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0147A" w14:textId="77777777" w:rsidR="00E47959" w:rsidRDefault="00E47959" w:rsidP="00E47959">
      <w:pPr>
        <w:rPr>
          <w:rFonts w:ascii="宋体" w:hAnsi="宋体"/>
          <w:sz w:val="24"/>
        </w:rPr>
      </w:pPr>
    </w:p>
    <w:p w14:paraId="501E5FCA" w14:textId="6E21BAE6" w:rsidR="00E47959" w:rsidRDefault="00E47959" w:rsidP="00E47959">
      <w:pPr>
        <w:ind w:rightChars="-8" w:right="-17"/>
        <w:rPr>
          <w:rFonts w:eastAsia="黑体"/>
          <w:sz w:val="32"/>
          <w:szCs w:val="32"/>
        </w:rPr>
      </w:pPr>
    </w:p>
    <w:p w14:paraId="384DAF8F" w14:textId="578F38FE" w:rsidR="00E47959" w:rsidRDefault="006F66BB" w:rsidP="006F66BB">
      <w:pPr>
        <w:jc w:val="center"/>
        <w:rPr>
          <w:rFonts w:eastAsia="黑体"/>
          <w:sz w:val="52"/>
          <w:szCs w:val="52"/>
        </w:rPr>
      </w:pPr>
      <w:r w:rsidRPr="006F66BB">
        <w:drawing>
          <wp:inline distT="0" distB="0" distL="0" distR="0" wp14:anchorId="2C8A5EBD" wp14:editId="536132CE">
            <wp:extent cx="4342857" cy="571429"/>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2857" cy="571429"/>
                    </a:xfrm>
                    <a:prstGeom prst="rect">
                      <a:avLst/>
                    </a:prstGeom>
                  </pic:spPr>
                </pic:pic>
              </a:graphicData>
            </a:graphic>
          </wp:inline>
        </w:drawing>
      </w:r>
    </w:p>
    <w:p w14:paraId="1754DF5D" w14:textId="77777777" w:rsidR="00E47959" w:rsidRDefault="00E47959" w:rsidP="00E47959">
      <w:pPr>
        <w:tabs>
          <w:tab w:val="left" w:pos="3495"/>
        </w:tabs>
        <w:rPr>
          <w:rFonts w:eastAsia="黑体"/>
          <w:sz w:val="52"/>
          <w:szCs w:val="52"/>
        </w:rPr>
      </w:pPr>
    </w:p>
    <w:p w14:paraId="13358520" w14:textId="77777777" w:rsidR="00E47959" w:rsidRDefault="00E47959" w:rsidP="00E47959">
      <w:pPr>
        <w:jc w:val="center"/>
        <w:rPr>
          <w:b/>
          <w:sz w:val="52"/>
          <w:szCs w:val="52"/>
        </w:rPr>
      </w:pPr>
    </w:p>
    <w:p w14:paraId="0740CB4F" w14:textId="77777777" w:rsidR="00E47959" w:rsidRDefault="00E47959" w:rsidP="00E47959">
      <w:pPr>
        <w:jc w:val="center"/>
        <w:rPr>
          <w:rFonts w:ascii="仿宋_GB2312" w:eastAsia="仿宋_GB2312"/>
          <w:b/>
          <w:sz w:val="32"/>
          <w:szCs w:val="32"/>
        </w:rPr>
      </w:pPr>
      <w:bookmarkStart w:id="0" w:name="_GoBack"/>
      <w:bookmarkEnd w:id="0"/>
    </w:p>
    <w:p w14:paraId="5BC44F65" w14:textId="0D311C22" w:rsidR="00E47959" w:rsidRDefault="00A750DC" w:rsidP="00A750DC">
      <w:pPr>
        <w:jc w:val="center"/>
        <w:rPr>
          <w:rFonts w:ascii="黑体" w:eastAsia="黑体" w:hAnsi="黑体"/>
          <w:b/>
          <w:sz w:val="44"/>
          <w:szCs w:val="44"/>
        </w:rPr>
      </w:pPr>
      <w:r w:rsidRPr="00A750DC">
        <w:rPr>
          <w:rFonts w:ascii="黑体" w:eastAsia="黑体" w:hAnsi="黑体" w:hint="eastAsia"/>
          <w:b/>
          <w:sz w:val="44"/>
          <w:szCs w:val="44"/>
        </w:rPr>
        <w:t>交银施罗德启通灵活配置混合型证券投资基金</w:t>
      </w:r>
      <w:r w:rsidR="00E47959">
        <w:rPr>
          <w:rFonts w:ascii="黑体" w:eastAsia="黑体" w:hAnsi="黑体" w:hint="eastAsia"/>
          <w:b/>
          <w:sz w:val="44"/>
          <w:szCs w:val="44"/>
        </w:rPr>
        <w:t>托管协议</w:t>
      </w:r>
    </w:p>
    <w:p w14:paraId="1526AA4A" w14:textId="77777777" w:rsidR="00E47959" w:rsidRDefault="00E47959" w:rsidP="00E47959">
      <w:pPr>
        <w:jc w:val="center"/>
        <w:rPr>
          <w:rFonts w:ascii="宋体" w:hAnsi="宋体"/>
          <w:sz w:val="44"/>
          <w:szCs w:val="44"/>
        </w:rPr>
      </w:pPr>
    </w:p>
    <w:p w14:paraId="075F8F22" w14:textId="77777777" w:rsidR="00E47959" w:rsidRDefault="00E47959" w:rsidP="00E47959">
      <w:pPr>
        <w:jc w:val="center"/>
        <w:rPr>
          <w:rFonts w:ascii="宋体" w:hAnsi="宋体"/>
          <w:sz w:val="44"/>
          <w:szCs w:val="44"/>
        </w:rPr>
      </w:pPr>
    </w:p>
    <w:p w14:paraId="7802D24E" w14:textId="77777777" w:rsidR="00E47959" w:rsidRDefault="00E47959" w:rsidP="00E47959">
      <w:pPr>
        <w:jc w:val="center"/>
        <w:rPr>
          <w:rFonts w:ascii="宋体" w:hAnsi="宋体"/>
          <w:sz w:val="44"/>
          <w:szCs w:val="44"/>
        </w:rPr>
      </w:pPr>
    </w:p>
    <w:p w14:paraId="1F4AFB11" w14:textId="77777777" w:rsidR="00E47959" w:rsidRDefault="00E47959" w:rsidP="00E47959">
      <w:pPr>
        <w:jc w:val="center"/>
        <w:rPr>
          <w:rFonts w:ascii="宋体" w:hAnsi="宋体"/>
          <w:sz w:val="44"/>
          <w:szCs w:val="44"/>
        </w:rPr>
      </w:pPr>
    </w:p>
    <w:p w14:paraId="6F7FA9AE" w14:textId="77777777" w:rsidR="006F66BB" w:rsidRDefault="006F66BB" w:rsidP="00E47959">
      <w:pPr>
        <w:jc w:val="center"/>
        <w:rPr>
          <w:rFonts w:ascii="宋体" w:hAnsi="宋体"/>
          <w:sz w:val="44"/>
          <w:szCs w:val="44"/>
        </w:rPr>
      </w:pPr>
    </w:p>
    <w:p w14:paraId="0F9D6D07" w14:textId="77777777" w:rsidR="006F66BB" w:rsidRDefault="006F66BB" w:rsidP="00E47959">
      <w:pPr>
        <w:jc w:val="center"/>
        <w:rPr>
          <w:rFonts w:ascii="宋体" w:hAnsi="宋体"/>
          <w:sz w:val="44"/>
          <w:szCs w:val="44"/>
        </w:rPr>
      </w:pPr>
    </w:p>
    <w:p w14:paraId="256C5FEA" w14:textId="77777777" w:rsidR="006F66BB" w:rsidRDefault="006F66BB" w:rsidP="00E47959">
      <w:pPr>
        <w:jc w:val="center"/>
        <w:rPr>
          <w:rFonts w:ascii="宋体" w:hAnsi="宋体"/>
          <w:sz w:val="44"/>
          <w:szCs w:val="44"/>
        </w:rPr>
      </w:pPr>
    </w:p>
    <w:p w14:paraId="49A85A97" w14:textId="77777777" w:rsidR="006F66BB" w:rsidRDefault="006F66BB" w:rsidP="00E47959">
      <w:pPr>
        <w:jc w:val="center"/>
        <w:rPr>
          <w:rFonts w:ascii="宋体" w:hAnsi="宋体" w:hint="eastAsia"/>
          <w:sz w:val="44"/>
          <w:szCs w:val="44"/>
        </w:rPr>
      </w:pPr>
    </w:p>
    <w:p w14:paraId="1A8E710D" w14:textId="77777777" w:rsidR="00E47959" w:rsidRDefault="00E47959" w:rsidP="00E47959">
      <w:pPr>
        <w:rPr>
          <w:rFonts w:ascii="宋体"/>
          <w:sz w:val="30"/>
        </w:rPr>
      </w:pPr>
    </w:p>
    <w:p w14:paraId="6593CA33" w14:textId="2B619D15" w:rsidR="00E47959" w:rsidRDefault="00E47959" w:rsidP="00E47959">
      <w:pPr>
        <w:spacing w:line="360" w:lineRule="auto"/>
        <w:ind w:right="26" w:firstLineChars="400" w:firstLine="1280"/>
        <w:outlineLvl w:val="0"/>
        <w:rPr>
          <w:rFonts w:ascii="宋体" w:hAnsi="宋体"/>
          <w:sz w:val="32"/>
          <w:szCs w:val="32"/>
        </w:rPr>
      </w:pPr>
      <w:bookmarkStart w:id="1" w:name="_Toc382818591"/>
      <w:bookmarkStart w:id="2" w:name="_Toc382819065"/>
      <w:r>
        <w:rPr>
          <w:rFonts w:ascii="宋体" w:hAnsi="宋体" w:hint="eastAsia"/>
          <w:sz w:val="32"/>
          <w:szCs w:val="32"/>
        </w:rPr>
        <w:t>基金管理人：</w:t>
      </w:r>
      <w:bookmarkEnd w:id="1"/>
      <w:bookmarkEnd w:id="2"/>
      <w:r w:rsidR="00A750DC">
        <w:rPr>
          <w:rFonts w:ascii="宋体" w:hAnsi="宋体" w:hint="eastAsia"/>
          <w:sz w:val="32"/>
          <w:szCs w:val="32"/>
        </w:rPr>
        <w:t>交银</w:t>
      </w:r>
      <w:r w:rsidR="00A750DC">
        <w:rPr>
          <w:rFonts w:ascii="宋体" w:hAnsi="宋体"/>
          <w:sz w:val="32"/>
          <w:szCs w:val="32"/>
        </w:rPr>
        <w:t>施罗德基金管理有限公司</w:t>
      </w:r>
      <w:r w:rsidRPr="00442808">
        <w:rPr>
          <w:rFonts w:ascii="宋体" w:hAnsi="宋体"/>
          <w:sz w:val="32"/>
          <w:szCs w:val="32"/>
        </w:rPr>
        <w:t xml:space="preserve">      </w:t>
      </w:r>
      <w:r>
        <w:rPr>
          <w:rFonts w:ascii="宋体" w:hAnsi="宋体" w:hint="eastAsia"/>
          <w:sz w:val="32"/>
          <w:szCs w:val="32"/>
          <w:u w:val="single"/>
        </w:rPr>
        <w:t xml:space="preserve">             </w:t>
      </w:r>
    </w:p>
    <w:p w14:paraId="71C0F57E" w14:textId="77777777" w:rsidR="00E47959" w:rsidRDefault="00E47959" w:rsidP="00E47959">
      <w:pPr>
        <w:spacing w:line="360" w:lineRule="auto"/>
        <w:ind w:right="26" w:firstLineChars="400" w:firstLine="1280"/>
        <w:outlineLvl w:val="0"/>
        <w:rPr>
          <w:rFonts w:ascii="宋体" w:hAnsi="宋体"/>
          <w:sz w:val="32"/>
          <w:szCs w:val="32"/>
        </w:rPr>
      </w:pPr>
      <w:bookmarkStart w:id="3" w:name="_Toc382818592"/>
      <w:bookmarkStart w:id="4" w:name="_Toc382819066"/>
      <w:r>
        <w:rPr>
          <w:rFonts w:ascii="宋体" w:hAnsi="宋体" w:hint="eastAsia"/>
          <w:sz w:val="32"/>
          <w:szCs w:val="32"/>
        </w:rPr>
        <w:t>基金托管人：上海浦东发展银行股份有限公司</w:t>
      </w:r>
      <w:bookmarkEnd w:id="3"/>
      <w:bookmarkEnd w:id="4"/>
    </w:p>
    <w:p w14:paraId="1296E35A" w14:textId="2E211EB2" w:rsidR="00E47959" w:rsidRDefault="00B2689C" w:rsidP="00E47959">
      <w:pPr>
        <w:spacing w:line="500" w:lineRule="atLeast"/>
        <w:ind w:left="2688" w:hangingChars="896" w:hanging="2688"/>
        <w:jc w:val="center"/>
        <w:outlineLvl w:val="0"/>
        <w:rPr>
          <w:rFonts w:ascii="宋体" w:hAnsi="宋体"/>
          <w:b/>
          <w:sz w:val="30"/>
          <w:szCs w:val="30"/>
        </w:rPr>
      </w:pPr>
      <w:r w:rsidRPr="00372795">
        <w:rPr>
          <w:rFonts w:ascii="黑体" w:hAnsi="黑体" w:hint="eastAsia"/>
          <w:sz w:val="30"/>
        </w:rPr>
        <w:t>二零一七年二月</w:t>
      </w:r>
    </w:p>
    <w:p w14:paraId="419CC1D9" w14:textId="77777777" w:rsidR="00E47959" w:rsidRDefault="00E47959" w:rsidP="00E47959">
      <w:pPr>
        <w:spacing w:line="500" w:lineRule="atLeast"/>
        <w:ind w:left="2519" w:hangingChars="896" w:hanging="2519"/>
        <w:jc w:val="center"/>
        <w:outlineLvl w:val="0"/>
        <w:rPr>
          <w:rFonts w:ascii="黑体" w:eastAsia="黑体" w:hAnsi="宋体"/>
          <w:b/>
          <w:sz w:val="28"/>
          <w:szCs w:val="28"/>
        </w:rPr>
      </w:pPr>
    </w:p>
    <w:p w14:paraId="35C5669E" w14:textId="77777777" w:rsidR="00E47959" w:rsidRDefault="00E47959" w:rsidP="00E47959">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5" w:name="_Toc382818593"/>
      <w:bookmarkStart w:id="6" w:name="_Toc382819067"/>
    </w:p>
    <w:p w14:paraId="70FE8B7E" w14:textId="77777777" w:rsidR="00E47959" w:rsidRPr="009C45B0" w:rsidRDefault="00E47959" w:rsidP="00E47959">
      <w:pPr>
        <w:spacing w:line="500" w:lineRule="atLeast"/>
        <w:jc w:val="center"/>
        <w:outlineLvl w:val="0"/>
        <w:rPr>
          <w:rFonts w:ascii="宋体" w:hAnsi="宋体"/>
          <w:b/>
          <w:sz w:val="36"/>
          <w:szCs w:val="28"/>
        </w:rPr>
      </w:pPr>
      <w:r w:rsidRPr="009C45B0">
        <w:rPr>
          <w:rFonts w:ascii="宋体" w:hAnsi="宋体" w:hint="eastAsia"/>
          <w:b/>
          <w:sz w:val="32"/>
          <w:szCs w:val="28"/>
        </w:rPr>
        <w:lastRenderedPageBreak/>
        <w:t>目 录</w:t>
      </w:r>
      <w:bookmarkEnd w:id="5"/>
      <w:bookmarkEnd w:id="6"/>
    </w:p>
    <w:p w14:paraId="703A67A4" w14:textId="77777777" w:rsidR="00E47959" w:rsidRPr="009C45B0" w:rsidRDefault="00E47959" w:rsidP="00E47959">
      <w:pPr>
        <w:pStyle w:val="10"/>
        <w:tabs>
          <w:tab w:val="left" w:pos="440"/>
          <w:tab w:val="right" w:leader="dot" w:pos="8296"/>
        </w:tabs>
        <w:spacing w:line="360" w:lineRule="auto"/>
        <w:rPr>
          <w:rFonts w:ascii="Calibri" w:hAnsi="Calibri"/>
          <w:noProof/>
          <w:sz w:val="20"/>
          <w:szCs w:val="22"/>
        </w:rPr>
      </w:pPr>
      <w:r w:rsidRPr="009C45B0">
        <w:rPr>
          <w:rFonts w:ascii="宋体" w:hAnsi="宋体"/>
          <w:sz w:val="20"/>
          <w:szCs w:val="21"/>
        </w:rPr>
        <w:fldChar w:fldCharType="begin"/>
      </w:r>
      <w:r w:rsidRPr="009C45B0">
        <w:rPr>
          <w:rFonts w:ascii="宋体" w:hAnsi="宋体"/>
          <w:sz w:val="20"/>
          <w:szCs w:val="21"/>
        </w:rPr>
        <w:instrText xml:space="preserve"> </w:instrText>
      </w:r>
      <w:r w:rsidRPr="009C45B0">
        <w:rPr>
          <w:rFonts w:ascii="宋体" w:hAnsi="宋体" w:hint="eastAsia"/>
          <w:sz w:val="20"/>
          <w:szCs w:val="21"/>
        </w:rPr>
        <w:instrText>TOC \o "1-3" \h \z \u</w:instrText>
      </w:r>
      <w:r w:rsidRPr="009C45B0">
        <w:rPr>
          <w:rFonts w:ascii="宋体" w:hAnsi="宋体"/>
          <w:sz w:val="20"/>
          <w:szCs w:val="21"/>
        </w:rPr>
        <w:instrText xml:space="preserve"> </w:instrText>
      </w:r>
      <w:r w:rsidRPr="009C45B0">
        <w:rPr>
          <w:rFonts w:ascii="宋体" w:hAnsi="宋体"/>
          <w:sz w:val="20"/>
          <w:szCs w:val="21"/>
        </w:rPr>
        <w:fldChar w:fldCharType="separate"/>
      </w:r>
    </w:p>
    <w:p w14:paraId="0BA6FCFC" w14:textId="4C3D1323"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071" w:history="1">
        <w:r w:rsidR="00E47959" w:rsidRPr="009C45B0">
          <w:rPr>
            <w:rStyle w:val="a6"/>
            <w:rFonts w:ascii="宋体" w:hAnsi="宋体" w:cs="Arial" w:hint="eastAsia"/>
            <w:noProof/>
            <w:sz w:val="24"/>
          </w:rPr>
          <w:t>一、 基金托管协议的依据、目的、原则和解释</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_Toc382819071 \h </w:instrText>
        </w:r>
        <w:r w:rsidR="00E47959" w:rsidRPr="009C45B0">
          <w:rPr>
            <w:noProof/>
            <w:webHidden/>
            <w:sz w:val="24"/>
          </w:rPr>
        </w:r>
        <w:r w:rsidR="00E47959" w:rsidRPr="009C45B0">
          <w:rPr>
            <w:noProof/>
            <w:webHidden/>
            <w:sz w:val="24"/>
          </w:rPr>
          <w:fldChar w:fldCharType="separate"/>
        </w:r>
        <w:r w:rsidR="00B2689C">
          <w:rPr>
            <w:noProof/>
            <w:webHidden/>
            <w:sz w:val="24"/>
          </w:rPr>
          <w:t>4</w:t>
        </w:r>
        <w:r w:rsidR="00E47959" w:rsidRPr="009C45B0">
          <w:rPr>
            <w:noProof/>
            <w:webHidden/>
            <w:sz w:val="24"/>
          </w:rPr>
          <w:fldChar w:fldCharType="end"/>
        </w:r>
      </w:hyperlink>
    </w:p>
    <w:p w14:paraId="20441382" w14:textId="27C0AEAB"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072" w:history="1">
        <w:r w:rsidR="00E47959" w:rsidRPr="009C45B0">
          <w:rPr>
            <w:rStyle w:val="a6"/>
            <w:rFonts w:ascii="宋体" w:hAnsi="宋体" w:cs="Arial" w:hint="eastAsia"/>
            <w:noProof/>
            <w:sz w:val="24"/>
          </w:rPr>
          <w:t>二、 基金托管人对基金管理人的业务监督和核查</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_Toc382819072 \h </w:instrText>
        </w:r>
        <w:r w:rsidR="00E47959" w:rsidRPr="009C45B0">
          <w:rPr>
            <w:noProof/>
            <w:webHidden/>
            <w:sz w:val="24"/>
          </w:rPr>
        </w:r>
        <w:r w:rsidR="00E47959" w:rsidRPr="009C45B0">
          <w:rPr>
            <w:noProof/>
            <w:webHidden/>
            <w:sz w:val="24"/>
          </w:rPr>
          <w:fldChar w:fldCharType="separate"/>
        </w:r>
        <w:r w:rsidR="00B2689C">
          <w:rPr>
            <w:noProof/>
            <w:webHidden/>
            <w:sz w:val="24"/>
          </w:rPr>
          <w:t>4</w:t>
        </w:r>
        <w:r w:rsidR="00E47959" w:rsidRPr="009C45B0">
          <w:rPr>
            <w:noProof/>
            <w:webHidden/>
            <w:sz w:val="24"/>
          </w:rPr>
          <w:fldChar w:fldCharType="end"/>
        </w:r>
      </w:hyperlink>
    </w:p>
    <w:p w14:paraId="6EAD3266" w14:textId="25F9A47F"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076" w:history="1">
        <w:r w:rsidR="00E47959" w:rsidRPr="009C45B0">
          <w:rPr>
            <w:rStyle w:val="a6"/>
            <w:rFonts w:ascii="宋体" w:hAnsi="宋体" w:cs="Arial" w:hint="eastAsia"/>
            <w:noProof/>
            <w:sz w:val="24"/>
          </w:rPr>
          <w:t>三、 基金管理人对基金托管人的业务核查</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_Toc382819076 \h </w:instrText>
        </w:r>
        <w:r w:rsidR="00E47959" w:rsidRPr="009C45B0">
          <w:rPr>
            <w:noProof/>
            <w:webHidden/>
            <w:sz w:val="24"/>
          </w:rPr>
        </w:r>
        <w:r w:rsidR="00E47959" w:rsidRPr="009C45B0">
          <w:rPr>
            <w:noProof/>
            <w:webHidden/>
            <w:sz w:val="24"/>
          </w:rPr>
          <w:fldChar w:fldCharType="separate"/>
        </w:r>
        <w:r w:rsidR="00B2689C">
          <w:rPr>
            <w:noProof/>
            <w:webHidden/>
            <w:sz w:val="24"/>
          </w:rPr>
          <w:t>11</w:t>
        </w:r>
        <w:r w:rsidR="00E47959" w:rsidRPr="009C45B0">
          <w:rPr>
            <w:noProof/>
            <w:webHidden/>
            <w:sz w:val="24"/>
          </w:rPr>
          <w:fldChar w:fldCharType="end"/>
        </w:r>
      </w:hyperlink>
    </w:p>
    <w:p w14:paraId="05735A89" w14:textId="752875D3"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078" w:history="1">
        <w:r w:rsidR="00E47959" w:rsidRPr="009C45B0">
          <w:rPr>
            <w:rStyle w:val="a6"/>
            <w:rFonts w:ascii="宋体" w:hAnsi="宋体" w:cs="Arial" w:hint="eastAsia"/>
            <w:noProof/>
            <w:sz w:val="24"/>
          </w:rPr>
          <w:t>四、 基金财产保管</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_Toc382819078 \h </w:instrText>
        </w:r>
        <w:r w:rsidR="00E47959" w:rsidRPr="009C45B0">
          <w:rPr>
            <w:noProof/>
            <w:webHidden/>
            <w:sz w:val="24"/>
          </w:rPr>
        </w:r>
        <w:r w:rsidR="00E47959" w:rsidRPr="009C45B0">
          <w:rPr>
            <w:noProof/>
            <w:webHidden/>
            <w:sz w:val="24"/>
          </w:rPr>
          <w:fldChar w:fldCharType="separate"/>
        </w:r>
        <w:r w:rsidR="00B2689C">
          <w:rPr>
            <w:noProof/>
            <w:webHidden/>
            <w:sz w:val="24"/>
          </w:rPr>
          <w:t>11</w:t>
        </w:r>
        <w:r w:rsidR="00E47959" w:rsidRPr="009C45B0">
          <w:rPr>
            <w:noProof/>
            <w:webHidden/>
            <w:sz w:val="24"/>
          </w:rPr>
          <w:fldChar w:fldCharType="end"/>
        </w:r>
      </w:hyperlink>
    </w:p>
    <w:p w14:paraId="3564E767" w14:textId="2C3D09C1"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088" w:history="1">
        <w:r w:rsidR="00E47959" w:rsidRPr="009C45B0">
          <w:rPr>
            <w:rStyle w:val="a6"/>
            <w:rFonts w:ascii="宋体" w:hAnsi="宋体" w:cs="Arial" w:hint="eastAsia"/>
            <w:noProof/>
            <w:sz w:val="24"/>
          </w:rPr>
          <w:t>五、 指令的发送、确认和执行</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_Toc382819088 \h </w:instrText>
        </w:r>
        <w:r w:rsidR="00E47959" w:rsidRPr="009C45B0">
          <w:rPr>
            <w:noProof/>
            <w:webHidden/>
            <w:sz w:val="24"/>
          </w:rPr>
        </w:r>
        <w:r w:rsidR="00E47959" w:rsidRPr="009C45B0">
          <w:rPr>
            <w:noProof/>
            <w:webHidden/>
            <w:sz w:val="24"/>
          </w:rPr>
          <w:fldChar w:fldCharType="separate"/>
        </w:r>
        <w:r w:rsidR="00B2689C">
          <w:rPr>
            <w:noProof/>
            <w:webHidden/>
            <w:sz w:val="24"/>
          </w:rPr>
          <w:t>14</w:t>
        </w:r>
        <w:r w:rsidR="00E47959" w:rsidRPr="009C45B0">
          <w:rPr>
            <w:noProof/>
            <w:webHidden/>
            <w:sz w:val="24"/>
          </w:rPr>
          <w:fldChar w:fldCharType="end"/>
        </w:r>
      </w:hyperlink>
    </w:p>
    <w:p w14:paraId="7B0E25A5" w14:textId="3CABEC62"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097" w:history="1">
        <w:r w:rsidR="00E47959" w:rsidRPr="009C45B0">
          <w:rPr>
            <w:rStyle w:val="a6"/>
            <w:rFonts w:ascii="宋体" w:hAnsi="宋体" w:cs="Arial" w:hint="eastAsia"/>
            <w:noProof/>
            <w:sz w:val="24"/>
          </w:rPr>
          <w:t>六、 交易及清算交收安排</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_Toc382819097 \h </w:instrText>
        </w:r>
        <w:r w:rsidR="00E47959" w:rsidRPr="009C45B0">
          <w:rPr>
            <w:noProof/>
            <w:webHidden/>
            <w:sz w:val="24"/>
          </w:rPr>
        </w:r>
        <w:r w:rsidR="00E47959" w:rsidRPr="009C45B0">
          <w:rPr>
            <w:noProof/>
            <w:webHidden/>
            <w:sz w:val="24"/>
          </w:rPr>
          <w:fldChar w:fldCharType="separate"/>
        </w:r>
        <w:r w:rsidR="00B2689C">
          <w:rPr>
            <w:noProof/>
            <w:webHidden/>
            <w:sz w:val="24"/>
          </w:rPr>
          <w:t>17</w:t>
        </w:r>
        <w:r w:rsidR="00E47959" w:rsidRPr="009C45B0">
          <w:rPr>
            <w:noProof/>
            <w:webHidden/>
            <w:sz w:val="24"/>
          </w:rPr>
          <w:fldChar w:fldCharType="end"/>
        </w:r>
      </w:hyperlink>
    </w:p>
    <w:p w14:paraId="68C712DD" w14:textId="2A983914"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103" w:history="1">
        <w:r w:rsidR="00E47959" w:rsidRPr="009C45B0">
          <w:rPr>
            <w:rStyle w:val="a6"/>
            <w:rFonts w:ascii="宋体" w:hAnsi="宋体" w:cs="Arial" w:hint="eastAsia"/>
            <w:noProof/>
            <w:sz w:val="24"/>
          </w:rPr>
          <w:t>七、 基金资产净值计算和会计核算</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_Toc382819103 \h </w:instrText>
        </w:r>
        <w:r w:rsidR="00E47959" w:rsidRPr="009C45B0">
          <w:rPr>
            <w:noProof/>
            <w:webHidden/>
            <w:sz w:val="24"/>
          </w:rPr>
        </w:r>
        <w:r w:rsidR="00E47959" w:rsidRPr="009C45B0">
          <w:rPr>
            <w:noProof/>
            <w:webHidden/>
            <w:sz w:val="24"/>
          </w:rPr>
          <w:fldChar w:fldCharType="separate"/>
        </w:r>
        <w:r w:rsidR="00B2689C">
          <w:rPr>
            <w:noProof/>
            <w:webHidden/>
            <w:sz w:val="24"/>
          </w:rPr>
          <w:t>22</w:t>
        </w:r>
        <w:r w:rsidR="00E47959" w:rsidRPr="009C45B0">
          <w:rPr>
            <w:noProof/>
            <w:webHidden/>
            <w:sz w:val="24"/>
          </w:rPr>
          <w:fldChar w:fldCharType="end"/>
        </w:r>
      </w:hyperlink>
    </w:p>
    <w:p w14:paraId="382BA617" w14:textId="301103D1"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118" w:history="1">
        <w:r w:rsidR="00E47959" w:rsidRPr="009C45B0">
          <w:rPr>
            <w:rStyle w:val="a6"/>
            <w:rFonts w:ascii="宋体" w:hAnsi="宋体" w:cs="Arial" w:hint="eastAsia"/>
            <w:noProof/>
            <w:sz w:val="24"/>
          </w:rPr>
          <w:t>八、 基金收益分配</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_Toc382819118 \h </w:instrText>
        </w:r>
        <w:r w:rsidR="00E47959" w:rsidRPr="009C45B0">
          <w:rPr>
            <w:noProof/>
            <w:webHidden/>
            <w:sz w:val="24"/>
          </w:rPr>
        </w:r>
        <w:r w:rsidR="00E47959" w:rsidRPr="009C45B0">
          <w:rPr>
            <w:noProof/>
            <w:webHidden/>
            <w:sz w:val="24"/>
          </w:rPr>
          <w:fldChar w:fldCharType="separate"/>
        </w:r>
        <w:r w:rsidR="00B2689C">
          <w:rPr>
            <w:noProof/>
            <w:webHidden/>
            <w:sz w:val="24"/>
          </w:rPr>
          <w:t>25</w:t>
        </w:r>
        <w:r w:rsidR="00E47959" w:rsidRPr="009C45B0">
          <w:rPr>
            <w:noProof/>
            <w:webHidden/>
            <w:sz w:val="24"/>
          </w:rPr>
          <w:fldChar w:fldCharType="end"/>
        </w:r>
      </w:hyperlink>
    </w:p>
    <w:p w14:paraId="7D8F9938" w14:textId="17CC3D00"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121" w:history="1">
        <w:r w:rsidR="00E47959" w:rsidRPr="009C45B0">
          <w:rPr>
            <w:rStyle w:val="a6"/>
            <w:rFonts w:ascii="宋体" w:hAnsi="宋体" w:cs="Arial" w:hint="eastAsia"/>
            <w:noProof/>
            <w:sz w:val="24"/>
          </w:rPr>
          <w:t>九、 信息披露</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_Toc382819121 \h </w:instrText>
        </w:r>
        <w:r w:rsidR="00E47959" w:rsidRPr="009C45B0">
          <w:rPr>
            <w:noProof/>
            <w:webHidden/>
            <w:sz w:val="24"/>
          </w:rPr>
        </w:r>
        <w:r w:rsidR="00E47959" w:rsidRPr="009C45B0">
          <w:rPr>
            <w:noProof/>
            <w:webHidden/>
            <w:sz w:val="24"/>
          </w:rPr>
          <w:fldChar w:fldCharType="separate"/>
        </w:r>
        <w:r w:rsidR="00B2689C">
          <w:rPr>
            <w:noProof/>
            <w:webHidden/>
            <w:sz w:val="24"/>
          </w:rPr>
          <w:t>26</w:t>
        </w:r>
        <w:r w:rsidR="00E47959" w:rsidRPr="009C45B0">
          <w:rPr>
            <w:noProof/>
            <w:webHidden/>
            <w:sz w:val="24"/>
          </w:rPr>
          <w:fldChar w:fldCharType="end"/>
        </w:r>
      </w:hyperlink>
    </w:p>
    <w:p w14:paraId="08F5E385" w14:textId="095A2D5B"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125" w:history="1">
        <w:r w:rsidR="00E47959" w:rsidRPr="009C45B0">
          <w:rPr>
            <w:rStyle w:val="a6"/>
            <w:rFonts w:ascii="宋体" w:hAnsi="宋体" w:cs="Arial" w:hint="eastAsia"/>
            <w:noProof/>
            <w:sz w:val="24"/>
          </w:rPr>
          <w:t>十、 托管费用</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_Toc382819125 \h </w:instrText>
        </w:r>
        <w:r w:rsidR="00E47959" w:rsidRPr="009C45B0">
          <w:rPr>
            <w:noProof/>
            <w:webHidden/>
            <w:sz w:val="24"/>
          </w:rPr>
        </w:r>
        <w:r w:rsidR="00E47959" w:rsidRPr="009C45B0">
          <w:rPr>
            <w:noProof/>
            <w:webHidden/>
            <w:sz w:val="24"/>
          </w:rPr>
          <w:fldChar w:fldCharType="separate"/>
        </w:r>
        <w:r w:rsidR="00B2689C">
          <w:rPr>
            <w:noProof/>
            <w:webHidden/>
            <w:sz w:val="24"/>
          </w:rPr>
          <w:t>28</w:t>
        </w:r>
        <w:r w:rsidR="00E47959" w:rsidRPr="009C45B0">
          <w:rPr>
            <w:noProof/>
            <w:webHidden/>
            <w:sz w:val="24"/>
          </w:rPr>
          <w:fldChar w:fldCharType="end"/>
        </w:r>
      </w:hyperlink>
    </w:p>
    <w:p w14:paraId="5C2627A0" w14:textId="114CD4D6"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126" w:history="1">
        <w:r w:rsidR="00E47959" w:rsidRPr="009C45B0">
          <w:rPr>
            <w:rStyle w:val="a6"/>
            <w:rFonts w:ascii="宋体" w:hAnsi="宋体" w:cs="Arial" w:hint="eastAsia"/>
            <w:noProof/>
            <w:sz w:val="24"/>
          </w:rPr>
          <w:t>十一、 基金份额持有人名册的保管</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_Toc382819126 \h </w:instrText>
        </w:r>
        <w:r w:rsidR="00E47959" w:rsidRPr="009C45B0">
          <w:rPr>
            <w:noProof/>
            <w:webHidden/>
            <w:sz w:val="24"/>
          </w:rPr>
        </w:r>
        <w:r w:rsidR="00E47959" w:rsidRPr="009C45B0">
          <w:rPr>
            <w:noProof/>
            <w:webHidden/>
            <w:sz w:val="24"/>
          </w:rPr>
          <w:fldChar w:fldCharType="separate"/>
        </w:r>
        <w:r w:rsidR="00B2689C">
          <w:rPr>
            <w:noProof/>
            <w:webHidden/>
            <w:sz w:val="24"/>
          </w:rPr>
          <w:t>28</w:t>
        </w:r>
        <w:r w:rsidR="00E47959" w:rsidRPr="009C45B0">
          <w:rPr>
            <w:noProof/>
            <w:webHidden/>
            <w:sz w:val="24"/>
          </w:rPr>
          <w:fldChar w:fldCharType="end"/>
        </w:r>
      </w:hyperlink>
    </w:p>
    <w:p w14:paraId="3ECB1BD0" w14:textId="59381B0E"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127" w:history="1">
        <w:r w:rsidR="00E47959" w:rsidRPr="009C45B0">
          <w:rPr>
            <w:rStyle w:val="a6"/>
            <w:rFonts w:ascii="宋体" w:hAnsi="宋体" w:cs="Arial" w:hint="eastAsia"/>
            <w:noProof/>
            <w:sz w:val="24"/>
          </w:rPr>
          <w:t>十二、 基金有关文件和档案的保存</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_Toc382819127 \h </w:instrText>
        </w:r>
        <w:r w:rsidR="00E47959" w:rsidRPr="009C45B0">
          <w:rPr>
            <w:noProof/>
            <w:webHidden/>
            <w:sz w:val="24"/>
          </w:rPr>
        </w:r>
        <w:r w:rsidR="00E47959" w:rsidRPr="009C45B0">
          <w:rPr>
            <w:noProof/>
            <w:webHidden/>
            <w:sz w:val="24"/>
          </w:rPr>
          <w:fldChar w:fldCharType="separate"/>
        </w:r>
        <w:r w:rsidR="00B2689C">
          <w:rPr>
            <w:noProof/>
            <w:webHidden/>
            <w:sz w:val="24"/>
          </w:rPr>
          <w:t>29</w:t>
        </w:r>
        <w:r w:rsidR="00E47959" w:rsidRPr="009C45B0">
          <w:rPr>
            <w:noProof/>
            <w:webHidden/>
            <w:sz w:val="24"/>
          </w:rPr>
          <w:fldChar w:fldCharType="end"/>
        </w:r>
      </w:hyperlink>
    </w:p>
    <w:p w14:paraId="10F6C99D" w14:textId="4B8DD32F"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128" w:history="1">
        <w:r w:rsidR="00E47959" w:rsidRPr="009C45B0">
          <w:rPr>
            <w:rStyle w:val="a6"/>
            <w:rFonts w:ascii="宋体" w:hAnsi="宋体" w:cs="Arial" w:hint="eastAsia"/>
            <w:noProof/>
            <w:sz w:val="24"/>
          </w:rPr>
          <w:t>十三、 基金管理人和基金托管人的更换</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_Toc382819128 \h </w:instrText>
        </w:r>
        <w:r w:rsidR="00E47959" w:rsidRPr="009C45B0">
          <w:rPr>
            <w:noProof/>
            <w:webHidden/>
            <w:sz w:val="24"/>
          </w:rPr>
        </w:r>
        <w:r w:rsidR="00E47959" w:rsidRPr="009C45B0">
          <w:rPr>
            <w:noProof/>
            <w:webHidden/>
            <w:sz w:val="24"/>
          </w:rPr>
          <w:fldChar w:fldCharType="separate"/>
        </w:r>
        <w:r w:rsidR="00B2689C">
          <w:rPr>
            <w:noProof/>
            <w:webHidden/>
            <w:sz w:val="24"/>
          </w:rPr>
          <w:t>29</w:t>
        </w:r>
        <w:r w:rsidR="00E47959" w:rsidRPr="009C45B0">
          <w:rPr>
            <w:noProof/>
            <w:webHidden/>
            <w:sz w:val="24"/>
          </w:rPr>
          <w:fldChar w:fldCharType="end"/>
        </w:r>
      </w:hyperlink>
    </w:p>
    <w:p w14:paraId="66A157B6" w14:textId="46414A5D"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131" w:history="1">
        <w:r w:rsidR="00E47959" w:rsidRPr="009C45B0">
          <w:rPr>
            <w:rStyle w:val="a6"/>
            <w:rFonts w:ascii="宋体" w:hAnsi="宋体" w:cs="Arial" w:hint="eastAsia"/>
            <w:noProof/>
            <w:sz w:val="24"/>
          </w:rPr>
          <w:t>十四、 禁止行为</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_Toc382819131 \h </w:instrText>
        </w:r>
        <w:r w:rsidR="00E47959" w:rsidRPr="009C45B0">
          <w:rPr>
            <w:noProof/>
            <w:webHidden/>
            <w:sz w:val="24"/>
          </w:rPr>
        </w:r>
        <w:r w:rsidR="00E47959" w:rsidRPr="009C45B0">
          <w:rPr>
            <w:noProof/>
            <w:webHidden/>
            <w:sz w:val="24"/>
          </w:rPr>
          <w:fldChar w:fldCharType="separate"/>
        </w:r>
        <w:r w:rsidR="00B2689C">
          <w:rPr>
            <w:noProof/>
            <w:webHidden/>
            <w:sz w:val="24"/>
          </w:rPr>
          <w:t>32</w:t>
        </w:r>
        <w:r w:rsidR="00E47959" w:rsidRPr="009C45B0">
          <w:rPr>
            <w:noProof/>
            <w:webHidden/>
            <w:sz w:val="24"/>
          </w:rPr>
          <w:fldChar w:fldCharType="end"/>
        </w:r>
      </w:hyperlink>
    </w:p>
    <w:p w14:paraId="56AECC7D" w14:textId="1AEB89D1"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132" w:history="1">
        <w:r w:rsidR="00E47959" w:rsidRPr="009C45B0">
          <w:rPr>
            <w:rStyle w:val="a6"/>
            <w:rFonts w:ascii="宋体" w:hAnsi="宋体" w:cs="Arial" w:hint="eastAsia"/>
            <w:noProof/>
            <w:sz w:val="24"/>
          </w:rPr>
          <w:t>十五、 基金托管协议的变更、终止与基金财产的清算</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_Toc382819132 \h </w:instrText>
        </w:r>
        <w:r w:rsidR="00E47959" w:rsidRPr="009C45B0">
          <w:rPr>
            <w:noProof/>
            <w:webHidden/>
            <w:sz w:val="24"/>
          </w:rPr>
        </w:r>
        <w:r w:rsidR="00E47959" w:rsidRPr="009C45B0">
          <w:rPr>
            <w:noProof/>
            <w:webHidden/>
            <w:sz w:val="24"/>
          </w:rPr>
          <w:fldChar w:fldCharType="separate"/>
        </w:r>
        <w:r w:rsidR="00B2689C">
          <w:rPr>
            <w:noProof/>
            <w:webHidden/>
            <w:sz w:val="24"/>
          </w:rPr>
          <w:t>32</w:t>
        </w:r>
        <w:r w:rsidR="00E47959" w:rsidRPr="009C45B0">
          <w:rPr>
            <w:noProof/>
            <w:webHidden/>
            <w:sz w:val="24"/>
          </w:rPr>
          <w:fldChar w:fldCharType="end"/>
        </w:r>
      </w:hyperlink>
    </w:p>
    <w:p w14:paraId="0AE7BC6B" w14:textId="00A38A6A"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133" w:history="1">
        <w:r w:rsidR="00E47959" w:rsidRPr="009C45B0">
          <w:rPr>
            <w:rStyle w:val="a6"/>
            <w:rFonts w:ascii="宋体" w:hAnsi="宋体" w:cs="Arial" w:hint="eastAsia"/>
            <w:noProof/>
            <w:sz w:val="24"/>
          </w:rPr>
          <w:t>十六、 违约责任</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_Toc382819133 \h </w:instrText>
        </w:r>
        <w:r w:rsidR="00E47959" w:rsidRPr="009C45B0">
          <w:rPr>
            <w:noProof/>
            <w:webHidden/>
            <w:sz w:val="24"/>
          </w:rPr>
        </w:r>
        <w:r w:rsidR="00E47959" w:rsidRPr="009C45B0">
          <w:rPr>
            <w:noProof/>
            <w:webHidden/>
            <w:sz w:val="24"/>
          </w:rPr>
          <w:fldChar w:fldCharType="separate"/>
        </w:r>
        <w:r w:rsidR="00B2689C">
          <w:rPr>
            <w:noProof/>
            <w:webHidden/>
            <w:sz w:val="24"/>
          </w:rPr>
          <w:t>34</w:t>
        </w:r>
        <w:r w:rsidR="00E47959" w:rsidRPr="009C45B0">
          <w:rPr>
            <w:noProof/>
            <w:webHidden/>
            <w:sz w:val="24"/>
          </w:rPr>
          <w:fldChar w:fldCharType="end"/>
        </w:r>
      </w:hyperlink>
    </w:p>
    <w:p w14:paraId="773402A6" w14:textId="1D01AB2C"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134" w:history="1">
        <w:r w:rsidR="00E47959" w:rsidRPr="009C45B0">
          <w:rPr>
            <w:rStyle w:val="a6"/>
            <w:rFonts w:ascii="宋体" w:hAnsi="宋体" w:cs="Arial" w:hint="eastAsia"/>
            <w:noProof/>
            <w:sz w:val="24"/>
          </w:rPr>
          <w:t>十七、 适用法律及争议解决方式</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_Toc382819134 \h </w:instrText>
        </w:r>
        <w:r w:rsidR="00E47959" w:rsidRPr="009C45B0">
          <w:rPr>
            <w:noProof/>
            <w:webHidden/>
            <w:sz w:val="24"/>
          </w:rPr>
        </w:r>
        <w:r w:rsidR="00E47959" w:rsidRPr="009C45B0">
          <w:rPr>
            <w:noProof/>
            <w:webHidden/>
            <w:sz w:val="24"/>
          </w:rPr>
          <w:fldChar w:fldCharType="separate"/>
        </w:r>
        <w:r w:rsidR="00B2689C">
          <w:rPr>
            <w:noProof/>
            <w:webHidden/>
            <w:sz w:val="24"/>
          </w:rPr>
          <w:t>35</w:t>
        </w:r>
        <w:r w:rsidR="00E47959" w:rsidRPr="009C45B0">
          <w:rPr>
            <w:noProof/>
            <w:webHidden/>
            <w:sz w:val="24"/>
          </w:rPr>
          <w:fldChar w:fldCharType="end"/>
        </w:r>
      </w:hyperlink>
    </w:p>
    <w:p w14:paraId="215699D6" w14:textId="64108655"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135" w:history="1">
        <w:r w:rsidR="00E47959" w:rsidRPr="009C45B0">
          <w:rPr>
            <w:rStyle w:val="a6"/>
            <w:rFonts w:ascii="宋体" w:hAnsi="宋体" w:cs="Arial" w:hint="eastAsia"/>
            <w:noProof/>
            <w:sz w:val="24"/>
          </w:rPr>
          <w:t>十八、 基金托管协议的效力和文本</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_Toc382819135 \h </w:instrText>
        </w:r>
        <w:r w:rsidR="00E47959" w:rsidRPr="009C45B0">
          <w:rPr>
            <w:noProof/>
            <w:webHidden/>
            <w:sz w:val="24"/>
          </w:rPr>
        </w:r>
        <w:r w:rsidR="00E47959" w:rsidRPr="009C45B0">
          <w:rPr>
            <w:noProof/>
            <w:webHidden/>
            <w:sz w:val="24"/>
          </w:rPr>
          <w:fldChar w:fldCharType="separate"/>
        </w:r>
        <w:r w:rsidR="00B2689C">
          <w:rPr>
            <w:noProof/>
            <w:webHidden/>
            <w:sz w:val="24"/>
          </w:rPr>
          <w:t>35</w:t>
        </w:r>
        <w:r w:rsidR="00E47959" w:rsidRPr="009C45B0">
          <w:rPr>
            <w:noProof/>
            <w:webHidden/>
            <w:sz w:val="24"/>
          </w:rPr>
          <w:fldChar w:fldCharType="end"/>
        </w:r>
      </w:hyperlink>
    </w:p>
    <w:p w14:paraId="12586037" w14:textId="5912E54D" w:rsidR="00E47959" w:rsidRPr="009C45B0" w:rsidRDefault="00C30506" w:rsidP="00E47959">
      <w:pPr>
        <w:pStyle w:val="10"/>
        <w:tabs>
          <w:tab w:val="right" w:leader="dot" w:pos="8296"/>
        </w:tabs>
        <w:spacing w:line="360" w:lineRule="auto"/>
        <w:rPr>
          <w:rFonts w:ascii="Calibri" w:hAnsi="Calibri"/>
          <w:noProof/>
          <w:sz w:val="24"/>
          <w:szCs w:val="22"/>
        </w:rPr>
      </w:pPr>
      <w:hyperlink w:anchor="_Toc382819136" w:history="1">
        <w:r w:rsidR="00E47959" w:rsidRPr="009C45B0">
          <w:rPr>
            <w:rStyle w:val="a6"/>
            <w:rFonts w:ascii="宋体" w:hAnsi="宋体" w:hint="eastAsia"/>
            <w:noProof/>
            <w:sz w:val="24"/>
          </w:rPr>
          <w:t>十九、</w:t>
        </w:r>
        <w:r w:rsidR="00E47959" w:rsidRPr="009C45B0">
          <w:rPr>
            <w:rStyle w:val="a6"/>
            <w:rFonts w:ascii="宋体" w:hAnsi="宋体" w:cs="Arial" w:hint="eastAsia"/>
            <w:noProof/>
            <w:sz w:val="24"/>
          </w:rPr>
          <w:t xml:space="preserve"> 其他事项</w:t>
        </w:r>
        <w:r w:rsidR="00E47959" w:rsidRPr="009C45B0">
          <w:rPr>
            <w:noProof/>
            <w:webHidden/>
            <w:sz w:val="24"/>
          </w:rPr>
          <w:tab/>
        </w:r>
        <w:r w:rsidR="00E47959" w:rsidRPr="009C45B0">
          <w:rPr>
            <w:noProof/>
            <w:webHidden/>
            <w:sz w:val="24"/>
          </w:rPr>
          <w:fldChar w:fldCharType="begin"/>
        </w:r>
        <w:r w:rsidR="00E47959" w:rsidRPr="009C45B0">
          <w:rPr>
            <w:noProof/>
            <w:webHidden/>
            <w:sz w:val="24"/>
          </w:rPr>
          <w:instrText xml:space="preserve"> PAGEREF _Toc382819136 \h </w:instrText>
        </w:r>
        <w:r w:rsidR="00E47959" w:rsidRPr="009C45B0">
          <w:rPr>
            <w:noProof/>
            <w:webHidden/>
            <w:sz w:val="24"/>
          </w:rPr>
        </w:r>
        <w:r w:rsidR="00E47959" w:rsidRPr="009C45B0">
          <w:rPr>
            <w:noProof/>
            <w:webHidden/>
            <w:sz w:val="24"/>
          </w:rPr>
          <w:fldChar w:fldCharType="separate"/>
        </w:r>
        <w:r w:rsidR="00B2689C">
          <w:rPr>
            <w:noProof/>
            <w:webHidden/>
            <w:sz w:val="24"/>
          </w:rPr>
          <w:t>35</w:t>
        </w:r>
        <w:r w:rsidR="00E47959" w:rsidRPr="009C45B0">
          <w:rPr>
            <w:noProof/>
            <w:webHidden/>
            <w:sz w:val="24"/>
          </w:rPr>
          <w:fldChar w:fldCharType="end"/>
        </w:r>
      </w:hyperlink>
    </w:p>
    <w:p w14:paraId="636FDDAB" w14:textId="77777777" w:rsidR="00E47959" w:rsidRDefault="00E47959" w:rsidP="00E47959">
      <w:pPr>
        <w:spacing w:line="360" w:lineRule="auto"/>
        <w:rPr>
          <w:rFonts w:ascii="仿宋_GB2312" w:eastAsia="仿宋_GB2312"/>
          <w:sz w:val="24"/>
        </w:rPr>
      </w:pPr>
      <w:r w:rsidRPr="009C45B0">
        <w:rPr>
          <w:rFonts w:ascii="宋体" w:hAnsi="宋体"/>
          <w:sz w:val="20"/>
          <w:szCs w:val="21"/>
        </w:rPr>
        <w:fldChar w:fldCharType="end"/>
      </w:r>
    </w:p>
    <w:p w14:paraId="5597D218" w14:textId="47A36529" w:rsidR="00B2689C" w:rsidRDefault="00B2689C" w:rsidP="00E47959">
      <w:pPr>
        <w:widowControl/>
        <w:jc w:val="left"/>
        <w:rPr>
          <w:rFonts w:ascii="仿宋_GB2312" w:eastAsia="仿宋_GB2312"/>
          <w:sz w:val="24"/>
        </w:rPr>
      </w:pPr>
    </w:p>
    <w:p w14:paraId="626CAF35" w14:textId="399090C7" w:rsidR="00B2689C" w:rsidRDefault="00B2689C" w:rsidP="004723F1">
      <w:pPr>
        <w:tabs>
          <w:tab w:val="left" w:pos="5460"/>
        </w:tabs>
        <w:rPr>
          <w:rFonts w:ascii="仿宋_GB2312" w:eastAsia="仿宋_GB2312"/>
          <w:sz w:val="24"/>
        </w:rPr>
      </w:pPr>
      <w:r>
        <w:rPr>
          <w:rFonts w:ascii="仿宋_GB2312" w:eastAsia="仿宋_GB2312"/>
          <w:sz w:val="24"/>
        </w:rPr>
        <w:tab/>
      </w:r>
    </w:p>
    <w:p w14:paraId="3C755901" w14:textId="70EC6FF9" w:rsidR="00E47959" w:rsidRPr="00B2689C" w:rsidRDefault="00B2689C" w:rsidP="004723F1">
      <w:pPr>
        <w:tabs>
          <w:tab w:val="left" w:pos="5460"/>
        </w:tabs>
        <w:rPr>
          <w:rFonts w:ascii="仿宋_GB2312" w:eastAsia="仿宋_GB2312"/>
          <w:sz w:val="24"/>
        </w:rPr>
        <w:sectPr w:rsidR="00E47959" w:rsidRPr="00B2689C" w:rsidSect="00050C79">
          <w:headerReference w:type="default" r:id="rId9"/>
          <w:pgSz w:w="11906" w:h="16838"/>
          <w:pgMar w:top="1440" w:right="1800" w:bottom="1440" w:left="1800" w:header="851" w:footer="992" w:gutter="0"/>
          <w:pgNumType w:start="1"/>
          <w:cols w:space="720"/>
          <w:docGrid w:type="lines" w:linePitch="312"/>
        </w:sectPr>
      </w:pPr>
      <w:r>
        <w:rPr>
          <w:rFonts w:ascii="仿宋_GB2312" w:eastAsia="仿宋_GB2312"/>
          <w:sz w:val="24"/>
        </w:rPr>
        <w:tab/>
      </w:r>
    </w:p>
    <w:p w14:paraId="3C63CEEA" w14:textId="7FEA8524" w:rsidR="00E47959" w:rsidRDefault="00716A41" w:rsidP="00E47959">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lang w:eastAsia="zh-CN"/>
        </w:rPr>
      </w:pPr>
      <w:bookmarkStart w:id="7" w:name="_Toc382818594"/>
      <w:bookmarkStart w:id="8" w:name="_Toc382819068"/>
      <w:r w:rsidRPr="00716A41">
        <w:rPr>
          <w:rFonts w:hAnsi="黑体" w:hint="eastAsia"/>
          <w:b w:val="0"/>
          <w:szCs w:val="32"/>
        </w:rPr>
        <w:lastRenderedPageBreak/>
        <w:t>交银施罗德启通灵活配置混合型</w:t>
      </w:r>
      <w:r w:rsidR="00E47959">
        <w:rPr>
          <w:rFonts w:hAnsi="黑体" w:hint="eastAsia"/>
          <w:b w:val="0"/>
          <w:szCs w:val="32"/>
        </w:rPr>
        <w:t>证券投资基金托管协议</w:t>
      </w:r>
      <w:bookmarkEnd w:id="7"/>
      <w:bookmarkEnd w:id="8"/>
    </w:p>
    <w:p w14:paraId="5C05CBEF" w14:textId="77777777" w:rsidR="00E47959" w:rsidRDefault="00E47959" w:rsidP="00E47959">
      <w:pPr>
        <w:rPr>
          <w:lang w:val="x-none"/>
        </w:rPr>
      </w:pPr>
    </w:p>
    <w:p w14:paraId="656D835D" w14:textId="77777777" w:rsidR="00E47959" w:rsidRDefault="00E47959" w:rsidP="00E47959">
      <w:pPr>
        <w:rPr>
          <w:lang w:val="x-none"/>
        </w:rPr>
      </w:pPr>
    </w:p>
    <w:p w14:paraId="35556412" w14:textId="6A6C103F" w:rsidR="00E47959" w:rsidRDefault="00E47959" w:rsidP="00E47959">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sz w:val="24"/>
        </w:rPr>
      </w:pPr>
      <w:bookmarkStart w:id="9" w:name="_Toc382819069"/>
      <w:r>
        <w:rPr>
          <w:rFonts w:ascii="宋体" w:eastAsia="宋体" w:hAnsi="宋体" w:cs="Arial" w:hint="eastAsia"/>
          <w:kern w:val="0"/>
          <w:sz w:val="24"/>
          <w:szCs w:val="24"/>
        </w:rPr>
        <w:t>基金管理人：</w:t>
      </w:r>
      <w:bookmarkEnd w:id="9"/>
      <w:r w:rsidR="0092357E" w:rsidRPr="0092357E">
        <w:rPr>
          <w:rFonts w:ascii="宋体" w:eastAsia="宋体" w:hAnsi="宋体" w:cs="Arial" w:hint="eastAsia"/>
          <w:kern w:val="0"/>
          <w:sz w:val="24"/>
          <w:szCs w:val="24"/>
        </w:rPr>
        <w:t>交银施罗德基金管理有限公司</w:t>
      </w:r>
      <w:r>
        <w:rPr>
          <w:rFonts w:ascii="宋体" w:eastAsia="宋体" w:hAnsi="宋体" w:hint="eastAsia"/>
          <w:sz w:val="24"/>
          <w:u w:val="single"/>
        </w:rPr>
        <w:t xml:space="preserve">        </w:t>
      </w:r>
    </w:p>
    <w:p w14:paraId="27ECE5DA"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住所：</w:t>
      </w:r>
      <w:r w:rsidR="0092357E" w:rsidRPr="0092357E">
        <w:rPr>
          <w:rFonts w:ascii="宋体" w:hAnsi="宋体" w:hint="eastAsia"/>
          <w:sz w:val="24"/>
        </w:rPr>
        <w:t>上海市浦东新区银城中路188号交通银行大楼二层（裙）</w:t>
      </w:r>
    </w:p>
    <w:p w14:paraId="463A9178" w14:textId="230E4989" w:rsidR="00E47959" w:rsidRDefault="00E47959" w:rsidP="00E47959">
      <w:pPr>
        <w:spacing w:line="360" w:lineRule="auto"/>
        <w:ind w:firstLineChars="200" w:firstLine="480"/>
        <w:rPr>
          <w:rFonts w:ascii="宋体" w:hAnsi="宋体"/>
          <w:sz w:val="24"/>
        </w:rPr>
      </w:pPr>
      <w:r>
        <w:rPr>
          <w:rFonts w:ascii="宋体" w:hAnsi="宋体" w:hint="eastAsia"/>
          <w:sz w:val="24"/>
        </w:rPr>
        <w:t>法定代表人：</w:t>
      </w:r>
      <w:r w:rsidR="0092357E" w:rsidRPr="0092357E">
        <w:rPr>
          <w:rFonts w:ascii="宋体" w:hAnsi="宋体" w:hint="eastAsia"/>
          <w:sz w:val="24"/>
        </w:rPr>
        <w:t>于亚利</w:t>
      </w:r>
    </w:p>
    <w:p w14:paraId="4FEB880D" w14:textId="7627C184" w:rsidR="00E47959" w:rsidRDefault="00E47959" w:rsidP="00E47959">
      <w:pPr>
        <w:spacing w:line="360" w:lineRule="auto"/>
        <w:ind w:firstLineChars="200" w:firstLine="480"/>
        <w:rPr>
          <w:rFonts w:ascii="宋体" w:hAnsi="宋体"/>
          <w:sz w:val="24"/>
        </w:rPr>
      </w:pPr>
      <w:r>
        <w:rPr>
          <w:rFonts w:ascii="宋体" w:hAnsi="宋体" w:hint="eastAsia"/>
          <w:sz w:val="24"/>
        </w:rPr>
        <w:t>成立时间：</w:t>
      </w:r>
      <w:r w:rsidR="0092357E" w:rsidRPr="0092357E">
        <w:rPr>
          <w:rFonts w:ascii="宋体" w:hAnsi="宋体" w:hint="eastAsia"/>
          <w:sz w:val="24"/>
        </w:rPr>
        <w:t>2005年8月4日</w:t>
      </w:r>
    </w:p>
    <w:p w14:paraId="19CF444D" w14:textId="6E37E05C" w:rsidR="00E47959" w:rsidRDefault="00E47959" w:rsidP="00E47959">
      <w:pPr>
        <w:spacing w:line="360" w:lineRule="auto"/>
        <w:ind w:firstLineChars="200" w:firstLine="480"/>
        <w:rPr>
          <w:rFonts w:ascii="宋体" w:hAnsi="宋体"/>
          <w:sz w:val="24"/>
        </w:rPr>
      </w:pPr>
      <w:r>
        <w:rPr>
          <w:rFonts w:ascii="宋体" w:hAnsi="宋体" w:hint="eastAsia"/>
          <w:sz w:val="24"/>
        </w:rPr>
        <w:t>批准设立机关及批准设立文号：</w:t>
      </w:r>
      <w:r w:rsidR="0092357E" w:rsidRPr="0092357E">
        <w:rPr>
          <w:rFonts w:ascii="宋体" w:hAnsi="宋体" w:hint="eastAsia"/>
          <w:sz w:val="24"/>
        </w:rPr>
        <w:t>中国证监会证监基金字[2005]128号</w:t>
      </w:r>
    </w:p>
    <w:p w14:paraId="3F7BEED4"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注册资本：</w:t>
      </w:r>
      <w:r w:rsidR="0092357E" w:rsidRPr="0092357E">
        <w:rPr>
          <w:rFonts w:ascii="宋体" w:hAnsi="宋体" w:hint="eastAsia"/>
          <w:sz w:val="24"/>
        </w:rPr>
        <w:t>2亿元人民币</w:t>
      </w:r>
    </w:p>
    <w:p w14:paraId="1085FEFB"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 xml:space="preserve">组织形式: </w:t>
      </w:r>
      <w:r w:rsidR="0092357E" w:rsidRPr="0092357E">
        <w:rPr>
          <w:rFonts w:ascii="宋体" w:hAnsi="宋体" w:hint="eastAsia"/>
          <w:sz w:val="24"/>
        </w:rPr>
        <w:t>有限责任公司</w:t>
      </w:r>
    </w:p>
    <w:p w14:paraId="7F938CFD" w14:textId="70A7098D" w:rsidR="00E47959" w:rsidRDefault="00E47959" w:rsidP="00E47959">
      <w:pPr>
        <w:spacing w:line="360" w:lineRule="auto"/>
        <w:ind w:firstLineChars="200" w:firstLine="480"/>
        <w:rPr>
          <w:rFonts w:ascii="宋体" w:hAnsi="宋体"/>
          <w:sz w:val="24"/>
        </w:rPr>
      </w:pPr>
      <w:r>
        <w:rPr>
          <w:rFonts w:ascii="宋体" w:hAnsi="宋体" w:hint="eastAsia"/>
          <w:sz w:val="24"/>
        </w:rPr>
        <w:t>存续期间：</w:t>
      </w:r>
      <w:r w:rsidR="0092357E" w:rsidRPr="0092357E">
        <w:rPr>
          <w:rFonts w:ascii="宋体" w:hAnsi="宋体" w:hint="eastAsia"/>
          <w:sz w:val="24"/>
        </w:rPr>
        <w:t>持续经营</w:t>
      </w:r>
    </w:p>
    <w:p w14:paraId="5A94D3C0" w14:textId="53266839" w:rsidR="00E47959" w:rsidRDefault="00E47959" w:rsidP="00442808">
      <w:pPr>
        <w:spacing w:line="360" w:lineRule="auto"/>
        <w:ind w:firstLineChars="200" w:firstLine="480"/>
        <w:rPr>
          <w:rFonts w:ascii="宋体" w:hAnsi="宋体"/>
          <w:sz w:val="24"/>
        </w:rPr>
      </w:pPr>
      <w:r>
        <w:rPr>
          <w:rFonts w:ascii="宋体" w:hAnsi="宋体" w:hint="eastAsia"/>
          <w:sz w:val="24"/>
        </w:rPr>
        <w:t>电话：</w:t>
      </w:r>
      <w:r w:rsidR="0092357E" w:rsidRPr="0092357E">
        <w:rPr>
          <w:rFonts w:ascii="宋体" w:hAnsi="宋体" w:hint="eastAsia"/>
          <w:sz w:val="24"/>
        </w:rPr>
        <w:t>（021）61055050</w:t>
      </w:r>
    </w:p>
    <w:p w14:paraId="1A8C40BF" w14:textId="77777777" w:rsidR="00E47959" w:rsidRDefault="00E47959" w:rsidP="00E47959">
      <w:pPr>
        <w:ind w:firstLine="630"/>
      </w:pPr>
    </w:p>
    <w:p w14:paraId="119CAA9E" w14:textId="77777777" w:rsidR="00E47959" w:rsidRDefault="00E47959" w:rsidP="00E47959">
      <w:pPr>
        <w:ind w:firstLine="630"/>
      </w:pPr>
    </w:p>
    <w:p w14:paraId="424A30F6" w14:textId="77777777" w:rsidR="00E47959" w:rsidRDefault="00E47959" w:rsidP="00E47959">
      <w:pPr>
        <w:ind w:firstLine="630"/>
      </w:pPr>
    </w:p>
    <w:p w14:paraId="334524BC" w14:textId="77777777" w:rsidR="00E47959" w:rsidRDefault="00E47959" w:rsidP="00E47959">
      <w:pPr>
        <w:spacing w:line="360" w:lineRule="auto"/>
        <w:ind w:firstLineChars="200" w:firstLine="482"/>
        <w:rPr>
          <w:rFonts w:ascii="宋体" w:hAnsi="宋体"/>
          <w:b/>
          <w:sz w:val="24"/>
        </w:rPr>
      </w:pPr>
    </w:p>
    <w:p w14:paraId="7E9F1231" w14:textId="77777777" w:rsidR="00E47959" w:rsidRDefault="00E47959" w:rsidP="00E47959">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bCs w:val="0"/>
          <w:sz w:val="24"/>
          <w:szCs w:val="24"/>
        </w:rPr>
      </w:pPr>
      <w:bookmarkStart w:id="10" w:name="_Toc382819070"/>
      <w:r>
        <w:rPr>
          <w:rFonts w:ascii="宋体" w:eastAsia="宋体" w:hAnsi="宋体" w:cs="Arial" w:hint="eastAsia"/>
          <w:kern w:val="0"/>
          <w:sz w:val="24"/>
          <w:szCs w:val="24"/>
        </w:rPr>
        <w:t>基金托管人：</w:t>
      </w:r>
      <w:r>
        <w:rPr>
          <w:rFonts w:ascii="宋体" w:eastAsia="宋体" w:hAnsi="宋体" w:hint="eastAsia"/>
          <w:bCs w:val="0"/>
          <w:sz w:val="24"/>
          <w:szCs w:val="24"/>
        </w:rPr>
        <w:t>上海浦东发展银行股份有限公司</w:t>
      </w:r>
      <w:bookmarkEnd w:id="10"/>
    </w:p>
    <w:p w14:paraId="3789D019"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办公地址：</w:t>
      </w:r>
      <w:r w:rsidR="008D4C0E" w:rsidRPr="008D4C0E">
        <w:rPr>
          <w:rFonts w:ascii="宋体" w:hAnsi="宋体" w:hint="eastAsia"/>
          <w:sz w:val="24"/>
        </w:rPr>
        <w:t>上海市中山东一路12号</w:t>
      </w:r>
    </w:p>
    <w:p w14:paraId="3D0110F2"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法定代表人：</w:t>
      </w:r>
      <w:r w:rsidR="008D4C0E" w:rsidRPr="008D4C0E">
        <w:rPr>
          <w:rFonts w:ascii="宋体" w:hAnsi="宋体" w:hint="eastAsia"/>
          <w:sz w:val="24"/>
        </w:rPr>
        <w:t>吉晓辉</w:t>
      </w:r>
    </w:p>
    <w:p w14:paraId="6CF3E0CA"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成立日期：1992年10月19日</w:t>
      </w:r>
    </w:p>
    <w:p w14:paraId="63038D28"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基金托管业务资格批准机关：中国证监会</w:t>
      </w:r>
    </w:p>
    <w:p w14:paraId="1A4B2767"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基金托管业务资格文号：证监基金字[2003]105号</w:t>
      </w:r>
    </w:p>
    <w:p w14:paraId="50335529"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组织形式：股份有限公司（上市）</w:t>
      </w:r>
    </w:p>
    <w:p w14:paraId="5C56EF51" w14:textId="0379323F" w:rsidR="00E47959" w:rsidRDefault="00E47959" w:rsidP="00E47959">
      <w:pPr>
        <w:spacing w:line="360" w:lineRule="auto"/>
        <w:ind w:firstLineChars="200" w:firstLine="480"/>
        <w:rPr>
          <w:rFonts w:ascii="宋体" w:hAnsi="宋体"/>
          <w:sz w:val="24"/>
        </w:rPr>
      </w:pPr>
      <w:r>
        <w:rPr>
          <w:rFonts w:ascii="宋体" w:hAnsi="宋体" w:hint="eastAsia"/>
          <w:sz w:val="24"/>
        </w:rPr>
        <w:t>注册资本：人民币1</w:t>
      </w:r>
      <w:r w:rsidR="00D30E3A">
        <w:rPr>
          <w:rFonts w:ascii="宋体" w:hAnsi="宋体" w:hint="eastAsia"/>
          <w:sz w:val="24"/>
        </w:rPr>
        <w:t>96.53</w:t>
      </w:r>
      <w:r>
        <w:rPr>
          <w:rFonts w:ascii="宋体" w:hAnsi="宋体" w:hint="eastAsia"/>
          <w:sz w:val="24"/>
        </w:rPr>
        <w:t>亿元</w:t>
      </w:r>
    </w:p>
    <w:p w14:paraId="0E27E613"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经营期限：永久存续</w:t>
      </w:r>
    </w:p>
    <w:p w14:paraId="2BB20CBE" w14:textId="77777777" w:rsidR="00E47959" w:rsidRDefault="00E47959" w:rsidP="00E47959">
      <w:pPr>
        <w:spacing w:line="360" w:lineRule="auto"/>
        <w:ind w:firstLineChars="200" w:firstLine="480"/>
        <w:rPr>
          <w:rFonts w:ascii="宋体" w:hAnsi="宋体"/>
          <w:sz w:val="24"/>
        </w:rPr>
      </w:pPr>
    </w:p>
    <w:p w14:paraId="689FA472" w14:textId="77777777" w:rsidR="00E47959" w:rsidRDefault="00E47959" w:rsidP="00E47959">
      <w:pPr>
        <w:spacing w:line="360" w:lineRule="auto"/>
        <w:ind w:firstLineChars="200" w:firstLine="480"/>
        <w:rPr>
          <w:rFonts w:ascii="宋体" w:hAnsi="宋体"/>
          <w:sz w:val="24"/>
        </w:rPr>
      </w:pPr>
    </w:p>
    <w:p w14:paraId="4F7497EF" w14:textId="77777777" w:rsidR="00E47959" w:rsidRDefault="00E47959" w:rsidP="00E47959">
      <w:pPr>
        <w:spacing w:line="360" w:lineRule="auto"/>
        <w:ind w:firstLineChars="200" w:firstLine="480"/>
        <w:rPr>
          <w:rFonts w:ascii="宋体" w:hAnsi="宋体"/>
          <w:sz w:val="24"/>
        </w:rPr>
      </w:pPr>
    </w:p>
    <w:p w14:paraId="46F58297"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1" w:name="_Toc382819071"/>
      <w:r>
        <w:rPr>
          <w:rFonts w:ascii="宋体" w:eastAsia="宋体" w:hAnsi="宋体" w:cs="Arial" w:hint="eastAsia"/>
          <w:sz w:val="21"/>
          <w:szCs w:val="21"/>
        </w:rPr>
        <w:lastRenderedPageBreak/>
        <w:t>基金托管协议的依据、目的</w:t>
      </w:r>
      <w:r>
        <w:rPr>
          <w:rFonts w:ascii="宋体" w:eastAsia="宋体" w:hAnsi="宋体" w:cs="Arial" w:hint="eastAsia"/>
          <w:sz w:val="21"/>
          <w:szCs w:val="21"/>
          <w:lang w:eastAsia="zh-CN"/>
        </w:rPr>
        <w:t>、</w:t>
      </w:r>
      <w:r>
        <w:rPr>
          <w:rFonts w:ascii="宋体" w:eastAsia="宋体" w:hAnsi="宋体" w:cs="Arial" w:hint="eastAsia"/>
          <w:sz w:val="21"/>
          <w:szCs w:val="21"/>
        </w:rPr>
        <w:t>原则</w:t>
      </w:r>
      <w:r>
        <w:rPr>
          <w:rFonts w:ascii="宋体" w:eastAsia="宋体" w:hAnsi="宋体" w:cs="Arial" w:hint="eastAsia"/>
          <w:sz w:val="21"/>
          <w:szCs w:val="21"/>
          <w:lang w:eastAsia="zh-CN"/>
        </w:rPr>
        <w:t>和解释</w:t>
      </w:r>
      <w:bookmarkEnd w:id="11"/>
    </w:p>
    <w:p w14:paraId="539FC1B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（一）依据</w:t>
      </w:r>
    </w:p>
    <w:p w14:paraId="32D80BD6" w14:textId="5B893EB3" w:rsidR="00E47959" w:rsidRDefault="00E47959" w:rsidP="00E47959">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w:t>
      </w:r>
      <w:r w:rsidR="00EE39E1">
        <w:rPr>
          <w:rFonts w:ascii="宋体" w:hAnsi="宋体" w:hint="eastAsia"/>
          <w:szCs w:val="21"/>
        </w:rPr>
        <w:t>公开募集</w:t>
      </w:r>
      <w:r>
        <w:rPr>
          <w:rFonts w:ascii="宋体" w:hAnsi="宋体" w:hint="eastAsia"/>
          <w:szCs w:val="21"/>
        </w:rPr>
        <w:t>证券投资基金运作管理办法》（以下简称《运作办法》）、《证券投资基金销售管理办法》（以下简称《销售办法》）、《证券投资基金信息披露管理办法》（以下简称《信息披露办法》）、《证券投资基金托管业务管理办法》、《证券投资基金信息披露内容与格式准则第7号〈托管协议的内容与格式〉》、《</w:t>
      </w:r>
      <w:r w:rsidR="0092357E" w:rsidRPr="0092357E">
        <w:rPr>
          <w:rFonts w:ascii="宋体" w:hAnsi="宋体" w:hint="eastAsia"/>
          <w:szCs w:val="21"/>
          <w:u w:val="single"/>
        </w:rPr>
        <w:t>交银施罗德启通灵活配置混合型</w:t>
      </w:r>
      <w:r>
        <w:rPr>
          <w:rFonts w:ascii="宋体" w:hAnsi="宋体" w:hint="eastAsia"/>
          <w:szCs w:val="21"/>
        </w:rPr>
        <w:t>证券投资基金基金合同》（以下简称《基金合同》）及其他有关法律、法规制定。</w:t>
      </w:r>
    </w:p>
    <w:p w14:paraId="254ACF9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（二）目的</w:t>
      </w:r>
    </w:p>
    <w:p w14:paraId="420B565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47FCD43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（三）原则</w:t>
      </w:r>
    </w:p>
    <w:p w14:paraId="49666F8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79D0E880" w14:textId="77777777" w:rsidR="00E47959" w:rsidRDefault="00E47959" w:rsidP="00E47959">
      <w:pPr>
        <w:spacing w:after="120" w:line="360" w:lineRule="auto"/>
        <w:ind w:firstLineChars="200" w:firstLine="420"/>
        <w:rPr>
          <w:rFonts w:ascii="宋体" w:hAnsi="宋体"/>
          <w:szCs w:val="21"/>
        </w:rPr>
      </w:pPr>
      <w:r>
        <w:rPr>
          <w:rFonts w:ascii="宋体" w:hAnsi="宋体" w:hint="eastAsia"/>
          <w:szCs w:val="21"/>
        </w:rPr>
        <w:t>（四）解释</w:t>
      </w:r>
    </w:p>
    <w:p w14:paraId="5E7476A0" w14:textId="77777777" w:rsidR="00E47959" w:rsidRDefault="00E47959" w:rsidP="00E47959">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34F7C958"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2" w:name="_Toc382819072"/>
      <w:r>
        <w:rPr>
          <w:rFonts w:ascii="宋体" w:eastAsia="宋体" w:hAnsi="宋体" w:cs="Arial" w:hint="eastAsia"/>
          <w:sz w:val="21"/>
          <w:szCs w:val="21"/>
        </w:rPr>
        <w:t>基金托管人对基金管理人的业务监督和核查</w:t>
      </w:r>
      <w:bookmarkEnd w:id="12"/>
    </w:p>
    <w:p w14:paraId="20F3FA0E" w14:textId="77777777" w:rsidR="00E47959" w:rsidRDefault="00E47959" w:rsidP="00E47959">
      <w:pPr>
        <w:pStyle w:val="2"/>
        <w:keepNext w:val="0"/>
        <w:keepLines w:val="0"/>
        <w:autoSpaceDE w:val="0"/>
        <w:autoSpaceDN w:val="0"/>
        <w:adjustRightInd w:val="0"/>
        <w:spacing w:beforeLines="50" w:before="156" w:afterLines="50" w:after="156"/>
        <w:ind w:firstLineChars="150" w:firstLine="315"/>
        <w:textAlignment w:val="baseline"/>
        <w:rPr>
          <w:rFonts w:ascii="宋体" w:eastAsia="宋体" w:hAnsi="宋体"/>
          <w:b w:val="0"/>
          <w:sz w:val="21"/>
          <w:szCs w:val="21"/>
        </w:rPr>
      </w:pPr>
      <w:bookmarkStart w:id="13" w:name="_Toc382819073"/>
      <w:r>
        <w:rPr>
          <w:rFonts w:ascii="宋体" w:eastAsia="宋体" w:hAnsi="宋体" w:hint="eastAsia"/>
          <w:b w:val="0"/>
          <w:sz w:val="21"/>
          <w:szCs w:val="21"/>
        </w:rPr>
        <w:t>（一）基金托管人对基金管理人的投资行为行使监督权</w:t>
      </w:r>
      <w:bookmarkEnd w:id="13"/>
    </w:p>
    <w:p w14:paraId="4ACCB0B2" w14:textId="77777777" w:rsidR="00E47959" w:rsidRDefault="00E47959" w:rsidP="00E47959">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29A36CB0" w14:textId="77777777" w:rsidR="00E47959" w:rsidRDefault="00E47959" w:rsidP="00E47959">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14:paraId="5EF0E687" w14:textId="0E7BCA9E" w:rsidR="00306EA3" w:rsidRDefault="00202CF3" w:rsidP="00EF41D5">
      <w:pPr>
        <w:spacing w:line="360" w:lineRule="auto"/>
        <w:ind w:firstLine="420"/>
        <w:rPr>
          <w:rFonts w:ascii="宋体" w:hAnsi="宋体"/>
          <w:szCs w:val="21"/>
        </w:rPr>
      </w:pPr>
      <w:r w:rsidRPr="00202CF3">
        <w:rPr>
          <w:rFonts w:ascii="宋体" w:hAnsi="宋体" w:hint="eastAsia"/>
          <w:szCs w:val="21"/>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w:t>
      </w:r>
      <w:r w:rsidRPr="00202CF3">
        <w:rPr>
          <w:rFonts w:ascii="宋体" w:hAnsi="宋体" w:hint="eastAsia"/>
          <w:szCs w:val="21"/>
        </w:rPr>
        <w:lastRenderedPageBreak/>
        <w:t>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w:t>
      </w:r>
    </w:p>
    <w:p w14:paraId="633949B5" w14:textId="35BF2DA8" w:rsidR="00E47959" w:rsidRPr="00840B55" w:rsidRDefault="00306EA3" w:rsidP="00EF41D5">
      <w:pPr>
        <w:spacing w:line="360" w:lineRule="auto"/>
        <w:ind w:firstLine="420"/>
        <w:rPr>
          <w:rFonts w:ascii="宋体" w:hAnsi="宋体"/>
          <w:szCs w:val="21"/>
        </w:rPr>
      </w:pPr>
      <w:r w:rsidRPr="00306EA3">
        <w:rPr>
          <w:rFonts w:ascii="宋体" w:hAnsi="宋体" w:hint="eastAsia"/>
          <w:szCs w:val="21"/>
        </w:rPr>
        <w:t>如法律法规或监管机构以后允许基金投资其他品种，基金管理人在履行适当程序后，可以将其纳入投资范围。</w:t>
      </w:r>
    </w:p>
    <w:p w14:paraId="27CD7F6B" w14:textId="77777777" w:rsidR="00E47959" w:rsidRPr="00FD6839" w:rsidRDefault="00E47959" w:rsidP="00E47959">
      <w:pPr>
        <w:widowControl/>
        <w:spacing w:line="324" w:lineRule="auto"/>
        <w:ind w:firstLineChars="200" w:firstLine="420"/>
        <w:jc w:val="left"/>
        <w:rPr>
          <w:rFonts w:ascii="宋体" w:hAnsi="宋体"/>
          <w:kern w:val="0"/>
          <w:szCs w:val="21"/>
        </w:rPr>
      </w:pPr>
      <w:r w:rsidRPr="00716A41">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w:t>
      </w:r>
      <w:r w:rsidRPr="00306EA3">
        <w:rPr>
          <w:rFonts w:ascii="宋体" w:hAnsi="宋体" w:hint="eastAsia"/>
          <w:kern w:val="0"/>
          <w:szCs w:val="21"/>
        </w:rPr>
        <w:t>否符合《基金合同》关于证券选择标准的约定进行监督，对存在疑义的事项进行核查。</w:t>
      </w:r>
    </w:p>
    <w:p w14:paraId="119DFD79" w14:textId="77777777" w:rsidR="00E47959" w:rsidRPr="00EF41D5" w:rsidRDefault="00E47959" w:rsidP="00E47959">
      <w:pPr>
        <w:widowControl/>
        <w:spacing w:line="324" w:lineRule="auto"/>
        <w:ind w:firstLineChars="200" w:firstLine="420"/>
        <w:jc w:val="left"/>
        <w:rPr>
          <w:rFonts w:ascii="宋体" w:hAnsi="宋体"/>
          <w:kern w:val="0"/>
          <w:szCs w:val="21"/>
        </w:rPr>
      </w:pPr>
      <w:r w:rsidRPr="00EF41D5">
        <w:rPr>
          <w:rFonts w:ascii="宋体" w:hAnsi="宋体" w:hint="eastAsia"/>
          <w:kern w:val="0"/>
          <w:szCs w:val="21"/>
        </w:rPr>
        <w:t>本基金不得投资于相关法律、法规、部门规章及《基金合同》禁止投资的投资工具。</w:t>
      </w:r>
    </w:p>
    <w:p w14:paraId="7511B703" w14:textId="77777777" w:rsidR="00E47959" w:rsidRPr="00EF41D5" w:rsidRDefault="00E47959" w:rsidP="00E47959">
      <w:pPr>
        <w:spacing w:after="120" w:line="324" w:lineRule="auto"/>
        <w:ind w:firstLineChars="200" w:firstLine="420"/>
        <w:rPr>
          <w:rFonts w:ascii="宋体" w:hAnsi="宋体"/>
          <w:szCs w:val="21"/>
        </w:rPr>
      </w:pPr>
      <w:r w:rsidRPr="00EF41D5">
        <w:rPr>
          <w:rFonts w:ascii="宋体" w:hAnsi="宋体"/>
          <w:szCs w:val="21"/>
        </w:rPr>
        <w:t>2.基金托管人根据有关法律法规的规定及《基金合同》的约定对下述基金投融资比例进行监督：</w:t>
      </w:r>
    </w:p>
    <w:p w14:paraId="43A6E6CD" w14:textId="77777777" w:rsidR="00E47959" w:rsidRPr="00EF41D5" w:rsidRDefault="00E47959" w:rsidP="00E47959">
      <w:pPr>
        <w:spacing w:line="324" w:lineRule="auto"/>
        <w:ind w:firstLine="480"/>
        <w:rPr>
          <w:rFonts w:ascii="宋体" w:hAnsi="宋体"/>
          <w:szCs w:val="21"/>
        </w:rPr>
      </w:pPr>
      <w:r w:rsidRPr="00EF41D5">
        <w:rPr>
          <w:rFonts w:ascii="宋体" w:hAnsi="宋体" w:hint="eastAsia"/>
          <w:szCs w:val="21"/>
        </w:rPr>
        <w:t>（</w:t>
      </w:r>
      <w:r w:rsidRPr="00EF41D5">
        <w:rPr>
          <w:rFonts w:ascii="宋体" w:hAnsi="宋体"/>
          <w:szCs w:val="21"/>
        </w:rPr>
        <w:t>1）按法律法规的规定及《基金合同》的约定，本基金的投资资产配置比例为：</w:t>
      </w:r>
    </w:p>
    <w:p w14:paraId="5F498790" w14:textId="72F7437D" w:rsidR="00E47959" w:rsidRPr="00442808" w:rsidRDefault="00EF41D5" w:rsidP="00E47959">
      <w:pPr>
        <w:spacing w:line="360" w:lineRule="auto"/>
        <w:ind w:firstLine="420"/>
        <w:rPr>
          <w:rFonts w:ascii="宋体" w:hAnsi="宋体"/>
          <w:b/>
          <w:szCs w:val="21"/>
        </w:rPr>
      </w:pPr>
      <w:r w:rsidRPr="00442808">
        <w:rPr>
          <w:rFonts w:ascii="宋体" w:hAnsi="宋体" w:hint="eastAsia"/>
          <w:szCs w:val="21"/>
        </w:rPr>
        <w:t>基金的投资组合比例为：股票资产占基金资产的</w:t>
      </w:r>
      <w:r w:rsidRPr="00442808">
        <w:rPr>
          <w:rFonts w:ascii="宋体" w:hAnsi="宋体"/>
          <w:szCs w:val="21"/>
        </w:rPr>
        <w:t>0%-95%</w:t>
      </w:r>
      <w:r w:rsidR="00AA3F68">
        <w:rPr>
          <w:rFonts w:ascii="宋体" w:hAnsi="宋体" w:hint="eastAsia"/>
          <w:szCs w:val="21"/>
        </w:rPr>
        <w:t>；</w:t>
      </w:r>
      <w:r w:rsidRPr="00442808">
        <w:rPr>
          <w:rFonts w:ascii="宋体" w:hAnsi="宋体"/>
          <w:szCs w:val="21"/>
        </w:rPr>
        <w:t>每个交易日日终在扣除股指期货合约需缴纳的交易保证金后，基金保留的现金或者投资于到期日在一年以内的政府债券的比例合计不低于基金资产净值的5%。</w:t>
      </w:r>
    </w:p>
    <w:p w14:paraId="22E290D5" w14:textId="12E50521" w:rsidR="00E47959" w:rsidRPr="00E811B8" w:rsidRDefault="00E47959" w:rsidP="00E47959">
      <w:pPr>
        <w:spacing w:line="360" w:lineRule="auto"/>
        <w:ind w:firstLine="420"/>
        <w:rPr>
          <w:rFonts w:ascii="宋体" w:hAnsi="宋体"/>
          <w:szCs w:val="21"/>
        </w:rPr>
      </w:pPr>
      <w:r w:rsidRPr="00E811B8">
        <w:rPr>
          <w:rFonts w:ascii="宋体" w:hAnsi="宋体" w:hint="eastAsia"/>
          <w:szCs w:val="21"/>
        </w:rPr>
        <w:t>因基金规模或市场变化等因素导致投资组合不符合上述规定的，基金管理人应在</w:t>
      </w:r>
      <w:r w:rsidR="00202CF3">
        <w:rPr>
          <w:rFonts w:ascii="宋体" w:hAnsi="宋体" w:hint="eastAsia"/>
          <w:szCs w:val="21"/>
        </w:rPr>
        <w:t>基金</w:t>
      </w:r>
      <w:r w:rsidR="00202CF3">
        <w:rPr>
          <w:rFonts w:ascii="宋体" w:hAnsi="宋体"/>
          <w:szCs w:val="21"/>
        </w:rPr>
        <w:t>合同约定</w:t>
      </w:r>
      <w:r w:rsidRPr="00E811B8">
        <w:rPr>
          <w:rFonts w:ascii="宋体" w:hAnsi="宋体" w:hint="eastAsia"/>
          <w:szCs w:val="21"/>
        </w:rPr>
        <w:t>的期限内调整基金的投资组合，以符合上述比例限定。法律法规另有规定时，从其规定。</w:t>
      </w:r>
    </w:p>
    <w:p w14:paraId="68DAF5F8" w14:textId="77777777" w:rsidR="00E47959" w:rsidRPr="00840B55" w:rsidRDefault="00E47959" w:rsidP="00E47959">
      <w:pPr>
        <w:spacing w:line="360" w:lineRule="auto"/>
        <w:ind w:firstLine="420"/>
        <w:rPr>
          <w:rFonts w:ascii="宋体" w:hAnsi="宋体"/>
          <w:szCs w:val="21"/>
        </w:rPr>
      </w:pPr>
      <w:r w:rsidRPr="00E811B8">
        <w:rPr>
          <w:rFonts w:ascii="宋体" w:hAnsi="宋体" w:hint="eastAsia"/>
          <w:szCs w:val="21"/>
        </w:rPr>
        <w:t>如法律法规或监管机构以后允许本基金投资其他品种，基金管理人在履行适当程序后，可以将其纳入投资范围，并可依据届时有效的法律法规适时合理地调整投资范围。</w:t>
      </w:r>
    </w:p>
    <w:p w14:paraId="331B2CF2" w14:textId="77777777" w:rsidR="00E47959" w:rsidRPr="00716A41" w:rsidRDefault="00E47959" w:rsidP="00E47959">
      <w:pPr>
        <w:spacing w:line="324" w:lineRule="auto"/>
        <w:ind w:firstLine="480"/>
        <w:rPr>
          <w:rFonts w:ascii="宋体" w:hAnsi="宋体"/>
          <w:szCs w:val="21"/>
        </w:rPr>
      </w:pPr>
      <w:r w:rsidRPr="00840B55">
        <w:rPr>
          <w:rFonts w:ascii="宋体" w:hAnsi="宋体" w:hint="eastAsia"/>
          <w:szCs w:val="21"/>
        </w:rPr>
        <w:t>（2</w:t>
      </w:r>
      <w:r w:rsidRPr="00716A41">
        <w:rPr>
          <w:rFonts w:ascii="宋体" w:hAnsi="宋体" w:hint="eastAsia"/>
          <w:szCs w:val="21"/>
        </w:rPr>
        <w:t xml:space="preserve">）根据法律法规的规定及《基金合同》的约定，本基金投资组合遵循以下投资限制： </w:t>
      </w:r>
    </w:p>
    <w:p w14:paraId="34981170" w14:textId="06DBCB4E" w:rsidR="00EF41D5" w:rsidRPr="00442808" w:rsidRDefault="00EF41D5" w:rsidP="00EF41D5">
      <w:pPr>
        <w:spacing w:line="324" w:lineRule="auto"/>
        <w:ind w:firstLine="480"/>
        <w:rPr>
          <w:rFonts w:ascii="宋体" w:hAnsi="宋体"/>
          <w:szCs w:val="21"/>
        </w:rPr>
      </w:pPr>
      <w:r w:rsidRPr="00442808">
        <w:rPr>
          <w:rFonts w:ascii="宋体" w:hAnsi="宋体"/>
          <w:szCs w:val="21"/>
        </w:rPr>
        <w:t>1）股票资产占基金资产的0%-95%</w:t>
      </w:r>
      <w:r w:rsidR="00552C6B">
        <w:rPr>
          <w:rFonts w:ascii="宋体" w:hAnsi="宋体" w:hint="eastAsia"/>
          <w:szCs w:val="21"/>
        </w:rPr>
        <w:t>；</w:t>
      </w:r>
      <w:r w:rsidRPr="00442808">
        <w:rPr>
          <w:rFonts w:ascii="宋体" w:hAnsi="宋体"/>
          <w:szCs w:val="21"/>
        </w:rPr>
        <w:t xml:space="preserve"> </w:t>
      </w:r>
    </w:p>
    <w:p w14:paraId="48E1C124"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t>2）每个交易日日终在扣除股指期货合约需缴纳的交易保证金后，保持不低于基金资产净值5％的现金或者到期日在一年以内的政府债券；</w:t>
      </w:r>
    </w:p>
    <w:p w14:paraId="17BB588C"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t>3）本基金持有一家公司发行的证券，其市值不超过基金资产净值的10%；</w:t>
      </w:r>
    </w:p>
    <w:p w14:paraId="0940BDDE"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t>4）本基金管理人管理的全部基金持有一家公司发行的证券，不超过该证券的10%；</w:t>
      </w:r>
    </w:p>
    <w:p w14:paraId="13C09A4F"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t>5）本基金持有的全部权证，其市值不得超过基金资产净值的3%；</w:t>
      </w:r>
    </w:p>
    <w:p w14:paraId="5EEC8610" w14:textId="4EB838B2" w:rsidR="00EF41D5" w:rsidRPr="00442808" w:rsidRDefault="00EF41D5" w:rsidP="00EF41D5">
      <w:pPr>
        <w:spacing w:line="324" w:lineRule="auto"/>
        <w:ind w:firstLine="480"/>
        <w:rPr>
          <w:rFonts w:ascii="宋体" w:hAnsi="宋体"/>
          <w:szCs w:val="21"/>
        </w:rPr>
      </w:pPr>
      <w:r w:rsidRPr="00442808">
        <w:rPr>
          <w:rFonts w:ascii="宋体" w:hAnsi="宋体"/>
          <w:szCs w:val="21"/>
        </w:rPr>
        <w:t>6）本基金管理人管理的全部基金持有的同一权证，不得超过该权证的10%；</w:t>
      </w:r>
    </w:p>
    <w:p w14:paraId="32E00AF3"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t>7）本基金在任何交易日买入权证的总金额，不得超过上一交易日基金资产净值的0.5%；</w:t>
      </w:r>
    </w:p>
    <w:p w14:paraId="5810DEC6"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t>8）本基金投资于同一原始权益人的各类资产支持证券的比例，不得超过基金资产净值的10%；</w:t>
      </w:r>
    </w:p>
    <w:p w14:paraId="1A3F2B3F"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lastRenderedPageBreak/>
        <w:t>9）本基金持有的全部资产支持证券，其市值不得超过基金资产净值的20%；</w:t>
      </w:r>
    </w:p>
    <w:p w14:paraId="046AD726"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t>10）本基金持有的同一(指同一信用级别)资产支持证券的比例，不得超过该资产支持证券规模的10%；</w:t>
      </w:r>
    </w:p>
    <w:p w14:paraId="11CC7651"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t>11）本基金管理人管理的全部基金投资于同一原始权益人的各类资产支持证券，不得超过其各类资产支持证券合计规模的10%；</w:t>
      </w:r>
    </w:p>
    <w:p w14:paraId="6BE3CD07"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t>12）本基金应投资于信用级别评级为BBB以上(含BBB)的资产支持证券。基金持有资产支持证券期间，如果其信用等级下降、不再符合投资标准，应在评级报告发布之日起3个月内予以全部卖出；</w:t>
      </w:r>
    </w:p>
    <w:p w14:paraId="1D3D69F3"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t>13）基金财产参与股票发行申购，本基金所申报的金额不超过本基金的总资产，本基金所申报的股票数量不超过拟发行股票公司本次发行股票的总量；</w:t>
      </w:r>
    </w:p>
    <w:p w14:paraId="5816520A"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t xml:space="preserve">14）本基金进入全国银行间同业市场进行债券回购的资金余额不得超过基金资产净值的40%，本基金在全国银行间同业市场中的债券回购最长期限为1 </w:t>
      </w:r>
      <w:r w:rsidRPr="00442808">
        <w:rPr>
          <w:rFonts w:ascii="宋体" w:hAnsi="宋体" w:hint="eastAsia"/>
          <w:szCs w:val="21"/>
        </w:rPr>
        <w:t>年，债券回购到期后不得展期；</w:t>
      </w:r>
    </w:p>
    <w:p w14:paraId="6B561D66" w14:textId="714C76D6" w:rsidR="00EF41D5" w:rsidRPr="00442808" w:rsidRDefault="00EF41D5" w:rsidP="00EF41D5">
      <w:pPr>
        <w:spacing w:line="324" w:lineRule="auto"/>
        <w:ind w:firstLine="480"/>
        <w:rPr>
          <w:rFonts w:ascii="宋体" w:hAnsi="宋体"/>
          <w:szCs w:val="21"/>
        </w:rPr>
      </w:pPr>
      <w:r w:rsidRPr="00442808">
        <w:rPr>
          <w:rFonts w:ascii="宋体" w:hAnsi="宋体"/>
          <w:szCs w:val="21"/>
        </w:rPr>
        <w:t>15）本基金</w:t>
      </w:r>
      <w:r w:rsidR="00B17D37" w:rsidRPr="00B17D37">
        <w:rPr>
          <w:rFonts w:ascii="宋体" w:hAnsi="宋体" w:hint="eastAsia"/>
          <w:szCs w:val="21"/>
        </w:rPr>
        <w:t>参与股指期货交易</w:t>
      </w:r>
      <w:r w:rsidRPr="00442808">
        <w:rPr>
          <w:rFonts w:ascii="宋体" w:hAnsi="宋体"/>
          <w:szCs w:val="21"/>
        </w:rPr>
        <w:t>，则：</w:t>
      </w:r>
    </w:p>
    <w:p w14:paraId="61B2D51A" w14:textId="77777777" w:rsidR="00EF41D5" w:rsidRPr="00442808" w:rsidRDefault="00EF41D5" w:rsidP="00EF41D5">
      <w:pPr>
        <w:spacing w:line="324" w:lineRule="auto"/>
        <w:ind w:firstLine="480"/>
        <w:rPr>
          <w:rFonts w:ascii="宋体" w:hAnsi="宋体"/>
          <w:szCs w:val="21"/>
        </w:rPr>
      </w:pPr>
      <w:r w:rsidRPr="00E811B8">
        <w:rPr>
          <w:rStyle w:val="7Char"/>
        </w:rPr>
        <w:fldChar w:fldCharType="begin"/>
      </w:r>
      <w:r w:rsidRPr="00EF41D5">
        <w:rPr>
          <w:rStyle w:val="7Char"/>
          <w:lang w:eastAsia="zh-CN"/>
        </w:rPr>
        <w:instrText xml:space="preserve"> = 1 \* GB3 </w:instrText>
      </w:r>
      <w:r w:rsidRPr="00E811B8">
        <w:rPr>
          <w:rStyle w:val="7Char"/>
        </w:rPr>
        <w:fldChar w:fldCharType="separate"/>
      </w:r>
      <w:r w:rsidRPr="00E811B8">
        <w:rPr>
          <w:rStyle w:val="7Char"/>
          <w:rFonts w:hint="eastAsia"/>
          <w:noProof/>
          <w:lang w:eastAsia="zh-CN"/>
        </w:rPr>
        <w:t>①</w:t>
      </w:r>
      <w:r w:rsidRPr="00E811B8">
        <w:rPr>
          <w:rStyle w:val="7Char"/>
        </w:rPr>
        <w:fldChar w:fldCharType="end"/>
      </w:r>
      <w:r w:rsidRPr="00442808">
        <w:rPr>
          <w:rFonts w:ascii="宋体" w:hAnsi="宋体" w:hint="eastAsia"/>
          <w:szCs w:val="21"/>
        </w:rPr>
        <w:t>本基金在任何交易日日终，持有的买入股指期货合约价值，不得超过基金资产净值的</w:t>
      </w:r>
      <w:r w:rsidRPr="00442808">
        <w:rPr>
          <w:rFonts w:ascii="宋体" w:hAnsi="宋体"/>
          <w:szCs w:val="21"/>
        </w:rPr>
        <w:t>10%；</w:t>
      </w:r>
    </w:p>
    <w:p w14:paraId="24A63AD0"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fldChar w:fldCharType="begin"/>
      </w:r>
      <w:r w:rsidRPr="00442808">
        <w:rPr>
          <w:rFonts w:ascii="宋体" w:hAnsi="宋体"/>
          <w:szCs w:val="21"/>
        </w:rPr>
        <w:instrText xml:space="preserve"> = 2 \* GB3 </w:instrText>
      </w:r>
      <w:r w:rsidRPr="00442808">
        <w:rPr>
          <w:rFonts w:ascii="宋体" w:hAnsi="宋体"/>
          <w:szCs w:val="21"/>
        </w:rPr>
        <w:fldChar w:fldCharType="separate"/>
      </w:r>
      <w:r w:rsidRPr="00442808">
        <w:rPr>
          <w:rFonts w:ascii="宋体" w:hAnsi="宋体" w:hint="eastAsia"/>
          <w:noProof/>
          <w:szCs w:val="21"/>
        </w:rPr>
        <w:t>②</w:t>
      </w:r>
      <w:r w:rsidRPr="00442808">
        <w:rPr>
          <w:rFonts w:ascii="宋体" w:hAnsi="宋体"/>
          <w:szCs w:val="21"/>
        </w:rPr>
        <w:fldChar w:fldCharType="end"/>
      </w:r>
      <w:r w:rsidRPr="00442808">
        <w:rPr>
          <w:rFonts w:ascii="宋体" w:hAnsi="宋体" w:hint="eastAsia"/>
          <w:szCs w:val="21"/>
        </w:rPr>
        <w:t>本基金在任何交易日日终，持有的买入期货合约价值与有价证券市值之和，不得超过基金资产净值的</w:t>
      </w:r>
      <w:r w:rsidRPr="00442808">
        <w:rPr>
          <w:rFonts w:ascii="宋体" w:hAnsi="宋体"/>
          <w:szCs w:val="21"/>
        </w:rPr>
        <w:t>95%。其中，有价证券指股票、债券（不含到期日在一年以内的政府债券）、权证、资产支持证券、买入返售金融资产（不含质押式回购）等；</w:t>
      </w:r>
    </w:p>
    <w:p w14:paraId="182AF46A" w14:textId="6E542C3F" w:rsidR="00EF41D5" w:rsidRPr="00442808" w:rsidRDefault="00EF41D5" w:rsidP="00EF41D5">
      <w:pPr>
        <w:spacing w:line="324" w:lineRule="auto"/>
        <w:ind w:firstLine="480"/>
        <w:rPr>
          <w:rFonts w:ascii="宋体" w:hAnsi="宋体"/>
          <w:szCs w:val="21"/>
        </w:rPr>
      </w:pPr>
      <w:r w:rsidRPr="00442808">
        <w:rPr>
          <w:rFonts w:ascii="宋体" w:hAnsi="宋体"/>
          <w:szCs w:val="21"/>
        </w:rPr>
        <w:fldChar w:fldCharType="begin"/>
      </w:r>
      <w:r w:rsidRPr="00442808">
        <w:rPr>
          <w:rFonts w:ascii="宋体" w:hAnsi="宋体"/>
          <w:szCs w:val="21"/>
        </w:rPr>
        <w:instrText xml:space="preserve"> = 3 \* GB3 </w:instrText>
      </w:r>
      <w:r w:rsidRPr="00442808">
        <w:rPr>
          <w:rFonts w:ascii="宋体" w:hAnsi="宋体"/>
          <w:szCs w:val="21"/>
        </w:rPr>
        <w:fldChar w:fldCharType="separate"/>
      </w:r>
      <w:r w:rsidRPr="00442808">
        <w:rPr>
          <w:rFonts w:ascii="宋体" w:hAnsi="宋体" w:hint="eastAsia"/>
          <w:noProof/>
          <w:szCs w:val="21"/>
        </w:rPr>
        <w:t>③</w:t>
      </w:r>
      <w:r w:rsidRPr="00442808">
        <w:rPr>
          <w:rFonts w:ascii="宋体" w:hAnsi="宋体"/>
          <w:szCs w:val="21"/>
        </w:rPr>
        <w:fldChar w:fldCharType="end"/>
      </w:r>
      <w:r w:rsidRPr="00442808">
        <w:rPr>
          <w:rFonts w:ascii="宋体" w:hAnsi="宋体" w:hint="eastAsia"/>
          <w:szCs w:val="21"/>
        </w:rPr>
        <w:t>本基金在任何交易日日终，持有的卖出</w:t>
      </w:r>
      <w:r w:rsidR="00AA3F68">
        <w:rPr>
          <w:rFonts w:ascii="宋体" w:hAnsi="宋体" w:hint="eastAsia"/>
          <w:szCs w:val="21"/>
        </w:rPr>
        <w:t>股指</w:t>
      </w:r>
      <w:r w:rsidRPr="00442808">
        <w:rPr>
          <w:rFonts w:ascii="宋体" w:hAnsi="宋体" w:hint="eastAsia"/>
          <w:szCs w:val="21"/>
        </w:rPr>
        <w:t>期货合约价值不得超过基金持有的股票总市值的</w:t>
      </w:r>
      <w:r w:rsidRPr="00442808">
        <w:rPr>
          <w:rFonts w:ascii="宋体" w:hAnsi="宋体"/>
          <w:szCs w:val="21"/>
        </w:rPr>
        <w:t>20%；</w:t>
      </w:r>
    </w:p>
    <w:p w14:paraId="42EF387C" w14:textId="072F6FE7" w:rsidR="00EF41D5" w:rsidRPr="00442808" w:rsidRDefault="00EF41D5" w:rsidP="00EF41D5">
      <w:pPr>
        <w:spacing w:line="324" w:lineRule="auto"/>
        <w:ind w:firstLine="480"/>
        <w:rPr>
          <w:rFonts w:ascii="宋体" w:hAnsi="宋体"/>
          <w:szCs w:val="21"/>
        </w:rPr>
      </w:pPr>
      <w:r w:rsidRPr="00442808">
        <w:rPr>
          <w:rFonts w:ascii="宋体" w:hAnsi="宋体"/>
          <w:szCs w:val="21"/>
        </w:rPr>
        <w:fldChar w:fldCharType="begin"/>
      </w:r>
      <w:r w:rsidRPr="00442808">
        <w:rPr>
          <w:rFonts w:ascii="宋体" w:hAnsi="宋体"/>
          <w:szCs w:val="21"/>
        </w:rPr>
        <w:instrText xml:space="preserve"> = 4 \* GB3 </w:instrText>
      </w:r>
      <w:r w:rsidRPr="00442808">
        <w:rPr>
          <w:rFonts w:ascii="宋体" w:hAnsi="宋体"/>
          <w:szCs w:val="21"/>
        </w:rPr>
        <w:fldChar w:fldCharType="separate"/>
      </w:r>
      <w:r w:rsidRPr="00442808">
        <w:rPr>
          <w:rFonts w:ascii="宋体" w:hAnsi="宋体" w:hint="eastAsia"/>
          <w:noProof/>
          <w:szCs w:val="21"/>
        </w:rPr>
        <w:t>④</w:t>
      </w:r>
      <w:r w:rsidRPr="00442808">
        <w:rPr>
          <w:rFonts w:ascii="宋体" w:hAnsi="宋体"/>
          <w:szCs w:val="21"/>
        </w:rPr>
        <w:fldChar w:fldCharType="end"/>
      </w:r>
      <w:r w:rsidRPr="00442808">
        <w:rPr>
          <w:rFonts w:ascii="宋体" w:hAnsi="宋体" w:hint="eastAsia"/>
          <w:szCs w:val="21"/>
        </w:rPr>
        <w:t>本基金所持有的股票市值和买入、卖出股指期货合约价值，合计（轧差计算）应当符合基金合同关于股票投资比例的有关约定</w:t>
      </w:r>
      <w:r w:rsidRPr="00442808">
        <w:rPr>
          <w:rFonts w:ascii="宋体" w:hAnsi="宋体"/>
          <w:szCs w:val="21"/>
        </w:rPr>
        <w:t>；</w:t>
      </w:r>
    </w:p>
    <w:p w14:paraId="12FBD9EC" w14:textId="4D0A89B2" w:rsidR="00EF41D5" w:rsidRPr="00442808" w:rsidRDefault="00EF41D5" w:rsidP="00552C6B">
      <w:pPr>
        <w:spacing w:line="324" w:lineRule="auto"/>
        <w:ind w:firstLine="480"/>
        <w:rPr>
          <w:rFonts w:ascii="宋体" w:hAnsi="宋体"/>
          <w:szCs w:val="21"/>
        </w:rPr>
      </w:pPr>
      <w:r w:rsidRPr="00442808">
        <w:rPr>
          <w:rFonts w:ascii="宋体" w:hAnsi="宋体"/>
          <w:szCs w:val="21"/>
        </w:rPr>
        <w:fldChar w:fldCharType="begin"/>
      </w:r>
      <w:r w:rsidRPr="00442808">
        <w:rPr>
          <w:rFonts w:ascii="宋体" w:hAnsi="宋体"/>
          <w:szCs w:val="21"/>
        </w:rPr>
        <w:instrText xml:space="preserve"> = 5 \* GB3 </w:instrText>
      </w:r>
      <w:r w:rsidRPr="00442808">
        <w:rPr>
          <w:rFonts w:ascii="宋体" w:hAnsi="宋体"/>
          <w:szCs w:val="21"/>
        </w:rPr>
        <w:fldChar w:fldCharType="separate"/>
      </w:r>
      <w:r w:rsidRPr="00442808">
        <w:rPr>
          <w:rFonts w:ascii="宋体" w:hAnsi="宋体" w:hint="eastAsia"/>
          <w:noProof/>
          <w:szCs w:val="21"/>
        </w:rPr>
        <w:t>⑤</w:t>
      </w:r>
      <w:r w:rsidRPr="00442808">
        <w:rPr>
          <w:rFonts w:ascii="宋体" w:hAnsi="宋体"/>
          <w:szCs w:val="21"/>
        </w:rPr>
        <w:fldChar w:fldCharType="end"/>
      </w:r>
      <w:r w:rsidRPr="00442808">
        <w:rPr>
          <w:rFonts w:ascii="宋体" w:hAnsi="宋体" w:hint="eastAsia"/>
          <w:szCs w:val="21"/>
        </w:rPr>
        <w:t>本基金在任何交易日内交易（不包括平仓）的股指期货合约的成交金额不得超过上一交易日基金资产净值的</w:t>
      </w:r>
      <w:r w:rsidRPr="00442808">
        <w:rPr>
          <w:rFonts w:ascii="宋体" w:hAnsi="宋体"/>
          <w:szCs w:val="21"/>
        </w:rPr>
        <w:t>20%</w:t>
      </w:r>
      <w:r w:rsidR="00AA3F68">
        <w:rPr>
          <w:rFonts w:ascii="宋体" w:hAnsi="宋体" w:hint="eastAsia"/>
          <w:szCs w:val="21"/>
        </w:rPr>
        <w:t>。</w:t>
      </w:r>
    </w:p>
    <w:p w14:paraId="62E3F98A"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t>16）本基金的基金资产总值不得超过基金资产净值的140%；</w:t>
      </w:r>
    </w:p>
    <w:p w14:paraId="5EE915EC" w14:textId="77777777" w:rsidR="00EF41D5" w:rsidRPr="00442808" w:rsidRDefault="00EF41D5" w:rsidP="00EF41D5">
      <w:pPr>
        <w:spacing w:line="324" w:lineRule="auto"/>
        <w:ind w:firstLine="480"/>
        <w:rPr>
          <w:rFonts w:ascii="宋体" w:hAnsi="宋体"/>
          <w:szCs w:val="21"/>
        </w:rPr>
      </w:pPr>
      <w:r w:rsidRPr="00442808">
        <w:rPr>
          <w:rFonts w:ascii="宋体" w:hAnsi="宋体"/>
          <w:szCs w:val="21"/>
        </w:rPr>
        <w:t>17）本基金持有单只中小企业私募债券，其市值不得超过基金资产净值的10%；</w:t>
      </w:r>
    </w:p>
    <w:p w14:paraId="2EFAE311" w14:textId="3840806B" w:rsidR="00EF41D5" w:rsidRPr="00442808" w:rsidRDefault="00EF41D5" w:rsidP="00EF41D5">
      <w:pPr>
        <w:spacing w:line="324" w:lineRule="auto"/>
        <w:ind w:firstLine="480"/>
        <w:rPr>
          <w:rFonts w:ascii="宋体" w:hAnsi="宋体"/>
          <w:szCs w:val="21"/>
        </w:rPr>
      </w:pPr>
      <w:r w:rsidRPr="00442808">
        <w:rPr>
          <w:rFonts w:ascii="宋体" w:hAnsi="宋体"/>
          <w:szCs w:val="21"/>
        </w:rPr>
        <w:t>18）</w:t>
      </w:r>
      <w:r w:rsidR="00552C6B" w:rsidRPr="00E02E09">
        <w:rPr>
          <w:rFonts w:ascii="宋体" w:hAnsi="宋体" w:hint="eastAsia"/>
          <w:szCs w:val="21"/>
        </w:rPr>
        <w:t>本基金持有的同一流通受限证券，其公允价值不得超过基金资产净值的10%</w:t>
      </w:r>
      <w:r w:rsidR="00552C6B" w:rsidRPr="006E3CB7">
        <w:rPr>
          <w:rFonts w:ascii="宋体" w:hAnsi="宋体"/>
          <w:szCs w:val="21"/>
        </w:rPr>
        <w:t>；</w:t>
      </w:r>
    </w:p>
    <w:p w14:paraId="69E5BEF7" w14:textId="77777777" w:rsidR="00EF41D5" w:rsidRPr="00442808" w:rsidRDefault="00EF41D5" w:rsidP="00442808">
      <w:pPr>
        <w:spacing w:line="360" w:lineRule="auto"/>
        <w:ind w:firstLineChars="250" w:firstLine="525"/>
        <w:rPr>
          <w:rFonts w:ascii="宋体" w:hAnsi="宋体"/>
          <w:szCs w:val="21"/>
        </w:rPr>
      </w:pPr>
      <w:r w:rsidRPr="00442808">
        <w:rPr>
          <w:rFonts w:ascii="宋体" w:hAnsi="宋体"/>
          <w:szCs w:val="21"/>
        </w:rPr>
        <w:t>19）法律法规及中国证监会规定的和《基金合同》约定的其他投资限制。</w:t>
      </w:r>
    </w:p>
    <w:p w14:paraId="2C180B5F" w14:textId="6C304D65" w:rsidR="00E47959" w:rsidRDefault="00365842" w:rsidP="00E47959">
      <w:pPr>
        <w:spacing w:line="360" w:lineRule="auto"/>
        <w:ind w:firstLineChars="300" w:firstLine="630"/>
        <w:rPr>
          <w:rFonts w:ascii="宋体" w:hAnsi="宋体" w:cs="宋体"/>
          <w:kern w:val="0"/>
          <w:szCs w:val="21"/>
        </w:rPr>
      </w:pPr>
      <w:r>
        <w:rPr>
          <w:rFonts w:ascii="宋体" w:hAnsi="宋体" w:cs="宋体" w:hint="eastAsia"/>
          <w:kern w:val="0"/>
          <w:szCs w:val="21"/>
        </w:rPr>
        <w:t>基金</w:t>
      </w:r>
      <w:r w:rsidR="00E47959">
        <w:rPr>
          <w:rFonts w:ascii="宋体" w:hAnsi="宋体" w:cs="宋体" w:hint="eastAsia"/>
          <w:kern w:val="0"/>
          <w:szCs w:val="21"/>
        </w:rPr>
        <w:t>托管人对上述指标的监督义务，仅限于监督由基金管理人管理且由</w:t>
      </w:r>
      <w:r>
        <w:rPr>
          <w:rFonts w:ascii="宋体" w:hAnsi="宋体" w:cs="宋体" w:hint="eastAsia"/>
          <w:kern w:val="0"/>
          <w:szCs w:val="21"/>
        </w:rPr>
        <w:t>基金</w:t>
      </w:r>
      <w:r w:rsidR="00E47959">
        <w:rPr>
          <w:rFonts w:ascii="宋体" w:hAnsi="宋体" w:cs="宋体" w:hint="eastAsia"/>
          <w:kern w:val="0"/>
          <w:szCs w:val="21"/>
        </w:rPr>
        <w:t>托管人托管的全部公募基金产品是否符合上述比例限制。《基金法》及其他有关法律法规或监管部门取消上述限制的，履行适当程序后，基金不受上述限制。</w:t>
      </w:r>
    </w:p>
    <w:p w14:paraId="31790013" w14:textId="28D9B3AC" w:rsidR="00E47959" w:rsidRDefault="00552C6B" w:rsidP="00E47959">
      <w:pPr>
        <w:spacing w:line="360" w:lineRule="auto"/>
        <w:ind w:firstLineChars="300" w:firstLine="630"/>
        <w:rPr>
          <w:rFonts w:ascii="宋体" w:hAnsi="宋体"/>
          <w:szCs w:val="21"/>
        </w:rPr>
      </w:pPr>
      <w:r w:rsidRPr="00A10CFE">
        <w:rPr>
          <w:rFonts w:ascii="宋体" w:hAnsi="宋体" w:cs="宋体" w:hint="eastAsia"/>
          <w:kern w:val="0"/>
          <w:szCs w:val="21"/>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0A049419" w14:textId="77777777" w:rsidR="00E47959" w:rsidRDefault="00E47959" w:rsidP="00E47959">
      <w:pPr>
        <w:spacing w:line="440" w:lineRule="atLeast"/>
        <w:ind w:firstLineChars="200" w:firstLine="420"/>
        <w:rPr>
          <w:rFonts w:ascii="宋体" w:hAnsi="宋体"/>
          <w:szCs w:val="21"/>
        </w:rPr>
      </w:pPr>
      <w:r>
        <w:rPr>
          <w:rFonts w:ascii="宋体" w:hAnsi="宋体" w:hint="eastAsia"/>
          <w:szCs w:val="21"/>
        </w:rPr>
        <w:t>（3）法律法规允许的基金投资比例调整期限</w:t>
      </w:r>
    </w:p>
    <w:p w14:paraId="0EBDFCC7" w14:textId="456E49BB" w:rsidR="00E47959" w:rsidRDefault="007D7859" w:rsidP="00BA17A8">
      <w:pPr>
        <w:spacing w:line="440" w:lineRule="atLeast"/>
        <w:ind w:right="28" w:firstLineChars="200" w:firstLine="420"/>
        <w:rPr>
          <w:rFonts w:ascii="宋体" w:hAnsi="宋体"/>
          <w:szCs w:val="21"/>
        </w:rPr>
      </w:pPr>
      <w:r>
        <w:rPr>
          <w:rFonts w:ascii="宋体" w:hAnsi="宋体" w:hint="eastAsia"/>
          <w:szCs w:val="21"/>
        </w:rPr>
        <w:t>除第12)项以外，</w:t>
      </w:r>
      <w:r w:rsidR="00EF41D5" w:rsidRPr="006A69EC">
        <w:rPr>
          <w:rFonts w:ascii="宋体" w:hAnsi="宋体" w:hint="eastAsia"/>
          <w:szCs w:val="21"/>
        </w:rPr>
        <w:t>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1DC97E6" w14:textId="5A5A6E24" w:rsidR="00E47959" w:rsidRPr="00C85A0F" w:rsidRDefault="00E47959" w:rsidP="00BA17A8">
      <w:pPr>
        <w:spacing w:line="440" w:lineRule="atLeast"/>
        <w:ind w:right="28" w:firstLineChars="200" w:firstLine="420"/>
        <w:rPr>
          <w:rFonts w:ascii="宋体" w:hAnsi="宋体"/>
          <w:szCs w:val="21"/>
        </w:rPr>
      </w:pPr>
      <w:r>
        <w:rPr>
          <w:rFonts w:ascii="宋体" w:hAnsi="宋体" w:hint="eastAsia"/>
          <w:szCs w:val="21"/>
        </w:rPr>
        <w:t>基金管理人应在出现可预见资产规模大幅变动的情况下，至少提前2个工作日正式向基金托管人发函说明基金可能的变动规模和公司应对措施，便于基金托管人实施交易监督。</w:t>
      </w:r>
    </w:p>
    <w:p w14:paraId="1811DDA1" w14:textId="3DE088BA" w:rsidR="00E47959" w:rsidRDefault="00E47959" w:rsidP="00442808">
      <w:pPr>
        <w:widowControl/>
        <w:spacing w:line="440" w:lineRule="atLeast"/>
        <w:ind w:firstLineChars="200" w:firstLine="420"/>
        <w:jc w:val="left"/>
        <w:rPr>
          <w:rFonts w:ascii="宋体" w:hAnsi="宋体"/>
          <w:szCs w:val="21"/>
        </w:rPr>
      </w:pPr>
      <w:r w:rsidRPr="00FD6839">
        <w:rPr>
          <w:rFonts w:ascii="宋体" w:hAnsi="宋体" w:cs="宋体" w:hint="eastAsia"/>
          <w:kern w:val="0"/>
          <w:szCs w:val="21"/>
        </w:rPr>
        <w:t>（</w:t>
      </w:r>
      <w:r w:rsidR="00552C6B">
        <w:rPr>
          <w:rFonts w:ascii="宋体" w:hAnsi="宋体" w:cs="宋体"/>
          <w:kern w:val="0"/>
          <w:szCs w:val="21"/>
        </w:rPr>
        <w:t>4</w:t>
      </w:r>
      <w:r w:rsidRPr="00FD6839">
        <w:rPr>
          <w:rFonts w:ascii="宋体" w:hAnsi="宋体" w:cs="宋体" w:hint="eastAsia"/>
          <w:kern w:val="0"/>
          <w:szCs w:val="21"/>
        </w:rPr>
        <w:t>）相关法律、法规或部门规章规定的其他比例限制。</w:t>
      </w:r>
    </w:p>
    <w:p w14:paraId="7686E064" w14:textId="2F5B5DE1" w:rsidR="00552C6B" w:rsidRPr="00552C6B" w:rsidRDefault="00552C6B" w:rsidP="00E47959">
      <w:pPr>
        <w:spacing w:after="120" w:line="440" w:lineRule="atLeast"/>
        <w:ind w:firstLine="397"/>
        <w:rPr>
          <w:rFonts w:ascii="宋体" w:hAnsi="宋体"/>
          <w:szCs w:val="21"/>
        </w:rPr>
      </w:pPr>
      <w:r w:rsidRPr="009B09AF">
        <w:rPr>
          <w:rFonts w:ascii="宋体" w:hAnsi="宋体" w:hint="eastAsia"/>
          <w:szCs w:val="21"/>
        </w:rPr>
        <w:t>法律法规对上述投资组合比例限制进行变更的，以变更后的规定为准。法律法规或监管部门取消上述限制，如适用于本基金，基金管理人在履行适当程序后，则本基金投资不再受相关限制。</w:t>
      </w:r>
    </w:p>
    <w:p w14:paraId="00703372" w14:textId="77777777" w:rsidR="00E47959" w:rsidRDefault="00E47959" w:rsidP="00E47959">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6B725A9A" w14:textId="77777777" w:rsidR="00E47959" w:rsidRPr="00442808" w:rsidRDefault="00E47959" w:rsidP="00E47959">
      <w:pPr>
        <w:spacing w:line="360" w:lineRule="auto"/>
        <w:ind w:left="1" w:firstLineChars="225" w:firstLine="473"/>
        <w:rPr>
          <w:rFonts w:ascii="宋体" w:hAnsi="宋体"/>
          <w:szCs w:val="21"/>
        </w:rPr>
      </w:pPr>
      <w:r w:rsidRPr="00442808">
        <w:rPr>
          <w:rFonts w:ascii="宋体" w:hAnsi="宋体" w:hint="eastAsia"/>
          <w:szCs w:val="21"/>
        </w:rPr>
        <w:t>根据法律法规的规定及《基金合同》的约定，本基金禁止从事下列行为：</w:t>
      </w:r>
    </w:p>
    <w:p w14:paraId="1D0ABD03" w14:textId="77777777" w:rsidR="00EF41D5" w:rsidRPr="00442808" w:rsidRDefault="00EF41D5" w:rsidP="00442808">
      <w:pPr>
        <w:spacing w:line="360" w:lineRule="auto"/>
        <w:ind w:left="1" w:firstLineChars="225" w:firstLine="473"/>
        <w:rPr>
          <w:rFonts w:ascii="宋体" w:hAnsi="宋体"/>
          <w:szCs w:val="21"/>
        </w:rPr>
      </w:pPr>
      <w:r w:rsidRPr="00442808">
        <w:rPr>
          <w:rFonts w:ascii="宋体" w:hAnsi="宋体" w:hint="eastAsia"/>
          <w:szCs w:val="21"/>
        </w:rPr>
        <w:t>（</w:t>
      </w:r>
      <w:r w:rsidRPr="00442808">
        <w:rPr>
          <w:rFonts w:ascii="宋体" w:hAnsi="宋体"/>
          <w:szCs w:val="21"/>
        </w:rPr>
        <w:t>1）承销证券；</w:t>
      </w:r>
    </w:p>
    <w:p w14:paraId="4001CCDE" w14:textId="77777777" w:rsidR="00EF41D5" w:rsidRPr="00442808" w:rsidRDefault="00EF41D5" w:rsidP="00442808">
      <w:pPr>
        <w:spacing w:line="360" w:lineRule="auto"/>
        <w:ind w:left="1" w:firstLineChars="225" w:firstLine="473"/>
        <w:rPr>
          <w:rFonts w:ascii="宋体" w:hAnsi="宋体"/>
          <w:szCs w:val="21"/>
        </w:rPr>
      </w:pPr>
      <w:r w:rsidRPr="00442808">
        <w:rPr>
          <w:rFonts w:ascii="宋体" w:hAnsi="宋体" w:hint="eastAsia"/>
          <w:szCs w:val="21"/>
        </w:rPr>
        <w:t>（</w:t>
      </w:r>
      <w:r w:rsidRPr="00442808">
        <w:rPr>
          <w:rFonts w:ascii="宋体" w:hAnsi="宋体"/>
          <w:szCs w:val="21"/>
        </w:rPr>
        <w:t>2）违反规定向他人贷款或者提供担保；</w:t>
      </w:r>
    </w:p>
    <w:p w14:paraId="201D4401" w14:textId="77777777" w:rsidR="00EF41D5" w:rsidRPr="00442808" w:rsidRDefault="00EF41D5" w:rsidP="00442808">
      <w:pPr>
        <w:spacing w:line="360" w:lineRule="auto"/>
        <w:ind w:left="1" w:firstLineChars="225" w:firstLine="473"/>
        <w:rPr>
          <w:rFonts w:ascii="宋体" w:hAnsi="宋体"/>
          <w:szCs w:val="21"/>
        </w:rPr>
      </w:pPr>
      <w:r w:rsidRPr="00442808">
        <w:rPr>
          <w:rFonts w:ascii="宋体" w:hAnsi="宋体" w:hint="eastAsia"/>
          <w:szCs w:val="21"/>
        </w:rPr>
        <w:t>（</w:t>
      </w:r>
      <w:r w:rsidRPr="00442808">
        <w:rPr>
          <w:rFonts w:ascii="宋体" w:hAnsi="宋体"/>
          <w:szCs w:val="21"/>
        </w:rPr>
        <w:t>3）从事承担无限责任的投资；</w:t>
      </w:r>
    </w:p>
    <w:p w14:paraId="1DC6AEA9" w14:textId="77777777" w:rsidR="00EF41D5" w:rsidRPr="00442808" w:rsidRDefault="00EF41D5" w:rsidP="00442808">
      <w:pPr>
        <w:spacing w:line="360" w:lineRule="auto"/>
        <w:ind w:left="1" w:firstLineChars="225" w:firstLine="473"/>
        <w:rPr>
          <w:rFonts w:ascii="宋体" w:hAnsi="宋体"/>
          <w:szCs w:val="21"/>
        </w:rPr>
      </w:pPr>
      <w:r w:rsidRPr="00442808">
        <w:rPr>
          <w:rFonts w:ascii="宋体" w:hAnsi="宋体" w:hint="eastAsia"/>
          <w:szCs w:val="21"/>
        </w:rPr>
        <w:t>（</w:t>
      </w:r>
      <w:r w:rsidRPr="00442808">
        <w:rPr>
          <w:rFonts w:ascii="宋体" w:hAnsi="宋体"/>
          <w:szCs w:val="21"/>
        </w:rPr>
        <w:t>4）买卖其他基金份额，但是中国证监会另有规定的除外；</w:t>
      </w:r>
    </w:p>
    <w:p w14:paraId="6A274A21" w14:textId="77777777" w:rsidR="00EF41D5" w:rsidRPr="00442808" w:rsidRDefault="00EF41D5" w:rsidP="00442808">
      <w:pPr>
        <w:spacing w:line="360" w:lineRule="auto"/>
        <w:ind w:left="1" w:firstLineChars="225" w:firstLine="473"/>
        <w:rPr>
          <w:rFonts w:ascii="宋体" w:hAnsi="宋体"/>
          <w:szCs w:val="21"/>
        </w:rPr>
      </w:pPr>
      <w:r w:rsidRPr="00442808">
        <w:rPr>
          <w:rFonts w:ascii="宋体" w:hAnsi="宋体" w:hint="eastAsia"/>
          <w:szCs w:val="21"/>
        </w:rPr>
        <w:t>（</w:t>
      </w:r>
      <w:r w:rsidRPr="00442808">
        <w:rPr>
          <w:rFonts w:ascii="宋体" w:hAnsi="宋体"/>
          <w:szCs w:val="21"/>
        </w:rPr>
        <w:t>5）向其基金管理人、基金托管人出资；</w:t>
      </w:r>
    </w:p>
    <w:p w14:paraId="0053D1CC" w14:textId="77777777" w:rsidR="00EF41D5" w:rsidRPr="00442808" w:rsidRDefault="00EF41D5" w:rsidP="00442808">
      <w:pPr>
        <w:spacing w:line="360" w:lineRule="auto"/>
        <w:ind w:left="1" w:firstLineChars="225" w:firstLine="473"/>
        <w:rPr>
          <w:rFonts w:ascii="宋体" w:hAnsi="宋体"/>
          <w:szCs w:val="21"/>
        </w:rPr>
      </w:pPr>
      <w:r w:rsidRPr="00442808">
        <w:rPr>
          <w:rFonts w:ascii="宋体" w:hAnsi="宋体" w:hint="eastAsia"/>
          <w:szCs w:val="21"/>
        </w:rPr>
        <w:t>（</w:t>
      </w:r>
      <w:r w:rsidRPr="00442808">
        <w:rPr>
          <w:rFonts w:ascii="宋体" w:hAnsi="宋体"/>
          <w:szCs w:val="21"/>
        </w:rPr>
        <w:t>6）从事内幕交易、操纵证券交易价格及其他不正当的证券交易活动；</w:t>
      </w:r>
    </w:p>
    <w:p w14:paraId="781017D8" w14:textId="31DFCAF3" w:rsidR="00E47959" w:rsidRDefault="00EF41D5" w:rsidP="00E47959">
      <w:pPr>
        <w:spacing w:line="360" w:lineRule="auto"/>
        <w:ind w:firstLine="420"/>
        <w:rPr>
          <w:rFonts w:ascii="宋体" w:hAnsi="宋体"/>
          <w:b/>
          <w:szCs w:val="21"/>
          <w:u w:val="single"/>
        </w:rPr>
      </w:pPr>
      <w:r w:rsidRPr="00442808">
        <w:rPr>
          <w:rFonts w:ascii="宋体" w:hAnsi="宋体" w:hint="eastAsia"/>
          <w:szCs w:val="21"/>
        </w:rPr>
        <w:t>（</w:t>
      </w:r>
      <w:r w:rsidRPr="00442808">
        <w:rPr>
          <w:rFonts w:ascii="宋体" w:hAnsi="宋体"/>
          <w:szCs w:val="21"/>
        </w:rPr>
        <w:t>7）法律、行政法规和中国证监会规定禁止的其他活动。</w:t>
      </w:r>
    </w:p>
    <w:p w14:paraId="1C6FB075" w14:textId="77777777" w:rsidR="00E811B8" w:rsidRDefault="00E47959" w:rsidP="00E811B8">
      <w:pPr>
        <w:spacing w:line="360" w:lineRule="auto"/>
        <w:ind w:left="1" w:firstLineChars="225" w:firstLine="473"/>
        <w:rPr>
          <w:rFonts w:ascii="宋体" w:hAnsi="宋体"/>
          <w:szCs w:val="21"/>
        </w:rPr>
      </w:pPr>
      <w:r>
        <w:rPr>
          <w:rFonts w:ascii="宋体" w:hAnsi="宋体" w:hint="eastAsia"/>
          <w:szCs w:val="21"/>
        </w:rPr>
        <w:t>如法律</w:t>
      </w:r>
      <w:r w:rsidR="00E811B8">
        <w:rPr>
          <w:rFonts w:ascii="宋体" w:hAnsi="宋体" w:hint="eastAsia"/>
          <w:szCs w:val="21"/>
        </w:rPr>
        <w:t>、</w:t>
      </w:r>
      <w:r w:rsidR="00E811B8">
        <w:rPr>
          <w:rFonts w:ascii="宋体" w:hAnsi="宋体"/>
          <w:szCs w:val="21"/>
        </w:rPr>
        <w:t>行政</w:t>
      </w:r>
      <w:r>
        <w:rPr>
          <w:rFonts w:ascii="宋体" w:hAnsi="宋体" w:hint="eastAsia"/>
          <w:szCs w:val="21"/>
        </w:rPr>
        <w:t>法规或监管部门取消上述禁止性规定，</w:t>
      </w:r>
      <w:r w:rsidR="00E811B8">
        <w:rPr>
          <w:rFonts w:ascii="宋体" w:hAnsi="宋体" w:hint="eastAsia"/>
          <w:szCs w:val="21"/>
        </w:rPr>
        <w:t>如</w:t>
      </w:r>
      <w:r w:rsidR="00E811B8">
        <w:rPr>
          <w:rFonts w:ascii="宋体" w:hAnsi="宋体"/>
          <w:szCs w:val="21"/>
        </w:rPr>
        <w:t>适用于本基金，</w:t>
      </w:r>
      <w:r>
        <w:rPr>
          <w:rFonts w:ascii="宋体" w:hAnsi="宋体" w:hint="eastAsia"/>
          <w:szCs w:val="21"/>
        </w:rPr>
        <w:t>基金管理人在履行适当程序后</w:t>
      </w:r>
      <w:r w:rsidR="00E811B8">
        <w:rPr>
          <w:rFonts w:ascii="宋体" w:hAnsi="宋体" w:hint="eastAsia"/>
          <w:szCs w:val="21"/>
        </w:rPr>
        <w:t>，</w:t>
      </w:r>
      <w:r w:rsidR="00E811B8">
        <w:rPr>
          <w:rFonts w:ascii="宋体" w:hAnsi="宋体"/>
          <w:szCs w:val="21"/>
        </w:rPr>
        <w:t>本基金</w:t>
      </w:r>
      <w:r>
        <w:rPr>
          <w:rFonts w:ascii="宋体" w:hAnsi="宋体" w:hint="eastAsia"/>
          <w:szCs w:val="21"/>
        </w:rPr>
        <w:t>可不受上述规定的限制。</w:t>
      </w:r>
    </w:p>
    <w:p w14:paraId="0D20705F" w14:textId="71798CB7" w:rsidR="00E811B8" w:rsidRDefault="00E47959" w:rsidP="00442808">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14:paraId="3083B305" w14:textId="0C039553" w:rsidR="00E47959" w:rsidRDefault="00C54D6F" w:rsidP="00E47959">
      <w:pPr>
        <w:spacing w:after="120" w:line="440" w:lineRule="exact"/>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运用基金财产买卖基金管理人、基金托管人及其控股股东、实际控制人或者与其有重大利害关系的公司发行的证券或</w:t>
      </w:r>
      <w:r>
        <w:rPr>
          <w:rFonts w:ascii="宋体" w:hAnsi="宋体" w:hint="eastAsia"/>
          <w:szCs w:val="21"/>
        </w:rPr>
        <w:t>者</w:t>
      </w:r>
      <w:r w:rsidR="00E47959">
        <w:rPr>
          <w:rFonts w:ascii="宋体" w:hAnsi="宋体" w:hint="eastAsia"/>
          <w:szCs w:val="21"/>
        </w:rPr>
        <w:t>承销期内承销的证券，或者从事其他重大关联交易的，应当</w:t>
      </w:r>
      <w:r w:rsidR="00E811B8" w:rsidRPr="006A69EC">
        <w:rPr>
          <w:rFonts w:ascii="宋体" w:hAnsi="宋体" w:hint="eastAsia"/>
          <w:szCs w:val="21"/>
        </w:rPr>
        <w:t>符合基金的投资目标和投资策略</w:t>
      </w:r>
      <w:r w:rsidR="00E811B8">
        <w:rPr>
          <w:rFonts w:ascii="宋体" w:hAnsi="宋体" w:hint="eastAsia"/>
          <w:szCs w:val="21"/>
        </w:rPr>
        <w:t>，</w:t>
      </w:r>
      <w:r w:rsidR="00E47959">
        <w:rPr>
          <w:rFonts w:ascii="宋体" w:hAnsi="宋体" w:hint="eastAsia"/>
          <w:szCs w:val="21"/>
        </w:rPr>
        <w:t>遵循基金份额持有人利益优先的原则，防范利</w:t>
      </w:r>
      <w:r w:rsidR="00E47959">
        <w:rPr>
          <w:rFonts w:ascii="宋体" w:hAnsi="宋体" w:hint="eastAsia"/>
          <w:szCs w:val="21"/>
        </w:rPr>
        <w:lastRenderedPageBreak/>
        <w:t>益冲突，</w:t>
      </w:r>
      <w:r w:rsidR="00E811B8" w:rsidRPr="006A69EC">
        <w:rPr>
          <w:rFonts w:ascii="宋体" w:hAnsi="宋体" w:hint="eastAsia"/>
          <w:szCs w:val="21"/>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7779DBC" w14:textId="77777777" w:rsidR="00E47959" w:rsidRDefault="00E47959" w:rsidP="00E47959">
      <w:pPr>
        <w:spacing w:after="120" w:line="440" w:lineRule="exact"/>
        <w:ind w:firstLineChars="200" w:firstLine="420"/>
        <w:rPr>
          <w:rFonts w:ascii="宋体" w:hAnsi="宋体"/>
          <w:szCs w:val="21"/>
        </w:rPr>
      </w:pPr>
      <w:r>
        <w:rPr>
          <w:rFonts w:ascii="宋体" w:hAnsi="宋体" w:hint="eastAsia"/>
          <w:szCs w:val="21"/>
        </w:rPr>
        <w:t>如法律法规或《基金合同》有关于基金禁止从事关联交易的规定，基金管理人和基金托管人应相互提供</w:t>
      </w:r>
      <w:r w:rsidRPr="001E0DC6">
        <w:rPr>
          <w:rFonts w:ascii="宋体" w:hAnsi="宋体" w:hint="eastAsia"/>
          <w:szCs w:val="21"/>
        </w:rPr>
        <w:t>与本机构有控股关系的股东或与本机构有其他重大利害关系的公司名单及其更新，并加盖</w:t>
      </w:r>
      <w:r w:rsidRPr="009C45B0">
        <w:rPr>
          <w:rFonts w:ascii="宋体" w:hAnsi="宋体" w:hint="eastAsia"/>
          <w:szCs w:val="21"/>
        </w:rPr>
        <w:t>业务章</w:t>
      </w:r>
      <w:r w:rsidRPr="001E0DC6">
        <w:rPr>
          <w:rFonts w:ascii="宋体" w:hAnsi="宋体" w:hint="eastAsia"/>
          <w:szCs w:val="21"/>
        </w:rPr>
        <w:t>并书面提</w:t>
      </w:r>
      <w:r>
        <w:rPr>
          <w:rFonts w:ascii="宋体" w:hAnsi="宋体" w:hint="eastAsia"/>
          <w:szCs w:val="21"/>
        </w:rPr>
        <w:t>交，确保关联交易名单真实、完整、全面。基金管理人有责任保管关联交易名单，名单变更后基金管理人应及时发送基金托管人。如果基金托管人在运作中严格遵循了监督流程，基金管理人仍违规进行关联交易，并造成基金资产损失的，由基金管理人承担责任。</w:t>
      </w:r>
    </w:p>
    <w:p w14:paraId="52EB03BF" w14:textId="77777777" w:rsidR="00E47959" w:rsidRDefault="00E47959" w:rsidP="004723F1">
      <w:pPr>
        <w:spacing w:after="120" w:line="440" w:lineRule="exact"/>
        <w:ind w:firstLineChars="200" w:firstLine="420"/>
        <w:rPr>
          <w:rFonts w:ascii="宋体" w:hAnsi="宋体"/>
          <w:szCs w:val="21"/>
        </w:rPr>
      </w:pPr>
      <w:r>
        <w:rPr>
          <w:rFonts w:ascii="宋体" w:hAnsi="宋体" w:hint="eastAsia"/>
          <w:szCs w:val="21"/>
        </w:rPr>
        <w:t>5.基金托管人</w:t>
      </w:r>
      <w:r w:rsidRPr="004723F1">
        <w:rPr>
          <w:rFonts w:ascii="宋体" w:hAnsi="宋体" w:hint="eastAsia"/>
          <w:szCs w:val="21"/>
        </w:rPr>
        <w:t>依据有关法律法规的规定和《基金合同》的约定</w:t>
      </w:r>
      <w:r>
        <w:rPr>
          <w:rFonts w:ascii="宋体" w:hAnsi="宋体" w:hint="eastAsia"/>
          <w:szCs w:val="21"/>
        </w:rPr>
        <w:t>对基金管理人参与银行间债券市场进行监督。</w:t>
      </w:r>
    </w:p>
    <w:p w14:paraId="7ADE66F8" w14:textId="77777777" w:rsidR="00E47959" w:rsidRDefault="00E47959" w:rsidP="004723F1">
      <w:pPr>
        <w:spacing w:after="120" w:line="440" w:lineRule="exact"/>
        <w:ind w:firstLineChars="200" w:firstLine="420"/>
        <w:rPr>
          <w:rFonts w:ascii="宋体" w:hAnsi="宋体"/>
          <w:szCs w:val="21"/>
        </w:rPr>
      </w:pPr>
      <w:r>
        <w:rPr>
          <w:rFonts w:ascii="宋体" w:hAnsi="宋体" w:hint="eastAsia"/>
          <w:szCs w:val="21"/>
        </w:rPr>
        <w:t>基金管理人向基金托管人提供其银行间债券市场交易的交易对手库，交易对手库由银行间交易会员中财务状况较好、实力雄厚、信用等级高的交易对手组成。基金管理人可以根据实际情况的变化，及时对交易对手库予以更新和调整，并及时书面通知基金托管人。基金托管人据以对基金银行间债券市场交易的交易对手是否符合上述名单进行监督。</w:t>
      </w:r>
    </w:p>
    <w:p w14:paraId="7028F2A0" w14:textId="77777777" w:rsidR="00E47959" w:rsidRDefault="00E47959" w:rsidP="004723F1">
      <w:pPr>
        <w:spacing w:after="120" w:line="440" w:lineRule="exact"/>
        <w:ind w:firstLineChars="200" w:firstLine="420"/>
        <w:rPr>
          <w:rFonts w:ascii="宋体" w:hAnsi="宋体"/>
          <w:szCs w:val="21"/>
        </w:rPr>
      </w:pPr>
      <w:r>
        <w:rPr>
          <w:rFonts w:ascii="宋体" w:hAnsi="宋体" w:hint="eastAsia"/>
          <w:szCs w:val="21"/>
        </w:rPr>
        <w:t>6.基金托管人对基金管理人选择存款银行进行监督。</w:t>
      </w:r>
    </w:p>
    <w:p w14:paraId="6DF0DB2F" w14:textId="77777777" w:rsidR="00E47959" w:rsidRDefault="00E47959" w:rsidP="004723F1">
      <w:pPr>
        <w:spacing w:after="120" w:line="440" w:lineRule="exact"/>
        <w:ind w:firstLineChars="200" w:firstLine="420"/>
        <w:rPr>
          <w:rFonts w:ascii="宋体" w:hAnsi="宋体"/>
          <w:kern w:val="0"/>
          <w:szCs w:val="21"/>
        </w:rPr>
      </w:pPr>
      <w:r w:rsidRPr="004723F1">
        <w:rPr>
          <w:rFonts w:ascii="宋体" w:hAnsi="宋体" w:hint="eastAsia"/>
          <w:szCs w:val="21"/>
        </w:rPr>
        <w:t>基金如投资银行存款，基金管理人应根据法律法规的规定及《基金合同》的约定，事先确定符合条件的所有存款银行的名单，并及时提供给基金托管人，基金管理人可以根据实际情况的变化，及时对存款银行的名单予以更新和调整，并通知基金托管人。基金托管人据此对基金投资银行存款的交易对手是否符合上述名单进行监督。</w:t>
      </w:r>
    </w:p>
    <w:p w14:paraId="4C158C0A" w14:textId="75B4F3CD" w:rsidR="00E47959" w:rsidRDefault="00E47959" w:rsidP="00E47959">
      <w:pPr>
        <w:tabs>
          <w:tab w:val="left" w:pos="4680"/>
        </w:tabs>
        <w:spacing w:line="360" w:lineRule="auto"/>
        <w:ind w:firstLineChars="200" w:firstLine="420"/>
        <w:rPr>
          <w:rFonts w:ascii="宋体" w:hAnsi="宋体"/>
          <w:kern w:val="0"/>
          <w:szCs w:val="21"/>
        </w:rPr>
      </w:pPr>
      <w:r>
        <w:rPr>
          <w:rFonts w:ascii="宋体" w:hAnsi="宋体" w:hint="eastAsia"/>
          <w:kern w:val="0"/>
          <w:szCs w:val="21"/>
        </w:rPr>
        <w:t>基金管理人负责对存款银行的资信控制，并对投资银行存款的信用风险（包括但不限于存款银行的信用等级、存款银行的支付能力等）进行评估。对于基金投资的银行存款，由于存款银行发生信用风险事件而造成损失时，</w:t>
      </w:r>
      <w:r w:rsidR="009A399B">
        <w:rPr>
          <w:rFonts w:ascii="宋体" w:hAnsi="宋体" w:hint="eastAsia"/>
          <w:kern w:val="0"/>
          <w:szCs w:val="21"/>
        </w:rPr>
        <w:t>基金</w:t>
      </w:r>
      <w:r w:rsidR="009A399B">
        <w:rPr>
          <w:rFonts w:ascii="宋体" w:hAnsi="宋体"/>
          <w:kern w:val="0"/>
          <w:szCs w:val="21"/>
        </w:rPr>
        <w:t>托管人不承担赔偿责任</w:t>
      </w:r>
      <w:r>
        <w:rPr>
          <w:rFonts w:ascii="宋体" w:hAnsi="宋体" w:hint="eastAsia"/>
          <w:kern w:val="0"/>
          <w:szCs w:val="21"/>
        </w:rPr>
        <w:t>。</w:t>
      </w:r>
    </w:p>
    <w:p w14:paraId="71AA401C"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kern w:val="0"/>
          <w:szCs w:val="21"/>
        </w:rPr>
        <w:t>7.基金托管人对基金投资流通受限证券的监督</w:t>
      </w:r>
    </w:p>
    <w:p w14:paraId="2C0274FE" w14:textId="77777777" w:rsidR="00B2689C"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hint="eastAsia"/>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B489A5A" w14:textId="754EECD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hint="eastAsia"/>
          <w:kern w:val="0"/>
          <w:szCs w:val="21"/>
        </w:rPr>
        <w:lastRenderedPageBreak/>
        <w:t>（</w:t>
      </w:r>
      <w:r w:rsidRPr="004723F1">
        <w:rPr>
          <w:rFonts w:ascii="宋体" w:hAnsi="宋体"/>
          <w:kern w:val="0"/>
          <w:szCs w:val="21"/>
        </w:rPr>
        <w:t>1）本基金投资的流通受限证券须为经中国证监</w:t>
      </w:r>
      <w:r w:rsidRPr="004723F1">
        <w:rPr>
          <w:rFonts w:ascii="宋体" w:hAnsi="宋体" w:hint="eastAsia"/>
          <w:kern w:val="0"/>
          <w:szCs w:val="21"/>
        </w:rPr>
        <w:t>会批准的非公开发行股票、公开发行股票网下配售部分等在发行时明确一定期限锁定期的可交易证券</w:t>
      </w:r>
      <w:r w:rsidRPr="004723F1">
        <w:rPr>
          <w:rFonts w:ascii="宋体" w:hAnsi="宋体"/>
          <w:kern w:val="0"/>
          <w:szCs w:val="21"/>
        </w:rPr>
        <w:t>,不包括由于发布重大消息或其他原因而临时停牌的证券、已发行未上市证券、回购交易中的质押券等流通受限证券。本基金不投资有锁定期但锁定期不明确的证券。</w:t>
      </w:r>
    </w:p>
    <w:p w14:paraId="1B564BC2"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hint="eastAsia"/>
          <w:kern w:val="0"/>
          <w:szCs w:val="21"/>
        </w:rPr>
        <w:t>（</w:t>
      </w:r>
      <w:r w:rsidRPr="004723F1">
        <w:rPr>
          <w:rFonts w:ascii="宋体" w:hAnsi="宋体"/>
          <w:kern w:val="0"/>
          <w:szCs w:val="21"/>
        </w:rPr>
        <w:t>2）基金管理人投资非公开发行股票，应制订流动性风险处置预案并经其董事会批准。风险处置预案应包括但不限于因投资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58A51BE1" w14:textId="370DBD22"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hint="eastAsia"/>
          <w:kern w:val="0"/>
          <w:szCs w:val="21"/>
        </w:rPr>
        <w:t>基金管理人对本基金投资受限证券的流动性风险负责，确保对相关风险采取积极有效的措施，在合理的时间内有效解决基金运作的流动性问题。对本基金因投资受限证券导致的流动性风险，基金托管人不承担任何责任。如因基金管理人原因导致本基金出现损失的，基金托管人不承担任何责任。</w:t>
      </w:r>
    </w:p>
    <w:p w14:paraId="512B6EBD"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hint="eastAsia"/>
          <w:kern w:val="0"/>
          <w:szCs w:val="21"/>
        </w:rPr>
        <w:t>（</w:t>
      </w:r>
      <w:r w:rsidRPr="004723F1">
        <w:rPr>
          <w:rFonts w:ascii="宋体" w:hAnsi="宋体"/>
          <w:kern w:val="0"/>
          <w:szCs w:val="21"/>
        </w:rPr>
        <w:t>3）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0A442700"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kern w:val="0"/>
          <w:szCs w:val="21"/>
        </w:rPr>
        <w:t>1）中国证监会批准发行非公开发行股票的批准文件。</w:t>
      </w:r>
    </w:p>
    <w:p w14:paraId="7398D269"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kern w:val="0"/>
          <w:szCs w:val="21"/>
        </w:rPr>
        <w:t>2）有关非公开发行股票的发行数量、发行价格、锁定期等发行资料。</w:t>
      </w:r>
    </w:p>
    <w:p w14:paraId="48CCF4D0"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kern w:val="0"/>
          <w:szCs w:val="21"/>
        </w:rPr>
        <w:t>3）基金拟认购的数量、价格、总成本、账面价值。</w:t>
      </w:r>
    </w:p>
    <w:p w14:paraId="79D8B456"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kern w:val="0"/>
          <w:szCs w:val="21"/>
        </w:rPr>
        <w:t>4）</w:t>
      </w:r>
      <w:r w:rsidRPr="004723F1">
        <w:rPr>
          <w:rFonts w:ascii="宋体" w:hAnsi="宋体" w:hint="eastAsia"/>
          <w:kern w:val="0"/>
          <w:szCs w:val="21"/>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14:paraId="098B5336"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hint="eastAsia"/>
          <w:kern w:val="0"/>
          <w:szCs w:val="21"/>
        </w:rPr>
        <w:t>如基金管理人和基金托管人无法就上述问题达成一致，应及时上报中国证监会请求解决。基金托管人履行了本协议规定的监督职责后，不承担任何责任。</w:t>
      </w:r>
    </w:p>
    <w:p w14:paraId="4103FDC8"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kern w:val="0"/>
          <w:szCs w:val="21"/>
        </w:rPr>
        <w:t xml:space="preserve">8. </w:t>
      </w:r>
      <w:r w:rsidRPr="004723F1">
        <w:rPr>
          <w:rFonts w:ascii="宋体" w:hAnsi="宋体" w:hint="eastAsia"/>
          <w:kern w:val="0"/>
          <w:szCs w:val="21"/>
        </w:rPr>
        <w:t>基金托管人对基金投资中小企业私募债券、中期票据的监督责任仅限于依据本协议第二条第（一）款第</w:t>
      </w:r>
      <w:r w:rsidRPr="004723F1">
        <w:rPr>
          <w:rFonts w:ascii="宋体" w:hAnsi="宋体"/>
          <w:kern w:val="0"/>
          <w:szCs w:val="21"/>
        </w:rPr>
        <w:t>2项对投资比例和投资限制进行事后监督；除此外，无其它监督责任。</w:t>
      </w:r>
      <w:r w:rsidRPr="004723F1">
        <w:rPr>
          <w:rFonts w:ascii="宋体" w:hAnsi="宋体"/>
          <w:kern w:val="0"/>
          <w:szCs w:val="21"/>
        </w:rPr>
        <w:lastRenderedPageBreak/>
        <w:t>如发现异常情况，应及时以书面形式通知基金管理人。基金管理人应积极配合和协助基金托</w:t>
      </w:r>
      <w:r w:rsidRPr="004723F1">
        <w:rPr>
          <w:rFonts w:ascii="宋体" w:hAnsi="宋体" w:hint="eastAsia"/>
          <w:kern w:val="0"/>
          <w:szCs w:val="21"/>
        </w:rPr>
        <w:t>管人进行监督和核查。基金因投资中小企业私募债券、中期票据导致的信用风险、流动性风险，基金托管人不承担任何责任。如因基金管理人原因导致基金出现损失的，基金托管人不承担任何责任。</w:t>
      </w:r>
    </w:p>
    <w:p w14:paraId="512BC037"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hint="eastAsia"/>
          <w:kern w:val="0"/>
          <w:szCs w:val="21"/>
        </w:rPr>
        <w:t>基金管理人管理的基金在投资中小企业私募债、中期票据前，基金管理人须根据法律、法规、监管部门的规定，制定严格的关于投资中小企业私募债、中期票据的风险控制制度和流动性风险处置预案，管理人在此承诺将严格执行该风险控制制度和流动性风险处置预案。</w:t>
      </w:r>
    </w:p>
    <w:p w14:paraId="1679E0AA" w14:textId="7F0A6022" w:rsidR="00E47959" w:rsidRPr="004723F1" w:rsidRDefault="00E47959" w:rsidP="004723F1">
      <w:pPr>
        <w:tabs>
          <w:tab w:val="left" w:pos="4680"/>
        </w:tabs>
        <w:spacing w:line="360" w:lineRule="auto"/>
        <w:ind w:firstLineChars="200" w:firstLine="420"/>
        <w:rPr>
          <w:rFonts w:ascii="宋体" w:hAnsi="宋体"/>
          <w:b/>
          <w:kern w:val="0"/>
          <w:szCs w:val="21"/>
        </w:rPr>
      </w:pPr>
      <w:bookmarkStart w:id="14" w:name="_Toc382819074"/>
      <w:r w:rsidRPr="004723F1">
        <w:rPr>
          <w:rFonts w:ascii="宋体" w:hAnsi="宋体" w:hint="eastAsia"/>
          <w:kern w:val="0"/>
          <w:szCs w:val="21"/>
        </w:rPr>
        <w:t>（二）基金托管人应根据有关法律法规的规定及《基金合同》的约定，对基金资产净值计算、</w:t>
      </w:r>
      <w:r w:rsidR="00B16D2A" w:rsidRPr="004723F1">
        <w:rPr>
          <w:rFonts w:ascii="宋体" w:hAnsi="宋体" w:hint="eastAsia"/>
          <w:kern w:val="0"/>
          <w:szCs w:val="21"/>
        </w:rPr>
        <w:t>各类基金份额的</w:t>
      </w:r>
      <w:r w:rsidRPr="004723F1">
        <w:rPr>
          <w:rFonts w:ascii="宋体" w:hAnsi="宋体" w:hint="eastAsia"/>
          <w:kern w:val="0"/>
          <w:szCs w:val="21"/>
        </w:rPr>
        <w:t>基金份额净值计算、应收资金到账、基金费用开支及收入确定、基金收益分配、相关信息披露、基金宣传推介材料中登载基金业绩表现数据等进行监督和核查。</w:t>
      </w:r>
      <w:bookmarkEnd w:id="14"/>
    </w:p>
    <w:p w14:paraId="5CAC95B3" w14:textId="77777777" w:rsidR="00E47959" w:rsidRPr="004723F1" w:rsidRDefault="00E47959" w:rsidP="004723F1">
      <w:pPr>
        <w:tabs>
          <w:tab w:val="left" w:pos="4680"/>
        </w:tabs>
        <w:spacing w:line="360" w:lineRule="auto"/>
        <w:ind w:firstLineChars="200" w:firstLine="420"/>
        <w:rPr>
          <w:rFonts w:ascii="宋体" w:hAnsi="宋体"/>
          <w:b/>
          <w:kern w:val="0"/>
          <w:szCs w:val="21"/>
        </w:rPr>
      </w:pPr>
      <w:bookmarkStart w:id="15" w:name="_Toc382819075"/>
      <w:r w:rsidRPr="004723F1">
        <w:rPr>
          <w:rFonts w:ascii="宋体" w:hAnsi="宋体" w:hint="eastAsia"/>
          <w:kern w:val="0"/>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5"/>
    </w:p>
    <w:p w14:paraId="63F7D9DA"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hint="eastAsia"/>
          <w:kern w:val="0"/>
          <w:szCs w:val="21"/>
        </w:rPr>
        <w:t>在限期内，基金托管人有权随时对通知事项进行复查，督促基金管理人改正。基金管理人对基金托管人通知的违规事项未能在限期内纠正的，基金托管人应报告中国证监会。</w:t>
      </w:r>
    </w:p>
    <w:p w14:paraId="366D7AA1"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hint="eastAsia"/>
          <w:kern w:val="0"/>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210644B0"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hint="eastAsia"/>
          <w:kern w:val="0"/>
          <w:szCs w:val="21"/>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0885D162"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hint="eastAsia"/>
          <w:kern w:val="0"/>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10BE4DFC"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hint="eastAsia"/>
          <w:kern w:val="0"/>
          <w:szCs w:val="21"/>
        </w:rPr>
        <w:t>基金托管人发现基金管理人有重大违规行为，应立即报告中国证监会，同时通知基金管理人限期纠正。</w:t>
      </w:r>
    </w:p>
    <w:p w14:paraId="6FC2648E" w14:textId="77777777" w:rsidR="00E47959" w:rsidRPr="004723F1" w:rsidRDefault="00E47959" w:rsidP="004723F1">
      <w:pPr>
        <w:tabs>
          <w:tab w:val="left" w:pos="4680"/>
        </w:tabs>
        <w:spacing w:line="360" w:lineRule="auto"/>
        <w:ind w:firstLineChars="200" w:firstLine="420"/>
        <w:rPr>
          <w:rFonts w:ascii="宋体" w:hAnsi="宋体"/>
          <w:kern w:val="0"/>
          <w:szCs w:val="21"/>
        </w:rPr>
      </w:pPr>
      <w:r w:rsidRPr="004723F1">
        <w:rPr>
          <w:rFonts w:ascii="宋体" w:hAnsi="宋体" w:hint="eastAsia"/>
          <w:kern w:val="0"/>
          <w:szCs w:val="21"/>
        </w:rPr>
        <w:t>基金管理人无正当理由，拒绝、阻挠基金托管人根据本协议规定行使监督权，或采取拖</w:t>
      </w:r>
      <w:r w:rsidRPr="004723F1">
        <w:rPr>
          <w:rFonts w:ascii="宋体" w:hAnsi="宋体" w:hint="eastAsia"/>
          <w:kern w:val="0"/>
          <w:szCs w:val="21"/>
        </w:rPr>
        <w:lastRenderedPageBreak/>
        <w:t>延、欺诈等手段妨碍基金托管人进行有效监督，情节严重或经基金托管人提出警告仍不改正的，基金托管人应报告中国证监会。</w:t>
      </w:r>
    </w:p>
    <w:p w14:paraId="0F989BA4"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6" w:name="_Toc382819076"/>
      <w:r>
        <w:rPr>
          <w:rFonts w:ascii="宋体" w:eastAsia="宋体" w:hAnsi="宋体" w:cs="Arial" w:hint="eastAsia"/>
          <w:sz w:val="21"/>
          <w:szCs w:val="21"/>
        </w:rPr>
        <w:t>基金管理人对基金托管人的业务核查</w:t>
      </w:r>
      <w:bookmarkEnd w:id="16"/>
    </w:p>
    <w:p w14:paraId="6C97A663" w14:textId="05507F05"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w:t>
      </w:r>
      <w:r w:rsidR="00B16D2A" w:rsidRPr="00B16D2A">
        <w:rPr>
          <w:rFonts w:ascii="宋体" w:hAnsi="宋体" w:hint="eastAsia"/>
          <w:bCs/>
          <w:szCs w:val="21"/>
        </w:rPr>
        <w:t>等投资所需账户，协助开立股指期货业务相关账户及交易编码</w:t>
      </w:r>
      <w:r>
        <w:rPr>
          <w:rFonts w:ascii="宋体" w:hAnsi="宋体" w:hint="eastAsia"/>
          <w:szCs w:val="21"/>
        </w:rPr>
        <w:t>、是否复核基金管理人计算的基金资产净值和</w:t>
      </w:r>
      <w:r w:rsidR="00B16D2A">
        <w:rPr>
          <w:rFonts w:ascii="宋体" w:hAnsi="宋体" w:hint="eastAsia"/>
          <w:szCs w:val="21"/>
        </w:rPr>
        <w:t>各类基金份额的</w:t>
      </w:r>
      <w:r>
        <w:rPr>
          <w:rFonts w:ascii="宋体" w:hAnsi="宋体" w:hint="eastAsia"/>
          <w:szCs w:val="21"/>
        </w:rPr>
        <w:t>基金份额净值、是否根据</w:t>
      </w:r>
      <w:r w:rsidR="00B16D2A">
        <w:rPr>
          <w:rFonts w:ascii="宋体" w:hAnsi="宋体" w:hint="eastAsia"/>
          <w:szCs w:val="21"/>
        </w:rPr>
        <w:t>基金</w:t>
      </w:r>
      <w:r>
        <w:rPr>
          <w:rFonts w:ascii="宋体" w:hAnsi="宋体" w:hint="eastAsia"/>
          <w:szCs w:val="21"/>
        </w:rPr>
        <w:t>管理人指令办理清算交收、进行相关信息披露和监督基金投资运作等行为。</w:t>
      </w:r>
    </w:p>
    <w:p w14:paraId="10D70C9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w:t>
      </w:r>
      <w:r w:rsidRPr="001E0DC6">
        <w:rPr>
          <w:rFonts w:ascii="宋体" w:hAnsi="宋体" w:hint="eastAsia"/>
          <w:szCs w:val="21"/>
        </w:rPr>
        <w:t>会</w:t>
      </w:r>
      <w:r w:rsidRPr="009C45B0">
        <w:rPr>
          <w:rFonts w:ascii="宋体" w:hAnsi="宋体" w:hint="eastAsia"/>
          <w:szCs w:val="21"/>
        </w:rPr>
        <w:t>和银行业监督管理机构</w:t>
      </w:r>
      <w:r w:rsidRPr="001E0DC6">
        <w:rPr>
          <w:rFonts w:ascii="宋体" w:hAnsi="宋体" w:hint="eastAsia"/>
          <w:szCs w:val="21"/>
        </w:rPr>
        <w:t>，同</w:t>
      </w:r>
      <w:r>
        <w:rPr>
          <w:rFonts w:ascii="宋体" w:hAnsi="宋体" w:hint="eastAsia"/>
          <w:szCs w:val="21"/>
        </w:rPr>
        <w:t>时通知基金托管人限期纠正。</w:t>
      </w:r>
    </w:p>
    <w:p w14:paraId="2509E00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基金托管人应积极配合基金管理人的核查行为，包括但不限于：提交相关资料以供基金管理人核查托管财产的完整性和真实性，在规定时间内答复基金管理人并改正。</w:t>
      </w:r>
    </w:p>
    <w:p w14:paraId="06E46615" w14:textId="77777777" w:rsidR="00E47959" w:rsidRDefault="00E47959" w:rsidP="00E47959">
      <w:pPr>
        <w:pStyle w:val="20"/>
        <w:rPr>
          <w:rFonts w:ascii="宋体" w:eastAsia="宋体" w:hAnsi="宋体"/>
          <w:sz w:val="21"/>
          <w:szCs w:val="21"/>
        </w:rPr>
      </w:pPr>
      <w:bookmarkStart w:id="17" w:name="_Toc382818598"/>
      <w:bookmarkStart w:id="18" w:name="_Toc382819077"/>
      <w:r>
        <w:rPr>
          <w:rFonts w:ascii="宋体" w:eastAsia="宋体" w:hAnsi="宋体" w:hint="eastAsia"/>
          <w:sz w:val="2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14:paraId="032CD893"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9" w:name="_Toc382819078"/>
      <w:r>
        <w:rPr>
          <w:rFonts w:ascii="宋体" w:eastAsia="宋体" w:hAnsi="宋体" w:cs="Arial" w:hint="eastAsia"/>
          <w:sz w:val="21"/>
          <w:szCs w:val="21"/>
        </w:rPr>
        <w:t>基金财产保管</w:t>
      </w:r>
      <w:bookmarkEnd w:id="19"/>
    </w:p>
    <w:p w14:paraId="6A7D2191" w14:textId="77777777"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Pr>
          <w:rFonts w:ascii="宋体" w:eastAsia="宋体" w:hAnsi="宋体" w:hint="eastAsia"/>
          <w:b w:val="0"/>
          <w:bCs w:val="0"/>
          <w:sz w:val="21"/>
          <w:szCs w:val="21"/>
        </w:rPr>
        <w:t>（一）基金财产保管的原则</w:t>
      </w:r>
      <w:bookmarkEnd w:id="20"/>
    </w:p>
    <w:p w14:paraId="5D7DB14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3A0726C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2.基金托管人应按本协议规定安全保管托管财产。未经基金管理人的指令，不得自行运用、处分、分配基金的任何财产（托管人主动扣收的汇划费除外）。托管人不对处于自身实</w:t>
      </w:r>
      <w:r>
        <w:rPr>
          <w:rFonts w:ascii="宋体" w:hAnsi="宋体" w:hint="eastAsia"/>
          <w:szCs w:val="21"/>
        </w:rPr>
        <w:lastRenderedPageBreak/>
        <w:t>际控制之外的账户及财产承担责任。</w:t>
      </w:r>
    </w:p>
    <w:p w14:paraId="3F681B74" w14:textId="14A172D3" w:rsidR="00E47959" w:rsidRDefault="00E47959" w:rsidP="00E47959">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w:t>
      </w:r>
      <w:r w:rsidR="00B16D2A">
        <w:rPr>
          <w:rFonts w:ascii="宋体" w:hAnsi="宋体" w:hint="eastAsia"/>
          <w:szCs w:val="21"/>
        </w:rPr>
        <w:t>等投资所需账户，</w:t>
      </w:r>
      <w:r w:rsidR="00B16D2A" w:rsidRPr="00B16D2A">
        <w:rPr>
          <w:rFonts w:ascii="宋体" w:hAnsi="宋体" w:hint="eastAsia"/>
          <w:szCs w:val="21"/>
        </w:rPr>
        <w:t>协助开立股指期货业务相关账户及交易编码</w:t>
      </w:r>
      <w:r>
        <w:rPr>
          <w:rFonts w:ascii="宋体" w:hAnsi="宋体" w:hint="eastAsia"/>
          <w:szCs w:val="21"/>
        </w:rPr>
        <w:t>。</w:t>
      </w:r>
    </w:p>
    <w:p w14:paraId="17F2059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3ACD1A2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6971B2D1"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Pr>
          <w:rFonts w:ascii="宋体" w:eastAsia="宋体" w:hAnsi="宋体" w:hint="eastAsia"/>
          <w:b w:val="0"/>
          <w:bCs w:val="0"/>
          <w:sz w:val="21"/>
          <w:szCs w:val="21"/>
        </w:rPr>
        <w:t>（二）募集资金的验证</w:t>
      </w:r>
      <w:bookmarkEnd w:id="21"/>
    </w:p>
    <w:p w14:paraId="49E5FBE7" w14:textId="0A398952" w:rsidR="00E47959" w:rsidRDefault="00E47959" w:rsidP="00E47959">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w:t>
      </w:r>
      <w:r w:rsidR="009817CD">
        <w:rPr>
          <w:rFonts w:ascii="宋体" w:hAnsi="宋体" w:hint="eastAsia"/>
          <w:szCs w:val="21"/>
        </w:rPr>
        <w:t>交银</w:t>
      </w:r>
      <w:r w:rsidR="009817CD">
        <w:rPr>
          <w:rFonts w:ascii="宋体" w:hAnsi="宋体"/>
          <w:szCs w:val="21"/>
        </w:rPr>
        <w:t>施罗德</w:t>
      </w:r>
      <w:r>
        <w:rPr>
          <w:rFonts w:ascii="宋体" w:hAnsi="宋体" w:hint="eastAsia"/>
          <w:szCs w:val="21"/>
        </w:rPr>
        <w:t>基金管理有限公司基金认购专户”。该账户由基金管理人</w:t>
      </w:r>
      <w:r w:rsidR="009817CD">
        <w:rPr>
          <w:rFonts w:ascii="宋体" w:hAnsi="宋体" w:hint="eastAsia"/>
          <w:szCs w:val="21"/>
        </w:rPr>
        <w:t>或</w:t>
      </w:r>
      <w:r w:rsidR="009817CD">
        <w:rPr>
          <w:rFonts w:ascii="宋体" w:hAnsi="宋体"/>
          <w:szCs w:val="21"/>
        </w:rPr>
        <w:t>基金管理人委托的</w:t>
      </w:r>
      <w:r w:rsidR="003C0D32" w:rsidRPr="003C0D32">
        <w:rPr>
          <w:rFonts w:ascii="宋体" w:hAnsi="宋体" w:hint="eastAsia"/>
          <w:szCs w:val="21"/>
        </w:rPr>
        <w:t>登记机构</w:t>
      </w:r>
      <w:r>
        <w:rPr>
          <w:rFonts w:ascii="宋体" w:hAnsi="宋体" w:hint="eastAsia"/>
          <w:szCs w:val="21"/>
        </w:rPr>
        <w:t>开立并管理。基金募集期满</w:t>
      </w:r>
      <w:r w:rsidR="009817CD">
        <w:rPr>
          <w:rFonts w:ascii="宋体" w:hAnsi="宋体" w:hint="eastAsia"/>
          <w:szCs w:val="21"/>
        </w:rPr>
        <w:t>或</w:t>
      </w:r>
      <w:r w:rsidR="009817CD">
        <w:rPr>
          <w:rFonts w:ascii="宋体" w:hAnsi="宋体"/>
          <w:szCs w:val="21"/>
        </w:rPr>
        <w:t>基金提前结束募集时</w:t>
      </w:r>
      <w:r>
        <w:rPr>
          <w:rFonts w:ascii="宋体" w:hAnsi="宋体" w:hint="eastAsia"/>
          <w:szCs w:val="21"/>
        </w:rPr>
        <w:t>，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16FDB00D"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若基金募集期限届满，未能达到《基金合同》生效的条件，由基金管理人按规定办理退款事宜</w:t>
      </w:r>
      <w:r w:rsidR="009817CD" w:rsidRPr="009817CD">
        <w:rPr>
          <w:rFonts w:ascii="宋体" w:hAnsi="宋体" w:cs="Arial" w:hint="eastAsia"/>
          <w:szCs w:val="21"/>
        </w:rPr>
        <w:t>，基金托管人应提供充分协助</w:t>
      </w:r>
      <w:r>
        <w:rPr>
          <w:rFonts w:ascii="宋体" w:hAnsi="宋体" w:cs="Arial" w:hint="eastAsia"/>
          <w:szCs w:val="21"/>
        </w:rPr>
        <w:t>。</w:t>
      </w:r>
    </w:p>
    <w:p w14:paraId="1D57A21D"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Pr>
          <w:rFonts w:ascii="宋体" w:eastAsia="宋体" w:hAnsi="宋体" w:hint="eastAsia"/>
          <w:b w:val="0"/>
          <w:bCs w:val="0"/>
          <w:sz w:val="21"/>
          <w:szCs w:val="21"/>
        </w:rPr>
        <w:t>（三）基金资产托管专户的开立和管理</w:t>
      </w:r>
      <w:bookmarkEnd w:id="22"/>
    </w:p>
    <w:p w14:paraId="45F2FFA3" w14:textId="6C33DE43"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以基金托管人的名义或以基金的名义在其营业机构开设资产托管专户，并根据基金管理人合法合规的有效指令办理资金收付。基金管理人应根据法律法规及托管行的相关要求，提供开户所需的资料并提供其他必要协助。本基金的资产托管专户的预留印鉴的印章由基金托管人</w:t>
      </w:r>
      <w:r w:rsidR="00050C79">
        <w:rPr>
          <w:rFonts w:ascii="宋体" w:hAnsi="宋体" w:hint="eastAsia"/>
          <w:szCs w:val="21"/>
        </w:rPr>
        <w:t>刻制、</w:t>
      </w:r>
      <w:r>
        <w:rPr>
          <w:rFonts w:ascii="宋体" w:hAnsi="宋体" w:hint="eastAsia"/>
          <w:szCs w:val="21"/>
        </w:rPr>
        <w:t>保管和使用。</w:t>
      </w:r>
    </w:p>
    <w:p w14:paraId="1645E68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12A9D2D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资产托管专户的管理应符合《人民币银行结算账户管理办法》、《现金管理暂行条例》、《人民币利率管理规定》、《利率管理暂行规定》、《支付结算办法》以及银行业监督管理机构的其他有关规定。</w:t>
      </w:r>
    </w:p>
    <w:p w14:paraId="180A3702"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Pr>
          <w:rFonts w:ascii="宋体" w:eastAsia="宋体" w:hAnsi="宋体" w:hint="eastAsia"/>
          <w:b w:val="0"/>
          <w:bCs w:val="0"/>
          <w:sz w:val="21"/>
          <w:szCs w:val="21"/>
        </w:rPr>
        <w:t>（四）基金证券账户与证券交易资金账户的开设和管理</w:t>
      </w:r>
      <w:bookmarkEnd w:id="23"/>
    </w:p>
    <w:p w14:paraId="5AED0458" w14:textId="4DB07A1A"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基金托管人以基金托管人和本基金联名的方式在中国证券登记结算有限</w:t>
      </w:r>
      <w:r w:rsidR="00C23EF5">
        <w:rPr>
          <w:rFonts w:ascii="宋体" w:hAnsi="宋体" w:hint="eastAsia"/>
          <w:szCs w:val="21"/>
        </w:rPr>
        <w:t>责任</w:t>
      </w:r>
      <w:r>
        <w:rPr>
          <w:rFonts w:ascii="宋体" w:hAnsi="宋体" w:hint="eastAsia"/>
          <w:szCs w:val="21"/>
        </w:rPr>
        <w:t>公司上海分公司/深圳分公司开立专门的证券账户。</w:t>
      </w:r>
    </w:p>
    <w:p w14:paraId="51CC7BC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2CB5A35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基金证券账户的开立由基金托管人负责，管理和运用由基金管理人负责。</w:t>
      </w:r>
    </w:p>
    <w:p w14:paraId="4F48FC5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基金托管人保管证券账户卡原件。</w:t>
      </w:r>
    </w:p>
    <w:p w14:paraId="3E05F32B" w14:textId="1CE2B291"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w:t>
      </w:r>
      <w:r w:rsidR="00050C79">
        <w:rPr>
          <w:rFonts w:ascii="宋体" w:hAnsi="宋体" w:hint="eastAsia"/>
          <w:szCs w:val="21"/>
        </w:rPr>
        <w:t>证券结算保证金</w:t>
      </w:r>
      <w:r>
        <w:rPr>
          <w:rFonts w:ascii="宋体" w:hAnsi="宋体" w:hint="eastAsia"/>
          <w:szCs w:val="21"/>
        </w:rPr>
        <w:t>等的收取按照中国证券登记结算有限责任公司的规定和基金托管人为履行结算参与人的义务所制定的业务规则执行。</w:t>
      </w:r>
    </w:p>
    <w:p w14:paraId="054E96BC" w14:textId="77777777" w:rsidR="00E47959" w:rsidRPr="005B41B8" w:rsidRDefault="00E47959" w:rsidP="004723F1">
      <w:pPr>
        <w:spacing w:line="360" w:lineRule="auto"/>
        <w:ind w:firstLineChars="200" w:firstLine="420"/>
        <w:rPr>
          <w:rFonts w:ascii="宋体" w:hAnsi="宋体"/>
          <w:szCs w:val="21"/>
        </w:rPr>
      </w:pPr>
      <w:bookmarkStart w:id="24" w:name="_Toc382819083"/>
      <w:r>
        <w:rPr>
          <w:rFonts w:ascii="宋体" w:hAnsi="宋体" w:hint="eastAsia"/>
          <w:szCs w:val="21"/>
        </w:rPr>
        <w:t>（五）银行间市场债券托管和资金结算专户的开立和管理及市场准入备案</w:t>
      </w:r>
      <w:bookmarkEnd w:id="24"/>
    </w:p>
    <w:p w14:paraId="32F9632B" w14:textId="77777777" w:rsidR="00E47959" w:rsidRPr="005B41B8" w:rsidRDefault="00E47959" w:rsidP="004723F1">
      <w:pPr>
        <w:spacing w:line="360" w:lineRule="auto"/>
        <w:ind w:firstLineChars="200" w:firstLine="420"/>
        <w:rPr>
          <w:rFonts w:ascii="宋体" w:hAnsi="宋体"/>
          <w:szCs w:val="21"/>
        </w:rPr>
      </w:pPr>
      <w:bookmarkStart w:id="25"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管理人和基金托管人应共同负责完成银行间债券市场准入备案。</w:t>
      </w:r>
      <w:bookmarkEnd w:id="25"/>
    </w:p>
    <w:p w14:paraId="245E3D4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（六）其他账户的开设和管理</w:t>
      </w:r>
    </w:p>
    <w:p w14:paraId="4E622376"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25F74F12"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1BA119EB" w14:textId="77777777" w:rsidR="00E47959" w:rsidRPr="005B41B8" w:rsidRDefault="00E47959" w:rsidP="004723F1">
      <w:pPr>
        <w:spacing w:line="360" w:lineRule="auto"/>
        <w:ind w:firstLineChars="200" w:firstLine="420"/>
        <w:rPr>
          <w:rFonts w:ascii="宋体" w:hAnsi="宋体"/>
          <w:szCs w:val="21"/>
        </w:rPr>
      </w:pPr>
      <w:bookmarkStart w:id="26" w:name="_Toc382819085"/>
      <w:r>
        <w:rPr>
          <w:rFonts w:ascii="宋体" w:hAnsi="宋体" w:hint="eastAsia"/>
          <w:szCs w:val="21"/>
        </w:rPr>
        <w:t>（七）基金投资银行存款账户的开立和管理</w:t>
      </w:r>
      <w:bookmarkEnd w:id="26"/>
    </w:p>
    <w:p w14:paraId="0E6BFE94" w14:textId="3CB18F92" w:rsidR="00E47959" w:rsidRDefault="00E47959" w:rsidP="004723F1">
      <w:pPr>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基金投资银行定期存款，基金管理人与基金托管人应比照证监会的</w:t>
      </w:r>
      <w:r w:rsidR="00C23EF5">
        <w:rPr>
          <w:rFonts w:ascii="宋体" w:hAnsi="宋体" w:hint="eastAsia"/>
          <w:szCs w:val="21"/>
        </w:rPr>
        <w:t>有关</w:t>
      </w:r>
      <w:r>
        <w:rPr>
          <w:rFonts w:ascii="宋体" w:hAnsi="宋体" w:hint="eastAsia"/>
          <w:szCs w:val="21"/>
        </w:rPr>
        <w:t>规定，就本基金</w:t>
      </w:r>
      <w:r>
        <w:rPr>
          <w:rFonts w:ascii="宋体" w:hAnsi="宋体" w:hint="eastAsia"/>
          <w:szCs w:val="21"/>
        </w:rPr>
        <w:lastRenderedPageBreak/>
        <w:t>投资银行存款业务签订书面协议。</w:t>
      </w:r>
    </w:p>
    <w:p w14:paraId="31BD9B1D"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14:paraId="51F46F64"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本基金投资银行存款时，基金管理人应当与存款银行签订具体存款协议，明确存款的类型、期限、利率、金额、账号、对账方式、支取方式、账户管理等细则。</w:t>
      </w:r>
    </w:p>
    <w:p w14:paraId="29623096"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14:paraId="36EEBB7E" w14:textId="77777777" w:rsidR="00E47959" w:rsidRPr="005B41B8" w:rsidRDefault="00E47959" w:rsidP="004723F1">
      <w:pPr>
        <w:spacing w:line="360" w:lineRule="auto"/>
        <w:ind w:firstLineChars="200" w:firstLine="420"/>
        <w:rPr>
          <w:rFonts w:ascii="宋体" w:hAnsi="宋体"/>
          <w:szCs w:val="21"/>
        </w:rPr>
      </w:pPr>
      <w:bookmarkStart w:id="27" w:name="_Toc382819086"/>
      <w:r>
        <w:rPr>
          <w:rFonts w:ascii="宋体" w:hAnsi="宋体" w:hint="eastAsia"/>
          <w:szCs w:val="21"/>
        </w:rPr>
        <w:t>基金所投资定期存款存续期间，基金管理人、基金托管人应当与存款银行建立定期对账机制，确保基金银行存款业务账目及核对的真实、准确。</w:t>
      </w:r>
      <w:bookmarkEnd w:id="27"/>
    </w:p>
    <w:p w14:paraId="7F9B91CF" w14:textId="77777777" w:rsidR="00E47959" w:rsidRPr="005B41B8" w:rsidRDefault="00E47959" w:rsidP="004723F1">
      <w:pPr>
        <w:spacing w:line="360" w:lineRule="auto"/>
        <w:ind w:firstLineChars="200" w:firstLine="420"/>
        <w:rPr>
          <w:rFonts w:ascii="宋体" w:hAnsi="宋体"/>
          <w:szCs w:val="21"/>
        </w:rPr>
      </w:pPr>
      <w:bookmarkStart w:id="28" w:name="_Toc382819087"/>
      <w:r>
        <w:rPr>
          <w:rFonts w:ascii="宋体" w:hAnsi="宋体" w:hint="eastAsia"/>
          <w:szCs w:val="21"/>
        </w:rPr>
        <w:t>（八）基金财产投资的有关实物证券、银行定期存款存单等有价凭证的保管</w:t>
      </w:r>
      <w:bookmarkEnd w:id="28"/>
    </w:p>
    <w:p w14:paraId="0E35A58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3B1B8169" w14:textId="77777777" w:rsidR="00E47959" w:rsidRPr="004723F1" w:rsidRDefault="00E47959" w:rsidP="004723F1">
      <w:pPr>
        <w:spacing w:line="360" w:lineRule="auto"/>
        <w:ind w:firstLineChars="200" w:firstLine="420"/>
        <w:rPr>
          <w:rFonts w:ascii="宋体" w:hAnsi="宋体"/>
          <w:szCs w:val="21"/>
        </w:rPr>
      </w:pPr>
      <w:r w:rsidRPr="004723F1">
        <w:rPr>
          <w:rFonts w:ascii="宋体" w:hAnsi="宋体" w:hint="eastAsia"/>
          <w:szCs w:val="21"/>
        </w:rPr>
        <w:t>（九）与基金财产有关的重大合同的保管</w:t>
      </w:r>
    </w:p>
    <w:p w14:paraId="2940656C" w14:textId="19A0B240" w:rsidR="00E47959" w:rsidRDefault="00E47959" w:rsidP="00E47959">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003514B4">
        <w:rPr>
          <w:rFonts w:ascii="宋体" w:hAnsi="宋体"/>
          <w:szCs w:val="21"/>
        </w:rPr>
        <w:t>30</w:t>
      </w:r>
      <w:r>
        <w:rPr>
          <w:rFonts w:ascii="宋体" w:hAnsi="宋体" w:hint="eastAsia"/>
          <w:szCs w:val="21"/>
        </w:rPr>
        <w:t>个工作日内通过专人送达、挂号邮寄等安全方式将合同原件送达基金托管人处。合同原件应存放于基金管理人和基金托管人各自文件保管部门15年以上。</w:t>
      </w:r>
    </w:p>
    <w:p w14:paraId="267FB6A1"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29" w:name="_Toc382819088"/>
      <w:bookmarkStart w:id="30" w:name="OLE_LINK1"/>
      <w:bookmarkStart w:id="31" w:name="OLE_LINK2"/>
      <w:r>
        <w:rPr>
          <w:rFonts w:ascii="宋体" w:eastAsia="宋体" w:hAnsi="宋体" w:cs="Arial" w:hint="eastAsia"/>
          <w:sz w:val="21"/>
          <w:szCs w:val="21"/>
        </w:rPr>
        <w:t>指令的发送、确认和执行</w:t>
      </w:r>
      <w:bookmarkEnd w:id="29"/>
    </w:p>
    <w:p w14:paraId="0C8E0287"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2" w:name="_Toc382819089"/>
      <w:bookmarkEnd w:id="30"/>
      <w:bookmarkEnd w:id="31"/>
      <w:r>
        <w:rPr>
          <w:rFonts w:ascii="宋体" w:eastAsia="宋体" w:hAnsi="宋体" w:hint="eastAsia"/>
          <w:b w:val="0"/>
          <w:bCs w:val="0"/>
          <w:sz w:val="21"/>
          <w:szCs w:val="21"/>
        </w:rPr>
        <w:t>基金管理人在运用基金财产时向基金托管人发送资金划拨及其他款项付款指令，基金托管人执行基金管理人合法合规且符合本协议相关约定的指令、办理基金名下的资金往来等有关事项。</w:t>
      </w:r>
      <w:bookmarkEnd w:id="32"/>
    </w:p>
    <w:p w14:paraId="3F03A5D2"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3" w:name="_Toc382819090"/>
      <w:r>
        <w:rPr>
          <w:rFonts w:ascii="宋体" w:eastAsia="宋体" w:hAnsi="宋体" w:hint="eastAsia"/>
          <w:b w:val="0"/>
          <w:bCs w:val="0"/>
          <w:sz w:val="21"/>
          <w:szCs w:val="21"/>
        </w:rPr>
        <w:t>（一）基金管理人对发送指令人员的书面授权</w:t>
      </w:r>
      <w:bookmarkEnd w:id="33"/>
    </w:p>
    <w:p w14:paraId="09FD4CA6" w14:textId="44E2F9E5" w:rsidR="00E47959" w:rsidRDefault="00E47959" w:rsidP="00E47959">
      <w:pPr>
        <w:pStyle w:val="20"/>
        <w:rPr>
          <w:rFonts w:ascii="宋体" w:eastAsia="宋体" w:hAnsi="宋体"/>
          <w:sz w:val="21"/>
          <w:szCs w:val="21"/>
        </w:rPr>
      </w:pPr>
      <w:bookmarkStart w:id="34" w:name="_Toc382818601"/>
      <w:bookmarkStart w:id="35" w:name="_Toc382819091"/>
      <w:r>
        <w:rPr>
          <w:rFonts w:ascii="宋体" w:eastAsia="宋体" w:hAnsi="宋体" w:hint="eastAsia"/>
          <w:sz w:val="21"/>
          <w:szCs w:val="21"/>
        </w:rPr>
        <w:t>基金管理人应向基金托管人提供预留印鉴和被授权人签字样本，事先书面通知（以下</w:t>
      </w:r>
      <w:r>
        <w:rPr>
          <w:rFonts w:ascii="宋体" w:eastAsia="宋体" w:hAnsi="宋体" w:hint="eastAsia"/>
          <w:sz w:val="21"/>
          <w:szCs w:val="21"/>
        </w:rPr>
        <w:lastRenderedPageBreak/>
        <w:t>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基金管理人和基金托管人对授权文件负有保密义务，其内容不得向授权人及相关操作人员以外的任何人泄露。</w:t>
      </w:r>
      <w:bookmarkEnd w:id="34"/>
      <w:bookmarkEnd w:id="35"/>
    </w:p>
    <w:p w14:paraId="55722A3C"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2"/>
      <w:r>
        <w:rPr>
          <w:rFonts w:ascii="宋体" w:eastAsia="宋体" w:hAnsi="宋体" w:hint="eastAsia"/>
          <w:b w:val="0"/>
          <w:bCs w:val="0"/>
          <w:sz w:val="21"/>
          <w:szCs w:val="21"/>
        </w:rPr>
        <w:t>（二）指令的内容</w:t>
      </w:r>
      <w:bookmarkEnd w:id="36"/>
    </w:p>
    <w:p w14:paraId="17CB26E7"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67A01CFE" w14:textId="6F99928F"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w:t>
      </w:r>
      <w:r w:rsidR="00C23EF5">
        <w:rPr>
          <w:rFonts w:ascii="宋体" w:hAnsi="宋体" w:hint="eastAsia"/>
          <w:szCs w:val="21"/>
        </w:rPr>
        <w:t>由</w:t>
      </w:r>
      <w:r>
        <w:rPr>
          <w:rFonts w:ascii="宋体" w:hAnsi="宋体" w:hint="eastAsia"/>
          <w:szCs w:val="21"/>
        </w:rPr>
        <w:t>被授权人签字。</w:t>
      </w:r>
    </w:p>
    <w:p w14:paraId="04853B81" w14:textId="77777777" w:rsidR="00E47959" w:rsidRPr="005B41B8" w:rsidRDefault="00E47959" w:rsidP="004723F1">
      <w:pPr>
        <w:tabs>
          <w:tab w:val="left" w:pos="4680"/>
        </w:tabs>
        <w:spacing w:line="360" w:lineRule="auto"/>
        <w:ind w:firstLineChars="200" w:firstLine="420"/>
        <w:rPr>
          <w:rFonts w:ascii="宋体" w:hAnsi="宋体"/>
          <w:szCs w:val="21"/>
        </w:rPr>
      </w:pPr>
      <w:bookmarkStart w:id="37" w:name="_Toc382819093"/>
      <w:r>
        <w:rPr>
          <w:rFonts w:ascii="宋体" w:hAnsi="宋体" w:hint="eastAsia"/>
          <w:szCs w:val="21"/>
        </w:rPr>
        <w:t>（三）指令的发送、确认和执行的时间和程序</w:t>
      </w:r>
      <w:bookmarkEnd w:id="37"/>
    </w:p>
    <w:p w14:paraId="064887AD" w14:textId="238B81E3" w:rsidR="009C08CC" w:rsidRPr="009C08CC" w:rsidRDefault="00E47959" w:rsidP="004723F1">
      <w:pPr>
        <w:tabs>
          <w:tab w:val="left" w:pos="4680"/>
        </w:tabs>
        <w:spacing w:line="360" w:lineRule="auto"/>
        <w:ind w:firstLineChars="200" w:firstLine="420"/>
        <w:rPr>
          <w:rFonts w:ascii="宋体" w:hAnsi="宋体"/>
          <w:szCs w:val="21"/>
        </w:rPr>
      </w:pPr>
      <w:r>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w:t>
      </w:r>
      <w:r w:rsidR="00C23EF5">
        <w:rPr>
          <w:rFonts w:ascii="宋体" w:hAnsi="宋体" w:hint="eastAsia"/>
          <w:szCs w:val="21"/>
        </w:rPr>
        <w:t>基金</w:t>
      </w:r>
      <w:r>
        <w:rPr>
          <w:rFonts w:ascii="宋体" w:hAnsi="宋体" w:hint="eastAsia"/>
          <w:szCs w:val="21"/>
        </w:rPr>
        <w:t>托管人进行确认，因</w:t>
      </w:r>
      <w:r w:rsidR="00C23EF5">
        <w:rPr>
          <w:rFonts w:ascii="宋体" w:hAnsi="宋体" w:hint="eastAsia"/>
          <w:szCs w:val="21"/>
        </w:rPr>
        <w:t>基金</w:t>
      </w:r>
      <w:r>
        <w:rPr>
          <w:rFonts w:ascii="宋体" w:hAnsi="宋体" w:hint="eastAsia"/>
          <w:szCs w:val="21"/>
        </w:rPr>
        <w:t>管理人未能及时与</w:t>
      </w:r>
      <w:r w:rsidR="00C23EF5">
        <w:rPr>
          <w:rFonts w:ascii="宋体" w:hAnsi="宋体" w:hint="eastAsia"/>
          <w:szCs w:val="21"/>
        </w:rPr>
        <w:t>基金</w:t>
      </w:r>
      <w:r>
        <w:rPr>
          <w:rFonts w:ascii="宋体" w:hAnsi="宋体" w:hint="eastAsia"/>
          <w:szCs w:val="21"/>
        </w:rPr>
        <w:t>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由</w:t>
      </w:r>
      <w:r w:rsidR="009C08CC" w:rsidRPr="009C08CC">
        <w:rPr>
          <w:rFonts w:ascii="宋体" w:hAnsi="宋体" w:hint="eastAsia"/>
          <w:szCs w:val="21"/>
        </w:rPr>
        <w:t>一般划款指令（不含银行间指令、定期存款指令、非担保交收指令、新股、新债、增发等申购指令）应在15点（指令截至时间）前提交托管人，如</w:t>
      </w:r>
      <w:r w:rsidR="00C23EF5">
        <w:rPr>
          <w:rFonts w:ascii="宋体" w:hAnsi="宋体" w:hint="eastAsia"/>
          <w:szCs w:val="21"/>
        </w:rPr>
        <w:t>基金</w:t>
      </w:r>
      <w:r w:rsidR="009C08CC" w:rsidRPr="009C08CC">
        <w:rPr>
          <w:rFonts w:ascii="宋体" w:hAnsi="宋体" w:hint="eastAsia"/>
          <w:szCs w:val="21"/>
        </w:rPr>
        <w:t>管理人要求当天某一时点到账，则指令需提前2个工作小时(工作时间9点至11点30分,13点至17点)提交</w:t>
      </w:r>
      <w:r w:rsidR="00C23EF5">
        <w:rPr>
          <w:rFonts w:ascii="宋体" w:hAnsi="宋体" w:hint="eastAsia"/>
          <w:szCs w:val="21"/>
        </w:rPr>
        <w:t>基金</w:t>
      </w:r>
      <w:r w:rsidR="009C08CC" w:rsidRPr="009C08CC">
        <w:rPr>
          <w:rFonts w:ascii="宋体" w:hAnsi="宋体" w:hint="eastAsia"/>
          <w:szCs w:val="21"/>
        </w:rPr>
        <w:t>托管人。</w:t>
      </w:r>
    </w:p>
    <w:p w14:paraId="2789BA16" w14:textId="6D0336AE" w:rsidR="009C08CC" w:rsidRPr="009C08CC" w:rsidRDefault="009C08CC" w:rsidP="004723F1">
      <w:pPr>
        <w:tabs>
          <w:tab w:val="left" w:pos="4680"/>
        </w:tabs>
        <w:spacing w:line="360" w:lineRule="auto"/>
        <w:ind w:firstLineChars="200" w:firstLine="420"/>
        <w:rPr>
          <w:rFonts w:ascii="宋体" w:hAnsi="宋体"/>
          <w:szCs w:val="21"/>
        </w:rPr>
      </w:pPr>
      <w:r w:rsidRPr="009C08CC">
        <w:rPr>
          <w:rFonts w:ascii="宋体" w:hAnsi="宋体" w:hint="eastAsia"/>
          <w:szCs w:val="21"/>
        </w:rPr>
        <w:t>新股、新债、增发等申购指令，</w:t>
      </w:r>
      <w:r w:rsidR="00C23EF5">
        <w:rPr>
          <w:rFonts w:ascii="宋体" w:hAnsi="宋体" w:hint="eastAsia"/>
          <w:szCs w:val="21"/>
        </w:rPr>
        <w:t>基金</w:t>
      </w:r>
      <w:r w:rsidRPr="009C08CC">
        <w:rPr>
          <w:rFonts w:ascii="宋体" w:hAnsi="宋体" w:hint="eastAsia"/>
          <w:szCs w:val="21"/>
        </w:rPr>
        <w:t>管理人须在申购前1个工作日向</w:t>
      </w:r>
      <w:r w:rsidR="00C23EF5">
        <w:rPr>
          <w:rFonts w:ascii="宋体" w:hAnsi="宋体" w:hint="eastAsia"/>
          <w:szCs w:val="21"/>
        </w:rPr>
        <w:t>基金</w:t>
      </w:r>
      <w:r w:rsidRPr="009C08CC">
        <w:rPr>
          <w:rFonts w:ascii="宋体" w:hAnsi="宋体" w:hint="eastAsia"/>
          <w:szCs w:val="21"/>
        </w:rPr>
        <w:t>托管人发送指令，如需在申购当日下达指令，</w:t>
      </w:r>
      <w:r w:rsidR="00C23EF5">
        <w:rPr>
          <w:rFonts w:ascii="宋体" w:hAnsi="宋体" w:hint="eastAsia"/>
          <w:szCs w:val="21"/>
        </w:rPr>
        <w:t>基金</w:t>
      </w:r>
      <w:r w:rsidRPr="009C08CC">
        <w:rPr>
          <w:rFonts w:ascii="宋体" w:hAnsi="宋体" w:hint="eastAsia"/>
          <w:szCs w:val="21"/>
        </w:rPr>
        <w:t>管理人应为</w:t>
      </w:r>
      <w:r w:rsidR="00C23EF5">
        <w:rPr>
          <w:rFonts w:ascii="宋体" w:hAnsi="宋体" w:hint="eastAsia"/>
          <w:szCs w:val="21"/>
        </w:rPr>
        <w:t>基金</w:t>
      </w:r>
      <w:r w:rsidRPr="009C08CC">
        <w:rPr>
          <w:rFonts w:ascii="宋体" w:hAnsi="宋体" w:hint="eastAsia"/>
          <w:szCs w:val="21"/>
        </w:rPr>
        <w:t>托管人留出执行指令所必需的时间，指令最迟不得晚于上午11：00点（指令截至时间）提交托管人。</w:t>
      </w:r>
    </w:p>
    <w:p w14:paraId="69B4A758" w14:textId="2F55A5E0" w:rsidR="009C08CC" w:rsidRPr="009C08CC" w:rsidRDefault="009C08CC" w:rsidP="004723F1">
      <w:pPr>
        <w:tabs>
          <w:tab w:val="left" w:pos="4680"/>
        </w:tabs>
        <w:spacing w:line="360" w:lineRule="auto"/>
        <w:ind w:firstLineChars="200" w:firstLine="420"/>
        <w:rPr>
          <w:rFonts w:ascii="宋体" w:hAnsi="宋体"/>
          <w:szCs w:val="21"/>
        </w:rPr>
      </w:pPr>
      <w:r w:rsidRPr="009C08CC">
        <w:rPr>
          <w:rFonts w:ascii="宋体" w:hAnsi="宋体" w:hint="eastAsia"/>
          <w:szCs w:val="21"/>
        </w:rPr>
        <w:t>如划款指令中给予</w:t>
      </w:r>
      <w:r w:rsidR="00C23EF5">
        <w:rPr>
          <w:rFonts w:ascii="宋体" w:hAnsi="宋体" w:hint="eastAsia"/>
          <w:szCs w:val="21"/>
        </w:rPr>
        <w:t>基金</w:t>
      </w:r>
      <w:r w:rsidRPr="009C08CC">
        <w:rPr>
          <w:rFonts w:ascii="宋体" w:hAnsi="宋体" w:hint="eastAsia"/>
          <w:szCs w:val="21"/>
        </w:rPr>
        <w:t>托管人的划拨时间小于2个工作小时或晚于前述指令截至时间</w:t>
      </w:r>
      <w:r w:rsidRPr="009C08CC">
        <w:rPr>
          <w:rFonts w:ascii="宋体" w:hAnsi="宋体" w:hint="eastAsia"/>
          <w:szCs w:val="21"/>
        </w:rPr>
        <w:lastRenderedPageBreak/>
        <w:t>的，</w:t>
      </w:r>
      <w:r w:rsidR="00C23EF5">
        <w:rPr>
          <w:rFonts w:ascii="宋体" w:hAnsi="宋体" w:hint="eastAsia"/>
          <w:szCs w:val="21"/>
        </w:rPr>
        <w:t>基金</w:t>
      </w:r>
      <w:r w:rsidRPr="009C08CC">
        <w:rPr>
          <w:rFonts w:ascii="宋体" w:hAnsi="宋体" w:hint="eastAsia"/>
          <w:szCs w:val="21"/>
        </w:rPr>
        <w:t>托管人应尽力在指定时间内完成资金划拨,但不承担因时间不足导致执行失败的责任。</w:t>
      </w:r>
    </w:p>
    <w:p w14:paraId="5284D480" w14:textId="18768D9E" w:rsidR="009C08CC" w:rsidRDefault="00C23EF5" w:rsidP="004723F1">
      <w:pPr>
        <w:tabs>
          <w:tab w:val="left" w:pos="4680"/>
        </w:tabs>
        <w:spacing w:line="360" w:lineRule="auto"/>
        <w:ind w:firstLineChars="200" w:firstLine="420"/>
        <w:rPr>
          <w:rFonts w:ascii="宋体" w:hAnsi="宋体"/>
          <w:szCs w:val="21"/>
        </w:rPr>
      </w:pPr>
      <w:r>
        <w:rPr>
          <w:rFonts w:ascii="宋体" w:hAnsi="宋体" w:hint="eastAsia"/>
          <w:szCs w:val="21"/>
        </w:rPr>
        <w:t>基金</w:t>
      </w:r>
      <w:r w:rsidR="009C08CC" w:rsidRPr="009C08CC">
        <w:rPr>
          <w:rFonts w:ascii="宋体" w:hAnsi="宋体" w:hint="eastAsia"/>
          <w:szCs w:val="21"/>
        </w:rPr>
        <w:t>管理人于当天16：30之后发送划款指令的，</w:t>
      </w:r>
      <w:r w:rsidR="0018165E" w:rsidRPr="0018165E">
        <w:rPr>
          <w:rFonts w:ascii="宋体" w:hAnsi="宋体" w:hint="eastAsia"/>
          <w:szCs w:val="21"/>
        </w:rPr>
        <w:t>托管人将尽力执行，若划款未成功</w:t>
      </w:r>
      <w:r w:rsidR="009C08CC" w:rsidRPr="009C08CC">
        <w:rPr>
          <w:rFonts w:ascii="宋体" w:hAnsi="宋体" w:hint="eastAsia"/>
          <w:szCs w:val="21"/>
        </w:rPr>
        <w:t>，由此造成的相应损失不由托管人承担。</w:t>
      </w:r>
    </w:p>
    <w:p w14:paraId="4CD9242A" w14:textId="4D5426B7" w:rsidR="00E47959" w:rsidRDefault="00E47959" w:rsidP="004723F1">
      <w:pPr>
        <w:tabs>
          <w:tab w:val="left" w:pos="4680"/>
        </w:tabs>
        <w:spacing w:line="360" w:lineRule="auto"/>
        <w:ind w:firstLineChars="200" w:firstLine="420"/>
        <w:rPr>
          <w:rFonts w:ascii="宋体" w:hAnsi="宋体"/>
          <w:szCs w:val="21"/>
        </w:rPr>
      </w:pPr>
      <w:r>
        <w:rPr>
          <w:rFonts w:ascii="宋体" w:hAnsi="宋体" w:hint="eastAsia"/>
          <w:szCs w:val="21"/>
        </w:rPr>
        <w:t>基金管理人原因造成的指令传输不及时、未能留出足够划款所需时间，致使资金未能及时到账所造成的损失由基金管理人承担。基金管理人应在交易结束后将同业市场债券交易成交单加盖</w:t>
      </w:r>
      <w:r w:rsidR="00C23EF5">
        <w:rPr>
          <w:rFonts w:ascii="宋体" w:hAnsi="宋体" w:hint="eastAsia"/>
          <w:szCs w:val="21"/>
        </w:rPr>
        <w:t>预留印鉴</w:t>
      </w:r>
      <w:r>
        <w:rPr>
          <w:rFonts w:ascii="宋体" w:hAnsi="宋体" w:hint="eastAsia"/>
          <w:szCs w:val="21"/>
        </w:rPr>
        <w:t>后及时传真给基金托管人并电话通知托管人。</w:t>
      </w:r>
    </w:p>
    <w:p w14:paraId="414D4E27" w14:textId="77777777" w:rsidR="00E47959" w:rsidRDefault="00E47959" w:rsidP="004723F1">
      <w:pPr>
        <w:tabs>
          <w:tab w:val="left" w:pos="4680"/>
        </w:tabs>
        <w:spacing w:line="360" w:lineRule="auto"/>
        <w:ind w:firstLineChars="200" w:firstLine="420"/>
        <w:rPr>
          <w:rFonts w:ascii="宋体" w:hAnsi="宋体"/>
          <w:szCs w:val="21"/>
        </w:rPr>
      </w:pPr>
      <w:r>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附注相应说明后立即将指令退还给基金管理人，要求其重新下达有效指令。</w:t>
      </w:r>
    </w:p>
    <w:p w14:paraId="4DBC016A" w14:textId="77777777" w:rsidR="00E47959" w:rsidRDefault="00E47959" w:rsidP="004723F1">
      <w:pPr>
        <w:tabs>
          <w:tab w:val="left" w:pos="4680"/>
        </w:tabs>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408F11C8" w14:textId="305E2B19" w:rsidR="00E47959" w:rsidRDefault="00E47959" w:rsidP="004723F1">
      <w:pPr>
        <w:tabs>
          <w:tab w:val="left" w:pos="4680"/>
        </w:tabs>
        <w:spacing w:line="360" w:lineRule="auto"/>
        <w:ind w:firstLineChars="200" w:firstLine="420"/>
        <w:rPr>
          <w:rFonts w:ascii="宋体" w:hAnsi="宋体"/>
          <w:szCs w:val="21"/>
        </w:rPr>
      </w:pPr>
      <w:r>
        <w:rPr>
          <w:rFonts w:ascii="宋体" w:hAnsi="宋体" w:hint="eastAsia"/>
          <w:szCs w:val="21"/>
        </w:rPr>
        <w:t>基金管理人应将同业市场国债交易通知单加盖</w:t>
      </w:r>
      <w:r w:rsidR="00C23EF5">
        <w:rPr>
          <w:rFonts w:ascii="宋体" w:hAnsi="宋体" w:hint="eastAsia"/>
          <w:szCs w:val="21"/>
        </w:rPr>
        <w:t>预留印鉴</w:t>
      </w:r>
      <w:r>
        <w:rPr>
          <w:rFonts w:ascii="宋体" w:hAnsi="宋体" w:hint="eastAsia"/>
          <w:szCs w:val="21"/>
        </w:rPr>
        <w:t>后传真给基金托管人。</w:t>
      </w:r>
    </w:p>
    <w:p w14:paraId="4BA9EA11" w14:textId="77777777" w:rsidR="00E47959" w:rsidRDefault="00E47959" w:rsidP="004723F1">
      <w:pPr>
        <w:tabs>
          <w:tab w:val="left" w:pos="4680"/>
        </w:tabs>
        <w:spacing w:line="360" w:lineRule="auto"/>
        <w:ind w:firstLineChars="200" w:firstLine="420"/>
        <w:rPr>
          <w:rFonts w:ascii="宋体" w:hAnsi="宋体"/>
          <w:szCs w:val="21"/>
        </w:rPr>
      </w:pPr>
      <w:r>
        <w:rPr>
          <w:rFonts w:ascii="宋体" w:hAnsi="宋体" w:hint="eastAsia"/>
          <w:szCs w:val="21"/>
        </w:rPr>
        <w:t>指令执行完毕后，基金托管人应将执行完毕的指令回传给基金管理人。基金托管人应授权专人接收基金管理人的指令，预先通知基金管理人其名单，并与基金管理人商定指令发送和接收方式。</w:t>
      </w:r>
    </w:p>
    <w:p w14:paraId="508561CC" w14:textId="77777777" w:rsidR="00E47959" w:rsidRPr="005B41B8" w:rsidRDefault="00E47959" w:rsidP="004723F1">
      <w:pPr>
        <w:tabs>
          <w:tab w:val="left" w:pos="4680"/>
        </w:tabs>
        <w:spacing w:line="360" w:lineRule="auto"/>
        <w:ind w:firstLineChars="200" w:firstLine="420"/>
        <w:rPr>
          <w:rFonts w:ascii="宋体" w:hAnsi="宋体"/>
          <w:szCs w:val="21"/>
        </w:rPr>
      </w:pPr>
      <w:bookmarkStart w:id="38" w:name="_Toc382819094"/>
      <w:r>
        <w:rPr>
          <w:rFonts w:ascii="宋体" w:hAnsi="宋体" w:hint="eastAsia"/>
          <w:szCs w:val="21"/>
        </w:rPr>
        <w:t>（四）基金管理人发送错误指令的情形和处理程序</w:t>
      </w:r>
      <w:bookmarkEnd w:id="38"/>
    </w:p>
    <w:p w14:paraId="28059DDC" w14:textId="77777777" w:rsidR="00E47959" w:rsidRDefault="00E47959" w:rsidP="004723F1">
      <w:pPr>
        <w:tabs>
          <w:tab w:val="left" w:pos="4680"/>
        </w:tabs>
        <w:spacing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7A85D716" w14:textId="77777777" w:rsidR="00E47959" w:rsidRPr="004723F1" w:rsidRDefault="00E47959" w:rsidP="004723F1">
      <w:pPr>
        <w:tabs>
          <w:tab w:val="left" w:pos="4680"/>
        </w:tabs>
        <w:spacing w:line="360" w:lineRule="auto"/>
        <w:ind w:firstLineChars="200" w:firstLine="420"/>
        <w:rPr>
          <w:rFonts w:ascii="宋体" w:hAnsi="宋体"/>
          <w:szCs w:val="21"/>
        </w:rPr>
      </w:pPr>
      <w:r>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7B9962D8" w14:textId="77777777" w:rsidR="00E47959" w:rsidRPr="005B41B8" w:rsidRDefault="00E47959" w:rsidP="004723F1">
      <w:pPr>
        <w:tabs>
          <w:tab w:val="left" w:pos="4680"/>
        </w:tabs>
        <w:spacing w:line="360" w:lineRule="auto"/>
        <w:ind w:firstLineChars="200" w:firstLine="420"/>
        <w:rPr>
          <w:rFonts w:ascii="宋体" w:hAnsi="宋体"/>
          <w:szCs w:val="21"/>
        </w:rPr>
      </w:pPr>
      <w:bookmarkStart w:id="39" w:name="_Toc382819095"/>
      <w:r>
        <w:rPr>
          <w:rFonts w:ascii="宋体" w:hAnsi="宋体" w:hint="eastAsia"/>
          <w:szCs w:val="21"/>
        </w:rPr>
        <w:t>（五）基金托管人未按照基金管理人指令执行的处理方法</w:t>
      </w:r>
      <w:bookmarkEnd w:id="39"/>
    </w:p>
    <w:p w14:paraId="46720269" w14:textId="77777777" w:rsidR="00E47959" w:rsidRDefault="00E47959" w:rsidP="004723F1">
      <w:pPr>
        <w:tabs>
          <w:tab w:val="left" w:pos="4680"/>
        </w:tabs>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1ED35F6C" w14:textId="77777777" w:rsidR="00E47959" w:rsidRPr="005B41B8" w:rsidRDefault="00E47959" w:rsidP="004723F1">
      <w:pPr>
        <w:tabs>
          <w:tab w:val="left" w:pos="4680"/>
        </w:tabs>
        <w:spacing w:line="360" w:lineRule="auto"/>
        <w:ind w:firstLineChars="200" w:firstLine="420"/>
        <w:rPr>
          <w:rFonts w:ascii="宋体" w:hAnsi="宋体"/>
          <w:szCs w:val="21"/>
        </w:rPr>
      </w:pPr>
      <w:bookmarkStart w:id="40" w:name="_Toc382819096"/>
      <w:r>
        <w:rPr>
          <w:rFonts w:ascii="宋体" w:hAnsi="宋体" w:hint="eastAsia"/>
          <w:szCs w:val="21"/>
        </w:rPr>
        <w:t>（六）更换被授权人的程序</w:t>
      </w:r>
      <w:bookmarkEnd w:id="40"/>
    </w:p>
    <w:p w14:paraId="49DFD731" w14:textId="00099F26" w:rsidR="002E5F51" w:rsidRDefault="00E47959" w:rsidP="004723F1">
      <w:pPr>
        <w:tabs>
          <w:tab w:val="left" w:pos="4680"/>
        </w:tabs>
        <w:spacing w:line="360" w:lineRule="auto"/>
        <w:ind w:firstLineChars="200" w:firstLine="420"/>
        <w:rPr>
          <w:rFonts w:ascii="宋体" w:hAnsi="宋体"/>
          <w:szCs w:val="21"/>
        </w:rPr>
      </w:pPr>
      <w:r>
        <w:rPr>
          <w:rFonts w:ascii="宋体" w:hAnsi="宋体" w:hint="eastAsia"/>
          <w:szCs w:val="21"/>
        </w:rPr>
        <w:t>基金管理人更换被授权人员、更改或终止对被授权人员的授权范围的，必须提前至少一</w:t>
      </w:r>
      <w:r>
        <w:rPr>
          <w:rFonts w:ascii="宋体" w:hAnsi="宋体" w:hint="eastAsia"/>
          <w:szCs w:val="21"/>
        </w:rPr>
        <w:lastRenderedPageBreak/>
        <w:t>个交易日，使用传真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回函书面传真基金管理人或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录音电话通知基金管理人。</w:t>
      </w:r>
    </w:p>
    <w:p w14:paraId="61789B35" w14:textId="77777777" w:rsidR="00E47959" w:rsidRDefault="00E47959" w:rsidP="004723F1">
      <w:pPr>
        <w:tabs>
          <w:tab w:val="left" w:pos="4680"/>
        </w:tabs>
        <w:spacing w:line="360" w:lineRule="auto"/>
        <w:ind w:firstLineChars="200" w:firstLine="420"/>
        <w:rPr>
          <w:rFonts w:ascii="宋体" w:hAnsi="宋体"/>
          <w:szCs w:val="21"/>
        </w:rPr>
      </w:pPr>
      <w:r>
        <w:rPr>
          <w:rFonts w:ascii="宋体" w:hAnsi="宋体" w:hint="eastAsia"/>
          <w:szCs w:val="21"/>
        </w:rPr>
        <w:t>（七）其它事项</w:t>
      </w:r>
    </w:p>
    <w:p w14:paraId="6AE7354A" w14:textId="77777777" w:rsidR="00E47959" w:rsidRDefault="00E47959" w:rsidP="004723F1">
      <w:pPr>
        <w:tabs>
          <w:tab w:val="left" w:pos="4680"/>
        </w:tabs>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42F44D72"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41" w:name="_Toc382819097"/>
      <w:r>
        <w:rPr>
          <w:rFonts w:ascii="宋体" w:eastAsia="宋体" w:hAnsi="宋体" w:cs="Arial" w:hint="eastAsia"/>
          <w:sz w:val="21"/>
          <w:szCs w:val="21"/>
        </w:rPr>
        <w:t>交易及清算交收安排</w:t>
      </w:r>
      <w:bookmarkEnd w:id="41"/>
    </w:p>
    <w:p w14:paraId="314BE81B" w14:textId="3F02ADA8" w:rsidR="00E47959" w:rsidRPr="005B41B8" w:rsidRDefault="00E47959" w:rsidP="004723F1">
      <w:pPr>
        <w:spacing w:line="360" w:lineRule="auto"/>
        <w:ind w:firstLineChars="200" w:firstLine="420"/>
        <w:rPr>
          <w:rFonts w:ascii="宋体" w:hAnsi="宋体"/>
          <w:szCs w:val="21"/>
        </w:rPr>
      </w:pPr>
      <w:bookmarkStart w:id="42" w:name="_Toc382819098"/>
      <w:r>
        <w:rPr>
          <w:rFonts w:ascii="宋体" w:hAnsi="宋体" w:hint="eastAsia"/>
          <w:szCs w:val="21"/>
        </w:rPr>
        <w:t>（一）选择代理证券买卖的证券经营</w:t>
      </w:r>
      <w:r w:rsidR="0053478D">
        <w:rPr>
          <w:rFonts w:ascii="宋体" w:hAnsi="宋体" w:hint="eastAsia"/>
          <w:szCs w:val="21"/>
        </w:rPr>
        <w:t>、期货</w:t>
      </w:r>
      <w:r>
        <w:rPr>
          <w:rFonts w:ascii="宋体" w:hAnsi="宋体" w:hint="eastAsia"/>
          <w:szCs w:val="21"/>
        </w:rPr>
        <w:t>机构的标准和程序</w:t>
      </w:r>
      <w:bookmarkEnd w:id="42"/>
    </w:p>
    <w:p w14:paraId="288D0649" w14:textId="220EAEBE" w:rsidR="00E47959" w:rsidRDefault="00E47959" w:rsidP="0053478D">
      <w:pPr>
        <w:spacing w:line="360" w:lineRule="auto"/>
        <w:ind w:firstLineChars="200" w:firstLine="420"/>
        <w:rPr>
          <w:rFonts w:ascii="宋体" w:hAnsi="宋体"/>
          <w:szCs w:val="21"/>
        </w:rPr>
      </w:pPr>
      <w:r>
        <w:rPr>
          <w:rFonts w:ascii="宋体" w:hAnsi="宋体" w:hint="eastAsia"/>
          <w:szCs w:val="21"/>
        </w:rPr>
        <w:t>基金管理人负责选择代理本基金证券买卖的证券经营机构。</w:t>
      </w:r>
    </w:p>
    <w:p w14:paraId="4536EFE4" w14:textId="28526B91"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负责对有关证券经营机构进行考察后确定代理本基金证券买卖证券经营机构，并承担相应责任。基金管理人和被选择的证券经营机构签订席位使用协议，由基金管理人通知基金托管人，并在法定信息披露公告中披露有关内容。</w:t>
      </w:r>
    </w:p>
    <w:p w14:paraId="1116C4C4" w14:textId="3B4F10C9" w:rsidR="00C9781A" w:rsidRDefault="00E47959" w:rsidP="007D7859">
      <w:pPr>
        <w:spacing w:line="360" w:lineRule="auto"/>
        <w:ind w:firstLineChars="200" w:firstLine="420"/>
        <w:rPr>
          <w:rFonts w:ascii="宋体" w:hAnsi="宋体"/>
          <w:szCs w:val="21"/>
        </w:rPr>
      </w:pPr>
      <w:r>
        <w:rPr>
          <w:rFonts w:ascii="宋体" w:hAnsi="宋体" w:hint="eastAsia"/>
          <w:szCs w:val="21"/>
        </w:rPr>
        <w:t>基金管理人应</w:t>
      </w:r>
      <w:r w:rsidR="00D8649A">
        <w:rPr>
          <w:rFonts w:ascii="宋体" w:hAnsi="宋体" w:hint="eastAsia"/>
          <w:szCs w:val="21"/>
        </w:rPr>
        <w:t>在基金起始运作前</w:t>
      </w:r>
      <w:r>
        <w:rPr>
          <w:rFonts w:ascii="宋体" w:hAnsi="宋体" w:hint="eastAsia"/>
          <w:szCs w:val="21"/>
        </w:rPr>
        <w:t>将基金专用</w:t>
      </w:r>
      <w:r w:rsidR="00D8649A">
        <w:rPr>
          <w:rFonts w:ascii="宋体" w:hAnsi="宋体" w:hint="eastAsia"/>
          <w:szCs w:val="21"/>
        </w:rPr>
        <w:t>交易单元</w:t>
      </w:r>
      <w:r>
        <w:rPr>
          <w:rFonts w:ascii="宋体" w:hAnsi="宋体" w:hint="eastAsia"/>
          <w:szCs w:val="21"/>
        </w:rPr>
        <w:t>号、佣金费率等基本信息以及变更情况及时以书面形式通知基金托管人,并将被选中证券经营机构提供的《交易单元租用协议》及时送达基金托管人，确保基金托管人申请接收结算数据。</w:t>
      </w:r>
    </w:p>
    <w:p w14:paraId="2EE8BB77" w14:textId="77777777" w:rsidR="00E47959" w:rsidRPr="005B41B8" w:rsidRDefault="00E47959" w:rsidP="004723F1">
      <w:pPr>
        <w:spacing w:line="360" w:lineRule="auto"/>
        <w:ind w:firstLineChars="200" w:firstLine="420"/>
        <w:rPr>
          <w:rFonts w:ascii="宋体" w:hAnsi="宋体"/>
          <w:szCs w:val="21"/>
        </w:rPr>
      </w:pPr>
      <w:bookmarkStart w:id="43" w:name="_Toc382819099"/>
      <w:r>
        <w:rPr>
          <w:rFonts w:ascii="宋体" w:hAnsi="宋体" w:hint="eastAsia"/>
          <w:szCs w:val="21"/>
        </w:rPr>
        <w:t>（二）基金投资证券后的清算交收安排</w:t>
      </w:r>
      <w:bookmarkEnd w:id="43"/>
    </w:p>
    <w:p w14:paraId="316C8E7C" w14:textId="77777777" w:rsidR="00E47959" w:rsidRPr="005B41B8" w:rsidRDefault="00E47959" w:rsidP="004723F1">
      <w:pPr>
        <w:spacing w:line="360" w:lineRule="auto"/>
        <w:ind w:firstLineChars="200" w:firstLine="420"/>
        <w:rPr>
          <w:rFonts w:ascii="宋体" w:hAnsi="宋体"/>
          <w:szCs w:val="21"/>
        </w:rPr>
      </w:pPr>
      <w:bookmarkStart w:id="44" w:name="_Toc382819100"/>
      <w:r>
        <w:rPr>
          <w:rFonts w:ascii="宋体" w:hAnsi="宋体" w:hint="eastAsia"/>
          <w:szCs w:val="21"/>
        </w:rPr>
        <w:t>1、本基金投资于证券发生的所有场内、场外交易的资金清算交割，全部由基金托管人负责办理。</w:t>
      </w:r>
      <w:bookmarkEnd w:id="44"/>
    </w:p>
    <w:p w14:paraId="2CA3051D" w14:textId="77777777" w:rsidR="00E47959" w:rsidRPr="005B41B8" w:rsidRDefault="00E47959" w:rsidP="004723F1">
      <w:pPr>
        <w:spacing w:line="360" w:lineRule="auto"/>
        <w:ind w:firstLineChars="200" w:firstLine="420"/>
        <w:rPr>
          <w:rFonts w:ascii="宋体" w:hAnsi="宋体"/>
          <w:szCs w:val="21"/>
        </w:rPr>
      </w:pPr>
      <w:bookmarkStart w:id="45" w:name="_Toc382819101"/>
      <w:r>
        <w:rPr>
          <w:rFonts w:ascii="宋体" w:hAnsi="宋体" w:hint="eastAsia"/>
          <w:szCs w:val="21"/>
        </w:rPr>
        <w:t>2、本基金投资于场内交易的投资品种前，资产管理人和资产托管人应当另行签署托管</w:t>
      </w:r>
      <w:r>
        <w:rPr>
          <w:rFonts w:ascii="宋体" w:hAnsi="宋体" w:hint="eastAsia"/>
          <w:szCs w:val="21"/>
        </w:rPr>
        <w:lastRenderedPageBreak/>
        <w:t>银行证券资金结算协议。</w:t>
      </w:r>
      <w:bookmarkEnd w:id="45"/>
    </w:p>
    <w:p w14:paraId="0507E9C1"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3、本基金投资于非担保交收的投资品种时，资产管理人应遵守资产托管人提前以告客户书形式提供的书面通知。</w:t>
      </w:r>
    </w:p>
    <w:p w14:paraId="1B9F37C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4、银行间债券券款对付结算</w:t>
      </w:r>
    </w:p>
    <w:p w14:paraId="462B9CA4" w14:textId="314F721B"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银行间上清所划款指令和成交通知单</w:t>
      </w:r>
      <w:r w:rsidR="0018165E">
        <w:rPr>
          <w:rFonts w:ascii="宋体" w:hAnsi="宋体" w:hint="eastAsia"/>
          <w:szCs w:val="21"/>
        </w:rPr>
        <w:t>尽量</w:t>
      </w:r>
      <w:r w:rsidRPr="00D8649A">
        <w:rPr>
          <w:rFonts w:ascii="宋体" w:hAnsi="宋体" w:hint="eastAsia"/>
          <w:szCs w:val="21"/>
        </w:rPr>
        <w:t>在结算日15点（指令截至时间）前提交托管人。银行间中债登划款指令和成交通知单</w:t>
      </w:r>
      <w:r w:rsidR="0018165E">
        <w:rPr>
          <w:rFonts w:ascii="宋体" w:hAnsi="宋体" w:hint="eastAsia"/>
          <w:szCs w:val="21"/>
        </w:rPr>
        <w:t>尽量</w:t>
      </w:r>
      <w:r w:rsidRPr="00D8649A">
        <w:rPr>
          <w:rFonts w:ascii="宋体" w:hAnsi="宋体" w:hint="eastAsia"/>
          <w:szCs w:val="21"/>
        </w:rPr>
        <w:t xml:space="preserve">在结算日15：30分（指令截至时间）前提交托管人。  </w:t>
      </w:r>
    </w:p>
    <w:p w14:paraId="12252722" w14:textId="4FD94D79" w:rsidR="00E47959" w:rsidRDefault="0053478D" w:rsidP="00D8649A">
      <w:pPr>
        <w:spacing w:line="360" w:lineRule="auto"/>
        <w:ind w:firstLineChars="200" w:firstLine="420"/>
        <w:rPr>
          <w:rFonts w:ascii="宋体" w:hAnsi="宋体"/>
          <w:szCs w:val="21"/>
        </w:rPr>
      </w:pPr>
      <w:r>
        <w:rPr>
          <w:rFonts w:ascii="宋体" w:hAnsi="宋体" w:hint="eastAsia"/>
          <w:szCs w:val="21"/>
        </w:rPr>
        <w:t>基金管理人</w:t>
      </w:r>
      <w:r w:rsidR="00D8649A" w:rsidRPr="00D8649A">
        <w:rPr>
          <w:rFonts w:ascii="宋体" w:hAnsi="宋体" w:hint="eastAsia"/>
          <w:szCs w:val="21"/>
        </w:rPr>
        <w:t>应根据中债登、上清所提供的查询功能，实时跟踪交易结算情况、证券与资金到账与余额变动情况，便于监控结算过程，做好资金与交易匹配的前端控制。资管理人应根据中债登、上清所提供的查询功能，实时跟踪交易结算情况、证券与资金到账与余额变动情况，便于监控结算过程，做好资金与交易匹配的前端控制。</w:t>
      </w:r>
    </w:p>
    <w:p w14:paraId="7F80A7CB" w14:textId="1624D225" w:rsidR="00D8649A" w:rsidRPr="00D8649A" w:rsidRDefault="00E47959" w:rsidP="00C9781A">
      <w:pPr>
        <w:spacing w:line="360" w:lineRule="auto"/>
        <w:ind w:firstLineChars="200" w:firstLine="420"/>
        <w:rPr>
          <w:rFonts w:ascii="宋体" w:hAnsi="宋体"/>
          <w:szCs w:val="21"/>
        </w:rPr>
      </w:pPr>
      <w:r>
        <w:rPr>
          <w:rFonts w:ascii="宋体" w:hAnsi="宋体" w:hint="eastAsia"/>
          <w:szCs w:val="21"/>
        </w:rPr>
        <w:t>5、定期投资</w:t>
      </w:r>
    </w:p>
    <w:p w14:paraId="05B21095" w14:textId="1D9E973B"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存款银行无法在存入17点前向托管人送达存款证实书的，</w:t>
      </w:r>
      <w:r w:rsidR="0053478D">
        <w:rPr>
          <w:rFonts w:ascii="宋体" w:hAnsi="宋体" w:hint="eastAsia"/>
          <w:szCs w:val="21"/>
        </w:rPr>
        <w:t>基金管理人</w:t>
      </w:r>
      <w:r w:rsidRPr="00D8649A">
        <w:rPr>
          <w:rFonts w:ascii="宋体" w:hAnsi="宋体" w:hint="eastAsia"/>
          <w:szCs w:val="21"/>
        </w:rPr>
        <w:t>应敦促存款银行将存款证实扫描件发送至托管人。存款证实书送达托管人后，托管人负责保管存款证实书原件。托管人仅对存款证实书进行形式审核，形式审核内容为账户名称、起息日、到期日、金额、利率。托管人不对存款证实书真实性承担审核职责。</w:t>
      </w:r>
    </w:p>
    <w:p w14:paraId="1B32E518" w14:textId="681C785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 xml:space="preserve">    </w:t>
      </w:r>
      <w:r w:rsidR="0053478D">
        <w:rPr>
          <w:rFonts w:ascii="宋体" w:hAnsi="宋体" w:hint="eastAsia"/>
          <w:szCs w:val="21"/>
        </w:rPr>
        <w:t>基金管理人</w:t>
      </w:r>
      <w:r w:rsidRPr="00D8649A">
        <w:rPr>
          <w:rFonts w:ascii="宋体" w:hAnsi="宋体" w:hint="eastAsia"/>
          <w:szCs w:val="21"/>
        </w:rPr>
        <w:t>与存款银行签订的存款协议，应包括：</w:t>
      </w:r>
    </w:p>
    <w:p w14:paraId="0A8B8FB5"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（1）存款银行为托管资产办理定期存款业务的存款账户开立、资金存入和支取提供必要的支持和高效的结算服务；</w:t>
      </w:r>
    </w:p>
    <w:p w14:paraId="2714B8E5"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2）存款银行为托管资产所投资的定期存款的存款证明文件提供上门服务，即：定期存款资金到账当日，存款银行派授权代理人将“存款证实书”（以下简称“证实书”）妥善送至托管人处。“证实书”移交给托管人之前，因“证实书”丢失、损毁而造成的一切损失由存款银行承担。</w:t>
      </w:r>
    </w:p>
    <w:p w14:paraId="6105EE20"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（3）定期存款到期日当日或提前支取日当日，存款银行应派授权代理人前往托管人处提取“证实书”。“证实书”移交给存款行授权代理人之后，因“证实书”丢失、损毁而造成的一切损失由存款银行承担。</w:t>
      </w:r>
    </w:p>
    <w:p w14:paraId="3B8D1FA9"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存款银行应至少提前一个工作日向托管人提供对前述授权代理人办理相关事务的书面授权书。授权代理人提供上门服务时，应出示有效身份证或工作证。</w:t>
      </w:r>
    </w:p>
    <w:p w14:paraId="30046EA9" w14:textId="27418D81"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（4）存款银行应保证及时支付存款本金和利息，于支取当日将本息划付至开立在托管人（上海浦东发展银行）处的托管账户， 并列明账户的开户行、账号、户名、大额支付号。</w:t>
      </w:r>
      <w:r w:rsidRPr="00D8649A">
        <w:rPr>
          <w:rFonts w:ascii="宋体" w:hAnsi="宋体" w:hint="eastAsia"/>
          <w:szCs w:val="21"/>
        </w:rPr>
        <w:lastRenderedPageBreak/>
        <w:t>存款银行应确认，定期存款的本息只能划入开立在托管人的相应托管账户或经托管人确认的指定账户。上述指定收款账户信息如需变更，必须经托管人书面同意。</w:t>
      </w:r>
    </w:p>
    <w:p w14:paraId="35162230"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（5）存款银行应为定期存款业务提供定期对账服务。首次对账应不晚于存款资金存入后的一个自然月。除首次对账外，对账频率不少于每年一次。存款银行应配合托管人对“证实书”的书面征询。</w:t>
      </w:r>
    </w:p>
    <w:p w14:paraId="2D2A4848" w14:textId="77777777" w:rsidR="00D8649A" w:rsidRDefault="00D8649A" w:rsidP="00D8649A">
      <w:pPr>
        <w:spacing w:line="360" w:lineRule="auto"/>
        <w:ind w:firstLineChars="200" w:firstLine="420"/>
        <w:rPr>
          <w:rFonts w:ascii="宋体" w:hAnsi="宋体"/>
          <w:szCs w:val="21"/>
        </w:rPr>
      </w:pPr>
      <w:r w:rsidRPr="00D8649A">
        <w:rPr>
          <w:rFonts w:ascii="宋体" w:hAnsi="宋体" w:hint="eastAsia"/>
          <w:szCs w:val="21"/>
        </w:rPr>
        <w:t>（6）在存款存续期内， “证实书”的预留印鉴发生变更的，存款银行应配合办理变更手续。</w:t>
      </w:r>
    </w:p>
    <w:p w14:paraId="3AA6B6F1" w14:textId="77777777" w:rsidR="00E47959" w:rsidRDefault="00E47959" w:rsidP="004723F1">
      <w:pPr>
        <w:spacing w:line="360" w:lineRule="auto"/>
        <w:ind w:firstLineChars="200" w:firstLine="420"/>
        <w:rPr>
          <w:rFonts w:ascii="宋体" w:hAnsi="宋体"/>
          <w:szCs w:val="21"/>
        </w:rPr>
      </w:pPr>
      <w:bookmarkStart w:id="46" w:name="_Toc382819102"/>
      <w:r>
        <w:rPr>
          <w:rFonts w:ascii="宋体" w:hAnsi="宋体" w:hint="eastAsia"/>
          <w:szCs w:val="21"/>
        </w:rPr>
        <w:t>（三）可用资金余额的确认</w:t>
      </w:r>
      <w:bookmarkEnd w:id="46"/>
    </w:p>
    <w:p w14:paraId="28C5207B" w14:textId="77777777" w:rsidR="00E47959" w:rsidRPr="004723F1" w:rsidRDefault="00E47959" w:rsidP="00E47959">
      <w:pPr>
        <w:spacing w:line="360" w:lineRule="auto"/>
        <w:ind w:firstLineChars="200" w:firstLine="420"/>
        <w:rPr>
          <w:rFonts w:ascii="宋体" w:hAnsi="宋体"/>
          <w:szCs w:val="21"/>
        </w:rPr>
      </w:pPr>
      <w:r>
        <w:rPr>
          <w:rFonts w:ascii="宋体" w:hAnsi="宋体" w:hint="eastAsia"/>
          <w:szCs w:val="21"/>
        </w:rPr>
        <w:t>基金托管人应于每个工作日上午9：30 前将托管账户的可用资金余额以双方认可的方式提供给基金管理人。</w:t>
      </w:r>
    </w:p>
    <w:p w14:paraId="2D7BDBDC" w14:textId="6FD1AAAD" w:rsidR="00E47959" w:rsidRPr="004723F1" w:rsidRDefault="00E47959" w:rsidP="004723F1">
      <w:pPr>
        <w:spacing w:line="360" w:lineRule="auto"/>
        <w:ind w:firstLineChars="200" w:firstLine="420"/>
        <w:rPr>
          <w:rFonts w:ascii="宋体" w:hAnsi="宋体"/>
          <w:szCs w:val="21"/>
        </w:rPr>
      </w:pPr>
      <w:r w:rsidRPr="004723F1">
        <w:rPr>
          <w:rFonts w:ascii="宋体" w:hAnsi="宋体" w:hint="eastAsia"/>
          <w:szCs w:val="21"/>
        </w:rPr>
        <w:t>（四）交易记录、资金、证券</w:t>
      </w:r>
      <w:r w:rsidR="00065A13" w:rsidRPr="004723F1">
        <w:rPr>
          <w:rFonts w:ascii="宋体" w:hAnsi="宋体" w:hint="eastAsia"/>
          <w:szCs w:val="21"/>
        </w:rPr>
        <w:t>、期货</w:t>
      </w:r>
      <w:r w:rsidRPr="004723F1">
        <w:rPr>
          <w:rFonts w:ascii="宋体" w:hAnsi="宋体" w:hint="eastAsia"/>
          <w:szCs w:val="21"/>
        </w:rPr>
        <w:t>账目的核对</w:t>
      </w:r>
    </w:p>
    <w:p w14:paraId="03AE6436"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1、交易记录的核对</w:t>
      </w:r>
    </w:p>
    <w:p w14:paraId="54472490"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14:paraId="485283F3"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2、资金账目的核对</w:t>
      </w:r>
    </w:p>
    <w:p w14:paraId="209CE0BD"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资金账目包括基金的银行存款等会计资料。资金账目由基金托管人每日进行账实核对，基金管理人复核托管人提供的可用头寸表核对资金余额。银行存款账户每日核对，做到账账相符、账实相符。</w:t>
      </w:r>
    </w:p>
    <w:p w14:paraId="3D6675DF" w14:textId="291A3326" w:rsidR="00E47959" w:rsidRDefault="00E47959" w:rsidP="004723F1">
      <w:pPr>
        <w:spacing w:line="360" w:lineRule="auto"/>
        <w:ind w:firstLineChars="200" w:firstLine="420"/>
        <w:rPr>
          <w:rFonts w:ascii="宋体" w:hAnsi="宋体"/>
          <w:szCs w:val="21"/>
        </w:rPr>
      </w:pPr>
      <w:r>
        <w:rPr>
          <w:rFonts w:ascii="宋体" w:hAnsi="宋体" w:hint="eastAsia"/>
          <w:szCs w:val="21"/>
        </w:rPr>
        <w:t>3、证券</w:t>
      </w:r>
      <w:r w:rsidR="00065A13">
        <w:rPr>
          <w:rFonts w:ascii="宋体" w:hAnsi="宋体" w:hint="eastAsia"/>
          <w:szCs w:val="21"/>
        </w:rPr>
        <w:t>、期货</w:t>
      </w:r>
      <w:r>
        <w:rPr>
          <w:rFonts w:ascii="宋体" w:hAnsi="宋体" w:hint="eastAsia"/>
          <w:szCs w:val="21"/>
        </w:rPr>
        <w:t>账目的核对</w:t>
      </w:r>
    </w:p>
    <w:p w14:paraId="1EC4C33B"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账目的账实核对由基金托管人负责，证券交易所证券账目每交易日结束后核对一次，银行间市场证券账目每月末核对一次，确保账实相符。</w:t>
      </w:r>
    </w:p>
    <w:p w14:paraId="7D827264" w14:textId="77777777" w:rsidR="00E47959" w:rsidRPr="004723F1" w:rsidRDefault="00E47959" w:rsidP="004723F1">
      <w:pPr>
        <w:spacing w:line="360" w:lineRule="auto"/>
        <w:ind w:firstLineChars="200" w:firstLine="420"/>
        <w:rPr>
          <w:rFonts w:ascii="宋体" w:hAnsi="宋体"/>
          <w:szCs w:val="21"/>
        </w:rPr>
      </w:pPr>
      <w:r w:rsidRPr="004723F1">
        <w:rPr>
          <w:rFonts w:ascii="宋体" w:hAnsi="宋体" w:hint="eastAsia"/>
          <w:szCs w:val="21"/>
        </w:rPr>
        <w:t>（五）基金申购、赎回、转换业务处理的基本规定</w:t>
      </w:r>
    </w:p>
    <w:p w14:paraId="106B5CDE"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1、本基金自《基金合同》生效后不超过3个月的时间起开始办理申购与赎回，具体办理时间以公告为准。基金份额申购、赎回的确认、清算由基金管理人或其委托的注册登记机构负责。</w:t>
      </w:r>
    </w:p>
    <w:p w14:paraId="01D671EA" w14:textId="493E5E02" w:rsidR="00E47959" w:rsidRDefault="00E47959" w:rsidP="004723F1">
      <w:pPr>
        <w:spacing w:line="360" w:lineRule="auto"/>
        <w:ind w:firstLineChars="200" w:firstLine="420"/>
        <w:rPr>
          <w:rFonts w:ascii="宋体" w:hAnsi="宋体"/>
          <w:szCs w:val="21"/>
        </w:rPr>
      </w:pPr>
      <w:r>
        <w:rPr>
          <w:rFonts w:ascii="宋体" w:hAnsi="宋体" w:hint="eastAsia"/>
          <w:szCs w:val="21"/>
        </w:rPr>
        <w:t>2、基金管理人应在每个交易日按本协</w:t>
      </w:r>
      <w:r w:rsidRPr="00B96E78">
        <w:rPr>
          <w:rFonts w:ascii="宋体" w:hAnsi="宋体" w:hint="eastAsia"/>
          <w:szCs w:val="21"/>
        </w:rPr>
        <w:t>议相关规定向</w:t>
      </w:r>
      <w:r>
        <w:rPr>
          <w:rFonts w:ascii="宋体" w:hAnsi="宋体" w:hint="eastAsia"/>
          <w:szCs w:val="21"/>
        </w:rPr>
        <w:t>基金托管人发送基金管理人确认的申购、赎回和转换开放式基金的有关数据，并对上述数据的真实、准确、完整性负责。基金托管人应及时查收申购及转入资金的到账情况并根据基金管理人指令及时划付赎回及转出</w:t>
      </w:r>
      <w:r>
        <w:rPr>
          <w:rFonts w:ascii="宋体" w:hAnsi="宋体" w:hint="eastAsia"/>
          <w:szCs w:val="21"/>
        </w:rPr>
        <w:lastRenderedPageBreak/>
        <w:t>款项。基金管理人应保证本基金（或本基金管理人委托）的注册登记机构每个工作日15:00 前向基金托管人发送前一开放日的上述有关数据，并保证相关数据的准确、完整。</w:t>
      </w:r>
    </w:p>
    <w:p w14:paraId="1ADCD981"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2590E5E3"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4、基金管理人应保证其发送的注册登记数据的接口规范与基金托管人的接口规范保持一致。</w:t>
      </w:r>
    </w:p>
    <w:p w14:paraId="42CFEC8A"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5、基金注册登记清算专用账户的开立和管理</w:t>
      </w:r>
    </w:p>
    <w:p w14:paraId="3DB23104"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780F39D8" w14:textId="77777777" w:rsidR="00E47959" w:rsidRPr="004723F1" w:rsidRDefault="00E47959" w:rsidP="004723F1">
      <w:pPr>
        <w:spacing w:line="360" w:lineRule="auto"/>
        <w:ind w:firstLineChars="200" w:firstLine="420"/>
        <w:rPr>
          <w:rFonts w:ascii="宋体" w:hAnsi="宋体"/>
          <w:szCs w:val="21"/>
        </w:rPr>
      </w:pPr>
      <w:r>
        <w:rPr>
          <w:rFonts w:ascii="宋体" w:hAnsi="宋体" w:hint="eastAsia"/>
          <w:szCs w:val="21"/>
        </w:rPr>
        <w:t>6、</w:t>
      </w:r>
      <w:r w:rsidRPr="004723F1">
        <w:rPr>
          <w:rFonts w:ascii="宋体" w:hAnsi="宋体" w:hint="eastAsia"/>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管理人应负责向有关当事人追偿基金的损失，</w:t>
      </w:r>
      <w:r>
        <w:rPr>
          <w:rFonts w:ascii="宋体" w:hAnsi="宋体" w:hint="eastAsia"/>
          <w:szCs w:val="21"/>
        </w:rPr>
        <w:t>基金托管人不承担任何责任</w:t>
      </w:r>
      <w:r w:rsidRPr="004723F1">
        <w:rPr>
          <w:rFonts w:ascii="宋体" w:hAnsi="宋体" w:hint="eastAsia"/>
          <w:szCs w:val="21"/>
        </w:rPr>
        <w:t>。</w:t>
      </w:r>
    </w:p>
    <w:p w14:paraId="7B2B1A09"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7、赎回资金的支付</w:t>
      </w:r>
    </w:p>
    <w:p w14:paraId="3F92D42A"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14:paraId="7EE223B3"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8、资金支付执行和责任界定</w:t>
      </w:r>
    </w:p>
    <w:p w14:paraId="10977E87" w14:textId="4A772C3F" w:rsidR="00E47959" w:rsidRDefault="00E47959" w:rsidP="004723F1">
      <w:pPr>
        <w:spacing w:line="360" w:lineRule="auto"/>
        <w:ind w:firstLineChars="200" w:firstLine="420"/>
        <w:rPr>
          <w:rFonts w:ascii="宋体" w:hAnsi="宋体"/>
          <w:szCs w:val="21"/>
        </w:rPr>
      </w:pPr>
      <w:r>
        <w:rPr>
          <w:rFonts w:ascii="宋体" w:hAnsi="宋体" w:hint="eastAsia"/>
          <w:szCs w:val="21"/>
        </w:rPr>
        <w:t xml:space="preserve"> 除申购款项到达基金托管人处的基金账户需双方按约定方式对账外，净额划出、赎回资金支付时，应按照本协议</w:t>
      </w:r>
      <w:r w:rsidR="0085729C">
        <w:rPr>
          <w:rFonts w:ascii="宋体" w:hAnsi="宋体" w:hint="eastAsia"/>
          <w:szCs w:val="21"/>
        </w:rPr>
        <w:t>相关</w:t>
      </w:r>
      <w:r>
        <w:rPr>
          <w:rFonts w:ascii="宋体" w:hAnsi="宋体" w:hint="eastAsia"/>
          <w:szCs w:val="21"/>
        </w:rPr>
        <w:t>规定执行。若本协议没有规定的按双方协商一致内容执行。基金管理人和基金托管人应采取所有必要措施确保申购和赎回等资金在本协议</w:t>
      </w:r>
      <w:r w:rsidR="0085729C">
        <w:rPr>
          <w:rFonts w:ascii="宋体" w:hAnsi="宋体" w:hint="eastAsia"/>
          <w:szCs w:val="21"/>
        </w:rPr>
        <w:t>相关规定</w:t>
      </w:r>
      <w:r>
        <w:rPr>
          <w:rFonts w:ascii="宋体" w:hAnsi="宋体" w:hint="eastAsia"/>
          <w:szCs w:val="21"/>
        </w:rPr>
        <w:t>的时间内划到指定账户。但由于基金管理人和基金托管人之外的第三方原因、不可抗议力原因</w:t>
      </w:r>
      <w:r>
        <w:rPr>
          <w:rFonts w:ascii="宋体" w:hAnsi="宋体" w:hint="eastAsia"/>
          <w:szCs w:val="21"/>
        </w:rPr>
        <w:lastRenderedPageBreak/>
        <w:t>导致资金不能按时到账的，基金管理人和基金托管人不承担由此产生的责任。如因此给基金造成损失的，基金管理人应负责向第三方追偿，基金托管人有义务协助追偿。</w:t>
      </w:r>
    </w:p>
    <w:p w14:paraId="1EDDC23C"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9、暂停赎回和巨额赎回处理</w:t>
      </w:r>
    </w:p>
    <w:p w14:paraId="3C712C52"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5CBE2C4A" w14:textId="77777777" w:rsidR="00E47959" w:rsidRPr="004723F1" w:rsidRDefault="00E47959" w:rsidP="004723F1">
      <w:pPr>
        <w:spacing w:line="360" w:lineRule="auto"/>
        <w:ind w:firstLineChars="200" w:firstLine="420"/>
        <w:rPr>
          <w:rFonts w:ascii="宋体" w:hAnsi="宋体"/>
          <w:szCs w:val="21"/>
        </w:rPr>
      </w:pPr>
      <w:r w:rsidRPr="004723F1">
        <w:rPr>
          <w:rFonts w:ascii="宋体" w:hAnsi="宋体" w:hint="eastAsia"/>
          <w:szCs w:val="21"/>
        </w:rPr>
        <w:t>（六）申购赎回资金结算</w:t>
      </w:r>
    </w:p>
    <w:p w14:paraId="06B5FF4F"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1、T+1日前（含T＋1日，T日为申请日），基金管理人负责根据T日投资人申购、赎回基金的确认数据汇总传输给基金托管人。基金管理人和基金托管人据此进行申购的基金会计处理。</w:t>
      </w:r>
    </w:p>
    <w:p w14:paraId="0F1026CF"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T日申购、赎回申请的对应款项均在T＋2日进行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T+2日 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T+2日12:00 之前划往基金清算账户，基金托管人在资金划出后立即通知基金管理人，并将有关书面凭证交给基金管理人进行账务管理。</w:t>
      </w:r>
    </w:p>
    <w:p w14:paraId="79AD9402"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13141581" w14:textId="77777777" w:rsidR="00E47959" w:rsidRPr="004723F1" w:rsidRDefault="00E47959" w:rsidP="004723F1">
      <w:pPr>
        <w:spacing w:line="360" w:lineRule="auto"/>
        <w:ind w:firstLineChars="200" w:firstLine="420"/>
        <w:rPr>
          <w:rFonts w:ascii="宋体" w:hAnsi="宋体"/>
          <w:szCs w:val="21"/>
        </w:rPr>
      </w:pPr>
      <w:r w:rsidRPr="004723F1">
        <w:rPr>
          <w:rFonts w:ascii="宋体" w:hAnsi="宋体" w:hint="eastAsia"/>
          <w:szCs w:val="21"/>
        </w:rPr>
        <w:t>（七）基金转换</w:t>
      </w:r>
    </w:p>
    <w:p w14:paraId="0489A43F" w14:textId="77777777" w:rsidR="00E47959" w:rsidRDefault="00E47959" w:rsidP="004723F1">
      <w:pPr>
        <w:spacing w:line="360" w:lineRule="auto"/>
        <w:ind w:firstLineChars="200" w:firstLine="420"/>
        <w:rPr>
          <w:rFonts w:ascii="宋体" w:hAnsi="宋体"/>
          <w:szCs w:val="21"/>
        </w:rPr>
      </w:pPr>
      <w:r>
        <w:rPr>
          <w:rFonts w:ascii="宋体" w:hAnsi="宋体" w:hint="eastAsia"/>
          <w:szCs w:val="21"/>
        </w:rPr>
        <w:t>基金管理人与基金托管人按照相关法律法规、《基金合同》、以及本协议的规定办理基金转换。</w:t>
      </w:r>
    </w:p>
    <w:p w14:paraId="2F6EC913" w14:textId="77777777" w:rsidR="00E47959" w:rsidRPr="004723F1" w:rsidRDefault="00E47959" w:rsidP="004723F1">
      <w:pPr>
        <w:spacing w:line="360" w:lineRule="auto"/>
        <w:ind w:firstLineChars="200" w:firstLine="420"/>
        <w:rPr>
          <w:rFonts w:ascii="宋体" w:hAnsi="宋体"/>
          <w:szCs w:val="21"/>
        </w:rPr>
      </w:pPr>
      <w:r w:rsidRPr="004723F1">
        <w:rPr>
          <w:rFonts w:ascii="宋体" w:hAnsi="宋体"/>
          <w:szCs w:val="21"/>
        </w:rPr>
        <w:t>(八)基金出现超买或超卖的责任认定及处理程序</w:t>
      </w:r>
    </w:p>
    <w:p w14:paraId="48249C9E" w14:textId="0665551A"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w:t>
      </w:r>
      <w:r w:rsidR="00154CDE">
        <w:rPr>
          <w:rFonts w:ascii="宋体" w:hAnsi="宋体" w:hint="eastAsia"/>
          <w:szCs w:val="21"/>
        </w:rPr>
        <w:t>由于基金</w:t>
      </w:r>
      <w:r w:rsidR="00154CDE">
        <w:rPr>
          <w:rFonts w:ascii="宋体" w:hAnsi="宋体"/>
          <w:szCs w:val="21"/>
        </w:rPr>
        <w:t>管理人</w:t>
      </w:r>
      <w:r w:rsidR="00154CDE">
        <w:rPr>
          <w:rFonts w:ascii="宋体" w:hAnsi="宋体" w:hint="eastAsia"/>
          <w:szCs w:val="21"/>
        </w:rPr>
        <w:t>违反</w:t>
      </w:r>
      <w:r w:rsidR="00154CDE">
        <w:rPr>
          <w:rFonts w:ascii="宋体" w:hAnsi="宋体"/>
          <w:szCs w:val="21"/>
        </w:rPr>
        <w:t>法律法规和基金合同进</w:t>
      </w:r>
      <w:r w:rsidR="00154CDE">
        <w:rPr>
          <w:rFonts w:ascii="宋体" w:hAnsi="宋体"/>
          <w:szCs w:val="21"/>
        </w:rPr>
        <w:lastRenderedPageBreak/>
        <w:t>行超买</w:t>
      </w:r>
      <w:r w:rsidR="00154CDE">
        <w:rPr>
          <w:rFonts w:ascii="宋体" w:hAnsi="宋体" w:hint="eastAsia"/>
          <w:szCs w:val="21"/>
        </w:rPr>
        <w:t>超卖</w:t>
      </w:r>
      <w:r>
        <w:rPr>
          <w:rFonts w:ascii="宋体" w:hAnsi="宋体" w:hint="eastAsia"/>
          <w:szCs w:val="21"/>
        </w:rPr>
        <w:t>给基金及基金托管人造成的损失由</w:t>
      </w:r>
      <w:r w:rsidRPr="001E0DC6">
        <w:rPr>
          <w:rFonts w:ascii="宋体" w:hAnsi="宋体" w:hint="eastAsia"/>
          <w:szCs w:val="21"/>
        </w:rPr>
        <w:t>基金管理人承担。如果</w:t>
      </w:r>
      <w:r w:rsidR="00154CDE">
        <w:rPr>
          <w:rFonts w:ascii="宋体" w:hAnsi="宋体" w:hint="eastAsia"/>
          <w:szCs w:val="21"/>
        </w:rPr>
        <w:t>因</w:t>
      </w:r>
      <w:r w:rsidR="00154CDE">
        <w:rPr>
          <w:rFonts w:ascii="宋体" w:hAnsi="宋体"/>
          <w:szCs w:val="21"/>
        </w:rPr>
        <w:t>基金管理人</w:t>
      </w:r>
      <w:r w:rsidRPr="001E0DC6">
        <w:rPr>
          <w:rFonts w:ascii="宋体" w:hAnsi="宋体" w:hint="eastAsia"/>
          <w:szCs w:val="21"/>
        </w:rPr>
        <w:t>原因发生超买行为，基金管理人必须于</w:t>
      </w:r>
      <w:r w:rsidRPr="00FC336C">
        <w:rPr>
          <w:rFonts w:ascii="宋体" w:hAnsi="宋体" w:hint="eastAsia"/>
          <w:szCs w:val="21"/>
        </w:rPr>
        <w:t>T+1</w:t>
      </w:r>
      <w:r w:rsidRPr="003C270F">
        <w:rPr>
          <w:rFonts w:ascii="宋体" w:hAnsi="宋体" w:hint="eastAsia"/>
          <w:szCs w:val="21"/>
        </w:rPr>
        <w:t>日上午</w:t>
      </w:r>
      <w:r w:rsidRPr="009C45B0">
        <w:rPr>
          <w:rFonts w:ascii="宋体" w:hAnsi="宋体" w:hint="eastAsia"/>
          <w:szCs w:val="21"/>
        </w:rPr>
        <w:t>12时</w:t>
      </w:r>
      <w:r w:rsidRPr="001E0DC6">
        <w:rPr>
          <w:rFonts w:ascii="宋体" w:hAnsi="宋体" w:hint="eastAsia"/>
          <w:szCs w:val="21"/>
        </w:rPr>
        <w:t>之前划拨资金，用以完成清算交收。</w:t>
      </w:r>
    </w:p>
    <w:p w14:paraId="3F993483"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47" w:name="_Toc382819103"/>
      <w:r>
        <w:rPr>
          <w:rFonts w:ascii="宋体" w:eastAsia="宋体" w:hAnsi="宋体" w:cs="Arial" w:hint="eastAsia"/>
          <w:sz w:val="21"/>
          <w:szCs w:val="21"/>
        </w:rPr>
        <w:t>基金资产净值计算和会计核算</w:t>
      </w:r>
      <w:bookmarkEnd w:id="47"/>
    </w:p>
    <w:p w14:paraId="73805AA1"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8"/>
    </w:p>
    <w:p w14:paraId="1E21D8E9" w14:textId="61C5CFE8" w:rsidR="00E47959" w:rsidRDefault="00E47959" w:rsidP="00E47959">
      <w:pPr>
        <w:spacing w:line="440" w:lineRule="atLeast"/>
        <w:ind w:right="28" w:firstLineChars="200" w:firstLine="420"/>
        <w:rPr>
          <w:rFonts w:ascii="宋体" w:hAnsi="宋体"/>
          <w:szCs w:val="21"/>
        </w:rPr>
      </w:pPr>
      <w:r>
        <w:rPr>
          <w:rFonts w:ascii="宋体" w:hAnsi="宋体" w:hint="eastAsia"/>
          <w:szCs w:val="21"/>
        </w:rPr>
        <w:t>基金资产净值是指基金资产总值减去负债后的价值。基金份额净值是指计算日</w:t>
      </w:r>
      <w:r w:rsidR="00065A13">
        <w:rPr>
          <w:rFonts w:ascii="宋体" w:hAnsi="宋体" w:hint="eastAsia"/>
          <w:szCs w:val="21"/>
        </w:rPr>
        <w:t>各类基金份额的</w:t>
      </w:r>
      <w:r>
        <w:rPr>
          <w:rFonts w:ascii="宋体" w:hAnsi="宋体" w:hint="eastAsia"/>
          <w:szCs w:val="21"/>
        </w:rPr>
        <w:t>基金资产净值除以该计算日</w:t>
      </w:r>
      <w:r w:rsidR="00065A13">
        <w:rPr>
          <w:rFonts w:ascii="宋体" w:hAnsi="宋体" w:hint="eastAsia"/>
          <w:szCs w:val="21"/>
        </w:rPr>
        <w:t>该类</w:t>
      </w:r>
      <w:r>
        <w:rPr>
          <w:rFonts w:ascii="宋体" w:hAnsi="宋体" w:hint="eastAsia"/>
          <w:szCs w:val="21"/>
        </w:rPr>
        <w:t>基金份额总份额后的数值。基金份额净值的计算保留到小数点后4位，小数点后第5位四舍五入，由此产生的误差计入基金财产。</w:t>
      </w:r>
    </w:p>
    <w:p w14:paraId="138B3764" w14:textId="7CC5DAC8" w:rsidR="00E47959" w:rsidRDefault="00E47959" w:rsidP="00E47959">
      <w:pPr>
        <w:spacing w:line="440" w:lineRule="atLeast"/>
        <w:ind w:right="28" w:firstLineChars="200" w:firstLine="420"/>
        <w:rPr>
          <w:rFonts w:ascii="宋体" w:hAnsi="宋体"/>
          <w:szCs w:val="21"/>
        </w:rPr>
      </w:pPr>
      <w:r>
        <w:rPr>
          <w:rFonts w:ascii="宋体" w:hAnsi="宋体" w:hint="eastAsia"/>
          <w:szCs w:val="21"/>
        </w:rPr>
        <w:t>每个工作日，基金管理人应对基金资产估值。估值原则应符合《基金合同》、《</w:t>
      </w:r>
      <w:r w:rsidR="0085729C" w:rsidRPr="0085729C">
        <w:rPr>
          <w:rFonts w:ascii="宋体" w:hAnsi="宋体" w:hint="eastAsia"/>
          <w:szCs w:val="21"/>
        </w:rPr>
        <w:t>证券投资基金会计核算业务指引</w:t>
      </w:r>
      <w:r>
        <w:rPr>
          <w:rFonts w:ascii="宋体" w:hAnsi="宋体" w:hint="eastAsia"/>
          <w:szCs w:val="21"/>
        </w:rPr>
        <w:t>》及其他法律、法规的规定。用于基金信息披露</w:t>
      </w:r>
      <w:r w:rsidR="00C85A0F">
        <w:rPr>
          <w:rFonts w:ascii="宋体" w:hAnsi="宋体" w:hint="eastAsia"/>
          <w:szCs w:val="21"/>
        </w:rPr>
        <w:t>各</w:t>
      </w:r>
      <w:r w:rsidR="003514B4" w:rsidRPr="00442808">
        <w:rPr>
          <w:rFonts w:ascii="宋体" w:hAnsi="宋体" w:hint="eastAsia"/>
          <w:szCs w:val="21"/>
        </w:rPr>
        <w:t>类基金份额</w:t>
      </w:r>
      <w:r>
        <w:rPr>
          <w:rFonts w:ascii="宋体" w:hAnsi="宋体" w:hint="eastAsia"/>
          <w:szCs w:val="21"/>
        </w:rPr>
        <w:t>的基金资产净值和基金份额净值由基金管理人负责计算，基金托管人复</w:t>
      </w:r>
      <w:r>
        <w:rPr>
          <w:rFonts w:ascii="宋体" w:hAnsi="宋体" w:hint="eastAsia"/>
          <w:color w:val="000000"/>
          <w:szCs w:val="21"/>
        </w:rPr>
        <w:t>核。</w:t>
      </w:r>
      <w:r>
        <w:rPr>
          <w:rFonts w:ascii="宋体" w:hAnsi="宋体" w:cs="宋体" w:hint="eastAsia"/>
          <w:color w:val="000000"/>
          <w:kern w:val="0"/>
          <w:szCs w:val="21"/>
        </w:rPr>
        <w:t>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14:paraId="5ED8BB83" w14:textId="7943658A" w:rsidR="00E47959" w:rsidRDefault="00E47959" w:rsidP="00E47959">
      <w:pPr>
        <w:tabs>
          <w:tab w:val="num" w:pos="900"/>
        </w:tabs>
        <w:spacing w:line="360" w:lineRule="auto"/>
        <w:ind w:right="28" w:firstLineChars="200" w:firstLine="420"/>
        <w:rPr>
          <w:rFonts w:ascii="宋体" w:hAnsi="宋体"/>
          <w:szCs w:val="21"/>
        </w:rPr>
      </w:pPr>
      <w:r>
        <w:rPr>
          <w:rFonts w:ascii="宋体" w:hAnsi="宋体" w:hint="eastAsia"/>
          <w:szCs w:val="21"/>
        </w:rPr>
        <w:t>根据《基金法》，基金管理人计算并公告</w:t>
      </w:r>
      <w:r w:rsidR="00C85A0F">
        <w:rPr>
          <w:rFonts w:ascii="宋体" w:hAnsi="宋体" w:hint="eastAsia"/>
          <w:szCs w:val="21"/>
        </w:rPr>
        <w:t>各</w:t>
      </w:r>
      <w:r w:rsidR="003514B4" w:rsidRPr="006A69EC">
        <w:rPr>
          <w:rFonts w:ascii="宋体" w:hAnsi="宋体" w:hint="eastAsia"/>
          <w:szCs w:val="21"/>
        </w:rPr>
        <w:t>类基金份额</w:t>
      </w:r>
      <w:r w:rsidR="003514B4">
        <w:rPr>
          <w:rFonts w:ascii="宋体" w:hAnsi="宋体" w:hint="eastAsia"/>
          <w:szCs w:val="21"/>
        </w:rPr>
        <w:t>的</w:t>
      </w:r>
      <w:r>
        <w:rPr>
          <w:rFonts w:ascii="宋体" w:hAnsi="宋体" w:hint="eastAsia"/>
          <w:szCs w:val="21"/>
        </w:rPr>
        <w:t>基金资产净值，基金托管人复核、审查基金管理人计算的</w:t>
      </w:r>
      <w:r w:rsidR="00C85A0F">
        <w:rPr>
          <w:rFonts w:ascii="宋体" w:hAnsi="宋体" w:hint="eastAsia"/>
          <w:szCs w:val="21"/>
        </w:rPr>
        <w:t>各类</w:t>
      </w:r>
      <w:r w:rsidR="00C85A0F">
        <w:rPr>
          <w:rFonts w:ascii="宋体" w:hAnsi="宋体"/>
          <w:szCs w:val="21"/>
        </w:rPr>
        <w:t>基金份额的</w:t>
      </w:r>
      <w:r>
        <w:rPr>
          <w:rFonts w:ascii="宋体" w:hAnsi="宋体" w:hint="eastAsia"/>
          <w:szCs w:val="21"/>
        </w:rPr>
        <w:t>基金资产净值。本基金的会计责任方是基金管理人，就与本基金有关的会计问题，如经相关各方在平等基础上充分讨论后，仍无法达成一致的意见，按照基金管理人对</w:t>
      </w:r>
      <w:r w:rsidR="00C85A0F">
        <w:rPr>
          <w:rFonts w:ascii="宋体" w:hAnsi="宋体" w:hint="eastAsia"/>
          <w:szCs w:val="21"/>
        </w:rPr>
        <w:t>各类</w:t>
      </w:r>
      <w:r w:rsidR="00C85A0F">
        <w:rPr>
          <w:rFonts w:ascii="宋体" w:hAnsi="宋体"/>
          <w:szCs w:val="21"/>
        </w:rPr>
        <w:t>基金份额的</w:t>
      </w:r>
      <w:r>
        <w:rPr>
          <w:rFonts w:ascii="宋体" w:hAnsi="宋体" w:hint="eastAsia"/>
          <w:szCs w:val="21"/>
        </w:rPr>
        <w:t>基金资产净值的计算结果对外予以公布。法律法规以及监管部门有强制规定的，从其规定。如有新增事项，按国家最新规定估值。</w:t>
      </w:r>
    </w:p>
    <w:p w14:paraId="3B9E75AB" w14:textId="77777777" w:rsidR="00E47959"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9" w:name="_Toc382819105"/>
      <w:r>
        <w:rPr>
          <w:rFonts w:ascii="宋体" w:eastAsia="宋体" w:hAnsi="宋体" w:hint="eastAsia"/>
          <w:b w:val="0"/>
          <w:bCs w:val="0"/>
          <w:sz w:val="21"/>
          <w:szCs w:val="21"/>
        </w:rPr>
        <w:t>（二）基金资产估值方法</w:t>
      </w:r>
      <w:bookmarkEnd w:id="49"/>
    </w:p>
    <w:p w14:paraId="4914FC3C" w14:textId="77777777" w:rsidR="00E47959" w:rsidRPr="003C270F" w:rsidRDefault="00E47959" w:rsidP="00E47959">
      <w:pPr>
        <w:spacing w:line="440" w:lineRule="atLeast"/>
        <w:ind w:right="28" w:firstLineChars="200" w:firstLine="420"/>
        <w:rPr>
          <w:rFonts w:ascii="宋体" w:hAnsi="宋体"/>
          <w:szCs w:val="21"/>
        </w:rPr>
      </w:pPr>
      <w:r w:rsidRPr="001E0DC6">
        <w:rPr>
          <w:rFonts w:ascii="宋体" w:hAnsi="宋体" w:hint="eastAsia"/>
          <w:szCs w:val="21"/>
        </w:rPr>
        <w:t>1.</w:t>
      </w:r>
      <w:r w:rsidRPr="00FC336C">
        <w:rPr>
          <w:rFonts w:ascii="宋体" w:hAnsi="宋体" w:hint="eastAsia"/>
          <w:szCs w:val="21"/>
        </w:rPr>
        <w:t>估值对象</w:t>
      </w:r>
    </w:p>
    <w:p w14:paraId="12606611" w14:textId="4B6ED33C" w:rsidR="00154CDE" w:rsidRPr="00FC336C" w:rsidRDefault="00E47959" w:rsidP="00154CDE">
      <w:pPr>
        <w:spacing w:line="360" w:lineRule="auto"/>
        <w:ind w:firstLineChars="200" w:firstLine="420"/>
        <w:rPr>
          <w:rFonts w:ascii="宋体" w:hAnsi="宋体"/>
          <w:szCs w:val="21"/>
        </w:rPr>
      </w:pPr>
      <w:r w:rsidRPr="003C270F">
        <w:rPr>
          <w:rFonts w:ascii="宋体" w:hAnsi="宋体" w:hint="eastAsia"/>
          <w:szCs w:val="21"/>
        </w:rPr>
        <w:t>基金所拥有的股票、债券、</w:t>
      </w:r>
      <w:r w:rsidR="000D1664" w:rsidRPr="000D1664">
        <w:rPr>
          <w:rFonts w:ascii="宋体" w:hAnsi="宋体" w:hint="eastAsia"/>
          <w:szCs w:val="21"/>
        </w:rPr>
        <w:t>衍生工具和其它投资等持续以公允价值计量的金融资产及负债。</w:t>
      </w:r>
    </w:p>
    <w:p w14:paraId="12CC3E2B" w14:textId="77777777" w:rsidR="00E47959" w:rsidRPr="00A5350F" w:rsidRDefault="00E47959" w:rsidP="00E47959">
      <w:pPr>
        <w:spacing w:line="440" w:lineRule="atLeast"/>
        <w:ind w:right="28" w:firstLineChars="200" w:firstLine="420"/>
        <w:rPr>
          <w:rFonts w:ascii="宋体" w:hAnsi="宋体"/>
          <w:szCs w:val="21"/>
        </w:rPr>
      </w:pPr>
      <w:r w:rsidRPr="003C270F">
        <w:rPr>
          <w:rFonts w:ascii="宋体" w:hAnsi="宋体" w:hint="eastAsia"/>
          <w:szCs w:val="21"/>
        </w:rPr>
        <w:t>2.估值方法</w:t>
      </w:r>
    </w:p>
    <w:p w14:paraId="4079A5DA" w14:textId="77777777" w:rsidR="00E47959" w:rsidRDefault="00E47959" w:rsidP="00E47959">
      <w:pPr>
        <w:spacing w:line="440" w:lineRule="atLeast"/>
        <w:ind w:right="28" w:firstLineChars="200" w:firstLine="420"/>
        <w:rPr>
          <w:rFonts w:ascii="宋体" w:hAnsi="宋体"/>
          <w:szCs w:val="21"/>
        </w:rPr>
      </w:pPr>
      <w:r w:rsidRPr="0035475C">
        <w:rPr>
          <w:rFonts w:ascii="宋体" w:hAnsi="宋体" w:hint="eastAsia"/>
          <w:szCs w:val="21"/>
        </w:rPr>
        <w:t>本基金的估值方法为：</w:t>
      </w:r>
    </w:p>
    <w:p w14:paraId="7B579B92" w14:textId="77777777" w:rsidR="00154CDE" w:rsidRPr="00154CDE" w:rsidRDefault="00154CDE" w:rsidP="00154CDE">
      <w:pPr>
        <w:spacing w:line="360" w:lineRule="auto"/>
        <w:ind w:firstLineChars="200" w:firstLine="420"/>
        <w:rPr>
          <w:rFonts w:ascii="宋体" w:hAnsi="宋体"/>
          <w:szCs w:val="21"/>
        </w:rPr>
      </w:pPr>
      <w:r w:rsidRPr="00154CDE">
        <w:rPr>
          <w:rFonts w:ascii="宋体" w:hAnsi="宋体" w:hint="eastAsia"/>
          <w:szCs w:val="21"/>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6AF83C27" w14:textId="77777777" w:rsidR="00154CDE" w:rsidRPr="00154CDE" w:rsidRDefault="00154CDE" w:rsidP="00154CDE">
      <w:pPr>
        <w:spacing w:line="360" w:lineRule="auto"/>
        <w:ind w:firstLineChars="200" w:firstLine="420"/>
        <w:rPr>
          <w:rFonts w:ascii="宋体" w:hAnsi="宋体"/>
          <w:szCs w:val="21"/>
        </w:rPr>
      </w:pPr>
      <w:r w:rsidRPr="00154CDE">
        <w:rPr>
          <w:rFonts w:ascii="宋体" w:hAnsi="宋体" w:hint="eastAsia"/>
          <w:szCs w:val="21"/>
        </w:rPr>
        <w:t>（2）对存在活跃市场的投资品种，如估值日无市价，且最近交易日后经济环境发生了</w:t>
      </w:r>
      <w:r w:rsidRPr="00154CDE">
        <w:rPr>
          <w:rFonts w:ascii="宋体" w:hAnsi="宋体" w:hint="eastAsia"/>
          <w:szCs w:val="21"/>
        </w:rPr>
        <w:lastRenderedPageBreak/>
        <w:t>重大变化或证券发行机构发生了影响证券价格的重大事件的，可参考类似投资品种的现行市价及重大变化等因素，调整最近交易市价，确定公允价值。</w:t>
      </w:r>
    </w:p>
    <w:p w14:paraId="502897C8" w14:textId="77777777" w:rsidR="00154CDE" w:rsidRPr="00154CDE" w:rsidRDefault="00154CDE" w:rsidP="00154CDE">
      <w:pPr>
        <w:spacing w:line="360" w:lineRule="auto"/>
        <w:ind w:firstLineChars="200" w:firstLine="420"/>
        <w:rPr>
          <w:rFonts w:ascii="宋体" w:hAnsi="宋体"/>
          <w:szCs w:val="21"/>
        </w:rPr>
      </w:pPr>
      <w:r w:rsidRPr="00154CDE">
        <w:rPr>
          <w:rFonts w:ascii="宋体" w:hAnsi="宋体" w:hint="eastAsia"/>
          <w:szCs w:val="21"/>
        </w:rPr>
        <w:t>（3）当投资品种不存在活跃市场，采用市场参与者普遍认同，且被以往市场实际交易价格验证具有可靠性的估值技术，确定投资品种的公允价值。</w:t>
      </w:r>
    </w:p>
    <w:p w14:paraId="4053B7FC" w14:textId="77777777" w:rsidR="00154CDE" w:rsidRPr="00154CDE" w:rsidRDefault="00154CDE" w:rsidP="00154CDE">
      <w:pPr>
        <w:spacing w:line="360" w:lineRule="auto"/>
        <w:ind w:firstLineChars="200" w:firstLine="420"/>
        <w:rPr>
          <w:rFonts w:ascii="宋体" w:hAnsi="宋体"/>
          <w:szCs w:val="21"/>
        </w:rPr>
      </w:pPr>
      <w:r w:rsidRPr="00154CDE">
        <w:rPr>
          <w:rFonts w:ascii="宋体" w:hAnsi="宋体" w:hint="eastAsia"/>
          <w:szCs w:val="21"/>
        </w:rPr>
        <w:t>（4）如有充足理由认为按原有方法进行估值不能客观反映上述资产或负债公允价值的，基金管理人可根据具体情况与基金托管人商定后，按最能反映公允价值的方法估值。</w:t>
      </w:r>
    </w:p>
    <w:p w14:paraId="66C620B3" w14:textId="77777777" w:rsidR="00154CDE" w:rsidRPr="00154CDE" w:rsidRDefault="00154CDE" w:rsidP="00154CDE">
      <w:pPr>
        <w:spacing w:line="360" w:lineRule="auto"/>
        <w:ind w:firstLineChars="200" w:firstLine="420"/>
        <w:rPr>
          <w:rFonts w:ascii="宋体" w:hAnsi="宋体"/>
          <w:szCs w:val="21"/>
        </w:rPr>
      </w:pPr>
      <w:r w:rsidRPr="00154CDE">
        <w:rPr>
          <w:rFonts w:ascii="宋体" w:hAnsi="宋体" w:hint="eastAsia"/>
          <w:szCs w:val="21"/>
        </w:rPr>
        <w:t>（5）存在相关法律法规以及监管部门有相关规范的，从其规定。如有新增事项，按监管部门最新规定估值。</w:t>
      </w:r>
    </w:p>
    <w:p w14:paraId="59E17148" w14:textId="77777777" w:rsidR="00154CDE" w:rsidRPr="00154CDE" w:rsidRDefault="00154CDE" w:rsidP="00154CDE">
      <w:pPr>
        <w:spacing w:line="360" w:lineRule="auto"/>
        <w:ind w:firstLineChars="200" w:firstLine="420"/>
        <w:rPr>
          <w:rFonts w:ascii="宋体" w:hAnsi="宋体"/>
          <w:szCs w:val="21"/>
        </w:rPr>
      </w:pPr>
      <w:r w:rsidRPr="00154CDE">
        <w:rPr>
          <w:rFonts w:ascii="宋体" w:hAnsi="宋体"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7E53122" w14:textId="67B745E1" w:rsidR="00E47959" w:rsidRDefault="00154CDE" w:rsidP="00E47959">
      <w:pPr>
        <w:spacing w:line="360" w:lineRule="auto"/>
        <w:ind w:firstLineChars="200" w:firstLine="420"/>
        <w:rPr>
          <w:rFonts w:ascii="宋体" w:hAnsi="宋体"/>
          <w:szCs w:val="21"/>
        </w:rPr>
      </w:pPr>
      <w:r w:rsidRPr="00154CDE">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E9AD0CD"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0" w:name="_Toc382819106"/>
      <w:r>
        <w:rPr>
          <w:rFonts w:ascii="宋体" w:eastAsia="宋体" w:hAnsi="宋体" w:hint="eastAsia"/>
          <w:b w:val="0"/>
          <w:bCs w:val="0"/>
          <w:sz w:val="21"/>
          <w:szCs w:val="21"/>
        </w:rPr>
        <w:t>（三）估值差错处理</w:t>
      </w:r>
      <w:bookmarkEnd w:id="50"/>
    </w:p>
    <w:p w14:paraId="04490E3C" w14:textId="61DB1C30"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1" w:name="_Toc382819107"/>
      <w:r>
        <w:rPr>
          <w:rFonts w:ascii="宋体" w:eastAsia="宋体" w:hAnsi="宋体" w:hint="eastAsia"/>
          <w:b w:val="0"/>
          <w:bCs w:val="0"/>
          <w:sz w:val="21"/>
          <w:szCs w:val="21"/>
        </w:rPr>
        <w:t>1.当</w:t>
      </w:r>
      <w:r w:rsidR="00C85A0F">
        <w:rPr>
          <w:rFonts w:ascii="宋体" w:eastAsia="宋体" w:hAnsi="宋体" w:hint="eastAsia"/>
          <w:b w:val="0"/>
          <w:bCs w:val="0"/>
          <w:sz w:val="21"/>
          <w:szCs w:val="21"/>
        </w:rPr>
        <w:t>各类</w:t>
      </w:r>
      <w:r w:rsidR="00C85A0F">
        <w:rPr>
          <w:rFonts w:ascii="宋体" w:eastAsia="宋体" w:hAnsi="宋体"/>
          <w:b w:val="0"/>
          <w:bCs w:val="0"/>
          <w:sz w:val="21"/>
          <w:szCs w:val="21"/>
        </w:rPr>
        <w:t>基金份额的</w:t>
      </w:r>
      <w:r>
        <w:rPr>
          <w:rFonts w:ascii="宋体" w:eastAsia="宋体" w:hAnsi="宋体" w:hint="eastAsia"/>
          <w:b w:val="0"/>
          <w:bCs w:val="0"/>
          <w:sz w:val="21"/>
          <w:szCs w:val="21"/>
        </w:rPr>
        <w:t>基金份额净值小数点后</w:t>
      </w:r>
      <w:r w:rsidR="00151584">
        <w:rPr>
          <w:rFonts w:ascii="宋体" w:eastAsia="宋体" w:hAnsi="宋体"/>
          <w:b w:val="0"/>
          <w:bCs w:val="0"/>
          <w:sz w:val="21"/>
          <w:szCs w:val="21"/>
        </w:rPr>
        <w:t>4</w:t>
      </w:r>
      <w:r w:rsidR="00151584">
        <w:rPr>
          <w:rFonts w:ascii="宋体" w:eastAsia="宋体" w:hAnsi="宋体" w:hint="eastAsia"/>
          <w:b w:val="0"/>
          <w:bCs w:val="0"/>
          <w:sz w:val="21"/>
          <w:szCs w:val="21"/>
        </w:rPr>
        <w:t xml:space="preserve"> </w:t>
      </w:r>
      <w:r>
        <w:rPr>
          <w:rFonts w:ascii="宋体" w:eastAsia="宋体" w:hAnsi="宋体" w:hint="eastAsia"/>
          <w:b w:val="0"/>
          <w:bCs w:val="0"/>
          <w:sz w:val="21"/>
          <w:szCs w:val="21"/>
        </w:rPr>
        <w:t>位以内（含</w:t>
      </w:r>
      <w:r w:rsidR="00151584">
        <w:rPr>
          <w:rFonts w:ascii="宋体" w:eastAsia="宋体" w:hAnsi="宋体" w:hint="eastAsia"/>
          <w:b w:val="0"/>
          <w:bCs w:val="0"/>
          <w:sz w:val="21"/>
          <w:szCs w:val="21"/>
        </w:rPr>
        <w:t>第</w:t>
      </w:r>
      <w:r w:rsidR="00151584">
        <w:rPr>
          <w:rFonts w:ascii="宋体" w:eastAsia="宋体" w:hAnsi="宋体"/>
          <w:b w:val="0"/>
          <w:bCs w:val="0"/>
          <w:sz w:val="21"/>
          <w:szCs w:val="21"/>
        </w:rPr>
        <w:t>4</w:t>
      </w:r>
      <w:r w:rsidR="00151584">
        <w:rPr>
          <w:rFonts w:ascii="宋体" w:eastAsia="宋体" w:hAnsi="宋体" w:hint="eastAsia"/>
          <w:b w:val="0"/>
          <w:bCs w:val="0"/>
          <w:sz w:val="21"/>
          <w:szCs w:val="21"/>
        </w:rPr>
        <w:t xml:space="preserve"> </w:t>
      </w:r>
      <w:r>
        <w:rPr>
          <w:rFonts w:ascii="宋体" w:eastAsia="宋体" w:hAnsi="宋体" w:hint="eastAsia"/>
          <w:b w:val="0"/>
          <w:bCs w:val="0"/>
          <w:sz w:val="21"/>
          <w:szCs w:val="21"/>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w:t>
      </w:r>
      <w:r w:rsidR="00CC2B51">
        <w:rPr>
          <w:rFonts w:ascii="宋体" w:eastAsia="宋体" w:hAnsi="宋体" w:hint="eastAsia"/>
          <w:b w:val="0"/>
          <w:bCs w:val="0"/>
          <w:sz w:val="21"/>
          <w:szCs w:val="21"/>
        </w:rPr>
        <w:t>并报中国证监会备案</w:t>
      </w:r>
      <w:r>
        <w:rPr>
          <w:rFonts w:ascii="宋体" w:eastAsia="宋体" w:hAnsi="宋体" w:hint="eastAsia"/>
          <w:b w:val="0"/>
          <w:bCs w:val="0"/>
          <w:sz w:val="21"/>
          <w:szCs w:val="21"/>
        </w:rPr>
        <w:t>；当发生净值计算错误时，由基金管理人负责处理，由此给基金份额持有人和基金造成损失的，应由基金管理人先行赔付，基金管理人按差错情形，有权向其他当事人追偿，基金托管人不承担任何责任。</w:t>
      </w:r>
      <w:bookmarkEnd w:id="51"/>
    </w:p>
    <w:p w14:paraId="01B3CB66" w14:textId="0DC70363"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2" w:name="_Toc382819108"/>
      <w:r>
        <w:rPr>
          <w:rFonts w:ascii="宋体" w:eastAsia="宋体" w:hAnsi="宋体" w:hint="eastAsia"/>
          <w:b w:val="0"/>
          <w:bCs w:val="0"/>
          <w:sz w:val="21"/>
          <w:szCs w:val="21"/>
        </w:rPr>
        <w:t>2.当因基金管理人和基金托管人原因致使</w:t>
      </w:r>
      <w:r w:rsidR="00C85A0F">
        <w:rPr>
          <w:rFonts w:ascii="宋体" w:eastAsia="宋体" w:hAnsi="宋体" w:hint="eastAsia"/>
          <w:b w:val="0"/>
          <w:bCs w:val="0"/>
          <w:sz w:val="21"/>
          <w:szCs w:val="21"/>
        </w:rPr>
        <w:t>各类</w:t>
      </w:r>
      <w:r w:rsidR="00151584" w:rsidRPr="00151584">
        <w:rPr>
          <w:rFonts w:ascii="宋体" w:eastAsia="宋体" w:hAnsi="宋体" w:hint="eastAsia"/>
          <w:b w:val="0"/>
          <w:bCs w:val="0"/>
          <w:sz w:val="21"/>
          <w:szCs w:val="21"/>
        </w:rPr>
        <w:t>基金份额的</w:t>
      </w:r>
      <w:r>
        <w:rPr>
          <w:rFonts w:ascii="宋体" w:eastAsia="宋体" w:hAnsi="宋体" w:hint="eastAsia"/>
          <w:b w:val="0"/>
          <w:bCs w:val="0"/>
          <w:sz w:val="21"/>
          <w:szCs w:val="21"/>
        </w:rPr>
        <w:t>基金份额净值计算差错给基金和基金份额持有人造成损失需要进行赔偿时，基金管理人和基金托管人应根据实际情况界定双方承担的责任，经确认后按以下条款进行赔偿：</w:t>
      </w:r>
      <w:bookmarkEnd w:id="52"/>
    </w:p>
    <w:p w14:paraId="698EB2FD" w14:textId="77777777" w:rsidR="00151584"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3" w:name="_Toc382819109"/>
      <w:r>
        <w:rPr>
          <w:rFonts w:ascii="宋体" w:eastAsia="宋体" w:hAnsi="宋体" w:hint="eastAsia"/>
          <w:b w:val="0"/>
          <w:bCs w:val="0"/>
          <w:sz w:val="21"/>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227570D3" w14:textId="7E3308D1" w:rsidR="00151584"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510919">
        <w:rPr>
          <w:rFonts w:ascii="宋体" w:eastAsia="宋体" w:hAnsi="宋体" w:hint="eastAsia"/>
          <w:b w:val="0"/>
          <w:bCs w:val="0"/>
          <w:sz w:val="21"/>
          <w:szCs w:val="21"/>
        </w:rPr>
        <w:t>（</w:t>
      </w:r>
      <w:r w:rsidRPr="001547D4">
        <w:rPr>
          <w:rFonts w:ascii="宋体" w:eastAsia="宋体" w:hAnsi="宋体" w:hint="eastAsia"/>
          <w:b w:val="0"/>
          <w:bCs w:val="0"/>
          <w:sz w:val="21"/>
          <w:szCs w:val="21"/>
        </w:rPr>
        <w:t>2</w:t>
      </w:r>
      <w:r w:rsidRPr="00C9781A">
        <w:rPr>
          <w:rFonts w:ascii="宋体" w:eastAsia="宋体" w:hAnsi="宋体" w:hint="eastAsia"/>
          <w:b w:val="0"/>
          <w:bCs w:val="0"/>
          <w:sz w:val="21"/>
          <w:szCs w:val="21"/>
        </w:rPr>
        <w:t>）若基金管理人计算的</w:t>
      </w:r>
      <w:r w:rsidR="00C85A0F" w:rsidRPr="00C9781A">
        <w:rPr>
          <w:rFonts w:ascii="宋体" w:eastAsia="宋体" w:hAnsi="宋体" w:hint="eastAsia"/>
          <w:b w:val="0"/>
          <w:bCs w:val="0"/>
          <w:sz w:val="21"/>
          <w:szCs w:val="21"/>
        </w:rPr>
        <w:t>各</w:t>
      </w:r>
      <w:r w:rsidR="00151584" w:rsidRPr="00442808">
        <w:rPr>
          <w:rFonts w:ascii="宋体" w:eastAsia="宋体" w:hAnsi="宋体" w:hint="eastAsia"/>
          <w:b w:val="0"/>
          <w:bCs w:val="0"/>
          <w:sz w:val="21"/>
          <w:szCs w:val="21"/>
        </w:rPr>
        <w:t>类基金份额的</w:t>
      </w:r>
      <w:r w:rsidRPr="00510919">
        <w:rPr>
          <w:rFonts w:ascii="宋体" w:eastAsia="宋体" w:hAnsi="宋体" w:hint="eastAsia"/>
          <w:b w:val="0"/>
          <w:bCs w:val="0"/>
          <w:sz w:val="21"/>
          <w:szCs w:val="21"/>
        </w:rPr>
        <w:t>基金份额净值已由基金托管人复核确认后公</w:t>
      </w:r>
      <w:r w:rsidRPr="00510919">
        <w:rPr>
          <w:rFonts w:ascii="宋体" w:eastAsia="宋体" w:hAnsi="宋体" w:hint="eastAsia"/>
          <w:b w:val="0"/>
          <w:bCs w:val="0"/>
          <w:sz w:val="21"/>
          <w:szCs w:val="21"/>
        </w:rPr>
        <w:lastRenderedPageBreak/>
        <w:t>告，而且基金托管人未对计</w:t>
      </w:r>
      <w:r w:rsidRPr="001547D4">
        <w:rPr>
          <w:rFonts w:ascii="宋体" w:eastAsia="宋体" w:hAnsi="宋体" w:hint="eastAsia"/>
          <w:b w:val="0"/>
          <w:bCs w:val="0"/>
          <w:sz w:val="21"/>
          <w:szCs w:val="21"/>
        </w:rPr>
        <w:t>算过程提出疑义或要求基金管理人书面说明的，在</w:t>
      </w:r>
      <w:r w:rsidR="00345F45" w:rsidRPr="00C9781A">
        <w:rPr>
          <w:rFonts w:ascii="宋体" w:eastAsia="宋体" w:hAnsi="宋体" w:hint="eastAsia"/>
          <w:b w:val="0"/>
          <w:bCs w:val="0"/>
          <w:sz w:val="21"/>
          <w:szCs w:val="21"/>
        </w:rPr>
        <w:t>各类基金份额的</w:t>
      </w:r>
      <w:r w:rsidRPr="00C9781A">
        <w:rPr>
          <w:rFonts w:ascii="宋体" w:eastAsia="宋体" w:hAnsi="宋体" w:hint="eastAsia"/>
          <w:b w:val="0"/>
          <w:bCs w:val="0"/>
          <w:sz w:val="21"/>
          <w:szCs w:val="21"/>
        </w:rPr>
        <w:t>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14:paraId="0E762220" w14:textId="08C3014D" w:rsidR="00151584"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（3）如基金管理人和基金托管人对</w:t>
      </w:r>
      <w:r w:rsidR="00345F45">
        <w:rPr>
          <w:rFonts w:ascii="宋体" w:eastAsia="宋体" w:hAnsi="宋体" w:hint="eastAsia"/>
          <w:b w:val="0"/>
          <w:bCs w:val="0"/>
          <w:sz w:val="21"/>
          <w:szCs w:val="21"/>
        </w:rPr>
        <w:t>各</w:t>
      </w:r>
      <w:r w:rsidR="00151584" w:rsidRPr="00151584">
        <w:rPr>
          <w:rFonts w:ascii="宋体" w:eastAsia="宋体" w:hAnsi="宋体" w:hint="eastAsia"/>
          <w:b w:val="0"/>
          <w:bCs w:val="0"/>
          <w:sz w:val="21"/>
          <w:szCs w:val="21"/>
        </w:rPr>
        <w:t>类基金份额的</w:t>
      </w:r>
      <w:r>
        <w:rPr>
          <w:rFonts w:ascii="宋体" w:eastAsia="宋体" w:hAnsi="宋体" w:hint="eastAsia"/>
          <w:b w:val="0"/>
          <w:bCs w:val="0"/>
          <w:sz w:val="21"/>
          <w:szCs w:val="21"/>
        </w:rPr>
        <w:t>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6507E670" w14:textId="7FEA13DA"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（4）由于基金管理人提供的信息错误（包括但不限于基金申购或赎回金额等），导致</w:t>
      </w:r>
      <w:r w:rsidR="00345F45">
        <w:rPr>
          <w:rFonts w:ascii="宋体" w:eastAsia="宋体" w:hAnsi="宋体" w:hint="eastAsia"/>
          <w:b w:val="0"/>
          <w:bCs w:val="0"/>
          <w:sz w:val="21"/>
          <w:szCs w:val="21"/>
        </w:rPr>
        <w:t>各</w:t>
      </w:r>
      <w:r w:rsidR="00345F45">
        <w:rPr>
          <w:rFonts w:ascii="宋体" w:eastAsia="宋体" w:hAnsi="宋体"/>
          <w:b w:val="0"/>
          <w:bCs w:val="0"/>
          <w:sz w:val="21"/>
          <w:szCs w:val="21"/>
        </w:rPr>
        <w:t>类</w:t>
      </w:r>
      <w:r w:rsidR="00151584" w:rsidRPr="00151584">
        <w:rPr>
          <w:rFonts w:ascii="宋体" w:eastAsia="宋体" w:hAnsi="宋体" w:hint="eastAsia"/>
          <w:b w:val="0"/>
          <w:bCs w:val="0"/>
          <w:sz w:val="21"/>
          <w:szCs w:val="21"/>
        </w:rPr>
        <w:t>基金份额的</w:t>
      </w:r>
      <w:r>
        <w:rPr>
          <w:rFonts w:ascii="宋体" w:eastAsia="宋体" w:hAnsi="宋体" w:hint="eastAsia"/>
          <w:b w:val="0"/>
          <w:bCs w:val="0"/>
          <w:sz w:val="21"/>
          <w:szCs w:val="21"/>
        </w:rPr>
        <w:t>基金份额净值计算错误而引起的基金份额持有人和基金财产的损失，由基金管理人负责赔付。</w:t>
      </w:r>
      <w:bookmarkEnd w:id="53"/>
    </w:p>
    <w:p w14:paraId="7B203518" w14:textId="1F7179FD" w:rsidR="00E47959" w:rsidRDefault="00E47959" w:rsidP="0044280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4" w:name="_Toc382819110"/>
      <w:r>
        <w:rPr>
          <w:rFonts w:ascii="宋体" w:eastAsia="宋体" w:hAnsi="宋体" w:hint="eastAsia"/>
          <w:b w:val="0"/>
          <w:bCs w:val="0"/>
          <w:sz w:val="21"/>
          <w:szCs w:val="21"/>
        </w:rPr>
        <w:t>3.由于</w:t>
      </w:r>
      <w:r w:rsidR="00CC2B51">
        <w:rPr>
          <w:rFonts w:ascii="宋体" w:eastAsia="宋体" w:hAnsi="宋体" w:hint="eastAsia"/>
          <w:b w:val="0"/>
          <w:bCs w:val="0"/>
          <w:sz w:val="21"/>
          <w:szCs w:val="21"/>
        </w:rPr>
        <w:t>不可抗力原因，或由于</w:t>
      </w:r>
      <w:r>
        <w:rPr>
          <w:rFonts w:ascii="宋体" w:eastAsia="宋体" w:hAnsi="宋体" w:hint="eastAsia"/>
          <w:b w:val="0"/>
          <w:bCs w:val="0"/>
          <w:sz w:val="21"/>
          <w:szCs w:val="21"/>
        </w:rPr>
        <w:t>证券</w:t>
      </w:r>
      <w:r w:rsidR="00CC2B51">
        <w:rPr>
          <w:rFonts w:ascii="宋体" w:eastAsia="宋体" w:hAnsi="宋体" w:hint="eastAsia"/>
          <w:b w:val="0"/>
          <w:bCs w:val="0"/>
          <w:sz w:val="21"/>
          <w:szCs w:val="21"/>
        </w:rPr>
        <w:t>、期货</w:t>
      </w:r>
      <w:r>
        <w:rPr>
          <w:rFonts w:ascii="宋体" w:eastAsia="宋体" w:hAnsi="宋体" w:hint="eastAsia"/>
          <w:b w:val="0"/>
          <w:bCs w:val="0"/>
          <w:sz w:val="21"/>
          <w:szCs w:val="21"/>
        </w:rPr>
        <w:t>交易所</w:t>
      </w:r>
      <w:r w:rsidR="00CC2B51">
        <w:rPr>
          <w:rFonts w:ascii="宋体" w:eastAsia="宋体" w:hAnsi="宋体" w:hint="eastAsia"/>
          <w:b w:val="0"/>
          <w:bCs w:val="0"/>
          <w:sz w:val="21"/>
          <w:szCs w:val="21"/>
        </w:rPr>
        <w:t>、证券经纪机构、期货公司</w:t>
      </w:r>
      <w:r>
        <w:rPr>
          <w:rFonts w:ascii="宋体" w:eastAsia="宋体" w:hAnsi="宋体" w:hint="eastAsia"/>
          <w:b w:val="0"/>
          <w:bCs w:val="0"/>
          <w:sz w:val="21"/>
          <w:szCs w:val="21"/>
        </w:rPr>
        <w:t>及登记结算公司发送的数据错误</w:t>
      </w:r>
      <w:r w:rsidR="00CC2B51">
        <w:rPr>
          <w:rFonts w:ascii="宋体" w:eastAsia="宋体" w:hAnsi="宋体" w:hint="eastAsia"/>
          <w:b w:val="0"/>
          <w:bCs w:val="0"/>
          <w:sz w:val="21"/>
          <w:szCs w:val="21"/>
        </w:rPr>
        <w:t>等</w:t>
      </w:r>
      <w:r>
        <w:rPr>
          <w:rFonts w:ascii="宋体" w:eastAsia="宋体" w:hAnsi="宋体" w:hint="eastAsia"/>
          <w:b w:val="0"/>
          <w:bCs w:val="0"/>
          <w:sz w:val="21"/>
          <w:szCs w:val="21"/>
        </w:rPr>
        <w:t>，基金管理人和基金托管人虽然已经采取必要、适当、合理的措施进行检查，但是仍未能发现该错误而造成的</w:t>
      </w:r>
      <w:r w:rsidR="00345F45">
        <w:rPr>
          <w:rFonts w:ascii="宋体" w:eastAsia="宋体" w:hAnsi="宋体" w:hint="eastAsia"/>
          <w:b w:val="0"/>
          <w:bCs w:val="0"/>
          <w:sz w:val="21"/>
          <w:szCs w:val="21"/>
        </w:rPr>
        <w:t>各类</w:t>
      </w:r>
      <w:r w:rsidR="00345F45">
        <w:rPr>
          <w:rFonts w:ascii="宋体" w:eastAsia="宋体" w:hAnsi="宋体"/>
          <w:b w:val="0"/>
          <w:bCs w:val="0"/>
          <w:sz w:val="21"/>
          <w:szCs w:val="21"/>
        </w:rPr>
        <w:t>基金份额</w:t>
      </w:r>
      <w:r w:rsidR="00CC2B51">
        <w:rPr>
          <w:rFonts w:ascii="宋体" w:eastAsia="宋体" w:hAnsi="宋体" w:hint="eastAsia"/>
          <w:b w:val="0"/>
          <w:bCs w:val="0"/>
          <w:sz w:val="21"/>
          <w:szCs w:val="21"/>
        </w:rPr>
        <w:t>的</w:t>
      </w:r>
      <w:r>
        <w:rPr>
          <w:rFonts w:ascii="宋体" w:eastAsia="宋体" w:hAnsi="宋体" w:hint="eastAsia"/>
          <w:b w:val="0"/>
          <w:bCs w:val="0"/>
          <w:sz w:val="21"/>
          <w:szCs w:val="21"/>
        </w:rPr>
        <w:t>基金份额净值计算错误，基金管理人、基金托管人免除赔偿责任。但基金管理人、基金托管人应积极采取必要的措施</w:t>
      </w:r>
      <w:r w:rsidR="00CC2B51">
        <w:rPr>
          <w:rFonts w:ascii="宋体" w:eastAsia="宋体" w:hAnsi="宋体" w:hint="eastAsia"/>
          <w:b w:val="0"/>
          <w:bCs w:val="0"/>
          <w:sz w:val="21"/>
          <w:szCs w:val="21"/>
        </w:rPr>
        <w:t>减轻或</w:t>
      </w:r>
      <w:r>
        <w:rPr>
          <w:rFonts w:ascii="宋体" w:eastAsia="宋体" w:hAnsi="宋体" w:hint="eastAsia"/>
          <w:b w:val="0"/>
          <w:bCs w:val="0"/>
          <w:sz w:val="21"/>
          <w:szCs w:val="21"/>
        </w:rPr>
        <w:t>消除由此造成的影响。</w:t>
      </w:r>
      <w:bookmarkEnd w:id="54"/>
    </w:p>
    <w:p w14:paraId="1DA1D4D4" w14:textId="77777777" w:rsidR="00E47959" w:rsidRDefault="00E47959" w:rsidP="0044280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5" w:name="_Toc382819111"/>
      <w:r>
        <w:rPr>
          <w:rFonts w:ascii="宋体" w:eastAsia="宋体" w:hAnsi="宋体" w:hint="eastAsia"/>
          <w:b w:val="0"/>
          <w:bCs w:val="0"/>
          <w:sz w:val="21"/>
          <w:szCs w:val="21"/>
        </w:rPr>
        <w:t>4.基金管理人和基金托管人由于各自技术系统设置而产生的净值计算尾差，以基金管理人计算结果为准。</w:t>
      </w:r>
      <w:bookmarkEnd w:id="55"/>
    </w:p>
    <w:p w14:paraId="646E8D46" w14:textId="77777777" w:rsidR="00E47959" w:rsidRDefault="00E47959" w:rsidP="0044280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6" w:name="_Toc382819112"/>
      <w:r>
        <w:rPr>
          <w:rFonts w:ascii="宋体" w:eastAsia="宋体" w:hAnsi="宋体" w:hint="eastAsia"/>
          <w:b w:val="0"/>
          <w:bCs w:val="0"/>
          <w:sz w:val="21"/>
          <w:szCs w:val="21"/>
        </w:rPr>
        <w:t>5.前述内容如法律法规或者监管部门另有规定的，从其规定。如果行业另有通行做法，双方当事人应本着平等和保护基金份额持有人利益的原则进行协商。</w:t>
      </w:r>
      <w:bookmarkEnd w:id="56"/>
    </w:p>
    <w:p w14:paraId="002EA27B" w14:textId="77777777" w:rsidR="00E47959" w:rsidRDefault="00E47959" w:rsidP="0044280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7" w:name="_Toc382819113"/>
      <w:r>
        <w:rPr>
          <w:rFonts w:ascii="宋体" w:eastAsia="宋体" w:hAnsi="宋体" w:hint="eastAsia"/>
          <w:b w:val="0"/>
          <w:bCs w:val="0"/>
          <w:sz w:val="21"/>
          <w:szCs w:val="21"/>
        </w:rPr>
        <w:t>（四）暂停估值与公告基金份额净值的情形</w:t>
      </w:r>
      <w:bookmarkEnd w:id="57"/>
    </w:p>
    <w:p w14:paraId="181BF951" w14:textId="77777777" w:rsidR="00E47959" w:rsidRDefault="00E47959" w:rsidP="0044280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8" w:name="_Toc382819114"/>
      <w:r>
        <w:rPr>
          <w:rFonts w:ascii="宋体" w:eastAsia="宋体" w:hAnsi="宋体" w:hint="eastAsia"/>
          <w:b w:val="0"/>
          <w:bCs w:val="0"/>
          <w:sz w:val="21"/>
          <w:szCs w:val="21"/>
        </w:rPr>
        <w:t>1.基金投资所涉及的证券交易市场遇法定节假日或因其他原因暂停营业时；</w:t>
      </w:r>
      <w:bookmarkEnd w:id="58"/>
    </w:p>
    <w:p w14:paraId="0438477C" w14:textId="77777777" w:rsidR="00E47959" w:rsidRDefault="00E47959" w:rsidP="0044280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9" w:name="_Toc382819115"/>
      <w:r>
        <w:rPr>
          <w:rFonts w:ascii="宋体" w:eastAsia="宋体" w:hAnsi="宋体" w:hint="eastAsia"/>
          <w:b w:val="0"/>
          <w:bCs w:val="0"/>
          <w:sz w:val="21"/>
          <w:szCs w:val="21"/>
        </w:rPr>
        <w:t>2.因不可抗力致使基金管理人、基金托管人无法准确评估基金资产价值时；</w:t>
      </w:r>
      <w:bookmarkEnd w:id="59"/>
    </w:p>
    <w:p w14:paraId="7E1B2496" w14:textId="77777777" w:rsidR="00E47959" w:rsidRPr="00B163E0" w:rsidRDefault="00E47959" w:rsidP="00442808">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B163E0">
        <w:rPr>
          <w:rFonts w:ascii="宋体" w:eastAsia="宋体" w:hAnsi="宋体"/>
          <w:b w:val="0"/>
          <w:bCs w:val="0"/>
          <w:sz w:val="21"/>
          <w:szCs w:val="21"/>
        </w:rPr>
        <w:t>3.中国证监会和《基金合同》认定的其他情形。</w:t>
      </w:r>
    </w:p>
    <w:p w14:paraId="209F83B4"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0" w:name="_Toc382819116"/>
      <w:r>
        <w:rPr>
          <w:rFonts w:ascii="宋体" w:eastAsia="宋体" w:hAnsi="宋体" w:hint="eastAsia"/>
          <w:b w:val="0"/>
          <w:bCs w:val="0"/>
          <w:sz w:val="21"/>
          <w:szCs w:val="21"/>
        </w:rPr>
        <w:t>（五）基金账册的建立</w:t>
      </w:r>
      <w:bookmarkEnd w:id="60"/>
    </w:p>
    <w:p w14:paraId="228C5F7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E363DBA" w14:textId="6FEE6560" w:rsidR="00E47959" w:rsidRDefault="00E47959" w:rsidP="00E47959">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w:t>
      </w:r>
      <w:r>
        <w:rPr>
          <w:rFonts w:ascii="宋体" w:hAnsi="宋体" w:hint="eastAsia"/>
          <w:szCs w:val="21"/>
        </w:rPr>
        <w:lastRenderedPageBreak/>
        <w:t>纠正，保证相关各方平行登录的账册记录完全相符。若当日核对不符，暂时无法查找到错账的原因而影响到基金资产净值的计算和公告的，以基金管理人的账册为准。</w:t>
      </w:r>
    </w:p>
    <w:p w14:paraId="01EAF3F2"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1" w:name="_Toc382819117"/>
      <w:r>
        <w:rPr>
          <w:rFonts w:ascii="宋体" w:eastAsia="宋体" w:hAnsi="宋体" w:hint="eastAsia"/>
          <w:b w:val="0"/>
          <w:bCs w:val="0"/>
          <w:sz w:val="21"/>
          <w:szCs w:val="21"/>
        </w:rPr>
        <w:t>（六）基金定期报告的编制和复核</w:t>
      </w:r>
      <w:bookmarkEnd w:id="61"/>
    </w:p>
    <w:p w14:paraId="2D9D49A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基金财务报表由基金管理人和基金托管人每月分别独立编制。月度报表的编制，应于每月终了后5个工作日内完成。</w:t>
      </w:r>
    </w:p>
    <w:p w14:paraId="061E809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在《基金合同》生效后每六个月结束之日起45日内，基金管理人对招募说明书更新一次</w:t>
      </w:r>
      <w:r>
        <w:rPr>
          <w:rFonts w:ascii="宋体" w:hAnsi="宋体" w:hint="eastAsia"/>
          <w:kern w:val="44"/>
          <w:szCs w:val="21"/>
        </w:rPr>
        <w:t>并登载在网站上，并将更新后的招募说明书摘要登载在指定媒体上。</w:t>
      </w:r>
      <w:r>
        <w:rPr>
          <w:rFonts w:ascii="宋体" w:hAnsi="宋体" w:hint="eastAsia"/>
          <w:szCs w:val="21"/>
        </w:rPr>
        <w:t>基金管理人在每个季度结束之日起15个工作日内完成季度报告编制并公告；在会计年度半年终了后60日内完成半年报告编制并公告；在会计年度结束后90日内完成年度报告编制并公告。</w:t>
      </w:r>
    </w:p>
    <w:p w14:paraId="5B387FF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21930A4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ascii="宋体" w:hAnsi="宋体" w:hint="eastAsia"/>
          <w:kern w:val="44"/>
          <w:szCs w:val="21"/>
        </w:rPr>
        <w:t>如果基金管理人与基金托管人不能于应当发布公告之日之前就相关报表达成一致，基金管理人有权按照其编制的报表对外发布公告，基金托管人有权就相关情况报证监会备案。</w:t>
      </w:r>
    </w:p>
    <w:p w14:paraId="20FDA82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基金托管人在对财务会计报告、半年报告或年度报告复核完毕后，需盖章确认或出具相应的复核确认书，以备有权机构对相关文件审核时提示。</w:t>
      </w:r>
    </w:p>
    <w:p w14:paraId="3E2789C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基金定期报告应当在公开披露的第2个工作日，分别报中国证监会和基金管理人主要办公场所所在地中国证监会派出机构备案。</w:t>
      </w:r>
    </w:p>
    <w:p w14:paraId="0DDE3D77"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2" w:name="_Toc382819118"/>
      <w:r>
        <w:rPr>
          <w:rFonts w:ascii="宋体" w:eastAsia="宋体" w:hAnsi="宋体" w:cs="Arial" w:hint="eastAsia"/>
          <w:sz w:val="21"/>
          <w:szCs w:val="21"/>
        </w:rPr>
        <w:t>基金收益分配</w:t>
      </w:r>
      <w:bookmarkEnd w:id="62"/>
    </w:p>
    <w:p w14:paraId="21E8B65B"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3" w:name="_Toc382819119"/>
      <w:r>
        <w:rPr>
          <w:rFonts w:ascii="宋体" w:eastAsia="宋体" w:hAnsi="宋体" w:hint="eastAsia"/>
          <w:b w:val="0"/>
          <w:bCs w:val="0"/>
          <w:sz w:val="21"/>
          <w:szCs w:val="21"/>
        </w:rPr>
        <w:lastRenderedPageBreak/>
        <w:t>（一）基金收益分配的原则</w:t>
      </w:r>
      <w:bookmarkEnd w:id="63"/>
    </w:p>
    <w:p w14:paraId="77A87668" w14:textId="14EA3D70" w:rsidR="00E47959" w:rsidRDefault="00E47959" w:rsidP="00E47959">
      <w:pPr>
        <w:spacing w:line="360" w:lineRule="auto"/>
        <w:ind w:firstLineChars="225" w:firstLine="473"/>
        <w:rPr>
          <w:rFonts w:ascii="宋体" w:hAnsi="宋体"/>
          <w:szCs w:val="21"/>
        </w:rPr>
      </w:pPr>
      <w:r>
        <w:rPr>
          <w:rFonts w:ascii="宋体" w:hAnsi="宋体" w:hint="eastAsia"/>
          <w:szCs w:val="21"/>
        </w:rPr>
        <w:t>1.若《基金合同》生效不满3个月可不进行收益分配；</w:t>
      </w:r>
    </w:p>
    <w:p w14:paraId="14D35A36" w14:textId="29E0BD3D" w:rsidR="00E47959" w:rsidRDefault="00E47959" w:rsidP="00E47959">
      <w:pPr>
        <w:spacing w:line="360" w:lineRule="auto"/>
        <w:ind w:firstLineChars="225" w:firstLine="473"/>
        <w:rPr>
          <w:rFonts w:ascii="宋体" w:hAnsi="宋体"/>
          <w:szCs w:val="21"/>
        </w:rPr>
      </w:pPr>
      <w:r>
        <w:rPr>
          <w:rFonts w:ascii="宋体" w:hAnsi="宋体" w:hint="eastAsia"/>
          <w:szCs w:val="21"/>
        </w:rPr>
        <w:t>2.本基金收益分配方式分两种：现金分红与红利再投资，</w:t>
      </w:r>
      <w:r>
        <w:rPr>
          <w:rFonts w:ascii="宋体" w:hAnsi="宋体" w:hint="eastAsia"/>
          <w:bCs/>
          <w:szCs w:val="21"/>
        </w:rPr>
        <w:t>基金份额持有人</w:t>
      </w:r>
      <w:r>
        <w:rPr>
          <w:rFonts w:ascii="宋体" w:hAnsi="宋体" w:hint="eastAsia"/>
          <w:szCs w:val="21"/>
        </w:rPr>
        <w:t>可选择现金红利或将现金红利自动转为</w:t>
      </w:r>
      <w:r w:rsidR="00B163E0">
        <w:rPr>
          <w:rFonts w:ascii="宋体" w:hAnsi="宋体" w:hint="eastAsia"/>
          <w:szCs w:val="21"/>
        </w:rPr>
        <w:t>该类</w:t>
      </w:r>
      <w:r>
        <w:rPr>
          <w:rFonts w:ascii="宋体" w:hAnsi="宋体" w:hint="eastAsia"/>
          <w:szCs w:val="21"/>
        </w:rPr>
        <w:t>基金份额进行再投资；若</w:t>
      </w:r>
      <w:r>
        <w:rPr>
          <w:rFonts w:ascii="宋体" w:hAnsi="宋体" w:hint="eastAsia"/>
          <w:bCs/>
          <w:szCs w:val="21"/>
        </w:rPr>
        <w:t>基金份额持有人</w:t>
      </w:r>
      <w:r>
        <w:rPr>
          <w:rFonts w:ascii="宋体" w:hAnsi="宋体" w:hint="eastAsia"/>
          <w:szCs w:val="21"/>
        </w:rPr>
        <w:t>不选择，本基金默认的收益分配方式是现金分红；</w:t>
      </w:r>
      <w:r w:rsidR="00151584" w:rsidRPr="00442808">
        <w:rPr>
          <w:rFonts w:ascii="宋体" w:hAnsi="宋体" w:hint="eastAsia"/>
          <w:szCs w:val="21"/>
        </w:rPr>
        <w:t>基金份额持有人可对其持有的</w:t>
      </w:r>
      <w:r w:rsidR="00151584" w:rsidRPr="00442808">
        <w:rPr>
          <w:rFonts w:ascii="宋体" w:hAnsi="宋体"/>
          <w:szCs w:val="21"/>
        </w:rPr>
        <w:t>A</w:t>
      </w:r>
      <w:r w:rsidR="00151584" w:rsidRPr="00442808">
        <w:rPr>
          <w:rFonts w:ascii="宋体" w:hAnsi="宋体" w:hint="eastAsia"/>
          <w:szCs w:val="21"/>
        </w:rPr>
        <w:t>类、</w:t>
      </w:r>
      <w:r w:rsidR="00151584" w:rsidRPr="00442808">
        <w:rPr>
          <w:rFonts w:ascii="宋体" w:hAnsi="宋体"/>
          <w:szCs w:val="21"/>
        </w:rPr>
        <w:t>C</w:t>
      </w:r>
      <w:r w:rsidR="00151584" w:rsidRPr="00442808">
        <w:rPr>
          <w:rFonts w:ascii="宋体" w:hAnsi="宋体" w:hint="eastAsia"/>
          <w:szCs w:val="21"/>
        </w:rPr>
        <w:t>类基金份额分别选择不同的收益分配方式；</w:t>
      </w:r>
    </w:p>
    <w:p w14:paraId="0B3888C9" w14:textId="7943BF29" w:rsidR="00E47959" w:rsidRDefault="00E47959" w:rsidP="00E47959">
      <w:pPr>
        <w:spacing w:line="360" w:lineRule="auto"/>
        <w:ind w:firstLineChars="225" w:firstLine="473"/>
        <w:rPr>
          <w:rFonts w:ascii="宋体" w:hAnsi="宋体"/>
          <w:szCs w:val="21"/>
        </w:rPr>
      </w:pPr>
      <w:r>
        <w:rPr>
          <w:rFonts w:ascii="宋体" w:hAnsi="宋体" w:hint="eastAsia"/>
          <w:szCs w:val="21"/>
        </w:rPr>
        <w:t>3.基金收益分配后</w:t>
      </w:r>
      <w:r w:rsidR="00B163E0">
        <w:rPr>
          <w:rFonts w:ascii="宋体" w:hAnsi="宋体" w:hint="eastAsia"/>
          <w:szCs w:val="21"/>
        </w:rPr>
        <w:t>任一类</w:t>
      </w:r>
      <w:r>
        <w:rPr>
          <w:rFonts w:ascii="宋体" w:hAnsi="宋体" w:hint="eastAsia"/>
          <w:szCs w:val="21"/>
        </w:rPr>
        <w:t>基金份额净值不能低于面值；即基金收益分配基准日的</w:t>
      </w:r>
      <w:r w:rsidR="00154CDE">
        <w:rPr>
          <w:rFonts w:ascii="宋体" w:hAnsi="宋体" w:hint="eastAsia"/>
          <w:szCs w:val="21"/>
        </w:rPr>
        <w:t>任一</w:t>
      </w:r>
      <w:r w:rsidR="00B163E0">
        <w:rPr>
          <w:rFonts w:ascii="宋体" w:hAnsi="宋体" w:hint="eastAsia"/>
          <w:szCs w:val="21"/>
        </w:rPr>
        <w:t>类</w:t>
      </w:r>
      <w:r>
        <w:rPr>
          <w:rFonts w:ascii="宋体" w:hAnsi="宋体" w:hint="eastAsia"/>
          <w:szCs w:val="21"/>
        </w:rPr>
        <w:t>基金份额净值减去</w:t>
      </w:r>
      <w:r w:rsidR="00B163E0">
        <w:rPr>
          <w:rFonts w:ascii="宋体" w:hAnsi="宋体" w:hint="eastAsia"/>
          <w:szCs w:val="21"/>
        </w:rPr>
        <w:t>该类</w:t>
      </w:r>
      <w:r>
        <w:rPr>
          <w:rFonts w:ascii="宋体" w:hAnsi="宋体" w:hint="eastAsia"/>
          <w:szCs w:val="21"/>
        </w:rPr>
        <w:t>每单位基金份额收益分配金额后不能低于面值；</w:t>
      </w:r>
    </w:p>
    <w:p w14:paraId="12E43F38" w14:textId="3709810E" w:rsidR="00E47959" w:rsidRDefault="00E47959" w:rsidP="00E47959">
      <w:pPr>
        <w:spacing w:line="360" w:lineRule="auto"/>
        <w:ind w:firstLineChars="225" w:firstLine="473"/>
        <w:rPr>
          <w:rFonts w:ascii="宋体" w:hAnsi="宋体"/>
          <w:szCs w:val="21"/>
        </w:rPr>
      </w:pPr>
      <w:r>
        <w:rPr>
          <w:rFonts w:ascii="宋体" w:hAnsi="宋体" w:hint="eastAsia"/>
          <w:szCs w:val="21"/>
        </w:rPr>
        <w:t>4.</w:t>
      </w:r>
      <w:r w:rsidR="0037066F" w:rsidRPr="0037066F">
        <w:rPr>
          <w:rFonts w:hint="eastAsia"/>
        </w:rPr>
        <w:t xml:space="preserve"> </w:t>
      </w:r>
      <w:r w:rsidR="0037066F" w:rsidRPr="0037066F">
        <w:rPr>
          <w:rFonts w:ascii="宋体" w:hAnsi="宋体" w:hint="eastAsia"/>
          <w:szCs w:val="21"/>
        </w:rPr>
        <w:t>由于本基金A类基金份额不收取销售服务费，C类基金份额收取销售服务费，各基金份额类别对应的可供分配利润将有所不同，本基金同一类别的每份基金份额享有同等分配权；</w:t>
      </w:r>
      <w:r>
        <w:rPr>
          <w:rFonts w:ascii="宋体" w:hAnsi="宋体" w:hint="eastAsia"/>
          <w:szCs w:val="21"/>
        </w:rPr>
        <w:t>；</w:t>
      </w:r>
    </w:p>
    <w:p w14:paraId="595A03A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5、法律法规或监管机关另有规定的，从其规定。</w:t>
      </w:r>
    </w:p>
    <w:p w14:paraId="6D4B4CB3"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4" w:name="_Toc382819120"/>
      <w:r>
        <w:rPr>
          <w:rFonts w:ascii="宋体" w:eastAsia="宋体" w:hAnsi="宋体" w:hint="eastAsia"/>
          <w:b w:val="0"/>
          <w:bCs w:val="0"/>
          <w:sz w:val="21"/>
          <w:szCs w:val="21"/>
        </w:rPr>
        <w:t>（二）基金收益分配方案的制定和实施程序</w:t>
      </w:r>
      <w:bookmarkEnd w:id="64"/>
    </w:p>
    <w:p w14:paraId="7CCA54DA" w14:textId="77777777" w:rsidR="00E47959" w:rsidRDefault="00E47959" w:rsidP="00E47959">
      <w:pPr>
        <w:spacing w:line="360" w:lineRule="auto"/>
        <w:ind w:right="28" w:firstLineChars="200" w:firstLine="420"/>
        <w:rPr>
          <w:rFonts w:ascii="宋体" w:hAnsi="宋体"/>
          <w:szCs w:val="21"/>
        </w:rPr>
      </w:pPr>
      <w:r>
        <w:rPr>
          <w:rFonts w:ascii="宋体" w:hAnsi="宋体" w:hint="eastAsia"/>
          <w:szCs w:val="21"/>
        </w:rPr>
        <w:t>基金收益分配方案由基金管理人拟定，并由基金托管人复核。</w:t>
      </w:r>
    </w:p>
    <w:p w14:paraId="792629B3" w14:textId="02A8C4FD" w:rsidR="00E47959" w:rsidRDefault="00E47959" w:rsidP="00E47959">
      <w:pPr>
        <w:spacing w:line="360" w:lineRule="auto"/>
        <w:ind w:firstLineChars="200" w:firstLine="420"/>
        <w:rPr>
          <w:rFonts w:ascii="宋体" w:hAnsi="宋体"/>
          <w:szCs w:val="21"/>
        </w:rPr>
      </w:pPr>
      <w:r>
        <w:rPr>
          <w:rFonts w:ascii="宋体" w:hAnsi="宋体" w:hint="eastAsia"/>
          <w:szCs w:val="21"/>
        </w:rPr>
        <w:t>基金收益分配方案确定后，由基金管理人在2日内在至少一家指定</w:t>
      </w:r>
      <w:r w:rsidR="00B163E0">
        <w:rPr>
          <w:rFonts w:ascii="宋体" w:hAnsi="宋体" w:hint="eastAsia"/>
          <w:szCs w:val="21"/>
        </w:rPr>
        <w:t>媒介</w:t>
      </w:r>
      <w:r>
        <w:rPr>
          <w:rFonts w:ascii="宋体" w:hAnsi="宋体" w:hint="eastAsia"/>
          <w:szCs w:val="21"/>
        </w:rPr>
        <w:t>公告并报中国证监会备案。</w:t>
      </w:r>
    </w:p>
    <w:p w14:paraId="481AB7A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基金红利发放日距离收益分配基准日（即可供分配利润计算截止日）的时间不得超过15个工作日。</w:t>
      </w:r>
    </w:p>
    <w:p w14:paraId="4403823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基金管理人向基金托管人下达收益分配的付款指令，基金托管人按照基金管理人的指令及时进行分红资金的划付。</w:t>
      </w:r>
    </w:p>
    <w:p w14:paraId="55A752F1"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5" w:name="_Toc382819121"/>
      <w:r>
        <w:rPr>
          <w:rFonts w:ascii="宋体" w:eastAsia="宋体" w:hAnsi="宋体" w:cs="Arial" w:hint="eastAsia"/>
          <w:sz w:val="21"/>
          <w:szCs w:val="21"/>
        </w:rPr>
        <w:t>信息披露</w:t>
      </w:r>
      <w:bookmarkEnd w:id="65"/>
    </w:p>
    <w:p w14:paraId="0F25D506" w14:textId="77777777" w:rsidR="00E47959"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6"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6"/>
    </w:p>
    <w:p w14:paraId="396A091E" w14:textId="77777777" w:rsidR="00E47959" w:rsidRDefault="00E47959" w:rsidP="00E47959">
      <w:pPr>
        <w:spacing w:line="360" w:lineRule="auto"/>
        <w:ind w:right="28" w:firstLineChars="200" w:firstLine="420"/>
        <w:rPr>
          <w:rFonts w:ascii="宋体" w:hAnsi="宋体"/>
          <w:szCs w:val="21"/>
        </w:rPr>
      </w:pPr>
      <w:r>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33EC97BF" w14:textId="77777777" w:rsidR="00E47959" w:rsidRDefault="00E47959" w:rsidP="00E47959">
      <w:pPr>
        <w:pStyle w:val="a7"/>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168637A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2.基金管理人和基金托管人为遵守和服从法院判决、仲裁裁决或中国证监会等监管机构的命令、决定所做出的信息披露或公开。</w:t>
      </w:r>
    </w:p>
    <w:p w14:paraId="3612D804" w14:textId="77777777" w:rsidR="00E47959" w:rsidRDefault="00E47959" w:rsidP="00E47959">
      <w:pPr>
        <w:tabs>
          <w:tab w:val="left" w:pos="4680"/>
        </w:tabs>
        <w:spacing w:line="360" w:lineRule="auto"/>
        <w:ind w:firstLineChars="200" w:firstLine="422"/>
        <w:rPr>
          <w:rFonts w:ascii="宋体" w:hAnsi="宋体"/>
          <w:szCs w:val="21"/>
        </w:rPr>
      </w:pPr>
      <w:r>
        <w:rPr>
          <w:rFonts w:ascii="宋体" w:hAnsi="宋体" w:hint="eastAsia"/>
          <w:b/>
          <w:szCs w:val="21"/>
        </w:rPr>
        <w:t>（二）</w:t>
      </w:r>
      <w:r>
        <w:rPr>
          <w:rFonts w:ascii="宋体" w:hAnsi="宋体" w:hint="eastAsia"/>
          <w:szCs w:val="21"/>
        </w:rPr>
        <w:t>信息披露的内容</w:t>
      </w:r>
    </w:p>
    <w:p w14:paraId="0BF5E813"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73D4D37A" w14:textId="1F99DBA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本基金的信息披露主要包括基金招募说明书、《基金合同》、基金托管协议、基金份额发售公告、《基金合同》生效公告、定期报告、临时公告、基金资产净值</w:t>
      </w:r>
      <w:r w:rsidR="00B163E0">
        <w:rPr>
          <w:rFonts w:ascii="宋体" w:hAnsi="宋体" w:hint="eastAsia"/>
          <w:szCs w:val="21"/>
        </w:rPr>
        <w:t>、</w:t>
      </w:r>
      <w:r>
        <w:rPr>
          <w:rFonts w:ascii="宋体" w:hAnsi="宋体" w:hint="eastAsia"/>
          <w:szCs w:val="21"/>
        </w:rPr>
        <w:t>基金份额净值</w:t>
      </w:r>
      <w:r w:rsidR="00B163E0">
        <w:rPr>
          <w:rFonts w:ascii="宋体" w:hAnsi="宋体" w:hint="eastAsia"/>
          <w:szCs w:val="21"/>
        </w:rPr>
        <w:t>、基金份额申购、赎回价格、</w:t>
      </w:r>
      <w:r w:rsidR="001C15F1">
        <w:rPr>
          <w:rFonts w:ascii="宋体" w:hAnsi="宋体" w:hint="eastAsia"/>
          <w:szCs w:val="21"/>
        </w:rPr>
        <w:t>基金份额持有人大会决议、本基金投资股指期货、资产支持证券的信息披露</w:t>
      </w:r>
      <w:r>
        <w:rPr>
          <w:rFonts w:ascii="宋体" w:hAnsi="宋体" w:hint="eastAsia"/>
          <w:szCs w:val="21"/>
        </w:rPr>
        <w:t>等其他必要的公告文件，由基金管理人拟定并负责公布。</w:t>
      </w:r>
    </w:p>
    <w:p w14:paraId="46C1E076"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应严格遵守《基金合同》所规定的信息披露要求。基金资产净值、基金份额净值、基金业绩表现数据、基金定期报告和定期更新的招募说明书等公开披露的相关基金信息按有关规定需经基金托管人复核的，须由基金托管人进行复核、审查，并向基金管理人出具书面文件或者盖章确认。相关信息经基金托管人复核无误后方可公布。其他不需经基金托管人复核的信息披露内容，应及时告知基金托管人。</w:t>
      </w:r>
    </w:p>
    <w:p w14:paraId="16CCF380"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年度报告中的财务报告部分，需经有证券业务从业资格的会计师事务所审计后，方可披露。</w:t>
      </w:r>
    </w:p>
    <w:p w14:paraId="4FA626CD" w14:textId="60BBCCA0" w:rsidR="00E47959" w:rsidRDefault="00E47959" w:rsidP="00E47959">
      <w:pPr>
        <w:pStyle w:val="2"/>
        <w:keepNext w:val="0"/>
        <w:keepLines w:val="0"/>
        <w:tabs>
          <w:tab w:val="num"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7" w:name="_Toc382819123"/>
      <w:r>
        <w:rPr>
          <w:rFonts w:ascii="宋体" w:eastAsia="宋体" w:hAnsi="宋体" w:hint="eastAsia"/>
          <w:b w:val="0"/>
          <w:bCs w:val="0"/>
          <w:sz w:val="21"/>
          <w:szCs w:val="21"/>
        </w:rPr>
        <w:t>基金管理人应当在中国证监会规定的时间内，将应予披露的基金信息通过中国证监会指定媒介披露。根据法律法规应由基金托管人公开披露的信息，基金托管人将通过指定</w:t>
      </w:r>
      <w:r w:rsidR="001C15F1">
        <w:rPr>
          <w:rFonts w:ascii="宋体" w:eastAsia="宋体" w:hAnsi="宋体" w:hint="eastAsia"/>
          <w:b w:val="0"/>
          <w:bCs w:val="0"/>
          <w:sz w:val="21"/>
          <w:szCs w:val="21"/>
        </w:rPr>
        <w:t>媒介</w:t>
      </w:r>
      <w:r>
        <w:rPr>
          <w:rFonts w:ascii="宋体" w:eastAsia="宋体" w:hAnsi="宋体" w:hint="eastAsia"/>
          <w:b w:val="0"/>
          <w:bCs w:val="0"/>
          <w:sz w:val="21"/>
          <w:szCs w:val="21"/>
        </w:rPr>
        <w:t>公开披露。</w:t>
      </w:r>
      <w:bookmarkEnd w:id="67"/>
    </w:p>
    <w:p w14:paraId="342B743E" w14:textId="77777777" w:rsidR="00E47959" w:rsidRDefault="00E47959" w:rsidP="00E47959">
      <w:pPr>
        <w:pStyle w:val="2"/>
        <w:keepNext w:val="0"/>
        <w:keepLines w:val="0"/>
        <w:tabs>
          <w:tab w:val="num"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8" w:name="_Toc382819124"/>
      <w:r>
        <w:rPr>
          <w:rFonts w:ascii="宋体" w:eastAsia="宋体" w:hAnsi="宋体" w:hint="eastAsia"/>
          <w:b w:val="0"/>
          <w:bCs w:val="0"/>
          <w:sz w:val="21"/>
          <w:szCs w:val="21"/>
        </w:rPr>
        <w:t>（三）基金管理人和基金托管人在信息披露中的职责和信息披露程序</w:t>
      </w:r>
      <w:bookmarkEnd w:id="68"/>
    </w:p>
    <w:p w14:paraId="02174C56"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1、职责</w:t>
      </w:r>
    </w:p>
    <w:p w14:paraId="52D8429A"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4D7FF31A"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2、程序</w:t>
      </w:r>
    </w:p>
    <w:p w14:paraId="409DFF2B"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0852DC7B"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6DE11593"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lastRenderedPageBreak/>
        <w:t>3、信息文本的存放</w:t>
      </w:r>
    </w:p>
    <w:p w14:paraId="6F059FC3" w14:textId="77777777" w:rsidR="00E47959" w:rsidRDefault="00E47959" w:rsidP="00E47959">
      <w:pPr>
        <w:autoSpaceDE w:val="0"/>
        <w:autoSpaceDN w:val="0"/>
        <w:adjustRightInd w:val="0"/>
        <w:spacing w:line="360" w:lineRule="auto"/>
        <w:ind w:firstLineChars="200" w:firstLine="420"/>
        <w:rPr>
          <w:rFonts w:ascii="宋体" w:hAnsi="宋体"/>
          <w:szCs w:val="21"/>
        </w:rPr>
      </w:pPr>
      <w:r>
        <w:rPr>
          <w:rFonts w:ascii="宋体" w:hAnsi="宋体" w:hint="eastAsia"/>
          <w:szCs w:val="21"/>
        </w:rPr>
        <w:t>予以披露的信息文本，存放在基金管理人、基金托管人和基金销售代理人的办公场所、营业场所，基金份额持有人和公众投资者可以免费查阅。在支付工本费后可以获得上述文件的复制件或复印件。</w:t>
      </w:r>
    </w:p>
    <w:p w14:paraId="45CEE351" w14:textId="77777777" w:rsidR="00E47959" w:rsidRDefault="00E47959" w:rsidP="00E47959">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2CF36E6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4、暂停</w:t>
      </w:r>
      <w:r>
        <w:rPr>
          <w:rFonts w:ascii="宋体" w:hAnsi="宋体" w:cs="Arial" w:hint="eastAsia"/>
          <w:szCs w:val="21"/>
        </w:rPr>
        <w:t>或延迟披露基金相关信息</w:t>
      </w:r>
      <w:r>
        <w:rPr>
          <w:rFonts w:ascii="宋体" w:hAnsi="宋体" w:hint="eastAsia"/>
          <w:szCs w:val="21"/>
        </w:rPr>
        <w:t>的情形</w:t>
      </w:r>
    </w:p>
    <w:p w14:paraId="11DFF077" w14:textId="348EE6B2" w:rsidR="00E47959" w:rsidRDefault="00E47959" w:rsidP="00E47959">
      <w:pPr>
        <w:spacing w:line="360" w:lineRule="auto"/>
        <w:ind w:firstLineChars="200" w:firstLine="420"/>
        <w:rPr>
          <w:rFonts w:ascii="宋体" w:hAnsi="宋体"/>
          <w:szCs w:val="21"/>
        </w:rPr>
      </w:pPr>
      <w:r>
        <w:rPr>
          <w:rFonts w:ascii="宋体" w:hAnsi="宋体" w:hint="eastAsia"/>
          <w:szCs w:val="21"/>
        </w:rPr>
        <w:t>（1）基金投资涉及的证券</w:t>
      </w:r>
      <w:r w:rsidR="001C15F1">
        <w:rPr>
          <w:rFonts w:ascii="宋体" w:hAnsi="宋体" w:hint="eastAsia"/>
          <w:szCs w:val="21"/>
        </w:rPr>
        <w:t>、期货</w:t>
      </w:r>
      <w:r>
        <w:rPr>
          <w:rFonts w:ascii="宋体" w:hAnsi="宋体" w:hint="eastAsia"/>
          <w:szCs w:val="21"/>
        </w:rPr>
        <w:t>交易市场遇法定节假日或因其他原因</w:t>
      </w:r>
      <w:r w:rsidR="00D20BA5">
        <w:rPr>
          <w:rFonts w:ascii="宋体" w:hAnsi="宋体" w:hint="eastAsia"/>
          <w:szCs w:val="21"/>
        </w:rPr>
        <w:t>暂停营业</w:t>
      </w:r>
      <w:r>
        <w:rPr>
          <w:rFonts w:ascii="宋体" w:hAnsi="宋体" w:hint="eastAsia"/>
          <w:szCs w:val="21"/>
        </w:rPr>
        <w:t>时；</w:t>
      </w:r>
    </w:p>
    <w:p w14:paraId="5718C6CB" w14:textId="77777777" w:rsidR="00E47959" w:rsidRDefault="00E47959" w:rsidP="00E47959">
      <w:pPr>
        <w:pStyle w:val="a8"/>
        <w:spacing w:after="78"/>
        <w:ind w:firstLine="420"/>
        <w:rPr>
          <w:rFonts w:ascii="宋体" w:hAnsi="宋体"/>
          <w:sz w:val="21"/>
          <w:szCs w:val="21"/>
        </w:rPr>
      </w:pPr>
      <w:r>
        <w:rPr>
          <w:rFonts w:ascii="宋体" w:hAnsi="宋体" w:hint="eastAsia"/>
          <w:sz w:val="21"/>
          <w:szCs w:val="21"/>
        </w:rPr>
        <w:t>（2）因不可抗力或其他情形致使基金管理人、基金托管人无法准确评估基金资产价值时；</w:t>
      </w:r>
    </w:p>
    <w:p w14:paraId="2A489B0F" w14:textId="73E0F304" w:rsidR="001C15F1" w:rsidRDefault="00E47959" w:rsidP="00E47959">
      <w:pPr>
        <w:spacing w:line="360" w:lineRule="auto"/>
        <w:ind w:right="28" w:firstLineChars="200" w:firstLine="420"/>
        <w:rPr>
          <w:rFonts w:ascii="宋体" w:hAnsi="宋体"/>
          <w:szCs w:val="21"/>
        </w:rPr>
      </w:pPr>
      <w:r>
        <w:rPr>
          <w:rFonts w:ascii="宋体" w:hAnsi="宋体" w:hint="eastAsia"/>
          <w:szCs w:val="21"/>
        </w:rPr>
        <w:t>（3）</w:t>
      </w:r>
      <w:r w:rsidR="001C15F1">
        <w:rPr>
          <w:rFonts w:ascii="宋体" w:hAnsi="宋体" w:hint="eastAsia"/>
          <w:szCs w:val="21"/>
        </w:rPr>
        <w:t>法律法规、</w:t>
      </w:r>
      <w:r>
        <w:rPr>
          <w:rFonts w:ascii="宋体" w:hAnsi="宋体" w:hint="eastAsia"/>
          <w:szCs w:val="21"/>
        </w:rPr>
        <w:t>中国证监会和《基金合同》认定的其他情形。</w:t>
      </w:r>
    </w:p>
    <w:p w14:paraId="6C8F311C" w14:textId="3E71678A" w:rsidR="00E47959" w:rsidRDefault="00E47959" w:rsidP="00E47959">
      <w:pPr>
        <w:spacing w:line="360" w:lineRule="auto"/>
        <w:ind w:right="28"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5BE28F3C" w14:textId="77777777" w:rsidR="00E47959" w:rsidRDefault="00E47959" w:rsidP="00E47959">
      <w:pPr>
        <w:spacing w:line="360" w:lineRule="auto"/>
        <w:ind w:firstLineChars="200" w:firstLine="420"/>
        <w:rPr>
          <w:rFonts w:ascii="宋体" w:hAnsi="宋体"/>
          <w:szCs w:val="21"/>
        </w:rPr>
      </w:pPr>
      <w:r>
        <w:rPr>
          <w:rFonts w:ascii="宋体" w:hAnsi="宋体" w:cs="Arial" w:hint="eastAsia"/>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5A502090"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9" w:name="_Toc382819125"/>
      <w:r>
        <w:rPr>
          <w:rFonts w:ascii="宋体" w:eastAsia="宋体" w:hAnsi="宋体" w:cs="Arial" w:hint="eastAsia"/>
          <w:sz w:val="21"/>
          <w:szCs w:val="21"/>
          <w:lang w:eastAsia="zh-CN"/>
        </w:rPr>
        <w:t>托管</w:t>
      </w:r>
      <w:r>
        <w:rPr>
          <w:rFonts w:ascii="宋体" w:eastAsia="宋体" w:hAnsi="宋体" w:cs="Arial" w:hint="eastAsia"/>
          <w:sz w:val="21"/>
          <w:szCs w:val="21"/>
        </w:rPr>
        <w:t>费用</w:t>
      </w:r>
      <w:bookmarkEnd w:id="69"/>
    </w:p>
    <w:p w14:paraId="071DB58E" w14:textId="20F99DAB" w:rsidR="0037066F" w:rsidRPr="0037066F" w:rsidRDefault="00E47959">
      <w:pPr>
        <w:spacing w:line="360" w:lineRule="auto"/>
        <w:ind w:firstLineChars="200" w:firstLine="420"/>
        <w:rPr>
          <w:rFonts w:ascii="宋体" w:hAnsi="宋体"/>
          <w:szCs w:val="21"/>
        </w:rPr>
      </w:pPr>
      <w:r>
        <w:rPr>
          <w:rFonts w:ascii="宋体" w:hAnsi="宋体" w:hint="eastAsia"/>
          <w:szCs w:val="21"/>
        </w:rPr>
        <w:t>本基金托管费的计收方式如下：</w:t>
      </w:r>
    </w:p>
    <w:p w14:paraId="19CAB6BF" w14:textId="1D77D3B3" w:rsidR="0037066F" w:rsidRPr="0037066F" w:rsidRDefault="0037066F" w:rsidP="0037066F">
      <w:pPr>
        <w:spacing w:line="360" w:lineRule="auto"/>
        <w:ind w:firstLineChars="200" w:firstLine="420"/>
        <w:rPr>
          <w:rFonts w:ascii="宋体" w:hAnsi="宋体"/>
          <w:szCs w:val="21"/>
        </w:rPr>
      </w:pPr>
      <w:r w:rsidRPr="0037066F">
        <w:rPr>
          <w:rFonts w:ascii="宋体" w:hAnsi="宋体" w:hint="eastAsia"/>
          <w:szCs w:val="21"/>
        </w:rPr>
        <w:t>本基金的托管费按前一日基金资产净值的</w:t>
      </w:r>
      <w:r>
        <w:rPr>
          <w:rFonts w:ascii="宋体" w:hAnsi="宋体" w:hint="eastAsia"/>
          <w:szCs w:val="21"/>
        </w:rPr>
        <w:t>0.</w:t>
      </w:r>
      <w:r w:rsidR="00D37B65">
        <w:rPr>
          <w:rFonts w:ascii="宋体" w:hAnsi="宋体"/>
          <w:szCs w:val="21"/>
        </w:rPr>
        <w:t>1</w:t>
      </w:r>
      <w:r w:rsidRPr="0037066F">
        <w:rPr>
          <w:rFonts w:ascii="宋体" w:hAnsi="宋体" w:hint="eastAsia"/>
          <w:szCs w:val="21"/>
        </w:rPr>
        <w:t>%的年费率计提。托管费的计算方法如下：</w:t>
      </w:r>
    </w:p>
    <w:p w14:paraId="10D16CAB" w14:textId="1901397F" w:rsidR="0037066F" w:rsidRPr="0037066F" w:rsidRDefault="0037066F" w:rsidP="0037066F">
      <w:pPr>
        <w:spacing w:line="360" w:lineRule="auto"/>
        <w:ind w:firstLineChars="200" w:firstLine="420"/>
        <w:rPr>
          <w:rFonts w:ascii="宋体" w:hAnsi="宋体"/>
          <w:szCs w:val="21"/>
        </w:rPr>
      </w:pPr>
      <w:r w:rsidRPr="0037066F">
        <w:rPr>
          <w:rFonts w:ascii="宋体" w:hAnsi="宋体" w:hint="eastAsia"/>
          <w:szCs w:val="21"/>
        </w:rPr>
        <w:t>H＝E×</w:t>
      </w:r>
      <w:r>
        <w:rPr>
          <w:rFonts w:ascii="宋体" w:hAnsi="宋体" w:hint="eastAsia"/>
          <w:szCs w:val="21"/>
        </w:rPr>
        <w:t>0.</w:t>
      </w:r>
      <w:r w:rsidR="00D37B65">
        <w:rPr>
          <w:rFonts w:ascii="宋体" w:hAnsi="宋体"/>
          <w:szCs w:val="21"/>
        </w:rPr>
        <w:t>1</w:t>
      </w:r>
      <w:r w:rsidRPr="0037066F">
        <w:rPr>
          <w:rFonts w:ascii="宋体" w:hAnsi="宋体" w:hint="eastAsia"/>
          <w:szCs w:val="21"/>
        </w:rPr>
        <w:t>%÷当年天数</w:t>
      </w:r>
    </w:p>
    <w:p w14:paraId="4D42A733" w14:textId="77777777" w:rsidR="0037066F" w:rsidRPr="0037066F" w:rsidRDefault="0037066F" w:rsidP="0037066F">
      <w:pPr>
        <w:spacing w:line="360" w:lineRule="auto"/>
        <w:ind w:firstLineChars="200" w:firstLine="420"/>
        <w:rPr>
          <w:rFonts w:ascii="宋体" w:hAnsi="宋体"/>
          <w:szCs w:val="21"/>
        </w:rPr>
      </w:pPr>
      <w:r w:rsidRPr="0037066F">
        <w:rPr>
          <w:rFonts w:ascii="宋体" w:hAnsi="宋体" w:hint="eastAsia"/>
          <w:szCs w:val="21"/>
        </w:rPr>
        <w:t>H为每日应计提的基金托管费</w:t>
      </w:r>
    </w:p>
    <w:p w14:paraId="11152985" w14:textId="77777777" w:rsidR="0037066F" w:rsidRPr="0037066F" w:rsidRDefault="0037066F" w:rsidP="0037066F">
      <w:pPr>
        <w:spacing w:line="360" w:lineRule="auto"/>
        <w:ind w:firstLineChars="200" w:firstLine="420"/>
        <w:rPr>
          <w:rFonts w:ascii="宋体" w:hAnsi="宋体"/>
          <w:szCs w:val="21"/>
        </w:rPr>
      </w:pPr>
      <w:r w:rsidRPr="0037066F">
        <w:rPr>
          <w:rFonts w:ascii="宋体" w:hAnsi="宋体" w:hint="eastAsia"/>
          <w:szCs w:val="21"/>
        </w:rPr>
        <w:t>E为前一日的基金资产净值</w:t>
      </w:r>
    </w:p>
    <w:p w14:paraId="73E68C8F" w14:textId="77777777" w:rsidR="00E47959" w:rsidRDefault="0037066F" w:rsidP="0037066F">
      <w:pPr>
        <w:spacing w:line="360" w:lineRule="auto"/>
        <w:ind w:firstLineChars="200" w:firstLine="420"/>
        <w:rPr>
          <w:rFonts w:ascii="宋体" w:hAnsi="宋体"/>
          <w:szCs w:val="21"/>
        </w:rPr>
      </w:pPr>
      <w:r w:rsidRPr="0037066F">
        <w:rPr>
          <w:rFonts w:ascii="宋体" w:hAnsi="宋体" w:hint="eastAsia"/>
          <w:szCs w:val="21"/>
        </w:rPr>
        <w:t>基金托管费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14:paraId="6EAB4175"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0" w:name="_Toc382819126"/>
      <w:r>
        <w:rPr>
          <w:rFonts w:ascii="宋体" w:eastAsia="宋体" w:hAnsi="宋体" w:cs="Arial" w:hint="eastAsia"/>
          <w:sz w:val="21"/>
          <w:szCs w:val="21"/>
        </w:rPr>
        <w:t>基金份额持有人名册的保管</w:t>
      </w:r>
      <w:bookmarkEnd w:id="70"/>
    </w:p>
    <w:p w14:paraId="3AFB1AEB" w14:textId="23226CB5"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基金管理人妥善保管的基金份额持有人名册，包括《基金合同》生效日、《基金合同》终止日、基金份额持有人大会</w:t>
      </w:r>
      <w:r w:rsidR="00EE1873">
        <w:rPr>
          <w:rFonts w:ascii="宋体" w:hAnsi="宋体" w:hint="eastAsia"/>
          <w:szCs w:val="21"/>
        </w:rPr>
        <w:t>权益</w:t>
      </w:r>
      <w:r>
        <w:rPr>
          <w:rFonts w:ascii="宋体" w:hAnsi="宋体" w:hint="eastAsia"/>
          <w:szCs w:val="21"/>
        </w:rPr>
        <w:t>登记日、每年6月30日、12月31日的基金份额持有人名册。基金份额持有人名册的内容必须包括基金份额持有人的名称和持有的基金份额。</w:t>
      </w:r>
    </w:p>
    <w:p w14:paraId="4E44752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基金注册登记机构根据基金管理人的指令编制和保管</w:t>
      </w:r>
      <w:r>
        <w:rPr>
          <w:rFonts w:ascii="宋体" w:hAnsi="宋体" w:hint="eastAsia"/>
          <w:szCs w:val="21"/>
        </w:rPr>
        <w:t>，基金管理人应按照目前相关规则保管基金份额持有人名册。保管方式可以采用电子或文档的形式。保管期限为15年。</w:t>
      </w:r>
    </w:p>
    <w:p w14:paraId="334E189A" w14:textId="77777777" w:rsidR="00E47959" w:rsidRDefault="00E47959" w:rsidP="00E47959">
      <w:pPr>
        <w:spacing w:line="360" w:lineRule="auto"/>
        <w:ind w:firstLineChars="200" w:firstLine="420"/>
        <w:rPr>
          <w:rFonts w:ascii="宋体" w:hAnsi="宋体" w:cs="Arial"/>
          <w:szCs w:val="21"/>
        </w:rPr>
      </w:pPr>
      <w:r>
        <w:rPr>
          <w:rFonts w:ascii="宋体" w:hAnsi="宋体" w:hint="eastAsia"/>
          <w:szCs w:val="21"/>
        </w:rPr>
        <w:t>在基金托管人编制半年报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5612ACD4"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1" w:name="_Toc382819127"/>
      <w:r>
        <w:rPr>
          <w:rFonts w:ascii="宋体" w:eastAsia="宋体" w:hAnsi="宋体" w:cs="Arial" w:hint="eastAsia"/>
          <w:sz w:val="21"/>
          <w:szCs w:val="21"/>
        </w:rPr>
        <w:t>基金有关文件和档案的保存</w:t>
      </w:r>
      <w:bookmarkEnd w:id="71"/>
    </w:p>
    <w:p w14:paraId="257D1589"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（一）档案保存</w:t>
      </w:r>
    </w:p>
    <w:p w14:paraId="4AAFFE6A"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不少于15 年。</w:t>
      </w:r>
    </w:p>
    <w:p w14:paraId="5CBFF396"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（二）合同档案的建立</w:t>
      </w:r>
    </w:p>
    <w:p w14:paraId="4AF09B7B"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0B899D4C"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39641765"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（三）变更与协助</w:t>
      </w:r>
    </w:p>
    <w:p w14:paraId="4FE24CAA" w14:textId="77777777" w:rsidR="00E47959" w:rsidRDefault="00E47959" w:rsidP="00E47959">
      <w:pPr>
        <w:spacing w:line="360" w:lineRule="auto"/>
        <w:ind w:firstLineChars="200" w:firstLine="420"/>
        <w:rPr>
          <w:rFonts w:ascii="宋体" w:hAnsi="宋体"/>
          <w:szCs w:val="21"/>
        </w:rPr>
      </w:pPr>
      <w:r>
        <w:rPr>
          <w:rFonts w:ascii="宋体" w:hAnsi="宋体" w:cs="Arial" w:hint="eastAsia"/>
          <w:szCs w:val="21"/>
        </w:rPr>
        <w:t>若基金管理人和基金托管人发生变更，未变更的一方有义务协助变更后的接任人接收相应文件。</w:t>
      </w:r>
    </w:p>
    <w:p w14:paraId="37A400D5"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2" w:name="_Toc382819128"/>
      <w:r>
        <w:rPr>
          <w:rFonts w:ascii="宋体" w:eastAsia="宋体" w:hAnsi="宋体" w:cs="Arial" w:hint="eastAsia"/>
          <w:sz w:val="21"/>
          <w:szCs w:val="21"/>
        </w:rPr>
        <w:t>基金管理人和基金托管人的更换</w:t>
      </w:r>
      <w:bookmarkEnd w:id="72"/>
    </w:p>
    <w:p w14:paraId="29C0B483" w14:textId="77777777" w:rsidR="00E47959" w:rsidRDefault="00E47959" w:rsidP="00E47959">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3" w:name="_Toc382819129"/>
      <w:r>
        <w:rPr>
          <w:rFonts w:ascii="宋体" w:eastAsia="宋体" w:hAnsi="宋体" w:cs="Arial" w:hint="eastAsia"/>
          <w:b w:val="0"/>
          <w:bCs w:val="0"/>
          <w:kern w:val="0"/>
          <w:sz w:val="21"/>
          <w:szCs w:val="21"/>
        </w:rPr>
        <w:t>（一）基金管理人的更换</w:t>
      </w:r>
      <w:bookmarkEnd w:id="73"/>
    </w:p>
    <w:p w14:paraId="60D9C3DB" w14:textId="7AB12F72"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w:t>
      </w:r>
      <w:r w:rsidR="00103057">
        <w:rPr>
          <w:rFonts w:ascii="宋体" w:hAnsi="宋体" w:hint="eastAsia"/>
          <w:szCs w:val="21"/>
        </w:rPr>
        <w:t>职责</w:t>
      </w:r>
      <w:r w:rsidR="00B67863">
        <w:rPr>
          <w:rFonts w:ascii="宋体" w:hAnsi="宋体" w:hint="eastAsia"/>
          <w:szCs w:val="21"/>
        </w:rPr>
        <w:t>终</w:t>
      </w:r>
      <w:r w:rsidR="00103057">
        <w:rPr>
          <w:rFonts w:ascii="宋体" w:hAnsi="宋体"/>
          <w:szCs w:val="21"/>
        </w:rPr>
        <w:t>止的情形</w:t>
      </w:r>
    </w:p>
    <w:p w14:paraId="1D3B803A" w14:textId="7A76247E"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有下列情形之一的，基金管理人</w:t>
      </w:r>
      <w:r w:rsidR="00EE1873">
        <w:rPr>
          <w:rFonts w:ascii="宋体" w:hAnsi="宋体" w:hint="eastAsia"/>
          <w:szCs w:val="21"/>
        </w:rPr>
        <w:t>职责终止</w:t>
      </w:r>
      <w:r>
        <w:rPr>
          <w:rFonts w:ascii="宋体" w:hAnsi="宋体" w:hint="eastAsia"/>
          <w:szCs w:val="21"/>
        </w:rPr>
        <w:t>：</w:t>
      </w:r>
    </w:p>
    <w:p w14:paraId="0EB2F87B" w14:textId="2162EE2F"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(1) 被依法取消基金管理资格；</w:t>
      </w:r>
    </w:p>
    <w:p w14:paraId="02F33E2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14:paraId="48A361B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3EE86846" w14:textId="6B585704" w:rsidR="00E47959" w:rsidRDefault="00E47959" w:rsidP="00E47959">
      <w:pPr>
        <w:spacing w:line="360" w:lineRule="auto"/>
        <w:ind w:firstLineChars="200" w:firstLine="420"/>
        <w:rPr>
          <w:rFonts w:ascii="宋体" w:hAnsi="宋体"/>
          <w:szCs w:val="21"/>
        </w:rPr>
      </w:pPr>
      <w:r>
        <w:rPr>
          <w:rFonts w:ascii="宋体" w:hAnsi="宋体" w:hint="eastAsia"/>
          <w:szCs w:val="21"/>
        </w:rPr>
        <w:t>(4) 法律法规</w:t>
      </w:r>
      <w:r w:rsidR="00EE1873">
        <w:rPr>
          <w:rFonts w:ascii="宋体" w:hAnsi="宋体" w:hint="eastAsia"/>
          <w:szCs w:val="21"/>
        </w:rPr>
        <w:t>及中国证监会规定</w:t>
      </w:r>
      <w:r>
        <w:rPr>
          <w:rFonts w:ascii="宋体" w:hAnsi="宋体" w:hint="eastAsia"/>
          <w:szCs w:val="21"/>
        </w:rPr>
        <w:t>和《基金合同》</w:t>
      </w:r>
      <w:r w:rsidR="00EE1873">
        <w:rPr>
          <w:rFonts w:ascii="宋体" w:hAnsi="宋体" w:hint="eastAsia"/>
          <w:szCs w:val="21"/>
        </w:rPr>
        <w:t>约定</w:t>
      </w:r>
      <w:r>
        <w:rPr>
          <w:rFonts w:ascii="宋体" w:hAnsi="宋体" w:hint="eastAsia"/>
          <w:szCs w:val="21"/>
        </w:rPr>
        <w:t>的其它情形。</w:t>
      </w:r>
    </w:p>
    <w:p w14:paraId="74F5182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2.更换基金管理人的程序</w:t>
      </w:r>
    </w:p>
    <w:p w14:paraId="79AC5805" w14:textId="370F1B68" w:rsidR="00E47959" w:rsidRDefault="00E47959" w:rsidP="00E47959">
      <w:pPr>
        <w:spacing w:line="360" w:lineRule="auto"/>
        <w:ind w:firstLineChars="200" w:firstLine="420"/>
        <w:rPr>
          <w:rFonts w:ascii="宋体" w:hAnsi="宋体"/>
          <w:szCs w:val="21"/>
        </w:rPr>
      </w:pPr>
      <w:r>
        <w:rPr>
          <w:rFonts w:ascii="宋体" w:hAnsi="宋体" w:hint="eastAsia"/>
          <w:szCs w:val="21"/>
        </w:rPr>
        <w:t>（1）提名：新任基金管理人由基金托管人或由</w:t>
      </w:r>
      <w:r w:rsidR="00EE1873">
        <w:rPr>
          <w:rFonts w:ascii="宋体" w:hAnsi="宋体" w:hint="eastAsia"/>
          <w:szCs w:val="21"/>
        </w:rPr>
        <w:t>单独或合计持有</w:t>
      </w:r>
      <w:r>
        <w:rPr>
          <w:rFonts w:ascii="宋体" w:hAnsi="宋体" w:hint="eastAsia"/>
          <w:szCs w:val="21"/>
        </w:rPr>
        <w:t>10%以上（含10%）基金份额的基金份额持有人提名；</w:t>
      </w:r>
    </w:p>
    <w:p w14:paraId="63B9BF82" w14:textId="599B2E6F" w:rsidR="00E47959"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（2）决议：基金份额持有人大会在基金管理人职责终止后6个月内对被提名的基金管理人形成决议，该决议需经参加大会的基金份额持有人所持表决权的2/3以上（含2/3）表决通过</w:t>
      </w:r>
      <w:r w:rsidR="00F04890">
        <w:rPr>
          <w:rFonts w:ascii="宋体" w:hAnsi="宋体" w:hint="eastAsia"/>
          <w:szCs w:val="21"/>
        </w:rPr>
        <w:t>，</w:t>
      </w:r>
      <w:r w:rsidR="00F04890" w:rsidRPr="00442808">
        <w:rPr>
          <w:rFonts w:ascii="宋体" w:hAnsi="宋体" w:hint="eastAsia"/>
          <w:szCs w:val="21"/>
        </w:rPr>
        <w:t>新任基金管理人应当符合法律法规及中国证监会规定的资格条件；</w:t>
      </w:r>
    </w:p>
    <w:p w14:paraId="67F4DCA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（3）临时基金管理人：新任基金管理人产生之前，由中国证监会指定临时基金管理人；</w:t>
      </w:r>
    </w:p>
    <w:p w14:paraId="37C0F6BD" w14:textId="31EEAFCE"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EE1873">
        <w:rPr>
          <w:rFonts w:ascii="宋体" w:hAnsi="宋体" w:hint="eastAsia"/>
          <w:szCs w:val="21"/>
        </w:rPr>
        <w:t>备案</w:t>
      </w:r>
      <w:r>
        <w:rPr>
          <w:rFonts w:ascii="宋体" w:hAnsi="宋体" w:hint="eastAsia"/>
          <w:szCs w:val="21"/>
        </w:rPr>
        <w:t>：基金份额持有人大会</w:t>
      </w:r>
      <w:r w:rsidR="00EE1873">
        <w:rPr>
          <w:rFonts w:ascii="宋体" w:hAnsi="宋体" w:hint="eastAsia"/>
          <w:szCs w:val="21"/>
        </w:rPr>
        <w:t>更换</w:t>
      </w:r>
      <w:r>
        <w:rPr>
          <w:rFonts w:ascii="宋体" w:hAnsi="宋体" w:hint="eastAsia"/>
          <w:szCs w:val="21"/>
        </w:rPr>
        <w:t>基金管理人的决议须</w:t>
      </w:r>
      <w:r w:rsidR="00EE1873">
        <w:rPr>
          <w:rFonts w:ascii="宋体" w:hAnsi="宋体" w:hint="eastAsia"/>
          <w:szCs w:val="21"/>
        </w:rPr>
        <w:t>想</w:t>
      </w:r>
      <w:r>
        <w:rPr>
          <w:rFonts w:ascii="宋体" w:hAnsi="宋体" w:hint="eastAsia"/>
          <w:szCs w:val="21"/>
        </w:rPr>
        <w:t>中国证监会</w:t>
      </w:r>
      <w:r w:rsidR="00EE1873">
        <w:rPr>
          <w:rFonts w:ascii="宋体" w:hAnsi="宋体" w:hint="eastAsia"/>
          <w:szCs w:val="21"/>
        </w:rPr>
        <w:t>备案</w:t>
      </w:r>
      <w:r>
        <w:rPr>
          <w:rFonts w:ascii="宋体" w:hAnsi="宋体" w:hint="eastAsia"/>
          <w:szCs w:val="21"/>
        </w:rPr>
        <w:t>；</w:t>
      </w:r>
    </w:p>
    <w:p w14:paraId="77FDCEF4" w14:textId="77777777" w:rsidR="00EE1873" w:rsidRDefault="00E47959" w:rsidP="00E47959">
      <w:pPr>
        <w:spacing w:line="360" w:lineRule="auto"/>
        <w:ind w:firstLineChars="200" w:firstLine="420"/>
        <w:rPr>
          <w:rFonts w:ascii="宋体" w:hAnsi="宋体"/>
          <w:szCs w:val="21"/>
        </w:rPr>
      </w:pPr>
      <w:r>
        <w:rPr>
          <w:rFonts w:ascii="宋体" w:hAnsi="宋体" w:hint="eastAsia"/>
          <w:szCs w:val="21"/>
        </w:rPr>
        <w:t>（5）公告：</w:t>
      </w:r>
      <w:r w:rsidR="00EE1873" w:rsidRPr="00EE1873">
        <w:rPr>
          <w:rFonts w:ascii="宋体" w:hAnsi="宋体" w:hint="eastAsia"/>
          <w:szCs w:val="21"/>
        </w:rPr>
        <w:t>基金管理人更换后，由基金托管人在更换基金管理人的基金份额持有人大会决议生效后2日内在指定媒介公告；</w:t>
      </w:r>
    </w:p>
    <w:p w14:paraId="00C679DF" w14:textId="4E4220CD" w:rsidR="00E47959" w:rsidRDefault="00EE1873" w:rsidP="00E47959">
      <w:pPr>
        <w:spacing w:line="360" w:lineRule="auto"/>
        <w:ind w:firstLineChars="200" w:firstLine="420"/>
        <w:rPr>
          <w:rFonts w:ascii="宋体" w:hAnsi="宋体"/>
          <w:szCs w:val="21"/>
        </w:rPr>
      </w:pPr>
      <w:r>
        <w:rPr>
          <w:rFonts w:ascii="宋体" w:hAnsi="宋体" w:hint="eastAsia"/>
          <w:szCs w:val="21"/>
        </w:rPr>
        <w:t>（6）交接：</w:t>
      </w:r>
      <w:r w:rsidRPr="00EE1873">
        <w:rPr>
          <w:rFonts w:ascii="宋体" w:hAnsi="宋体" w:hint="eastAsia"/>
          <w:szCs w:val="21"/>
        </w:rPr>
        <w:t>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593DFEE2" w14:textId="69D4984B" w:rsidR="00E47959" w:rsidRDefault="00E47959" w:rsidP="00E47959">
      <w:pPr>
        <w:spacing w:line="360" w:lineRule="auto"/>
        <w:ind w:firstLineChars="200" w:firstLine="420"/>
        <w:rPr>
          <w:rFonts w:ascii="宋体" w:hAnsi="宋体"/>
          <w:szCs w:val="21"/>
        </w:rPr>
      </w:pPr>
      <w:r>
        <w:rPr>
          <w:rFonts w:ascii="宋体" w:hAnsi="宋体" w:hint="eastAsia"/>
          <w:szCs w:val="21"/>
        </w:rPr>
        <w:t>（6）审计：基金管理人职责终止的，应当按照法律法规规定聘请会计师事务所对基金财产进行审计，并将审计结果予以公告同时报中国证监会备案</w:t>
      </w:r>
      <w:r w:rsidR="00EE1873">
        <w:rPr>
          <w:rFonts w:ascii="宋体" w:hAnsi="宋体" w:hint="eastAsia"/>
          <w:szCs w:val="21"/>
        </w:rPr>
        <w:t>，审计费用在基金财产中列支</w:t>
      </w:r>
      <w:r>
        <w:rPr>
          <w:rFonts w:ascii="宋体" w:hAnsi="宋体" w:hint="eastAsia"/>
          <w:szCs w:val="21"/>
        </w:rPr>
        <w:t>；</w:t>
      </w:r>
    </w:p>
    <w:p w14:paraId="3A67F7A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（7）基金名称变更：基金管理人更换后，如果原任或新任基金管理人要求，应按其要求替换或删除基金名称中与原任基金管理人有关的名称字样。</w:t>
      </w:r>
    </w:p>
    <w:p w14:paraId="41946E8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14:paraId="7661E97E" w14:textId="77777777" w:rsidR="00E47959" w:rsidRDefault="00E47959" w:rsidP="00E47959">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4" w:name="_Toc382819130"/>
      <w:r>
        <w:rPr>
          <w:rFonts w:ascii="宋体" w:eastAsia="宋体" w:hAnsi="宋体" w:cs="Arial" w:hint="eastAsia"/>
          <w:b w:val="0"/>
          <w:bCs w:val="0"/>
          <w:kern w:val="0"/>
          <w:sz w:val="21"/>
          <w:szCs w:val="21"/>
        </w:rPr>
        <w:t>（二）基金托管人的更换</w:t>
      </w:r>
      <w:bookmarkEnd w:id="74"/>
    </w:p>
    <w:p w14:paraId="2547718C" w14:textId="59F13635" w:rsidR="00E47959" w:rsidRDefault="00E47959" w:rsidP="00E47959">
      <w:pPr>
        <w:spacing w:line="360" w:lineRule="auto"/>
        <w:ind w:firstLineChars="200" w:firstLine="420"/>
        <w:rPr>
          <w:rFonts w:ascii="宋体" w:hAnsi="宋体"/>
          <w:szCs w:val="21"/>
        </w:rPr>
      </w:pPr>
      <w:r>
        <w:rPr>
          <w:rFonts w:ascii="宋体" w:hAnsi="宋体" w:hint="eastAsia"/>
          <w:szCs w:val="21"/>
        </w:rPr>
        <w:t>1.基金托管人</w:t>
      </w:r>
      <w:r w:rsidR="00103057">
        <w:rPr>
          <w:rFonts w:ascii="宋体" w:hAnsi="宋体" w:hint="eastAsia"/>
          <w:szCs w:val="21"/>
        </w:rPr>
        <w:t>职责</w:t>
      </w:r>
      <w:r w:rsidR="00103057">
        <w:rPr>
          <w:rFonts w:ascii="宋体" w:hAnsi="宋体"/>
          <w:szCs w:val="21"/>
        </w:rPr>
        <w:t>终止的情形</w:t>
      </w:r>
    </w:p>
    <w:p w14:paraId="40DBDB8E" w14:textId="15B97203"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103057">
        <w:rPr>
          <w:rFonts w:ascii="宋体" w:hAnsi="宋体" w:hint="eastAsia"/>
          <w:szCs w:val="21"/>
        </w:rPr>
        <w:t>基金</w:t>
      </w:r>
      <w:r w:rsidR="00103057">
        <w:rPr>
          <w:rFonts w:ascii="宋体" w:hAnsi="宋体"/>
          <w:szCs w:val="21"/>
        </w:rPr>
        <w:t>托管人职责终止</w:t>
      </w:r>
      <w:r>
        <w:rPr>
          <w:rFonts w:ascii="宋体" w:hAnsi="宋体" w:hint="eastAsia"/>
          <w:szCs w:val="21"/>
        </w:rPr>
        <w:t>：</w:t>
      </w:r>
    </w:p>
    <w:p w14:paraId="4D82AC4E" w14:textId="0657A001"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被依法取消基金托管资格；</w:t>
      </w:r>
    </w:p>
    <w:p w14:paraId="2918FE6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(2) 被基金份额持有人大会解任；</w:t>
      </w:r>
    </w:p>
    <w:p w14:paraId="3EE3CB7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44019A94" w14:textId="6AA201B4" w:rsidR="00E47959" w:rsidRDefault="00E47959" w:rsidP="00E47959">
      <w:pPr>
        <w:spacing w:line="360" w:lineRule="auto"/>
        <w:ind w:firstLineChars="200" w:firstLine="420"/>
        <w:rPr>
          <w:rFonts w:ascii="宋体" w:hAnsi="宋体"/>
          <w:szCs w:val="21"/>
        </w:rPr>
      </w:pPr>
      <w:r>
        <w:rPr>
          <w:rFonts w:ascii="宋体" w:hAnsi="宋体" w:hint="eastAsia"/>
          <w:szCs w:val="21"/>
        </w:rPr>
        <w:t>(4) 法律法规</w:t>
      </w:r>
      <w:r w:rsidR="00EE1873">
        <w:rPr>
          <w:rFonts w:ascii="宋体" w:hAnsi="宋体" w:hint="eastAsia"/>
          <w:szCs w:val="21"/>
        </w:rPr>
        <w:t>及中国证监会规定</w:t>
      </w:r>
      <w:r>
        <w:rPr>
          <w:rFonts w:ascii="宋体" w:hAnsi="宋体" w:hint="eastAsia"/>
          <w:szCs w:val="21"/>
        </w:rPr>
        <w:t>和《基金合同》</w:t>
      </w:r>
      <w:r w:rsidR="00EE1873">
        <w:rPr>
          <w:rFonts w:ascii="宋体" w:hAnsi="宋体" w:hint="eastAsia"/>
          <w:szCs w:val="21"/>
        </w:rPr>
        <w:t>约定</w:t>
      </w:r>
      <w:r>
        <w:rPr>
          <w:rFonts w:ascii="宋体" w:hAnsi="宋体" w:hint="eastAsia"/>
          <w:szCs w:val="21"/>
        </w:rPr>
        <w:t>的其它情形。</w:t>
      </w:r>
    </w:p>
    <w:p w14:paraId="0C93ED65"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2.更换基金托管人的程序</w:t>
      </w:r>
    </w:p>
    <w:p w14:paraId="2206F610" w14:textId="64285132" w:rsidR="00E47959" w:rsidRDefault="00E47959" w:rsidP="00E47959">
      <w:pPr>
        <w:spacing w:line="360" w:lineRule="auto"/>
        <w:ind w:firstLineChars="200" w:firstLine="420"/>
        <w:rPr>
          <w:rFonts w:ascii="宋体" w:hAnsi="宋体"/>
          <w:szCs w:val="21"/>
        </w:rPr>
      </w:pPr>
      <w:r>
        <w:rPr>
          <w:rFonts w:ascii="宋体" w:hAnsi="宋体" w:hint="eastAsia"/>
          <w:szCs w:val="21"/>
        </w:rPr>
        <w:t>（1）提名：新任基金托管人由基金管理人或由</w:t>
      </w:r>
      <w:r w:rsidR="00EE1873">
        <w:rPr>
          <w:rFonts w:ascii="宋体" w:hAnsi="宋体" w:hint="eastAsia"/>
          <w:szCs w:val="21"/>
        </w:rPr>
        <w:t>单独或合计持有</w:t>
      </w:r>
      <w:r>
        <w:rPr>
          <w:rFonts w:ascii="宋体" w:hAnsi="宋体" w:hint="eastAsia"/>
          <w:szCs w:val="21"/>
        </w:rPr>
        <w:t>10%以上（含10%）基金份额的基金份额持有人提名；</w:t>
      </w:r>
    </w:p>
    <w:p w14:paraId="001A8A66" w14:textId="79BFE033" w:rsidR="00E47959"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w:t>
      </w:r>
      <w:r w:rsidR="00F04890">
        <w:rPr>
          <w:rFonts w:ascii="宋体" w:hAnsi="宋体" w:hint="eastAsia"/>
          <w:szCs w:val="21"/>
        </w:rPr>
        <w:t>新任</w:t>
      </w:r>
      <w:r>
        <w:rPr>
          <w:rFonts w:ascii="宋体" w:hAnsi="宋体" w:hint="eastAsia"/>
          <w:szCs w:val="21"/>
        </w:rPr>
        <w:t>基金托管人形成决议，该决议需经参加大会的基金份额持有人所持表决权的2/3以上（含2/3）表决通过</w:t>
      </w:r>
      <w:r w:rsidR="00F04890">
        <w:rPr>
          <w:rFonts w:ascii="宋体" w:hAnsi="宋体" w:hint="eastAsia"/>
          <w:szCs w:val="21"/>
        </w:rPr>
        <w:t>，</w:t>
      </w:r>
      <w:r w:rsidR="00F04890" w:rsidRPr="00F04890">
        <w:rPr>
          <w:rFonts w:ascii="宋体" w:hAnsi="宋体" w:hint="eastAsia"/>
          <w:szCs w:val="21"/>
        </w:rPr>
        <w:t>新任基金托管人应当符合法律法规及中国证监会规定的资格条件；</w:t>
      </w:r>
    </w:p>
    <w:p w14:paraId="153C229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（3）临时基金托管人：新任基金托管人产生之前，由中国证监会指定临时基金托管人；</w:t>
      </w:r>
    </w:p>
    <w:p w14:paraId="3F075219" w14:textId="3B1F585A"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EE1873">
        <w:rPr>
          <w:rFonts w:ascii="宋体" w:hAnsi="宋体" w:hint="eastAsia"/>
          <w:szCs w:val="21"/>
        </w:rPr>
        <w:t>备案</w:t>
      </w:r>
      <w:r>
        <w:rPr>
          <w:rFonts w:ascii="宋体" w:hAnsi="宋体" w:hint="eastAsia"/>
          <w:szCs w:val="21"/>
        </w:rPr>
        <w:t>：基金份额持有人大会</w:t>
      </w:r>
      <w:r w:rsidR="00EE1873">
        <w:rPr>
          <w:rFonts w:ascii="宋体" w:hAnsi="宋体" w:hint="eastAsia"/>
          <w:szCs w:val="21"/>
        </w:rPr>
        <w:t>更换</w:t>
      </w:r>
      <w:r>
        <w:rPr>
          <w:rFonts w:ascii="宋体" w:hAnsi="宋体" w:hint="eastAsia"/>
          <w:szCs w:val="21"/>
        </w:rPr>
        <w:t>基金托管人的决议须</w:t>
      </w:r>
      <w:r w:rsidR="00EE1873">
        <w:rPr>
          <w:rFonts w:ascii="宋体" w:hAnsi="宋体" w:hint="eastAsia"/>
          <w:szCs w:val="21"/>
        </w:rPr>
        <w:t>向</w:t>
      </w:r>
      <w:r>
        <w:rPr>
          <w:rFonts w:ascii="宋体" w:hAnsi="宋体" w:hint="eastAsia"/>
          <w:szCs w:val="21"/>
        </w:rPr>
        <w:t>中国证监会</w:t>
      </w:r>
      <w:r w:rsidR="00EE1873">
        <w:rPr>
          <w:rFonts w:ascii="宋体" w:hAnsi="宋体" w:hint="eastAsia"/>
          <w:szCs w:val="21"/>
        </w:rPr>
        <w:t>备案</w:t>
      </w:r>
      <w:r>
        <w:rPr>
          <w:rFonts w:ascii="宋体" w:hAnsi="宋体" w:hint="eastAsia"/>
          <w:szCs w:val="21"/>
        </w:rPr>
        <w:t>；</w:t>
      </w:r>
    </w:p>
    <w:p w14:paraId="70221EB3" w14:textId="77777777" w:rsidR="00EE1873" w:rsidRDefault="00E47959" w:rsidP="00E47959">
      <w:pPr>
        <w:spacing w:line="360" w:lineRule="auto"/>
        <w:ind w:firstLineChars="200" w:firstLine="420"/>
        <w:rPr>
          <w:rFonts w:ascii="宋体" w:hAnsi="宋体"/>
          <w:szCs w:val="21"/>
        </w:rPr>
      </w:pPr>
      <w:r>
        <w:rPr>
          <w:rFonts w:ascii="宋体" w:hAnsi="宋体" w:hint="eastAsia"/>
          <w:szCs w:val="21"/>
        </w:rPr>
        <w:t>（5）公告：</w:t>
      </w:r>
      <w:r w:rsidR="00EE1873" w:rsidRPr="00EE1873">
        <w:rPr>
          <w:rFonts w:ascii="宋体" w:hAnsi="宋体" w:hint="eastAsia"/>
          <w:szCs w:val="21"/>
        </w:rPr>
        <w:t>基金托管人更换后，由基金管理人在更换基金托管人的基金份额持有人大会决议生效后2日内在指定媒介公告；</w:t>
      </w:r>
    </w:p>
    <w:p w14:paraId="05AB1FAA" w14:textId="605838A1" w:rsidR="00EE1873" w:rsidRDefault="00EE1873" w:rsidP="00E47959">
      <w:pPr>
        <w:spacing w:line="360" w:lineRule="auto"/>
        <w:ind w:firstLineChars="200" w:firstLine="420"/>
        <w:rPr>
          <w:rFonts w:ascii="宋体" w:hAnsi="宋体"/>
          <w:szCs w:val="21"/>
        </w:rPr>
      </w:pPr>
      <w:r>
        <w:rPr>
          <w:rFonts w:ascii="宋体" w:hAnsi="宋体" w:hint="eastAsia"/>
          <w:szCs w:val="21"/>
        </w:rPr>
        <w:t>（6）</w:t>
      </w:r>
      <w:r w:rsidRPr="00EE1873">
        <w:rPr>
          <w:rFonts w:ascii="宋体" w:hAnsi="宋体" w:hint="eastAsia"/>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p>
    <w:p w14:paraId="768C2E6C" w14:textId="6C7DC112" w:rsidR="00E47959" w:rsidRDefault="00E47959" w:rsidP="00E47959">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（7）审计：基金托管人职责终止的，应当按照法律法规规定聘请会计师事务所对基金财产进行审计，并</w:t>
      </w:r>
      <w:r w:rsidR="00F04890">
        <w:rPr>
          <w:rFonts w:ascii="宋体" w:hAnsi="宋体" w:hint="eastAsia"/>
          <w:szCs w:val="21"/>
        </w:rPr>
        <w:t>将</w:t>
      </w:r>
      <w:r w:rsidR="00F04890">
        <w:rPr>
          <w:rFonts w:ascii="宋体" w:hAnsi="宋体"/>
          <w:szCs w:val="21"/>
        </w:rPr>
        <w:t>审计结果</w:t>
      </w:r>
      <w:r>
        <w:rPr>
          <w:rFonts w:ascii="宋体" w:hAnsi="宋体" w:hint="eastAsia"/>
          <w:szCs w:val="21"/>
        </w:rPr>
        <w:t>予以公告，同时报中国证监会备案</w:t>
      </w:r>
      <w:r w:rsidR="00EE1873">
        <w:rPr>
          <w:rFonts w:ascii="宋体" w:hAnsi="宋体" w:hint="eastAsia"/>
          <w:szCs w:val="21"/>
        </w:rPr>
        <w:t>，审计费用从基金财产中列支</w:t>
      </w:r>
      <w:r>
        <w:rPr>
          <w:rFonts w:ascii="宋体" w:hAnsi="宋体" w:hint="eastAsia"/>
          <w:szCs w:val="21"/>
        </w:rPr>
        <w:t>。</w:t>
      </w:r>
    </w:p>
    <w:p w14:paraId="7ADDEA27"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14:paraId="2E6CE35D" w14:textId="09F0E31D" w:rsidR="00E47959" w:rsidRDefault="00E47959" w:rsidP="00E47959">
      <w:pPr>
        <w:spacing w:line="360" w:lineRule="auto"/>
        <w:ind w:firstLineChars="200" w:firstLine="420"/>
        <w:rPr>
          <w:rFonts w:ascii="宋体" w:hAnsi="宋体"/>
          <w:bCs/>
          <w:szCs w:val="21"/>
        </w:rPr>
      </w:pPr>
      <w:r>
        <w:rPr>
          <w:rFonts w:ascii="宋体" w:hAnsi="宋体" w:hint="eastAsia"/>
          <w:bCs/>
          <w:szCs w:val="21"/>
        </w:rPr>
        <w:t>（三）</w:t>
      </w:r>
      <w:r>
        <w:rPr>
          <w:rFonts w:ascii="宋体" w:hAnsi="宋体" w:hint="eastAsia"/>
          <w:bCs/>
          <w:szCs w:val="21"/>
        </w:rPr>
        <w:tab/>
        <w:t>基金管理人和基金托管人的同时更换</w:t>
      </w:r>
      <w:r w:rsidR="00103057">
        <w:rPr>
          <w:rFonts w:ascii="宋体" w:hAnsi="宋体" w:hint="eastAsia"/>
          <w:bCs/>
          <w:szCs w:val="21"/>
        </w:rPr>
        <w:t>的</w:t>
      </w:r>
      <w:r w:rsidR="00103057">
        <w:rPr>
          <w:rFonts w:ascii="宋体" w:hAnsi="宋体"/>
          <w:bCs/>
          <w:szCs w:val="21"/>
        </w:rPr>
        <w:t>条件和</w:t>
      </w:r>
      <w:r>
        <w:rPr>
          <w:rFonts w:ascii="宋体" w:hAnsi="宋体" w:hint="eastAsia"/>
          <w:bCs/>
          <w:szCs w:val="21"/>
        </w:rPr>
        <w:t>程序</w:t>
      </w:r>
    </w:p>
    <w:p w14:paraId="3595D423" w14:textId="0A41E9E2" w:rsidR="00103057" w:rsidRPr="00103057" w:rsidRDefault="00103057" w:rsidP="00103057">
      <w:pPr>
        <w:spacing w:line="360" w:lineRule="auto"/>
        <w:ind w:firstLineChars="225" w:firstLine="473"/>
        <w:rPr>
          <w:rFonts w:ascii="宋体" w:hAnsi="宋体"/>
          <w:szCs w:val="21"/>
        </w:rPr>
      </w:pPr>
      <w:r w:rsidRPr="00103057">
        <w:rPr>
          <w:rFonts w:ascii="宋体" w:hAnsi="宋体" w:hint="eastAsia"/>
          <w:szCs w:val="21"/>
        </w:rPr>
        <w:t>1、提名：如果基金管理人和基金托管人同时更换，由单独或合计持有基金总份额10%以上（含10%）的基金份额持有人提名新的基金管理人和基金托管人；</w:t>
      </w:r>
    </w:p>
    <w:p w14:paraId="4FF81EA7" w14:textId="77777777" w:rsidR="00103057" w:rsidRPr="00103057" w:rsidRDefault="00103057" w:rsidP="00103057">
      <w:pPr>
        <w:spacing w:line="360" w:lineRule="auto"/>
        <w:ind w:firstLineChars="225" w:firstLine="473"/>
        <w:rPr>
          <w:rFonts w:ascii="宋体" w:hAnsi="宋体"/>
          <w:szCs w:val="21"/>
        </w:rPr>
      </w:pPr>
      <w:r w:rsidRPr="00103057">
        <w:rPr>
          <w:rFonts w:ascii="宋体" w:hAnsi="宋体" w:hint="eastAsia"/>
          <w:szCs w:val="21"/>
        </w:rPr>
        <w:t>2、基金管理人和基金托管人的更换分别按上述程序进行；</w:t>
      </w:r>
    </w:p>
    <w:p w14:paraId="1C0B76A9" w14:textId="7CBCC1A2" w:rsidR="00103057" w:rsidRDefault="00103057" w:rsidP="00103057">
      <w:pPr>
        <w:spacing w:line="360" w:lineRule="auto"/>
        <w:ind w:firstLineChars="225" w:firstLine="473"/>
        <w:rPr>
          <w:rFonts w:ascii="宋体" w:hAnsi="宋体"/>
          <w:szCs w:val="21"/>
        </w:rPr>
      </w:pPr>
      <w:r w:rsidRPr="00103057">
        <w:rPr>
          <w:rFonts w:ascii="宋体" w:hAnsi="宋体" w:hint="eastAsia"/>
          <w:szCs w:val="21"/>
        </w:rPr>
        <w:t>3、公告：新任基金管理人和新任基金托管人应在更换基金管理人和基金托管人的基金份额持有人大会决议生效后2日内在指定媒介上联合公告。</w:t>
      </w:r>
    </w:p>
    <w:p w14:paraId="1F69A737"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5" w:name="_Toc382819131"/>
      <w:r>
        <w:rPr>
          <w:rFonts w:ascii="宋体" w:eastAsia="宋体" w:hAnsi="宋体" w:cs="Arial" w:hint="eastAsia"/>
          <w:sz w:val="21"/>
          <w:szCs w:val="21"/>
        </w:rPr>
        <w:lastRenderedPageBreak/>
        <w:t>禁止行为</w:t>
      </w:r>
      <w:bookmarkEnd w:id="75"/>
    </w:p>
    <w:p w14:paraId="3340B9AE"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552013BD"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4AA21718"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475CE0F7"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512F3720"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1B62A6D6"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（五）基金管理人、基金托管人对他人泄漏基金经营过程中任何尚未按法律法规规定的方式公开披露的信息。</w:t>
      </w:r>
    </w:p>
    <w:p w14:paraId="32A71BE9"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4FE68E03"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5AE2F728"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5030B337"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77581E38" w14:textId="32E08ADE" w:rsidR="00E47959" w:rsidRDefault="00E47959" w:rsidP="00E47959">
      <w:pPr>
        <w:spacing w:line="360" w:lineRule="auto"/>
        <w:ind w:firstLineChars="225" w:firstLine="473"/>
        <w:rPr>
          <w:rFonts w:ascii="宋体" w:hAnsi="宋体"/>
          <w:szCs w:val="21"/>
        </w:rPr>
      </w:pPr>
      <w:r w:rsidRPr="00442808">
        <w:rPr>
          <w:rFonts w:ascii="宋体" w:hAnsi="宋体" w:hint="eastAsia"/>
          <w:szCs w:val="21"/>
        </w:rPr>
        <w:t>（十）基金管理人、基金托管人不得利用基金财产用于下列投资或者活动：（</w:t>
      </w:r>
      <w:r w:rsidRPr="00442808">
        <w:rPr>
          <w:rFonts w:ascii="宋体" w:hAnsi="宋体"/>
          <w:szCs w:val="21"/>
        </w:rPr>
        <w:t>1）承销证券；（2）</w:t>
      </w:r>
      <w:r w:rsidR="007C3364" w:rsidRPr="00442808">
        <w:rPr>
          <w:rFonts w:ascii="宋体" w:hAnsi="宋体" w:hint="eastAsia"/>
          <w:szCs w:val="21"/>
        </w:rPr>
        <w:t>违反规定</w:t>
      </w:r>
      <w:r w:rsidRPr="00442808">
        <w:rPr>
          <w:rFonts w:ascii="宋体" w:hAnsi="宋体" w:hint="eastAsia"/>
          <w:szCs w:val="21"/>
        </w:rPr>
        <w:t>向他人贷款或者提供担保；（</w:t>
      </w:r>
      <w:r w:rsidRPr="00442808">
        <w:rPr>
          <w:rFonts w:ascii="宋体" w:hAnsi="宋体"/>
          <w:szCs w:val="21"/>
        </w:rPr>
        <w:t>3）从事承担无限责任的投资；（4）买卖其他基金份额，但是</w:t>
      </w:r>
      <w:r w:rsidR="007C3364" w:rsidRPr="00442808">
        <w:rPr>
          <w:rFonts w:ascii="宋体" w:hAnsi="宋体" w:hint="eastAsia"/>
          <w:szCs w:val="21"/>
        </w:rPr>
        <w:t>中国证监会</w:t>
      </w:r>
      <w:r w:rsidRPr="00442808">
        <w:rPr>
          <w:rFonts w:ascii="宋体" w:hAnsi="宋体" w:hint="eastAsia"/>
          <w:szCs w:val="21"/>
        </w:rPr>
        <w:t>另有规定的除外；（</w:t>
      </w:r>
      <w:r w:rsidRPr="00442808">
        <w:rPr>
          <w:rFonts w:ascii="宋体" w:hAnsi="宋体"/>
          <w:szCs w:val="21"/>
        </w:rPr>
        <w:t>5）向其基金管理人、基金托管人出资</w:t>
      </w:r>
      <w:r w:rsidRPr="00442808">
        <w:rPr>
          <w:rFonts w:ascii="宋体" w:hAnsi="宋体" w:hint="eastAsia"/>
          <w:szCs w:val="21"/>
        </w:rPr>
        <w:t>；（</w:t>
      </w:r>
      <w:r w:rsidRPr="00442808">
        <w:rPr>
          <w:rFonts w:ascii="宋体" w:hAnsi="宋体"/>
          <w:szCs w:val="21"/>
        </w:rPr>
        <w:t>6）</w:t>
      </w:r>
      <w:r w:rsidRPr="00442808">
        <w:rPr>
          <w:rFonts w:ascii="宋体" w:hAnsi="宋体" w:hint="eastAsia"/>
          <w:szCs w:val="21"/>
        </w:rPr>
        <w:t>从事内幕交易、操纵证券交易价格及其他不正当的证券交易活动；（</w:t>
      </w:r>
      <w:r w:rsidR="007C3364" w:rsidRPr="00442808">
        <w:rPr>
          <w:rFonts w:ascii="宋体" w:hAnsi="宋体"/>
          <w:szCs w:val="21"/>
        </w:rPr>
        <w:t>7</w:t>
      </w:r>
      <w:r w:rsidRPr="00442808">
        <w:rPr>
          <w:rFonts w:ascii="宋体" w:hAnsi="宋体" w:hint="eastAsia"/>
          <w:szCs w:val="21"/>
        </w:rPr>
        <w:t>）</w:t>
      </w:r>
      <w:r w:rsidR="007C3364" w:rsidRPr="00442808">
        <w:rPr>
          <w:rFonts w:ascii="宋体" w:hAnsi="宋体" w:hint="eastAsia"/>
          <w:szCs w:val="21"/>
        </w:rPr>
        <w:t>法律、行政法规和中国证监会规定禁止的其他活动。</w:t>
      </w:r>
    </w:p>
    <w:p w14:paraId="0A8C3100"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w:t>
      </w:r>
    </w:p>
    <w:p w14:paraId="3F407AC8"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6" w:name="_Toc382819132"/>
      <w:r>
        <w:rPr>
          <w:rFonts w:ascii="宋体" w:eastAsia="宋体" w:hAnsi="宋体" w:cs="Arial" w:hint="eastAsia"/>
          <w:sz w:val="21"/>
          <w:szCs w:val="21"/>
        </w:rPr>
        <w:t>基金托管协议的变更、终止与基金财产的清算</w:t>
      </w:r>
      <w:bookmarkEnd w:id="76"/>
    </w:p>
    <w:p w14:paraId="27B323D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（一）托管协议的变更与终止</w:t>
      </w:r>
    </w:p>
    <w:p w14:paraId="1E720EF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1.托管协议的变更程序</w:t>
      </w:r>
    </w:p>
    <w:p w14:paraId="18B53E93" w14:textId="6B3C35FF" w:rsidR="00E47959" w:rsidRDefault="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lastRenderedPageBreak/>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。基金托管协议的变更报中国证监会</w:t>
      </w:r>
      <w:r w:rsidR="007C3364">
        <w:rPr>
          <w:rFonts w:ascii="宋体" w:hAnsi="宋体" w:hint="eastAsia"/>
          <w:spacing w:val="6"/>
          <w:szCs w:val="21"/>
        </w:rPr>
        <w:t>备案</w:t>
      </w:r>
      <w:r>
        <w:rPr>
          <w:rFonts w:ascii="宋体" w:hAnsi="宋体" w:hint="eastAsia"/>
          <w:spacing w:val="6"/>
          <w:szCs w:val="21"/>
        </w:rPr>
        <w:t>。</w:t>
      </w:r>
    </w:p>
    <w:p w14:paraId="7C2E584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2.基金托管协议终止的情形</w:t>
      </w:r>
    </w:p>
    <w:p w14:paraId="18FCA110"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2EBBA892"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703EC6FF"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33651C4C"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48FB6C98"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7081ED0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（二）基金财产的清算</w:t>
      </w:r>
    </w:p>
    <w:p w14:paraId="436E9E9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05C64B7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w:t>
      </w:r>
      <w:r>
        <w:rPr>
          <w:rFonts w:ascii="宋体" w:hAnsi="宋体" w:hint="eastAsia"/>
          <w:kern w:val="0"/>
          <w:szCs w:val="21"/>
        </w:rPr>
        <w:t>在基金财产清算小组接管基金财产之前，基金管理人和基金托管人应按照《基金合同》和本托管协议的规定继续履行保护基金财产安全的职责。</w:t>
      </w:r>
    </w:p>
    <w:p w14:paraId="2348DFF5"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14:paraId="3DC46C6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14:paraId="33809B2B" w14:textId="77777777" w:rsidR="00E47959" w:rsidRDefault="00E47959" w:rsidP="00E47959">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14:paraId="67CD86FA" w14:textId="7FF05F2F" w:rsidR="00E47959" w:rsidRDefault="00E47959" w:rsidP="00E47959">
      <w:pPr>
        <w:spacing w:line="360" w:lineRule="auto"/>
        <w:ind w:firstLineChars="200" w:firstLine="420"/>
        <w:rPr>
          <w:rFonts w:ascii="宋体" w:hAnsi="宋体"/>
          <w:szCs w:val="21"/>
        </w:rPr>
      </w:pPr>
      <w:r>
        <w:rPr>
          <w:rFonts w:ascii="宋体" w:hAnsi="宋体" w:hint="eastAsia"/>
          <w:szCs w:val="21"/>
        </w:rPr>
        <w:t>（1）《基金合同》终止</w:t>
      </w:r>
      <w:r w:rsidR="007C3364">
        <w:rPr>
          <w:rFonts w:ascii="宋体" w:hAnsi="宋体" w:hint="eastAsia"/>
          <w:szCs w:val="21"/>
        </w:rPr>
        <w:t>情形出现时</w:t>
      </w:r>
      <w:r>
        <w:rPr>
          <w:rFonts w:ascii="宋体" w:hAnsi="宋体" w:hint="eastAsia"/>
          <w:szCs w:val="21"/>
        </w:rPr>
        <w:t>，由基金财产清算小组统一接管基金；</w:t>
      </w:r>
    </w:p>
    <w:p w14:paraId="52C0142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2DD265F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（3）对基金财产进行估值和变现；</w:t>
      </w:r>
    </w:p>
    <w:p w14:paraId="7B9DFB2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（4）制作清算报告；</w:t>
      </w:r>
    </w:p>
    <w:p w14:paraId="76BA271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5E7AA8A5" w14:textId="77777777" w:rsidR="00E47959" w:rsidRDefault="00E47959" w:rsidP="00E47959">
      <w:pPr>
        <w:spacing w:line="360" w:lineRule="auto"/>
        <w:ind w:firstLineChars="100" w:firstLine="210"/>
        <w:rPr>
          <w:rFonts w:ascii="宋体" w:hAnsi="宋体"/>
          <w:kern w:val="0"/>
          <w:szCs w:val="21"/>
        </w:rPr>
      </w:pPr>
      <w:r>
        <w:rPr>
          <w:rFonts w:ascii="宋体" w:hAnsi="宋体" w:hint="eastAsia"/>
          <w:szCs w:val="21"/>
        </w:rPr>
        <w:t xml:space="preserve"> （6）将清算报告报告中国证监会备案并公告；</w:t>
      </w:r>
    </w:p>
    <w:p w14:paraId="22A4B58F" w14:textId="2F783CBB" w:rsidR="00E47959" w:rsidRDefault="00E47959" w:rsidP="00E47959">
      <w:pPr>
        <w:spacing w:line="360" w:lineRule="auto"/>
        <w:ind w:firstLineChars="200" w:firstLine="420"/>
        <w:rPr>
          <w:rFonts w:ascii="宋体" w:hAnsi="宋体"/>
          <w:szCs w:val="21"/>
        </w:rPr>
      </w:pPr>
      <w:r>
        <w:rPr>
          <w:rFonts w:ascii="宋体" w:hAnsi="宋体" w:hint="eastAsia"/>
          <w:szCs w:val="21"/>
        </w:rPr>
        <w:t>（7）</w:t>
      </w:r>
      <w:r>
        <w:rPr>
          <w:rFonts w:ascii="宋体" w:hAnsi="宋体" w:hint="eastAsia"/>
          <w:bCs/>
          <w:szCs w:val="21"/>
        </w:rPr>
        <w:t>对基金</w:t>
      </w:r>
      <w:r w:rsidR="007C3364">
        <w:rPr>
          <w:rFonts w:ascii="宋体" w:hAnsi="宋体" w:hint="eastAsia"/>
          <w:bCs/>
          <w:szCs w:val="21"/>
        </w:rPr>
        <w:t>剩余</w:t>
      </w:r>
      <w:r>
        <w:rPr>
          <w:rFonts w:ascii="宋体" w:hAnsi="宋体" w:hint="eastAsia"/>
          <w:bCs/>
          <w:szCs w:val="21"/>
        </w:rPr>
        <w:t>财产进行分配；</w:t>
      </w:r>
    </w:p>
    <w:p w14:paraId="23D5ECD8"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6.清算费用</w:t>
      </w:r>
    </w:p>
    <w:p w14:paraId="60EBCF4B" w14:textId="4811D911"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w:t>
      </w:r>
      <w:r w:rsidR="007C3364">
        <w:rPr>
          <w:rFonts w:ascii="宋体" w:hAnsi="宋体" w:cs="Arial" w:hint="eastAsia"/>
          <w:szCs w:val="21"/>
        </w:rPr>
        <w:t>财产</w:t>
      </w:r>
      <w:r>
        <w:rPr>
          <w:rFonts w:ascii="宋体" w:hAnsi="宋体" w:cs="Arial" w:hint="eastAsia"/>
          <w:szCs w:val="21"/>
        </w:rPr>
        <w:t>清算小组在进行基金清算过程中发生的所有合理费用，清算费用由基金</w:t>
      </w:r>
      <w:r w:rsidR="007C3364">
        <w:rPr>
          <w:rFonts w:ascii="宋体" w:hAnsi="宋体" w:cs="Arial" w:hint="eastAsia"/>
          <w:szCs w:val="21"/>
        </w:rPr>
        <w:t>财产</w:t>
      </w:r>
      <w:r>
        <w:rPr>
          <w:rFonts w:ascii="宋体" w:hAnsi="宋体" w:cs="Arial" w:hint="eastAsia"/>
          <w:szCs w:val="21"/>
        </w:rPr>
        <w:t>清算小组优先从基金财产中支付。</w:t>
      </w:r>
    </w:p>
    <w:p w14:paraId="349E5DCD" w14:textId="10289745" w:rsidR="009E5924" w:rsidRPr="009E5924" w:rsidRDefault="00E47959" w:rsidP="009E5924">
      <w:pPr>
        <w:adjustRightInd w:val="0"/>
        <w:snapToGrid w:val="0"/>
        <w:spacing w:line="360" w:lineRule="auto"/>
        <w:ind w:firstLineChars="200" w:firstLine="420"/>
        <w:rPr>
          <w:rFonts w:ascii="宋体" w:hAnsi="宋体" w:cs="Arial"/>
          <w:szCs w:val="21"/>
        </w:rPr>
      </w:pPr>
      <w:r>
        <w:rPr>
          <w:rFonts w:ascii="宋体" w:hAnsi="宋体" w:cs="Arial" w:hint="eastAsia"/>
          <w:szCs w:val="21"/>
        </w:rPr>
        <w:t>7.</w:t>
      </w:r>
      <w:r w:rsidR="009E5924" w:rsidRPr="009E5924">
        <w:rPr>
          <w:rFonts w:hint="eastAsia"/>
        </w:rPr>
        <w:t xml:space="preserve"> </w:t>
      </w:r>
      <w:r w:rsidR="009E5924" w:rsidRPr="009E5924">
        <w:rPr>
          <w:rFonts w:ascii="宋体" w:hAnsi="宋体" w:cs="Arial" w:hint="eastAsia"/>
          <w:szCs w:val="21"/>
        </w:rPr>
        <w:t>基金财产清算剩余资产的分配</w:t>
      </w:r>
    </w:p>
    <w:p w14:paraId="385E47A9" w14:textId="22D1268A" w:rsidR="00E47959" w:rsidRDefault="009E5924" w:rsidP="009E5924">
      <w:pPr>
        <w:adjustRightInd w:val="0"/>
        <w:snapToGrid w:val="0"/>
        <w:spacing w:line="360" w:lineRule="auto"/>
        <w:ind w:firstLineChars="200" w:firstLine="420"/>
        <w:rPr>
          <w:rFonts w:ascii="宋体" w:hAnsi="宋体" w:cs="Arial"/>
          <w:szCs w:val="21"/>
        </w:rPr>
      </w:pPr>
      <w:r w:rsidRPr="009E5924">
        <w:rPr>
          <w:rFonts w:ascii="宋体" w:hAnsi="宋体" w:cs="Arial"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13EFE8E0" w14:textId="77777777" w:rsidR="00E47959" w:rsidRDefault="00E47959" w:rsidP="00E47959">
      <w:pPr>
        <w:spacing w:line="360" w:lineRule="auto"/>
        <w:ind w:firstLineChars="200" w:firstLine="422"/>
        <w:rPr>
          <w:rFonts w:ascii="宋体" w:hAnsi="宋体"/>
          <w:b/>
          <w:bCs/>
          <w:szCs w:val="21"/>
        </w:rPr>
      </w:pPr>
      <w:r>
        <w:rPr>
          <w:rFonts w:ascii="宋体" w:hAnsi="宋体" w:hint="eastAsia"/>
          <w:b/>
          <w:bCs/>
          <w:szCs w:val="21"/>
        </w:rPr>
        <w:t>（三）基金财产清算的公告</w:t>
      </w:r>
    </w:p>
    <w:p w14:paraId="75C5A1FA" w14:textId="4CC042CA" w:rsidR="00E47959" w:rsidRDefault="00E47959" w:rsidP="00E47959">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清算过程中的有关重大事项须及时公告；基金财产清算报告经会计师事务所审计并由律师事务所出具法律意见书后报中国证监会备案并公告。基金财产清算公告于</w:t>
      </w:r>
      <w:r w:rsidR="007C3364">
        <w:rPr>
          <w:rFonts w:ascii="宋体" w:hAnsi="宋体" w:hint="eastAsia"/>
          <w:szCs w:val="21"/>
        </w:rPr>
        <w:t>基金财产清算报告</w:t>
      </w:r>
      <w:r>
        <w:rPr>
          <w:rFonts w:ascii="宋体" w:hAnsi="宋体" w:hint="eastAsia"/>
          <w:szCs w:val="21"/>
        </w:rPr>
        <w:t>报中国证监会备案后5个工作日内由基金财产清算小组进行公告。</w:t>
      </w:r>
    </w:p>
    <w:p w14:paraId="39E3F466" w14:textId="77777777" w:rsidR="00E47959" w:rsidRDefault="00E47959" w:rsidP="00E47959">
      <w:pPr>
        <w:spacing w:line="360" w:lineRule="auto"/>
        <w:ind w:firstLineChars="200" w:firstLine="422"/>
        <w:rPr>
          <w:rFonts w:ascii="宋体" w:hAnsi="宋体"/>
          <w:b/>
          <w:bCs/>
          <w:szCs w:val="21"/>
        </w:rPr>
      </w:pPr>
      <w:r>
        <w:rPr>
          <w:rFonts w:ascii="宋体" w:hAnsi="宋体" w:hint="eastAsia"/>
          <w:b/>
          <w:bCs/>
          <w:szCs w:val="21"/>
        </w:rPr>
        <w:t>（四）基金财产清算账册及文件的保存</w:t>
      </w:r>
    </w:p>
    <w:p w14:paraId="7923BB34" w14:textId="77777777" w:rsidR="00E47959" w:rsidRDefault="00E47959" w:rsidP="00E47959">
      <w:pPr>
        <w:spacing w:line="360" w:lineRule="auto"/>
        <w:ind w:firstLine="200"/>
        <w:rPr>
          <w:rFonts w:ascii="宋体" w:hAnsi="宋体"/>
          <w:szCs w:val="21"/>
        </w:rPr>
      </w:pPr>
      <w:r>
        <w:rPr>
          <w:rFonts w:ascii="宋体" w:hAnsi="宋体" w:hint="eastAsia"/>
          <w:szCs w:val="21"/>
        </w:rPr>
        <w:t>基金财产清算账册及有关文件由基金托管人保存15年以上。</w:t>
      </w:r>
    </w:p>
    <w:p w14:paraId="6AD1A509"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7" w:name="_Toc382819133"/>
      <w:r>
        <w:rPr>
          <w:rFonts w:ascii="宋体" w:eastAsia="宋体" w:hAnsi="宋体" w:cs="Arial" w:hint="eastAsia"/>
          <w:sz w:val="21"/>
          <w:szCs w:val="21"/>
        </w:rPr>
        <w:t>违约责任</w:t>
      </w:r>
      <w:bookmarkEnd w:id="77"/>
    </w:p>
    <w:p w14:paraId="07B540E3" w14:textId="77777777" w:rsidR="00E47959" w:rsidRDefault="00E47959" w:rsidP="00E47959">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但是发生下列情况，当事人可以免责：</w:t>
      </w:r>
    </w:p>
    <w:p w14:paraId="4F86E642" w14:textId="06CF243D"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w:t>
      </w:r>
      <w:r w:rsidR="007C3364">
        <w:rPr>
          <w:rFonts w:ascii="宋体" w:hAnsi="宋体" w:hint="eastAsia"/>
          <w:szCs w:val="21"/>
        </w:rPr>
        <w:t>和/或</w:t>
      </w:r>
      <w:r>
        <w:rPr>
          <w:rFonts w:ascii="宋体" w:hAnsi="宋体" w:hint="eastAsia"/>
          <w:szCs w:val="21"/>
        </w:rPr>
        <w:t>基金托管人按照当时有效的法律法规或中国证监会的规定作为或不作为而造成的损失等；</w:t>
      </w:r>
    </w:p>
    <w:p w14:paraId="053C48BF" w14:textId="55043D8E"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2.基金管理人由于按照《基金合同》规定的投资原则而行使或不行使其投资权而造成的损失等；</w:t>
      </w:r>
    </w:p>
    <w:p w14:paraId="74BF87E6" w14:textId="72129605" w:rsidR="00E47959" w:rsidRDefault="00E47959" w:rsidP="00E47959">
      <w:pPr>
        <w:spacing w:line="360" w:lineRule="auto"/>
        <w:ind w:firstLineChars="200" w:firstLine="420"/>
        <w:rPr>
          <w:rFonts w:ascii="宋体" w:hAnsi="宋体"/>
          <w:szCs w:val="21"/>
        </w:rPr>
      </w:pPr>
      <w:r>
        <w:rPr>
          <w:rFonts w:ascii="宋体" w:hAnsi="宋体" w:hint="eastAsia"/>
          <w:szCs w:val="21"/>
        </w:rPr>
        <w:t>3.不可抗力；</w:t>
      </w:r>
    </w:p>
    <w:p w14:paraId="72CD6B74" w14:textId="293901BA"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516A92" w:rsidRPr="00516A92">
        <w:rPr>
          <w:rFonts w:hint="eastAsia"/>
        </w:rPr>
        <w:t xml:space="preserve"> </w:t>
      </w:r>
      <w:r w:rsidR="00516A92" w:rsidRPr="00516A92">
        <w:rPr>
          <w:rFonts w:ascii="宋体" w:hAnsi="宋体" w:hint="eastAsia"/>
          <w:szCs w:val="21"/>
        </w:rPr>
        <w:t>由于基金管理人、基金托管人不可控制的因素导致业务出现差错，</w:t>
      </w:r>
      <w:r>
        <w:rPr>
          <w:rFonts w:hint="eastAsia"/>
          <w:bCs/>
          <w:szCs w:val="21"/>
        </w:rPr>
        <w:t>基金管理人和基金托管人虽然已经采取必要、适当、合理的措施进行检查，但是未能发现错误的，由此造成基金财产或投资人损失，基金管理人和基金托管人免除赔偿责任。但是基金管理人和基金托</w:t>
      </w:r>
      <w:r>
        <w:rPr>
          <w:rFonts w:hint="eastAsia"/>
          <w:bCs/>
          <w:szCs w:val="21"/>
        </w:rPr>
        <w:lastRenderedPageBreak/>
        <w:t>管人应积极采取必要的措施</w:t>
      </w:r>
      <w:r w:rsidR="00516A92">
        <w:rPr>
          <w:rFonts w:hint="eastAsia"/>
          <w:bCs/>
          <w:szCs w:val="21"/>
        </w:rPr>
        <w:t>减轻或</w:t>
      </w:r>
      <w:r>
        <w:rPr>
          <w:rFonts w:hint="eastAsia"/>
          <w:bCs/>
          <w:szCs w:val="21"/>
        </w:rPr>
        <w:t>消除由此造成的影响</w:t>
      </w:r>
      <w:r>
        <w:rPr>
          <w:rFonts w:ascii="宋体" w:hAnsi="宋体" w:hint="eastAsia"/>
          <w:szCs w:val="21"/>
        </w:rPr>
        <w:t>。</w:t>
      </w:r>
    </w:p>
    <w:p w14:paraId="4DA0265E" w14:textId="77777777" w:rsidR="00E47959" w:rsidRDefault="00E47959" w:rsidP="00E47959">
      <w:pPr>
        <w:spacing w:line="360" w:lineRule="auto"/>
        <w:ind w:firstLineChars="200" w:firstLine="420"/>
        <w:rPr>
          <w:rFonts w:ascii="宋体" w:hAnsi="宋体"/>
          <w:szCs w:val="21"/>
          <w:lang w:val="x-none"/>
        </w:rPr>
      </w:pPr>
      <w:r>
        <w:rPr>
          <w:rFonts w:ascii="宋体" w:hAnsi="宋体" w:hint="eastAsia"/>
          <w:szCs w:val="21"/>
        </w:rPr>
        <w:t>（三）</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3ECCD47"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b w:val="0"/>
          <w:sz w:val="21"/>
          <w:szCs w:val="21"/>
        </w:rPr>
      </w:pPr>
      <w:bookmarkStart w:id="78" w:name="_Toc382819134"/>
      <w:r>
        <w:rPr>
          <w:rFonts w:ascii="宋体" w:eastAsia="宋体" w:hAnsi="宋体" w:cs="Arial" w:hint="eastAsia"/>
          <w:sz w:val="21"/>
          <w:szCs w:val="21"/>
          <w:lang w:eastAsia="zh-CN"/>
        </w:rPr>
        <w:t>适用法律及</w:t>
      </w:r>
      <w:r>
        <w:rPr>
          <w:rFonts w:ascii="宋体" w:eastAsia="宋体" w:hAnsi="宋体" w:cs="Arial" w:hint="eastAsia"/>
          <w:sz w:val="21"/>
          <w:szCs w:val="21"/>
        </w:rPr>
        <w:t>争议解决方式</w:t>
      </w:r>
      <w:bookmarkEnd w:id="78"/>
    </w:p>
    <w:p w14:paraId="7E8BCA32" w14:textId="77777777" w:rsidR="00E47959" w:rsidRDefault="00E47959" w:rsidP="00E47959">
      <w:pPr>
        <w:spacing w:line="360" w:lineRule="auto"/>
        <w:ind w:firstLineChars="200" w:firstLine="420"/>
        <w:rPr>
          <w:rFonts w:ascii="宋体" w:hAnsi="宋体"/>
          <w:szCs w:val="21"/>
          <w:lang w:val="x-none"/>
        </w:rPr>
      </w:pPr>
      <w:r>
        <w:rPr>
          <w:rFonts w:ascii="宋体" w:hAnsi="宋体" w:hint="eastAsia"/>
          <w:szCs w:val="21"/>
          <w:lang w:val="x-none"/>
        </w:rPr>
        <w:t>（一）</w:t>
      </w:r>
      <w:r>
        <w:rPr>
          <w:rFonts w:ascii="宋体" w:hAnsi="宋体" w:hint="eastAsia"/>
          <w:szCs w:val="21"/>
        </w:rPr>
        <w:t>本协议适用中华人民共和国法律（为本协议之目的，在此不包括香港、澳门特别行政区和台湾地区法律），并从其解释。</w:t>
      </w:r>
    </w:p>
    <w:p w14:paraId="53D8E33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（二）相关各方当事人同意，因本协议而产生的或与本协议有关的一切争议，除经友好协商可以解决的，应提交上海国际经济贸易仲裁委员会，根据该会届时有效的仲裁规则进行仲裁，仲裁的地点在</w:t>
      </w:r>
      <w:r>
        <w:rPr>
          <w:rFonts w:ascii="宋体" w:hAnsi="宋体" w:hint="eastAsia"/>
          <w:b/>
          <w:szCs w:val="21"/>
          <w:u w:val="single"/>
        </w:rPr>
        <w:t>上海</w:t>
      </w:r>
      <w:r>
        <w:rPr>
          <w:rFonts w:ascii="宋体" w:hAnsi="宋体" w:hint="eastAsia"/>
          <w:szCs w:val="21"/>
        </w:rPr>
        <w:t>，仲裁裁决是终局性的并对相关各方均有约束力，仲裁费用由败诉方承担。</w:t>
      </w:r>
    </w:p>
    <w:p w14:paraId="429182F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争议处理期间，相关各方当事人应恪守基金管理人和基金托管人职责，继续忠实、勤勉、尽责地履行《基金合同》和本托管协议规定的义务，维护基金份额持有人的合法权益。</w:t>
      </w:r>
    </w:p>
    <w:p w14:paraId="635AB464"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b w:val="0"/>
          <w:sz w:val="21"/>
          <w:szCs w:val="21"/>
        </w:rPr>
      </w:pPr>
      <w:bookmarkStart w:id="79" w:name="_Toc382819135"/>
      <w:r>
        <w:rPr>
          <w:rFonts w:ascii="宋体" w:eastAsia="宋体" w:hAnsi="宋体" w:cs="Arial" w:hint="eastAsia"/>
          <w:b w:val="0"/>
          <w:sz w:val="21"/>
          <w:szCs w:val="21"/>
        </w:rPr>
        <w:t>基金托管协议的效力</w:t>
      </w:r>
      <w:r>
        <w:rPr>
          <w:rFonts w:ascii="宋体" w:eastAsia="宋体" w:hAnsi="宋体" w:cs="Arial" w:hint="eastAsia"/>
          <w:b w:val="0"/>
          <w:sz w:val="21"/>
          <w:szCs w:val="21"/>
          <w:lang w:eastAsia="zh-CN"/>
        </w:rPr>
        <w:t>和文本</w:t>
      </w:r>
      <w:bookmarkEnd w:id="79"/>
    </w:p>
    <w:p w14:paraId="29C75F09" w14:textId="0B03F751" w:rsidR="00E47959" w:rsidRDefault="00E47959" w:rsidP="00E47959">
      <w:pPr>
        <w:pStyle w:val="a7"/>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本协议经基金管理人、基金托管人双方法定代表人或授权代理人签字（或盖章）并加盖公章（或合同专用章）后成立</w:t>
      </w:r>
      <w:r>
        <w:rPr>
          <w:rFonts w:ascii="宋体" w:hAnsi="宋体" w:hint="eastAsia"/>
          <w:szCs w:val="21"/>
        </w:rPr>
        <w:t>。本协议以中国证监会</w:t>
      </w:r>
      <w:r w:rsidR="00516A92">
        <w:rPr>
          <w:rFonts w:ascii="宋体" w:hAnsi="宋体" w:hint="eastAsia"/>
          <w:szCs w:val="21"/>
          <w:lang w:eastAsia="zh-CN"/>
        </w:rPr>
        <w:t>注册</w:t>
      </w:r>
      <w:r>
        <w:rPr>
          <w:rFonts w:ascii="宋体" w:hAnsi="宋体" w:hint="eastAsia"/>
          <w:szCs w:val="21"/>
        </w:rPr>
        <w:t>的文本为正式文本。</w:t>
      </w:r>
    </w:p>
    <w:p w14:paraId="609595AA" w14:textId="3233A17D" w:rsidR="00E47959" w:rsidRDefault="00E47959" w:rsidP="00E47959">
      <w:pPr>
        <w:pStyle w:val="a7"/>
        <w:rPr>
          <w:rFonts w:ascii="宋体" w:hAnsi="宋体"/>
          <w:szCs w:val="21"/>
          <w:lang w:eastAsia="zh-CN"/>
        </w:rPr>
      </w:pPr>
      <w:r>
        <w:rPr>
          <w:rFonts w:ascii="宋体" w:hAnsi="宋体" w:hint="eastAsia"/>
          <w:szCs w:val="21"/>
        </w:rPr>
        <w:t>（二）</w:t>
      </w:r>
      <w:r>
        <w:rPr>
          <w:rFonts w:ascii="宋体" w:hAnsi="宋体" w:hint="eastAsia"/>
          <w:szCs w:val="21"/>
          <w:lang w:eastAsia="zh-CN"/>
        </w:rPr>
        <w:t>本协议</w:t>
      </w:r>
      <w:r>
        <w:rPr>
          <w:rFonts w:ascii="宋体" w:hAnsi="宋体" w:hint="eastAsia"/>
          <w:szCs w:val="21"/>
        </w:rPr>
        <w:t>自《基金合同》生效之日起生效</w:t>
      </w:r>
      <w:r>
        <w:rPr>
          <w:rFonts w:ascii="宋体" w:hAnsi="宋体" w:hint="eastAsia"/>
          <w:szCs w:val="21"/>
          <w:lang w:eastAsia="zh-CN"/>
        </w:rPr>
        <w:t>，</w:t>
      </w:r>
      <w:r>
        <w:rPr>
          <w:rFonts w:ascii="宋体" w:hAnsi="宋体" w:hint="eastAsia"/>
          <w:szCs w:val="21"/>
        </w:rPr>
        <w:t>有效期自其生效之日起至该基金财产清算</w:t>
      </w:r>
      <w:r w:rsidR="009E5924">
        <w:rPr>
          <w:rFonts w:ascii="宋体" w:hAnsi="宋体" w:hint="eastAsia"/>
          <w:szCs w:val="21"/>
          <w:lang w:eastAsia="zh-CN"/>
        </w:rPr>
        <w:t>报告</w:t>
      </w:r>
      <w:r>
        <w:rPr>
          <w:rFonts w:ascii="宋体" w:hAnsi="宋体" w:hint="eastAsia"/>
          <w:szCs w:val="21"/>
        </w:rPr>
        <w:t>报中国证监会备案并公告之日止。</w:t>
      </w:r>
    </w:p>
    <w:p w14:paraId="659B79D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189E1A3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（四）本协议一式陆份，除上报有关监管机构贰份外，基金管理人和基金托管人分别持贰份，每份具有同等的法律效力。</w:t>
      </w:r>
    </w:p>
    <w:p w14:paraId="0460025A"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ind w:firstLine="360"/>
        <w:textAlignment w:val="baseline"/>
        <w:rPr>
          <w:rFonts w:ascii="宋体" w:eastAsia="宋体" w:hAnsi="宋体"/>
          <w:b w:val="0"/>
          <w:sz w:val="21"/>
          <w:szCs w:val="21"/>
          <w:lang w:eastAsia="zh-CN"/>
        </w:rPr>
      </w:pPr>
      <w:r>
        <w:rPr>
          <w:rFonts w:ascii="宋体" w:eastAsia="宋体" w:hAnsi="宋体" w:cs="Arial" w:hint="eastAsia"/>
          <w:b w:val="0"/>
          <w:sz w:val="21"/>
          <w:szCs w:val="21"/>
          <w:lang w:val="en-US" w:eastAsia="zh-CN"/>
        </w:rPr>
        <w:t xml:space="preserve"> </w:t>
      </w:r>
      <w:bookmarkStart w:id="80" w:name="_Toc382819136"/>
      <w:r>
        <w:rPr>
          <w:rFonts w:ascii="宋体" w:eastAsia="宋体" w:hAnsi="宋体" w:cs="Arial" w:hint="eastAsia"/>
          <w:b w:val="0"/>
          <w:sz w:val="21"/>
          <w:szCs w:val="21"/>
          <w:lang w:eastAsia="zh-CN"/>
        </w:rPr>
        <w:t>其他事项</w:t>
      </w:r>
      <w:bookmarkEnd w:id="80"/>
    </w:p>
    <w:p w14:paraId="7246F8C8" w14:textId="77777777" w:rsidR="00E47959" w:rsidRDefault="00E47959" w:rsidP="00E47959">
      <w:pPr>
        <w:pStyle w:val="a7"/>
        <w:rPr>
          <w:rFonts w:ascii="宋体" w:hAnsi="宋体"/>
          <w:szCs w:val="21"/>
        </w:rPr>
      </w:pPr>
      <w:r>
        <w:rPr>
          <w:rFonts w:ascii="宋体" w:hAnsi="宋体" w:hint="eastAsia"/>
          <w:szCs w:val="21"/>
        </w:rPr>
        <w:t>（一）双方在此确认，双方均已充分了解和知悉各方反对其员工利用职务之便谋取任何</w:t>
      </w:r>
      <w:r>
        <w:rPr>
          <w:rFonts w:ascii="宋体" w:hAnsi="宋体" w:hint="eastAsia"/>
          <w:szCs w:val="21"/>
        </w:rPr>
        <w:lastRenderedPageBreak/>
        <w:t>形式利益之立场，并承诺将本着廉洁公平原则避免此类情形，不向对方的员工私自提供任何形式的回扣、礼金、有价证券、贵重物品、各种奖励、私人费用补偿、私人旅游、高消费娱乐等不当利益。</w:t>
      </w:r>
    </w:p>
    <w:p w14:paraId="27C2F271" w14:textId="77777777" w:rsidR="00E47959" w:rsidRDefault="00E47959" w:rsidP="00E47959">
      <w:pPr>
        <w:pStyle w:val="a7"/>
        <w:rPr>
          <w:rFonts w:ascii="宋体" w:hAnsi="宋体"/>
          <w:szCs w:val="21"/>
        </w:rPr>
      </w:pPr>
      <w:r>
        <w:rPr>
          <w:rFonts w:ascii="宋体" w:hAnsi="宋体" w:hint="eastAsia"/>
          <w:szCs w:val="21"/>
        </w:rPr>
        <w:t>（二）本协议未尽事宜，当事人依据《</w:t>
      </w:r>
      <w:r>
        <w:rPr>
          <w:rFonts w:ascii="宋体" w:hAnsi="宋体" w:hint="eastAsia"/>
          <w:szCs w:val="21"/>
          <w:lang w:eastAsia="zh-CN"/>
        </w:rPr>
        <w:t>基金</w:t>
      </w:r>
      <w:r>
        <w:rPr>
          <w:rFonts w:ascii="宋体" w:hAnsi="宋体" w:hint="eastAsia"/>
          <w:szCs w:val="21"/>
        </w:rPr>
        <w:t>合同》以及有关法律、法规和规定协商办理。</w:t>
      </w:r>
    </w:p>
    <w:p w14:paraId="7CDB8E2C" w14:textId="77777777" w:rsidR="00E47959" w:rsidRDefault="00E47959" w:rsidP="00E47959">
      <w:pPr>
        <w:pStyle w:val="a7"/>
        <w:rPr>
          <w:rFonts w:ascii="宋体" w:hAnsi="宋体"/>
          <w:szCs w:val="21"/>
        </w:rPr>
      </w:pPr>
      <w:r>
        <w:rPr>
          <w:rFonts w:ascii="宋体" w:hAnsi="宋体" w:hint="eastAsia"/>
          <w:szCs w:val="21"/>
        </w:rPr>
        <w:t>（三）双方约定的其他事项（若有）</w:t>
      </w:r>
    </w:p>
    <w:p w14:paraId="0DEA25DF" w14:textId="77777777" w:rsidR="00E47959" w:rsidRDefault="00E47959" w:rsidP="00E47959">
      <w:pPr>
        <w:pStyle w:val="a7"/>
        <w:ind w:firstLineChars="0" w:firstLine="0"/>
        <w:rPr>
          <w:rFonts w:ascii="宋体" w:hAnsi="宋体"/>
          <w:szCs w:val="21"/>
          <w:lang w:eastAsia="zh-CN"/>
        </w:rPr>
      </w:pPr>
      <w:r>
        <w:rPr>
          <w:rFonts w:ascii="宋体" w:hAnsi="宋体" w:hint="eastAsia"/>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宋体" w:hAnsi="宋体" w:hint="eastAsia"/>
          <w:szCs w:val="21"/>
          <w:lang w:eastAsia="zh-CN"/>
        </w:rPr>
        <w:t>（以下无正文）</w:t>
      </w:r>
    </w:p>
    <w:p w14:paraId="6ABBA776" w14:textId="77777777" w:rsidR="00E47959" w:rsidRDefault="00E47959" w:rsidP="00E47959">
      <w:pPr>
        <w:widowControl/>
        <w:spacing w:beforeAutospacing="1" w:line="360" w:lineRule="auto"/>
        <w:jc w:val="left"/>
        <w:rPr>
          <w:rFonts w:ascii="宋体" w:hAnsi="宋体"/>
          <w:szCs w:val="21"/>
          <w:lang w:val="x-none"/>
        </w:rPr>
        <w:sectPr w:rsidR="00E47959" w:rsidSect="00050C79">
          <w:pgSz w:w="11906" w:h="16838"/>
          <w:pgMar w:top="1440" w:right="1800" w:bottom="1440" w:left="1800" w:header="851" w:footer="992" w:gutter="0"/>
          <w:cols w:space="720"/>
          <w:docGrid w:type="lines" w:linePitch="312"/>
        </w:sectPr>
      </w:pPr>
    </w:p>
    <w:p w14:paraId="734EDC07" w14:textId="51AFFB5D" w:rsidR="00E47959" w:rsidRDefault="008A097F" w:rsidP="00E47959">
      <w:pPr>
        <w:spacing w:line="360" w:lineRule="auto"/>
        <w:ind w:right="26"/>
        <w:rPr>
          <w:rFonts w:ascii="宋体" w:hAnsi="宋体"/>
          <w:b/>
          <w:bCs/>
          <w:szCs w:val="21"/>
        </w:rPr>
      </w:pPr>
      <w:r w:rsidRPr="008A097F">
        <w:rPr>
          <w:rFonts w:ascii="宋体" w:hAnsi="宋体" w:hint="eastAsia"/>
          <w:szCs w:val="21"/>
        </w:rPr>
        <w:lastRenderedPageBreak/>
        <w:t>（本页无正文，为《交银施罗德启通灵活配置混合型证券投资基金托管协议》的签字签署页）</w:t>
      </w:r>
    </w:p>
    <w:p w14:paraId="335BF1EE" w14:textId="77777777" w:rsidR="00E47959" w:rsidRDefault="00E47959" w:rsidP="00E47959">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695CF4D3" w14:textId="77777777" w:rsidR="00E47959" w:rsidRDefault="00E47959" w:rsidP="00E47959">
      <w:pPr>
        <w:spacing w:line="360" w:lineRule="auto"/>
        <w:ind w:right="26"/>
        <w:rPr>
          <w:rFonts w:ascii="宋体" w:hAnsi="宋体"/>
          <w:szCs w:val="21"/>
        </w:rPr>
      </w:pPr>
    </w:p>
    <w:p w14:paraId="2E2939CA" w14:textId="77777777" w:rsidR="00E47959" w:rsidRDefault="00E47959" w:rsidP="00E47959">
      <w:pPr>
        <w:spacing w:line="360" w:lineRule="auto"/>
        <w:ind w:right="26"/>
        <w:rPr>
          <w:rFonts w:ascii="宋体" w:hAnsi="宋体"/>
          <w:szCs w:val="21"/>
        </w:rPr>
      </w:pPr>
    </w:p>
    <w:p w14:paraId="7E9ACCE0" w14:textId="77777777" w:rsidR="00E47959" w:rsidRDefault="00E47959" w:rsidP="00E47959">
      <w:pPr>
        <w:spacing w:line="360" w:lineRule="auto"/>
        <w:ind w:right="26"/>
        <w:rPr>
          <w:rFonts w:ascii="宋体" w:hAnsi="宋体"/>
          <w:szCs w:val="21"/>
        </w:rPr>
      </w:pPr>
    </w:p>
    <w:p w14:paraId="674FE3DE" w14:textId="77777777" w:rsidR="00772836" w:rsidRDefault="00FD6839" w:rsidP="00E47959">
      <w:pPr>
        <w:spacing w:line="360" w:lineRule="auto"/>
        <w:ind w:right="26"/>
        <w:rPr>
          <w:rFonts w:ascii="宋体" w:hAnsi="宋体"/>
          <w:b/>
          <w:bCs/>
          <w:szCs w:val="21"/>
        </w:rPr>
      </w:pPr>
      <w:r w:rsidRPr="00442808">
        <w:rPr>
          <w:rFonts w:ascii="宋体" w:hAnsi="宋体" w:hint="eastAsia"/>
          <w:b/>
          <w:bCs/>
          <w:szCs w:val="21"/>
        </w:rPr>
        <w:t>交银</w:t>
      </w:r>
      <w:r w:rsidRPr="00442808">
        <w:rPr>
          <w:rFonts w:ascii="宋体" w:hAnsi="宋体"/>
          <w:b/>
          <w:bCs/>
          <w:szCs w:val="21"/>
        </w:rPr>
        <w:t>施罗德基金管理有限公司</w:t>
      </w:r>
      <w:r w:rsidR="00772836">
        <w:rPr>
          <w:rFonts w:ascii="宋体" w:hAnsi="宋体" w:hint="eastAsia"/>
          <w:b/>
          <w:bCs/>
          <w:szCs w:val="21"/>
        </w:rPr>
        <w:t xml:space="preserve">                      基金托管人</w:t>
      </w:r>
    </w:p>
    <w:p w14:paraId="31638D80" w14:textId="4A8AAAD3" w:rsidR="00772836" w:rsidRDefault="00772836" w:rsidP="00E47959">
      <w:pPr>
        <w:spacing w:line="360" w:lineRule="auto"/>
        <w:ind w:right="26"/>
        <w:rPr>
          <w:rFonts w:ascii="宋体" w:hAnsi="宋体"/>
          <w:b/>
          <w:bCs/>
          <w:szCs w:val="21"/>
        </w:rPr>
      </w:pPr>
      <w:r>
        <w:rPr>
          <w:rFonts w:ascii="宋体" w:hAnsi="宋体" w:hint="eastAsia"/>
          <w:b/>
          <w:bCs/>
          <w:szCs w:val="21"/>
        </w:rPr>
        <w:t xml:space="preserve">（公章或合同专用章）               </w:t>
      </w:r>
      <w:r>
        <w:rPr>
          <w:rFonts w:ascii="宋体" w:hAnsi="宋体"/>
          <w:b/>
          <w:bCs/>
          <w:szCs w:val="21"/>
        </w:rPr>
        <w:t xml:space="preserve">            </w:t>
      </w:r>
      <w:r>
        <w:rPr>
          <w:rFonts w:ascii="宋体" w:hAnsi="宋体" w:hint="eastAsia"/>
          <w:b/>
          <w:bCs/>
          <w:szCs w:val="21"/>
        </w:rPr>
        <w:t>（公章或合同专用章）</w:t>
      </w:r>
    </w:p>
    <w:p w14:paraId="48A5B958" w14:textId="31E7C87C" w:rsidR="00E47959" w:rsidRDefault="00E47959" w:rsidP="00E47959">
      <w:pPr>
        <w:spacing w:line="360" w:lineRule="auto"/>
        <w:ind w:right="26"/>
        <w:rPr>
          <w:rFonts w:ascii="宋体" w:hAnsi="宋体"/>
          <w:szCs w:val="21"/>
        </w:rPr>
      </w:pPr>
      <w:r>
        <w:rPr>
          <w:rFonts w:ascii="宋体" w:hAnsi="宋体" w:hint="eastAsia"/>
          <w:b/>
          <w:bCs/>
          <w:szCs w:val="21"/>
        </w:rPr>
        <w:t xml:space="preserve">            </w:t>
      </w:r>
    </w:p>
    <w:p w14:paraId="18C434D8" w14:textId="77777777" w:rsidR="00E47959" w:rsidRDefault="00E47959" w:rsidP="00E47959">
      <w:pPr>
        <w:spacing w:line="360" w:lineRule="auto"/>
        <w:ind w:right="26"/>
        <w:rPr>
          <w:rFonts w:ascii="宋体" w:hAnsi="宋体"/>
          <w:szCs w:val="21"/>
        </w:rPr>
      </w:pPr>
    </w:p>
    <w:p w14:paraId="3A2C0E12" w14:textId="44C8498D" w:rsidR="00E47959" w:rsidRPr="00C3728F" w:rsidRDefault="00E47959" w:rsidP="00E47959">
      <w:pPr>
        <w:spacing w:line="360" w:lineRule="auto"/>
        <w:ind w:rightChars="-8" w:right="-17"/>
        <w:rPr>
          <w:rFonts w:ascii="宋体" w:hAnsi="宋体"/>
          <w:b/>
          <w:bCs/>
          <w:szCs w:val="21"/>
        </w:rPr>
      </w:pPr>
      <w:r>
        <w:rPr>
          <w:rFonts w:ascii="宋体" w:hAnsi="宋体" w:hint="eastAsia"/>
          <w:b/>
          <w:bCs/>
          <w:szCs w:val="21"/>
        </w:rPr>
        <w:t xml:space="preserve">法定代表人或授权代理人                   </w:t>
      </w:r>
      <w:r w:rsidR="00772836">
        <w:rPr>
          <w:rFonts w:ascii="宋体" w:hAnsi="宋体"/>
          <w:b/>
          <w:bCs/>
          <w:szCs w:val="21"/>
        </w:rPr>
        <w:t xml:space="preserve">   </w:t>
      </w:r>
      <w:r>
        <w:rPr>
          <w:rFonts w:ascii="宋体" w:hAnsi="宋体" w:hint="eastAsia"/>
          <w:b/>
          <w:bCs/>
          <w:szCs w:val="21"/>
        </w:rPr>
        <w:t xml:space="preserve">  法定代表人或授权代理人</w:t>
      </w:r>
    </w:p>
    <w:p w14:paraId="4724ACF1" w14:textId="52BA8B73" w:rsidR="00E47959" w:rsidRDefault="00E47959" w:rsidP="00E47959">
      <w:pPr>
        <w:spacing w:line="360" w:lineRule="auto"/>
        <w:ind w:rightChars="-8" w:right="-17"/>
        <w:rPr>
          <w:rFonts w:ascii="宋体" w:hAnsi="宋体"/>
          <w:b/>
          <w:bCs/>
          <w:szCs w:val="21"/>
        </w:rPr>
      </w:pPr>
      <w:r>
        <w:rPr>
          <w:rFonts w:ascii="宋体" w:hAnsi="宋体" w:hint="eastAsia"/>
          <w:b/>
          <w:bCs/>
          <w:szCs w:val="21"/>
        </w:rPr>
        <w:t xml:space="preserve">（签字或盖章）                           </w:t>
      </w:r>
      <w:r w:rsidR="00772836">
        <w:rPr>
          <w:rFonts w:ascii="宋体" w:hAnsi="宋体"/>
          <w:b/>
          <w:bCs/>
          <w:szCs w:val="21"/>
        </w:rPr>
        <w:t xml:space="preserve">     </w:t>
      </w:r>
      <w:r>
        <w:rPr>
          <w:rFonts w:ascii="宋体" w:hAnsi="宋体" w:hint="eastAsia"/>
          <w:b/>
          <w:bCs/>
          <w:szCs w:val="21"/>
        </w:rPr>
        <w:t>（签字或盖章）</w:t>
      </w:r>
    </w:p>
    <w:p w14:paraId="650B82AC" w14:textId="77777777" w:rsidR="00AA13D2" w:rsidRPr="00E47959" w:rsidRDefault="00AA13D2"/>
    <w:sectPr w:rsidR="00AA13D2" w:rsidRPr="00E47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D16E6" w14:textId="77777777" w:rsidR="00C30506" w:rsidRDefault="00C30506" w:rsidP="00E47959">
      <w:r>
        <w:separator/>
      </w:r>
    </w:p>
  </w:endnote>
  <w:endnote w:type="continuationSeparator" w:id="0">
    <w:p w14:paraId="107C1016" w14:textId="77777777" w:rsidR="00C30506" w:rsidRDefault="00C30506"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85224" w14:textId="77777777" w:rsidR="00C30506" w:rsidRDefault="00C30506" w:rsidP="00E47959">
      <w:r>
        <w:separator/>
      </w:r>
    </w:p>
  </w:footnote>
  <w:footnote w:type="continuationSeparator" w:id="0">
    <w:p w14:paraId="2A78E28F" w14:textId="77777777" w:rsidR="00C30506" w:rsidRDefault="00C30506" w:rsidP="00E47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859B1" w14:textId="75D85CE9" w:rsidR="006F66BB" w:rsidRDefault="006F66BB">
    <w:pPr>
      <w:pStyle w:val="a4"/>
    </w:pPr>
    <w:r>
      <w:rPr>
        <w:noProof/>
      </w:rPr>
      <w:drawing>
        <wp:anchor distT="0" distB="0" distL="114300" distR="114300" simplePos="0" relativeHeight="251659264" behindDoc="0" locked="0" layoutInCell="1" allowOverlap="1" wp14:anchorId="08714D2F" wp14:editId="7DAAC555">
          <wp:simplePos x="0" y="0"/>
          <wp:positionH relativeFrom="column">
            <wp:posOffset>0</wp:posOffset>
          </wp:positionH>
          <wp:positionV relativeFrom="paragraph">
            <wp:posOffset>0</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p w14:paraId="13D9A65A" w14:textId="45F119E2" w:rsidR="006F66BB" w:rsidRDefault="006F66BB" w:rsidP="006F66BB">
    <w:pPr>
      <w:pStyle w:val="a4"/>
      <w:jc w:val="right"/>
    </w:pPr>
    <w:r w:rsidRPr="006F66BB">
      <w:rPr>
        <w:rFonts w:ascii="宋体" w:hAnsi="宋体" w:hint="eastAsia"/>
      </w:rPr>
      <w:t>交银施罗德启通灵活配置混合型证券投资基金</w:t>
    </w:r>
    <w:r>
      <w:rPr>
        <w:rFonts w:ascii="宋体" w:hAnsi="宋体"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538E2"/>
    <w:multiLevelType w:val="multilevel"/>
    <w:tmpl w:val="6D40AF22"/>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1" w15:restartNumberingAfterBreak="0">
    <w:nsid w:val="5F952C2D"/>
    <w:multiLevelType w:val="multilevel"/>
    <w:tmpl w:val="04C437CE"/>
    <w:lvl w:ilvl="0">
      <w:start w:val="1"/>
      <w:numFmt w:val="chineseCountingThousand"/>
      <w:suff w:val="nothing"/>
      <w:lvlText w:val="%1、"/>
      <w:lvlJc w:val="center"/>
      <w:pPr>
        <w:ind w:left="0" w:firstLine="288"/>
      </w:pPr>
      <w:rPr>
        <w:rFonts w:hint="eastAsia"/>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250E5"/>
    <w:rsid w:val="00050C79"/>
    <w:rsid w:val="00063A9A"/>
    <w:rsid w:val="00065A13"/>
    <w:rsid w:val="00067DF3"/>
    <w:rsid w:val="00081443"/>
    <w:rsid w:val="000C2D64"/>
    <w:rsid w:val="000D1664"/>
    <w:rsid w:val="00103057"/>
    <w:rsid w:val="00151584"/>
    <w:rsid w:val="001547D4"/>
    <w:rsid w:val="00154CDE"/>
    <w:rsid w:val="0016302A"/>
    <w:rsid w:val="0018165E"/>
    <w:rsid w:val="001A64BD"/>
    <w:rsid w:val="001C15F1"/>
    <w:rsid w:val="00202CF3"/>
    <w:rsid w:val="00213745"/>
    <w:rsid w:val="002165A3"/>
    <w:rsid w:val="00223D5D"/>
    <w:rsid w:val="00225E1F"/>
    <w:rsid w:val="0027609C"/>
    <w:rsid w:val="00294667"/>
    <w:rsid w:val="002A13F5"/>
    <w:rsid w:val="002C1EAB"/>
    <w:rsid w:val="002E5F51"/>
    <w:rsid w:val="00306EA3"/>
    <w:rsid w:val="00335131"/>
    <w:rsid w:val="00345F45"/>
    <w:rsid w:val="003514B4"/>
    <w:rsid w:val="00362C58"/>
    <w:rsid w:val="00365842"/>
    <w:rsid w:val="0037066F"/>
    <w:rsid w:val="003A2B06"/>
    <w:rsid w:val="003C0D32"/>
    <w:rsid w:val="00411554"/>
    <w:rsid w:val="00442808"/>
    <w:rsid w:val="00442E26"/>
    <w:rsid w:val="0045375C"/>
    <w:rsid w:val="004723F1"/>
    <w:rsid w:val="004D53A1"/>
    <w:rsid w:val="00510919"/>
    <w:rsid w:val="00514D33"/>
    <w:rsid w:val="00516A92"/>
    <w:rsid w:val="0053478D"/>
    <w:rsid w:val="00540B9D"/>
    <w:rsid w:val="00552C6B"/>
    <w:rsid w:val="005A14D9"/>
    <w:rsid w:val="005A24B0"/>
    <w:rsid w:val="005A4382"/>
    <w:rsid w:val="005B41B8"/>
    <w:rsid w:val="005F0874"/>
    <w:rsid w:val="005F5115"/>
    <w:rsid w:val="0063374A"/>
    <w:rsid w:val="006F66BB"/>
    <w:rsid w:val="00716A41"/>
    <w:rsid w:val="00756307"/>
    <w:rsid w:val="00772836"/>
    <w:rsid w:val="007C3364"/>
    <w:rsid w:val="007D7859"/>
    <w:rsid w:val="008329B1"/>
    <w:rsid w:val="00840B55"/>
    <w:rsid w:val="0085729C"/>
    <w:rsid w:val="008579D7"/>
    <w:rsid w:val="00872B82"/>
    <w:rsid w:val="008A097F"/>
    <w:rsid w:val="008A62B7"/>
    <w:rsid w:val="008D2D4B"/>
    <w:rsid w:val="008D4C0E"/>
    <w:rsid w:val="008E5E24"/>
    <w:rsid w:val="009022E4"/>
    <w:rsid w:val="0092357E"/>
    <w:rsid w:val="009342DB"/>
    <w:rsid w:val="009817CD"/>
    <w:rsid w:val="00990C27"/>
    <w:rsid w:val="009A399B"/>
    <w:rsid w:val="009C08CC"/>
    <w:rsid w:val="009D1D74"/>
    <w:rsid w:val="009E5924"/>
    <w:rsid w:val="009F034C"/>
    <w:rsid w:val="00A360AF"/>
    <w:rsid w:val="00A436B5"/>
    <w:rsid w:val="00A750DC"/>
    <w:rsid w:val="00A9011F"/>
    <w:rsid w:val="00AA13D2"/>
    <w:rsid w:val="00AA3F68"/>
    <w:rsid w:val="00AC1430"/>
    <w:rsid w:val="00B163E0"/>
    <w:rsid w:val="00B16D2A"/>
    <w:rsid w:val="00B17D37"/>
    <w:rsid w:val="00B2689C"/>
    <w:rsid w:val="00B67863"/>
    <w:rsid w:val="00B76B5D"/>
    <w:rsid w:val="00B96E78"/>
    <w:rsid w:val="00BA17A8"/>
    <w:rsid w:val="00BE2A1C"/>
    <w:rsid w:val="00C0119C"/>
    <w:rsid w:val="00C23EF5"/>
    <w:rsid w:val="00C30506"/>
    <w:rsid w:val="00C54D6F"/>
    <w:rsid w:val="00C6010B"/>
    <w:rsid w:val="00C74474"/>
    <w:rsid w:val="00C81C7E"/>
    <w:rsid w:val="00C85A0F"/>
    <w:rsid w:val="00C9737B"/>
    <w:rsid w:val="00C9781A"/>
    <w:rsid w:val="00CC2B51"/>
    <w:rsid w:val="00D14B33"/>
    <w:rsid w:val="00D164C4"/>
    <w:rsid w:val="00D20BA5"/>
    <w:rsid w:val="00D30E3A"/>
    <w:rsid w:val="00D3667B"/>
    <w:rsid w:val="00D37B65"/>
    <w:rsid w:val="00D8649A"/>
    <w:rsid w:val="00DC3CB1"/>
    <w:rsid w:val="00E36D39"/>
    <w:rsid w:val="00E44CB0"/>
    <w:rsid w:val="00E47959"/>
    <w:rsid w:val="00E63F4A"/>
    <w:rsid w:val="00E811B8"/>
    <w:rsid w:val="00E916F3"/>
    <w:rsid w:val="00EC1E4A"/>
    <w:rsid w:val="00EE1873"/>
    <w:rsid w:val="00EE39E1"/>
    <w:rsid w:val="00EF41D5"/>
    <w:rsid w:val="00F04890"/>
    <w:rsid w:val="00F07C94"/>
    <w:rsid w:val="00F90473"/>
    <w:rsid w:val="00F9624C"/>
    <w:rsid w:val="00F9668D"/>
    <w:rsid w:val="00FC0797"/>
    <w:rsid w:val="00FD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DBB2E"/>
  <w15:docId w15:val="{A66B42A7-20BD-436E-A705-C73D27A2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959"/>
    <w:pPr>
      <w:widowControl w:val="0"/>
      <w:jc w:val="both"/>
    </w:pPr>
    <w:rPr>
      <w:rFonts w:ascii="Times New Roman" w:eastAsia="宋体" w:hAnsi="Times New Roman" w:cs="Times New Roman"/>
      <w:szCs w:val="24"/>
    </w:rPr>
  </w:style>
  <w:style w:type="paragraph" w:styleId="1">
    <w:name w:val="heading 1"/>
    <w:basedOn w:val="a"/>
    <w:next w:val="a"/>
    <w:link w:val="1Char"/>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Char"/>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Char"/>
    <w:qFormat/>
    <w:rsid w:val="00E47959"/>
    <w:pPr>
      <w:numPr>
        <w:ilvl w:val="2"/>
        <w:numId w:val="1"/>
      </w:numPr>
      <w:spacing w:line="300" w:lineRule="auto"/>
      <w:outlineLvl w:val="2"/>
    </w:pPr>
    <w:rPr>
      <w:rFonts w:ascii="Arial" w:eastAsia="仿宋_GB2312" w:hAnsi="Arial"/>
      <w:b/>
      <w:sz w:val="24"/>
      <w:szCs w:val="20"/>
      <w:lang w:val="x-none" w:eastAsia="x-none"/>
    </w:rPr>
  </w:style>
  <w:style w:type="paragraph" w:styleId="4">
    <w:name w:val="heading 4"/>
    <w:basedOn w:val="a"/>
    <w:next w:val="a"/>
    <w:link w:val="4Char"/>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Char"/>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Char"/>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Char"/>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47959"/>
    <w:rPr>
      <w:sz w:val="18"/>
      <w:szCs w:val="18"/>
    </w:rPr>
  </w:style>
  <w:style w:type="paragraph" w:styleId="a5">
    <w:name w:val="footer"/>
    <w:basedOn w:val="a"/>
    <w:link w:val="Char0"/>
    <w:uiPriority w:val="99"/>
    <w:unhideWhenUsed/>
    <w:rsid w:val="00E47959"/>
    <w:pPr>
      <w:tabs>
        <w:tab w:val="center" w:pos="4153"/>
        <w:tab w:val="right" w:pos="8306"/>
      </w:tabs>
      <w:snapToGrid w:val="0"/>
      <w:jc w:val="left"/>
    </w:pPr>
    <w:rPr>
      <w:sz w:val="18"/>
      <w:szCs w:val="18"/>
    </w:rPr>
  </w:style>
  <w:style w:type="character" w:customStyle="1" w:styleId="Char0">
    <w:name w:val="页脚 Char"/>
    <w:basedOn w:val="a1"/>
    <w:link w:val="a5"/>
    <w:uiPriority w:val="99"/>
    <w:rsid w:val="00E47959"/>
    <w:rPr>
      <w:sz w:val="18"/>
      <w:szCs w:val="18"/>
    </w:rPr>
  </w:style>
  <w:style w:type="character" w:customStyle="1" w:styleId="1Char">
    <w:name w:val="标题 1 Char"/>
    <w:basedOn w:val="a1"/>
    <w:link w:val="1"/>
    <w:rsid w:val="00E47959"/>
    <w:rPr>
      <w:rFonts w:ascii="黑体" w:eastAsia="黑体" w:hAnsi="Times New Roman" w:cs="Times New Roman"/>
      <w:b/>
      <w:kern w:val="44"/>
      <w:sz w:val="32"/>
      <w:szCs w:val="20"/>
      <w:lang w:val="x-none" w:eastAsia="x-none"/>
    </w:rPr>
  </w:style>
  <w:style w:type="character" w:customStyle="1" w:styleId="2Char">
    <w:name w:val="标题 2 Char"/>
    <w:aliases w:val="H2 Char,Heading 2 Hidden Char,Heading 2 CCBS Char"/>
    <w:basedOn w:val="a1"/>
    <w:link w:val="2"/>
    <w:rsid w:val="00E47959"/>
    <w:rPr>
      <w:rFonts w:ascii="Arial" w:eastAsia="黑体" w:hAnsi="Arial" w:cs="Times New Roman"/>
      <w:b/>
      <w:bCs/>
      <w:sz w:val="32"/>
      <w:szCs w:val="32"/>
    </w:rPr>
  </w:style>
  <w:style w:type="character" w:customStyle="1" w:styleId="3Char">
    <w:name w:val="标题 3 Char"/>
    <w:aliases w:val="标题样式1 Char"/>
    <w:basedOn w:val="a1"/>
    <w:link w:val="3"/>
    <w:rsid w:val="00E47959"/>
    <w:rPr>
      <w:rFonts w:ascii="Arial" w:eastAsia="仿宋_GB2312" w:hAnsi="Arial" w:cs="Times New Roman"/>
      <w:b/>
      <w:sz w:val="24"/>
      <w:szCs w:val="20"/>
      <w:lang w:val="x-none" w:eastAsia="x-none"/>
    </w:rPr>
  </w:style>
  <w:style w:type="character" w:customStyle="1" w:styleId="4Char">
    <w:name w:val="标题 4 Char"/>
    <w:basedOn w:val="a1"/>
    <w:link w:val="4"/>
    <w:rsid w:val="00E47959"/>
    <w:rPr>
      <w:rFonts w:ascii="Arial" w:eastAsia="仿宋_GB2312" w:hAnsi="Arial" w:cs="Times New Roman"/>
      <w:sz w:val="24"/>
      <w:szCs w:val="20"/>
      <w:lang w:val="x-none" w:eastAsia="x-none"/>
    </w:rPr>
  </w:style>
  <w:style w:type="character" w:customStyle="1" w:styleId="5Char">
    <w:name w:val="标题 5 Char"/>
    <w:basedOn w:val="a1"/>
    <w:link w:val="5"/>
    <w:rsid w:val="00E47959"/>
    <w:rPr>
      <w:rFonts w:ascii="Arial" w:eastAsia="仿宋_GB2312" w:hAnsi="Arial" w:cs="Times New Roman"/>
      <w:sz w:val="24"/>
      <w:szCs w:val="20"/>
      <w:lang w:val="x-none" w:eastAsia="x-none"/>
    </w:rPr>
  </w:style>
  <w:style w:type="character" w:customStyle="1" w:styleId="6Char">
    <w:name w:val="标题 6 Char"/>
    <w:basedOn w:val="a1"/>
    <w:link w:val="6"/>
    <w:rsid w:val="00E47959"/>
    <w:rPr>
      <w:rFonts w:ascii="Arial" w:eastAsia="仿宋_GB2312" w:hAnsi="Arial" w:cs="Times New Roman"/>
      <w:sz w:val="24"/>
      <w:szCs w:val="20"/>
      <w:lang w:val="x-none" w:eastAsia="x-none"/>
    </w:rPr>
  </w:style>
  <w:style w:type="character" w:customStyle="1" w:styleId="7Char">
    <w:name w:val="标题 7 Char"/>
    <w:basedOn w:val="a1"/>
    <w:link w:val="7"/>
    <w:rsid w:val="00E47959"/>
    <w:rPr>
      <w:rFonts w:ascii="仿宋_GB2312" w:eastAsia="仿宋_GB2312" w:hAnsi="Times New Roman" w:cs="Times New Roman"/>
      <w:sz w:val="24"/>
      <w:szCs w:val="20"/>
      <w:lang w:val="x-none" w:eastAsia="x-none"/>
    </w:rPr>
  </w:style>
  <w:style w:type="paragraph" w:styleId="20">
    <w:name w:val="Body Text Indent 2"/>
    <w:basedOn w:val="a"/>
    <w:link w:val="2Char0"/>
    <w:rsid w:val="00E47959"/>
    <w:pPr>
      <w:spacing w:line="360" w:lineRule="auto"/>
      <w:ind w:firstLine="480"/>
      <w:outlineLvl w:val="0"/>
    </w:pPr>
    <w:rPr>
      <w:rFonts w:ascii="仿宋_GB2312" w:eastAsia="仿宋_GB2312" w:hAnsi="Calibri"/>
      <w:sz w:val="24"/>
      <w:szCs w:val="20"/>
    </w:rPr>
  </w:style>
  <w:style w:type="character" w:customStyle="1" w:styleId="2Char0">
    <w:name w:val="正文文本缩进 2 Char"/>
    <w:basedOn w:val="a1"/>
    <w:link w:val="20"/>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Char1"/>
    <w:uiPriority w:val="99"/>
    <w:rsid w:val="00E47959"/>
    <w:pPr>
      <w:ind w:firstLineChars="200" w:firstLine="420"/>
    </w:pPr>
    <w:rPr>
      <w:rFonts w:ascii="Calibri" w:hAnsi="Calibri"/>
    </w:rPr>
  </w:style>
  <w:style w:type="character" w:styleId="a6">
    <w:name w:val="Hyperlink"/>
    <w:uiPriority w:val="99"/>
    <w:rsid w:val="00E47959"/>
    <w:rPr>
      <w:color w:val="0000FF"/>
      <w:u w:val="single"/>
    </w:rPr>
  </w:style>
  <w:style w:type="paragraph" w:styleId="10">
    <w:name w:val="toc 1"/>
    <w:basedOn w:val="a"/>
    <w:next w:val="a"/>
    <w:autoRedefine/>
    <w:uiPriority w:val="39"/>
    <w:qFormat/>
    <w:rsid w:val="00E47959"/>
  </w:style>
  <w:style w:type="paragraph" w:styleId="a7">
    <w:name w:val="Body Text Indent"/>
    <w:basedOn w:val="a"/>
    <w:link w:val="Char2"/>
    <w:rsid w:val="00E47959"/>
    <w:pPr>
      <w:spacing w:line="360" w:lineRule="auto"/>
      <w:ind w:firstLineChars="171" w:firstLine="359"/>
    </w:pPr>
    <w:rPr>
      <w:lang w:val="x-none" w:eastAsia="x-none"/>
    </w:rPr>
  </w:style>
  <w:style w:type="character" w:customStyle="1" w:styleId="Char2">
    <w:name w:val="正文文本缩进 Char"/>
    <w:basedOn w:val="a1"/>
    <w:link w:val="a7"/>
    <w:rsid w:val="00E47959"/>
    <w:rPr>
      <w:rFonts w:ascii="Times New Roman" w:eastAsia="宋体" w:hAnsi="Times New Roman" w:cs="Times New Roman"/>
      <w:szCs w:val="24"/>
      <w:lang w:val="x-none" w:eastAsia="x-none"/>
    </w:rPr>
  </w:style>
  <w:style w:type="character" w:customStyle="1" w:styleId="Char1">
    <w:name w:val="正文缩进 Char"/>
    <w:aliases w:val="特点 Char,表正文 Char,正文非缩进 Char,段1 Char,ALT+Z Char,水上软件 Char,正文（图说明文字居中） Char,正文不缩进 Char,Indent 1 Char,no-step Char,标题4 Char"/>
    <w:link w:val="a0"/>
    <w:uiPriority w:val="99"/>
    <w:rsid w:val="00E47959"/>
    <w:rPr>
      <w:rFonts w:ascii="Calibri" w:eastAsia="宋体" w:hAnsi="Calibri" w:cs="Times New Roman"/>
      <w:szCs w:val="24"/>
    </w:rPr>
  </w:style>
  <w:style w:type="paragraph" w:customStyle="1" w:styleId="a8">
    <w:name w:val="正文正文"/>
    <w:basedOn w:val="a"/>
    <w:uiPriority w:val="99"/>
    <w:rsid w:val="00E47959"/>
    <w:pPr>
      <w:spacing w:afterLines="25" w:after="25" w:line="360" w:lineRule="auto"/>
      <w:ind w:firstLineChars="200" w:firstLine="200"/>
    </w:pPr>
    <w:rPr>
      <w:sz w:val="24"/>
    </w:rPr>
  </w:style>
  <w:style w:type="paragraph" w:styleId="a9">
    <w:name w:val="Balloon Text"/>
    <w:basedOn w:val="a"/>
    <w:link w:val="Char3"/>
    <w:uiPriority w:val="99"/>
    <w:semiHidden/>
    <w:unhideWhenUsed/>
    <w:rsid w:val="00E47959"/>
    <w:rPr>
      <w:sz w:val="18"/>
      <w:szCs w:val="18"/>
    </w:rPr>
  </w:style>
  <w:style w:type="character" w:customStyle="1" w:styleId="Char3">
    <w:name w:val="批注框文本 Char"/>
    <w:basedOn w:val="a1"/>
    <w:link w:val="a9"/>
    <w:uiPriority w:val="99"/>
    <w:semiHidden/>
    <w:rsid w:val="00E47959"/>
    <w:rPr>
      <w:rFonts w:ascii="Times New Roman" w:eastAsia="宋体" w:hAnsi="Times New Roman" w:cs="Times New Roman"/>
      <w:sz w:val="18"/>
      <w:szCs w:val="18"/>
    </w:rPr>
  </w:style>
  <w:style w:type="character" w:styleId="aa">
    <w:name w:val="annotation reference"/>
    <w:basedOn w:val="a1"/>
    <w:uiPriority w:val="99"/>
    <w:semiHidden/>
    <w:unhideWhenUsed/>
    <w:rsid w:val="00050C79"/>
    <w:rPr>
      <w:sz w:val="21"/>
      <w:szCs w:val="21"/>
    </w:rPr>
  </w:style>
  <w:style w:type="paragraph" w:styleId="ab">
    <w:name w:val="annotation text"/>
    <w:basedOn w:val="a"/>
    <w:link w:val="Char4"/>
    <w:uiPriority w:val="99"/>
    <w:semiHidden/>
    <w:unhideWhenUsed/>
    <w:rsid w:val="00050C79"/>
    <w:pPr>
      <w:jc w:val="left"/>
    </w:pPr>
  </w:style>
  <w:style w:type="character" w:customStyle="1" w:styleId="Char4">
    <w:name w:val="批注文字 Char"/>
    <w:basedOn w:val="a1"/>
    <w:link w:val="ab"/>
    <w:uiPriority w:val="99"/>
    <w:semiHidden/>
    <w:rsid w:val="00050C79"/>
    <w:rPr>
      <w:rFonts w:ascii="Times New Roman" w:eastAsia="宋体" w:hAnsi="Times New Roman" w:cs="Times New Roman"/>
      <w:szCs w:val="24"/>
    </w:rPr>
  </w:style>
  <w:style w:type="paragraph" w:styleId="ac">
    <w:name w:val="annotation subject"/>
    <w:basedOn w:val="ab"/>
    <w:next w:val="ab"/>
    <w:link w:val="Char5"/>
    <w:uiPriority w:val="99"/>
    <w:semiHidden/>
    <w:unhideWhenUsed/>
    <w:rsid w:val="00050C79"/>
    <w:rPr>
      <w:b/>
      <w:bCs/>
    </w:rPr>
  </w:style>
  <w:style w:type="character" w:customStyle="1" w:styleId="Char5">
    <w:name w:val="批注主题 Char"/>
    <w:basedOn w:val="Char4"/>
    <w:link w:val="ac"/>
    <w:uiPriority w:val="99"/>
    <w:semiHidden/>
    <w:rsid w:val="00050C79"/>
    <w:rPr>
      <w:rFonts w:ascii="Times New Roman" w:eastAsia="宋体" w:hAnsi="Times New Roman" w:cs="Times New Roman"/>
      <w:b/>
      <w:bCs/>
      <w:szCs w:val="24"/>
    </w:rPr>
  </w:style>
  <w:style w:type="paragraph" w:styleId="ad">
    <w:name w:val="Normal (Web)"/>
    <w:basedOn w:val="a"/>
    <w:uiPriority w:val="99"/>
    <w:semiHidden/>
    <w:unhideWhenUsed/>
    <w:rsid w:val="00FC0797"/>
    <w:pPr>
      <w:widowControl/>
      <w:spacing w:before="100" w:beforeAutospacing="1" w:after="100" w:afterAutospacing="1"/>
      <w:jc w:val="left"/>
    </w:pPr>
    <w:rPr>
      <w:rFonts w:ascii="宋体" w:hAnsi="宋体" w:cs="宋体"/>
      <w:kern w:val="0"/>
      <w:sz w:val="24"/>
    </w:rPr>
  </w:style>
  <w:style w:type="paragraph" w:styleId="ae">
    <w:name w:val="Revision"/>
    <w:hidden/>
    <w:uiPriority w:val="99"/>
    <w:semiHidden/>
    <w:rsid w:val="00516A9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652A8-0B9F-4835-8807-FC7BF666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37</Pages>
  <Words>4693</Words>
  <Characters>26755</Characters>
  <Application>Microsoft Office Word</Application>
  <DocSecurity>0</DocSecurity>
  <Lines>222</Lines>
  <Paragraphs>62</Paragraphs>
  <ScaleCrop>false</ScaleCrop>
  <Company/>
  <LinksUpToDate>false</LinksUpToDate>
  <CharactersWithSpaces>31386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张婧</cp:lastModifiedBy>
  <cp:revision>7</cp:revision>
  <cp:lastPrinted>2016-09-21T02:13:00Z</cp:lastPrinted>
  <dcterms:created xsi:type="dcterms:W3CDTF">2016-11-04T02:56:00Z</dcterms:created>
  <dcterms:modified xsi:type="dcterms:W3CDTF">2017-02-09T02:37:00Z</dcterms:modified>
</cp:coreProperties>
</file>