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743C00" w:rsidRDefault="004061AC" w:rsidP="00C15CAC">
      <w:pPr>
        <w:autoSpaceDE w:val="0"/>
        <w:autoSpaceDN w:val="0"/>
        <w:adjustRightInd w:val="0"/>
        <w:spacing w:before="29" w:line="288" w:lineRule="auto"/>
        <w:jc w:val="left"/>
        <w:rPr>
          <w:kern w:val="0"/>
          <w:sz w:val="24"/>
          <w:szCs w:val="24"/>
        </w:rPr>
      </w:pPr>
    </w:p>
    <w:p w:rsidR="004061AC" w:rsidRPr="00743C00" w:rsidRDefault="004061AC" w:rsidP="00C15CAC">
      <w:pPr>
        <w:autoSpaceDE w:val="0"/>
        <w:autoSpaceDN w:val="0"/>
        <w:adjustRightInd w:val="0"/>
        <w:spacing w:before="29" w:line="288" w:lineRule="auto"/>
        <w:jc w:val="left"/>
        <w:rPr>
          <w:kern w:val="0"/>
          <w:sz w:val="24"/>
          <w:szCs w:val="24"/>
        </w:rPr>
      </w:pPr>
    </w:p>
    <w:p w:rsidR="004061AC" w:rsidRPr="00743C00" w:rsidRDefault="004061AC" w:rsidP="00C15CAC">
      <w:pPr>
        <w:autoSpaceDE w:val="0"/>
        <w:autoSpaceDN w:val="0"/>
        <w:adjustRightInd w:val="0"/>
        <w:spacing w:before="29" w:line="288" w:lineRule="auto"/>
        <w:jc w:val="left"/>
        <w:rPr>
          <w:kern w:val="0"/>
          <w:sz w:val="24"/>
          <w:szCs w:val="24"/>
        </w:rPr>
      </w:pPr>
    </w:p>
    <w:p w:rsidR="000C1E17" w:rsidRPr="00743C00" w:rsidRDefault="000C1E17" w:rsidP="00C15CAC">
      <w:pPr>
        <w:autoSpaceDE w:val="0"/>
        <w:autoSpaceDN w:val="0"/>
        <w:adjustRightInd w:val="0"/>
        <w:spacing w:before="29" w:line="288" w:lineRule="auto"/>
        <w:jc w:val="left"/>
        <w:rPr>
          <w:kern w:val="0"/>
          <w:sz w:val="24"/>
          <w:szCs w:val="24"/>
        </w:rPr>
      </w:pPr>
    </w:p>
    <w:p w:rsidR="000C1E17" w:rsidRPr="00743C00" w:rsidRDefault="000C1E17" w:rsidP="00C15CAC">
      <w:pPr>
        <w:autoSpaceDE w:val="0"/>
        <w:autoSpaceDN w:val="0"/>
        <w:adjustRightInd w:val="0"/>
        <w:spacing w:before="29" w:line="288" w:lineRule="auto"/>
        <w:jc w:val="left"/>
        <w:rPr>
          <w:kern w:val="0"/>
          <w:sz w:val="24"/>
          <w:szCs w:val="24"/>
        </w:rPr>
      </w:pPr>
    </w:p>
    <w:p w:rsidR="002279D3" w:rsidRPr="006E3E74" w:rsidRDefault="002279D3" w:rsidP="00C15CAC">
      <w:pPr>
        <w:spacing w:before="29" w:line="288" w:lineRule="auto"/>
        <w:jc w:val="center"/>
        <w:rPr>
          <w:b/>
          <w:sz w:val="36"/>
          <w:szCs w:val="36"/>
        </w:rPr>
      </w:pPr>
      <w:r w:rsidRPr="006E3E74">
        <w:rPr>
          <w:rFonts w:hint="eastAsia"/>
          <w:b/>
          <w:sz w:val="36"/>
          <w:szCs w:val="36"/>
        </w:rPr>
        <w:t>交银施罗德经济新动力混合型证券投资基金</w:t>
      </w:r>
    </w:p>
    <w:p w:rsidR="002279D3" w:rsidRPr="006E3E74" w:rsidRDefault="002279D3" w:rsidP="00C15CAC">
      <w:pPr>
        <w:spacing w:before="29" w:line="288" w:lineRule="auto"/>
        <w:jc w:val="center"/>
        <w:rPr>
          <w:b/>
          <w:sz w:val="36"/>
          <w:szCs w:val="36"/>
        </w:rPr>
      </w:pPr>
      <w:r w:rsidRPr="006E3E74">
        <w:rPr>
          <w:b/>
          <w:sz w:val="36"/>
          <w:szCs w:val="36"/>
        </w:rPr>
        <w:t>2016</w:t>
      </w:r>
      <w:r w:rsidRPr="006E3E74">
        <w:rPr>
          <w:rFonts w:hint="eastAsia"/>
          <w:b/>
          <w:sz w:val="36"/>
          <w:szCs w:val="36"/>
        </w:rPr>
        <w:t>年第</w:t>
      </w:r>
      <w:r w:rsidRPr="006E3E74">
        <w:rPr>
          <w:b/>
          <w:sz w:val="36"/>
          <w:szCs w:val="36"/>
        </w:rPr>
        <w:t>4</w:t>
      </w:r>
      <w:r w:rsidRPr="006E3E74">
        <w:rPr>
          <w:rFonts w:hint="eastAsia"/>
          <w:b/>
          <w:sz w:val="36"/>
          <w:szCs w:val="36"/>
        </w:rPr>
        <w:t>季度报告</w:t>
      </w:r>
    </w:p>
    <w:p w:rsidR="004061AC" w:rsidRPr="006E3E74" w:rsidRDefault="00655CD8" w:rsidP="00C15CAC">
      <w:pPr>
        <w:spacing w:before="29" w:line="288" w:lineRule="auto"/>
        <w:jc w:val="center"/>
        <w:rPr>
          <w:b/>
          <w:sz w:val="36"/>
          <w:szCs w:val="36"/>
        </w:rPr>
      </w:pPr>
      <w:r w:rsidRPr="006E3E74">
        <w:rPr>
          <w:b/>
          <w:sz w:val="36"/>
          <w:szCs w:val="36"/>
        </w:rPr>
        <w:t>2016</w:t>
      </w:r>
      <w:r w:rsidRPr="006E3E74">
        <w:rPr>
          <w:rFonts w:hint="eastAsia"/>
          <w:b/>
          <w:sz w:val="36"/>
          <w:szCs w:val="36"/>
        </w:rPr>
        <w:t>年</w:t>
      </w:r>
      <w:r w:rsidRPr="006E3E74">
        <w:rPr>
          <w:b/>
          <w:sz w:val="36"/>
          <w:szCs w:val="36"/>
        </w:rPr>
        <w:t>12</w:t>
      </w:r>
      <w:r w:rsidRPr="006E3E74">
        <w:rPr>
          <w:rFonts w:hint="eastAsia"/>
          <w:b/>
          <w:sz w:val="36"/>
          <w:szCs w:val="36"/>
        </w:rPr>
        <w:t>月</w:t>
      </w:r>
      <w:r w:rsidRPr="006E3E74">
        <w:rPr>
          <w:b/>
          <w:sz w:val="36"/>
          <w:szCs w:val="36"/>
        </w:rPr>
        <w:t>31</w:t>
      </w:r>
      <w:r w:rsidRPr="006E3E74">
        <w:rPr>
          <w:rFonts w:hint="eastAsia"/>
          <w:b/>
          <w:sz w:val="36"/>
          <w:szCs w:val="36"/>
        </w:rPr>
        <w:t>日</w:t>
      </w:r>
    </w:p>
    <w:p w:rsidR="004061AC" w:rsidRPr="006E3E74" w:rsidRDefault="004061AC" w:rsidP="00C15CAC">
      <w:pPr>
        <w:spacing w:before="29" w:line="288" w:lineRule="auto"/>
        <w:jc w:val="center"/>
        <w:rPr>
          <w:b/>
          <w:bCs/>
          <w:sz w:val="24"/>
          <w:szCs w:val="24"/>
        </w:rPr>
      </w:pPr>
    </w:p>
    <w:p w:rsidR="004061AC" w:rsidRPr="006E3E74" w:rsidRDefault="004061AC" w:rsidP="00C15CAC">
      <w:pPr>
        <w:spacing w:before="29" w:line="288" w:lineRule="auto"/>
        <w:jc w:val="center"/>
        <w:rPr>
          <w:b/>
          <w:bCs/>
          <w:sz w:val="24"/>
          <w:szCs w:val="24"/>
        </w:rPr>
      </w:pPr>
    </w:p>
    <w:p w:rsidR="004061AC" w:rsidRPr="006E3E74" w:rsidRDefault="004061AC" w:rsidP="00C15CAC">
      <w:pPr>
        <w:spacing w:before="29" w:line="288" w:lineRule="auto"/>
        <w:jc w:val="center"/>
        <w:rPr>
          <w:b/>
          <w:bCs/>
          <w:sz w:val="24"/>
          <w:szCs w:val="24"/>
        </w:rPr>
      </w:pPr>
    </w:p>
    <w:p w:rsidR="004061AC" w:rsidRPr="006E3E74" w:rsidRDefault="004061AC" w:rsidP="00C15CAC">
      <w:pPr>
        <w:spacing w:before="29" w:line="288" w:lineRule="auto"/>
        <w:jc w:val="center"/>
        <w:rPr>
          <w:b/>
          <w:bCs/>
          <w:sz w:val="24"/>
          <w:szCs w:val="24"/>
        </w:rPr>
      </w:pPr>
    </w:p>
    <w:p w:rsidR="004061AC" w:rsidRPr="006E3E74" w:rsidRDefault="004061AC" w:rsidP="00C15CAC">
      <w:pPr>
        <w:spacing w:before="29" w:line="288" w:lineRule="auto"/>
        <w:jc w:val="center"/>
        <w:rPr>
          <w:b/>
          <w:bCs/>
          <w:sz w:val="24"/>
          <w:szCs w:val="24"/>
        </w:rPr>
      </w:pPr>
    </w:p>
    <w:p w:rsidR="004061AC" w:rsidRPr="006E3E74" w:rsidRDefault="004061AC" w:rsidP="00C15CAC">
      <w:pPr>
        <w:spacing w:before="29" w:line="288" w:lineRule="auto"/>
        <w:jc w:val="center"/>
        <w:rPr>
          <w:b/>
          <w:bCs/>
          <w:sz w:val="24"/>
          <w:szCs w:val="24"/>
        </w:rPr>
      </w:pPr>
    </w:p>
    <w:p w:rsidR="004061AC" w:rsidRPr="006E3E74" w:rsidRDefault="004061AC" w:rsidP="00C15CAC">
      <w:pPr>
        <w:spacing w:before="29" w:line="288" w:lineRule="auto"/>
        <w:jc w:val="center"/>
        <w:rPr>
          <w:b/>
          <w:bCs/>
          <w:sz w:val="24"/>
          <w:szCs w:val="24"/>
        </w:rPr>
      </w:pPr>
    </w:p>
    <w:p w:rsidR="004061AC" w:rsidRPr="006E3E74" w:rsidRDefault="004061AC" w:rsidP="00C15CAC">
      <w:pPr>
        <w:spacing w:before="29" w:line="288" w:lineRule="auto"/>
        <w:jc w:val="center"/>
        <w:rPr>
          <w:b/>
          <w:bCs/>
          <w:sz w:val="24"/>
          <w:szCs w:val="24"/>
        </w:rPr>
      </w:pPr>
    </w:p>
    <w:p w:rsidR="004061AC" w:rsidRPr="006E3E74" w:rsidRDefault="004061AC" w:rsidP="00C15CAC">
      <w:pPr>
        <w:spacing w:before="29" w:line="288" w:lineRule="auto"/>
        <w:jc w:val="center"/>
        <w:rPr>
          <w:b/>
          <w:bCs/>
          <w:sz w:val="24"/>
          <w:szCs w:val="24"/>
        </w:rPr>
      </w:pPr>
    </w:p>
    <w:p w:rsidR="004061AC" w:rsidRPr="006E3E74" w:rsidRDefault="004061AC" w:rsidP="00C15CAC">
      <w:pPr>
        <w:spacing w:before="29" w:line="288" w:lineRule="auto"/>
        <w:jc w:val="center"/>
        <w:rPr>
          <w:b/>
          <w:bCs/>
          <w:sz w:val="24"/>
          <w:szCs w:val="24"/>
        </w:rPr>
      </w:pPr>
    </w:p>
    <w:p w:rsidR="004061AC" w:rsidRPr="006E3E74" w:rsidRDefault="004061AC" w:rsidP="00C15CAC">
      <w:pPr>
        <w:spacing w:before="29" w:line="288" w:lineRule="auto"/>
        <w:jc w:val="center"/>
        <w:rPr>
          <w:b/>
          <w:bCs/>
          <w:sz w:val="24"/>
          <w:szCs w:val="24"/>
        </w:rPr>
      </w:pPr>
    </w:p>
    <w:p w:rsidR="004061AC" w:rsidRPr="006E3E74" w:rsidRDefault="004061AC" w:rsidP="00C15CAC">
      <w:pPr>
        <w:spacing w:before="29" w:line="288" w:lineRule="auto"/>
        <w:jc w:val="center"/>
        <w:rPr>
          <w:b/>
          <w:bCs/>
          <w:sz w:val="24"/>
          <w:szCs w:val="24"/>
        </w:rPr>
      </w:pPr>
    </w:p>
    <w:p w:rsidR="00625BFC" w:rsidRPr="006E3E74" w:rsidRDefault="004061AC" w:rsidP="00C15CAC">
      <w:pPr>
        <w:spacing w:before="29" w:line="288" w:lineRule="auto"/>
        <w:ind w:firstLineChars="900" w:firstLine="2168"/>
        <w:rPr>
          <w:b/>
          <w:sz w:val="24"/>
          <w:szCs w:val="24"/>
        </w:rPr>
      </w:pPr>
      <w:r w:rsidRPr="006E3E74">
        <w:rPr>
          <w:rFonts w:hint="eastAsia"/>
          <w:b/>
          <w:sz w:val="24"/>
          <w:szCs w:val="24"/>
        </w:rPr>
        <w:t>基金管理人：交银施罗德基金管理有限公司</w:t>
      </w:r>
    </w:p>
    <w:p w:rsidR="00625BFC" w:rsidRPr="006E3E74" w:rsidRDefault="004061AC" w:rsidP="00C15CAC">
      <w:pPr>
        <w:spacing w:before="29" w:line="288" w:lineRule="auto"/>
        <w:ind w:firstLineChars="900" w:firstLine="2168"/>
        <w:rPr>
          <w:b/>
          <w:sz w:val="24"/>
          <w:szCs w:val="24"/>
        </w:rPr>
      </w:pPr>
      <w:r w:rsidRPr="006E3E74">
        <w:rPr>
          <w:rFonts w:hint="eastAsia"/>
          <w:b/>
          <w:sz w:val="24"/>
          <w:szCs w:val="24"/>
        </w:rPr>
        <w:t>基金托管人：中国建设银行股份有限公司</w:t>
      </w:r>
    </w:p>
    <w:p w:rsidR="004061AC" w:rsidRPr="006E3E74" w:rsidRDefault="004061AC" w:rsidP="00C15CAC">
      <w:pPr>
        <w:spacing w:before="29" w:line="288" w:lineRule="auto"/>
        <w:ind w:firstLineChars="900" w:firstLine="2168"/>
        <w:rPr>
          <w:b/>
          <w:sz w:val="24"/>
          <w:szCs w:val="24"/>
        </w:rPr>
        <w:sectPr w:rsidR="004061AC" w:rsidRPr="006E3E74" w:rsidSect="00000678">
          <w:headerReference w:type="default" r:id="rId8"/>
          <w:footerReference w:type="default" r:id="rId9"/>
          <w:pgSz w:w="11926" w:h="15840"/>
          <w:pgMar w:top="1418" w:right="1440" w:bottom="851" w:left="1440" w:header="851" w:footer="992" w:gutter="0"/>
          <w:cols w:space="720"/>
          <w:noEndnote/>
        </w:sectPr>
      </w:pPr>
      <w:r w:rsidRPr="006E3E74">
        <w:rPr>
          <w:rFonts w:hint="eastAsia"/>
          <w:b/>
          <w:sz w:val="24"/>
          <w:szCs w:val="24"/>
        </w:rPr>
        <w:t>报告送出日期：</w:t>
      </w:r>
      <w:r w:rsidR="00F16E3F" w:rsidRPr="006E3E74">
        <w:rPr>
          <w:rFonts w:hint="eastAsia"/>
          <w:b/>
          <w:sz w:val="24"/>
          <w:szCs w:val="24"/>
        </w:rPr>
        <w:t>二〇一七年一月十九日</w:t>
      </w:r>
    </w:p>
    <w:p w:rsidR="004061AC" w:rsidRPr="006E3E74" w:rsidRDefault="004061AC" w:rsidP="00AB6E79">
      <w:pPr>
        <w:pStyle w:val="1"/>
        <w:spacing w:beforeLines="100" w:before="312" w:afterLines="100" w:after="312" w:line="288" w:lineRule="auto"/>
        <w:jc w:val="center"/>
        <w:rPr>
          <w:b w:val="0"/>
          <w:bCs w:val="0"/>
          <w:kern w:val="0"/>
          <w:sz w:val="24"/>
          <w:szCs w:val="24"/>
        </w:rPr>
      </w:pPr>
      <w:r w:rsidRPr="006E3E74">
        <w:rPr>
          <w:kern w:val="0"/>
          <w:sz w:val="24"/>
          <w:szCs w:val="24"/>
        </w:rPr>
        <w:lastRenderedPageBreak/>
        <w:t xml:space="preserve">§1  </w:t>
      </w:r>
      <w:r w:rsidRPr="006E3E74">
        <w:rPr>
          <w:rFonts w:hint="eastAsia"/>
          <w:kern w:val="0"/>
          <w:sz w:val="24"/>
          <w:szCs w:val="24"/>
        </w:rPr>
        <w:t>重要提示</w:t>
      </w:r>
    </w:p>
    <w:p w:rsidR="00AD66E1" w:rsidRPr="006E3E74" w:rsidRDefault="006D22DD">
      <w:pPr>
        <w:spacing w:before="29" w:line="288" w:lineRule="auto"/>
        <w:ind w:firstLineChars="200" w:firstLine="480"/>
        <w:rPr>
          <w:sz w:val="24"/>
          <w:szCs w:val="24"/>
        </w:rPr>
      </w:pPr>
      <w:r w:rsidRPr="006E3E74">
        <w:rPr>
          <w:rFonts w:hint="eastAsia"/>
          <w:sz w:val="24"/>
          <w:szCs w:val="24"/>
        </w:rPr>
        <w:t>基金管理人的董事会及董事保证本报告所载资料不存在虚假记载、误导性陈述或重大遗漏，并对其内容的真实性、准确性和完整性承担个别及连带责任。</w:t>
      </w:r>
      <w:r w:rsidRPr="006E3E74">
        <w:rPr>
          <w:sz w:val="24"/>
          <w:szCs w:val="24"/>
        </w:rPr>
        <w:t xml:space="preserve"> </w:t>
      </w:r>
    </w:p>
    <w:p w:rsidR="00AD66E1" w:rsidRPr="006E3E74" w:rsidRDefault="006D22DD">
      <w:pPr>
        <w:spacing w:before="29" w:line="288" w:lineRule="auto"/>
        <w:ind w:firstLineChars="200" w:firstLine="480"/>
        <w:rPr>
          <w:sz w:val="24"/>
          <w:szCs w:val="24"/>
        </w:rPr>
      </w:pPr>
      <w:r w:rsidRPr="006E3E74">
        <w:rPr>
          <w:rFonts w:hint="eastAsia"/>
          <w:sz w:val="24"/>
          <w:szCs w:val="24"/>
        </w:rPr>
        <w:t>基金托管人中国建设银行股份有限公司根据本基金合同规定，于</w:t>
      </w:r>
      <w:r w:rsidRPr="006E3E74">
        <w:rPr>
          <w:sz w:val="24"/>
          <w:szCs w:val="24"/>
        </w:rPr>
        <w:t>2017</w:t>
      </w:r>
      <w:r w:rsidRPr="006E3E74">
        <w:rPr>
          <w:rFonts w:hint="eastAsia"/>
          <w:sz w:val="24"/>
          <w:szCs w:val="24"/>
        </w:rPr>
        <w:t>年</w:t>
      </w:r>
      <w:r w:rsidRPr="006E3E74">
        <w:rPr>
          <w:sz w:val="24"/>
          <w:szCs w:val="24"/>
        </w:rPr>
        <w:t>1</w:t>
      </w:r>
      <w:r w:rsidRPr="006E3E74">
        <w:rPr>
          <w:rFonts w:hint="eastAsia"/>
          <w:sz w:val="24"/>
          <w:szCs w:val="24"/>
        </w:rPr>
        <w:t>月</w:t>
      </w:r>
      <w:r w:rsidRPr="006E3E74">
        <w:rPr>
          <w:sz w:val="24"/>
          <w:szCs w:val="24"/>
        </w:rPr>
        <w:t>18</w:t>
      </w:r>
      <w:r w:rsidRPr="006E3E74">
        <w:rPr>
          <w:rFonts w:hint="eastAsia"/>
          <w:sz w:val="24"/>
          <w:szCs w:val="24"/>
        </w:rPr>
        <w:t>日复核了本报告中的财务指标、净值表现和投资组合报告等内容，保证复核内容不存在虚假记载、误导性陈述或者重大遗漏。</w:t>
      </w:r>
      <w:r w:rsidRPr="006E3E74">
        <w:rPr>
          <w:sz w:val="24"/>
          <w:szCs w:val="24"/>
        </w:rPr>
        <w:t xml:space="preserve"> </w:t>
      </w:r>
    </w:p>
    <w:p w:rsidR="00AD66E1" w:rsidRPr="006E3E74" w:rsidRDefault="006D22DD">
      <w:pPr>
        <w:spacing w:before="29" w:line="288" w:lineRule="auto"/>
        <w:ind w:firstLineChars="200" w:firstLine="480"/>
        <w:rPr>
          <w:sz w:val="24"/>
          <w:szCs w:val="24"/>
        </w:rPr>
      </w:pPr>
      <w:r w:rsidRPr="006E3E74">
        <w:rPr>
          <w:rFonts w:hint="eastAsia"/>
          <w:sz w:val="24"/>
          <w:szCs w:val="24"/>
        </w:rPr>
        <w:t>基金管理人承诺以诚实信用、勤勉尽责的原则管理和运用基金资产，但不保证基金一定盈利。</w:t>
      </w:r>
      <w:r w:rsidRPr="006E3E74">
        <w:rPr>
          <w:sz w:val="24"/>
          <w:szCs w:val="24"/>
        </w:rPr>
        <w:t xml:space="preserve"> </w:t>
      </w:r>
    </w:p>
    <w:p w:rsidR="00AD66E1" w:rsidRPr="006E3E74" w:rsidRDefault="006D22DD">
      <w:pPr>
        <w:spacing w:before="29" w:line="288" w:lineRule="auto"/>
        <w:ind w:firstLineChars="200" w:firstLine="480"/>
        <w:rPr>
          <w:sz w:val="24"/>
          <w:szCs w:val="24"/>
        </w:rPr>
      </w:pPr>
      <w:r w:rsidRPr="006E3E74">
        <w:rPr>
          <w:rFonts w:hint="eastAsia"/>
          <w:sz w:val="24"/>
          <w:szCs w:val="24"/>
        </w:rPr>
        <w:t>基金的过往业绩并不代表其未来表现。投资有风险，投资者在作出投资决策前应仔细阅读本基金的招募说明书。</w:t>
      </w:r>
      <w:r w:rsidRPr="006E3E74">
        <w:rPr>
          <w:sz w:val="24"/>
          <w:szCs w:val="24"/>
        </w:rPr>
        <w:t xml:space="preserve"> </w:t>
      </w:r>
    </w:p>
    <w:p w:rsidR="00AD66E1" w:rsidRPr="006E3E74" w:rsidRDefault="006D22DD">
      <w:pPr>
        <w:spacing w:before="29" w:line="288" w:lineRule="auto"/>
        <w:ind w:firstLineChars="200" w:firstLine="480"/>
        <w:rPr>
          <w:sz w:val="24"/>
          <w:szCs w:val="24"/>
        </w:rPr>
      </w:pPr>
      <w:r w:rsidRPr="006E3E74">
        <w:rPr>
          <w:rFonts w:hint="eastAsia"/>
          <w:sz w:val="24"/>
          <w:szCs w:val="24"/>
        </w:rPr>
        <w:t>本报告中财务资料未经审计。</w:t>
      </w:r>
      <w:r w:rsidRPr="006E3E74">
        <w:rPr>
          <w:sz w:val="24"/>
          <w:szCs w:val="24"/>
        </w:rPr>
        <w:t xml:space="preserve"> </w:t>
      </w:r>
    </w:p>
    <w:p w:rsidR="004061AC" w:rsidRPr="006E3E74" w:rsidRDefault="004061AC" w:rsidP="00C15CAC">
      <w:pPr>
        <w:spacing w:before="29" w:line="288" w:lineRule="auto"/>
        <w:ind w:firstLineChars="200" w:firstLine="480"/>
        <w:rPr>
          <w:sz w:val="24"/>
          <w:szCs w:val="24"/>
        </w:rPr>
      </w:pPr>
      <w:r w:rsidRPr="006E3E74">
        <w:rPr>
          <w:rFonts w:hint="eastAsia"/>
          <w:sz w:val="24"/>
          <w:szCs w:val="24"/>
        </w:rPr>
        <w:t>本报告期自</w:t>
      </w:r>
      <w:r w:rsidRPr="006E3E74">
        <w:rPr>
          <w:sz w:val="24"/>
          <w:szCs w:val="24"/>
        </w:rPr>
        <w:t>2016</w:t>
      </w:r>
      <w:r w:rsidRPr="006E3E74">
        <w:rPr>
          <w:rFonts w:hint="eastAsia"/>
          <w:sz w:val="24"/>
          <w:szCs w:val="24"/>
        </w:rPr>
        <w:t>年</w:t>
      </w:r>
      <w:r w:rsidRPr="006E3E74">
        <w:rPr>
          <w:sz w:val="24"/>
          <w:szCs w:val="24"/>
        </w:rPr>
        <w:t>10</w:t>
      </w:r>
      <w:r w:rsidRPr="006E3E74">
        <w:rPr>
          <w:rFonts w:hint="eastAsia"/>
          <w:sz w:val="24"/>
          <w:szCs w:val="24"/>
        </w:rPr>
        <w:t>月</w:t>
      </w:r>
      <w:r w:rsidRPr="006E3E74">
        <w:rPr>
          <w:sz w:val="24"/>
          <w:szCs w:val="24"/>
        </w:rPr>
        <w:t>20</w:t>
      </w:r>
      <w:r w:rsidRPr="006E3E74">
        <w:rPr>
          <w:rFonts w:hint="eastAsia"/>
          <w:sz w:val="24"/>
          <w:szCs w:val="24"/>
        </w:rPr>
        <w:t>日起至</w:t>
      </w:r>
      <w:r w:rsidRPr="006E3E74">
        <w:rPr>
          <w:sz w:val="24"/>
          <w:szCs w:val="24"/>
        </w:rPr>
        <w:t>12</w:t>
      </w:r>
      <w:r w:rsidRPr="006E3E74">
        <w:rPr>
          <w:rFonts w:hint="eastAsia"/>
          <w:sz w:val="24"/>
          <w:szCs w:val="24"/>
        </w:rPr>
        <w:t>月</w:t>
      </w:r>
      <w:r w:rsidRPr="006E3E74">
        <w:rPr>
          <w:sz w:val="24"/>
          <w:szCs w:val="24"/>
        </w:rPr>
        <w:t>31</w:t>
      </w:r>
      <w:r w:rsidRPr="006E3E74">
        <w:rPr>
          <w:rFonts w:hint="eastAsia"/>
          <w:sz w:val="24"/>
          <w:szCs w:val="24"/>
        </w:rPr>
        <w:t>日止。</w:t>
      </w:r>
    </w:p>
    <w:p w:rsidR="00627E2D" w:rsidRPr="006E3E74" w:rsidRDefault="00627E2D" w:rsidP="00C15CAC">
      <w:pPr>
        <w:spacing w:before="29" w:line="288" w:lineRule="auto"/>
        <w:ind w:firstLineChars="200" w:firstLine="480"/>
        <w:rPr>
          <w:sz w:val="24"/>
          <w:szCs w:val="24"/>
        </w:rPr>
      </w:pPr>
    </w:p>
    <w:p w:rsidR="004061AC" w:rsidRPr="006E3E74" w:rsidRDefault="004061AC" w:rsidP="00AB6E79">
      <w:pPr>
        <w:pStyle w:val="1"/>
        <w:spacing w:beforeLines="100" w:before="312" w:afterLines="100" w:after="312" w:line="288" w:lineRule="auto"/>
        <w:jc w:val="center"/>
        <w:rPr>
          <w:kern w:val="0"/>
          <w:sz w:val="24"/>
          <w:szCs w:val="24"/>
        </w:rPr>
      </w:pPr>
      <w:r w:rsidRPr="006E3E74">
        <w:rPr>
          <w:kern w:val="0"/>
          <w:sz w:val="24"/>
          <w:szCs w:val="24"/>
        </w:rPr>
        <w:t xml:space="preserve">§2  </w:t>
      </w:r>
      <w:r w:rsidRPr="006E3E74">
        <w:rPr>
          <w:rFonts w:hint="eastAsia"/>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F515AE" w:rsidRPr="006E3E74" w:rsidTr="006E6726">
        <w:trPr>
          <w:jc w:val="center"/>
        </w:trPr>
        <w:tc>
          <w:tcPr>
            <w:tcW w:w="3023" w:type="dxa"/>
            <w:vAlign w:val="center"/>
          </w:tcPr>
          <w:p w:rsidR="004061AC" w:rsidRPr="006E3E74" w:rsidRDefault="004061AC" w:rsidP="00C15CAC">
            <w:pPr>
              <w:adjustRightInd w:val="0"/>
              <w:spacing w:before="29" w:line="288" w:lineRule="auto"/>
              <w:ind w:left="17"/>
              <w:jc w:val="left"/>
              <w:rPr>
                <w:kern w:val="0"/>
                <w:sz w:val="24"/>
                <w:szCs w:val="24"/>
              </w:rPr>
            </w:pPr>
            <w:r w:rsidRPr="006E3E74">
              <w:rPr>
                <w:rFonts w:hint="eastAsia"/>
                <w:kern w:val="0"/>
                <w:sz w:val="24"/>
                <w:szCs w:val="24"/>
              </w:rPr>
              <w:t>基金简称</w:t>
            </w:r>
          </w:p>
        </w:tc>
        <w:tc>
          <w:tcPr>
            <w:tcW w:w="5845" w:type="dxa"/>
            <w:vAlign w:val="center"/>
          </w:tcPr>
          <w:p w:rsidR="004061AC" w:rsidRPr="006E3E74" w:rsidRDefault="004061AC" w:rsidP="00C15CAC">
            <w:pPr>
              <w:adjustRightInd w:val="0"/>
              <w:spacing w:before="29" w:line="288" w:lineRule="auto"/>
              <w:ind w:left="17"/>
              <w:jc w:val="left"/>
              <w:rPr>
                <w:kern w:val="0"/>
                <w:sz w:val="24"/>
                <w:szCs w:val="24"/>
              </w:rPr>
            </w:pPr>
            <w:r w:rsidRPr="006E3E74">
              <w:rPr>
                <w:rFonts w:hint="eastAsia"/>
                <w:kern w:val="0"/>
                <w:sz w:val="24"/>
                <w:szCs w:val="24"/>
              </w:rPr>
              <w:t>交银经济新动力混合</w:t>
            </w:r>
          </w:p>
        </w:tc>
      </w:tr>
      <w:tr w:rsidR="00F515AE" w:rsidRPr="006E3E74"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6E3E74" w:rsidRDefault="00D94B8D" w:rsidP="00C15CAC">
            <w:pPr>
              <w:adjustRightInd w:val="0"/>
              <w:spacing w:before="29" w:line="288" w:lineRule="auto"/>
              <w:ind w:left="17"/>
              <w:jc w:val="left"/>
              <w:rPr>
                <w:kern w:val="0"/>
                <w:sz w:val="24"/>
                <w:szCs w:val="24"/>
              </w:rPr>
            </w:pPr>
            <w:r w:rsidRPr="006E3E74">
              <w:rPr>
                <w:rFonts w:hint="eastAsia"/>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6E3E74" w:rsidRDefault="00D94B8D" w:rsidP="00C15CAC">
            <w:pPr>
              <w:adjustRightInd w:val="0"/>
              <w:spacing w:before="29" w:line="288" w:lineRule="auto"/>
              <w:ind w:left="17"/>
              <w:jc w:val="left"/>
              <w:rPr>
                <w:kern w:val="0"/>
                <w:sz w:val="24"/>
                <w:szCs w:val="24"/>
              </w:rPr>
            </w:pPr>
            <w:r w:rsidRPr="006E3E74">
              <w:rPr>
                <w:kern w:val="0"/>
                <w:sz w:val="24"/>
                <w:szCs w:val="24"/>
              </w:rPr>
              <w:t>519778</w:t>
            </w:r>
          </w:p>
        </w:tc>
      </w:tr>
      <w:tr w:rsidR="00F515AE" w:rsidRPr="006E3E74"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6E3E74" w:rsidRDefault="001B2F35" w:rsidP="00C15CAC">
            <w:pPr>
              <w:adjustRightInd w:val="0"/>
              <w:spacing w:before="29" w:line="288" w:lineRule="auto"/>
              <w:ind w:left="17"/>
              <w:jc w:val="left"/>
              <w:rPr>
                <w:kern w:val="0"/>
                <w:sz w:val="24"/>
                <w:szCs w:val="24"/>
              </w:rPr>
            </w:pPr>
            <w:r w:rsidRPr="006E3E74">
              <w:rPr>
                <w:rFonts w:hint="eastAsia"/>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6E3E74" w:rsidRDefault="00C5218C" w:rsidP="00C15CAC">
            <w:pPr>
              <w:adjustRightInd w:val="0"/>
              <w:spacing w:before="29" w:line="288" w:lineRule="auto"/>
              <w:ind w:left="17"/>
              <w:jc w:val="left"/>
              <w:rPr>
                <w:kern w:val="0"/>
                <w:sz w:val="24"/>
                <w:szCs w:val="24"/>
              </w:rPr>
            </w:pPr>
            <w:r w:rsidRPr="006E3E74">
              <w:rPr>
                <w:kern w:val="0"/>
                <w:sz w:val="24"/>
              </w:rPr>
              <w:t>519778</w:t>
            </w:r>
          </w:p>
        </w:tc>
      </w:tr>
      <w:tr w:rsidR="00F515AE" w:rsidRPr="006E3E74" w:rsidTr="006E6726">
        <w:trPr>
          <w:jc w:val="center"/>
        </w:trPr>
        <w:tc>
          <w:tcPr>
            <w:tcW w:w="3023" w:type="dxa"/>
            <w:vAlign w:val="center"/>
          </w:tcPr>
          <w:p w:rsidR="001B2F35" w:rsidRPr="006E3E74" w:rsidRDefault="001B2F35" w:rsidP="00C15CAC">
            <w:pPr>
              <w:adjustRightInd w:val="0"/>
              <w:spacing w:before="29" w:line="288" w:lineRule="auto"/>
              <w:ind w:left="17"/>
              <w:jc w:val="left"/>
              <w:rPr>
                <w:sz w:val="24"/>
                <w:szCs w:val="24"/>
              </w:rPr>
            </w:pPr>
            <w:r w:rsidRPr="006E3E74">
              <w:rPr>
                <w:rFonts w:hint="eastAsia"/>
                <w:kern w:val="0"/>
                <w:sz w:val="24"/>
                <w:szCs w:val="24"/>
              </w:rPr>
              <w:t>基金运作方式</w:t>
            </w:r>
          </w:p>
        </w:tc>
        <w:tc>
          <w:tcPr>
            <w:tcW w:w="5845" w:type="dxa"/>
            <w:vAlign w:val="center"/>
          </w:tcPr>
          <w:p w:rsidR="001B2F35" w:rsidRPr="006E3E74" w:rsidRDefault="001B2F35" w:rsidP="00C15CAC">
            <w:pPr>
              <w:adjustRightInd w:val="0"/>
              <w:spacing w:before="29" w:line="288" w:lineRule="auto"/>
              <w:ind w:left="17"/>
              <w:jc w:val="left"/>
              <w:rPr>
                <w:sz w:val="24"/>
                <w:szCs w:val="24"/>
              </w:rPr>
            </w:pPr>
            <w:r w:rsidRPr="006E3E74">
              <w:rPr>
                <w:rFonts w:hint="eastAsia"/>
                <w:kern w:val="0"/>
                <w:sz w:val="24"/>
                <w:szCs w:val="24"/>
              </w:rPr>
              <w:t>契约型开放式</w:t>
            </w:r>
          </w:p>
        </w:tc>
      </w:tr>
      <w:tr w:rsidR="00F515AE" w:rsidRPr="006E3E74" w:rsidTr="006E6726">
        <w:trPr>
          <w:jc w:val="center"/>
        </w:trPr>
        <w:tc>
          <w:tcPr>
            <w:tcW w:w="3023" w:type="dxa"/>
            <w:vAlign w:val="center"/>
          </w:tcPr>
          <w:p w:rsidR="001B2F35" w:rsidRPr="006E3E74" w:rsidRDefault="001B2F35" w:rsidP="00C15CAC">
            <w:pPr>
              <w:adjustRightInd w:val="0"/>
              <w:spacing w:before="29" w:line="288" w:lineRule="auto"/>
              <w:ind w:left="17"/>
              <w:jc w:val="left"/>
              <w:rPr>
                <w:sz w:val="24"/>
                <w:szCs w:val="24"/>
              </w:rPr>
            </w:pPr>
            <w:r w:rsidRPr="006E3E74">
              <w:rPr>
                <w:rFonts w:hint="eastAsia"/>
                <w:kern w:val="0"/>
                <w:sz w:val="24"/>
                <w:szCs w:val="24"/>
              </w:rPr>
              <w:t>基金合同生效日</w:t>
            </w:r>
          </w:p>
        </w:tc>
        <w:tc>
          <w:tcPr>
            <w:tcW w:w="5845" w:type="dxa"/>
            <w:vAlign w:val="center"/>
          </w:tcPr>
          <w:p w:rsidR="001B2F35" w:rsidRPr="006E3E74" w:rsidRDefault="001B2F35" w:rsidP="00C15CAC">
            <w:pPr>
              <w:adjustRightInd w:val="0"/>
              <w:spacing w:before="29" w:line="288" w:lineRule="auto"/>
              <w:ind w:left="17"/>
              <w:jc w:val="left"/>
              <w:rPr>
                <w:sz w:val="24"/>
                <w:szCs w:val="24"/>
              </w:rPr>
            </w:pPr>
            <w:r w:rsidRPr="006E3E74">
              <w:rPr>
                <w:kern w:val="0"/>
                <w:sz w:val="24"/>
                <w:szCs w:val="24"/>
              </w:rPr>
              <w:t>2016</w:t>
            </w:r>
            <w:r w:rsidRPr="006E3E74">
              <w:rPr>
                <w:rFonts w:hint="eastAsia"/>
                <w:kern w:val="0"/>
                <w:sz w:val="24"/>
                <w:szCs w:val="24"/>
              </w:rPr>
              <w:t>年</w:t>
            </w:r>
            <w:r w:rsidRPr="006E3E74">
              <w:rPr>
                <w:kern w:val="0"/>
                <w:sz w:val="24"/>
                <w:szCs w:val="24"/>
              </w:rPr>
              <w:t>10</w:t>
            </w:r>
            <w:r w:rsidRPr="006E3E74">
              <w:rPr>
                <w:rFonts w:hint="eastAsia"/>
                <w:kern w:val="0"/>
                <w:sz w:val="24"/>
                <w:szCs w:val="24"/>
              </w:rPr>
              <w:t>月</w:t>
            </w:r>
            <w:r w:rsidRPr="006E3E74">
              <w:rPr>
                <w:kern w:val="0"/>
                <w:sz w:val="24"/>
                <w:szCs w:val="24"/>
              </w:rPr>
              <w:t>20</w:t>
            </w:r>
            <w:r w:rsidRPr="006E3E74">
              <w:rPr>
                <w:rFonts w:hint="eastAsia"/>
                <w:kern w:val="0"/>
                <w:sz w:val="24"/>
                <w:szCs w:val="24"/>
              </w:rPr>
              <w:t>日</w:t>
            </w:r>
          </w:p>
        </w:tc>
      </w:tr>
      <w:tr w:rsidR="00F515AE" w:rsidRPr="006E3E74" w:rsidTr="006E6726">
        <w:trPr>
          <w:jc w:val="center"/>
        </w:trPr>
        <w:tc>
          <w:tcPr>
            <w:tcW w:w="3023" w:type="dxa"/>
            <w:vAlign w:val="center"/>
          </w:tcPr>
          <w:p w:rsidR="001B2F35" w:rsidRPr="006E3E74" w:rsidRDefault="001B2F35" w:rsidP="00C15CAC">
            <w:pPr>
              <w:adjustRightInd w:val="0"/>
              <w:spacing w:before="29" w:line="288" w:lineRule="auto"/>
              <w:ind w:left="17"/>
              <w:jc w:val="left"/>
              <w:rPr>
                <w:sz w:val="24"/>
                <w:szCs w:val="24"/>
              </w:rPr>
            </w:pPr>
            <w:r w:rsidRPr="006E3E74">
              <w:rPr>
                <w:rFonts w:hint="eastAsia"/>
                <w:kern w:val="0"/>
                <w:sz w:val="24"/>
                <w:szCs w:val="24"/>
              </w:rPr>
              <w:t>报告期末基金份额总额</w:t>
            </w:r>
          </w:p>
        </w:tc>
        <w:tc>
          <w:tcPr>
            <w:tcW w:w="5845" w:type="dxa"/>
            <w:vAlign w:val="center"/>
          </w:tcPr>
          <w:p w:rsidR="001B2F35" w:rsidRPr="006E3E74" w:rsidRDefault="001B2F35" w:rsidP="00C15CAC">
            <w:pPr>
              <w:adjustRightInd w:val="0"/>
              <w:spacing w:before="29" w:line="288" w:lineRule="auto"/>
              <w:ind w:left="17"/>
              <w:jc w:val="left"/>
              <w:rPr>
                <w:sz w:val="24"/>
                <w:szCs w:val="24"/>
              </w:rPr>
            </w:pPr>
            <w:r w:rsidRPr="006E3E74">
              <w:rPr>
                <w:kern w:val="0"/>
                <w:sz w:val="24"/>
                <w:szCs w:val="24"/>
              </w:rPr>
              <w:t>859,677,909.07</w:t>
            </w:r>
            <w:r w:rsidRPr="006E3E74">
              <w:rPr>
                <w:rFonts w:hint="eastAsia"/>
                <w:kern w:val="0"/>
                <w:sz w:val="24"/>
                <w:szCs w:val="24"/>
              </w:rPr>
              <w:t>份</w:t>
            </w:r>
          </w:p>
        </w:tc>
      </w:tr>
      <w:tr w:rsidR="00F515AE" w:rsidRPr="006E3E74" w:rsidTr="006E6726">
        <w:trPr>
          <w:jc w:val="center"/>
        </w:trPr>
        <w:tc>
          <w:tcPr>
            <w:tcW w:w="3023" w:type="dxa"/>
            <w:vAlign w:val="center"/>
          </w:tcPr>
          <w:p w:rsidR="001B2F35" w:rsidRPr="006E3E74" w:rsidRDefault="001B2F35" w:rsidP="00C15CAC">
            <w:pPr>
              <w:adjustRightInd w:val="0"/>
              <w:spacing w:before="29" w:line="288" w:lineRule="auto"/>
              <w:ind w:left="17"/>
              <w:jc w:val="left"/>
              <w:rPr>
                <w:sz w:val="24"/>
                <w:szCs w:val="24"/>
              </w:rPr>
            </w:pPr>
            <w:r w:rsidRPr="006E3E74">
              <w:rPr>
                <w:rFonts w:hint="eastAsia"/>
                <w:kern w:val="0"/>
                <w:sz w:val="24"/>
                <w:szCs w:val="24"/>
              </w:rPr>
              <w:t>投资目标</w:t>
            </w:r>
          </w:p>
        </w:tc>
        <w:tc>
          <w:tcPr>
            <w:tcW w:w="5845" w:type="dxa"/>
            <w:vAlign w:val="center"/>
          </w:tcPr>
          <w:p w:rsidR="001B2F35" w:rsidRPr="006E3E74" w:rsidRDefault="001B2F35" w:rsidP="00C15CAC">
            <w:pPr>
              <w:adjustRightInd w:val="0"/>
              <w:spacing w:before="29" w:line="288" w:lineRule="auto"/>
              <w:ind w:left="17"/>
              <w:jc w:val="left"/>
              <w:rPr>
                <w:sz w:val="24"/>
                <w:szCs w:val="24"/>
              </w:rPr>
            </w:pPr>
            <w:r w:rsidRPr="006E3E74">
              <w:rPr>
                <w:rFonts w:hint="eastAsia"/>
                <w:kern w:val="0"/>
                <w:sz w:val="24"/>
                <w:szCs w:val="24"/>
              </w:rPr>
              <w:t>本基金通过深度优选在经济新常态下受益于发展新动力的优质企业，分享因中国经济改革、创新和升级发展所带来的投资新机会，力争为基金份额持有人获得超越业绩比较基准的收益。</w:t>
            </w:r>
          </w:p>
        </w:tc>
      </w:tr>
      <w:tr w:rsidR="00F515AE" w:rsidRPr="006E3E74" w:rsidTr="006E6726">
        <w:trPr>
          <w:jc w:val="center"/>
        </w:trPr>
        <w:tc>
          <w:tcPr>
            <w:tcW w:w="3023" w:type="dxa"/>
            <w:vAlign w:val="center"/>
          </w:tcPr>
          <w:p w:rsidR="001B2F35" w:rsidRPr="006E3E74" w:rsidRDefault="001B2F35" w:rsidP="00C15CAC">
            <w:pPr>
              <w:adjustRightInd w:val="0"/>
              <w:spacing w:before="29" w:line="288" w:lineRule="auto"/>
              <w:ind w:left="17"/>
              <w:jc w:val="left"/>
              <w:rPr>
                <w:sz w:val="24"/>
                <w:szCs w:val="24"/>
              </w:rPr>
            </w:pPr>
            <w:r w:rsidRPr="006E3E74">
              <w:rPr>
                <w:rFonts w:hint="eastAsia"/>
                <w:kern w:val="0"/>
                <w:sz w:val="24"/>
                <w:szCs w:val="24"/>
              </w:rPr>
              <w:t>投资策略</w:t>
            </w:r>
          </w:p>
        </w:tc>
        <w:tc>
          <w:tcPr>
            <w:tcW w:w="5845" w:type="dxa"/>
            <w:vAlign w:val="center"/>
          </w:tcPr>
          <w:p w:rsidR="001B2F35" w:rsidRPr="006E3E74" w:rsidRDefault="001B2F35" w:rsidP="00C15CAC">
            <w:pPr>
              <w:adjustRightInd w:val="0"/>
              <w:spacing w:before="29" w:line="288" w:lineRule="auto"/>
              <w:ind w:left="17"/>
              <w:jc w:val="left"/>
              <w:rPr>
                <w:sz w:val="24"/>
                <w:szCs w:val="24"/>
              </w:rPr>
            </w:pPr>
            <w:r w:rsidRPr="006E3E74">
              <w:rPr>
                <w:rFonts w:hint="eastAsia"/>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w:t>
            </w:r>
            <w:r w:rsidRPr="006E3E74">
              <w:rPr>
                <w:rFonts w:hint="eastAsia"/>
                <w:kern w:val="0"/>
                <w:sz w:val="24"/>
                <w:szCs w:val="24"/>
              </w:rPr>
              <w:lastRenderedPageBreak/>
              <w:t>业，分享当前因中国经济改革、创新和升级发展所带来的投资新机会。</w:t>
            </w:r>
          </w:p>
        </w:tc>
      </w:tr>
      <w:tr w:rsidR="00F515AE" w:rsidRPr="006E3E74" w:rsidTr="006E6726">
        <w:trPr>
          <w:jc w:val="center"/>
        </w:trPr>
        <w:tc>
          <w:tcPr>
            <w:tcW w:w="3023" w:type="dxa"/>
            <w:vAlign w:val="center"/>
          </w:tcPr>
          <w:p w:rsidR="001B2F35" w:rsidRPr="006E3E74" w:rsidRDefault="001B2F35" w:rsidP="00C15CAC">
            <w:pPr>
              <w:adjustRightInd w:val="0"/>
              <w:spacing w:before="29" w:line="288" w:lineRule="auto"/>
              <w:ind w:left="17"/>
              <w:jc w:val="left"/>
              <w:rPr>
                <w:sz w:val="24"/>
                <w:szCs w:val="24"/>
              </w:rPr>
            </w:pPr>
            <w:r w:rsidRPr="006E3E74">
              <w:rPr>
                <w:rFonts w:hint="eastAsia"/>
                <w:kern w:val="0"/>
                <w:sz w:val="24"/>
                <w:szCs w:val="24"/>
              </w:rPr>
              <w:lastRenderedPageBreak/>
              <w:t>业绩比较基准</w:t>
            </w:r>
          </w:p>
        </w:tc>
        <w:tc>
          <w:tcPr>
            <w:tcW w:w="5845" w:type="dxa"/>
            <w:vAlign w:val="center"/>
          </w:tcPr>
          <w:p w:rsidR="001B2F35" w:rsidRPr="006E3E74" w:rsidRDefault="001B2F35" w:rsidP="00C15CAC">
            <w:pPr>
              <w:adjustRightInd w:val="0"/>
              <w:spacing w:before="29" w:line="288" w:lineRule="auto"/>
              <w:ind w:left="17"/>
              <w:jc w:val="left"/>
              <w:rPr>
                <w:sz w:val="24"/>
                <w:szCs w:val="24"/>
              </w:rPr>
            </w:pPr>
            <w:r w:rsidRPr="006E3E74">
              <w:rPr>
                <w:rFonts w:hint="eastAsia"/>
                <w:kern w:val="0"/>
                <w:sz w:val="24"/>
                <w:szCs w:val="24"/>
              </w:rPr>
              <w:t>沪深</w:t>
            </w:r>
            <w:r w:rsidRPr="006E3E74">
              <w:rPr>
                <w:kern w:val="0"/>
                <w:sz w:val="24"/>
                <w:szCs w:val="24"/>
              </w:rPr>
              <w:t>300</w:t>
            </w:r>
            <w:r w:rsidRPr="006E3E74">
              <w:rPr>
                <w:rFonts w:hint="eastAsia"/>
                <w:kern w:val="0"/>
                <w:sz w:val="24"/>
                <w:szCs w:val="24"/>
              </w:rPr>
              <w:t>指数收益率</w:t>
            </w:r>
            <w:r w:rsidRPr="006E3E74">
              <w:rPr>
                <w:kern w:val="0"/>
                <w:sz w:val="24"/>
                <w:szCs w:val="24"/>
              </w:rPr>
              <w:t>×60%+</w:t>
            </w:r>
            <w:r w:rsidRPr="006E3E74">
              <w:rPr>
                <w:rFonts w:hint="eastAsia"/>
                <w:kern w:val="0"/>
                <w:sz w:val="24"/>
                <w:szCs w:val="24"/>
              </w:rPr>
              <w:t>中证综合债券指数收益率</w:t>
            </w:r>
            <w:r w:rsidRPr="006E3E74">
              <w:rPr>
                <w:kern w:val="0"/>
                <w:sz w:val="24"/>
                <w:szCs w:val="24"/>
              </w:rPr>
              <w:t>×40%</w:t>
            </w:r>
          </w:p>
        </w:tc>
      </w:tr>
      <w:tr w:rsidR="00F515AE" w:rsidRPr="006E3E74" w:rsidTr="006E6726">
        <w:trPr>
          <w:jc w:val="center"/>
        </w:trPr>
        <w:tc>
          <w:tcPr>
            <w:tcW w:w="3023" w:type="dxa"/>
            <w:vAlign w:val="center"/>
          </w:tcPr>
          <w:p w:rsidR="001B2F35" w:rsidRPr="006E3E74" w:rsidRDefault="001B2F35" w:rsidP="00C15CAC">
            <w:pPr>
              <w:adjustRightInd w:val="0"/>
              <w:spacing w:before="29" w:line="288" w:lineRule="auto"/>
              <w:ind w:left="17"/>
              <w:jc w:val="left"/>
              <w:rPr>
                <w:sz w:val="24"/>
                <w:szCs w:val="24"/>
              </w:rPr>
            </w:pPr>
            <w:r w:rsidRPr="006E3E74">
              <w:rPr>
                <w:rFonts w:hint="eastAsia"/>
                <w:kern w:val="0"/>
                <w:sz w:val="24"/>
                <w:szCs w:val="24"/>
              </w:rPr>
              <w:t>风险收益特征</w:t>
            </w:r>
          </w:p>
        </w:tc>
        <w:tc>
          <w:tcPr>
            <w:tcW w:w="5845" w:type="dxa"/>
            <w:vAlign w:val="center"/>
          </w:tcPr>
          <w:p w:rsidR="001B2F35" w:rsidRPr="006E3E74" w:rsidRDefault="001B2F35" w:rsidP="00C15CAC">
            <w:pPr>
              <w:adjustRightInd w:val="0"/>
              <w:spacing w:before="29" w:line="288" w:lineRule="auto"/>
              <w:ind w:left="17"/>
              <w:jc w:val="left"/>
              <w:rPr>
                <w:sz w:val="24"/>
                <w:szCs w:val="24"/>
              </w:rPr>
            </w:pPr>
            <w:r w:rsidRPr="006E3E74">
              <w:rPr>
                <w:rFonts w:hint="eastAsia"/>
                <w:kern w:val="0"/>
                <w:sz w:val="24"/>
                <w:szCs w:val="24"/>
              </w:rPr>
              <w:t>本基金是一只混合型基金，其风险和预期收益高于债券型基金和货币市场基金，低于股票型基金。属于承担较高风险、预期收益较高的证券投资基金品种。</w:t>
            </w:r>
          </w:p>
        </w:tc>
      </w:tr>
      <w:tr w:rsidR="00F515AE" w:rsidRPr="006E3E74" w:rsidTr="006E6726">
        <w:trPr>
          <w:jc w:val="center"/>
        </w:trPr>
        <w:tc>
          <w:tcPr>
            <w:tcW w:w="3023" w:type="dxa"/>
            <w:vAlign w:val="center"/>
          </w:tcPr>
          <w:p w:rsidR="001B2F35" w:rsidRPr="006E3E74" w:rsidRDefault="001B2F35" w:rsidP="00C15CAC">
            <w:pPr>
              <w:adjustRightInd w:val="0"/>
              <w:spacing w:before="29" w:line="288" w:lineRule="auto"/>
              <w:ind w:left="17"/>
              <w:jc w:val="left"/>
              <w:rPr>
                <w:sz w:val="24"/>
                <w:szCs w:val="24"/>
              </w:rPr>
            </w:pPr>
            <w:r w:rsidRPr="006E3E74">
              <w:rPr>
                <w:rFonts w:hint="eastAsia"/>
                <w:kern w:val="0"/>
                <w:sz w:val="24"/>
                <w:szCs w:val="24"/>
              </w:rPr>
              <w:t>基金管理人</w:t>
            </w:r>
          </w:p>
        </w:tc>
        <w:tc>
          <w:tcPr>
            <w:tcW w:w="5845" w:type="dxa"/>
            <w:vAlign w:val="center"/>
          </w:tcPr>
          <w:p w:rsidR="001B2F35" w:rsidRPr="006E3E74" w:rsidRDefault="001B2F35" w:rsidP="00C15CAC">
            <w:pPr>
              <w:adjustRightInd w:val="0"/>
              <w:spacing w:before="29" w:line="288" w:lineRule="auto"/>
              <w:ind w:left="17"/>
              <w:jc w:val="left"/>
              <w:rPr>
                <w:sz w:val="24"/>
                <w:szCs w:val="24"/>
              </w:rPr>
            </w:pPr>
            <w:r w:rsidRPr="006E3E74">
              <w:rPr>
                <w:rFonts w:hint="eastAsia"/>
                <w:kern w:val="0"/>
                <w:sz w:val="24"/>
                <w:szCs w:val="24"/>
              </w:rPr>
              <w:t>交银施罗德基金管理有限公司</w:t>
            </w:r>
          </w:p>
        </w:tc>
      </w:tr>
      <w:tr w:rsidR="001B2F35" w:rsidRPr="006E3E74" w:rsidTr="006E6726">
        <w:trPr>
          <w:jc w:val="center"/>
        </w:trPr>
        <w:tc>
          <w:tcPr>
            <w:tcW w:w="3023" w:type="dxa"/>
            <w:vAlign w:val="center"/>
          </w:tcPr>
          <w:p w:rsidR="001B2F35" w:rsidRPr="006E3E74" w:rsidRDefault="001B2F35" w:rsidP="00C15CAC">
            <w:pPr>
              <w:adjustRightInd w:val="0"/>
              <w:spacing w:before="29" w:line="288" w:lineRule="auto"/>
              <w:ind w:left="17"/>
              <w:jc w:val="left"/>
              <w:rPr>
                <w:sz w:val="24"/>
                <w:szCs w:val="24"/>
              </w:rPr>
            </w:pPr>
            <w:r w:rsidRPr="006E3E74">
              <w:rPr>
                <w:rFonts w:hint="eastAsia"/>
                <w:kern w:val="0"/>
                <w:sz w:val="24"/>
                <w:szCs w:val="24"/>
              </w:rPr>
              <w:t>基金托管人</w:t>
            </w:r>
          </w:p>
        </w:tc>
        <w:tc>
          <w:tcPr>
            <w:tcW w:w="5845" w:type="dxa"/>
            <w:vAlign w:val="center"/>
          </w:tcPr>
          <w:p w:rsidR="001B2F35" w:rsidRPr="006E3E74" w:rsidRDefault="001B2F35" w:rsidP="00C15CAC">
            <w:pPr>
              <w:adjustRightInd w:val="0"/>
              <w:spacing w:before="29" w:line="288" w:lineRule="auto"/>
              <w:ind w:left="17"/>
              <w:jc w:val="left"/>
              <w:rPr>
                <w:sz w:val="24"/>
                <w:szCs w:val="24"/>
              </w:rPr>
            </w:pPr>
            <w:r w:rsidRPr="006E3E74">
              <w:rPr>
                <w:rFonts w:hint="eastAsia"/>
                <w:kern w:val="0"/>
                <w:sz w:val="24"/>
                <w:szCs w:val="24"/>
              </w:rPr>
              <w:t>中国建设银行股份有限公司</w:t>
            </w:r>
          </w:p>
        </w:tc>
      </w:tr>
    </w:tbl>
    <w:p w:rsidR="005910BF" w:rsidRPr="006E3E74" w:rsidRDefault="005910BF" w:rsidP="00C15CAC">
      <w:pPr>
        <w:autoSpaceDE w:val="0"/>
        <w:autoSpaceDN w:val="0"/>
        <w:adjustRightInd w:val="0"/>
        <w:spacing w:before="29" w:line="288" w:lineRule="auto"/>
        <w:jc w:val="left"/>
        <w:rPr>
          <w:kern w:val="0"/>
          <w:sz w:val="24"/>
          <w:szCs w:val="24"/>
        </w:rPr>
      </w:pPr>
    </w:p>
    <w:p w:rsidR="004061AC" w:rsidRPr="006E3E74" w:rsidRDefault="004061AC" w:rsidP="00AB6E79">
      <w:pPr>
        <w:pStyle w:val="1"/>
        <w:spacing w:beforeLines="100" w:before="312" w:afterLines="100" w:after="312" w:line="288" w:lineRule="auto"/>
        <w:jc w:val="center"/>
        <w:rPr>
          <w:kern w:val="0"/>
          <w:sz w:val="24"/>
          <w:szCs w:val="24"/>
        </w:rPr>
      </w:pPr>
      <w:r w:rsidRPr="006E3E74">
        <w:rPr>
          <w:kern w:val="0"/>
          <w:sz w:val="24"/>
          <w:szCs w:val="24"/>
        </w:rPr>
        <w:t xml:space="preserve">§3  </w:t>
      </w:r>
      <w:r w:rsidRPr="006E3E74">
        <w:rPr>
          <w:rFonts w:hint="eastAsia"/>
          <w:kern w:val="0"/>
          <w:sz w:val="24"/>
          <w:szCs w:val="24"/>
        </w:rPr>
        <w:t>主要财务指标和基金净值表现</w:t>
      </w:r>
    </w:p>
    <w:p w:rsidR="004061AC" w:rsidRPr="006E3E74" w:rsidRDefault="004061AC" w:rsidP="00C15CAC">
      <w:pPr>
        <w:autoSpaceDE w:val="0"/>
        <w:autoSpaceDN w:val="0"/>
        <w:adjustRightInd w:val="0"/>
        <w:spacing w:before="29" w:line="288" w:lineRule="auto"/>
        <w:jc w:val="left"/>
        <w:rPr>
          <w:b/>
          <w:bCs/>
          <w:kern w:val="0"/>
          <w:sz w:val="24"/>
          <w:szCs w:val="24"/>
        </w:rPr>
      </w:pPr>
      <w:r w:rsidRPr="006E3E74">
        <w:rPr>
          <w:b/>
          <w:bCs/>
          <w:kern w:val="0"/>
          <w:sz w:val="24"/>
          <w:szCs w:val="24"/>
        </w:rPr>
        <w:t xml:space="preserve">3.1 </w:t>
      </w:r>
      <w:r w:rsidRPr="006E3E74">
        <w:rPr>
          <w:rFonts w:hint="eastAsia"/>
          <w:b/>
          <w:bCs/>
          <w:kern w:val="0"/>
          <w:sz w:val="24"/>
          <w:szCs w:val="24"/>
        </w:rPr>
        <w:t>主要财务指标</w:t>
      </w:r>
    </w:p>
    <w:p w:rsidR="004061AC" w:rsidRPr="006E3E74" w:rsidRDefault="004061AC" w:rsidP="00C15CAC">
      <w:pPr>
        <w:autoSpaceDE w:val="0"/>
        <w:autoSpaceDN w:val="0"/>
        <w:adjustRightInd w:val="0"/>
        <w:spacing w:before="29" w:line="288" w:lineRule="auto"/>
        <w:ind w:left="15"/>
        <w:jc w:val="right"/>
        <w:rPr>
          <w:kern w:val="0"/>
          <w:sz w:val="24"/>
          <w:szCs w:val="24"/>
        </w:rPr>
      </w:pPr>
      <w:r w:rsidRPr="006E3E74">
        <w:rPr>
          <w:rFonts w:hint="eastAsia"/>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515AE" w:rsidRPr="006E3E74" w:rsidTr="00D67E3B">
        <w:trPr>
          <w:jc w:val="center"/>
        </w:trPr>
        <w:tc>
          <w:tcPr>
            <w:tcW w:w="3607" w:type="dxa"/>
            <w:vAlign w:val="center"/>
          </w:tcPr>
          <w:p w:rsidR="00C21520" w:rsidRPr="006E3E74" w:rsidRDefault="00C21520" w:rsidP="00C15CAC">
            <w:pPr>
              <w:adjustRightInd w:val="0"/>
              <w:spacing w:before="29" w:line="288" w:lineRule="auto"/>
              <w:ind w:left="17"/>
              <w:jc w:val="center"/>
              <w:rPr>
                <w:kern w:val="0"/>
                <w:sz w:val="24"/>
                <w:szCs w:val="24"/>
              </w:rPr>
            </w:pPr>
            <w:r w:rsidRPr="006E3E74">
              <w:rPr>
                <w:rFonts w:hint="eastAsia"/>
                <w:kern w:val="0"/>
                <w:sz w:val="24"/>
                <w:szCs w:val="24"/>
              </w:rPr>
              <w:t>主要财务指标</w:t>
            </w:r>
          </w:p>
        </w:tc>
        <w:tc>
          <w:tcPr>
            <w:tcW w:w="5261" w:type="dxa"/>
            <w:vAlign w:val="center"/>
          </w:tcPr>
          <w:p w:rsidR="009C60F7" w:rsidRPr="006E3E74" w:rsidRDefault="009C60F7" w:rsidP="00C15CAC">
            <w:pPr>
              <w:adjustRightInd w:val="0"/>
              <w:spacing w:before="29" w:line="288" w:lineRule="auto"/>
              <w:ind w:left="17"/>
              <w:jc w:val="center"/>
              <w:rPr>
                <w:sz w:val="24"/>
                <w:szCs w:val="24"/>
              </w:rPr>
            </w:pPr>
            <w:r w:rsidRPr="006E3E74">
              <w:rPr>
                <w:rFonts w:hint="eastAsia"/>
                <w:sz w:val="24"/>
                <w:szCs w:val="24"/>
              </w:rPr>
              <w:t>报告期</w:t>
            </w:r>
          </w:p>
          <w:p w:rsidR="00C21520" w:rsidRPr="006E3E74" w:rsidRDefault="009C60F7" w:rsidP="00C15CAC">
            <w:pPr>
              <w:adjustRightInd w:val="0"/>
              <w:spacing w:before="29" w:line="288" w:lineRule="auto"/>
              <w:ind w:left="17"/>
              <w:jc w:val="center"/>
              <w:rPr>
                <w:sz w:val="24"/>
                <w:szCs w:val="24"/>
              </w:rPr>
            </w:pPr>
            <w:r w:rsidRPr="006E3E74">
              <w:rPr>
                <w:sz w:val="24"/>
                <w:szCs w:val="24"/>
              </w:rPr>
              <w:t>(2016</w:t>
            </w:r>
            <w:r w:rsidRPr="006E3E74">
              <w:rPr>
                <w:rFonts w:hint="eastAsia"/>
                <w:sz w:val="24"/>
                <w:szCs w:val="24"/>
              </w:rPr>
              <w:t>年</w:t>
            </w:r>
            <w:r w:rsidRPr="006E3E74">
              <w:rPr>
                <w:sz w:val="24"/>
                <w:szCs w:val="24"/>
              </w:rPr>
              <w:t>10</w:t>
            </w:r>
            <w:r w:rsidRPr="006E3E74">
              <w:rPr>
                <w:rFonts w:hint="eastAsia"/>
                <w:sz w:val="24"/>
                <w:szCs w:val="24"/>
              </w:rPr>
              <w:t>月</w:t>
            </w:r>
            <w:r w:rsidRPr="006E3E74">
              <w:rPr>
                <w:sz w:val="24"/>
                <w:szCs w:val="24"/>
              </w:rPr>
              <w:t>20</w:t>
            </w:r>
            <w:r w:rsidRPr="006E3E74">
              <w:rPr>
                <w:rFonts w:hint="eastAsia"/>
                <w:sz w:val="24"/>
                <w:szCs w:val="24"/>
              </w:rPr>
              <w:t>日（基金合同生效日）</w:t>
            </w:r>
            <w:r w:rsidRPr="006E3E74">
              <w:rPr>
                <w:sz w:val="24"/>
                <w:szCs w:val="24"/>
              </w:rPr>
              <w:t>-2016</w:t>
            </w:r>
            <w:r w:rsidRPr="006E3E74">
              <w:rPr>
                <w:rFonts w:hint="eastAsia"/>
                <w:sz w:val="24"/>
                <w:szCs w:val="24"/>
              </w:rPr>
              <w:t>年</w:t>
            </w:r>
            <w:r w:rsidRPr="006E3E74">
              <w:rPr>
                <w:sz w:val="24"/>
                <w:szCs w:val="24"/>
              </w:rPr>
              <w:t>12</w:t>
            </w:r>
            <w:r w:rsidRPr="006E3E74">
              <w:rPr>
                <w:rFonts w:hint="eastAsia"/>
                <w:sz w:val="24"/>
                <w:szCs w:val="24"/>
              </w:rPr>
              <w:t>月</w:t>
            </w:r>
            <w:r w:rsidRPr="006E3E74">
              <w:rPr>
                <w:sz w:val="24"/>
                <w:szCs w:val="24"/>
              </w:rPr>
              <w:t>31</w:t>
            </w:r>
            <w:r w:rsidRPr="006E3E74">
              <w:rPr>
                <w:rFonts w:hint="eastAsia"/>
                <w:sz w:val="24"/>
                <w:szCs w:val="24"/>
              </w:rPr>
              <w:t>日</w:t>
            </w:r>
            <w:r w:rsidRPr="006E3E74">
              <w:rPr>
                <w:sz w:val="24"/>
                <w:szCs w:val="24"/>
              </w:rPr>
              <w:t>)</w:t>
            </w:r>
          </w:p>
        </w:tc>
      </w:tr>
      <w:tr w:rsidR="00F515AE" w:rsidRPr="006E3E74" w:rsidTr="00D67E3B">
        <w:trPr>
          <w:jc w:val="center"/>
        </w:trPr>
        <w:tc>
          <w:tcPr>
            <w:tcW w:w="3607" w:type="dxa"/>
            <w:vAlign w:val="center"/>
          </w:tcPr>
          <w:p w:rsidR="00C21520" w:rsidRPr="006E3E74" w:rsidRDefault="00C21520" w:rsidP="00C15CAC">
            <w:pPr>
              <w:adjustRightInd w:val="0"/>
              <w:spacing w:before="29" w:line="288" w:lineRule="auto"/>
              <w:ind w:left="17"/>
              <w:rPr>
                <w:kern w:val="0"/>
                <w:sz w:val="24"/>
                <w:szCs w:val="24"/>
              </w:rPr>
            </w:pPr>
            <w:r w:rsidRPr="006E3E74">
              <w:rPr>
                <w:kern w:val="0"/>
                <w:sz w:val="24"/>
                <w:szCs w:val="24"/>
              </w:rPr>
              <w:t>1.</w:t>
            </w:r>
            <w:r w:rsidRPr="006E3E74">
              <w:rPr>
                <w:rFonts w:hint="eastAsia"/>
                <w:kern w:val="0"/>
                <w:sz w:val="24"/>
                <w:szCs w:val="24"/>
              </w:rPr>
              <w:t>本期已实现收益</w:t>
            </w:r>
          </w:p>
        </w:tc>
        <w:tc>
          <w:tcPr>
            <w:tcW w:w="5261" w:type="dxa"/>
            <w:vAlign w:val="center"/>
          </w:tcPr>
          <w:p w:rsidR="00C21520" w:rsidRPr="006E3E74" w:rsidRDefault="00C21520" w:rsidP="00C15CAC">
            <w:pPr>
              <w:adjustRightInd w:val="0"/>
              <w:spacing w:before="29" w:line="288" w:lineRule="auto"/>
              <w:ind w:left="17"/>
              <w:jc w:val="right"/>
              <w:rPr>
                <w:sz w:val="24"/>
                <w:szCs w:val="24"/>
              </w:rPr>
            </w:pPr>
            <w:r w:rsidRPr="006E3E74">
              <w:rPr>
                <w:sz w:val="24"/>
                <w:szCs w:val="24"/>
              </w:rPr>
              <w:t>1,742,863.68</w:t>
            </w:r>
          </w:p>
        </w:tc>
      </w:tr>
      <w:tr w:rsidR="00F515AE" w:rsidRPr="006E3E74" w:rsidTr="00D67E3B">
        <w:trPr>
          <w:jc w:val="center"/>
        </w:trPr>
        <w:tc>
          <w:tcPr>
            <w:tcW w:w="3607" w:type="dxa"/>
            <w:vAlign w:val="center"/>
          </w:tcPr>
          <w:p w:rsidR="00C21520" w:rsidRPr="006E3E74" w:rsidRDefault="00C21520" w:rsidP="00C15CAC">
            <w:pPr>
              <w:adjustRightInd w:val="0"/>
              <w:spacing w:before="29" w:line="288" w:lineRule="auto"/>
              <w:ind w:left="17"/>
              <w:rPr>
                <w:kern w:val="0"/>
                <w:sz w:val="24"/>
                <w:szCs w:val="24"/>
              </w:rPr>
            </w:pPr>
            <w:r w:rsidRPr="006E3E74">
              <w:rPr>
                <w:kern w:val="0"/>
                <w:sz w:val="24"/>
                <w:szCs w:val="24"/>
              </w:rPr>
              <w:t>2.</w:t>
            </w:r>
            <w:r w:rsidRPr="006E3E74">
              <w:rPr>
                <w:rFonts w:hint="eastAsia"/>
                <w:kern w:val="0"/>
                <w:sz w:val="24"/>
                <w:szCs w:val="24"/>
              </w:rPr>
              <w:t>本期利润</w:t>
            </w:r>
          </w:p>
        </w:tc>
        <w:tc>
          <w:tcPr>
            <w:tcW w:w="5261" w:type="dxa"/>
            <w:vAlign w:val="center"/>
          </w:tcPr>
          <w:p w:rsidR="00C21520" w:rsidRPr="006E3E74" w:rsidRDefault="00C21520" w:rsidP="00C15CAC">
            <w:pPr>
              <w:adjustRightInd w:val="0"/>
              <w:spacing w:before="29" w:line="288" w:lineRule="auto"/>
              <w:ind w:left="17"/>
              <w:jc w:val="right"/>
              <w:rPr>
                <w:sz w:val="24"/>
                <w:szCs w:val="24"/>
              </w:rPr>
            </w:pPr>
            <w:r w:rsidRPr="006E3E74">
              <w:rPr>
                <w:sz w:val="24"/>
                <w:szCs w:val="24"/>
              </w:rPr>
              <w:t>-9,806,821.50</w:t>
            </w:r>
          </w:p>
        </w:tc>
      </w:tr>
      <w:tr w:rsidR="00F515AE" w:rsidRPr="006E3E74" w:rsidTr="00D67E3B">
        <w:trPr>
          <w:jc w:val="center"/>
        </w:trPr>
        <w:tc>
          <w:tcPr>
            <w:tcW w:w="3607" w:type="dxa"/>
            <w:vAlign w:val="center"/>
          </w:tcPr>
          <w:p w:rsidR="00C21520" w:rsidRPr="006E3E74" w:rsidRDefault="00C21520" w:rsidP="00C15CAC">
            <w:pPr>
              <w:adjustRightInd w:val="0"/>
              <w:spacing w:before="29" w:line="288" w:lineRule="auto"/>
              <w:ind w:left="17"/>
              <w:rPr>
                <w:kern w:val="0"/>
                <w:sz w:val="24"/>
                <w:szCs w:val="24"/>
              </w:rPr>
            </w:pPr>
            <w:r w:rsidRPr="006E3E74">
              <w:rPr>
                <w:kern w:val="0"/>
                <w:sz w:val="24"/>
                <w:szCs w:val="24"/>
              </w:rPr>
              <w:t>3.</w:t>
            </w:r>
            <w:r w:rsidRPr="006E3E74">
              <w:rPr>
                <w:rFonts w:hint="eastAsia"/>
                <w:kern w:val="0"/>
                <w:sz w:val="24"/>
                <w:szCs w:val="24"/>
              </w:rPr>
              <w:t>加权平均基金份额本期利润</w:t>
            </w:r>
          </w:p>
        </w:tc>
        <w:tc>
          <w:tcPr>
            <w:tcW w:w="5261" w:type="dxa"/>
            <w:vAlign w:val="center"/>
          </w:tcPr>
          <w:p w:rsidR="00C21520" w:rsidRPr="006E3E74" w:rsidRDefault="00C21520" w:rsidP="00C15CAC">
            <w:pPr>
              <w:adjustRightInd w:val="0"/>
              <w:spacing w:before="29" w:line="288" w:lineRule="auto"/>
              <w:ind w:left="17"/>
              <w:jc w:val="right"/>
              <w:rPr>
                <w:sz w:val="24"/>
                <w:szCs w:val="24"/>
              </w:rPr>
            </w:pPr>
            <w:r w:rsidRPr="006E3E74">
              <w:rPr>
                <w:sz w:val="24"/>
                <w:szCs w:val="24"/>
              </w:rPr>
              <w:t>-0.0119</w:t>
            </w:r>
          </w:p>
        </w:tc>
      </w:tr>
      <w:tr w:rsidR="00F515AE" w:rsidRPr="006E3E74" w:rsidTr="00D67E3B">
        <w:trPr>
          <w:jc w:val="center"/>
        </w:trPr>
        <w:tc>
          <w:tcPr>
            <w:tcW w:w="3607" w:type="dxa"/>
            <w:vAlign w:val="center"/>
          </w:tcPr>
          <w:p w:rsidR="00C21520" w:rsidRPr="006E3E74" w:rsidRDefault="00C21520" w:rsidP="00C15CAC">
            <w:pPr>
              <w:adjustRightInd w:val="0"/>
              <w:spacing w:before="29" w:line="288" w:lineRule="auto"/>
              <w:ind w:left="17"/>
              <w:rPr>
                <w:kern w:val="0"/>
                <w:sz w:val="24"/>
                <w:szCs w:val="24"/>
              </w:rPr>
            </w:pPr>
            <w:r w:rsidRPr="006E3E74">
              <w:rPr>
                <w:kern w:val="0"/>
                <w:sz w:val="24"/>
                <w:szCs w:val="24"/>
              </w:rPr>
              <w:t>4.</w:t>
            </w:r>
            <w:r w:rsidRPr="006E3E74">
              <w:rPr>
                <w:rFonts w:hint="eastAsia"/>
                <w:kern w:val="0"/>
                <w:sz w:val="24"/>
                <w:szCs w:val="24"/>
              </w:rPr>
              <w:t>期末基金资产净值</w:t>
            </w:r>
          </w:p>
        </w:tc>
        <w:tc>
          <w:tcPr>
            <w:tcW w:w="5261" w:type="dxa"/>
            <w:vAlign w:val="center"/>
          </w:tcPr>
          <w:p w:rsidR="00C21520" w:rsidRPr="006E3E74" w:rsidRDefault="00C21520" w:rsidP="00C15CAC">
            <w:pPr>
              <w:adjustRightInd w:val="0"/>
              <w:spacing w:before="29" w:line="288" w:lineRule="auto"/>
              <w:ind w:left="17"/>
              <w:jc w:val="right"/>
              <w:rPr>
                <w:sz w:val="24"/>
                <w:szCs w:val="24"/>
              </w:rPr>
            </w:pPr>
            <w:r w:rsidRPr="006E3E74">
              <w:rPr>
                <w:sz w:val="24"/>
                <w:szCs w:val="24"/>
              </w:rPr>
              <w:t>849,242,768.09</w:t>
            </w:r>
          </w:p>
        </w:tc>
      </w:tr>
      <w:tr w:rsidR="00F515AE" w:rsidRPr="006E3E74" w:rsidTr="00D67E3B">
        <w:trPr>
          <w:trHeight w:val="158"/>
          <w:jc w:val="center"/>
        </w:trPr>
        <w:tc>
          <w:tcPr>
            <w:tcW w:w="3607" w:type="dxa"/>
            <w:vAlign w:val="center"/>
          </w:tcPr>
          <w:p w:rsidR="00C21520" w:rsidRPr="006E3E74" w:rsidRDefault="00C21520" w:rsidP="00C15CAC">
            <w:pPr>
              <w:adjustRightInd w:val="0"/>
              <w:spacing w:before="29" w:line="288" w:lineRule="auto"/>
              <w:ind w:left="17"/>
              <w:rPr>
                <w:kern w:val="0"/>
                <w:sz w:val="24"/>
                <w:szCs w:val="24"/>
              </w:rPr>
            </w:pPr>
            <w:r w:rsidRPr="006E3E74">
              <w:rPr>
                <w:kern w:val="0"/>
                <w:sz w:val="24"/>
                <w:szCs w:val="24"/>
              </w:rPr>
              <w:t>5.</w:t>
            </w:r>
            <w:r w:rsidRPr="006E3E74">
              <w:rPr>
                <w:rFonts w:hint="eastAsia"/>
                <w:kern w:val="0"/>
                <w:sz w:val="24"/>
                <w:szCs w:val="24"/>
              </w:rPr>
              <w:t>期末基金份额净值</w:t>
            </w:r>
          </w:p>
        </w:tc>
        <w:tc>
          <w:tcPr>
            <w:tcW w:w="5261" w:type="dxa"/>
            <w:vAlign w:val="center"/>
          </w:tcPr>
          <w:p w:rsidR="00C21520" w:rsidRPr="006E3E74" w:rsidRDefault="00C21520" w:rsidP="00C15CAC">
            <w:pPr>
              <w:adjustRightInd w:val="0"/>
              <w:spacing w:before="29" w:line="288" w:lineRule="auto"/>
              <w:ind w:left="17"/>
              <w:jc w:val="right"/>
              <w:rPr>
                <w:sz w:val="24"/>
                <w:szCs w:val="24"/>
              </w:rPr>
            </w:pPr>
            <w:r w:rsidRPr="006E3E74">
              <w:rPr>
                <w:sz w:val="24"/>
                <w:szCs w:val="24"/>
              </w:rPr>
              <w:t>0.9879</w:t>
            </w:r>
          </w:p>
        </w:tc>
      </w:tr>
    </w:tbl>
    <w:p w:rsidR="00D67E3B" w:rsidRPr="006E3E74" w:rsidRDefault="00D67E3B" w:rsidP="00D67E3B">
      <w:pPr>
        <w:autoSpaceDE w:val="0"/>
        <w:autoSpaceDN w:val="0"/>
        <w:adjustRightInd w:val="0"/>
        <w:spacing w:before="29" w:line="288" w:lineRule="auto"/>
        <w:jc w:val="left"/>
        <w:rPr>
          <w:sz w:val="24"/>
          <w:szCs w:val="24"/>
        </w:rPr>
      </w:pPr>
      <w:r w:rsidRPr="006E3E74">
        <w:rPr>
          <w:rFonts w:hint="eastAsia"/>
          <w:sz w:val="24"/>
          <w:szCs w:val="24"/>
        </w:rPr>
        <w:t>注：</w:t>
      </w:r>
      <w:r w:rsidRPr="006E3E74">
        <w:rPr>
          <w:sz w:val="24"/>
          <w:szCs w:val="24"/>
        </w:rPr>
        <w:t>1</w:t>
      </w:r>
      <w:r w:rsidRPr="006E3E74">
        <w:rPr>
          <w:rFonts w:hint="eastAsia"/>
          <w:sz w:val="24"/>
          <w:szCs w:val="24"/>
        </w:rPr>
        <w:t>、上述基金业绩指标不包括持有人认购或交易基金的各项费用，计入费用后的实际收益水平要低于所列数字；</w:t>
      </w:r>
      <w:r w:rsidRPr="006E3E74">
        <w:rPr>
          <w:sz w:val="24"/>
          <w:szCs w:val="24"/>
        </w:rPr>
        <w:t xml:space="preserve"> </w:t>
      </w:r>
    </w:p>
    <w:p w:rsidR="00D67E3B" w:rsidRPr="006E3E74" w:rsidRDefault="00D67E3B" w:rsidP="00D67E3B">
      <w:pPr>
        <w:autoSpaceDE w:val="0"/>
        <w:autoSpaceDN w:val="0"/>
        <w:adjustRightInd w:val="0"/>
        <w:spacing w:before="29" w:line="288" w:lineRule="auto"/>
        <w:ind w:firstLineChars="200" w:firstLine="480"/>
        <w:jc w:val="left"/>
        <w:rPr>
          <w:sz w:val="24"/>
          <w:szCs w:val="24"/>
        </w:rPr>
      </w:pPr>
      <w:r w:rsidRPr="006E3E74">
        <w:rPr>
          <w:sz w:val="24"/>
          <w:szCs w:val="24"/>
        </w:rPr>
        <w:t>2</w:t>
      </w:r>
      <w:r w:rsidRPr="006E3E74">
        <w:rPr>
          <w:rFonts w:hint="eastAsia"/>
          <w:sz w:val="24"/>
          <w:szCs w:val="24"/>
        </w:rPr>
        <w:t>、本期已实现收益指基金本期利息收入、投资收益、其他收入（不含公允价值变动收益）扣除相关费用后的余额，本期利润为本期已实现收益加上本期公允价值变动收益。</w:t>
      </w:r>
    </w:p>
    <w:p w:rsidR="00D67E3B" w:rsidRPr="006E3E74" w:rsidRDefault="00D67E3B" w:rsidP="00D67E3B">
      <w:pPr>
        <w:autoSpaceDE w:val="0"/>
        <w:autoSpaceDN w:val="0"/>
        <w:adjustRightInd w:val="0"/>
        <w:spacing w:before="29" w:line="288" w:lineRule="auto"/>
        <w:ind w:firstLineChars="200" w:firstLine="480"/>
        <w:jc w:val="left"/>
        <w:rPr>
          <w:sz w:val="24"/>
          <w:szCs w:val="24"/>
        </w:rPr>
      </w:pPr>
      <w:r w:rsidRPr="006E3E74">
        <w:rPr>
          <w:sz w:val="24"/>
          <w:szCs w:val="24"/>
        </w:rPr>
        <w:t>3</w:t>
      </w:r>
      <w:r w:rsidRPr="006E3E74">
        <w:rPr>
          <w:rFonts w:hint="eastAsia"/>
          <w:sz w:val="24"/>
          <w:szCs w:val="24"/>
        </w:rPr>
        <w:t>、本基金合同生效日为</w:t>
      </w:r>
      <w:r w:rsidRPr="006E3E74">
        <w:rPr>
          <w:sz w:val="24"/>
          <w:szCs w:val="24"/>
        </w:rPr>
        <w:t>2016</w:t>
      </w:r>
      <w:r w:rsidRPr="006E3E74">
        <w:rPr>
          <w:rFonts w:hint="eastAsia"/>
          <w:sz w:val="24"/>
          <w:szCs w:val="24"/>
        </w:rPr>
        <w:t>年</w:t>
      </w:r>
      <w:r w:rsidRPr="006E3E74">
        <w:rPr>
          <w:sz w:val="24"/>
          <w:szCs w:val="24"/>
        </w:rPr>
        <w:t>10</w:t>
      </w:r>
      <w:r w:rsidRPr="006E3E74">
        <w:rPr>
          <w:rFonts w:hint="eastAsia"/>
          <w:sz w:val="24"/>
          <w:szCs w:val="24"/>
        </w:rPr>
        <w:t>月</w:t>
      </w:r>
      <w:r w:rsidRPr="006E3E74">
        <w:rPr>
          <w:sz w:val="24"/>
          <w:szCs w:val="24"/>
        </w:rPr>
        <w:t>20</w:t>
      </w:r>
      <w:r w:rsidRPr="006E3E74">
        <w:rPr>
          <w:rFonts w:hint="eastAsia"/>
          <w:sz w:val="24"/>
          <w:szCs w:val="24"/>
        </w:rPr>
        <w:t>日，基金合同生效日至本报告期期末，本基金运作时间未满三个月。</w:t>
      </w:r>
    </w:p>
    <w:p w:rsidR="004061AC" w:rsidRPr="006E3E74" w:rsidRDefault="004061AC" w:rsidP="00C15CAC">
      <w:pPr>
        <w:autoSpaceDE w:val="0"/>
        <w:autoSpaceDN w:val="0"/>
        <w:adjustRightInd w:val="0"/>
        <w:spacing w:before="29" w:line="288" w:lineRule="auto"/>
        <w:jc w:val="left"/>
        <w:rPr>
          <w:kern w:val="0"/>
          <w:sz w:val="24"/>
          <w:szCs w:val="24"/>
        </w:rPr>
      </w:pPr>
    </w:p>
    <w:p w:rsidR="004061AC" w:rsidRPr="006E3E74" w:rsidRDefault="004061AC" w:rsidP="00C15CAC">
      <w:pPr>
        <w:autoSpaceDE w:val="0"/>
        <w:autoSpaceDN w:val="0"/>
        <w:adjustRightInd w:val="0"/>
        <w:spacing w:before="29" w:line="288" w:lineRule="auto"/>
        <w:jc w:val="left"/>
        <w:rPr>
          <w:b/>
          <w:bCs/>
          <w:kern w:val="0"/>
          <w:sz w:val="24"/>
          <w:szCs w:val="24"/>
        </w:rPr>
      </w:pPr>
      <w:r w:rsidRPr="006E3E74">
        <w:rPr>
          <w:b/>
          <w:bCs/>
          <w:kern w:val="0"/>
          <w:sz w:val="24"/>
          <w:szCs w:val="24"/>
        </w:rPr>
        <w:t xml:space="preserve">3.2 </w:t>
      </w:r>
      <w:r w:rsidRPr="006E3E74">
        <w:rPr>
          <w:rFonts w:hint="eastAsia"/>
          <w:b/>
          <w:bCs/>
          <w:kern w:val="0"/>
          <w:sz w:val="24"/>
          <w:szCs w:val="24"/>
        </w:rPr>
        <w:t>基金净值表现</w:t>
      </w:r>
    </w:p>
    <w:p w:rsidR="00CF6572" w:rsidRPr="006E3E74" w:rsidRDefault="004061AC" w:rsidP="00C15CAC">
      <w:pPr>
        <w:autoSpaceDE w:val="0"/>
        <w:autoSpaceDN w:val="0"/>
        <w:adjustRightInd w:val="0"/>
        <w:spacing w:before="29" w:line="288" w:lineRule="auto"/>
        <w:jc w:val="left"/>
        <w:rPr>
          <w:b/>
          <w:bCs/>
          <w:kern w:val="0"/>
          <w:sz w:val="24"/>
          <w:szCs w:val="24"/>
        </w:rPr>
      </w:pPr>
      <w:r w:rsidRPr="006E3E74">
        <w:rPr>
          <w:b/>
          <w:bCs/>
          <w:kern w:val="0"/>
          <w:sz w:val="24"/>
          <w:szCs w:val="24"/>
        </w:rPr>
        <w:t xml:space="preserve">3.2.1 </w:t>
      </w:r>
      <w:r w:rsidRPr="006E3E74">
        <w:rPr>
          <w:rFonts w:hint="eastAsia"/>
          <w:b/>
          <w:bCs/>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F515AE" w:rsidRPr="006E3E74" w:rsidTr="00A324F4">
        <w:trPr>
          <w:jc w:val="center"/>
        </w:trPr>
        <w:tc>
          <w:tcPr>
            <w:tcW w:w="1614" w:type="dxa"/>
            <w:vAlign w:val="center"/>
          </w:tcPr>
          <w:p w:rsidR="00154BE1" w:rsidRPr="006E3E74" w:rsidRDefault="00154BE1" w:rsidP="00C15CAC">
            <w:pPr>
              <w:autoSpaceDE w:val="0"/>
              <w:autoSpaceDN w:val="0"/>
              <w:adjustRightInd w:val="0"/>
              <w:spacing w:before="29" w:line="288" w:lineRule="auto"/>
              <w:ind w:left="17"/>
              <w:jc w:val="center"/>
              <w:rPr>
                <w:sz w:val="24"/>
                <w:szCs w:val="24"/>
              </w:rPr>
            </w:pPr>
            <w:r w:rsidRPr="006E3E74">
              <w:rPr>
                <w:rFonts w:hint="eastAsia"/>
                <w:sz w:val="24"/>
                <w:szCs w:val="24"/>
              </w:rPr>
              <w:t>阶段</w:t>
            </w:r>
          </w:p>
        </w:tc>
        <w:tc>
          <w:tcPr>
            <w:tcW w:w="992" w:type="dxa"/>
            <w:vAlign w:val="center"/>
          </w:tcPr>
          <w:p w:rsidR="00154BE1" w:rsidRPr="006E3E74" w:rsidRDefault="00154BE1" w:rsidP="00C15CAC">
            <w:pPr>
              <w:autoSpaceDE w:val="0"/>
              <w:autoSpaceDN w:val="0"/>
              <w:adjustRightInd w:val="0"/>
              <w:spacing w:before="29" w:line="288" w:lineRule="auto"/>
              <w:ind w:left="17"/>
              <w:jc w:val="center"/>
              <w:rPr>
                <w:sz w:val="24"/>
                <w:szCs w:val="24"/>
              </w:rPr>
            </w:pPr>
            <w:r w:rsidRPr="006E3E74">
              <w:rPr>
                <w:rFonts w:hint="eastAsia"/>
                <w:sz w:val="24"/>
                <w:szCs w:val="24"/>
              </w:rPr>
              <w:t>净值增长率</w:t>
            </w:r>
            <w:r w:rsidRPr="006E3E74">
              <w:rPr>
                <w:rFonts w:hAnsi="宋体"/>
                <w:sz w:val="24"/>
                <w:szCs w:val="24"/>
              </w:rPr>
              <w:t>①</w:t>
            </w:r>
          </w:p>
        </w:tc>
        <w:tc>
          <w:tcPr>
            <w:tcW w:w="1276" w:type="dxa"/>
            <w:vAlign w:val="center"/>
          </w:tcPr>
          <w:p w:rsidR="00154BE1" w:rsidRPr="006E3E74" w:rsidRDefault="00154BE1" w:rsidP="00C15CAC">
            <w:pPr>
              <w:autoSpaceDE w:val="0"/>
              <w:autoSpaceDN w:val="0"/>
              <w:adjustRightInd w:val="0"/>
              <w:spacing w:before="29" w:line="288" w:lineRule="auto"/>
              <w:ind w:left="17"/>
              <w:jc w:val="center"/>
              <w:rPr>
                <w:sz w:val="24"/>
                <w:szCs w:val="24"/>
              </w:rPr>
            </w:pPr>
            <w:r w:rsidRPr="006E3E74">
              <w:rPr>
                <w:rFonts w:hint="eastAsia"/>
                <w:sz w:val="24"/>
                <w:szCs w:val="24"/>
              </w:rPr>
              <w:t>净值增长率标准差</w:t>
            </w:r>
            <w:r w:rsidRPr="006E3E74">
              <w:rPr>
                <w:rFonts w:hAnsi="宋体"/>
                <w:sz w:val="24"/>
                <w:szCs w:val="24"/>
              </w:rPr>
              <w:lastRenderedPageBreak/>
              <w:t>②</w:t>
            </w:r>
          </w:p>
        </w:tc>
        <w:tc>
          <w:tcPr>
            <w:tcW w:w="1134" w:type="dxa"/>
            <w:vAlign w:val="center"/>
          </w:tcPr>
          <w:p w:rsidR="00154BE1" w:rsidRPr="006E3E74" w:rsidRDefault="00154BE1" w:rsidP="00C15CAC">
            <w:pPr>
              <w:autoSpaceDE w:val="0"/>
              <w:autoSpaceDN w:val="0"/>
              <w:adjustRightInd w:val="0"/>
              <w:spacing w:before="29" w:line="288" w:lineRule="auto"/>
              <w:ind w:left="17"/>
              <w:jc w:val="center"/>
              <w:rPr>
                <w:sz w:val="24"/>
                <w:szCs w:val="24"/>
              </w:rPr>
            </w:pPr>
            <w:r w:rsidRPr="006E3E74">
              <w:rPr>
                <w:rFonts w:hint="eastAsia"/>
                <w:sz w:val="24"/>
                <w:szCs w:val="24"/>
              </w:rPr>
              <w:lastRenderedPageBreak/>
              <w:t>业绩比较基准收益</w:t>
            </w:r>
            <w:r w:rsidRPr="006E3E74">
              <w:rPr>
                <w:rFonts w:hint="eastAsia"/>
                <w:sz w:val="24"/>
                <w:szCs w:val="24"/>
              </w:rPr>
              <w:lastRenderedPageBreak/>
              <w:t>率</w:t>
            </w:r>
            <w:r w:rsidRPr="006E3E74">
              <w:rPr>
                <w:rFonts w:hAnsi="宋体"/>
                <w:sz w:val="24"/>
                <w:szCs w:val="24"/>
              </w:rPr>
              <w:t>③</w:t>
            </w:r>
          </w:p>
        </w:tc>
        <w:tc>
          <w:tcPr>
            <w:tcW w:w="1417" w:type="dxa"/>
            <w:vAlign w:val="center"/>
          </w:tcPr>
          <w:p w:rsidR="00154BE1" w:rsidRPr="006E3E74" w:rsidRDefault="00154BE1" w:rsidP="00C15CAC">
            <w:pPr>
              <w:autoSpaceDE w:val="0"/>
              <w:autoSpaceDN w:val="0"/>
              <w:adjustRightInd w:val="0"/>
              <w:spacing w:before="29" w:line="288" w:lineRule="auto"/>
              <w:ind w:left="17"/>
              <w:jc w:val="center"/>
              <w:rPr>
                <w:sz w:val="24"/>
                <w:szCs w:val="24"/>
              </w:rPr>
            </w:pPr>
            <w:r w:rsidRPr="006E3E74">
              <w:rPr>
                <w:rFonts w:hint="eastAsia"/>
                <w:sz w:val="24"/>
                <w:szCs w:val="24"/>
              </w:rPr>
              <w:lastRenderedPageBreak/>
              <w:t>业绩比较基准收益率标</w:t>
            </w:r>
            <w:r w:rsidRPr="006E3E74">
              <w:rPr>
                <w:rFonts w:hint="eastAsia"/>
                <w:sz w:val="24"/>
                <w:szCs w:val="24"/>
              </w:rPr>
              <w:lastRenderedPageBreak/>
              <w:t>准差</w:t>
            </w:r>
            <w:r w:rsidRPr="006E3E74">
              <w:rPr>
                <w:rFonts w:hAnsi="宋体"/>
                <w:sz w:val="24"/>
                <w:szCs w:val="24"/>
              </w:rPr>
              <w:t>④</w:t>
            </w:r>
          </w:p>
        </w:tc>
        <w:tc>
          <w:tcPr>
            <w:tcW w:w="1134" w:type="dxa"/>
            <w:vAlign w:val="center"/>
          </w:tcPr>
          <w:p w:rsidR="00154BE1" w:rsidRPr="006E3E74" w:rsidRDefault="00154BE1" w:rsidP="00C15CAC">
            <w:pPr>
              <w:autoSpaceDE w:val="0"/>
              <w:autoSpaceDN w:val="0"/>
              <w:adjustRightInd w:val="0"/>
              <w:spacing w:before="29" w:line="288" w:lineRule="auto"/>
              <w:ind w:left="17"/>
              <w:jc w:val="center"/>
              <w:rPr>
                <w:sz w:val="24"/>
                <w:szCs w:val="24"/>
              </w:rPr>
            </w:pPr>
            <w:r w:rsidRPr="006E3E74">
              <w:rPr>
                <w:rFonts w:hAnsi="宋体"/>
                <w:sz w:val="24"/>
                <w:szCs w:val="24"/>
              </w:rPr>
              <w:lastRenderedPageBreak/>
              <w:t>①</w:t>
            </w:r>
            <w:r w:rsidRPr="006E3E74">
              <w:rPr>
                <w:sz w:val="24"/>
                <w:szCs w:val="24"/>
              </w:rPr>
              <w:t>-</w:t>
            </w:r>
            <w:r w:rsidRPr="006E3E74">
              <w:rPr>
                <w:rFonts w:hAnsi="宋体"/>
                <w:sz w:val="24"/>
                <w:szCs w:val="24"/>
              </w:rPr>
              <w:t>③</w:t>
            </w:r>
          </w:p>
        </w:tc>
        <w:tc>
          <w:tcPr>
            <w:tcW w:w="853" w:type="dxa"/>
            <w:vAlign w:val="center"/>
          </w:tcPr>
          <w:p w:rsidR="00154BE1" w:rsidRPr="006E3E74" w:rsidRDefault="00154BE1" w:rsidP="00C15CAC">
            <w:pPr>
              <w:autoSpaceDE w:val="0"/>
              <w:autoSpaceDN w:val="0"/>
              <w:adjustRightInd w:val="0"/>
              <w:spacing w:before="29" w:line="288" w:lineRule="auto"/>
              <w:ind w:left="17"/>
              <w:jc w:val="center"/>
              <w:rPr>
                <w:sz w:val="24"/>
                <w:szCs w:val="24"/>
              </w:rPr>
            </w:pPr>
            <w:r w:rsidRPr="006E3E74">
              <w:rPr>
                <w:rFonts w:hAnsi="宋体"/>
                <w:sz w:val="24"/>
                <w:szCs w:val="24"/>
              </w:rPr>
              <w:t>②</w:t>
            </w:r>
            <w:r w:rsidRPr="006E3E74">
              <w:rPr>
                <w:sz w:val="24"/>
                <w:szCs w:val="24"/>
              </w:rPr>
              <w:t>-</w:t>
            </w:r>
            <w:r w:rsidRPr="006E3E74">
              <w:rPr>
                <w:rFonts w:hAnsi="宋体"/>
                <w:sz w:val="24"/>
                <w:szCs w:val="24"/>
              </w:rPr>
              <w:t>④</w:t>
            </w:r>
          </w:p>
        </w:tc>
      </w:tr>
      <w:tr w:rsidR="00AD66E1" w:rsidRPr="006E3E74">
        <w:trPr>
          <w:jc w:val="center"/>
        </w:trPr>
        <w:tc>
          <w:tcPr>
            <w:tcW w:w="1701" w:type="dxa"/>
            <w:vAlign w:val="center"/>
          </w:tcPr>
          <w:p w:rsidR="00AD66E1" w:rsidRPr="006E3E74" w:rsidRDefault="006D22DD">
            <w:pPr>
              <w:jc w:val="left"/>
            </w:pPr>
            <w:r w:rsidRPr="006E3E74">
              <w:rPr>
                <w:rFonts w:hint="eastAsia"/>
                <w:sz w:val="24"/>
                <w:szCs w:val="24"/>
              </w:rPr>
              <w:lastRenderedPageBreak/>
              <w:t>自基金合同生效起至今</w:t>
            </w:r>
          </w:p>
        </w:tc>
        <w:tc>
          <w:tcPr>
            <w:tcW w:w="1045" w:type="dxa"/>
            <w:vAlign w:val="center"/>
          </w:tcPr>
          <w:p w:rsidR="00AD66E1" w:rsidRPr="006E3E74" w:rsidRDefault="006D22DD">
            <w:pPr>
              <w:jc w:val="center"/>
            </w:pPr>
            <w:r w:rsidRPr="006E3E74">
              <w:rPr>
                <w:sz w:val="24"/>
                <w:szCs w:val="24"/>
              </w:rPr>
              <w:t>-1.21%</w:t>
            </w:r>
          </w:p>
        </w:tc>
        <w:tc>
          <w:tcPr>
            <w:tcW w:w="1344" w:type="dxa"/>
            <w:vAlign w:val="center"/>
          </w:tcPr>
          <w:p w:rsidR="00AD66E1" w:rsidRPr="006E3E74" w:rsidRDefault="006D22DD">
            <w:pPr>
              <w:jc w:val="center"/>
            </w:pPr>
            <w:r w:rsidRPr="006E3E74">
              <w:rPr>
                <w:sz w:val="24"/>
                <w:szCs w:val="24"/>
              </w:rPr>
              <w:t>0.47%</w:t>
            </w:r>
          </w:p>
        </w:tc>
        <w:tc>
          <w:tcPr>
            <w:tcW w:w="1194" w:type="dxa"/>
            <w:vAlign w:val="center"/>
          </w:tcPr>
          <w:p w:rsidR="00AD66E1" w:rsidRPr="006E3E74" w:rsidRDefault="006D22DD">
            <w:pPr>
              <w:jc w:val="center"/>
            </w:pPr>
            <w:r w:rsidRPr="006E3E74">
              <w:rPr>
                <w:sz w:val="24"/>
                <w:szCs w:val="24"/>
              </w:rPr>
              <w:t>-0.82%</w:t>
            </w:r>
          </w:p>
        </w:tc>
        <w:tc>
          <w:tcPr>
            <w:tcW w:w="1492" w:type="dxa"/>
            <w:vAlign w:val="center"/>
          </w:tcPr>
          <w:p w:rsidR="00AD66E1" w:rsidRPr="006E3E74" w:rsidRDefault="006D22DD">
            <w:pPr>
              <w:jc w:val="center"/>
            </w:pPr>
            <w:r w:rsidRPr="006E3E74">
              <w:rPr>
                <w:sz w:val="24"/>
                <w:szCs w:val="24"/>
              </w:rPr>
              <w:t>0.44%</w:t>
            </w:r>
          </w:p>
        </w:tc>
        <w:tc>
          <w:tcPr>
            <w:tcW w:w="1194" w:type="dxa"/>
            <w:vAlign w:val="center"/>
          </w:tcPr>
          <w:p w:rsidR="00AD66E1" w:rsidRPr="006E3E74" w:rsidRDefault="006D22DD">
            <w:pPr>
              <w:jc w:val="center"/>
            </w:pPr>
            <w:r w:rsidRPr="006E3E74">
              <w:rPr>
                <w:sz w:val="24"/>
                <w:szCs w:val="24"/>
              </w:rPr>
              <w:t>-0.39%</w:t>
            </w:r>
          </w:p>
        </w:tc>
        <w:tc>
          <w:tcPr>
            <w:tcW w:w="898" w:type="dxa"/>
            <w:vAlign w:val="center"/>
          </w:tcPr>
          <w:p w:rsidR="00AD66E1" w:rsidRPr="006E3E74" w:rsidRDefault="006D22DD">
            <w:pPr>
              <w:jc w:val="center"/>
            </w:pPr>
            <w:r w:rsidRPr="006E3E74">
              <w:rPr>
                <w:sz w:val="24"/>
                <w:szCs w:val="24"/>
              </w:rPr>
              <w:t>0.03%</w:t>
            </w:r>
          </w:p>
        </w:tc>
      </w:tr>
    </w:tbl>
    <w:p w:rsidR="004061AC" w:rsidRPr="006E3E74" w:rsidRDefault="004061AC" w:rsidP="00C15CAC">
      <w:pPr>
        <w:autoSpaceDE w:val="0"/>
        <w:autoSpaceDN w:val="0"/>
        <w:adjustRightInd w:val="0"/>
        <w:spacing w:before="29" w:line="288" w:lineRule="auto"/>
        <w:jc w:val="left"/>
        <w:rPr>
          <w:kern w:val="0"/>
          <w:sz w:val="24"/>
          <w:szCs w:val="24"/>
        </w:rPr>
      </w:pPr>
    </w:p>
    <w:p w:rsidR="004061AC" w:rsidRPr="006E3E74" w:rsidRDefault="004061AC" w:rsidP="00C15CAC">
      <w:pPr>
        <w:autoSpaceDE w:val="0"/>
        <w:autoSpaceDN w:val="0"/>
        <w:adjustRightInd w:val="0"/>
        <w:spacing w:before="29" w:line="288" w:lineRule="auto"/>
        <w:jc w:val="left"/>
        <w:rPr>
          <w:b/>
          <w:bCs/>
          <w:kern w:val="0"/>
          <w:sz w:val="24"/>
          <w:szCs w:val="24"/>
        </w:rPr>
      </w:pPr>
      <w:r w:rsidRPr="006E3E74">
        <w:rPr>
          <w:b/>
          <w:bCs/>
          <w:kern w:val="0"/>
          <w:sz w:val="24"/>
          <w:szCs w:val="24"/>
        </w:rPr>
        <w:t>3.2.2</w:t>
      </w:r>
      <w:r w:rsidR="000B1EB7" w:rsidRPr="006E3E74">
        <w:rPr>
          <w:b/>
          <w:bCs/>
          <w:kern w:val="0"/>
          <w:sz w:val="24"/>
          <w:szCs w:val="24"/>
        </w:rPr>
        <w:t xml:space="preserve"> </w:t>
      </w:r>
      <w:r w:rsidR="00F81917" w:rsidRPr="006E3E74">
        <w:rPr>
          <w:b/>
          <w:bCs/>
          <w:kern w:val="0"/>
          <w:sz w:val="24"/>
          <w:szCs w:val="24"/>
        </w:rPr>
        <w:t xml:space="preserve"> </w:t>
      </w:r>
      <w:r w:rsidR="000824E7" w:rsidRPr="006E3E74">
        <w:rPr>
          <w:rFonts w:hint="eastAsia"/>
          <w:b/>
          <w:bCs/>
          <w:kern w:val="0"/>
          <w:sz w:val="24"/>
          <w:szCs w:val="24"/>
        </w:rPr>
        <w:t>自基金合同生效以来</w:t>
      </w:r>
      <w:r w:rsidR="00C6002A" w:rsidRPr="006E3E74">
        <w:rPr>
          <w:rFonts w:hint="eastAsia"/>
          <w:b/>
          <w:bCs/>
          <w:kern w:val="0"/>
          <w:sz w:val="24"/>
          <w:szCs w:val="24"/>
        </w:rPr>
        <w:t>基</w:t>
      </w:r>
      <w:r w:rsidR="00C6002A" w:rsidRPr="006E3E74">
        <w:rPr>
          <w:rFonts w:hint="eastAsia"/>
          <w:b/>
          <w:bCs/>
          <w:sz w:val="24"/>
        </w:rPr>
        <w:t>金份额累计净值增长率变动及其与同期业绩比较基准收益率变动的比较</w:t>
      </w:r>
    </w:p>
    <w:p w:rsidR="008606B6" w:rsidRPr="006E3E74" w:rsidRDefault="008606B6" w:rsidP="00C15CAC">
      <w:pPr>
        <w:spacing w:before="29" w:line="288" w:lineRule="auto"/>
        <w:jc w:val="center"/>
        <w:rPr>
          <w:sz w:val="24"/>
          <w:szCs w:val="24"/>
        </w:rPr>
      </w:pPr>
      <w:r w:rsidRPr="006E3E74">
        <w:rPr>
          <w:rFonts w:hint="eastAsia"/>
          <w:sz w:val="24"/>
          <w:szCs w:val="24"/>
        </w:rPr>
        <w:t>交银施罗德经济新动力混合型证券投资基金</w:t>
      </w:r>
    </w:p>
    <w:p w:rsidR="004061AC" w:rsidRPr="006E3E74" w:rsidRDefault="00B56F53" w:rsidP="00C15CAC">
      <w:pPr>
        <w:pStyle w:val="a5"/>
        <w:snapToGrid w:val="0"/>
        <w:spacing w:before="29" w:line="288" w:lineRule="auto"/>
        <w:jc w:val="center"/>
        <w:rPr>
          <w:rFonts w:ascii="Times New Roman" w:hAnsi="Times New Roman" w:cs="Times New Roman"/>
          <w:sz w:val="24"/>
          <w:szCs w:val="24"/>
        </w:rPr>
      </w:pPr>
      <w:r w:rsidRPr="006E3E74">
        <w:rPr>
          <w:rFonts w:ascii="Times New Roman" w:hAnsi="Times New Roman" w:cs="Times New Roman" w:hint="eastAsia"/>
          <w:sz w:val="24"/>
          <w:szCs w:val="24"/>
        </w:rPr>
        <w:t>份额累计净值增长率与业绩比较基准收益率历史走势对比图</w:t>
      </w:r>
    </w:p>
    <w:p w:rsidR="00AE7962" w:rsidRPr="006E3E74" w:rsidRDefault="00DE4B43" w:rsidP="00C15CAC">
      <w:pPr>
        <w:pStyle w:val="a5"/>
        <w:snapToGrid w:val="0"/>
        <w:spacing w:before="29" w:line="288" w:lineRule="auto"/>
        <w:ind w:firstLine="480"/>
        <w:jc w:val="center"/>
        <w:rPr>
          <w:rFonts w:ascii="Times New Roman" w:hAnsi="Times New Roman" w:cs="Times New Roman"/>
          <w:sz w:val="24"/>
          <w:szCs w:val="24"/>
        </w:rPr>
      </w:pPr>
      <w:r w:rsidRPr="006E3E74">
        <w:rPr>
          <w:rFonts w:ascii="Times New Roman" w:hAnsi="Times New Roman" w:cs="Times New Roman" w:hint="eastAsia"/>
          <w:sz w:val="24"/>
          <w:szCs w:val="24"/>
        </w:rPr>
        <w:t>（</w:t>
      </w:r>
      <w:r w:rsidR="0042009D" w:rsidRPr="006E3E74">
        <w:rPr>
          <w:rFonts w:ascii="Times New Roman" w:hAnsi="Times New Roman" w:cs="Times New Roman"/>
          <w:sz w:val="24"/>
          <w:szCs w:val="24"/>
        </w:rPr>
        <w:t>2016</w:t>
      </w:r>
      <w:r w:rsidR="0042009D" w:rsidRPr="006E3E74">
        <w:rPr>
          <w:rFonts w:ascii="Times New Roman" w:hAnsi="Times New Roman" w:cs="Times New Roman" w:hint="eastAsia"/>
          <w:sz w:val="24"/>
          <w:szCs w:val="24"/>
        </w:rPr>
        <w:t>年</w:t>
      </w:r>
      <w:r w:rsidR="0042009D" w:rsidRPr="006E3E74">
        <w:rPr>
          <w:rFonts w:ascii="Times New Roman" w:hAnsi="Times New Roman" w:cs="Times New Roman"/>
          <w:sz w:val="24"/>
          <w:szCs w:val="24"/>
        </w:rPr>
        <w:t>10</w:t>
      </w:r>
      <w:r w:rsidR="0042009D" w:rsidRPr="006E3E74">
        <w:rPr>
          <w:rFonts w:ascii="Times New Roman" w:hAnsi="Times New Roman" w:cs="Times New Roman" w:hint="eastAsia"/>
          <w:sz w:val="24"/>
          <w:szCs w:val="24"/>
        </w:rPr>
        <w:t>月</w:t>
      </w:r>
      <w:r w:rsidR="0042009D" w:rsidRPr="006E3E74">
        <w:rPr>
          <w:rFonts w:ascii="Times New Roman" w:hAnsi="Times New Roman" w:cs="Times New Roman"/>
          <w:sz w:val="24"/>
          <w:szCs w:val="24"/>
        </w:rPr>
        <w:t>20</w:t>
      </w:r>
      <w:r w:rsidR="0042009D" w:rsidRPr="006E3E74">
        <w:rPr>
          <w:rFonts w:ascii="Times New Roman" w:hAnsi="Times New Roman" w:cs="Times New Roman" w:hint="eastAsia"/>
          <w:sz w:val="24"/>
          <w:szCs w:val="24"/>
        </w:rPr>
        <w:t>日</w:t>
      </w:r>
      <w:r w:rsidR="00AE7962" w:rsidRPr="006E3E74">
        <w:rPr>
          <w:rFonts w:ascii="Times New Roman" w:hAnsi="Times New Roman" w:cs="Times New Roman" w:hint="eastAsia"/>
          <w:sz w:val="24"/>
          <w:szCs w:val="24"/>
        </w:rPr>
        <w:t>至</w:t>
      </w:r>
      <w:r w:rsidR="00AE7962" w:rsidRPr="006E3E74">
        <w:rPr>
          <w:rFonts w:ascii="Times New Roman" w:hAnsi="Times New Roman" w:cs="Times New Roman"/>
          <w:sz w:val="24"/>
          <w:szCs w:val="24"/>
        </w:rPr>
        <w:t>2016</w:t>
      </w:r>
      <w:r w:rsidR="00AE7962" w:rsidRPr="006E3E74">
        <w:rPr>
          <w:rFonts w:ascii="Times New Roman" w:hAnsi="Times New Roman" w:cs="Times New Roman" w:hint="eastAsia"/>
          <w:sz w:val="24"/>
          <w:szCs w:val="24"/>
        </w:rPr>
        <w:t>年</w:t>
      </w:r>
      <w:r w:rsidR="00AE7962" w:rsidRPr="006E3E74">
        <w:rPr>
          <w:rFonts w:ascii="Times New Roman" w:hAnsi="Times New Roman" w:cs="Times New Roman"/>
          <w:sz w:val="24"/>
          <w:szCs w:val="24"/>
        </w:rPr>
        <w:t>12</w:t>
      </w:r>
      <w:r w:rsidR="00AE7962" w:rsidRPr="006E3E74">
        <w:rPr>
          <w:rFonts w:ascii="Times New Roman" w:hAnsi="Times New Roman" w:cs="Times New Roman" w:hint="eastAsia"/>
          <w:sz w:val="24"/>
          <w:szCs w:val="24"/>
        </w:rPr>
        <w:t>月</w:t>
      </w:r>
      <w:r w:rsidR="00AE7962" w:rsidRPr="006E3E74">
        <w:rPr>
          <w:rFonts w:ascii="Times New Roman" w:hAnsi="Times New Roman" w:cs="Times New Roman"/>
          <w:sz w:val="24"/>
          <w:szCs w:val="24"/>
        </w:rPr>
        <w:t>31</w:t>
      </w:r>
      <w:r w:rsidR="00AE7962" w:rsidRPr="006E3E74">
        <w:rPr>
          <w:rFonts w:ascii="Times New Roman" w:hAnsi="Times New Roman" w:cs="Times New Roman" w:hint="eastAsia"/>
          <w:sz w:val="24"/>
          <w:szCs w:val="24"/>
        </w:rPr>
        <w:t>日</w:t>
      </w:r>
      <w:r w:rsidRPr="006E3E74">
        <w:rPr>
          <w:rFonts w:ascii="Times New Roman" w:hAnsi="Times New Roman" w:cs="Times New Roman" w:hint="eastAsia"/>
          <w:sz w:val="24"/>
          <w:szCs w:val="24"/>
        </w:rPr>
        <w:t>）</w:t>
      </w:r>
    </w:p>
    <w:p w:rsidR="004061AC" w:rsidRPr="006E3E74" w:rsidRDefault="00B816A7" w:rsidP="00C15CAC">
      <w:pPr>
        <w:pStyle w:val="a5"/>
        <w:snapToGrid w:val="0"/>
        <w:spacing w:before="29" w:line="288" w:lineRule="auto"/>
        <w:jc w:val="center"/>
        <w:rPr>
          <w:rFonts w:ascii="Times New Roman" w:hAnsi="Times New Roman" w:cs="Times New Roman"/>
          <w:sz w:val="24"/>
          <w:szCs w:val="24"/>
        </w:rPr>
      </w:pPr>
      <w:r w:rsidRPr="006E3E74">
        <w:rPr>
          <w:rFonts w:ascii="Times New Roman" w:hAnsi="Times New Roman" w:cs="Times New Roman"/>
          <w:noProof/>
          <w:sz w:val="24"/>
          <w:szCs w:val="24"/>
        </w:rPr>
        <w:drawing>
          <wp:inline distT="0" distB="0" distL="0" distR="0" wp14:anchorId="6689AAC2" wp14:editId="4A68B9EE">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6E3E74" w:rsidRDefault="004061AC" w:rsidP="00C15CAC">
      <w:pPr>
        <w:autoSpaceDE w:val="0"/>
        <w:autoSpaceDN w:val="0"/>
        <w:adjustRightInd w:val="0"/>
        <w:spacing w:before="29" w:line="288" w:lineRule="auto"/>
        <w:jc w:val="left"/>
        <w:rPr>
          <w:sz w:val="24"/>
          <w:szCs w:val="24"/>
        </w:rPr>
      </w:pPr>
      <w:r w:rsidRPr="006E3E74">
        <w:rPr>
          <w:rFonts w:hint="eastAsia"/>
          <w:sz w:val="24"/>
          <w:szCs w:val="24"/>
        </w:rPr>
        <w:t>注：本基金基金合同生效日为</w:t>
      </w:r>
      <w:r w:rsidRPr="006E3E74">
        <w:rPr>
          <w:sz w:val="24"/>
          <w:szCs w:val="24"/>
        </w:rPr>
        <w:t>2016</w:t>
      </w:r>
      <w:r w:rsidRPr="006E3E74">
        <w:rPr>
          <w:rFonts w:hint="eastAsia"/>
          <w:sz w:val="24"/>
          <w:szCs w:val="24"/>
        </w:rPr>
        <w:t>年</w:t>
      </w:r>
      <w:r w:rsidRPr="006E3E74">
        <w:rPr>
          <w:sz w:val="24"/>
          <w:szCs w:val="24"/>
        </w:rPr>
        <w:t>10</w:t>
      </w:r>
      <w:r w:rsidRPr="006E3E74">
        <w:rPr>
          <w:rFonts w:hint="eastAsia"/>
          <w:sz w:val="24"/>
          <w:szCs w:val="24"/>
        </w:rPr>
        <w:t>月</w:t>
      </w:r>
      <w:r w:rsidRPr="006E3E74">
        <w:rPr>
          <w:sz w:val="24"/>
          <w:szCs w:val="24"/>
        </w:rPr>
        <w:t>20</w:t>
      </w:r>
      <w:r w:rsidRPr="006E3E74">
        <w:rPr>
          <w:rFonts w:hint="eastAsia"/>
          <w:sz w:val="24"/>
          <w:szCs w:val="24"/>
        </w:rPr>
        <w:t>日，基金合同生效日至报告期期末，本基金运作时间未满一年。本基金建仓期为自基金合同生效日起的</w:t>
      </w:r>
      <w:r w:rsidRPr="006E3E74">
        <w:rPr>
          <w:sz w:val="24"/>
          <w:szCs w:val="24"/>
        </w:rPr>
        <w:t>6</w:t>
      </w:r>
      <w:r w:rsidRPr="006E3E74">
        <w:rPr>
          <w:rFonts w:hint="eastAsia"/>
          <w:sz w:val="24"/>
          <w:szCs w:val="24"/>
        </w:rPr>
        <w:t>个月。截至</w:t>
      </w:r>
      <w:r w:rsidRPr="006E3E74">
        <w:rPr>
          <w:sz w:val="24"/>
          <w:szCs w:val="24"/>
        </w:rPr>
        <w:t>2016</w:t>
      </w:r>
      <w:r w:rsidRPr="006E3E74">
        <w:rPr>
          <w:rFonts w:hint="eastAsia"/>
          <w:sz w:val="24"/>
          <w:szCs w:val="24"/>
        </w:rPr>
        <w:t>年</w:t>
      </w:r>
      <w:r w:rsidRPr="006E3E74">
        <w:rPr>
          <w:sz w:val="24"/>
          <w:szCs w:val="24"/>
        </w:rPr>
        <w:t>12</w:t>
      </w:r>
      <w:r w:rsidRPr="006E3E74">
        <w:rPr>
          <w:rFonts w:hint="eastAsia"/>
          <w:sz w:val="24"/>
          <w:szCs w:val="24"/>
        </w:rPr>
        <w:t>月</w:t>
      </w:r>
      <w:r w:rsidRPr="006E3E74">
        <w:rPr>
          <w:sz w:val="24"/>
          <w:szCs w:val="24"/>
        </w:rPr>
        <w:t>31</w:t>
      </w:r>
      <w:r w:rsidRPr="006E3E74">
        <w:rPr>
          <w:rFonts w:hint="eastAsia"/>
          <w:sz w:val="24"/>
          <w:szCs w:val="24"/>
        </w:rPr>
        <w:t>日，本基金尚处于建仓期。</w:t>
      </w:r>
    </w:p>
    <w:p w:rsidR="00957594" w:rsidRPr="006E3E74" w:rsidRDefault="00957594" w:rsidP="00C15CAC">
      <w:pPr>
        <w:tabs>
          <w:tab w:val="left" w:pos="1800"/>
        </w:tabs>
        <w:spacing w:before="29" w:line="288" w:lineRule="auto"/>
        <w:rPr>
          <w:sz w:val="24"/>
          <w:szCs w:val="24"/>
        </w:rPr>
      </w:pPr>
    </w:p>
    <w:p w:rsidR="00693843" w:rsidRPr="006E3E74" w:rsidRDefault="00693843" w:rsidP="00C15CAC">
      <w:pPr>
        <w:tabs>
          <w:tab w:val="left" w:pos="1800"/>
        </w:tabs>
        <w:spacing w:before="29" w:line="288" w:lineRule="auto"/>
        <w:rPr>
          <w:sz w:val="24"/>
          <w:szCs w:val="24"/>
        </w:rPr>
      </w:pPr>
    </w:p>
    <w:p w:rsidR="004061AC" w:rsidRPr="006E3E74" w:rsidRDefault="004061AC" w:rsidP="00AB6E79">
      <w:pPr>
        <w:pStyle w:val="1"/>
        <w:spacing w:beforeLines="100" w:before="312" w:afterLines="100" w:after="312" w:line="288" w:lineRule="auto"/>
        <w:jc w:val="center"/>
        <w:rPr>
          <w:kern w:val="0"/>
          <w:sz w:val="24"/>
          <w:szCs w:val="24"/>
        </w:rPr>
      </w:pPr>
      <w:r w:rsidRPr="006E3E74">
        <w:rPr>
          <w:kern w:val="0"/>
          <w:sz w:val="24"/>
          <w:szCs w:val="24"/>
        </w:rPr>
        <w:t xml:space="preserve">§4  </w:t>
      </w:r>
      <w:r w:rsidRPr="006E3E74">
        <w:rPr>
          <w:rFonts w:hint="eastAsia"/>
          <w:kern w:val="0"/>
          <w:sz w:val="24"/>
          <w:szCs w:val="24"/>
        </w:rPr>
        <w:t>管理人报告</w:t>
      </w:r>
    </w:p>
    <w:p w:rsidR="00B12B7D" w:rsidRPr="006E3E74" w:rsidRDefault="004061AC" w:rsidP="00C15CAC">
      <w:pPr>
        <w:autoSpaceDE w:val="0"/>
        <w:autoSpaceDN w:val="0"/>
        <w:adjustRightInd w:val="0"/>
        <w:spacing w:before="29" w:line="288" w:lineRule="auto"/>
        <w:jc w:val="left"/>
        <w:rPr>
          <w:b/>
          <w:bCs/>
          <w:kern w:val="0"/>
          <w:sz w:val="24"/>
          <w:szCs w:val="24"/>
        </w:rPr>
      </w:pPr>
      <w:r w:rsidRPr="006E3E74">
        <w:rPr>
          <w:b/>
          <w:bCs/>
          <w:kern w:val="0"/>
          <w:sz w:val="24"/>
          <w:szCs w:val="24"/>
        </w:rPr>
        <w:t xml:space="preserve">4.1 </w:t>
      </w:r>
      <w:r w:rsidRPr="006E3E74">
        <w:rPr>
          <w:rFonts w:hint="eastAsia"/>
          <w:b/>
          <w:bCs/>
          <w:kern w:val="0"/>
          <w:sz w:val="24"/>
          <w:szCs w:val="24"/>
        </w:rPr>
        <w:t>基金经理</w:t>
      </w:r>
      <w:r w:rsidR="00333AD0" w:rsidRPr="006E3E74">
        <w:rPr>
          <w:rFonts w:hint="eastAsia"/>
          <w:b/>
          <w:kern w:val="0"/>
          <w:sz w:val="24"/>
        </w:rPr>
        <w:t>（</w:t>
      </w:r>
      <w:r w:rsidRPr="006E3E74">
        <w:rPr>
          <w:rFonts w:hint="eastAsia"/>
          <w:b/>
          <w:bCs/>
          <w:kern w:val="0"/>
          <w:sz w:val="24"/>
          <w:szCs w:val="24"/>
        </w:rPr>
        <w:t>或基金经理小组</w:t>
      </w:r>
      <w:r w:rsidR="00333AD0" w:rsidRPr="006E3E74">
        <w:rPr>
          <w:rFonts w:hint="eastAsia"/>
          <w:b/>
          <w:kern w:val="0"/>
          <w:sz w:val="24"/>
        </w:rPr>
        <w:t>）</w:t>
      </w:r>
      <w:r w:rsidRPr="006E3E74">
        <w:rPr>
          <w:rFonts w:hint="eastAsia"/>
          <w:b/>
          <w:bCs/>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F515AE" w:rsidRPr="006E3E74" w:rsidTr="006A10AB">
        <w:trPr>
          <w:trHeight w:val="292"/>
          <w:jc w:val="center"/>
        </w:trPr>
        <w:tc>
          <w:tcPr>
            <w:tcW w:w="851" w:type="dxa"/>
            <w:vMerge w:val="restart"/>
            <w:vAlign w:val="center"/>
          </w:tcPr>
          <w:p w:rsidR="004061AC" w:rsidRPr="006E3E74" w:rsidRDefault="004061AC" w:rsidP="00C15CAC">
            <w:pPr>
              <w:widowControl/>
              <w:spacing w:before="29" w:line="288" w:lineRule="auto"/>
              <w:ind w:left="17"/>
              <w:jc w:val="center"/>
              <w:rPr>
                <w:kern w:val="0"/>
                <w:sz w:val="24"/>
                <w:szCs w:val="24"/>
              </w:rPr>
            </w:pPr>
            <w:r w:rsidRPr="006E3E74">
              <w:rPr>
                <w:rFonts w:hint="eastAsia"/>
                <w:kern w:val="0"/>
                <w:sz w:val="24"/>
                <w:szCs w:val="24"/>
              </w:rPr>
              <w:t>姓名</w:t>
            </w:r>
          </w:p>
        </w:tc>
        <w:tc>
          <w:tcPr>
            <w:tcW w:w="850" w:type="dxa"/>
            <w:vMerge w:val="restart"/>
            <w:vAlign w:val="center"/>
          </w:tcPr>
          <w:p w:rsidR="004061AC" w:rsidRPr="006E3E74" w:rsidRDefault="004061AC" w:rsidP="00C15CAC">
            <w:pPr>
              <w:widowControl/>
              <w:spacing w:before="29" w:line="288" w:lineRule="auto"/>
              <w:ind w:left="17"/>
              <w:jc w:val="center"/>
              <w:rPr>
                <w:kern w:val="0"/>
                <w:sz w:val="24"/>
                <w:szCs w:val="24"/>
              </w:rPr>
            </w:pPr>
            <w:r w:rsidRPr="006E3E74">
              <w:rPr>
                <w:rFonts w:hint="eastAsia"/>
                <w:kern w:val="0"/>
                <w:sz w:val="24"/>
                <w:szCs w:val="24"/>
              </w:rPr>
              <w:t>职务</w:t>
            </w:r>
          </w:p>
        </w:tc>
        <w:tc>
          <w:tcPr>
            <w:tcW w:w="3119" w:type="dxa"/>
            <w:gridSpan w:val="2"/>
            <w:vAlign w:val="center"/>
          </w:tcPr>
          <w:p w:rsidR="004061AC" w:rsidRPr="006E3E74" w:rsidRDefault="004061AC" w:rsidP="00C15CAC">
            <w:pPr>
              <w:autoSpaceDE w:val="0"/>
              <w:autoSpaceDN w:val="0"/>
              <w:adjustRightInd w:val="0"/>
              <w:spacing w:before="29" w:line="288" w:lineRule="auto"/>
              <w:ind w:left="17"/>
              <w:jc w:val="center"/>
              <w:rPr>
                <w:kern w:val="0"/>
                <w:sz w:val="24"/>
                <w:szCs w:val="24"/>
              </w:rPr>
            </w:pPr>
            <w:r w:rsidRPr="006E3E74">
              <w:rPr>
                <w:rFonts w:hint="eastAsia"/>
                <w:kern w:val="0"/>
                <w:sz w:val="24"/>
                <w:szCs w:val="24"/>
              </w:rPr>
              <w:t>任本基金的基金经理期限</w:t>
            </w:r>
          </w:p>
        </w:tc>
        <w:tc>
          <w:tcPr>
            <w:tcW w:w="1417" w:type="dxa"/>
            <w:vMerge w:val="restart"/>
            <w:vAlign w:val="center"/>
          </w:tcPr>
          <w:p w:rsidR="004061AC" w:rsidRPr="006E3E74" w:rsidRDefault="004061AC" w:rsidP="00C15CAC">
            <w:pPr>
              <w:autoSpaceDE w:val="0"/>
              <w:autoSpaceDN w:val="0"/>
              <w:adjustRightInd w:val="0"/>
              <w:spacing w:before="29" w:line="288" w:lineRule="auto"/>
              <w:ind w:left="17"/>
              <w:jc w:val="center"/>
              <w:rPr>
                <w:kern w:val="0"/>
                <w:sz w:val="24"/>
                <w:szCs w:val="24"/>
              </w:rPr>
            </w:pPr>
            <w:r w:rsidRPr="006E3E74">
              <w:rPr>
                <w:rFonts w:hint="eastAsia"/>
                <w:kern w:val="0"/>
                <w:sz w:val="24"/>
                <w:szCs w:val="24"/>
              </w:rPr>
              <w:t>证券从业年限</w:t>
            </w:r>
          </w:p>
        </w:tc>
        <w:tc>
          <w:tcPr>
            <w:tcW w:w="2694" w:type="dxa"/>
            <w:vMerge w:val="restart"/>
            <w:vAlign w:val="center"/>
          </w:tcPr>
          <w:p w:rsidR="004061AC" w:rsidRPr="006E3E74" w:rsidRDefault="004061AC" w:rsidP="00C15CAC">
            <w:pPr>
              <w:widowControl/>
              <w:spacing w:before="29" w:line="288" w:lineRule="auto"/>
              <w:ind w:left="17"/>
              <w:jc w:val="center"/>
              <w:rPr>
                <w:kern w:val="0"/>
                <w:sz w:val="24"/>
                <w:szCs w:val="24"/>
              </w:rPr>
            </w:pPr>
            <w:r w:rsidRPr="006E3E74">
              <w:rPr>
                <w:rFonts w:hint="eastAsia"/>
                <w:kern w:val="0"/>
                <w:sz w:val="24"/>
                <w:szCs w:val="24"/>
              </w:rPr>
              <w:t>说明</w:t>
            </w:r>
          </w:p>
        </w:tc>
      </w:tr>
      <w:tr w:rsidR="00F515AE" w:rsidRPr="006E3E74" w:rsidTr="006A10AB">
        <w:trPr>
          <w:jc w:val="center"/>
        </w:trPr>
        <w:tc>
          <w:tcPr>
            <w:tcW w:w="851" w:type="dxa"/>
            <w:vMerge/>
            <w:vAlign w:val="center"/>
          </w:tcPr>
          <w:p w:rsidR="004061AC" w:rsidRPr="006E3E74" w:rsidRDefault="004061AC" w:rsidP="00C15CAC">
            <w:pPr>
              <w:widowControl/>
              <w:spacing w:before="29" w:line="288" w:lineRule="auto"/>
              <w:jc w:val="left"/>
              <w:rPr>
                <w:kern w:val="0"/>
                <w:sz w:val="24"/>
                <w:szCs w:val="24"/>
              </w:rPr>
            </w:pPr>
          </w:p>
        </w:tc>
        <w:tc>
          <w:tcPr>
            <w:tcW w:w="850" w:type="dxa"/>
            <w:vMerge/>
            <w:vAlign w:val="center"/>
          </w:tcPr>
          <w:p w:rsidR="004061AC" w:rsidRPr="006E3E74" w:rsidRDefault="004061AC" w:rsidP="00C15CAC">
            <w:pPr>
              <w:widowControl/>
              <w:spacing w:before="29" w:line="288" w:lineRule="auto"/>
              <w:jc w:val="left"/>
              <w:rPr>
                <w:kern w:val="0"/>
                <w:sz w:val="24"/>
                <w:szCs w:val="24"/>
              </w:rPr>
            </w:pPr>
          </w:p>
        </w:tc>
        <w:tc>
          <w:tcPr>
            <w:tcW w:w="1560" w:type="dxa"/>
            <w:vAlign w:val="center"/>
          </w:tcPr>
          <w:p w:rsidR="004061AC" w:rsidRPr="006E3E74" w:rsidRDefault="004061AC" w:rsidP="00C15CAC">
            <w:pPr>
              <w:autoSpaceDE w:val="0"/>
              <w:autoSpaceDN w:val="0"/>
              <w:adjustRightInd w:val="0"/>
              <w:spacing w:before="29" w:line="288" w:lineRule="auto"/>
              <w:ind w:left="17"/>
              <w:jc w:val="center"/>
              <w:rPr>
                <w:kern w:val="0"/>
                <w:sz w:val="24"/>
                <w:szCs w:val="24"/>
              </w:rPr>
            </w:pPr>
            <w:r w:rsidRPr="006E3E74">
              <w:rPr>
                <w:rFonts w:hint="eastAsia"/>
                <w:kern w:val="0"/>
                <w:sz w:val="24"/>
                <w:szCs w:val="24"/>
              </w:rPr>
              <w:t>任职日期</w:t>
            </w:r>
          </w:p>
        </w:tc>
        <w:tc>
          <w:tcPr>
            <w:tcW w:w="1559" w:type="dxa"/>
            <w:vAlign w:val="center"/>
          </w:tcPr>
          <w:p w:rsidR="004061AC" w:rsidRPr="006E3E74" w:rsidRDefault="004061AC" w:rsidP="00C15CAC">
            <w:pPr>
              <w:autoSpaceDE w:val="0"/>
              <w:autoSpaceDN w:val="0"/>
              <w:adjustRightInd w:val="0"/>
              <w:spacing w:before="29" w:line="288" w:lineRule="auto"/>
              <w:ind w:left="17"/>
              <w:jc w:val="center"/>
              <w:rPr>
                <w:kern w:val="0"/>
                <w:sz w:val="24"/>
                <w:szCs w:val="24"/>
              </w:rPr>
            </w:pPr>
            <w:r w:rsidRPr="006E3E74">
              <w:rPr>
                <w:rFonts w:hint="eastAsia"/>
                <w:kern w:val="0"/>
                <w:sz w:val="24"/>
                <w:szCs w:val="24"/>
              </w:rPr>
              <w:t>离任日期</w:t>
            </w:r>
          </w:p>
        </w:tc>
        <w:tc>
          <w:tcPr>
            <w:tcW w:w="1417" w:type="dxa"/>
            <w:vMerge/>
            <w:vAlign w:val="center"/>
          </w:tcPr>
          <w:p w:rsidR="004061AC" w:rsidRPr="006E3E74" w:rsidRDefault="004061AC" w:rsidP="00C15CAC">
            <w:pPr>
              <w:widowControl/>
              <w:spacing w:before="29" w:line="288" w:lineRule="auto"/>
              <w:jc w:val="left"/>
              <w:rPr>
                <w:kern w:val="0"/>
                <w:sz w:val="24"/>
                <w:szCs w:val="24"/>
              </w:rPr>
            </w:pPr>
          </w:p>
        </w:tc>
        <w:tc>
          <w:tcPr>
            <w:tcW w:w="2694" w:type="dxa"/>
            <w:vMerge/>
            <w:vAlign w:val="center"/>
          </w:tcPr>
          <w:p w:rsidR="004061AC" w:rsidRPr="006E3E74" w:rsidRDefault="004061AC" w:rsidP="00C15CAC">
            <w:pPr>
              <w:widowControl/>
              <w:spacing w:before="29" w:line="288" w:lineRule="auto"/>
              <w:jc w:val="left"/>
              <w:rPr>
                <w:kern w:val="0"/>
                <w:sz w:val="24"/>
                <w:szCs w:val="24"/>
              </w:rPr>
            </w:pPr>
          </w:p>
        </w:tc>
      </w:tr>
      <w:tr w:rsidR="00F515AE" w:rsidRPr="006E3E74">
        <w:trPr>
          <w:jc w:val="center"/>
        </w:trPr>
        <w:tc>
          <w:tcPr>
            <w:tcW w:w="846" w:type="dxa"/>
            <w:vAlign w:val="center"/>
          </w:tcPr>
          <w:p w:rsidR="00AD66E1" w:rsidRPr="006E3E74" w:rsidRDefault="006D22DD">
            <w:pPr>
              <w:jc w:val="center"/>
            </w:pPr>
            <w:r w:rsidRPr="006E3E74">
              <w:rPr>
                <w:rFonts w:hint="eastAsia"/>
                <w:sz w:val="24"/>
                <w:szCs w:val="24"/>
              </w:rPr>
              <w:t>任相栋</w:t>
            </w:r>
          </w:p>
        </w:tc>
        <w:tc>
          <w:tcPr>
            <w:tcW w:w="845" w:type="dxa"/>
            <w:vAlign w:val="center"/>
          </w:tcPr>
          <w:p w:rsidR="00AD66E1" w:rsidRPr="006E3E74" w:rsidRDefault="006D22DD">
            <w:pPr>
              <w:jc w:val="center"/>
            </w:pPr>
            <w:r w:rsidRPr="006E3E74">
              <w:rPr>
                <w:rFonts w:hint="eastAsia"/>
                <w:sz w:val="24"/>
                <w:szCs w:val="24"/>
              </w:rPr>
              <w:t>交银先进</w:t>
            </w:r>
            <w:r w:rsidRPr="006E3E74">
              <w:rPr>
                <w:rFonts w:hint="eastAsia"/>
                <w:sz w:val="24"/>
                <w:szCs w:val="24"/>
              </w:rPr>
              <w:lastRenderedPageBreak/>
              <w:t>制造混合、交银经济新动力混合的基金经理</w:t>
            </w:r>
          </w:p>
        </w:tc>
        <w:tc>
          <w:tcPr>
            <w:tcW w:w="1549" w:type="dxa"/>
            <w:vAlign w:val="center"/>
          </w:tcPr>
          <w:p w:rsidR="00AD66E1" w:rsidRPr="006E3E74" w:rsidRDefault="006D22DD">
            <w:pPr>
              <w:jc w:val="center"/>
            </w:pPr>
            <w:r w:rsidRPr="006E3E74">
              <w:rPr>
                <w:sz w:val="24"/>
                <w:szCs w:val="24"/>
              </w:rPr>
              <w:lastRenderedPageBreak/>
              <w:t>2016-10-20</w:t>
            </w:r>
          </w:p>
        </w:tc>
        <w:tc>
          <w:tcPr>
            <w:tcW w:w="1548" w:type="dxa"/>
            <w:vAlign w:val="center"/>
          </w:tcPr>
          <w:p w:rsidR="00AD66E1" w:rsidRPr="006E3E74" w:rsidRDefault="006D22DD">
            <w:pPr>
              <w:jc w:val="center"/>
            </w:pPr>
            <w:r w:rsidRPr="006E3E74">
              <w:rPr>
                <w:sz w:val="24"/>
                <w:szCs w:val="24"/>
              </w:rPr>
              <w:t>-</w:t>
            </w:r>
          </w:p>
        </w:tc>
        <w:tc>
          <w:tcPr>
            <w:tcW w:w="1407" w:type="dxa"/>
            <w:vAlign w:val="center"/>
          </w:tcPr>
          <w:p w:rsidR="00AD66E1" w:rsidRPr="006E3E74" w:rsidRDefault="006D22DD">
            <w:pPr>
              <w:jc w:val="center"/>
            </w:pPr>
            <w:r w:rsidRPr="006E3E74">
              <w:rPr>
                <w:sz w:val="24"/>
                <w:szCs w:val="24"/>
              </w:rPr>
              <w:t>6</w:t>
            </w:r>
            <w:r w:rsidRPr="006E3E74">
              <w:rPr>
                <w:rFonts w:hint="eastAsia"/>
                <w:sz w:val="24"/>
                <w:szCs w:val="24"/>
              </w:rPr>
              <w:t>年</w:t>
            </w:r>
          </w:p>
        </w:tc>
        <w:tc>
          <w:tcPr>
            <w:tcW w:w="2673" w:type="dxa"/>
            <w:vAlign w:val="center"/>
          </w:tcPr>
          <w:p w:rsidR="00AD66E1" w:rsidRPr="006E3E74" w:rsidRDefault="006D22DD">
            <w:r w:rsidRPr="006E3E74">
              <w:rPr>
                <w:rFonts w:hint="eastAsia"/>
                <w:sz w:val="24"/>
                <w:szCs w:val="24"/>
              </w:rPr>
              <w:t>任相栋先生，上海交通大学金融学硕士。</w:t>
            </w:r>
            <w:r w:rsidRPr="006E3E74">
              <w:rPr>
                <w:sz w:val="24"/>
                <w:szCs w:val="24"/>
              </w:rPr>
              <w:t>2010</w:t>
            </w:r>
            <w:r w:rsidRPr="006E3E74">
              <w:rPr>
                <w:rFonts w:hint="eastAsia"/>
                <w:sz w:val="24"/>
                <w:szCs w:val="24"/>
              </w:rPr>
              <w:lastRenderedPageBreak/>
              <w:t>年加入交银施罗德基金管理有限公司，历任行业分析师。</w:t>
            </w:r>
          </w:p>
        </w:tc>
      </w:tr>
    </w:tbl>
    <w:p w:rsidR="004061AC" w:rsidRPr="006E3E74" w:rsidRDefault="004061AC" w:rsidP="00C15CAC">
      <w:pPr>
        <w:autoSpaceDE w:val="0"/>
        <w:autoSpaceDN w:val="0"/>
        <w:adjustRightInd w:val="0"/>
        <w:spacing w:before="29" w:line="288" w:lineRule="auto"/>
        <w:jc w:val="left"/>
        <w:rPr>
          <w:sz w:val="24"/>
          <w:szCs w:val="24"/>
        </w:rPr>
      </w:pPr>
      <w:r w:rsidRPr="006E3E74">
        <w:rPr>
          <w:rFonts w:hint="eastAsia"/>
          <w:sz w:val="24"/>
          <w:szCs w:val="24"/>
        </w:rPr>
        <w:lastRenderedPageBreak/>
        <w:t>注：基金经理（或基金经理小组）期后变动（如有）敬请关注基金管理人发布的相关公告。</w:t>
      </w:r>
    </w:p>
    <w:p w:rsidR="004061AC" w:rsidRPr="006E3E74" w:rsidRDefault="004061AC" w:rsidP="00C15CAC">
      <w:pPr>
        <w:autoSpaceDE w:val="0"/>
        <w:autoSpaceDN w:val="0"/>
        <w:adjustRightInd w:val="0"/>
        <w:spacing w:before="29" w:line="288" w:lineRule="auto"/>
        <w:jc w:val="left"/>
        <w:rPr>
          <w:kern w:val="0"/>
          <w:sz w:val="24"/>
          <w:szCs w:val="24"/>
        </w:rPr>
      </w:pPr>
    </w:p>
    <w:p w:rsidR="004061AC" w:rsidRPr="006E3E74" w:rsidRDefault="004061AC" w:rsidP="00C15CAC">
      <w:pPr>
        <w:autoSpaceDE w:val="0"/>
        <w:autoSpaceDN w:val="0"/>
        <w:adjustRightInd w:val="0"/>
        <w:spacing w:before="29" w:line="288" w:lineRule="auto"/>
        <w:jc w:val="left"/>
        <w:rPr>
          <w:b/>
          <w:bCs/>
          <w:kern w:val="0"/>
          <w:sz w:val="24"/>
          <w:szCs w:val="24"/>
        </w:rPr>
      </w:pPr>
      <w:r w:rsidRPr="006E3E74">
        <w:rPr>
          <w:b/>
          <w:bCs/>
          <w:kern w:val="0"/>
          <w:sz w:val="24"/>
          <w:szCs w:val="24"/>
        </w:rPr>
        <w:t xml:space="preserve">4.2 </w:t>
      </w:r>
      <w:r w:rsidRPr="006E3E74">
        <w:rPr>
          <w:rFonts w:hint="eastAsia"/>
          <w:b/>
          <w:bCs/>
          <w:kern w:val="0"/>
          <w:sz w:val="24"/>
          <w:szCs w:val="24"/>
        </w:rPr>
        <w:t>管理人对报告期内本基金运作遵规守信情况的说明</w:t>
      </w:r>
    </w:p>
    <w:p w:rsidR="004061AC" w:rsidRPr="006E3E74" w:rsidRDefault="004061AC" w:rsidP="00C15CAC">
      <w:pPr>
        <w:spacing w:before="29" w:line="288" w:lineRule="auto"/>
        <w:ind w:firstLineChars="200" w:firstLine="480"/>
        <w:rPr>
          <w:sz w:val="24"/>
          <w:szCs w:val="24"/>
        </w:rPr>
      </w:pPr>
      <w:r w:rsidRPr="006E3E74">
        <w:rPr>
          <w:rFonts w:hint="eastAsia"/>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6E3E74" w:rsidRDefault="004061AC" w:rsidP="00C15CAC">
      <w:pPr>
        <w:autoSpaceDE w:val="0"/>
        <w:autoSpaceDN w:val="0"/>
        <w:adjustRightInd w:val="0"/>
        <w:spacing w:before="29" w:line="288" w:lineRule="auto"/>
        <w:jc w:val="left"/>
        <w:rPr>
          <w:kern w:val="0"/>
          <w:sz w:val="24"/>
          <w:szCs w:val="24"/>
        </w:rPr>
      </w:pPr>
    </w:p>
    <w:p w:rsidR="004061AC" w:rsidRPr="006E3E74" w:rsidRDefault="004061AC" w:rsidP="00C15CAC">
      <w:pPr>
        <w:autoSpaceDE w:val="0"/>
        <w:autoSpaceDN w:val="0"/>
        <w:adjustRightInd w:val="0"/>
        <w:spacing w:before="29" w:line="288" w:lineRule="auto"/>
        <w:jc w:val="left"/>
        <w:rPr>
          <w:b/>
          <w:bCs/>
          <w:kern w:val="0"/>
          <w:sz w:val="24"/>
          <w:szCs w:val="24"/>
        </w:rPr>
      </w:pPr>
      <w:r w:rsidRPr="006E3E74">
        <w:rPr>
          <w:b/>
          <w:bCs/>
          <w:kern w:val="0"/>
          <w:sz w:val="24"/>
          <w:szCs w:val="24"/>
        </w:rPr>
        <w:t xml:space="preserve">4.3 </w:t>
      </w:r>
      <w:r w:rsidRPr="006E3E74">
        <w:rPr>
          <w:rFonts w:hint="eastAsia"/>
          <w:b/>
          <w:bCs/>
          <w:kern w:val="0"/>
          <w:sz w:val="24"/>
          <w:szCs w:val="24"/>
        </w:rPr>
        <w:t>公平交易专项说明</w:t>
      </w:r>
    </w:p>
    <w:p w:rsidR="004061AC" w:rsidRPr="006E3E74" w:rsidRDefault="004061AC" w:rsidP="00C15CAC">
      <w:pPr>
        <w:spacing w:before="29" w:line="288" w:lineRule="auto"/>
        <w:rPr>
          <w:sz w:val="24"/>
          <w:szCs w:val="24"/>
        </w:rPr>
      </w:pPr>
      <w:r w:rsidRPr="006E3E74">
        <w:rPr>
          <w:sz w:val="24"/>
          <w:szCs w:val="24"/>
        </w:rPr>
        <w:t xml:space="preserve">4.3.1 </w:t>
      </w:r>
      <w:r w:rsidRPr="006E3E74">
        <w:rPr>
          <w:rFonts w:hint="eastAsia"/>
          <w:sz w:val="24"/>
          <w:szCs w:val="24"/>
        </w:rPr>
        <w:t>公平交易制度的执行情况</w:t>
      </w:r>
    </w:p>
    <w:p w:rsidR="00AD66E1" w:rsidRPr="006E3E74" w:rsidRDefault="006D22DD">
      <w:pPr>
        <w:spacing w:before="29" w:line="288" w:lineRule="auto"/>
        <w:ind w:firstLineChars="200" w:firstLine="480"/>
        <w:rPr>
          <w:sz w:val="24"/>
          <w:szCs w:val="24"/>
        </w:rPr>
      </w:pPr>
      <w:r w:rsidRPr="006E3E74">
        <w:rPr>
          <w:rFonts w:hint="eastAsia"/>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D66E1" w:rsidRPr="006E3E74" w:rsidRDefault="006D22DD">
      <w:pPr>
        <w:spacing w:before="29" w:line="288" w:lineRule="auto"/>
        <w:ind w:firstLineChars="200" w:firstLine="480"/>
        <w:rPr>
          <w:sz w:val="24"/>
          <w:szCs w:val="24"/>
        </w:rPr>
      </w:pPr>
      <w:r w:rsidRPr="006E3E74">
        <w:rPr>
          <w:rFonts w:hint="eastAsia"/>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6E3E74">
        <w:rPr>
          <w:sz w:val="24"/>
          <w:szCs w:val="24"/>
        </w:rPr>
        <w:t>“</w:t>
      </w:r>
      <w:r w:rsidRPr="006E3E74">
        <w:rPr>
          <w:rFonts w:hint="eastAsia"/>
          <w:sz w:val="24"/>
          <w:szCs w:val="24"/>
        </w:rPr>
        <w:t>时间优先、价格优先、比例分配</w:t>
      </w:r>
      <w:r w:rsidRPr="006E3E74">
        <w:rPr>
          <w:sz w:val="24"/>
          <w:szCs w:val="24"/>
        </w:rPr>
        <w:t>”</w:t>
      </w:r>
      <w:r w:rsidRPr="006E3E74">
        <w:rPr>
          <w:rFonts w:hint="eastAsia"/>
          <w:sz w:val="24"/>
          <w:szCs w:val="24"/>
        </w:rPr>
        <w:t>的原则，全部通过交易系统进行比例分配；对于非集中竞价交易、以公司名义进行的场外交易，遵循</w:t>
      </w:r>
      <w:r w:rsidRPr="006E3E74">
        <w:rPr>
          <w:sz w:val="24"/>
          <w:szCs w:val="24"/>
        </w:rPr>
        <w:t>“</w:t>
      </w:r>
      <w:r w:rsidRPr="006E3E74">
        <w:rPr>
          <w:rFonts w:hint="eastAsia"/>
          <w:sz w:val="24"/>
          <w:szCs w:val="24"/>
        </w:rPr>
        <w:t>价格优先、比例分配</w:t>
      </w:r>
      <w:r w:rsidRPr="006E3E74">
        <w:rPr>
          <w:sz w:val="24"/>
          <w:szCs w:val="24"/>
        </w:rPr>
        <w:t>”</w:t>
      </w:r>
      <w:r w:rsidRPr="006E3E74">
        <w:rPr>
          <w:rFonts w:hint="eastAsia"/>
          <w:sz w:val="24"/>
          <w:szCs w:val="24"/>
        </w:rPr>
        <w:t>的原则按事前独立确定的投资方案对交易结果进行分配。</w:t>
      </w:r>
    </w:p>
    <w:p w:rsidR="00AD66E1" w:rsidRPr="006E3E74" w:rsidRDefault="006D22DD">
      <w:pPr>
        <w:spacing w:before="29" w:line="288" w:lineRule="auto"/>
        <w:ind w:firstLineChars="200" w:firstLine="480"/>
        <w:rPr>
          <w:sz w:val="24"/>
          <w:szCs w:val="24"/>
        </w:rPr>
      </w:pPr>
      <w:r w:rsidRPr="006E3E74">
        <w:rPr>
          <w:rFonts w:hint="eastAsia"/>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6E3E74" w:rsidRDefault="004061AC" w:rsidP="00C15CAC">
      <w:pPr>
        <w:spacing w:before="29" w:line="288" w:lineRule="auto"/>
        <w:ind w:firstLineChars="200" w:firstLine="480"/>
        <w:rPr>
          <w:sz w:val="24"/>
          <w:szCs w:val="24"/>
        </w:rPr>
      </w:pPr>
      <w:r w:rsidRPr="006E3E74">
        <w:rPr>
          <w:rFonts w:hint="eastAsia"/>
          <w:sz w:val="24"/>
          <w:szCs w:val="24"/>
        </w:rPr>
        <w:t>报告期内本公司严格执行公平交易制度，公平对待旗下各投资组合，未发现任何违反公平交易的行为。</w:t>
      </w:r>
    </w:p>
    <w:p w:rsidR="004061AC" w:rsidRPr="006E3E74" w:rsidRDefault="004061AC" w:rsidP="00C15CAC">
      <w:pPr>
        <w:spacing w:before="29" w:line="288" w:lineRule="auto"/>
        <w:rPr>
          <w:sz w:val="24"/>
          <w:szCs w:val="24"/>
        </w:rPr>
      </w:pPr>
      <w:r w:rsidRPr="006E3E74">
        <w:rPr>
          <w:sz w:val="24"/>
          <w:szCs w:val="24"/>
        </w:rPr>
        <w:t xml:space="preserve">4.3.2 </w:t>
      </w:r>
      <w:r w:rsidRPr="006E3E74">
        <w:rPr>
          <w:rFonts w:hint="eastAsia"/>
          <w:sz w:val="24"/>
          <w:szCs w:val="24"/>
        </w:rPr>
        <w:t>异常交易行为的专项说明</w:t>
      </w:r>
    </w:p>
    <w:p w:rsidR="004061AC" w:rsidRPr="006E3E74" w:rsidRDefault="00957594" w:rsidP="00C15CAC">
      <w:pPr>
        <w:spacing w:before="29" w:line="288" w:lineRule="auto"/>
        <w:ind w:firstLineChars="200" w:firstLine="480"/>
        <w:rPr>
          <w:sz w:val="24"/>
          <w:szCs w:val="24"/>
        </w:rPr>
      </w:pPr>
      <w:r w:rsidRPr="006E3E74">
        <w:rPr>
          <w:rFonts w:hint="eastAsia"/>
          <w:sz w:val="24"/>
          <w:szCs w:val="24"/>
        </w:rPr>
        <w:t>本基金于本报告期内未发现异常交易行为。本报告期内，本公司管理的所有投资组合参与的交易所公开竞价同日反向交易成交较少的单边交易量超过该证券当日总成交</w:t>
      </w:r>
      <w:r w:rsidRPr="006E3E74">
        <w:rPr>
          <w:rFonts w:hint="eastAsia"/>
          <w:sz w:val="24"/>
          <w:szCs w:val="24"/>
        </w:rPr>
        <w:lastRenderedPageBreak/>
        <w:t>量</w:t>
      </w:r>
      <w:r w:rsidRPr="006E3E74">
        <w:rPr>
          <w:sz w:val="24"/>
          <w:szCs w:val="24"/>
        </w:rPr>
        <w:t>5%</w:t>
      </w:r>
      <w:r w:rsidRPr="006E3E74">
        <w:rPr>
          <w:rFonts w:hint="eastAsia"/>
          <w:sz w:val="24"/>
          <w:szCs w:val="24"/>
        </w:rPr>
        <w:t>的情况有</w:t>
      </w:r>
      <w:r w:rsidRPr="006E3E74">
        <w:rPr>
          <w:sz w:val="24"/>
          <w:szCs w:val="24"/>
        </w:rPr>
        <w:t>1</w:t>
      </w:r>
      <w:r w:rsidRPr="006E3E74">
        <w:rPr>
          <w:rFonts w:hint="eastAsia"/>
          <w:sz w:val="24"/>
          <w:szCs w:val="24"/>
        </w:rPr>
        <w:t>次，是投资组合因投资策略需要而发生同日反向交易，未发现不公平交易和利益输送的情况。本基金与本公司管理的其他投资组合在不同时间窗下（如日内、</w:t>
      </w:r>
      <w:r w:rsidRPr="006E3E74">
        <w:rPr>
          <w:sz w:val="24"/>
          <w:szCs w:val="24"/>
        </w:rPr>
        <w:t>3</w:t>
      </w:r>
      <w:r w:rsidRPr="006E3E74">
        <w:rPr>
          <w:rFonts w:hint="eastAsia"/>
          <w:sz w:val="24"/>
          <w:szCs w:val="24"/>
        </w:rPr>
        <w:t>日内、</w:t>
      </w:r>
      <w:r w:rsidRPr="006E3E74">
        <w:rPr>
          <w:sz w:val="24"/>
          <w:szCs w:val="24"/>
        </w:rPr>
        <w:t>5</w:t>
      </w:r>
      <w:r w:rsidRPr="006E3E74">
        <w:rPr>
          <w:rFonts w:hint="eastAsia"/>
          <w:sz w:val="24"/>
          <w:szCs w:val="24"/>
        </w:rPr>
        <w:t>日内）同向交易的交易价差未发现异常。</w:t>
      </w:r>
    </w:p>
    <w:p w:rsidR="004061AC" w:rsidRPr="006E3E74" w:rsidRDefault="004061AC" w:rsidP="00C15CAC">
      <w:pPr>
        <w:spacing w:before="29" w:line="288" w:lineRule="auto"/>
        <w:ind w:firstLineChars="200" w:firstLine="480"/>
        <w:rPr>
          <w:sz w:val="24"/>
          <w:szCs w:val="24"/>
        </w:rPr>
      </w:pPr>
    </w:p>
    <w:p w:rsidR="004061AC" w:rsidRPr="006E3E74" w:rsidRDefault="00D44EE8" w:rsidP="00C15CAC">
      <w:pPr>
        <w:spacing w:before="29" w:line="288" w:lineRule="auto"/>
        <w:rPr>
          <w:sz w:val="24"/>
          <w:szCs w:val="24"/>
        </w:rPr>
      </w:pPr>
      <w:r w:rsidRPr="006E3E74">
        <w:rPr>
          <w:b/>
          <w:kern w:val="0"/>
          <w:sz w:val="24"/>
        </w:rPr>
        <w:t xml:space="preserve">4.4 </w:t>
      </w:r>
      <w:r w:rsidRPr="006E3E74">
        <w:rPr>
          <w:rFonts w:hAnsi="宋体"/>
          <w:b/>
          <w:bCs/>
          <w:sz w:val="24"/>
        </w:rPr>
        <w:t>报告期内基金的投资策略和运作分析</w:t>
      </w:r>
    </w:p>
    <w:p w:rsidR="00AD66E1" w:rsidRPr="006E3E74" w:rsidRDefault="006D22DD">
      <w:pPr>
        <w:spacing w:before="29" w:line="288" w:lineRule="auto"/>
        <w:ind w:firstLineChars="200" w:firstLine="480"/>
        <w:rPr>
          <w:sz w:val="24"/>
          <w:szCs w:val="24"/>
        </w:rPr>
      </w:pPr>
      <w:r w:rsidRPr="006E3E74">
        <w:rPr>
          <w:sz w:val="24"/>
          <w:szCs w:val="24"/>
        </w:rPr>
        <w:t>2016</w:t>
      </w:r>
      <w:r w:rsidRPr="006E3E74">
        <w:rPr>
          <w:rFonts w:hint="eastAsia"/>
          <w:sz w:val="24"/>
          <w:szCs w:val="24"/>
        </w:rPr>
        <w:t>年四季度股指先扬后抑，上证综指涨幅明显高于创业板指数，化工、央企改革、保险公司举牌等概念板块一度表现抢眼。回顾</w:t>
      </w:r>
      <w:r w:rsidRPr="006E3E74">
        <w:rPr>
          <w:sz w:val="24"/>
          <w:szCs w:val="24"/>
        </w:rPr>
        <w:t>2016</w:t>
      </w:r>
      <w:r w:rsidRPr="006E3E74">
        <w:rPr>
          <w:rFonts w:hint="eastAsia"/>
          <w:sz w:val="24"/>
          <w:szCs w:val="24"/>
        </w:rPr>
        <w:t>年四季度的股票市场，业绩在个股涨跌中起了相比以往更加主导的作用，体现出了市场整体风险偏好的下降，这一表现应该可以看作对过去三年创业板大牛市的回归。</w:t>
      </w:r>
    </w:p>
    <w:p w:rsidR="00AD66E1" w:rsidRPr="006E3E74" w:rsidRDefault="006D22DD">
      <w:pPr>
        <w:spacing w:before="29" w:line="288" w:lineRule="auto"/>
        <w:ind w:firstLineChars="200" w:firstLine="480"/>
        <w:rPr>
          <w:sz w:val="24"/>
          <w:szCs w:val="24"/>
        </w:rPr>
      </w:pPr>
      <w:r w:rsidRPr="006E3E74">
        <w:rPr>
          <w:rFonts w:hint="eastAsia"/>
          <w:sz w:val="24"/>
          <w:szCs w:val="24"/>
        </w:rPr>
        <w:t>本基金</w:t>
      </w:r>
      <w:r w:rsidRPr="006E3E74">
        <w:rPr>
          <w:sz w:val="24"/>
          <w:szCs w:val="24"/>
        </w:rPr>
        <w:t>2016</w:t>
      </w:r>
      <w:r w:rsidRPr="006E3E74">
        <w:rPr>
          <w:rFonts w:hint="eastAsia"/>
          <w:sz w:val="24"/>
          <w:szCs w:val="24"/>
        </w:rPr>
        <w:t>年</w:t>
      </w:r>
      <w:r w:rsidRPr="006E3E74">
        <w:rPr>
          <w:sz w:val="24"/>
          <w:szCs w:val="24"/>
        </w:rPr>
        <w:t>10</w:t>
      </w:r>
      <w:r w:rsidRPr="006E3E74">
        <w:rPr>
          <w:rFonts w:hint="eastAsia"/>
          <w:sz w:val="24"/>
          <w:szCs w:val="24"/>
        </w:rPr>
        <w:t>月底开始建仓，希望能平稳建仓。</w:t>
      </w:r>
    </w:p>
    <w:p w:rsidR="004061AC" w:rsidRPr="006E3E74" w:rsidRDefault="004061AC" w:rsidP="00C15CAC">
      <w:pPr>
        <w:spacing w:before="29" w:line="288" w:lineRule="auto"/>
        <w:ind w:firstLineChars="200" w:firstLine="480"/>
        <w:rPr>
          <w:sz w:val="24"/>
          <w:szCs w:val="24"/>
        </w:rPr>
      </w:pPr>
      <w:r w:rsidRPr="006E3E74">
        <w:rPr>
          <w:rFonts w:hint="eastAsia"/>
          <w:sz w:val="24"/>
          <w:szCs w:val="24"/>
        </w:rPr>
        <w:t>展望未来，我们认为伴随着经济先行指标的逐步见顶，周期性行业盈利向好的环比动量将减弱，成长性行业有望重新吸引投资者的眼光，但考虑到未来整体的流动性环境仍难言乐观，估值与盈利增速在成长股的选股中将扮演更加重要的作用，真正的成长股有望在未来的市场中获得超额回报。本基金将继续致力于在控制好风险的情况下，努力为持有人取得更高的回报。</w:t>
      </w:r>
    </w:p>
    <w:p w:rsidR="00627E2D" w:rsidRPr="006E3E74" w:rsidRDefault="00627E2D" w:rsidP="00C15CAC">
      <w:pPr>
        <w:spacing w:before="29" w:line="288" w:lineRule="auto"/>
        <w:ind w:firstLineChars="200" w:firstLine="480"/>
        <w:rPr>
          <w:sz w:val="24"/>
          <w:szCs w:val="24"/>
        </w:rPr>
      </w:pPr>
    </w:p>
    <w:p w:rsidR="004061AC" w:rsidRPr="006E3E74" w:rsidRDefault="00D44EE8" w:rsidP="00C15CAC">
      <w:pPr>
        <w:spacing w:before="29" w:line="288" w:lineRule="auto"/>
        <w:rPr>
          <w:sz w:val="24"/>
          <w:szCs w:val="24"/>
        </w:rPr>
      </w:pPr>
      <w:r w:rsidRPr="006E3E74">
        <w:rPr>
          <w:b/>
          <w:kern w:val="0"/>
          <w:sz w:val="24"/>
        </w:rPr>
        <w:t>4.5</w:t>
      </w:r>
      <w:r w:rsidRPr="006E3E74">
        <w:rPr>
          <w:rFonts w:hint="eastAsia"/>
          <w:b/>
          <w:kern w:val="0"/>
          <w:sz w:val="24"/>
        </w:rPr>
        <w:t>报告期内基金的业绩表现</w:t>
      </w:r>
    </w:p>
    <w:p w:rsidR="004061AC" w:rsidRPr="006E3E74" w:rsidRDefault="004061AC" w:rsidP="00C15CAC">
      <w:pPr>
        <w:spacing w:before="29" w:line="288" w:lineRule="auto"/>
        <w:ind w:firstLineChars="200" w:firstLine="480"/>
        <w:rPr>
          <w:sz w:val="24"/>
          <w:szCs w:val="24"/>
        </w:rPr>
      </w:pPr>
      <w:r w:rsidRPr="006E3E74">
        <w:rPr>
          <w:rFonts w:hint="eastAsia"/>
          <w:sz w:val="24"/>
          <w:szCs w:val="24"/>
        </w:rPr>
        <w:t>截至</w:t>
      </w:r>
      <w:r w:rsidRPr="006E3E74">
        <w:rPr>
          <w:sz w:val="24"/>
          <w:szCs w:val="24"/>
        </w:rPr>
        <w:t>2016</w:t>
      </w:r>
      <w:r w:rsidRPr="006E3E74">
        <w:rPr>
          <w:rFonts w:hint="eastAsia"/>
          <w:sz w:val="24"/>
          <w:szCs w:val="24"/>
        </w:rPr>
        <w:t>年</w:t>
      </w:r>
      <w:r w:rsidRPr="006E3E74">
        <w:rPr>
          <w:sz w:val="24"/>
          <w:szCs w:val="24"/>
        </w:rPr>
        <w:t>12</w:t>
      </w:r>
      <w:r w:rsidRPr="006E3E74">
        <w:rPr>
          <w:rFonts w:hint="eastAsia"/>
          <w:sz w:val="24"/>
          <w:szCs w:val="24"/>
        </w:rPr>
        <w:t>月</w:t>
      </w:r>
      <w:r w:rsidRPr="006E3E74">
        <w:rPr>
          <w:sz w:val="24"/>
          <w:szCs w:val="24"/>
        </w:rPr>
        <w:t>31</w:t>
      </w:r>
      <w:r w:rsidRPr="006E3E74">
        <w:rPr>
          <w:rFonts w:hint="eastAsia"/>
          <w:sz w:val="24"/>
          <w:szCs w:val="24"/>
        </w:rPr>
        <w:t>日，本基金份额净值为</w:t>
      </w:r>
      <w:r w:rsidRPr="006E3E74">
        <w:rPr>
          <w:sz w:val="24"/>
          <w:szCs w:val="24"/>
        </w:rPr>
        <w:t>0.9879</w:t>
      </w:r>
      <w:r w:rsidRPr="006E3E74">
        <w:rPr>
          <w:rFonts w:hint="eastAsia"/>
          <w:sz w:val="24"/>
          <w:szCs w:val="24"/>
        </w:rPr>
        <w:t>元，本报告期份额净值增长率为</w:t>
      </w:r>
      <w:r w:rsidRPr="006E3E74">
        <w:rPr>
          <w:sz w:val="24"/>
          <w:szCs w:val="24"/>
        </w:rPr>
        <w:t>-1.21%</w:t>
      </w:r>
      <w:r w:rsidRPr="006E3E74">
        <w:rPr>
          <w:rFonts w:hint="eastAsia"/>
          <w:sz w:val="24"/>
          <w:szCs w:val="24"/>
        </w:rPr>
        <w:t>，同期业绩比较基准增长率为</w:t>
      </w:r>
      <w:r w:rsidRPr="006E3E74">
        <w:rPr>
          <w:sz w:val="24"/>
          <w:szCs w:val="24"/>
        </w:rPr>
        <w:t>-0.82%</w:t>
      </w:r>
      <w:r w:rsidRPr="006E3E74">
        <w:rPr>
          <w:rFonts w:hint="eastAsia"/>
          <w:sz w:val="24"/>
          <w:szCs w:val="24"/>
        </w:rPr>
        <w:t>。</w:t>
      </w:r>
    </w:p>
    <w:p w:rsidR="009C5186" w:rsidRPr="006E3E74" w:rsidRDefault="009C5186" w:rsidP="00C15CAC">
      <w:pPr>
        <w:spacing w:before="29" w:line="288" w:lineRule="auto"/>
        <w:ind w:firstLineChars="200" w:firstLine="480"/>
        <w:rPr>
          <w:sz w:val="24"/>
          <w:szCs w:val="24"/>
        </w:rPr>
      </w:pPr>
    </w:p>
    <w:p w:rsidR="00421CD2" w:rsidRPr="006E3E74" w:rsidRDefault="00421CD2" w:rsidP="00421CD2">
      <w:pPr>
        <w:autoSpaceDE w:val="0"/>
        <w:autoSpaceDN w:val="0"/>
        <w:adjustRightInd w:val="0"/>
        <w:spacing w:before="29" w:line="288" w:lineRule="auto"/>
        <w:jc w:val="left"/>
        <w:rPr>
          <w:b/>
          <w:kern w:val="0"/>
          <w:sz w:val="24"/>
        </w:rPr>
      </w:pPr>
      <w:r w:rsidRPr="006E3E74">
        <w:rPr>
          <w:b/>
          <w:kern w:val="0"/>
          <w:sz w:val="24"/>
        </w:rPr>
        <w:t>4.6</w:t>
      </w:r>
      <w:r w:rsidRPr="006E3E74">
        <w:rPr>
          <w:rFonts w:hint="eastAsia"/>
          <w:b/>
          <w:kern w:val="0"/>
          <w:sz w:val="24"/>
        </w:rPr>
        <w:t>报告期内基金持有人数或基金资产净值预警说明</w:t>
      </w:r>
    </w:p>
    <w:p w:rsidR="00421CD2" w:rsidRPr="006E3E74" w:rsidRDefault="00421CD2" w:rsidP="00421CD2">
      <w:pPr>
        <w:spacing w:before="29" w:line="288" w:lineRule="auto"/>
        <w:ind w:firstLineChars="200" w:firstLine="480"/>
        <w:rPr>
          <w:sz w:val="24"/>
        </w:rPr>
      </w:pPr>
      <w:r w:rsidRPr="006E3E74">
        <w:rPr>
          <w:rFonts w:hint="eastAsia"/>
          <w:sz w:val="24"/>
        </w:rPr>
        <w:t>本基金本报告期内无需预警说明。</w:t>
      </w:r>
    </w:p>
    <w:p w:rsidR="004061AC" w:rsidRPr="006E3E74" w:rsidRDefault="004061AC" w:rsidP="00AB6E79">
      <w:pPr>
        <w:pStyle w:val="1"/>
        <w:spacing w:beforeLines="100" w:before="312" w:afterLines="100" w:after="312" w:line="288" w:lineRule="auto"/>
        <w:jc w:val="center"/>
        <w:rPr>
          <w:kern w:val="0"/>
          <w:sz w:val="24"/>
          <w:szCs w:val="24"/>
        </w:rPr>
      </w:pPr>
      <w:r w:rsidRPr="006E3E74">
        <w:rPr>
          <w:kern w:val="0"/>
          <w:sz w:val="24"/>
          <w:szCs w:val="24"/>
        </w:rPr>
        <w:t>§</w:t>
      </w:r>
      <w:r w:rsidR="001C0993" w:rsidRPr="006E3E74">
        <w:rPr>
          <w:kern w:val="0"/>
          <w:sz w:val="24"/>
          <w:szCs w:val="24"/>
        </w:rPr>
        <w:t>5</w:t>
      </w:r>
      <w:r w:rsidRPr="006E3E74">
        <w:rPr>
          <w:rFonts w:hint="eastAsia"/>
          <w:kern w:val="0"/>
          <w:sz w:val="24"/>
          <w:szCs w:val="24"/>
        </w:rPr>
        <w:t>投资组合报告</w:t>
      </w:r>
    </w:p>
    <w:p w:rsidR="004061AC" w:rsidRPr="006E3E74" w:rsidRDefault="004061AC" w:rsidP="00C15CAC">
      <w:pPr>
        <w:autoSpaceDE w:val="0"/>
        <w:autoSpaceDN w:val="0"/>
        <w:adjustRightInd w:val="0"/>
        <w:spacing w:before="29" w:line="288" w:lineRule="auto"/>
        <w:jc w:val="left"/>
        <w:rPr>
          <w:b/>
          <w:bCs/>
          <w:kern w:val="0"/>
          <w:sz w:val="24"/>
          <w:szCs w:val="24"/>
        </w:rPr>
      </w:pPr>
      <w:r w:rsidRPr="006E3E74">
        <w:rPr>
          <w:b/>
          <w:bCs/>
          <w:kern w:val="0"/>
          <w:sz w:val="24"/>
          <w:szCs w:val="24"/>
        </w:rPr>
        <w:t xml:space="preserve">5.1 </w:t>
      </w:r>
      <w:r w:rsidRPr="006E3E74">
        <w:rPr>
          <w:rFonts w:hint="eastAsia"/>
          <w:b/>
          <w:bCs/>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4306"/>
        <w:gridCol w:w="2007"/>
        <w:gridCol w:w="1837"/>
      </w:tblGrid>
      <w:tr w:rsidR="00F515AE" w:rsidRPr="006E3E74" w:rsidTr="006D22DD">
        <w:trPr>
          <w:jc w:val="center"/>
        </w:trPr>
        <w:tc>
          <w:tcPr>
            <w:tcW w:w="718" w:type="dxa"/>
            <w:vAlign w:val="center"/>
          </w:tcPr>
          <w:p w:rsidR="00853140" w:rsidRPr="006E3E74" w:rsidRDefault="00853140" w:rsidP="00C15CAC">
            <w:pPr>
              <w:spacing w:before="29" w:line="288" w:lineRule="auto"/>
              <w:ind w:left="17"/>
              <w:jc w:val="center"/>
              <w:rPr>
                <w:sz w:val="24"/>
                <w:szCs w:val="24"/>
              </w:rPr>
            </w:pPr>
            <w:r w:rsidRPr="006E3E74">
              <w:rPr>
                <w:rFonts w:hint="eastAsia"/>
                <w:sz w:val="24"/>
                <w:szCs w:val="24"/>
              </w:rPr>
              <w:t>序号</w:t>
            </w:r>
          </w:p>
        </w:tc>
        <w:tc>
          <w:tcPr>
            <w:tcW w:w="4306" w:type="dxa"/>
            <w:vAlign w:val="center"/>
          </w:tcPr>
          <w:p w:rsidR="00853140" w:rsidRPr="006E3E74" w:rsidRDefault="00853140" w:rsidP="00C15CAC">
            <w:pPr>
              <w:spacing w:before="29" w:line="288" w:lineRule="auto"/>
              <w:ind w:left="17"/>
              <w:jc w:val="center"/>
              <w:rPr>
                <w:sz w:val="24"/>
                <w:szCs w:val="24"/>
              </w:rPr>
            </w:pPr>
            <w:r w:rsidRPr="006E3E74">
              <w:rPr>
                <w:rFonts w:hint="eastAsia"/>
                <w:sz w:val="24"/>
                <w:szCs w:val="24"/>
              </w:rPr>
              <w:t>项目</w:t>
            </w:r>
          </w:p>
        </w:tc>
        <w:tc>
          <w:tcPr>
            <w:tcW w:w="2007" w:type="dxa"/>
            <w:vAlign w:val="center"/>
          </w:tcPr>
          <w:p w:rsidR="00853140" w:rsidRPr="006E3E74" w:rsidRDefault="00853140" w:rsidP="00C15CAC">
            <w:pPr>
              <w:spacing w:before="29" w:line="288" w:lineRule="auto"/>
              <w:ind w:left="17"/>
              <w:jc w:val="center"/>
              <w:rPr>
                <w:sz w:val="24"/>
                <w:szCs w:val="24"/>
              </w:rPr>
            </w:pPr>
            <w:r w:rsidRPr="006E3E74">
              <w:rPr>
                <w:rFonts w:hint="eastAsia"/>
                <w:sz w:val="24"/>
                <w:szCs w:val="24"/>
              </w:rPr>
              <w:t>金额</w:t>
            </w:r>
            <w:r w:rsidR="00E84C7E" w:rsidRPr="006E3E74">
              <w:rPr>
                <w:rFonts w:hint="eastAsia"/>
                <w:sz w:val="24"/>
              </w:rPr>
              <w:t>（元）</w:t>
            </w:r>
          </w:p>
        </w:tc>
        <w:tc>
          <w:tcPr>
            <w:tcW w:w="1837" w:type="dxa"/>
            <w:vAlign w:val="center"/>
          </w:tcPr>
          <w:p w:rsidR="00853140" w:rsidRPr="006E3E74" w:rsidRDefault="00853140" w:rsidP="00C15CAC">
            <w:pPr>
              <w:spacing w:before="29" w:line="288" w:lineRule="auto"/>
              <w:ind w:left="17"/>
              <w:jc w:val="center"/>
              <w:rPr>
                <w:sz w:val="24"/>
                <w:szCs w:val="24"/>
              </w:rPr>
            </w:pPr>
            <w:r w:rsidRPr="006E3E74">
              <w:rPr>
                <w:rFonts w:hint="eastAsia"/>
                <w:sz w:val="24"/>
                <w:szCs w:val="24"/>
              </w:rPr>
              <w:t>占基金总资产的比例</w:t>
            </w:r>
            <w:r w:rsidR="008C7FFA" w:rsidRPr="006E3E74">
              <w:rPr>
                <w:rFonts w:hint="eastAsia"/>
                <w:sz w:val="24"/>
              </w:rPr>
              <w:t>（％）</w:t>
            </w:r>
          </w:p>
        </w:tc>
      </w:tr>
      <w:tr w:rsidR="00F515AE" w:rsidRPr="006E3E74" w:rsidTr="006D22DD">
        <w:trPr>
          <w:jc w:val="center"/>
        </w:trPr>
        <w:tc>
          <w:tcPr>
            <w:tcW w:w="718" w:type="dxa"/>
            <w:vAlign w:val="center"/>
          </w:tcPr>
          <w:p w:rsidR="00853140" w:rsidRPr="006E3E74" w:rsidRDefault="00853140" w:rsidP="00C15CAC">
            <w:pPr>
              <w:spacing w:before="29" w:line="288" w:lineRule="auto"/>
              <w:ind w:left="17"/>
              <w:jc w:val="center"/>
              <w:rPr>
                <w:sz w:val="24"/>
                <w:szCs w:val="24"/>
              </w:rPr>
            </w:pPr>
            <w:r w:rsidRPr="006E3E74">
              <w:rPr>
                <w:sz w:val="24"/>
                <w:szCs w:val="24"/>
              </w:rPr>
              <w:t>1</w:t>
            </w:r>
          </w:p>
        </w:tc>
        <w:tc>
          <w:tcPr>
            <w:tcW w:w="4306" w:type="dxa"/>
            <w:vAlign w:val="center"/>
          </w:tcPr>
          <w:p w:rsidR="00853140" w:rsidRPr="006E3E74" w:rsidRDefault="00853140" w:rsidP="00C15CAC">
            <w:pPr>
              <w:spacing w:before="29" w:line="288" w:lineRule="auto"/>
              <w:ind w:left="17"/>
              <w:jc w:val="left"/>
              <w:rPr>
                <w:sz w:val="24"/>
                <w:szCs w:val="24"/>
              </w:rPr>
            </w:pPr>
            <w:r w:rsidRPr="006E3E74">
              <w:rPr>
                <w:rFonts w:hint="eastAsia"/>
                <w:sz w:val="24"/>
                <w:szCs w:val="24"/>
              </w:rPr>
              <w:t>权益投资</w:t>
            </w:r>
          </w:p>
        </w:tc>
        <w:tc>
          <w:tcPr>
            <w:tcW w:w="2007" w:type="dxa"/>
            <w:vAlign w:val="center"/>
          </w:tcPr>
          <w:p w:rsidR="00853140" w:rsidRPr="006E3E74" w:rsidRDefault="00C77AEF" w:rsidP="00C15CAC">
            <w:pPr>
              <w:spacing w:before="29" w:line="288" w:lineRule="auto"/>
              <w:ind w:left="17"/>
              <w:jc w:val="right"/>
              <w:rPr>
                <w:sz w:val="24"/>
                <w:szCs w:val="24"/>
              </w:rPr>
            </w:pPr>
            <w:r w:rsidRPr="006E3E74">
              <w:rPr>
                <w:sz w:val="24"/>
                <w:szCs w:val="24"/>
              </w:rPr>
              <w:t>574,898,105.17</w:t>
            </w:r>
          </w:p>
        </w:tc>
        <w:tc>
          <w:tcPr>
            <w:tcW w:w="1837" w:type="dxa"/>
            <w:vAlign w:val="center"/>
          </w:tcPr>
          <w:p w:rsidR="00853140" w:rsidRPr="006E3E74" w:rsidRDefault="001675CD" w:rsidP="00C15CAC">
            <w:pPr>
              <w:spacing w:before="29" w:line="288" w:lineRule="auto"/>
              <w:ind w:left="17"/>
              <w:jc w:val="right"/>
              <w:rPr>
                <w:sz w:val="24"/>
                <w:szCs w:val="24"/>
              </w:rPr>
            </w:pPr>
            <w:r w:rsidRPr="006E3E74">
              <w:rPr>
                <w:sz w:val="24"/>
                <w:szCs w:val="24"/>
              </w:rPr>
              <w:t>65.00</w:t>
            </w:r>
          </w:p>
        </w:tc>
      </w:tr>
      <w:tr w:rsidR="00F515AE" w:rsidRPr="006E3E74" w:rsidTr="006D22DD">
        <w:trPr>
          <w:jc w:val="center"/>
        </w:trPr>
        <w:tc>
          <w:tcPr>
            <w:tcW w:w="718" w:type="dxa"/>
            <w:vAlign w:val="center"/>
          </w:tcPr>
          <w:p w:rsidR="00853140" w:rsidRPr="006E3E74" w:rsidRDefault="00853140" w:rsidP="00C15CAC">
            <w:pPr>
              <w:spacing w:before="29" w:line="288" w:lineRule="auto"/>
              <w:ind w:left="17"/>
              <w:jc w:val="center"/>
              <w:rPr>
                <w:sz w:val="24"/>
                <w:szCs w:val="24"/>
              </w:rPr>
            </w:pPr>
          </w:p>
        </w:tc>
        <w:tc>
          <w:tcPr>
            <w:tcW w:w="4306" w:type="dxa"/>
            <w:vAlign w:val="center"/>
          </w:tcPr>
          <w:p w:rsidR="00853140" w:rsidRPr="006E3E74" w:rsidRDefault="00853140" w:rsidP="00C15CAC">
            <w:pPr>
              <w:spacing w:before="29" w:line="288" w:lineRule="auto"/>
              <w:ind w:left="17"/>
              <w:jc w:val="left"/>
              <w:rPr>
                <w:sz w:val="24"/>
                <w:szCs w:val="24"/>
              </w:rPr>
            </w:pPr>
            <w:r w:rsidRPr="006E3E74">
              <w:rPr>
                <w:rFonts w:hint="eastAsia"/>
                <w:sz w:val="24"/>
                <w:szCs w:val="24"/>
              </w:rPr>
              <w:t>其中：股票</w:t>
            </w:r>
          </w:p>
        </w:tc>
        <w:tc>
          <w:tcPr>
            <w:tcW w:w="2007" w:type="dxa"/>
            <w:vAlign w:val="center"/>
          </w:tcPr>
          <w:p w:rsidR="00853140" w:rsidRPr="006E3E74" w:rsidRDefault="001675CD" w:rsidP="00C15CAC">
            <w:pPr>
              <w:spacing w:before="29" w:line="288" w:lineRule="auto"/>
              <w:ind w:left="17"/>
              <w:jc w:val="right"/>
              <w:rPr>
                <w:sz w:val="24"/>
                <w:szCs w:val="24"/>
              </w:rPr>
            </w:pPr>
            <w:r w:rsidRPr="006E3E74">
              <w:rPr>
                <w:sz w:val="24"/>
                <w:szCs w:val="24"/>
              </w:rPr>
              <w:t>574,898,105.17</w:t>
            </w:r>
          </w:p>
        </w:tc>
        <w:tc>
          <w:tcPr>
            <w:tcW w:w="1837" w:type="dxa"/>
            <w:vAlign w:val="center"/>
          </w:tcPr>
          <w:p w:rsidR="00853140" w:rsidRPr="006E3E74" w:rsidRDefault="001675CD" w:rsidP="00C15CAC">
            <w:pPr>
              <w:spacing w:before="29" w:line="288" w:lineRule="auto"/>
              <w:ind w:left="17"/>
              <w:jc w:val="right"/>
              <w:rPr>
                <w:sz w:val="24"/>
                <w:szCs w:val="24"/>
              </w:rPr>
            </w:pPr>
            <w:r w:rsidRPr="006E3E74">
              <w:rPr>
                <w:sz w:val="24"/>
                <w:szCs w:val="24"/>
              </w:rPr>
              <w:t>65.00</w:t>
            </w:r>
          </w:p>
        </w:tc>
      </w:tr>
      <w:tr w:rsidR="00F515AE" w:rsidRPr="006E3E74" w:rsidTr="006D22DD">
        <w:trPr>
          <w:jc w:val="center"/>
        </w:trPr>
        <w:tc>
          <w:tcPr>
            <w:tcW w:w="718" w:type="dxa"/>
            <w:vAlign w:val="center"/>
          </w:tcPr>
          <w:p w:rsidR="00853140" w:rsidRPr="006E3E74" w:rsidRDefault="00853140" w:rsidP="00C15CAC">
            <w:pPr>
              <w:spacing w:before="29" w:line="288" w:lineRule="auto"/>
              <w:ind w:left="17"/>
              <w:jc w:val="center"/>
              <w:rPr>
                <w:sz w:val="24"/>
                <w:szCs w:val="24"/>
              </w:rPr>
            </w:pPr>
            <w:r w:rsidRPr="006E3E74">
              <w:rPr>
                <w:sz w:val="24"/>
                <w:szCs w:val="24"/>
              </w:rPr>
              <w:t>2</w:t>
            </w:r>
          </w:p>
        </w:tc>
        <w:tc>
          <w:tcPr>
            <w:tcW w:w="4306" w:type="dxa"/>
            <w:vAlign w:val="center"/>
          </w:tcPr>
          <w:p w:rsidR="00853140" w:rsidRPr="006E3E74" w:rsidRDefault="00853140" w:rsidP="00C15CAC">
            <w:pPr>
              <w:spacing w:before="29" w:line="288" w:lineRule="auto"/>
              <w:ind w:left="17"/>
              <w:jc w:val="left"/>
              <w:rPr>
                <w:sz w:val="24"/>
                <w:szCs w:val="24"/>
              </w:rPr>
            </w:pPr>
            <w:r w:rsidRPr="006E3E74">
              <w:rPr>
                <w:rFonts w:hint="eastAsia"/>
                <w:sz w:val="24"/>
                <w:szCs w:val="24"/>
              </w:rPr>
              <w:t>固定收益投资</w:t>
            </w:r>
          </w:p>
        </w:tc>
        <w:tc>
          <w:tcPr>
            <w:tcW w:w="2007" w:type="dxa"/>
            <w:vAlign w:val="center"/>
          </w:tcPr>
          <w:p w:rsidR="00853140" w:rsidRPr="006E3E74" w:rsidRDefault="001675CD" w:rsidP="00C15CAC">
            <w:pPr>
              <w:spacing w:before="29" w:line="288" w:lineRule="auto"/>
              <w:ind w:left="17"/>
              <w:jc w:val="right"/>
              <w:rPr>
                <w:sz w:val="24"/>
                <w:szCs w:val="24"/>
              </w:rPr>
            </w:pPr>
            <w:r w:rsidRPr="006E3E74">
              <w:rPr>
                <w:sz w:val="24"/>
                <w:szCs w:val="24"/>
              </w:rPr>
              <w:t>-</w:t>
            </w:r>
          </w:p>
        </w:tc>
        <w:tc>
          <w:tcPr>
            <w:tcW w:w="1837" w:type="dxa"/>
            <w:vAlign w:val="center"/>
          </w:tcPr>
          <w:p w:rsidR="00853140" w:rsidRPr="006E3E74" w:rsidRDefault="001675CD" w:rsidP="00C15CAC">
            <w:pPr>
              <w:spacing w:before="29" w:line="288" w:lineRule="auto"/>
              <w:ind w:left="17"/>
              <w:jc w:val="right"/>
              <w:rPr>
                <w:sz w:val="24"/>
                <w:szCs w:val="24"/>
              </w:rPr>
            </w:pPr>
            <w:r w:rsidRPr="006E3E74">
              <w:rPr>
                <w:sz w:val="24"/>
                <w:szCs w:val="24"/>
              </w:rPr>
              <w:t>-</w:t>
            </w:r>
          </w:p>
        </w:tc>
      </w:tr>
      <w:tr w:rsidR="00F515AE" w:rsidRPr="006E3E74" w:rsidTr="006D22DD">
        <w:trPr>
          <w:jc w:val="center"/>
        </w:trPr>
        <w:tc>
          <w:tcPr>
            <w:tcW w:w="718" w:type="dxa"/>
            <w:vAlign w:val="center"/>
          </w:tcPr>
          <w:p w:rsidR="00853140" w:rsidRPr="006E3E74" w:rsidRDefault="00853140" w:rsidP="00C15CAC">
            <w:pPr>
              <w:spacing w:before="29" w:line="288" w:lineRule="auto"/>
              <w:ind w:left="17"/>
              <w:jc w:val="center"/>
              <w:rPr>
                <w:sz w:val="24"/>
                <w:szCs w:val="24"/>
              </w:rPr>
            </w:pPr>
          </w:p>
        </w:tc>
        <w:tc>
          <w:tcPr>
            <w:tcW w:w="4306" w:type="dxa"/>
            <w:vAlign w:val="center"/>
          </w:tcPr>
          <w:p w:rsidR="00853140" w:rsidRPr="006E3E74" w:rsidRDefault="00853140" w:rsidP="00C15CAC">
            <w:pPr>
              <w:spacing w:before="29" w:line="288" w:lineRule="auto"/>
              <w:ind w:left="17"/>
              <w:jc w:val="left"/>
              <w:rPr>
                <w:sz w:val="24"/>
                <w:szCs w:val="24"/>
              </w:rPr>
            </w:pPr>
            <w:r w:rsidRPr="006E3E74">
              <w:rPr>
                <w:rFonts w:hint="eastAsia"/>
                <w:sz w:val="24"/>
                <w:szCs w:val="24"/>
              </w:rPr>
              <w:t>其中：债券</w:t>
            </w:r>
          </w:p>
        </w:tc>
        <w:tc>
          <w:tcPr>
            <w:tcW w:w="2007" w:type="dxa"/>
            <w:vAlign w:val="center"/>
          </w:tcPr>
          <w:p w:rsidR="00853140" w:rsidRPr="006E3E74" w:rsidRDefault="001675CD" w:rsidP="00C15CAC">
            <w:pPr>
              <w:spacing w:before="29" w:line="288" w:lineRule="auto"/>
              <w:ind w:left="17"/>
              <w:jc w:val="right"/>
              <w:rPr>
                <w:sz w:val="24"/>
                <w:szCs w:val="24"/>
              </w:rPr>
            </w:pPr>
            <w:r w:rsidRPr="006E3E74">
              <w:rPr>
                <w:sz w:val="24"/>
                <w:szCs w:val="24"/>
              </w:rPr>
              <w:t>-</w:t>
            </w:r>
          </w:p>
        </w:tc>
        <w:tc>
          <w:tcPr>
            <w:tcW w:w="1837" w:type="dxa"/>
            <w:vAlign w:val="center"/>
          </w:tcPr>
          <w:p w:rsidR="00853140" w:rsidRPr="006E3E74" w:rsidRDefault="001675CD" w:rsidP="00C15CAC">
            <w:pPr>
              <w:spacing w:before="29" w:line="288" w:lineRule="auto"/>
              <w:ind w:left="17"/>
              <w:jc w:val="right"/>
              <w:rPr>
                <w:sz w:val="24"/>
                <w:szCs w:val="24"/>
              </w:rPr>
            </w:pPr>
            <w:r w:rsidRPr="006E3E74">
              <w:rPr>
                <w:sz w:val="24"/>
                <w:szCs w:val="24"/>
              </w:rPr>
              <w:t>-</w:t>
            </w:r>
          </w:p>
        </w:tc>
      </w:tr>
      <w:tr w:rsidR="00F515AE" w:rsidRPr="006E3E74" w:rsidTr="006D22DD">
        <w:trPr>
          <w:jc w:val="center"/>
        </w:trPr>
        <w:tc>
          <w:tcPr>
            <w:tcW w:w="718" w:type="dxa"/>
            <w:vAlign w:val="center"/>
          </w:tcPr>
          <w:p w:rsidR="00853140" w:rsidRPr="006E3E74" w:rsidRDefault="00853140" w:rsidP="00C15CAC">
            <w:pPr>
              <w:spacing w:before="29" w:line="288" w:lineRule="auto"/>
              <w:ind w:left="17"/>
              <w:jc w:val="center"/>
              <w:rPr>
                <w:sz w:val="24"/>
                <w:szCs w:val="24"/>
              </w:rPr>
            </w:pPr>
          </w:p>
        </w:tc>
        <w:tc>
          <w:tcPr>
            <w:tcW w:w="4306" w:type="dxa"/>
            <w:vAlign w:val="center"/>
          </w:tcPr>
          <w:p w:rsidR="00853140" w:rsidRPr="006E3E74" w:rsidRDefault="00853140" w:rsidP="00C15CAC">
            <w:pPr>
              <w:autoSpaceDE w:val="0"/>
              <w:autoSpaceDN w:val="0"/>
              <w:adjustRightInd w:val="0"/>
              <w:spacing w:before="29" w:line="288" w:lineRule="auto"/>
              <w:ind w:leftChars="8" w:left="17" w:firstLineChars="300" w:firstLine="720"/>
              <w:jc w:val="left"/>
              <w:rPr>
                <w:sz w:val="24"/>
                <w:szCs w:val="24"/>
              </w:rPr>
            </w:pPr>
            <w:r w:rsidRPr="006E3E74">
              <w:rPr>
                <w:rFonts w:hint="eastAsia"/>
                <w:sz w:val="24"/>
                <w:szCs w:val="24"/>
              </w:rPr>
              <w:t>资产支持证券</w:t>
            </w:r>
          </w:p>
        </w:tc>
        <w:tc>
          <w:tcPr>
            <w:tcW w:w="2007" w:type="dxa"/>
            <w:vAlign w:val="center"/>
          </w:tcPr>
          <w:p w:rsidR="00853140" w:rsidRPr="006E3E74" w:rsidRDefault="001675CD" w:rsidP="00C15CAC">
            <w:pPr>
              <w:spacing w:before="29" w:line="288" w:lineRule="auto"/>
              <w:ind w:left="17"/>
              <w:jc w:val="right"/>
              <w:rPr>
                <w:sz w:val="24"/>
                <w:szCs w:val="24"/>
              </w:rPr>
            </w:pPr>
            <w:r w:rsidRPr="006E3E74">
              <w:rPr>
                <w:sz w:val="24"/>
                <w:szCs w:val="24"/>
              </w:rPr>
              <w:t>-</w:t>
            </w:r>
          </w:p>
        </w:tc>
        <w:tc>
          <w:tcPr>
            <w:tcW w:w="1837" w:type="dxa"/>
            <w:vAlign w:val="center"/>
          </w:tcPr>
          <w:p w:rsidR="00853140" w:rsidRPr="006E3E74" w:rsidRDefault="001675CD" w:rsidP="00C15CAC">
            <w:pPr>
              <w:spacing w:before="29" w:line="288" w:lineRule="auto"/>
              <w:ind w:left="17"/>
              <w:jc w:val="right"/>
              <w:rPr>
                <w:sz w:val="24"/>
                <w:szCs w:val="24"/>
              </w:rPr>
            </w:pPr>
            <w:r w:rsidRPr="006E3E74">
              <w:rPr>
                <w:sz w:val="24"/>
                <w:szCs w:val="24"/>
              </w:rPr>
              <w:t>-</w:t>
            </w:r>
          </w:p>
        </w:tc>
      </w:tr>
      <w:tr w:rsidR="00F515AE" w:rsidRPr="006E3E74" w:rsidTr="006D22DD">
        <w:trPr>
          <w:jc w:val="center"/>
        </w:trPr>
        <w:tc>
          <w:tcPr>
            <w:tcW w:w="718" w:type="dxa"/>
            <w:vAlign w:val="center"/>
          </w:tcPr>
          <w:p w:rsidR="007D100C" w:rsidRPr="006E3E74" w:rsidRDefault="007D100C" w:rsidP="00C15CAC">
            <w:pPr>
              <w:spacing w:before="29" w:line="288" w:lineRule="auto"/>
              <w:ind w:left="17"/>
              <w:jc w:val="center"/>
              <w:rPr>
                <w:sz w:val="24"/>
                <w:szCs w:val="24"/>
              </w:rPr>
            </w:pPr>
            <w:r w:rsidRPr="006E3E74">
              <w:rPr>
                <w:sz w:val="24"/>
                <w:szCs w:val="24"/>
              </w:rPr>
              <w:t>3</w:t>
            </w:r>
          </w:p>
        </w:tc>
        <w:tc>
          <w:tcPr>
            <w:tcW w:w="4306" w:type="dxa"/>
            <w:vAlign w:val="center"/>
          </w:tcPr>
          <w:p w:rsidR="007D100C" w:rsidRPr="006E3E74" w:rsidRDefault="007D100C" w:rsidP="00C15CAC">
            <w:pPr>
              <w:spacing w:before="29" w:line="288" w:lineRule="auto"/>
              <w:ind w:left="17"/>
              <w:jc w:val="left"/>
              <w:rPr>
                <w:sz w:val="24"/>
                <w:szCs w:val="24"/>
              </w:rPr>
            </w:pPr>
            <w:r w:rsidRPr="006E3E74">
              <w:rPr>
                <w:rFonts w:hAnsi="宋体"/>
                <w:sz w:val="24"/>
                <w:szCs w:val="24"/>
              </w:rPr>
              <w:t>贵金属投资</w:t>
            </w:r>
          </w:p>
        </w:tc>
        <w:tc>
          <w:tcPr>
            <w:tcW w:w="2007" w:type="dxa"/>
            <w:vAlign w:val="center"/>
          </w:tcPr>
          <w:p w:rsidR="007D100C" w:rsidRPr="006E3E74" w:rsidRDefault="007D100C" w:rsidP="00C15CAC">
            <w:pPr>
              <w:spacing w:before="29" w:line="288" w:lineRule="auto"/>
              <w:ind w:left="17"/>
              <w:jc w:val="right"/>
              <w:rPr>
                <w:sz w:val="24"/>
                <w:szCs w:val="24"/>
              </w:rPr>
            </w:pPr>
            <w:r w:rsidRPr="006E3E74">
              <w:rPr>
                <w:rFonts w:eastAsiaTheme="minorEastAsia"/>
                <w:sz w:val="24"/>
                <w:szCs w:val="24"/>
              </w:rPr>
              <w:t>-</w:t>
            </w:r>
          </w:p>
        </w:tc>
        <w:tc>
          <w:tcPr>
            <w:tcW w:w="1837" w:type="dxa"/>
            <w:vAlign w:val="center"/>
          </w:tcPr>
          <w:p w:rsidR="007D100C" w:rsidRPr="006E3E74" w:rsidRDefault="007D100C" w:rsidP="00C15CAC">
            <w:pPr>
              <w:spacing w:before="29" w:line="288" w:lineRule="auto"/>
              <w:ind w:left="17"/>
              <w:jc w:val="right"/>
              <w:rPr>
                <w:rFonts w:eastAsiaTheme="minorEastAsia"/>
                <w:sz w:val="24"/>
                <w:szCs w:val="24"/>
              </w:rPr>
            </w:pPr>
            <w:r w:rsidRPr="006E3E74">
              <w:rPr>
                <w:rFonts w:eastAsiaTheme="minorEastAsia"/>
                <w:sz w:val="24"/>
                <w:szCs w:val="24"/>
              </w:rPr>
              <w:t>-</w:t>
            </w:r>
          </w:p>
        </w:tc>
      </w:tr>
      <w:tr w:rsidR="00F515AE" w:rsidRPr="006E3E74" w:rsidTr="006D22DD">
        <w:trPr>
          <w:jc w:val="center"/>
        </w:trPr>
        <w:tc>
          <w:tcPr>
            <w:tcW w:w="718" w:type="dxa"/>
            <w:vAlign w:val="center"/>
          </w:tcPr>
          <w:p w:rsidR="007D100C" w:rsidRPr="006E3E74" w:rsidRDefault="00C012F9" w:rsidP="00C15CAC">
            <w:pPr>
              <w:spacing w:before="29" w:line="288" w:lineRule="auto"/>
              <w:ind w:left="17"/>
              <w:jc w:val="center"/>
              <w:rPr>
                <w:sz w:val="24"/>
                <w:szCs w:val="24"/>
              </w:rPr>
            </w:pPr>
            <w:r w:rsidRPr="006E3E74">
              <w:rPr>
                <w:sz w:val="24"/>
                <w:szCs w:val="24"/>
              </w:rPr>
              <w:t>4</w:t>
            </w:r>
          </w:p>
        </w:tc>
        <w:tc>
          <w:tcPr>
            <w:tcW w:w="4306" w:type="dxa"/>
            <w:vAlign w:val="center"/>
          </w:tcPr>
          <w:p w:rsidR="007D100C" w:rsidRPr="006E3E74" w:rsidRDefault="007D100C" w:rsidP="00C15CAC">
            <w:pPr>
              <w:spacing w:before="29" w:line="288" w:lineRule="auto"/>
              <w:ind w:left="17"/>
              <w:jc w:val="left"/>
              <w:rPr>
                <w:sz w:val="24"/>
                <w:szCs w:val="24"/>
              </w:rPr>
            </w:pPr>
            <w:r w:rsidRPr="006E3E74">
              <w:rPr>
                <w:rFonts w:hint="eastAsia"/>
                <w:sz w:val="24"/>
                <w:szCs w:val="24"/>
              </w:rPr>
              <w:t>金融衍生品投资</w:t>
            </w:r>
          </w:p>
        </w:tc>
        <w:tc>
          <w:tcPr>
            <w:tcW w:w="2007" w:type="dxa"/>
            <w:vAlign w:val="center"/>
          </w:tcPr>
          <w:p w:rsidR="007D100C" w:rsidRPr="006E3E74" w:rsidRDefault="007D100C" w:rsidP="00C15CAC">
            <w:pPr>
              <w:spacing w:before="29" w:line="288" w:lineRule="auto"/>
              <w:ind w:left="17"/>
              <w:jc w:val="right"/>
              <w:rPr>
                <w:sz w:val="24"/>
                <w:szCs w:val="24"/>
              </w:rPr>
            </w:pPr>
            <w:r w:rsidRPr="006E3E74">
              <w:rPr>
                <w:sz w:val="24"/>
                <w:szCs w:val="24"/>
              </w:rPr>
              <w:t>-</w:t>
            </w:r>
          </w:p>
        </w:tc>
        <w:tc>
          <w:tcPr>
            <w:tcW w:w="1837" w:type="dxa"/>
            <w:vAlign w:val="center"/>
          </w:tcPr>
          <w:p w:rsidR="007D100C" w:rsidRPr="006E3E74" w:rsidRDefault="007D100C" w:rsidP="00C15CAC">
            <w:pPr>
              <w:spacing w:before="29" w:line="288" w:lineRule="auto"/>
              <w:ind w:left="17"/>
              <w:jc w:val="right"/>
              <w:rPr>
                <w:sz w:val="24"/>
                <w:szCs w:val="24"/>
              </w:rPr>
            </w:pPr>
            <w:r w:rsidRPr="006E3E74">
              <w:rPr>
                <w:sz w:val="24"/>
                <w:szCs w:val="24"/>
              </w:rPr>
              <w:t>-</w:t>
            </w:r>
          </w:p>
        </w:tc>
      </w:tr>
      <w:tr w:rsidR="00F515AE" w:rsidRPr="006E3E74" w:rsidTr="006D22DD">
        <w:trPr>
          <w:jc w:val="center"/>
        </w:trPr>
        <w:tc>
          <w:tcPr>
            <w:tcW w:w="718" w:type="dxa"/>
            <w:vAlign w:val="center"/>
          </w:tcPr>
          <w:p w:rsidR="007D100C" w:rsidRPr="006E3E74" w:rsidRDefault="00C012F9" w:rsidP="00C15CAC">
            <w:pPr>
              <w:spacing w:before="29" w:line="288" w:lineRule="auto"/>
              <w:ind w:left="17"/>
              <w:jc w:val="center"/>
              <w:rPr>
                <w:sz w:val="24"/>
                <w:szCs w:val="24"/>
              </w:rPr>
            </w:pPr>
            <w:r w:rsidRPr="006E3E74">
              <w:rPr>
                <w:sz w:val="24"/>
                <w:szCs w:val="24"/>
              </w:rPr>
              <w:lastRenderedPageBreak/>
              <w:t>5</w:t>
            </w:r>
          </w:p>
        </w:tc>
        <w:tc>
          <w:tcPr>
            <w:tcW w:w="4306" w:type="dxa"/>
            <w:vAlign w:val="center"/>
          </w:tcPr>
          <w:p w:rsidR="007D100C" w:rsidRPr="006E3E74" w:rsidRDefault="007D100C" w:rsidP="00C15CAC">
            <w:pPr>
              <w:spacing w:before="29" w:line="288" w:lineRule="auto"/>
              <w:ind w:left="17"/>
              <w:jc w:val="left"/>
              <w:rPr>
                <w:sz w:val="24"/>
                <w:szCs w:val="24"/>
              </w:rPr>
            </w:pPr>
            <w:r w:rsidRPr="006E3E74">
              <w:rPr>
                <w:rFonts w:hint="eastAsia"/>
                <w:sz w:val="24"/>
                <w:szCs w:val="24"/>
              </w:rPr>
              <w:t>买入返售金融资产</w:t>
            </w:r>
          </w:p>
        </w:tc>
        <w:tc>
          <w:tcPr>
            <w:tcW w:w="2007" w:type="dxa"/>
            <w:vAlign w:val="center"/>
          </w:tcPr>
          <w:p w:rsidR="007D100C" w:rsidRPr="006E3E74" w:rsidRDefault="007D100C" w:rsidP="00C15CAC">
            <w:pPr>
              <w:spacing w:before="29" w:line="288" w:lineRule="auto"/>
              <w:ind w:left="17"/>
              <w:jc w:val="right"/>
              <w:rPr>
                <w:sz w:val="24"/>
                <w:szCs w:val="24"/>
              </w:rPr>
            </w:pPr>
            <w:r w:rsidRPr="006E3E74">
              <w:rPr>
                <w:sz w:val="24"/>
                <w:szCs w:val="24"/>
              </w:rPr>
              <w:t>-</w:t>
            </w:r>
          </w:p>
        </w:tc>
        <w:tc>
          <w:tcPr>
            <w:tcW w:w="1837" w:type="dxa"/>
            <w:vAlign w:val="center"/>
          </w:tcPr>
          <w:p w:rsidR="007D100C" w:rsidRPr="006E3E74" w:rsidRDefault="007D100C" w:rsidP="00C15CAC">
            <w:pPr>
              <w:spacing w:before="29" w:line="288" w:lineRule="auto"/>
              <w:ind w:left="17"/>
              <w:jc w:val="right"/>
              <w:rPr>
                <w:sz w:val="24"/>
                <w:szCs w:val="24"/>
              </w:rPr>
            </w:pPr>
            <w:r w:rsidRPr="006E3E74">
              <w:rPr>
                <w:sz w:val="24"/>
                <w:szCs w:val="24"/>
              </w:rPr>
              <w:t>-</w:t>
            </w:r>
          </w:p>
        </w:tc>
      </w:tr>
      <w:tr w:rsidR="00F515AE" w:rsidRPr="006E3E74" w:rsidTr="006D22DD">
        <w:trPr>
          <w:jc w:val="center"/>
        </w:trPr>
        <w:tc>
          <w:tcPr>
            <w:tcW w:w="718" w:type="dxa"/>
            <w:vAlign w:val="center"/>
          </w:tcPr>
          <w:p w:rsidR="007D100C" w:rsidRPr="006E3E74" w:rsidRDefault="007D100C" w:rsidP="00C15CAC">
            <w:pPr>
              <w:spacing w:before="29" w:line="288" w:lineRule="auto"/>
              <w:ind w:left="17"/>
              <w:jc w:val="center"/>
              <w:rPr>
                <w:sz w:val="24"/>
                <w:szCs w:val="24"/>
              </w:rPr>
            </w:pPr>
          </w:p>
        </w:tc>
        <w:tc>
          <w:tcPr>
            <w:tcW w:w="4306" w:type="dxa"/>
            <w:vAlign w:val="center"/>
          </w:tcPr>
          <w:p w:rsidR="007D100C" w:rsidRPr="006E3E74" w:rsidRDefault="007D100C" w:rsidP="00C15CAC">
            <w:pPr>
              <w:spacing w:before="29" w:line="288" w:lineRule="auto"/>
              <w:ind w:left="17"/>
              <w:jc w:val="left"/>
              <w:rPr>
                <w:sz w:val="24"/>
                <w:szCs w:val="24"/>
              </w:rPr>
            </w:pPr>
            <w:r w:rsidRPr="006E3E74">
              <w:rPr>
                <w:rFonts w:hint="eastAsia"/>
                <w:sz w:val="24"/>
                <w:szCs w:val="24"/>
              </w:rPr>
              <w:t>其中：买断式回购的买入返售金融资产</w:t>
            </w:r>
          </w:p>
        </w:tc>
        <w:tc>
          <w:tcPr>
            <w:tcW w:w="2007" w:type="dxa"/>
            <w:vAlign w:val="center"/>
          </w:tcPr>
          <w:p w:rsidR="007D100C" w:rsidRPr="006E3E74" w:rsidRDefault="007D100C" w:rsidP="00C15CAC">
            <w:pPr>
              <w:spacing w:before="29" w:line="288" w:lineRule="auto"/>
              <w:ind w:left="17"/>
              <w:jc w:val="right"/>
              <w:rPr>
                <w:sz w:val="24"/>
                <w:szCs w:val="24"/>
              </w:rPr>
            </w:pPr>
            <w:r w:rsidRPr="006E3E74">
              <w:rPr>
                <w:sz w:val="24"/>
                <w:szCs w:val="24"/>
              </w:rPr>
              <w:t>-</w:t>
            </w:r>
          </w:p>
        </w:tc>
        <w:tc>
          <w:tcPr>
            <w:tcW w:w="1837" w:type="dxa"/>
            <w:vAlign w:val="center"/>
          </w:tcPr>
          <w:p w:rsidR="007D100C" w:rsidRPr="006E3E74" w:rsidRDefault="007D100C" w:rsidP="00C15CAC">
            <w:pPr>
              <w:spacing w:before="29" w:line="288" w:lineRule="auto"/>
              <w:ind w:left="17"/>
              <w:jc w:val="right"/>
              <w:rPr>
                <w:sz w:val="24"/>
                <w:szCs w:val="24"/>
              </w:rPr>
            </w:pPr>
            <w:r w:rsidRPr="006E3E74">
              <w:rPr>
                <w:sz w:val="24"/>
                <w:szCs w:val="24"/>
              </w:rPr>
              <w:t>-</w:t>
            </w:r>
          </w:p>
        </w:tc>
      </w:tr>
      <w:tr w:rsidR="00F515AE" w:rsidRPr="006E3E74" w:rsidTr="006D22DD">
        <w:trPr>
          <w:jc w:val="center"/>
        </w:trPr>
        <w:tc>
          <w:tcPr>
            <w:tcW w:w="718" w:type="dxa"/>
            <w:vAlign w:val="center"/>
          </w:tcPr>
          <w:p w:rsidR="007D100C" w:rsidRPr="006E3E74" w:rsidRDefault="00C012F9" w:rsidP="00C15CAC">
            <w:pPr>
              <w:spacing w:before="29" w:line="288" w:lineRule="auto"/>
              <w:ind w:left="17"/>
              <w:jc w:val="center"/>
              <w:rPr>
                <w:sz w:val="24"/>
                <w:szCs w:val="24"/>
              </w:rPr>
            </w:pPr>
            <w:r w:rsidRPr="006E3E74">
              <w:rPr>
                <w:sz w:val="24"/>
                <w:szCs w:val="24"/>
              </w:rPr>
              <w:t>6</w:t>
            </w:r>
          </w:p>
        </w:tc>
        <w:tc>
          <w:tcPr>
            <w:tcW w:w="4306" w:type="dxa"/>
            <w:vAlign w:val="center"/>
          </w:tcPr>
          <w:p w:rsidR="007D100C" w:rsidRPr="006E3E74" w:rsidRDefault="007D100C" w:rsidP="00C15CAC">
            <w:pPr>
              <w:spacing w:before="29" w:line="288" w:lineRule="auto"/>
              <w:ind w:left="17"/>
              <w:jc w:val="left"/>
              <w:rPr>
                <w:sz w:val="24"/>
                <w:szCs w:val="24"/>
              </w:rPr>
            </w:pPr>
            <w:r w:rsidRPr="006E3E74">
              <w:rPr>
                <w:rFonts w:hint="eastAsia"/>
                <w:sz w:val="24"/>
                <w:szCs w:val="24"/>
              </w:rPr>
              <w:t>银行存款和结算备付金合计</w:t>
            </w:r>
          </w:p>
        </w:tc>
        <w:tc>
          <w:tcPr>
            <w:tcW w:w="2007" w:type="dxa"/>
            <w:vAlign w:val="center"/>
          </w:tcPr>
          <w:p w:rsidR="007D100C" w:rsidRPr="006E3E74" w:rsidRDefault="007D100C" w:rsidP="00C15CAC">
            <w:pPr>
              <w:spacing w:before="29" w:line="288" w:lineRule="auto"/>
              <w:ind w:left="17"/>
              <w:jc w:val="right"/>
              <w:rPr>
                <w:sz w:val="24"/>
                <w:szCs w:val="24"/>
              </w:rPr>
            </w:pPr>
            <w:r w:rsidRPr="006E3E74">
              <w:rPr>
                <w:sz w:val="24"/>
                <w:szCs w:val="24"/>
              </w:rPr>
              <w:t>244,317,502.48</w:t>
            </w:r>
          </w:p>
        </w:tc>
        <w:tc>
          <w:tcPr>
            <w:tcW w:w="1837" w:type="dxa"/>
            <w:vAlign w:val="center"/>
          </w:tcPr>
          <w:p w:rsidR="007D100C" w:rsidRPr="006E3E74" w:rsidRDefault="007D100C" w:rsidP="00C15CAC">
            <w:pPr>
              <w:spacing w:before="29" w:line="288" w:lineRule="auto"/>
              <w:ind w:left="17"/>
              <w:jc w:val="right"/>
              <w:rPr>
                <w:sz w:val="24"/>
                <w:szCs w:val="24"/>
              </w:rPr>
            </w:pPr>
            <w:r w:rsidRPr="006E3E74">
              <w:rPr>
                <w:sz w:val="24"/>
                <w:szCs w:val="24"/>
              </w:rPr>
              <w:t>27.62</w:t>
            </w:r>
          </w:p>
        </w:tc>
      </w:tr>
      <w:tr w:rsidR="00F515AE" w:rsidRPr="006E3E74" w:rsidTr="006D22DD">
        <w:trPr>
          <w:jc w:val="center"/>
        </w:trPr>
        <w:tc>
          <w:tcPr>
            <w:tcW w:w="718" w:type="dxa"/>
            <w:vAlign w:val="center"/>
          </w:tcPr>
          <w:p w:rsidR="007D100C" w:rsidRPr="006E3E74" w:rsidRDefault="007D100C" w:rsidP="00C15CAC">
            <w:pPr>
              <w:spacing w:before="29" w:line="288" w:lineRule="auto"/>
              <w:ind w:left="17"/>
              <w:jc w:val="center"/>
              <w:rPr>
                <w:sz w:val="24"/>
                <w:szCs w:val="24"/>
              </w:rPr>
            </w:pPr>
            <w:r w:rsidRPr="006E3E74">
              <w:rPr>
                <w:sz w:val="24"/>
                <w:szCs w:val="24"/>
              </w:rPr>
              <w:t>7</w:t>
            </w:r>
          </w:p>
        </w:tc>
        <w:tc>
          <w:tcPr>
            <w:tcW w:w="4306" w:type="dxa"/>
            <w:vAlign w:val="center"/>
          </w:tcPr>
          <w:p w:rsidR="007D100C" w:rsidRPr="006E3E74" w:rsidRDefault="0015710B" w:rsidP="00C15CAC">
            <w:pPr>
              <w:spacing w:before="29" w:line="288" w:lineRule="auto"/>
              <w:jc w:val="left"/>
              <w:rPr>
                <w:sz w:val="24"/>
                <w:szCs w:val="24"/>
              </w:rPr>
            </w:pPr>
            <w:r w:rsidRPr="006E3E74">
              <w:rPr>
                <w:rFonts w:hint="eastAsia"/>
                <w:sz w:val="24"/>
                <w:szCs w:val="24"/>
              </w:rPr>
              <w:t>其他</w:t>
            </w:r>
            <w:r w:rsidR="007D100C" w:rsidRPr="006E3E74">
              <w:rPr>
                <w:rFonts w:hint="eastAsia"/>
                <w:sz w:val="24"/>
                <w:szCs w:val="24"/>
              </w:rPr>
              <w:t>资产</w:t>
            </w:r>
          </w:p>
        </w:tc>
        <w:tc>
          <w:tcPr>
            <w:tcW w:w="2007" w:type="dxa"/>
            <w:vAlign w:val="center"/>
          </w:tcPr>
          <w:p w:rsidR="007D100C" w:rsidRPr="006E3E74" w:rsidRDefault="007D100C" w:rsidP="00C15CAC">
            <w:pPr>
              <w:spacing w:before="29" w:line="288" w:lineRule="auto"/>
              <w:jc w:val="right"/>
              <w:rPr>
                <w:sz w:val="24"/>
                <w:szCs w:val="24"/>
              </w:rPr>
            </w:pPr>
            <w:r w:rsidRPr="006E3E74">
              <w:rPr>
                <w:sz w:val="24"/>
                <w:szCs w:val="24"/>
              </w:rPr>
              <w:t>65,236,180.58</w:t>
            </w:r>
          </w:p>
        </w:tc>
        <w:tc>
          <w:tcPr>
            <w:tcW w:w="1837" w:type="dxa"/>
            <w:vAlign w:val="center"/>
          </w:tcPr>
          <w:p w:rsidR="007D100C" w:rsidRPr="006E3E74" w:rsidRDefault="007D100C" w:rsidP="00C15CAC">
            <w:pPr>
              <w:spacing w:before="29" w:line="288" w:lineRule="auto"/>
              <w:jc w:val="right"/>
              <w:rPr>
                <w:sz w:val="24"/>
                <w:szCs w:val="24"/>
              </w:rPr>
            </w:pPr>
            <w:r w:rsidRPr="006E3E74">
              <w:rPr>
                <w:sz w:val="24"/>
                <w:szCs w:val="24"/>
              </w:rPr>
              <w:t>7.38</w:t>
            </w:r>
          </w:p>
        </w:tc>
      </w:tr>
      <w:tr w:rsidR="007D100C" w:rsidRPr="006E3E74" w:rsidTr="006D22DD">
        <w:trPr>
          <w:jc w:val="center"/>
        </w:trPr>
        <w:tc>
          <w:tcPr>
            <w:tcW w:w="718" w:type="dxa"/>
            <w:vAlign w:val="center"/>
          </w:tcPr>
          <w:p w:rsidR="007D100C" w:rsidRPr="006E3E74" w:rsidRDefault="007D100C" w:rsidP="00C15CAC">
            <w:pPr>
              <w:spacing w:before="29" w:line="288" w:lineRule="auto"/>
              <w:ind w:left="17"/>
              <w:jc w:val="center"/>
              <w:rPr>
                <w:sz w:val="24"/>
                <w:szCs w:val="24"/>
              </w:rPr>
            </w:pPr>
            <w:r w:rsidRPr="006E3E74">
              <w:rPr>
                <w:sz w:val="24"/>
                <w:szCs w:val="24"/>
              </w:rPr>
              <w:t>8</w:t>
            </w:r>
          </w:p>
        </w:tc>
        <w:tc>
          <w:tcPr>
            <w:tcW w:w="4306" w:type="dxa"/>
            <w:vAlign w:val="center"/>
          </w:tcPr>
          <w:p w:rsidR="007D100C" w:rsidRPr="006E3E74" w:rsidRDefault="007D100C" w:rsidP="00C15CAC">
            <w:pPr>
              <w:spacing w:before="29" w:line="288" w:lineRule="auto"/>
              <w:jc w:val="left"/>
              <w:rPr>
                <w:sz w:val="24"/>
                <w:szCs w:val="24"/>
              </w:rPr>
            </w:pPr>
            <w:r w:rsidRPr="006E3E74">
              <w:rPr>
                <w:rFonts w:hint="eastAsia"/>
                <w:sz w:val="24"/>
                <w:szCs w:val="24"/>
              </w:rPr>
              <w:t>合计</w:t>
            </w:r>
          </w:p>
        </w:tc>
        <w:tc>
          <w:tcPr>
            <w:tcW w:w="2007" w:type="dxa"/>
            <w:vAlign w:val="center"/>
          </w:tcPr>
          <w:p w:rsidR="007D100C" w:rsidRPr="006E3E74" w:rsidRDefault="007D100C" w:rsidP="00C15CAC">
            <w:pPr>
              <w:spacing w:before="29" w:line="288" w:lineRule="auto"/>
              <w:jc w:val="right"/>
              <w:rPr>
                <w:sz w:val="24"/>
                <w:szCs w:val="24"/>
              </w:rPr>
            </w:pPr>
            <w:r w:rsidRPr="006E3E74">
              <w:rPr>
                <w:sz w:val="24"/>
                <w:szCs w:val="24"/>
              </w:rPr>
              <w:t>884,451,788.23</w:t>
            </w:r>
          </w:p>
        </w:tc>
        <w:tc>
          <w:tcPr>
            <w:tcW w:w="1837" w:type="dxa"/>
            <w:vAlign w:val="center"/>
          </w:tcPr>
          <w:p w:rsidR="007D100C" w:rsidRPr="006E3E74" w:rsidRDefault="007D100C" w:rsidP="00C15CAC">
            <w:pPr>
              <w:spacing w:before="29" w:line="288" w:lineRule="auto"/>
              <w:jc w:val="right"/>
              <w:rPr>
                <w:sz w:val="24"/>
                <w:szCs w:val="24"/>
              </w:rPr>
            </w:pPr>
            <w:r w:rsidRPr="006E3E74">
              <w:rPr>
                <w:sz w:val="24"/>
                <w:szCs w:val="24"/>
              </w:rPr>
              <w:t>100.00</w:t>
            </w:r>
          </w:p>
        </w:tc>
      </w:tr>
    </w:tbl>
    <w:p w:rsidR="004061AC" w:rsidRPr="006E3E74" w:rsidRDefault="004061AC" w:rsidP="00C15CAC">
      <w:pPr>
        <w:autoSpaceDE w:val="0"/>
        <w:autoSpaceDN w:val="0"/>
        <w:adjustRightInd w:val="0"/>
        <w:spacing w:before="29" w:line="288" w:lineRule="auto"/>
        <w:jc w:val="left"/>
        <w:rPr>
          <w:sz w:val="24"/>
          <w:szCs w:val="24"/>
        </w:rPr>
      </w:pPr>
    </w:p>
    <w:p w:rsidR="004061AC" w:rsidRPr="006E3E74" w:rsidRDefault="004061AC" w:rsidP="00C15CAC">
      <w:pPr>
        <w:autoSpaceDE w:val="0"/>
        <w:autoSpaceDN w:val="0"/>
        <w:adjustRightInd w:val="0"/>
        <w:spacing w:before="29" w:line="288" w:lineRule="auto"/>
        <w:jc w:val="left"/>
        <w:rPr>
          <w:b/>
          <w:bCs/>
          <w:kern w:val="0"/>
          <w:sz w:val="24"/>
          <w:szCs w:val="24"/>
        </w:rPr>
      </w:pPr>
      <w:r w:rsidRPr="006E3E74">
        <w:rPr>
          <w:b/>
          <w:bCs/>
          <w:kern w:val="0"/>
          <w:sz w:val="24"/>
          <w:szCs w:val="24"/>
        </w:rPr>
        <w:t xml:space="preserve">5.2 </w:t>
      </w:r>
      <w:r w:rsidRPr="006E3E74">
        <w:rPr>
          <w:rFonts w:hint="eastAsia"/>
          <w:b/>
          <w:bCs/>
          <w:kern w:val="0"/>
          <w:sz w:val="24"/>
          <w:szCs w:val="24"/>
        </w:rPr>
        <w:t>报告期末按行业分类的股票投资组合</w:t>
      </w:r>
    </w:p>
    <w:p w:rsidR="00F51C4E" w:rsidRPr="006E3E74" w:rsidRDefault="00F51C4E" w:rsidP="00F51C4E">
      <w:pPr>
        <w:rPr>
          <w:b/>
          <w:sz w:val="24"/>
        </w:rPr>
      </w:pPr>
      <w:r w:rsidRPr="006E3E74">
        <w:rPr>
          <w:rFonts w:eastAsiaTheme="minorEastAsia"/>
          <w:b/>
          <w:kern w:val="0"/>
          <w:sz w:val="24"/>
        </w:rPr>
        <w:t>5.2.1</w:t>
      </w:r>
      <w:r w:rsidRPr="006E3E74">
        <w:rPr>
          <w:rFonts w:eastAsiaTheme="minorEastAsia" w:hint="eastAsia"/>
          <w:b/>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F515AE" w:rsidRPr="006E3E74"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rFonts w:hint="eastAsia"/>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rFonts w:hint="eastAsia"/>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rFonts w:hint="eastAsia"/>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rFonts w:hint="eastAsia"/>
                <w:sz w:val="24"/>
                <w:szCs w:val="24"/>
              </w:rPr>
              <w:t>占基金资产净值比例（％）</w:t>
            </w:r>
          </w:p>
        </w:tc>
      </w:tr>
      <w:tr w:rsidR="00F515AE" w:rsidRPr="006E3E74"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left"/>
              <w:rPr>
                <w:sz w:val="24"/>
                <w:szCs w:val="24"/>
              </w:rPr>
            </w:pPr>
            <w:r w:rsidRPr="006E3E74">
              <w:rPr>
                <w:rFonts w:hint="eastAsia"/>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3E74" w:rsidRDefault="00531F10" w:rsidP="00C15CAC">
            <w:pPr>
              <w:autoSpaceDE w:val="0"/>
              <w:autoSpaceDN w:val="0"/>
              <w:adjustRightInd w:val="0"/>
              <w:spacing w:before="29" w:line="288" w:lineRule="auto"/>
              <w:ind w:left="15"/>
              <w:jc w:val="right"/>
              <w:rPr>
                <w:sz w:val="24"/>
                <w:szCs w:val="24"/>
              </w:rPr>
            </w:pPr>
            <w:r w:rsidRPr="006E3E74">
              <w:rPr>
                <w:sz w:val="24"/>
                <w:szCs w:val="24"/>
              </w:rPr>
              <w:t>2,327,298.00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autoSpaceDE w:val="0"/>
              <w:autoSpaceDN w:val="0"/>
              <w:adjustRightInd w:val="0"/>
              <w:spacing w:before="29" w:line="288" w:lineRule="auto"/>
              <w:ind w:left="15"/>
              <w:jc w:val="right"/>
              <w:rPr>
                <w:sz w:val="24"/>
                <w:szCs w:val="24"/>
              </w:rPr>
            </w:pPr>
            <w:r w:rsidRPr="006E3E74">
              <w:rPr>
                <w:sz w:val="24"/>
                <w:szCs w:val="24"/>
              </w:rPr>
              <w:t>0.27</w:t>
            </w:r>
          </w:p>
        </w:tc>
      </w:tr>
      <w:tr w:rsidR="00F515AE" w:rsidRPr="006E3E74"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left"/>
              <w:rPr>
                <w:sz w:val="24"/>
                <w:szCs w:val="24"/>
              </w:rPr>
            </w:pPr>
            <w:r w:rsidRPr="006E3E74">
              <w:rPr>
                <w:rFonts w:hint="eastAsia"/>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3E74" w:rsidRDefault="00531F10" w:rsidP="001B4DD6">
            <w:pPr>
              <w:spacing w:before="29" w:line="288" w:lineRule="auto"/>
              <w:jc w:val="right"/>
              <w:rPr>
                <w:sz w:val="24"/>
                <w:szCs w:val="24"/>
              </w:rPr>
            </w:pPr>
            <w:r w:rsidRPr="006E3E74">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1B4DD6">
            <w:pPr>
              <w:spacing w:before="29" w:line="288" w:lineRule="auto"/>
              <w:jc w:val="right"/>
              <w:rPr>
                <w:sz w:val="24"/>
                <w:szCs w:val="24"/>
              </w:rPr>
            </w:pPr>
            <w:r w:rsidRPr="006E3E74">
              <w:rPr>
                <w:sz w:val="24"/>
                <w:szCs w:val="24"/>
              </w:rPr>
              <w:t>-</w:t>
            </w:r>
          </w:p>
        </w:tc>
      </w:tr>
      <w:tr w:rsidR="00F515AE" w:rsidRPr="006E3E74"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left"/>
              <w:rPr>
                <w:sz w:val="24"/>
                <w:szCs w:val="24"/>
              </w:rPr>
            </w:pPr>
            <w:r w:rsidRPr="006E3E74">
              <w:rPr>
                <w:rFonts w:hint="eastAsia"/>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522,195,046.04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61.49</w:t>
            </w:r>
          </w:p>
        </w:tc>
      </w:tr>
      <w:tr w:rsidR="00F515AE" w:rsidRPr="006E3E74"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left"/>
              <w:rPr>
                <w:sz w:val="24"/>
                <w:szCs w:val="24"/>
              </w:rPr>
            </w:pPr>
            <w:r w:rsidRPr="006E3E74">
              <w:rPr>
                <w:rFonts w:hint="eastAsia"/>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4,055,602.66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0.48</w:t>
            </w:r>
          </w:p>
        </w:tc>
      </w:tr>
      <w:tr w:rsidR="00F515AE" w:rsidRPr="006E3E74"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left"/>
              <w:rPr>
                <w:sz w:val="24"/>
                <w:szCs w:val="24"/>
              </w:rPr>
            </w:pPr>
            <w:r w:rsidRPr="006E3E74">
              <w:rPr>
                <w:rFonts w:hint="eastAsia"/>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4,123,575.81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0.49</w:t>
            </w:r>
          </w:p>
        </w:tc>
      </w:tr>
      <w:tr w:rsidR="00F515AE" w:rsidRPr="006E3E74"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left"/>
              <w:rPr>
                <w:sz w:val="24"/>
                <w:szCs w:val="24"/>
              </w:rPr>
            </w:pPr>
            <w:r w:rsidRPr="006E3E74">
              <w:rPr>
                <w:rFonts w:hint="eastAsia"/>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16,205,460.00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1.91</w:t>
            </w:r>
          </w:p>
        </w:tc>
      </w:tr>
      <w:tr w:rsidR="00F515AE" w:rsidRPr="006E3E74"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left"/>
              <w:rPr>
                <w:sz w:val="24"/>
                <w:szCs w:val="24"/>
              </w:rPr>
            </w:pPr>
            <w:r w:rsidRPr="006E3E74">
              <w:rPr>
                <w:rFonts w:hint="eastAsia"/>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9,458.68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0.00</w:t>
            </w:r>
          </w:p>
        </w:tc>
      </w:tr>
      <w:tr w:rsidR="00F515AE" w:rsidRPr="006E3E74"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left"/>
              <w:rPr>
                <w:sz w:val="24"/>
                <w:szCs w:val="24"/>
              </w:rPr>
            </w:pPr>
            <w:r w:rsidRPr="006E3E74">
              <w:rPr>
                <w:rFonts w:hint="eastAsia"/>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w:t>
            </w:r>
          </w:p>
        </w:tc>
      </w:tr>
      <w:tr w:rsidR="00F515AE" w:rsidRPr="006E3E74"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3E74" w:rsidRDefault="00531F10" w:rsidP="00DC28F1">
            <w:pPr>
              <w:adjustRightInd w:val="0"/>
              <w:snapToGrid w:val="0"/>
              <w:spacing w:before="29" w:line="288" w:lineRule="auto"/>
              <w:rPr>
                <w:sz w:val="24"/>
                <w:szCs w:val="24"/>
              </w:rPr>
            </w:pPr>
            <w:r w:rsidRPr="006E3E74">
              <w:rPr>
                <w:rFonts w:hint="eastAsia"/>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241,692.20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0.03</w:t>
            </w:r>
          </w:p>
        </w:tc>
      </w:tr>
      <w:tr w:rsidR="00F515AE" w:rsidRPr="006E3E74"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left"/>
              <w:rPr>
                <w:sz w:val="24"/>
                <w:szCs w:val="24"/>
              </w:rPr>
            </w:pPr>
            <w:r w:rsidRPr="006E3E74">
              <w:rPr>
                <w:rFonts w:hint="eastAsia"/>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106,780.00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0.01</w:t>
            </w:r>
          </w:p>
        </w:tc>
      </w:tr>
      <w:tr w:rsidR="00F515AE" w:rsidRPr="006E3E74"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left"/>
              <w:rPr>
                <w:sz w:val="24"/>
                <w:szCs w:val="24"/>
              </w:rPr>
            </w:pPr>
            <w:r w:rsidRPr="006E3E74">
              <w:rPr>
                <w:rFonts w:hint="eastAsia"/>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7,380,802.00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0.87</w:t>
            </w:r>
          </w:p>
        </w:tc>
      </w:tr>
      <w:tr w:rsidR="00F515AE" w:rsidRPr="006E3E74"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left"/>
              <w:rPr>
                <w:sz w:val="24"/>
                <w:szCs w:val="24"/>
              </w:rPr>
            </w:pPr>
            <w:r w:rsidRPr="006E3E74">
              <w:rPr>
                <w:rFonts w:hint="eastAsia"/>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5,798,260.00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0.68</w:t>
            </w:r>
          </w:p>
        </w:tc>
      </w:tr>
      <w:tr w:rsidR="00F515AE" w:rsidRPr="006E3E74"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left"/>
              <w:rPr>
                <w:sz w:val="24"/>
                <w:szCs w:val="24"/>
              </w:rPr>
            </w:pPr>
            <w:r w:rsidRPr="006E3E74">
              <w:rPr>
                <w:rFonts w:hint="eastAsia"/>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w:t>
            </w:r>
          </w:p>
        </w:tc>
      </w:tr>
      <w:tr w:rsidR="00F515AE" w:rsidRPr="006E3E74"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left"/>
              <w:rPr>
                <w:sz w:val="24"/>
                <w:szCs w:val="24"/>
              </w:rPr>
            </w:pPr>
            <w:r w:rsidRPr="006E3E74">
              <w:rPr>
                <w:rFonts w:hint="eastAsia"/>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w:t>
            </w:r>
          </w:p>
        </w:tc>
      </w:tr>
      <w:tr w:rsidR="00F515AE" w:rsidRPr="006E3E74"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left"/>
              <w:rPr>
                <w:sz w:val="24"/>
                <w:szCs w:val="24"/>
              </w:rPr>
            </w:pPr>
            <w:r w:rsidRPr="006E3E74">
              <w:rPr>
                <w:rFonts w:hint="eastAsia"/>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w:t>
            </w:r>
          </w:p>
        </w:tc>
      </w:tr>
      <w:tr w:rsidR="00F515AE" w:rsidRPr="006E3E74"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left"/>
              <w:rPr>
                <w:sz w:val="24"/>
                <w:szCs w:val="24"/>
              </w:rPr>
            </w:pPr>
            <w:r w:rsidRPr="006E3E74">
              <w:rPr>
                <w:rFonts w:hint="eastAsia"/>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w:t>
            </w:r>
          </w:p>
        </w:tc>
      </w:tr>
      <w:tr w:rsidR="00F515AE" w:rsidRPr="006E3E74"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left"/>
              <w:rPr>
                <w:sz w:val="24"/>
                <w:szCs w:val="24"/>
              </w:rPr>
            </w:pPr>
            <w:r w:rsidRPr="006E3E74">
              <w:rPr>
                <w:rFonts w:hint="eastAsia"/>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4,078,618.04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0.48</w:t>
            </w:r>
          </w:p>
        </w:tc>
      </w:tr>
      <w:tr w:rsidR="00F515AE" w:rsidRPr="006E3E74"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left"/>
              <w:rPr>
                <w:sz w:val="24"/>
                <w:szCs w:val="24"/>
              </w:rPr>
            </w:pPr>
            <w:r w:rsidRPr="006E3E74">
              <w:rPr>
                <w:rFonts w:hint="eastAsia"/>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8,375,511.74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0.99</w:t>
            </w:r>
          </w:p>
        </w:tc>
      </w:tr>
      <w:tr w:rsidR="00F515AE" w:rsidRPr="006E3E74"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center"/>
              <w:rPr>
                <w:sz w:val="24"/>
                <w:szCs w:val="24"/>
              </w:rPr>
            </w:pPr>
            <w:r w:rsidRPr="006E3E74">
              <w:rPr>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left"/>
              <w:rPr>
                <w:sz w:val="24"/>
                <w:szCs w:val="24"/>
              </w:rPr>
            </w:pPr>
            <w:r w:rsidRPr="006E3E74">
              <w:rPr>
                <w:rFonts w:hint="eastAsia"/>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w:t>
            </w:r>
          </w:p>
        </w:tc>
      </w:tr>
      <w:tr w:rsidR="00F515AE" w:rsidRPr="006E3E74"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center"/>
              <w:rPr>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6E3E74" w:rsidRDefault="00531F10" w:rsidP="00C15CAC">
            <w:pPr>
              <w:adjustRightInd w:val="0"/>
              <w:snapToGrid w:val="0"/>
              <w:spacing w:before="29" w:line="288" w:lineRule="auto"/>
              <w:jc w:val="left"/>
              <w:rPr>
                <w:sz w:val="24"/>
                <w:szCs w:val="24"/>
              </w:rPr>
            </w:pPr>
            <w:r w:rsidRPr="006E3E74">
              <w:rPr>
                <w:rFonts w:hint="eastAsia"/>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574,898,105.17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6E3E74" w:rsidRDefault="00531F10" w:rsidP="00C15CAC">
            <w:pPr>
              <w:spacing w:before="29" w:line="288" w:lineRule="auto"/>
              <w:jc w:val="right"/>
              <w:rPr>
                <w:sz w:val="24"/>
                <w:szCs w:val="24"/>
              </w:rPr>
            </w:pPr>
            <w:r w:rsidRPr="006E3E74">
              <w:rPr>
                <w:sz w:val="24"/>
                <w:szCs w:val="24"/>
              </w:rPr>
              <w:t>67.70</w:t>
            </w:r>
          </w:p>
        </w:tc>
      </w:tr>
    </w:tbl>
    <w:p w:rsidR="00F51C4E" w:rsidRPr="006E3E74" w:rsidRDefault="00F51C4E" w:rsidP="00F51C4E">
      <w:pPr>
        <w:jc w:val="left"/>
        <w:rPr>
          <w:rFonts w:asciiTheme="minorEastAsia" w:eastAsiaTheme="minorEastAsia" w:hAnsiTheme="minorEastAsia"/>
          <w:b/>
          <w:bCs/>
          <w:kern w:val="0"/>
          <w:sz w:val="24"/>
        </w:rPr>
      </w:pPr>
      <w:r w:rsidRPr="006E3E74">
        <w:rPr>
          <w:rFonts w:asciiTheme="minorEastAsia" w:eastAsiaTheme="minorEastAsia" w:hAnsiTheme="minorEastAsia"/>
          <w:b/>
          <w:bCs/>
          <w:kern w:val="0"/>
          <w:sz w:val="24"/>
        </w:rPr>
        <w:lastRenderedPageBreak/>
        <w:t>5.2.2报告期末按行业分类的沪港通投资股票投资组合</w:t>
      </w:r>
    </w:p>
    <w:p w:rsidR="00F51C4E" w:rsidRPr="006E3E74" w:rsidRDefault="00F51C4E" w:rsidP="00F51C4E">
      <w:pPr>
        <w:spacing w:before="29" w:line="360" w:lineRule="auto"/>
        <w:ind w:left="17"/>
        <w:rPr>
          <w:sz w:val="24"/>
        </w:rPr>
      </w:pPr>
      <w:r w:rsidRPr="006E3E74">
        <w:rPr>
          <w:rFonts w:hint="eastAsia"/>
          <w:sz w:val="24"/>
        </w:rPr>
        <w:t>本基金本报告期末未持有通过沪港通投资的股票。</w:t>
      </w:r>
    </w:p>
    <w:p w:rsidR="004061AC" w:rsidRPr="006E3E74" w:rsidRDefault="004061AC" w:rsidP="00C15CAC">
      <w:pPr>
        <w:autoSpaceDE w:val="0"/>
        <w:autoSpaceDN w:val="0"/>
        <w:adjustRightInd w:val="0"/>
        <w:spacing w:before="29" w:line="288" w:lineRule="auto"/>
        <w:jc w:val="left"/>
        <w:rPr>
          <w:kern w:val="0"/>
          <w:sz w:val="24"/>
          <w:szCs w:val="24"/>
        </w:rPr>
      </w:pPr>
    </w:p>
    <w:p w:rsidR="004061AC" w:rsidRPr="006E3E74" w:rsidRDefault="004061AC" w:rsidP="00C15CAC">
      <w:pPr>
        <w:autoSpaceDE w:val="0"/>
        <w:autoSpaceDN w:val="0"/>
        <w:adjustRightInd w:val="0"/>
        <w:spacing w:before="29" w:line="288" w:lineRule="auto"/>
        <w:jc w:val="left"/>
        <w:rPr>
          <w:b/>
          <w:bCs/>
          <w:kern w:val="0"/>
          <w:sz w:val="24"/>
          <w:szCs w:val="24"/>
        </w:rPr>
      </w:pPr>
      <w:r w:rsidRPr="006E3E74">
        <w:rPr>
          <w:b/>
          <w:bCs/>
          <w:kern w:val="0"/>
          <w:sz w:val="24"/>
          <w:szCs w:val="24"/>
        </w:rPr>
        <w:t xml:space="preserve">5.3 </w:t>
      </w:r>
      <w:r w:rsidRPr="006E3E74">
        <w:rPr>
          <w:rFonts w:hint="eastAsia"/>
          <w:b/>
          <w:bCs/>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F515AE" w:rsidRPr="006E3E74" w:rsidTr="00A324F4">
        <w:trPr>
          <w:jc w:val="center"/>
        </w:trPr>
        <w:tc>
          <w:tcPr>
            <w:tcW w:w="869" w:type="dxa"/>
            <w:vAlign w:val="center"/>
          </w:tcPr>
          <w:p w:rsidR="00853140" w:rsidRPr="006E3E74" w:rsidRDefault="00853140" w:rsidP="00C15CAC">
            <w:pPr>
              <w:spacing w:before="29" w:line="288" w:lineRule="auto"/>
              <w:ind w:left="17"/>
              <w:jc w:val="center"/>
              <w:rPr>
                <w:sz w:val="24"/>
                <w:szCs w:val="24"/>
              </w:rPr>
            </w:pPr>
            <w:r w:rsidRPr="006E3E74">
              <w:rPr>
                <w:rFonts w:hint="eastAsia"/>
                <w:sz w:val="24"/>
                <w:szCs w:val="24"/>
              </w:rPr>
              <w:t>序号</w:t>
            </w:r>
          </w:p>
        </w:tc>
        <w:tc>
          <w:tcPr>
            <w:tcW w:w="1357" w:type="dxa"/>
            <w:vAlign w:val="center"/>
          </w:tcPr>
          <w:p w:rsidR="00853140" w:rsidRPr="006E3E74" w:rsidRDefault="00853140" w:rsidP="00C15CAC">
            <w:pPr>
              <w:spacing w:before="29" w:line="288" w:lineRule="auto"/>
              <w:ind w:left="17"/>
              <w:jc w:val="center"/>
              <w:rPr>
                <w:sz w:val="24"/>
                <w:szCs w:val="24"/>
              </w:rPr>
            </w:pPr>
            <w:r w:rsidRPr="006E3E74">
              <w:rPr>
                <w:rFonts w:hint="eastAsia"/>
                <w:sz w:val="24"/>
                <w:szCs w:val="24"/>
              </w:rPr>
              <w:t>股票代码</w:t>
            </w:r>
          </w:p>
        </w:tc>
        <w:tc>
          <w:tcPr>
            <w:tcW w:w="1810" w:type="dxa"/>
            <w:vAlign w:val="center"/>
          </w:tcPr>
          <w:p w:rsidR="00853140" w:rsidRPr="006E3E74" w:rsidRDefault="00853140" w:rsidP="00C15CAC">
            <w:pPr>
              <w:spacing w:before="29" w:line="288" w:lineRule="auto"/>
              <w:ind w:left="17"/>
              <w:jc w:val="center"/>
              <w:rPr>
                <w:sz w:val="24"/>
                <w:szCs w:val="24"/>
              </w:rPr>
            </w:pPr>
            <w:r w:rsidRPr="006E3E74">
              <w:rPr>
                <w:rFonts w:hint="eastAsia"/>
                <w:sz w:val="24"/>
                <w:szCs w:val="24"/>
              </w:rPr>
              <w:t>股票名称</w:t>
            </w:r>
          </w:p>
        </w:tc>
        <w:tc>
          <w:tcPr>
            <w:tcW w:w="1357" w:type="dxa"/>
            <w:vAlign w:val="center"/>
          </w:tcPr>
          <w:p w:rsidR="00853140" w:rsidRPr="006E3E74" w:rsidRDefault="00853140" w:rsidP="00C15CAC">
            <w:pPr>
              <w:spacing w:before="29" w:line="288" w:lineRule="auto"/>
              <w:ind w:left="17"/>
              <w:jc w:val="center"/>
              <w:rPr>
                <w:sz w:val="24"/>
                <w:szCs w:val="24"/>
              </w:rPr>
            </w:pPr>
            <w:r w:rsidRPr="006E3E74">
              <w:rPr>
                <w:rFonts w:hint="eastAsia"/>
                <w:sz w:val="24"/>
                <w:szCs w:val="24"/>
              </w:rPr>
              <w:t>数量</w:t>
            </w:r>
            <w:r w:rsidR="00B47982" w:rsidRPr="006E3E74">
              <w:rPr>
                <w:rFonts w:hint="eastAsia"/>
                <w:sz w:val="24"/>
              </w:rPr>
              <w:t>（股）</w:t>
            </w:r>
          </w:p>
        </w:tc>
        <w:tc>
          <w:tcPr>
            <w:tcW w:w="1960" w:type="dxa"/>
            <w:vAlign w:val="center"/>
          </w:tcPr>
          <w:p w:rsidR="00853140" w:rsidRPr="006E3E74" w:rsidRDefault="00853140" w:rsidP="00C15CAC">
            <w:pPr>
              <w:autoSpaceDE w:val="0"/>
              <w:autoSpaceDN w:val="0"/>
              <w:adjustRightInd w:val="0"/>
              <w:spacing w:before="29" w:line="288" w:lineRule="auto"/>
              <w:ind w:left="17"/>
              <w:jc w:val="center"/>
              <w:rPr>
                <w:sz w:val="24"/>
                <w:szCs w:val="24"/>
              </w:rPr>
            </w:pPr>
            <w:r w:rsidRPr="006E3E74">
              <w:rPr>
                <w:rFonts w:hint="eastAsia"/>
                <w:sz w:val="24"/>
                <w:szCs w:val="24"/>
              </w:rPr>
              <w:t>公允价值</w:t>
            </w:r>
            <w:r w:rsidRPr="006E3E74">
              <w:rPr>
                <w:sz w:val="24"/>
                <w:szCs w:val="24"/>
              </w:rPr>
              <w:t>(</w:t>
            </w:r>
            <w:r w:rsidRPr="006E3E74">
              <w:rPr>
                <w:rFonts w:hint="eastAsia"/>
                <w:sz w:val="24"/>
                <w:szCs w:val="24"/>
              </w:rPr>
              <w:t>元</w:t>
            </w:r>
            <w:r w:rsidRPr="006E3E74">
              <w:rPr>
                <w:sz w:val="24"/>
                <w:szCs w:val="24"/>
              </w:rPr>
              <w:t>)</w:t>
            </w:r>
          </w:p>
        </w:tc>
        <w:tc>
          <w:tcPr>
            <w:tcW w:w="1674" w:type="dxa"/>
            <w:vAlign w:val="center"/>
          </w:tcPr>
          <w:p w:rsidR="00853140" w:rsidRPr="006E3E74" w:rsidRDefault="00853140" w:rsidP="00C15CAC">
            <w:pPr>
              <w:spacing w:before="29" w:line="288" w:lineRule="auto"/>
              <w:ind w:left="17"/>
              <w:jc w:val="center"/>
              <w:rPr>
                <w:sz w:val="24"/>
                <w:szCs w:val="24"/>
              </w:rPr>
            </w:pPr>
            <w:r w:rsidRPr="006E3E74">
              <w:rPr>
                <w:rFonts w:hint="eastAsia"/>
                <w:sz w:val="24"/>
                <w:szCs w:val="24"/>
              </w:rPr>
              <w:t>占基金资产净值比例</w:t>
            </w:r>
            <w:r w:rsidR="00B47982" w:rsidRPr="006E3E74">
              <w:rPr>
                <w:rFonts w:hint="eastAsia"/>
                <w:sz w:val="24"/>
              </w:rPr>
              <w:t>（％）</w:t>
            </w:r>
          </w:p>
        </w:tc>
      </w:tr>
      <w:tr w:rsidR="00F515AE" w:rsidRPr="006E3E74">
        <w:trPr>
          <w:jc w:val="center"/>
        </w:trPr>
        <w:tc>
          <w:tcPr>
            <w:tcW w:w="855" w:type="dxa"/>
            <w:vAlign w:val="center"/>
          </w:tcPr>
          <w:p w:rsidR="00AD66E1" w:rsidRPr="006E3E74" w:rsidRDefault="006D22DD">
            <w:pPr>
              <w:jc w:val="center"/>
            </w:pPr>
            <w:r w:rsidRPr="006E3E74">
              <w:rPr>
                <w:sz w:val="24"/>
                <w:szCs w:val="24"/>
              </w:rPr>
              <w:t>1</w:t>
            </w:r>
          </w:p>
        </w:tc>
        <w:tc>
          <w:tcPr>
            <w:tcW w:w="1334" w:type="dxa"/>
            <w:vAlign w:val="center"/>
          </w:tcPr>
          <w:p w:rsidR="00AD66E1" w:rsidRPr="006E3E74" w:rsidRDefault="006D22DD">
            <w:pPr>
              <w:jc w:val="center"/>
            </w:pPr>
            <w:r w:rsidRPr="006E3E74">
              <w:rPr>
                <w:sz w:val="24"/>
                <w:szCs w:val="24"/>
              </w:rPr>
              <w:t>600967</w:t>
            </w:r>
          </w:p>
        </w:tc>
        <w:tc>
          <w:tcPr>
            <w:tcW w:w="1777" w:type="dxa"/>
            <w:vAlign w:val="center"/>
          </w:tcPr>
          <w:p w:rsidR="00AD66E1" w:rsidRPr="006E3E74" w:rsidRDefault="006D22DD">
            <w:pPr>
              <w:jc w:val="center"/>
            </w:pPr>
            <w:r w:rsidRPr="006E3E74">
              <w:rPr>
                <w:rFonts w:hint="eastAsia"/>
                <w:sz w:val="24"/>
                <w:szCs w:val="24"/>
              </w:rPr>
              <w:t>北方创业</w:t>
            </w:r>
          </w:p>
        </w:tc>
        <w:tc>
          <w:tcPr>
            <w:tcW w:w="1334" w:type="dxa"/>
            <w:vAlign w:val="center"/>
          </w:tcPr>
          <w:p w:rsidR="00AD66E1" w:rsidRPr="006E3E74" w:rsidRDefault="006D22DD">
            <w:pPr>
              <w:jc w:val="right"/>
            </w:pPr>
            <w:r w:rsidRPr="006E3E74">
              <w:rPr>
                <w:sz w:val="24"/>
                <w:szCs w:val="24"/>
              </w:rPr>
              <w:t>4,921,339</w:t>
            </w:r>
          </w:p>
        </w:tc>
        <w:tc>
          <w:tcPr>
            <w:tcW w:w="1924" w:type="dxa"/>
            <w:vAlign w:val="center"/>
          </w:tcPr>
          <w:p w:rsidR="00AD66E1" w:rsidRPr="006E3E74" w:rsidRDefault="006D22DD">
            <w:pPr>
              <w:jc w:val="right"/>
            </w:pPr>
            <w:r w:rsidRPr="006E3E74">
              <w:rPr>
                <w:sz w:val="24"/>
                <w:szCs w:val="24"/>
              </w:rPr>
              <w:t>66,782,570.23</w:t>
            </w:r>
          </w:p>
        </w:tc>
        <w:tc>
          <w:tcPr>
            <w:tcW w:w="1644" w:type="dxa"/>
            <w:vAlign w:val="center"/>
          </w:tcPr>
          <w:p w:rsidR="00AD66E1" w:rsidRPr="006E3E74" w:rsidRDefault="006D22DD">
            <w:pPr>
              <w:jc w:val="right"/>
            </w:pPr>
            <w:r w:rsidRPr="006E3E74">
              <w:rPr>
                <w:sz w:val="24"/>
                <w:szCs w:val="24"/>
              </w:rPr>
              <w:t>7.86</w:t>
            </w:r>
          </w:p>
        </w:tc>
      </w:tr>
      <w:tr w:rsidR="00F515AE" w:rsidRPr="006E3E74">
        <w:trPr>
          <w:jc w:val="center"/>
        </w:trPr>
        <w:tc>
          <w:tcPr>
            <w:tcW w:w="855" w:type="dxa"/>
            <w:vAlign w:val="center"/>
          </w:tcPr>
          <w:p w:rsidR="00AD66E1" w:rsidRPr="006E3E74" w:rsidRDefault="006D22DD">
            <w:pPr>
              <w:jc w:val="center"/>
            </w:pPr>
            <w:r w:rsidRPr="006E3E74">
              <w:rPr>
                <w:sz w:val="24"/>
                <w:szCs w:val="24"/>
              </w:rPr>
              <w:t>2</w:t>
            </w:r>
          </w:p>
        </w:tc>
        <w:tc>
          <w:tcPr>
            <w:tcW w:w="1334" w:type="dxa"/>
            <w:vAlign w:val="center"/>
          </w:tcPr>
          <w:p w:rsidR="00AD66E1" w:rsidRPr="006E3E74" w:rsidRDefault="006D22DD">
            <w:pPr>
              <w:jc w:val="center"/>
            </w:pPr>
            <w:r w:rsidRPr="006E3E74">
              <w:rPr>
                <w:sz w:val="24"/>
                <w:szCs w:val="24"/>
              </w:rPr>
              <w:t>300129</w:t>
            </w:r>
          </w:p>
        </w:tc>
        <w:tc>
          <w:tcPr>
            <w:tcW w:w="1777" w:type="dxa"/>
            <w:vAlign w:val="center"/>
          </w:tcPr>
          <w:p w:rsidR="00AD66E1" w:rsidRPr="006E3E74" w:rsidRDefault="006D22DD">
            <w:pPr>
              <w:jc w:val="center"/>
            </w:pPr>
            <w:r w:rsidRPr="006E3E74">
              <w:rPr>
                <w:rFonts w:hint="eastAsia"/>
                <w:sz w:val="24"/>
                <w:szCs w:val="24"/>
              </w:rPr>
              <w:t>泰胜风能</w:t>
            </w:r>
          </w:p>
        </w:tc>
        <w:tc>
          <w:tcPr>
            <w:tcW w:w="1334" w:type="dxa"/>
            <w:vAlign w:val="center"/>
          </w:tcPr>
          <w:p w:rsidR="00AD66E1" w:rsidRPr="006E3E74" w:rsidRDefault="006D22DD">
            <w:pPr>
              <w:jc w:val="right"/>
            </w:pPr>
            <w:r w:rsidRPr="006E3E74">
              <w:rPr>
                <w:sz w:val="24"/>
                <w:szCs w:val="24"/>
              </w:rPr>
              <w:t>7,103,182</w:t>
            </w:r>
          </w:p>
        </w:tc>
        <w:tc>
          <w:tcPr>
            <w:tcW w:w="1924" w:type="dxa"/>
            <w:vAlign w:val="center"/>
          </w:tcPr>
          <w:p w:rsidR="00AD66E1" w:rsidRPr="006E3E74" w:rsidRDefault="006D22DD">
            <w:pPr>
              <w:jc w:val="right"/>
            </w:pPr>
            <w:r w:rsidRPr="006E3E74">
              <w:rPr>
                <w:sz w:val="24"/>
                <w:szCs w:val="24"/>
              </w:rPr>
              <w:t>62,152,842.50</w:t>
            </w:r>
          </w:p>
        </w:tc>
        <w:tc>
          <w:tcPr>
            <w:tcW w:w="1644" w:type="dxa"/>
            <w:vAlign w:val="center"/>
          </w:tcPr>
          <w:p w:rsidR="00AD66E1" w:rsidRPr="006E3E74" w:rsidRDefault="006D22DD">
            <w:pPr>
              <w:jc w:val="right"/>
            </w:pPr>
            <w:r w:rsidRPr="006E3E74">
              <w:rPr>
                <w:sz w:val="24"/>
                <w:szCs w:val="24"/>
              </w:rPr>
              <w:t>7.32</w:t>
            </w:r>
          </w:p>
        </w:tc>
      </w:tr>
      <w:tr w:rsidR="00F515AE" w:rsidRPr="006E3E74">
        <w:trPr>
          <w:jc w:val="center"/>
        </w:trPr>
        <w:tc>
          <w:tcPr>
            <w:tcW w:w="855" w:type="dxa"/>
            <w:vAlign w:val="center"/>
          </w:tcPr>
          <w:p w:rsidR="00AD66E1" w:rsidRPr="006E3E74" w:rsidRDefault="006D22DD">
            <w:pPr>
              <w:jc w:val="center"/>
            </w:pPr>
            <w:r w:rsidRPr="006E3E74">
              <w:rPr>
                <w:sz w:val="24"/>
                <w:szCs w:val="24"/>
              </w:rPr>
              <w:t>3</w:t>
            </w:r>
          </w:p>
        </w:tc>
        <w:tc>
          <w:tcPr>
            <w:tcW w:w="1334" w:type="dxa"/>
            <w:vAlign w:val="center"/>
          </w:tcPr>
          <w:p w:rsidR="00AD66E1" w:rsidRPr="006E3E74" w:rsidRDefault="006D22DD">
            <w:pPr>
              <w:jc w:val="center"/>
            </w:pPr>
            <w:r w:rsidRPr="006E3E74">
              <w:rPr>
                <w:sz w:val="24"/>
                <w:szCs w:val="24"/>
              </w:rPr>
              <w:t>001696</w:t>
            </w:r>
          </w:p>
        </w:tc>
        <w:tc>
          <w:tcPr>
            <w:tcW w:w="1777" w:type="dxa"/>
            <w:vAlign w:val="center"/>
          </w:tcPr>
          <w:p w:rsidR="00AD66E1" w:rsidRPr="006E3E74" w:rsidRDefault="006D22DD">
            <w:pPr>
              <w:jc w:val="center"/>
            </w:pPr>
            <w:r w:rsidRPr="006E3E74">
              <w:rPr>
                <w:rFonts w:hint="eastAsia"/>
                <w:sz w:val="24"/>
                <w:szCs w:val="24"/>
              </w:rPr>
              <w:t>宗申动力</w:t>
            </w:r>
          </w:p>
        </w:tc>
        <w:tc>
          <w:tcPr>
            <w:tcW w:w="1334" w:type="dxa"/>
            <w:vAlign w:val="center"/>
          </w:tcPr>
          <w:p w:rsidR="00AD66E1" w:rsidRPr="006E3E74" w:rsidRDefault="006D22DD">
            <w:pPr>
              <w:jc w:val="right"/>
            </w:pPr>
            <w:r w:rsidRPr="006E3E74">
              <w:rPr>
                <w:sz w:val="24"/>
                <w:szCs w:val="24"/>
              </w:rPr>
              <w:t>4,986,414</w:t>
            </w:r>
          </w:p>
        </w:tc>
        <w:tc>
          <w:tcPr>
            <w:tcW w:w="1924" w:type="dxa"/>
            <w:vAlign w:val="center"/>
          </w:tcPr>
          <w:p w:rsidR="00AD66E1" w:rsidRPr="006E3E74" w:rsidRDefault="006D22DD">
            <w:pPr>
              <w:jc w:val="right"/>
            </w:pPr>
            <w:r w:rsidRPr="006E3E74">
              <w:rPr>
                <w:sz w:val="24"/>
                <w:szCs w:val="24"/>
              </w:rPr>
              <w:t>46,872,291.60</w:t>
            </w:r>
          </w:p>
        </w:tc>
        <w:tc>
          <w:tcPr>
            <w:tcW w:w="1644" w:type="dxa"/>
            <w:vAlign w:val="center"/>
          </w:tcPr>
          <w:p w:rsidR="00AD66E1" w:rsidRPr="006E3E74" w:rsidRDefault="006D22DD">
            <w:pPr>
              <w:jc w:val="right"/>
            </w:pPr>
            <w:r w:rsidRPr="006E3E74">
              <w:rPr>
                <w:sz w:val="24"/>
                <w:szCs w:val="24"/>
              </w:rPr>
              <w:t>5.52</w:t>
            </w:r>
          </w:p>
        </w:tc>
      </w:tr>
      <w:tr w:rsidR="00F515AE" w:rsidRPr="006E3E74">
        <w:trPr>
          <w:jc w:val="center"/>
        </w:trPr>
        <w:tc>
          <w:tcPr>
            <w:tcW w:w="855" w:type="dxa"/>
            <w:vAlign w:val="center"/>
          </w:tcPr>
          <w:p w:rsidR="00AD66E1" w:rsidRPr="006E3E74" w:rsidRDefault="006D22DD">
            <w:pPr>
              <w:jc w:val="center"/>
            </w:pPr>
            <w:r w:rsidRPr="006E3E74">
              <w:rPr>
                <w:sz w:val="24"/>
                <w:szCs w:val="24"/>
              </w:rPr>
              <w:t>4</w:t>
            </w:r>
          </w:p>
        </w:tc>
        <w:tc>
          <w:tcPr>
            <w:tcW w:w="1334" w:type="dxa"/>
            <w:vAlign w:val="center"/>
          </w:tcPr>
          <w:p w:rsidR="00AD66E1" w:rsidRPr="006E3E74" w:rsidRDefault="006D22DD">
            <w:pPr>
              <w:jc w:val="center"/>
            </w:pPr>
            <w:r w:rsidRPr="006E3E74">
              <w:rPr>
                <w:sz w:val="24"/>
                <w:szCs w:val="24"/>
              </w:rPr>
              <w:t>600104</w:t>
            </w:r>
          </w:p>
        </w:tc>
        <w:tc>
          <w:tcPr>
            <w:tcW w:w="1777" w:type="dxa"/>
            <w:vAlign w:val="center"/>
          </w:tcPr>
          <w:p w:rsidR="00AD66E1" w:rsidRPr="006E3E74" w:rsidRDefault="006D22DD">
            <w:pPr>
              <w:jc w:val="center"/>
            </w:pPr>
            <w:r w:rsidRPr="006E3E74">
              <w:rPr>
                <w:rFonts w:hint="eastAsia"/>
                <w:sz w:val="24"/>
                <w:szCs w:val="24"/>
              </w:rPr>
              <w:t>上汽集团</w:t>
            </w:r>
          </w:p>
        </w:tc>
        <w:tc>
          <w:tcPr>
            <w:tcW w:w="1334" w:type="dxa"/>
            <w:vAlign w:val="center"/>
          </w:tcPr>
          <w:p w:rsidR="00AD66E1" w:rsidRPr="006E3E74" w:rsidRDefault="006D22DD">
            <w:pPr>
              <w:jc w:val="right"/>
            </w:pPr>
            <w:r w:rsidRPr="006E3E74">
              <w:rPr>
                <w:sz w:val="24"/>
                <w:szCs w:val="24"/>
              </w:rPr>
              <w:t>1,138,227</w:t>
            </w:r>
          </w:p>
        </w:tc>
        <w:tc>
          <w:tcPr>
            <w:tcW w:w="1924" w:type="dxa"/>
            <w:vAlign w:val="center"/>
          </w:tcPr>
          <w:p w:rsidR="00AD66E1" w:rsidRPr="006E3E74" w:rsidRDefault="006D22DD">
            <w:pPr>
              <w:jc w:val="right"/>
            </w:pPr>
            <w:r w:rsidRPr="006E3E74">
              <w:rPr>
                <w:sz w:val="24"/>
                <w:szCs w:val="24"/>
              </w:rPr>
              <w:t>26,691,423.15</w:t>
            </w:r>
          </w:p>
        </w:tc>
        <w:tc>
          <w:tcPr>
            <w:tcW w:w="1644" w:type="dxa"/>
            <w:vAlign w:val="center"/>
          </w:tcPr>
          <w:p w:rsidR="00AD66E1" w:rsidRPr="006E3E74" w:rsidRDefault="006D22DD">
            <w:pPr>
              <w:jc w:val="right"/>
            </w:pPr>
            <w:r w:rsidRPr="006E3E74">
              <w:rPr>
                <w:sz w:val="24"/>
                <w:szCs w:val="24"/>
              </w:rPr>
              <w:t>3.14</w:t>
            </w:r>
          </w:p>
        </w:tc>
      </w:tr>
      <w:tr w:rsidR="00F515AE" w:rsidRPr="006E3E74">
        <w:trPr>
          <w:jc w:val="center"/>
        </w:trPr>
        <w:tc>
          <w:tcPr>
            <w:tcW w:w="855" w:type="dxa"/>
            <w:vAlign w:val="center"/>
          </w:tcPr>
          <w:p w:rsidR="00AD66E1" w:rsidRPr="006E3E74" w:rsidRDefault="006D22DD">
            <w:pPr>
              <w:jc w:val="center"/>
            </w:pPr>
            <w:r w:rsidRPr="006E3E74">
              <w:rPr>
                <w:sz w:val="24"/>
                <w:szCs w:val="24"/>
              </w:rPr>
              <w:t>5</w:t>
            </w:r>
          </w:p>
        </w:tc>
        <w:tc>
          <w:tcPr>
            <w:tcW w:w="1334" w:type="dxa"/>
            <w:vAlign w:val="center"/>
          </w:tcPr>
          <w:p w:rsidR="00AD66E1" w:rsidRPr="006E3E74" w:rsidRDefault="006D22DD">
            <w:pPr>
              <w:jc w:val="center"/>
            </w:pPr>
            <w:r w:rsidRPr="006E3E74">
              <w:rPr>
                <w:sz w:val="24"/>
                <w:szCs w:val="24"/>
              </w:rPr>
              <w:t>300161</w:t>
            </w:r>
          </w:p>
        </w:tc>
        <w:tc>
          <w:tcPr>
            <w:tcW w:w="1777" w:type="dxa"/>
            <w:vAlign w:val="center"/>
          </w:tcPr>
          <w:p w:rsidR="00AD66E1" w:rsidRPr="006E3E74" w:rsidRDefault="006D22DD">
            <w:pPr>
              <w:jc w:val="center"/>
            </w:pPr>
            <w:r w:rsidRPr="006E3E74">
              <w:rPr>
                <w:rFonts w:hint="eastAsia"/>
                <w:sz w:val="24"/>
                <w:szCs w:val="24"/>
              </w:rPr>
              <w:t>华中数控</w:t>
            </w:r>
          </w:p>
        </w:tc>
        <w:tc>
          <w:tcPr>
            <w:tcW w:w="1334" w:type="dxa"/>
            <w:vAlign w:val="center"/>
          </w:tcPr>
          <w:p w:rsidR="00AD66E1" w:rsidRPr="006E3E74" w:rsidRDefault="006D22DD">
            <w:pPr>
              <w:jc w:val="right"/>
            </w:pPr>
            <w:r w:rsidRPr="006E3E74">
              <w:rPr>
                <w:sz w:val="24"/>
                <w:szCs w:val="24"/>
              </w:rPr>
              <w:t>958,400</w:t>
            </w:r>
          </w:p>
        </w:tc>
        <w:tc>
          <w:tcPr>
            <w:tcW w:w="1924" w:type="dxa"/>
            <w:vAlign w:val="center"/>
          </w:tcPr>
          <w:p w:rsidR="00AD66E1" w:rsidRPr="006E3E74" w:rsidRDefault="006D22DD">
            <w:pPr>
              <w:jc w:val="right"/>
            </w:pPr>
            <w:r w:rsidRPr="006E3E74">
              <w:rPr>
                <w:sz w:val="24"/>
                <w:szCs w:val="24"/>
              </w:rPr>
              <w:t>24,918,400.00</w:t>
            </w:r>
          </w:p>
        </w:tc>
        <w:tc>
          <w:tcPr>
            <w:tcW w:w="1644" w:type="dxa"/>
            <w:vAlign w:val="center"/>
          </w:tcPr>
          <w:p w:rsidR="00AD66E1" w:rsidRPr="006E3E74" w:rsidRDefault="006D22DD">
            <w:pPr>
              <w:jc w:val="right"/>
            </w:pPr>
            <w:r w:rsidRPr="006E3E74">
              <w:rPr>
                <w:sz w:val="24"/>
                <w:szCs w:val="24"/>
              </w:rPr>
              <w:t>2.93</w:t>
            </w:r>
          </w:p>
        </w:tc>
      </w:tr>
      <w:tr w:rsidR="00F515AE" w:rsidRPr="006E3E74">
        <w:trPr>
          <w:jc w:val="center"/>
        </w:trPr>
        <w:tc>
          <w:tcPr>
            <w:tcW w:w="855" w:type="dxa"/>
            <w:vAlign w:val="center"/>
          </w:tcPr>
          <w:p w:rsidR="00AD66E1" w:rsidRPr="006E3E74" w:rsidRDefault="006D22DD">
            <w:pPr>
              <w:jc w:val="center"/>
            </w:pPr>
            <w:r w:rsidRPr="006E3E74">
              <w:rPr>
                <w:sz w:val="24"/>
                <w:szCs w:val="24"/>
              </w:rPr>
              <w:t>6</w:t>
            </w:r>
          </w:p>
        </w:tc>
        <w:tc>
          <w:tcPr>
            <w:tcW w:w="1334" w:type="dxa"/>
            <w:vAlign w:val="center"/>
          </w:tcPr>
          <w:p w:rsidR="00AD66E1" w:rsidRPr="006E3E74" w:rsidRDefault="006D22DD">
            <w:pPr>
              <w:jc w:val="center"/>
            </w:pPr>
            <w:r w:rsidRPr="006E3E74">
              <w:rPr>
                <w:sz w:val="24"/>
                <w:szCs w:val="24"/>
              </w:rPr>
              <w:t>000821</w:t>
            </w:r>
          </w:p>
        </w:tc>
        <w:tc>
          <w:tcPr>
            <w:tcW w:w="1777" w:type="dxa"/>
            <w:vAlign w:val="center"/>
          </w:tcPr>
          <w:p w:rsidR="00AD66E1" w:rsidRPr="006E3E74" w:rsidRDefault="006D22DD">
            <w:pPr>
              <w:jc w:val="center"/>
            </w:pPr>
            <w:r w:rsidRPr="006E3E74">
              <w:rPr>
                <w:rFonts w:hint="eastAsia"/>
                <w:sz w:val="24"/>
                <w:szCs w:val="24"/>
              </w:rPr>
              <w:t>京山轻机</w:t>
            </w:r>
          </w:p>
        </w:tc>
        <w:tc>
          <w:tcPr>
            <w:tcW w:w="1334" w:type="dxa"/>
            <w:vAlign w:val="center"/>
          </w:tcPr>
          <w:p w:rsidR="00AD66E1" w:rsidRPr="006E3E74" w:rsidRDefault="006D22DD">
            <w:pPr>
              <w:jc w:val="right"/>
            </w:pPr>
            <w:r w:rsidRPr="006E3E74">
              <w:rPr>
                <w:sz w:val="24"/>
                <w:szCs w:val="24"/>
              </w:rPr>
              <w:t>1,407,000</w:t>
            </w:r>
          </w:p>
        </w:tc>
        <w:tc>
          <w:tcPr>
            <w:tcW w:w="1924" w:type="dxa"/>
            <w:vAlign w:val="center"/>
          </w:tcPr>
          <w:p w:rsidR="00AD66E1" w:rsidRPr="006E3E74" w:rsidRDefault="006D22DD">
            <w:pPr>
              <w:jc w:val="right"/>
            </w:pPr>
            <w:r w:rsidRPr="006E3E74">
              <w:rPr>
                <w:sz w:val="24"/>
                <w:szCs w:val="24"/>
              </w:rPr>
              <w:t>21,583,380.00</w:t>
            </w:r>
          </w:p>
        </w:tc>
        <w:tc>
          <w:tcPr>
            <w:tcW w:w="1644" w:type="dxa"/>
            <w:vAlign w:val="center"/>
          </w:tcPr>
          <w:p w:rsidR="00AD66E1" w:rsidRPr="006E3E74" w:rsidRDefault="006D22DD">
            <w:pPr>
              <w:jc w:val="right"/>
            </w:pPr>
            <w:r w:rsidRPr="006E3E74">
              <w:rPr>
                <w:sz w:val="24"/>
                <w:szCs w:val="24"/>
              </w:rPr>
              <w:t>2.54</w:t>
            </w:r>
          </w:p>
        </w:tc>
      </w:tr>
      <w:tr w:rsidR="00F515AE" w:rsidRPr="006E3E74">
        <w:trPr>
          <w:jc w:val="center"/>
        </w:trPr>
        <w:tc>
          <w:tcPr>
            <w:tcW w:w="855" w:type="dxa"/>
            <w:vAlign w:val="center"/>
          </w:tcPr>
          <w:p w:rsidR="00AD66E1" w:rsidRPr="006E3E74" w:rsidRDefault="006D22DD">
            <w:pPr>
              <w:jc w:val="center"/>
            </w:pPr>
            <w:r w:rsidRPr="006E3E74">
              <w:rPr>
                <w:sz w:val="24"/>
                <w:szCs w:val="24"/>
              </w:rPr>
              <w:t>7</w:t>
            </w:r>
          </w:p>
        </w:tc>
        <w:tc>
          <w:tcPr>
            <w:tcW w:w="1334" w:type="dxa"/>
            <w:vAlign w:val="center"/>
          </w:tcPr>
          <w:p w:rsidR="00AD66E1" w:rsidRPr="006E3E74" w:rsidRDefault="006D22DD">
            <w:pPr>
              <w:jc w:val="center"/>
            </w:pPr>
            <w:r w:rsidRPr="006E3E74">
              <w:rPr>
                <w:sz w:val="24"/>
                <w:szCs w:val="24"/>
              </w:rPr>
              <w:t>600686</w:t>
            </w:r>
          </w:p>
        </w:tc>
        <w:tc>
          <w:tcPr>
            <w:tcW w:w="1777" w:type="dxa"/>
            <w:vAlign w:val="center"/>
          </w:tcPr>
          <w:p w:rsidR="00AD66E1" w:rsidRPr="006E3E74" w:rsidRDefault="006D22DD">
            <w:pPr>
              <w:jc w:val="center"/>
            </w:pPr>
            <w:r w:rsidRPr="006E3E74">
              <w:rPr>
                <w:rFonts w:hint="eastAsia"/>
                <w:sz w:val="24"/>
                <w:szCs w:val="24"/>
              </w:rPr>
              <w:t>金龙汽车</w:t>
            </w:r>
          </w:p>
        </w:tc>
        <w:tc>
          <w:tcPr>
            <w:tcW w:w="1334" w:type="dxa"/>
            <w:vAlign w:val="center"/>
          </w:tcPr>
          <w:p w:rsidR="00AD66E1" w:rsidRPr="006E3E74" w:rsidRDefault="006D22DD">
            <w:pPr>
              <w:jc w:val="right"/>
            </w:pPr>
            <w:r w:rsidRPr="006E3E74">
              <w:rPr>
                <w:sz w:val="24"/>
                <w:szCs w:val="24"/>
              </w:rPr>
              <w:t>1,501,500</w:t>
            </w:r>
          </w:p>
        </w:tc>
        <w:tc>
          <w:tcPr>
            <w:tcW w:w="1924" w:type="dxa"/>
            <w:vAlign w:val="center"/>
          </w:tcPr>
          <w:p w:rsidR="00AD66E1" w:rsidRPr="006E3E74" w:rsidRDefault="006D22DD">
            <w:pPr>
              <w:jc w:val="right"/>
            </w:pPr>
            <w:r w:rsidRPr="006E3E74">
              <w:rPr>
                <w:sz w:val="24"/>
                <w:szCs w:val="24"/>
              </w:rPr>
              <w:t>21,336,315.00</w:t>
            </w:r>
          </w:p>
        </w:tc>
        <w:tc>
          <w:tcPr>
            <w:tcW w:w="1644" w:type="dxa"/>
            <w:vAlign w:val="center"/>
          </w:tcPr>
          <w:p w:rsidR="00AD66E1" w:rsidRPr="006E3E74" w:rsidRDefault="006D22DD">
            <w:pPr>
              <w:jc w:val="right"/>
            </w:pPr>
            <w:r w:rsidRPr="006E3E74">
              <w:rPr>
                <w:sz w:val="24"/>
                <w:szCs w:val="24"/>
              </w:rPr>
              <w:t>2.51</w:t>
            </w:r>
          </w:p>
        </w:tc>
      </w:tr>
      <w:tr w:rsidR="00F515AE" w:rsidRPr="006E3E74">
        <w:trPr>
          <w:jc w:val="center"/>
        </w:trPr>
        <w:tc>
          <w:tcPr>
            <w:tcW w:w="855" w:type="dxa"/>
            <w:vAlign w:val="center"/>
          </w:tcPr>
          <w:p w:rsidR="00AD66E1" w:rsidRPr="006E3E74" w:rsidRDefault="006D22DD">
            <w:pPr>
              <w:jc w:val="center"/>
            </w:pPr>
            <w:r w:rsidRPr="006E3E74">
              <w:rPr>
                <w:sz w:val="24"/>
                <w:szCs w:val="24"/>
              </w:rPr>
              <w:t>8</w:t>
            </w:r>
          </w:p>
        </w:tc>
        <w:tc>
          <w:tcPr>
            <w:tcW w:w="1334" w:type="dxa"/>
            <w:vAlign w:val="center"/>
          </w:tcPr>
          <w:p w:rsidR="00AD66E1" w:rsidRPr="006E3E74" w:rsidRDefault="006D22DD">
            <w:pPr>
              <w:jc w:val="center"/>
            </w:pPr>
            <w:r w:rsidRPr="006E3E74">
              <w:rPr>
                <w:sz w:val="24"/>
                <w:szCs w:val="24"/>
              </w:rPr>
              <w:t>600389</w:t>
            </w:r>
          </w:p>
        </w:tc>
        <w:tc>
          <w:tcPr>
            <w:tcW w:w="1777" w:type="dxa"/>
            <w:vAlign w:val="center"/>
          </w:tcPr>
          <w:p w:rsidR="00AD66E1" w:rsidRPr="006E3E74" w:rsidRDefault="006D22DD">
            <w:pPr>
              <w:jc w:val="center"/>
            </w:pPr>
            <w:r w:rsidRPr="006E3E74">
              <w:rPr>
                <w:rFonts w:hint="eastAsia"/>
                <w:sz w:val="24"/>
                <w:szCs w:val="24"/>
              </w:rPr>
              <w:t>江山股份</w:t>
            </w:r>
          </w:p>
        </w:tc>
        <w:tc>
          <w:tcPr>
            <w:tcW w:w="1334" w:type="dxa"/>
            <w:vAlign w:val="center"/>
          </w:tcPr>
          <w:p w:rsidR="00AD66E1" w:rsidRPr="006E3E74" w:rsidRDefault="006D22DD">
            <w:pPr>
              <w:jc w:val="right"/>
            </w:pPr>
            <w:r w:rsidRPr="006E3E74">
              <w:rPr>
                <w:sz w:val="24"/>
                <w:szCs w:val="24"/>
              </w:rPr>
              <w:t>821,850</w:t>
            </w:r>
          </w:p>
        </w:tc>
        <w:tc>
          <w:tcPr>
            <w:tcW w:w="1924" w:type="dxa"/>
            <w:vAlign w:val="center"/>
          </w:tcPr>
          <w:p w:rsidR="00AD66E1" w:rsidRPr="006E3E74" w:rsidRDefault="006D22DD">
            <w:pPr>
              <w:jc w:val="right"/>
            </w:pPr>
            <w:r w:rsidRPr="006E3E74">
              <w:rPr>
                <w:sz w:val="24"/>
                <w:szCs w:val="24"/>
              </w:rPr>
              <w:t>16,223,319.00</w:t>
            </w:r>
          </w:p>
        </w:tc>
        <w:tc>
          <w:tcPr>
            <w:tcW w:w="1644" w:type="dxa"/>
            <w:vAlign w:val="center"/>
          </w:tcPr>
          <w:p w:rsidR="00AD66E1" w:rsidRPr="006E3E74" w:rsidRDefault="006D22DD">
            <w:pPr>
              <w:jc w:val="right"/>
            </w:pPr>
            <w:r w:rsidRPr="006E3E74">
              <w:rPr>
                <w:sz w:val="24"/>
                <w:szCs w:val="24"/>
              </w:rPr>
              <w:t>1.91</w:t>
            </w:r>
          </w:p>
        </w:tc>
      </w:tr>
      <w:tr w:rsidR="00F515AE" w:rsidRPr="006E3E74">
        <w:trPr>
          <w:jc w:val="center"/>
        </w:trPr>
        <w:tc>
          <w:tcPr>
            <w:tcW w:w="855" w:type="dxa"/>
            <w:vAlign w:val="center"/>
          </w:tcPr>
          <w:p w:rsidR="00AD66E1" w:rsidRPr="006E3E74" w:rsidRDefault="006D22DD">
            <w:pPr>
              <w:jc w:val="center"/>
            </w:pPr>
            <w:r w:rsidRPr="006E3E74">
              <w:rPr>
                <w:sz w:val="24"/>
                <w:szCs w:val="24"/>
              </w:rPr>
              <w:t>9</w:t>
            </w:r>
          </w:p>
        </w:tc>
        <w:tc>
          <w:tcPr>
            <w:tcW w:w="1334" w:type="dxa"/>
            <w:vAlign w:val="center"/>
          </w:tcPr>
          <w:p w:rsidR="00AD66E1" w:rsidRPr="006E3E74" w:rsidRDefault="006D22DD">
            <w:pPr>
              <w:jc w:val="center"/>
            </w:pPr>
            <w:r w:rsidRPr="006E3E74">
              <w:rPr>
                <w:sz w:val="24"/>
                <w:szCs w:val="24"/>
              </w:rPr>
              <w:t>601607</w:t>
            </w:r>
          </w:p>
        </w:tc>
        <w:tc>
          <w:tcPr>
            <w:tcW w:w="1777" w:type="dxa"/>
            <w:vAlign w:val="center"/>
          </w:tcPr>
          <w:p w:rsidR="00AD66E1" w:rsidRPr="006E3E74" w:rsidRDefault="006D22DD">
            <w:pPr>
              <w:jc w:val="center"/>
            </w:pPr>
            <w:r w:rsidRPr="006E3E74">
              <w:rPr>
                <w:rFonts w:hint="eastAsia"/>
                <w:sz w:val="24"/>
                <w:szCs w:val="24"/>
              </w:rPr>
              <w:t>上海医药</w:t>
            </w:r>
          </w:p>
        </w:tc>
        <w:tc>
          <w:tcPr>
            <w:tcW w:w="1334" w:type="dxa"/>
            <w:vAlign w:val="center"/>
          </w:tcPr>
          <w:p w:rsidR="00AD66E1" w:rsidRPr="006E3E74" w:rsidRDefault="006D22DD">
            <w:pPr>
              <w:jc w:val="right"/>
            </w:pPr>
            <w:r w:rsidRPr="006E3E74">
              <w:rPr>
                <w:sz w:val="24"/>
                <w:szCs w:val="24"/>
              </w:rPr>
              <w:t>828,500</w:t>
            </w:r>
          </w:p>
        </w:tc>
        <w:tc>
          <w:tcPr>
            <w:tcW w:w="1924" w:type="dxa"/>
            <w:vAlign w:val="center"/>
          </w:tcPr>
          <w:p w:rsidR="00AD66E1" w:rsidRPr="006E3E74" w:rsidRDefault="006D22DD">
            <w:pPr>
              <w:jc w:val="right"/>
            </w:pPr>
            <w:r w:rsidRPr="006E3E74">
              <w:rPr>
                <w:sz w:val="24"/>
                <w:szCs w:val="24"/>
              </w:rPr>
              <w:t>16,205,460.00</w:t>
            </w:r>
          </w:p>
        </w:tc>
        <w:tc>
          <w:tcPr>
            <w:tcW w:w="1644" w:type="dxa"/>
            <w:vAlign w:val="center"/>
          </w:tcPr>
          <w:p w:rsidR="00AD66E1" w:rsidRPr="006E3E74" w:rsidRDefault="006D22DD">
            <w:pPr>
              <w:jc w:val="right"/>
            </w:pPr>
            <w:r w:rsidRPr="006E3E74">
              <w:rPr>
                <w:sz w:val="24"/>
                <w:szCs w:val="24"/>
              </w:rPr>
              <w:t>1.91</w:t>
            </w:r>
          </w:p>
        </w:tc>
      </w:tr>
      <w:tr w:rsidR="00AD66E1" w:rsidRPr="006E3E74">
        <w:trPr>
          <w:jc w:val="center"/>
        </w:trPr>
        <w:tc>
          <w:tcPr>
            <w:tcW w:w="855" w:type="dxa"/>
            <w:vAlign w:val="center"/>
          </w:tcPr>
          <w:p w:rsidR="00AD66E1" w:rsidRPr="006E3E74" w:rsidRDefault="006D22DD">
            <w:pPr>
              <w:jc w:val="center"/>
            </w:pPr>
            <w:r w:rsidRPr="006E3E74">
              <w:rPr>
                <w:sz w:val="24"/>
                <w:szCs w:val="24"/>
              </w:rPr>
              <w:t>10</w:t>
            </w:r>
          </w:p>
        </w:tc>
        <w:tc>
          <w:tcPr>
            <w:tcW w:w="1334" w:type="dxa"/>
            <w:vAlign w:val="center"/>
          </w:tcPr>
          <w:p w:rsidR="00AD66E1" w:rsidRPr="006E3E74" w:rsidRDefault="006D22DD">
            <w:pPr>
              <w:jc w:val="center"/>
            </w:pPr>
            <w:r w:rsidRPr="006E3E74">
              <w:rPr>
                <w:sz w:val="24"/>
                <w:szCs w:val="24"/>
              </w:rPr>
              <w:t>002444</w:t>
            </w:r>
          </w:p>
        </w:tc>
        <w:tc>
          <w:tcPr>
            <w:tcW w:w="1777" w:type="dxa"/>
            <w:vAlign w:val="center"/>
          </w:tcPr>
          <w:p w:rsidR="00AD66E1" w:rsidRPr="006E3E74" w:rsidRDefault="006D22DD">
            <w:pPr>
              <w:jc w:val="center"/>
            </w:pPr>
            <w:r w:rsidRPr="006E3E74">
              <w:rPr>
                <w:rFonts w:hint="eastAsia"/>
                <w:sz w:val="24"/>
                <w:szCs w:val="24"/>
              </w:rPr>
              <w:t>巨星科技</w:t>
            </w:r>
          </w:p>
        </w:tc>
        <w:tc>
          <w:tcPr>
            <w:tcW w:w="1334" w:type="dxa"/>
            <w:vAlign w:val="center"/>
          </w:tcPr>
          <w:p w:rsidR="00AD66E1" w:rsidRPr="006E3E74" w:rsidRDefault="006D22DD">
            <w:pPr>
              <w:jc w:val="right"/>
            </w:pPr>
            <w:r w:rsidRPr="006E3E74">
              <w:rPr>
                <w:sz w:val="24"/>
                <w:szCs w:val="24"/>
              </w:rPr>
              <w:t>988,100</w:t>
            </w:r>
          </w:p>
        </w:tc>
        <w:tc>
          <w:tcPr>
            <w:tcW w:w="1924" w:type="dxa"/>
            <w:vAlign w:val="center"/>
          </w:tcPr>
          <w:p w:rsidR="00AD66E1" w:rsidRPr="006E3E74" w:rsidRDefault="006D22DD">
            <w:pPr>
              <w:jc w:val="right"/>
            </w:pPr>
            <w:r w:rsidRPr="006E3E74">
              <w:rPr>
                <w:sz w:val="24"/>
                <w:szCs w:val="24"/>
              </w:rPr>
              <w:t>15,414,360.00</w:t>
            </w:r>
          </w:p>
        </w:tc>
        <w:tc>
          <w:tcPr>
            <w:tcW w:w="1644" w:type="dxa"/>
            <w:vAlign w:val="center"/>
          </w:tcPr>
          <w:p w:rsidR="00AD66E1" w:rsidRPr="006E3E74" w:rsidRDefault="006D22DD">
            <w:pPr>
              <w:jc w:val="right"/>
            </w:pPr>
            <w:r w:rsidRPr="006E3E74">
              <w:rPr>
                <w:sz w:val="24"/>
                <w:szCs w:val="24"/>
              </w:rPr>
              <w:t>1.82</w:t>
            </w:r>
          </w:p>
        </w:tc>
      </w:tr>
    </w:tbl>
    <w:p w:rsidR="004061AC" w:rsidRPr="006E3E74" w:rsidRDefault="004061AC" w:rsidP="00C15CAC">
      <w:pPr>
        <w:autoSpaceDE w:val="0"/>
        <w:autoSpaceDN w:val="0"/>
        <w:adjustRightInd w:val="0"/>
        <w:spacing w:before="29" w:line="288" w:lineRule="auto"/>
        <w:jc w:val="left"/>
        <w:rPr>
          <w:b/>
          <w:bCs/>
          <w:kern w:val="0"/>
          <w:sz w:val="24"/>
          <w:szCs w:val="24"/>
        </w:rPr>
      </w:pPr>
    </w:p>
    <w:p w:rsidR="004061AC" w:rsidRPr="006E3E74" w:rsidRDefault="004061AC" w:rsidP="00C15CAC">
      <w:pPr>
        <w:autoSpaceDE w:val="0"/>
        <w:autoSpaceDN w:val="0"/>
        <w:adjustRightInd w:val="0"/>
        <w:spacing w:before="29" w:line="288" w:lineRule="auto"/>
        <w:jc w:val="left"/>
        <w:rPr>
          <w:b/>
          <w:bCs/>
          <w:kern w:val="0"/>
          <w:sz w:val="24"/>
          <w:szCs w:val="24"/>
        </w:rPr>
      </w:pPr>
      <w:r w:rsidRPr="006E3E74">
        <w:rPr>
          <w:b/>
          <w:bCs/>
          <w:kern w:val="0"/>
          <w:sz w:val="24"/>
          <w:szCs w:val="24"/>
        </w:rPr>
        <w:t xml:space="preserve">5.4 </w:t>
      </w:r>
      <w:r w:rsidRPr="006E3E74">
        <w:rPr>
          <w:rFonts w:hint="eastAsia"/>
          <w:b/>
          <w:bCs/>
          <w:kern w:val="0"/>
          <w:sz w:val="24"/>
          <w:szCs w:val="24"/>
        </w:rPr>
        <w:t>报告期末按债券品种分类的债券投资组合</w:t>
      </w:r>
    </w:p>
    <w:p w:rsidR="004061AC" w:rsidRPr="006E3E74" w:rsidRDefault="004061AC" w:rsidP="00C15CAC">
      <w:pPr>
        <w:autoSpaceDE w:val="0"/>
        <w:autoSpaceDN w:val="0"/>
        <w:adjustRightInd w:val="0"/>
        <w:spacing w:before="29" w:line="288" w:lineRule="auto"/>
        <w:jc w:val="left"/>
        <w:rPr>
          <w:sz w:val="24"/>
          <w:szCs w:val="24"/>
        </w:rPr>
      </w:pPr>
      <w:r w:rsidRPr="006E3E74">
        <w:rPr>
          <w:rFonts w:hint="eastAsia"/>
          <w:sz w:val="24"/>
          <w:szCs w:val="24"/>
        </w:rPr>
        <w:t>本基金本报告期末未持有债券。</w:t>
      </w:r>
    </w:p>
    <w:p w:rsidR="004061AC" w:rsidRPr="006E3E74" w:rsidRDefault="004061AC" w:rsidP="00C15CAC">
      <w:pPr>
        <w:autoSpaceDE w:val="0"/>
        <w:autoSpaceDN w:val="0"/>
        <w:adjustRightInd w:val="0"/>
        <w:spacing w:before="29" w:line="288" w:lineRule="auto"/>
        <w:jc w:val="left"/>
        <w:rPr>
          <w:kern w:val="0"/>
          <w:sz w:val="24"/>
          <w:szCs w:val="24"/>
        </w:rPr>
      </w:pPr>
    </w:p>
    <w:p w:rsidR="004061AC" w:rsidRPr="006E3E74" w:rsidRDefault="004061AC" w:rsidP="00C15CAC">
      <w:pPr>
        <w:autoSpaceDE w:val="0"/>
        <w:autoSpaceDN w:val="0"/>
        <w:adjustRightInd w:val="0"/>
        <w:spacing w:before="29" w:line="288" w:lineRule="auto"/>
        <w:jc w:val="left"/>
        <w:rPr>
          <w:b/>
          <w:bCs/>
          <w:kern w:val="0"/>
          <w:sz w:val="24"/>
          <w:szCs w:val="24"/>
        </w:rPr>
      </w:pPr>
      <w:r w:rsidRPr="006E3E74">
        <w:rPr>
          <w:b/>
          <w:bCs/>
          <w:kern w:val="0"/>
          <w:sz w:val="24"/>
          <w:szCs w:val="24"/>
        </w:rPr>
        <w:t xml:space="preserve">5.5 </w:t>
      </w:r>
      <w:r w:rsidRPr="006E3E74">
        <w:rPr>
          <w:rFonts w:hint="eastAsia"/>
          <w:b/>
          <w:bCs/>
          <w:kern w:val="0"/>
          <w:sz w:val="24"/>
          <w:szCs w:val="24"/>
        </w:rPr>
        <w:t>报告期末按公允价值占基金资产净值比例大小排</w:t>
      </w:r>
      <w:r w:rsidR="00336EAF" w:rsidRPr="006E3E74">
        <w:rPr>
          <w:rFonts w:hint="eastAsia"/>
          <w:b/>
          <w:bCs/>
          <w:kern w:val="0"/>
          <w:sz w:val="24"/>
          <w:szCs w:val="24"/>
        </w:rPr>
        <w:t>序</w:t>
      </w:r>
      <w:r w:rsidRPr="006E3E74">
        <w:rPr>
          <w:rFonts w:hint="eastAsia"/>
          <w:b/>
          <w:bCs/>
          <w:kern w:val="0"/>
          <w:sz w:val="24"/>
          <w:szCs w:val="24"/>
        </w:rPr>
        <w:t>的前五名债券投资明细</w:t>
      </w:r>
    </w:p>
    <w:p w:rsidR="004061AC" w:rsidRPr="006E3E74" w:rsidRDefault="004061AC" w:rsidP="00C15CAC">
      <w:pPr>
        <w:autoSpaceDE w:val="0"/>
        <w:autoSpaceDN w:val="0"/>
        <w:adjustRightInd w:val="0"/>
        <w:spacing w:before="29" w:line="288" w:lineRule="auto"/>
        <w:jc w:val="left"/>
        <w:rPr>
          <w:sz w:val="24"/>
          <w:szCs w:val="24"/>
        </w:rPr>
      </w:pPr>
      <w:r w:rsidRPr="006E3E74">
        <w:rPr>
          <w:rFonts w:hint="eastAsia"/>
          <w:sz w:val="24"/>
          <w:szCs w:val="24"/>
        </w:rPr>
        <w:t>本基金本报告期末未持有债券。</w:t>
      </w:r>
    </w:p>
    <w:p w:rsidR="004061AC" w:rsidRPr="006E3E74" w:rsidRDefault="004061AC" w:rsidP="00C15CAC">
      <w:pPr>
        <w:autoSpaceDE w:val="0"/>
        <w:autoSpaceDN w:val="0"/>
        <w:adjustRightInd w:val="0"/>
        <w:spacing w:before="29" w:line="288" w:lineRule="auto"/>
        <w:jc w:val="left"/>
        <w:rPr>
          <w:b/>
          <w:bCs/>
          <w:kern w:val="0"/>
          <w:sz w:val="24"/>
          <w:szCs w:val="24"/>
        </w:rPr>
      </w:pPr>
    </w:p>
    <w:p w:rsidR="004061AC" w:rsidRPr="006E3E74" w:rsidRDefault="004061AC" w:rsidP="00C15CAC">
      <w:pPr>
        <w:autoSpaceDE w:val="0"/>
        <w:autoSpaceDN w:val="0"/>
        <w:adjustRightInd w:val="0"/>
        <w:spacing w:before="29" w:line="288" w:lineRule="auto"/>
        <w:jc w:val="left"/>
        <w:rPr>
          <w:b/>
          <w:bCs/>
          <w:kern w:val="0"/>
          <w:sz w:val="24"/>
          <w:szCs w:val="24"/>
        </w:rPr>
      </w:pPr>
      <w:r w:rsidRPr="006E3E74">
        <w:rPr>
          <w:b/>
          <w:bCs/>
          <w:kern w:val="0"/>
          <w:sz w:val="24"/>
          <w:szCs w:val="24"/>
        </w:rPr>
        <w:t xml:space="preserve">5.6 </w:t>
      </w:r>
      <w:r w:rsidRPr="006E3E74">
        <w:rPr>
          <w:rFonts w:hint="eastAsia"/>
          <w:b/>
          <w:bCs/>
          <w:kern w:val="0"/>
          <w:sz w:val="24"/>
          <w:szCs w:val="24"/>
        </w:rPr>
        <w:t>报告期末按公允价值占基金资产净值比例大小排</w:t>
      </w:r>
      <w:r w:rsidR="00336EAF" w:rsidRPr="006E3E74">
        <w:rPr>
          <w:rFonts w:hint="eastAsia"/>
          <w:b/>
          <w:bCs/>
          <w:kern w:val="0"/>
          <w:sz w:val="24"/>
          <w:szCs w:val="24"/>
        </w:rPr>
        <w:t>序</w:t>
      </w:r>
      <w:r w:rsidRPr="006E3E74">
        <w:rPr>
          <w:rFonts w:hint="eastAsia"/>
          <w:b/>
          <w:bCs/>
          <w:kern w:val="0"/>
          <w:sz w:val="24"/>
          <w:szCs w:val="24"/>
        </w:rPr>
        <w:t>的前十名资产支持证券投资明细</w:t>
      </w:r>
    </w:p>
    <w:p w:rsidR="004061AC" w:rsidRPr="006E3E74" w:rsidRDefault="004061AC" w:rsidP="00C15CAC">
      <w:pPr>
        <w:autoSpaceDE w:val="0"/>
        <w:autoSpaceDN w:val="0"/>
        <w:adjustRightInd w:val="0"/>
        <w:spacing w:before="29" w:line="288" w:lineRule="auto"/>
        <w:jc w:val="left"/>
        <w:rPr>
          <w:sz w:val="24"/>
          <w:szCs w:val="24"/>
        </w:rPr>
      </w:pPr>
      <w:r w:rsidRPr="006E3E74">
        <w:rPr>
          <w:rFonts w:hint="eastAsia"/>
          <w:sz w:val="24"/>
          <w:szCs w:val="24"/>
        </w:rPr>
        <w:t>本基金本报告期末未持有资产支持证券。</w:t>
      </w:r>
    </w:p>
    <w:p w:rsidR="00A54C7D" w:rsidRPr="006E3E74" w:rsidRDefault="00A54C7D" w:rsidP="00C15CAC">
      <w:pPr>
        <w:autoSpaceDE w:val="0"/>
        <w:autoSpaceDN w:val="0"/>
        <w:adjustRightInd w:val="0"/>
        <w:spacing w:before="29" w:line="288" w:lineRule="auto"/>
        <w:jc w:val="left"/>
        <w:rPr>
          <w:sz w:val="24"/>
          <w:szCs w:val="24"/>
        </w:rPr>
      </w:pPr>
    </w:p>
    <w:p w:rsidR="00A54C7D" w:rsidRPr="006E3E74" w:rsidRDefault="00A54C7D" w:rsidP="00C15CAC">
      <w:pPr>
        <w:autoSpaceDE w:val="0"/>
        <w:autoSpaceDN w:val="0"/>
        <w:adjustRightInd w:val="0"/>
        <w:spacing w:before="29" w:line="288" w:lineRule="auto"/>
        <w:jc w:val="left"/>
        <w:rPr>
          <w:kern w:val="0"/>
          <w:sz w:val="24"/>
          <w:szCs w:val="24"/>
        </w:rPr>
      </w:pPr>
      <w:r w:rsidRPr="006E3E74">
        <w:rPr>
          <w:b/>
          <w:bCs/>
          <w:kern w:val="0"/>
          <w:sz w:val="24"/>
          <w:szCs w:val="24"/>
        </w:rPr>
        <w:t>5.7</w:t>
      </w:r>
      <w:r w:rsidRPr="006E3E74">
        <w:rPr>
          <w:rFonts w:eastAsiaTheme="minorEastAsia"/>
          <w:b/>
          <w:bCs/>
          <w:kern w:val="0"/>
          <w:sz w:val="24"/>
          <w:szCs w:val="24"/>
        </w:rPr>
        <w:t xml:space="preserve"> </w:t>
      </w:r>
      <w:r w:rsidRPr="006E3E74">
        <w:rPr>
          <w:rFonts w:hAnsi="宋体"/>
          <w:b/>
          <w:bCs/>
          <w:kern w:val="0"/>
          <w:sz w:val="24"/>
          <w:szCs w:val="24"/>
        </w:rPr>
        <w:t>报告期末按公允价值占基金资产净值比例大小排序的前五名贵金属投资明细</w:t>
      </w:r>
    </w:p>
    <w:p w:rsidR="00632B0F" w:rsidRPr="006E3E74" w:rsidRDefault="00632B0F" w:rsidP="00C15CAC">
      <w:pPr>
        <w:widowControl/>
        <w:spacing w:line="288" w:lineRule="auto"/>
        <w:jc w:val="left"/>
        <w:rPr>
          <w:sz w:val="24"/>
          <w:szCs w:val="24"/>
        </w:rPr>
      </w:pPr>
      <w:r w:rsidRPr="006E3E74">
        <w:rPr>
          <w:rFonts w:hint="eastAsia"/>
          <w:sz w:val="24"/>
          <w:szCs w:val="24"/>
        </w:rPr>
        <w:t>本基金本报告期末未持有贵金属。</w:t>
      </w:r>
    </w:p>
    <w:p w:rsidR="004061AC" w:rsidRPr="006E3E74" w:rsidRDefault="004061AC" w:rsidP="00C15CAC">
      <w:pPr>
        <w:autoSpaceDE w:val="0"/>
        <w:autoSpaceDN w:val="0"/>
        <w:adjustRightInd w:val="0"/>
        <w:spacing w:before="29" w:line="288" w:lineRule="auto"/>
        <w:jc w:val="left"/>
        <w:rPr>
          <w:kern w:val="0"/>
          <w:sz w:val="24"/>
          <w:szCs w:val="24"/>
        </w:rPr>
      </w:pPr>
    </w:p>
    <w:p w:rsidR="004061AC" w:rsidRPr="006E3E74" w:rsidRDefault="00A917BF" w:rsidP="00C15CAC">
      <w:pPr>
        <w:autoSpaceDE w:val="0"/>
        <w:autoSpaceDN w:val="0"/>
        <w:adjustRightInd w:val="0"/>
        <w:spacing w:before="29" w:line="288" w:lineRule="auto"/>
        <w:jc w:val="left"/>
        <w:rPr>
          <w:b/>
          <w:bCs/>
          <w:kern w:val="0"/>
          <w:sz w:val="24"/>
          <w:szCs w:val="24"/>
        </w:rPr>
      </w:pPr>
      <w:r w:rsidRPr="006E3E74">
        <w:rPr>
          <w:b/>
          <w:bCs/>
          <w:kern w:val="0"/>
          <w:sz w:val="24"/>
          <w:szCs w:val="24"/>
        </w:rPr>
        <w:t>5.8</w:t>
      </w:r>
      <w:r w:rsidR="008E1D74" w:rsidRPr="006E3E74">
        <w:rPr>
          <w:b/>
          <w:bCs/>
          <w:kern w:val="0"/>
          <w:sz w:val="24"/>
          <w:szCs w:val="24"/>
        </w:rPr>
        <w:t xml:space="preserve"> </w:t>
      </w:r>
      <w:r w:rsidR="004061AC" w:rsidRPr="006E3E74">
        <w:rPr>
          <w:rFonts w:hint="eastAsia"/>
          <w:b/>
          <w:bCs/>
          <w:kern w:val="0"/>
          <w:sz w:val="24"/>
          <w:szCs w:val="24"/>
        </w:rPr>
        <w:t>报告期末按公允价值占基金资产净值比例大小排</w:t>
      </w:r>
      <w:r w:rsidR="00336EAF" w:rsidRPr="006E3E74">
        <w:rPr>
          <w:rFonts w:hint="eastAsia"/>
          <w:b/>
          <w:bCs/>
          <w:kern w:val="0"/>
          <w:sz w:val="24"/>
          <w:szCs w:val="24"/>
        </w:rPr>
        <w:t>序</w:t>
      </w:r>
      <w:r w:rsidR="004061AC" w:rsidRPr="006E3E74">
        <w:rPr>
          <w:rFonts w:hint="eastAsia"/>
          <w:b/>
          <w:bCs/>
          <w:kern w:val="0"/>
          <w:sz w:val="24"/>
          <w:szCs w:val="24"/>
        </w:rPr>
        <w:t>的前五名权证投资明细</w:t>
      </w:r>
    </w:p>
    <w:p w:rsidR="004061AC" w:rsidRPr="006E3E74" w:rsidRDefault="004061AC" w:rsidP="00C15CAC">
      <w:pPr>
        <w:autoSpaceDE w:val="0"/>
        <w:autoSpaceDN w:val="0"/>
        <w:adjustRightInd w:val="0"/>
        <w:spacing w:before="29" w:line="288" w:lineRule="auto"/>
        <w:jc w:val="left"/>
        <w:rPr>
          <w:sz w:val="24"/>
          <w:szCs w:val="24"/>
        </w:rPr>
      </w:pPr>
      <w:r w:rsidRPr="006E3E74">
        <w:rPr>
          <w:rFonts w:hint="eastAsia"/>
          <w:sz w:val="24"/>
          <w:szCs w:val="24"/>
        </w:rPr>
        <w:t>本基金本报告期末未持有权证。</w:t>
      </w:r>
    </w:p>
    <w:p w:rsidR="004061AC" w:rsidRPr="006E3E74" w:rsidRDefault="004061AC" w:rsidP="00C15CAC">
      <w:pPr>
        <w:autoSpaceDE w:val="0"/>
        <w:autoSpaceDN w:val="0"/>
        <w:adjustRightInd w:val="0"/>
        <w:spacing w:before="29" w:line="288" w:lineRule="auto"/>
        <w:jc w:val="left"/>
        <w:rPr>
          <w:kern w:val="0"/>
          <w:sz w:val="24"/>
          <w:szCs w:val="24"/>
        </w:rPr>
      </w:pPr>
    </w:p>
    <w:p w:rsidR="00275745" w:rsidRPr="006E3E74" w:rsidRDefault="003259C8" w:rsidP="00C15CAC">
      <w:pPr>
        <w:autoSpaceDE w:val="0"/>
        <w:autoSpaceDN w:val="0"/>
        <w:adjustRightInd w:val="0"/>
        <w:spacing w:before="29" w:line="288" w:lineRule="auto"/>
        <w:jc w:val="left"/>
        <w:rPr>
          <w:b/>
          <w:bCs/>
          <w:kern w:val="0"/>
          <w:sz w:val="24"/>
          <w:szCs w:val="24"/>
        </w:rPr>
      </w:pPr>
      <w:r w:rsidRPr="006E3E74">
        <w:rPr>
          <w:b/>
          <w:bCs/>
          <w:kern w:val="0"/>
          <w:sz w:val="24"/>
          <w:szCs w:val="24"/>
        </w:rPr>
        <w:t>5</w:t>
      </w:r>
      <w:r w:rsidR="00A917BF" w:rsidRPr="006E3E74">
        <w:rPr>
          <w:b/>
          <w:bCs/>
          <w:kern w:val="0"/>
          <w:sz w:val="24"/>
          <w:szCs w:val="24"/>
        </w:rPr>
        <w:t>.</w:t>
      </w:r>
      <w:r w:rsidR="0059076B" w:rsidRPr="006E3E74">
        <w:rPr>
          <w:b/>
          <w:bCs/>
          <w:kern w:val="0"/>
          <w:sz w:val="24"/>
          <w:szCs w:val="24"/>
        </w:rPr>
        <w:t>9</w:t>
      </w:r>
      <w:r w:rsidR="008E1D74" w:rsidRPr="006E3E74">
        <w:rPr>
          <w:b/>
          <w:bCs/>
          <w:kern w:val="0"/>
          <w:sz w:val="24"/>
          <w:szCs w:val="24"/>
        </w:rPr>
        <w:t xml:space="preserve"> </w:t>
      </w:r>
      <w:r w:rsidR="00275745" w:rsidRPr="006E3E74">
        <w:rPr>
          <w:rFonts w:hint="eastAsia"/>
          <w:b/>
          <w:bCs/>
          <w:kern w:val="0"/>
          <w:sz w:val="24"/>
          <w:szCs w:val="24"/>
        </w:rPr>
        <w:t>报告期末本基金投资的股指期货交易情况说明</w:t>
      </w:r>
    </w:p>
    <w:p w:rsidR="00275745" w:rsidRPr="006E3E74" w:rsidRDefault="00AA3A38" w:rsidP="00C15CAC">
      <w:pPr>
        <w:autoSpaceDE w:val="0"/>
        <w:autoSpaceDN w:val="0"/>
        <w:adjustRightInd w:val="0"/>
        <w:spacing w:before="29" w:line="288" w:lineRule="auto"/>
        <w:jc w:val="left"/>
        <w:rPr>
          <w:sz w:val="24"/>
          <w:szCs w:val="24"/>
        </w:rPr>
      </w:pPr>
      <w:r w:rsidRPr="006E3E74">
        <w:rPr>
          <w:rFonts w:hint="eastAsia"/>
          <w:sz w:val="24"/>
          <w:szCs w:val="24"/>
        </w:rPr>
        <w:t>本基金本报告期末未持有股指期货。</w:t>
      </w:r>
    </w:p>
    <w:p w:rsidR="00AA3A38" w:rsidRPr="006E3E74" w:rsidRDefault="00AA3A38" w:rsidP="00C15CAC">
      <w:pPr>
        <w:adjustRightInd w:val="0"/>
        <w:snapToGrid w:val="0"/>
        <w:spacing w:before="29" w:line="288" w:lineRule="auto"/>
        <w:rPr>
          <w:sz w:val="24"/>
          <w:szCs w:val="24"/>
        </w:rPr>
      </w:pPr>
    </w:p>
    <w:p w:rsidR="00A669FC" w:rsidRPr="006E3E74" w:rsidRDefault="00312A9F" w:rsidP="00C15CAC">
      <w:pPr>
        <w:autoSpaceDE w:val="0"/>
        <w:autoSpaceDN w:val="0"/>
        <w:adjustRightInd w:val="0"/>
        <w:spacing w:before="29" w:line="288" w:lineRule="auto"/>
        <w:jc w:val="left"/>
        <w:rPr>
          <w:b/>
          <w:bCs/>
          <w:kern w:val="0"/>
          <w:sz w:val="24"/>
          <w:szCs w:val="24"/>
        </w:rPr>
      </w:pPr>
      <w:r w:rsidRPr="006E3E74">
        <w:rPr>
          <w:b/>
          <w:bCs/>
          <w:kern w:val="0"/>
          <w:sz w:val="24"/>
          <w:szCs w:val="24"/>
        </w:rPr>
        <w:t>5.10</w:t>
      </w:r>
      <w:r w:rsidR="0004308C" w:rsidRPr="006E3E74">
        <w:rPr>
          <w:b/>
          <w:bCs/>
          <w:kern w:val="0"/>
          <w:sz w:val="24"/>
          <w:szCs w:val="24"/>
        </w:rPr>
        <w:t xml:space="preserve"> </w:t>
      </w:r>
      <w:r w:rsidRPr="006E3E74">
        <w:rPr>
          <w:rFonts w:hint="eastAsia"/>
          <w:b/>
          <w:bCs/>
          <w:kern w:val="0"/>
          <w:sz w:val="24"/>
          <w:szCs w:val="24"/>
        </w:rPr>
        <w:t>报告期末本基金投资的国债期货交易情况说明</w:t>
      </w:r>
    </w:p>
    <w:p w:rsidR="00312A9F" w:rsidRPr="006E3E74" w:rsidRDefault="00312A9F" w:rsidP="00C15CAC">
      <w:pPr>
        <w:autoSpaceDE w:val="0"/>
        <w:autoSpaceDN w:val="0"/>
        <w:adjustRightInd w:val="0"/>
        <w:spacing w:before="29" w:line="288" w:lineRule="auto"/>
        <w:jc w:val="left"/>
        <w:rPr>
          <w:sz w:val="24"/>
          <w:szCs w:val="24"/>
        </w:rPr>
      </w:pPr>
      <w:r w:rsidRPr="006E3E74">
        <w:rPr>
          <w:rFonts w:hint="eastAsia"/>
          <w:sz w:val="24"/>
          <w:szCs w:val="24"/>
        </w:rPr>
        <w:t>本基金本报告期末未持有国债期货。</w:t>
      </w:r>
    </w:p>
    <w:p w:rsidR="00426096" w:rsidRPr="006E3E74" w:rsidRDefault="00426096" w:rsidP="00C15CAC">
      <w:pPr>
        <w:autoSpaceDE w:val="0"/>
        <w:autoSpaceDN w:val="0"/>
        <w:adjustRightInd w:val="0"/>
        <w:spacing w:before="29" w:line="288" w:lineRule="auto"/>
        <w:jc w:val="left"/>
        <w:rPr>
          <w:sz w:val="24"/>
          <w:szCs w:val="24"/>
        </w:rPr>
      </w:pPr>
    </w:p>
    <w:p w:rsidR="004061AC" w:rsidRPr="006E3E74" w:rsidRDefault="003259C8" w:rsidP="00C15CAC">
      <w:pPr>
        <w:autoSpaceDE w:val="0"/>
        <w:autoSpaceDN w:val="0"/>
        <w:adjustRightInd w:val="0"/>
        <w:spacing w:before="29" w:line="288" w:lineRule="auto"/>
        <w:jc w:val="left"/>
        <w:rPr>
          <w:b/>
          <w:bCs/>
          <w:kern w:val="0"/>
          <w:sz w:val="24"/>
          <w:szCs w:val="24"/>
        </w:rPr>
      </w:pPr>
      <w:r w:rsidRPr="006E3E74">
        <w:rPr>
          <w:b/>
          <w:bCs/>
          <w:kern w:val="0"/>
          <w:sz w:val="24"/>
          <w:szCs w:val="24"/>
        </w:rPr>
        <w:t>5</w:t>
      </w:r>
      <w:r w:rsidR="00275745" w:rsidRPr="006E3E74">
        <w:rPr>
          <w:b/>
          <w:bCs/>
          <w:kern w:val="0"/>
          <w:sz w:val="24"/>
          <w:szCs w:val="24"/>
        </w:rPr>
        <w:t>.</w:t>
      </w:r>
      <w:r w:rsidR="0059076B" w:rsidRPr="006E3E74">
        <w:rPr>
          <w:b/>
          <w:bCs/>
          <w:kern w:val="0"/>
          <w:sz w:val="24"/>
          <w:szCs w:val="24"/>
        </w:rPr>
        <w:t>11</w:t>
      </w:r>
      <w:r w:rsidR="0004308C" w:rsidRPr="006E3E74">
        <w:rPr>
          <w:b/>
          <w:bCs/>
          <w:kern w:val="0"/>
          <w:sz w:val="24"/>
          <w:szCs w:val="24"/>
        </w:rPr>
        <w:t xml:space="preserve"> </w:t>
      </w:r>
      <w:r w:rsidR="004061AC" w:rsidRPr="006E3E74">
        <w:rPr>
          <w:rFonts w:hint="eastAsia"/>
          <w:b/>
          <w:bCs/>
          <w:kern w:val="0"/>
          <w:sz w:val="24"/>
          <w:szCs w:val="24"/>
        </w:rPr>
        <w:t>投资组合报告附注</w:t>
      </w:r>
    </w:p>
    <w:p w:rsidR="00BE5388" w:rsidRPr="006E3E74" w:rsidRDefault="00BE5388" w:rsidP="00E40D31">
      <w:pPr>
        <w:autoSpaceDE w:val="0"/>
        <w:autoSpaceDN w:val="0"/>
        <w:adjustRightInd w:val="0"/>
        <w:spacing w:before="29" w:line="288" w:lineRule="auto"/>
        <w:jc w:val="left"/>
        <w:rPr>
          <w:bCs/>
          <w:kern w:val="0"/>
          <w:sz w:val="24"/>
          <w:szCs w:val="24"/>
        </w:rPr>
      </w:pPr>
      <w:r w:rsidRPr="006E3E74">
        <w:rPr>
          <w:bCs/>
          <w:kern w:val="0"/>
          <w:sz w:val="24"/>
          <w:szCs w:val="24"/>
        </w:rPr>
        <w:t>5.11.1</w:t>
      </w:r>
      <w:r w:rsidRPr="006E3E74">
        <w:rPr>
          <w:rFonts w:hint="eastAsia"/>
          <w:bCs/>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6E3E74" w:rsidRDefault="00BE5388" w:rsidP="00E40D31">
      <w:pPr>
        <w:autoSpaceDE w:val="0"/>
        <w:autoSpaceDN w:val="0"/>
        <w:adjustRightInd w:val="0"/>
        <w:spacing w:before="29" w:line="288" w:lineRule="auto"/>
        <w:jc w:val="left"/>
        <w:rPr>
          <w:bCs/>
          <w:kern w:val="0"/>
          <w:sz w:val="24"/>
          <w:szCs w:val="24"/>
        </w:rPr>
      </w:pPr>
      <w:r w:rsidRPr="006E3E74">
        <w:rPr>
          <w:bCs/>
          <w:kern w:val="0"/>
          <w:sz w:val="24"/>
          <w:szCs w:val="24"/>
        </w:rPr>
        <w:t>5.11.2</w:t>
      </w:r>
      <w:r w:rsidRPr="006E3E74">
        <w:rPr>
          <w:rFonts w:hint="eastAsia"/>
          <w:bCs/>
          <w:kern w:val="0"/>
          <w:sz w:val="24"/>
          <w:szCs w:val="24"/>
        </w:rPr>
        <w:t>本基金投资的前十名股票中，没有超出基金合同规定的备选股票库之外的股票。</w:t>
      </w:r>
    </w:p>
    <w:p w:rsidR="004061AC" w:rsidRPr="006E3E74" w:rsidRDefault="003259C8" w:rsidP="00C15CAC">
      <w:pPr>
        <w:autoSpaceDE w:val="0"/>
        <w:autoSpaceDN w:val="0"/>
        <w:adjustRightInd w:val="0"/>
        <w:spacing w:before="29" w:line="288" w:lineRule="auto"/>
        <w:jc w:val="left"/>
        <w:rPr>
          <w:bCs/>
          <w:kern w:val="0"/>
          <w:sz w:val="24"/>
          <w:szCs w:val="24"/>
        </w:rPr>
      </w:pPr>
      <w:r w:rsidRPr="006E3E74">
        <w:rPr>
          <w:bCs/>
          <w:kern w:val="0"/>
          <w:sz w:val="24"/>
          <w:szCs w:val="24"/>
        </w:rPr>
        <w:t>5</w:t>
      </w:r>
      <w:r w:rsidR="00275745" w:rsidRPr="006E3E74">
        <w:rPr>
          <w:bCs/>
          <w:kern w:val="0"/>
          <w:sz w:val="24"/>
          <w:szCs w:val="24"/>
        </w:rPr>
        <w:t>.</w:t>
      </w:r>
      <w:r w:rsidR="0059076B" w:rsidRPr="006E3E74">
        <w:rPr>
          <w:bCs/>
          <w:kern w:val="0"/>
          <w:sz w:val="24"/>
          <w:szCs w:val="24"/>
        </w:rPr>
        <w:t>11.3</w:t>
      </w:r>
      <w:r w:rsidR="0004308C" w:rsidRPr="006E3E74">
        <w:rPr>
          <w:bCs/>
          <w:kern w:val="0"/>
          <w:sz w:val="24"/>
          <w:szCs w:val="24"/>
        </w:rPr>
        <w:t xml:space="preserve"> </w:t>
      </w:r>
      <w:r w:rsidR="0035383E" w:rsidRPr="006E3E74">
        <w:rPr>
          <w:rFonts w:hint="eastAsia"/>
          <w:bCs/>
          <w:kern w:val="0"/>
          <w:sz w:val="24"/>
          <w:szCs w:val="24"/>
        </w:rPr>
        <w:t>其他</w:t>
      </w:r>
      <w:r w:rsidR="004061AC" w:rsidRPr="006E3E74">
        <w:rPr>
          <w:rFonts w:hint="eastAsia"/>
          <w:bCs/>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F515AE" w:rsidRPr="006E3E74" w:rsidTr="000243BD">
        <w:trPr>
          <w:jc w:val="center"/>
        </w:trPr>
        <w:tc>
          <w:tcPr>
            <w:tcW w:w="1235" w:type="dxa"/>
            <w:vAlign w:val="center"/>
          </w:tcPr>
          <w:p w:rsidR="004C0914" w:rsidRPr="006E3E74" w:rsidRDefault="004C0914" w:rsidP="00C15CAC">
            <w:pPr>
              <w:autoSpaceDE w:val="0"/>
              <w:autoSpaceDN w:val="0"/>
              <w:adjustRightInd w:val="0"/>
              <w:spacing w:before="29" w:line="288" w:lineRule="auto"/>
              <w:ind w:left="17"/>
              <w:jc w:val="center"/>
              <w:rPr>
                <w:sz w:val="24"/>
                <w:szCs w:val="24"/>
              </w:rPr>
            </w:pPr>
            <w:r w:rsidRPr="006E3E74">
              <w:rPr>
                <w:rFonts w:hint="eastAsia"/>
                <w:sz w:val="24"/>
                <w:szCs w:val="24"/>
              </w:rPr>
              <w:t>序号</w:t>
            </w:r>
          </w:p>
        </w:tc>
        <w:tc>
          <w:tcPr>
            <w:tcW w:w="2470" w:type="dxa"/>
            <w:vAlign w:val="center"/>
          </w:tcPr>
          <w:p w:rsidR="004C0914" w:rsidRPr="006E3E74" w:rsidRDefault="004C0914" w:rsidP="00C15CAC">
            <w:pPr>
              <w:autoSpaceDE w:val="0"/>
              <w:autoSpaceDN w:val="0"/>
              <w:adjustRightInd w:val="0"/>
              <w:spacing w:before="29" w:line="288" w:lineRule="auto"/>
              <w:ind w:left="17"/>
              <w:jc w:val="center"/>
              <w:rPr>
                <w:sz w:val="24"/>
                <w:szCs w:val="24"/>
              </w:rPr>
            </w:pPr>
            <w:r w:rsidRPr="006E3E74">
              <w:rPr>
                <w:rFonts w:hint="eastAsia"/>
                <w:sz w:val="24"/>
                <w:szCs w:val="24"/>
              </w:rPr>
              <w:t>名称</w:t>
            </w:r>
          </w:p>
        </w:tc>
        <w:tc>
          <w:tcPr>
            <w:tcW w:w="4808" w:type="dxa"/>
            <w:vAlign w:val="center"/>
          </w:tcPr>
          <w:p w:rsidR="004C0914" w:rsidRPr="006E3E74" w:rsidRDefault="004C0914" w:rsidP="00C15CAC">
            <w:pPr>
              <w:autoSpaceDE w:val="0"/>
              <w:autoSpaceDN w:val="0"/>
              <w:adjustRightInd w:val="0"/>
              <w:spacing w:before="29" w:line="288" w:lineRule="auto"/>
              <w:ind w:left="17"/>
              <w:jc w:val="center"/>
              <w:rPr>
                <w:sz w:val="24"/>
                <w:szCs w:val="24"/>
              </w:rPr>
            </w:pPr>
            <w:r w:rsidRPr="006E3E74">
              <w:rPr>
                <w:rFonts w:hint="eastAsia"/>
                <w:sz w:val="24"/>
                <w:szCs w:val="24"/>
              </w:rPr>
              <w:t>金额</w:t>
            </w:r>
            <w:r w:rsidRPr="006E3E74">
              <w:rPr>
                <w:rFonts w:hint="eastAsia"/>
                <w:sz w:val="24"/>
              </w:rPr>
              <w:t>（元）</w:t>
            </w:r>
          </w:p>
        </w:tc>
      </w:tr>
      <w:tr w:rsidR="00F515AE" w:rsidRPr="006E3E74" w:rsidTr="000243BD">
        <w:trPr>
          <w:jc w:val="center"/>
        </w:trPr>
        <w:tc>
          <w:tcPr>
            <w:tcW w:w="1235" w:type="dxa"/>
            <w:vAlign w:val="center"/>
          </w:tcPr>
          <w:p w:rsidR="004C0914" w:rsidRPr="006E3E74" w:rsidRDefault="004C0914" w:rsidP="00C15CAC">
            <w:pPr>
              <w:autoSpaceDE w:val="0"/>
              <w:autoSpaceDN w:val="0"/>
              <w:adjustRightInd w:val="0"/>
              <w:spacing w:before="29" w:line="288" w:lineRule="auto"/>
              <w:ind w:left="15"/>
              <w:jc w:val="center"/>
              <w:rPr>
                <w:sz w:val="24"/>
                <w:szCs w:val="24"/>
              </w:rPr>
            </w:pPr>
            <w:r w:rsidRPr="006E3E74">
              <w:rPr>
                <w:sz w:val="24"/>
                <w:szCs w:val="24"/>
              </w:rPr>
              <w:t>1</w:t>
            </w:r>
          </w:p>
        </w:tc>
        <w:tc>
          <w:tcPr>
            <w:tcW w:w="2470" w:type="dxa"/>
            <w:vAlign w:val="center"/>
          </w:tcPr>
          <w:p w:rsidR="004C0914" w:rsidRPr="006E3E74" w:rsidRDefault="004C0914" w:rsidP="00C15CAC">
            <w:pPr>
              <w:autoSpaceDE w:val="0"/>
              <w:autoSpaceDN w:val="0"/>
              <w:adjustRightInd w:val="0"/>
              <w:spacing w:before="29" w:line="288" w:lineRule="auto"/>
              <w:ind w:left="15"/>
              <w:jc w:val="left"/>
              <w:rPr>
                <w:sz w:val="24"/>
                <w:szCs w:val="24"/>
              </w:rPr>
            </w:pPr>
            <w:r w:rsidRPr="006E3E74">
              <w:rPr>
                <w:rFonts w:hint="eastAsia"/>
                <w:sz w:val="24"/>
                <w:szCs w:val="24"/>
              </w:rPr>
              <w:t>存出保证金</w:t>
            </w:r>
          </w:p>
        </w:tc>
        <w:tc>
          <w:tcPr>
            <w:tcW w:w="4808" w:type="dxa"/>
            <w:vAlign w:val="center"/>
          </w:tcPr>
          <w:p w:rsidR="004C0914" w:rsidRPr="006E3E74" w:rsidRDefault="004C0914" w:rsidP="00C15CAC">
            <w:pPr>
              <w:autoSpaceDE w:val="0"/>
              <w:autoSpaceDN w:val="0"/>
              <w:adjustRightInd w:val="0"/>
              <w:spacing w:before="29" w:line="288" w:lineRule="auto"/>
              <w:ind w:left="15"/>
              <w:jc w:val="right"/>
              <w:rPr>
                <w:sz w:val="24"/>
                <w:szCs w:val="24"/>
              </w:rPr>
            </w:pPr>
            <w:r w:rsidRPr="006E3E74">
              <w:rPr>
                <w:sz w:val="24"/>
                <w:szCs w:val="24"/>
              </w:rPr>
              <w:t>147,535.18</w:t>
            </w:r>
          </w:p>
        </w:tc>
      </w:tr>
      <w:tr w:rsidR="00F515AE" w:rsidRPr="006E3E74" w:rsidTr="000243BD">
        <w:trPr>
          <w:jc w:val="center"/>
        </w:trPr>
        <w:tc>
          <w:tcPr>
            <w:tcW w:w="1235" w:type="dxa"/>
            <w:vAlign w:val="center"/>
          </w:tcPr>
          <w:p w:rsidR="004C0914" w:rsidRPr="006E3E74" w:rsidRDefault="004C0914" w:rsidP="00C15CAC">
            <w:pPr>
              <w:autoSpaceDE w:val="0"/>
              <w:autoSpaceDN w:val="0"/>
              <w:adjustRightInd w:val="0"/>
              <w:spacing w:before="29" w:line="288" w:lineRule="auto"/>
              <w:ind w:left="15"/>
              <w:jc w:val="center"/>
              <w:rPr>
                <w:sz w:val="24"/>
                <w:szCs w:val="24"/>
              </w:rPr>
            </w:pPr>
            <w:r w:rsidRPr="006E3E74">
              <w:rPr>
                <w:sz w:val="24"/>
                <w:szCs w:val="24"/>
              </w:rPr>
              <w:t>2</w:t>
            </w:r>
          </w:p>
        </w:tc>
        <w:tc>
          <w:tcPr>
            <w:tcW w:w="2470" w:type="dxa"/>
            <w:vAlign w:val="center"/>
          </w:tcPr>
          <w:p w:rsidR="004C0914" w:rsidRPr="006E3E74" w:rsidRDefault="004C0914" w:rsidP="00C15CAC">
            <w:pPr>
              <w:autoSpaceDE w:val="0"/>
              <w:autoSpaceDN w:val="0"/>
              <w:adjustRightInd w:val="0"/>
              <w:spacing w:before="29" w:line="288" w:lineRule="auto"/>
              <w:ind w:left="15"/>
              <w:jc w:val="left"/>
              <w:rPr>
                <w:sz w:val="24"/>
                <w:szCs w:val="24"/>
              </w:rPr>
            </w:pPr>
            <w:r w:rsidRPr="006E3E74">
              <w:rPr>
                <w:rFonts w:hint="eastAsia"/>
                <w:sz w:val="24"/>
                <w:szCs w:val="24"/>
              </w:rPr>
              <w:t>应收证券清算款</w:t>
            </w:r>
          </w:p>
        </w:tc>
        <w:tc>
          <w:tcPr>
            <w:tcW w:w="4808" w:type="dxa"/>
            <w:vAlign w:val="center"/>
          </w:tcPr>
          <w:p w:rsidR="004C0914" w:rsidRPr="006E3E74" w:rsidRDefault="004C0914" w:rsidP="00C15CAC">
            <w:pPr>
              <w:autoSpaceDE w:val="0"/>
              <w:autoSpaceDN w:val="0"/>
              <w:adjustRightInd w:val="0"/>
              <w:spacing w:before="29" w:line="288" w:lineRule="auto"/>
              <w:ind w:left="15"/>
              <w:jc w:val="right"/>
              <w:rPr>
                <w:sz w:val="24"/>
                <w:szCs w:val="24"/>
              </w:rPr>
            </w:pPr>
            <w:r w:rsidRPr="006E3E74">
              <w:rPr>
                <w:sz w:val="24"/>
                <w:szCs w:val="24"/>
              </w:rPr>
              <w:t>-</w:t>
            </w:r>
          </w:p>
        </w:tc>
      </w:tr>
      <w:tr w:rsidR="00F515AE" w:rsidRPr="006E3E74" w:rsidTr="000243BD">
        <w:trPr>
          <w:jc w:val="center"/>
        </w:trPr>
        <w:tc>
          <w:tcPr>
            <w:tcW w:w="1235" w:type="dxa"/>
            <w:vAlign w:val="center"/>
          </w:tcPr>
          <w:p w:rsidR="004C0914" w:rsidRPr="006E3E74" w:rsidRDefault="004C0914" w:rsidP="00C15CAC">
            <w:pPr>
              <w:autoSpaceDE w:val="0"/>
              <w:autoSpaceDN w:val="0"/>
              <w:adjustRightInd w:val="0"/>
              <w:spacing w:before="29" w:line="288" w:lineRule="auto"/>
              <w:ind w:left="15"/>
              <w:jc w:val="center"/>
              <w:rPr>
                <w:sz w:val="24"/>
                <w:szCs w:val="24"/>
              </w:rPr>
            </w:pPr>
            <w:r w:rsidRPr="006E3E74">
              <w:rPr>
                <w:sz w:val="24"/>
                <w:szCs w:val="24"/>
              </w:rPr>
              <w:t>3</w:t>
            </w:r>
          </w:p>
        </w:tc>
        <w:tc>
          <w:tcPr>
            <w:tcW w:w="2470" w:type="dxa"/>
            <w:vAlign w:val="center"/>
          </w:tcPr>
          <w:p w:rsidR="004C0914" w:rsidRPr="006E3E74" w:rsidRDefault="004C0914" w:rsidP="00C15CAC">
            <w:pPr>
              <w:autoSpaceDE w:val="0"/>
              <w:autoSpaceDN w:val="0"/>
              <w:adjustRightInd w:val="0"/>
              <w:spacing w:before="29" w:line="288" w:lineRule="auto"/>
              <w:ind w:left="15"/>
              <w:jc w:val="left"/>
              <w:rPr>
                <w:sz w:val="24"/>
                <w:szCs w:val="24"/>
              </w:rPr>
            </w:pPr>
            <w:r w:rsidRPr="006E3E74">
              <w:rPr>
                <w:rFonts w:hint="eastAsia"/>
                <w:sz w:val="24"/>
                <w:szCs w:val="24"/>
              </w:rPr>
              <w:t>应收股利</w:t>
            </w:r>
          </w:p>
        </w:tc>
        <w:tc>
          <w:tcPr>
            <w:tcW w:w="4808" w:type="dxa"/>
            <w:vAlign w:val="center"/>
          </w:tcPr>
          <w:p w:rsidR="004C0914" w:rsidRPr="006E3E74" w:rsidRDefault="004C0914" w:rsidP="00C15CAC">
            <w:pPr>
              <w:autoSpaceDE w:val="0"/>
              <w:autoSpaceDN w:val="0"/>
              <w:adjustRightInd w:val="0"/>
              <w:spacing w:before="29" w:line="288" w:lineRule="auto"/>
              <w:ind w:left="15"/>
              <w:jc w:val="right"/>
              <w:rPr>
                <w:sz w:val="24"/>
                <w:szCs w:val="24"/>
              </w:rPr>
            </w:pPr>
            <w:r w:rsidRPr="006E3E74">
              <w:rPr>
                <w:sz w:val="24"/>
                <w:szCs w:val="24"/>
              </w:rPr>
              <w:t>-</w:t>
            </w:r>
          </w:p>
        </w:tc>
      </w:tr>
      <w:tr w:rsidR="00F515AE" w:rsidRPr="006E3E74" w:rsidTr="000243BD">
        <w:trPr>
          <w:jc w:val="center"/>
        </w:trPr>
        <w:tc>
          <w:tcPr>
            <w:tcW w:w="1235" w:type="dxa"/>
            <w:vAlign w:val="center"/>
          </w:tcPr>
          <w:p w:rsidR="004C0914" w:rsidRPr="006E3E74" w:rsidRDefault="004C0914" w:rsidP="00C15CAC">
            <w:pPr>
              <w:autoSpaceDE w:val="0"/>
              <w:autoSpaceDN w:val="0"/>
              <w:adjustRightInd w:val="0"/>
              <w:spacing w:before="29" w:line="288" w:lineRule="auto"/>
              <w:ind w:left="15"/>
              <w:jc w:val="center"/>
              <w:rPr>
                <w:sz w:val="24"/>
                <w:szCs w:val="24"/>
              </w:rPr>
            </w:pPr>
            <w:r w:rsidRPr="006E3E74">
              <w:rPr>
                <w:sz w:val="24"/>
                <w:szCs w:val="24"/>
              </w:rPr>
              <w:t>4</w:t>
            </w:r>
          </w:p>
        </w:tc>
        <w:tc>
          <w:tcPr>
            <w:tcW w:w="2470" w:type="dxa"/>
            <w:vAlign w:val="center"/>
          </w:tcPr>
          <w:p w:rsidR="004C0914" w:rsidRPr="006E3E74" w:rsidRDefault="004C0914" w:rsidP="00C15CAC">
            <w:pPr>
              <w:autoSpaceDE w:val="0"/>
              <w:autoSpaceDN w:val="0"/>
              <w:adjustRightInd w:val="0"/>
              <w:spacing w:before="29" w:line="288" w:lineRule="auto"/>
              <w:ind w:left="15"/>
              <w:jc w:val="left"/>
              <w:rPr>
                <w:sz w:val="24"/>
                <w:szCs w:val="24"/>
              </w:rPr>
            </w:pPr>
            <w:r w:rsidRPr="006E3E74">
              <w:rPr>
                <w:rFonts w:hint="eastAsia"/>
                <w:sz w:val="24"/>
                <w:szCs w:val="24"/>
              </w:rPr>
              <w:t>应收利息</w:t>
            </w:r>
          </w:p>
        </w:tc>
        <w:tc>
          <w:tcPr>
            <w:tcW w:w="4808" w:type="dxa"/>
            <w:vAlign w:val="center"/>
          </w:tcPr>
          <w:p w:rsidR="004C0914" w:rsidRPr="006E3E74" w:rsidRDefault="004C0914" w:rsidP="00C15CAC">
            <w:pPr>
              <w:autoSpaceDE w:val="0"/>
              <w:autoSpaceDN w:val="0"/>
              <w:adjustRightInd w:val="0"/>
              <w:spacing w:before="29" w:line="288" w:lineRule="auto"/>
              <w:ind w:left="15"/>
              <w:jc w:val="right"/>
              <w:rPr>
                <w:sz w:val="24"/>
                <w:szCs w:val="24"/>
              </w:rPr>
            </w:pPr>
            <w:r w:rsidRPr="006E3E74">
              <w:rPr>
                <w:sz w:val="24"/>
                <w:szCs w:val="24"/>
              </w:rPr>
              <w:t>70,999.71</w:t>
            </w:r>
          </w:p>
        </w:tc>
      </w:tr>
      <w:tr w:rsidR="00F515AE" w:rsidRPr="006E3E74" w:rsidTr="000243BD">
        <w:trPr>
          <w:jc w:val="center"/>
        </w:trPr>
        <w:tc>
          <w:tcPr>
            <w:tcW w:w="1235" w:type="dxa"/>
            <w:vAlign w:val="center"/>
          </w:tcPr>
          <w:p w:rsidR="004C0914" w:rsidRPr="006E3E74" w:rsidRDefault="004C0914" w:rsidP="00C15CAC">
            <w:pPr>
              <w:autoSpaceDE w:val="0"/>
              <w:autoSpaceDN w:val="0"/>
              <w:adjustRightInd w:val="0"/>
              <w:spacing w:before="29" w:line="288" w:lineRule="auto"/>
              <w:ind w:left="15"/>
              <w:jc w:val="center"/>
              <w:rPr>
                <w:sz w:val="24"/>
                <w:szCs w:val="24"/>
              </w:rPr>
            </w:pPr>
            <w:r w:rsidRPr="006E3E74">
              <w:rPr>
                <w:sz w:val="24"/>
                <w:szCs w:val="24"/>
              </w:rPr>
              <w:t>5</w:t>
            </w:r>
          </w:p>
        </w:tc>
        <w:tc>
          <w:tcPr>
            <w:tcW w:w="2470" w:type="dxa"/>
            <w:vAlign w:val="center"/>
          </w:tcPr>
          <w:p w:rsidR="004C0914" w:rsidRPr="006E3E74" w:rsidRDefault="004C0914" w:rsidP="00C15CAC">
            <w:pPr>
              <w:autoSpaceDE w:val="0"/>
              <w:autoSpaceDN w:val="0"/>
              <w:adjustRightInd w:val="0"/>
              <w:spacing w:before="29" w:line="288" w:lineRule="auto"/>
              <w:ind w:left="15"/>
              <w:jc w:val="left"/>
              <w:rPr>
                <w:sz w:val="24"/>
                <w:szCs w:val="24"/>
              </w:rPr>
            </w:pPr>
            <w:r w:rsidRPr="006E3E74">
              <w:rPr>
                <w:rFonts w:hint="eastAsia"/>
                <w:sz w:val="24"/>
                <w:szCs w:val="24"/>
              </w:rPr>
              <w:t>应收申购款</w:t>
            </w:r>
          </w:p>
        </w:tc>
        <w:tc>
          <w:tcPr>
            <w:tcW w:w="4808" w:type="dxa"/>
            <w:vAlign w:val="center"/>
          </w:tcPr>
          <w:p w:rsidR="004C0914" w:rsidRPr="006E3E74" w:rsidRDefault="004C0914" w:rsidP="00C15CAC">
            <w:pPr>
              <w:autoSpaceDE w:val="0"/>
              <w:autoSpaceDN w:val="0"/>
              <w:adjustRightInd w:val="0"/>
              <w:spacing w:before="29" w:line="288" w:lineRule="auto"/>
              <w:ind w:left="15"/>
              <w:jc w:val="right"/>
              <w:rPr>
                <w:sz w:val="24"/>
                <w:szCs w:val="24"/>
              </w:rPr>
            </w:pPr>
            <w:r w:rsidRPr="006E3E74">
              <w:rPr>
                <w:sz w:val="24"/>
                <w:szCs w:val="24"/>
              </w:rPr>
              <w:t>65,017,645.69</w:t>
            </w:r>
          </w:p>
        </w:tc>
      </w:tr>
      <w:tr w:rsidR="00F515AE" w:rsidRPr="006E3E74" w:rsidTr="000243BD">
        <w:trPr>
          <w:jc w:val="center"/>
        </w:trPr>
        <w:tc>
          <w:tcPr>
            <w:tcW w:w="1235" w:type="dxa"/>
            <w:vAlign w:val="center"/>
          </w:tcPr>
          <w:p w:rsidR="004C0914" w:rsidRPr="006E3E74" w:rsidRDefault="004C0914" w:rsidP="00C15CAC">
            <w:pPr>
              <w:autoSpaceDE w:val="0"/>
              <w:autoSpaceDN w:val="0"/>
              <w:adjustRightInd w:val="0"/>
              <w:spacing w:before="29" w:line="288" w:lineRule="auto"/>
              <w:ind w:left="15"/>
              <w:jc w:val="center"/>
              <w:rPr>
                <w:sz w:val="24"/>
                <w:szCs w:val="24"/>
              </w:rPr>
            </w:pPr>
            <w:r w:rsidRPr="006E3E74">
              <w:rPr>
                <w:sz w:val="24"/>
                <w:szCs w:val="24"/>
              </w:rPr>
              <w:t>6</w:t>
            </w:r>
          </w:p>
        </w:tc>
        <w:tc>
          <w:tcPr>
            <w:tcW w:w="2470" w:type="dxa"/>
            <w:vAlign w:val="center"/>
          </w:tcPr>
          <w:p w:rsidR="004C0914" w:rsidRPr="006E3E74" w:rsidRDefault="004C0914" w:rsidP="00C15CAC">
            <w:pPr>
              <w:autoSpaceDE w:val="0"/>
              <w:autoSpaceDN w:val="0"/>
              <w:adjustRightInd w:val="0"/>
              <w:spacing w:before="29" w:line="288" w:lineRule="auto"/>
              <w:ind w:left="15"/>
              <w:jc w:val="left"/>
              <w:rPr>
                <w:sz w:val="24"/>
                <w:szCs w:val="24"/>
              </w:rPr>
            </w:pPr>
            <w:r w:rsidRPr="006E3E74">
              <w:rPr>
                <w:rFonts w:hint="eastAsia"/>
                <w:sz w:val="24"/>
                <w:szCs w:val="24"/>
              </w:rPr>
              <w:t>其他应收款</w:t>
            </w:r>
          </w:p>
        </w:tc>
        <w:tc>
          <w:tcPr>
            <w:tcW w:w="4808" w:type="dxa"/>
            <w:vAlign w:val="center"/>
          </w:tcPr>
          <w:p w:rsidR="004C0914" w:rsidRPr="006E3E74" w:rsidRDefault="004C0914" w:rsidP="00C15CAC">
            <w:pPr>
              <w:autoSpaceDE w:val="0"/>
              <w:autoSpaceDN w:val="0"/>
              <w:adjustRightInd w:val="0"/>
              <w:spacing w:before="29" w:line="288" w:lineRule="auto"/>
              <w:ind w:left="15"/>
              <w:jc w:val="right"/>
              <w:rPr>
                <w:sz w:val="24"/>
                <w:szCs w:val="24"/>
              </w:rPr>
            </w:pPr>
            <w:r w:rsidRPr="006E3E74">
              <w:rPr>
                <w:sz w:val="24"/>
                <w:szCs w:val="24"/>
              </w:rPr>
              <w:t>-</w:t>
            </w:r>
          </w:p>
        </w:tc>
      </w:tr>
      <w:tr w:rsidR="00F515AE" w:rsidRPr="006E3E74" w:rsidTr="000243BD">
        <w:trPr>
          <w:jc w:val="center"/>
        </w:trPr>
        <w:tc>
          <w:tcPr>
            <w:tcW w:w="1235" w:type="dxa"/>
            <w:vAlign w:val="center"/>
          </w:tcPr>
          <w:p w:rsidR="004C0914" w:rsidRPr="006E3E74" w:rsidRDefault="004C0914" w:rsidP="00C15CAC">
            <w:pPr>
              <w:autoSpaceDE w:val="0"/>
              <w:autoSpaceDN w:val="0"/>
              <w:adjustRightInd w:val="0"/>
              <w:spacing w:before="29" w:line="288" w:lineRule="auto"/>
              <w:ind w:left="15"/>
              <w:jc w:val="center"/>
              <w:rPr>
                <w:sz w:val="24"/>
                <w:szCs w:val="24"/>
              </w:rPr>
            </w:pPr>
            <w:r w:rsidRPr="006E3E74">
              <w:rPr>
                <w:sz w:val="24"/>
                <w:szCs w:val="24"/>
              </w:rPr>
              <w:t>7</w:t>
            </w:r>
          </w:p>
        </w:tc>
        <w:tc>
          <w:tcPr>
            <w:tcW w:w="2470" w:type="dxa"/>
            <w:vAlign w:val="center"/>
          </w:tcPr>
          <w:p w:rsidR="004C0914" w:rsidRPr="006E3E74" w:rsidRDefault="004C0914" w:rsidP="00C15CAC">
            <w:pPr>
              <w:autoSpaceDE w:val="0"/>
              <w:autoSpaceDN w:val="0"/>
              <w:adjustRightInd w:val="0"/>
              <w:spacing w:before="29" w:line="288" w:lineRule="auto"/>
              <w:ind w:left="15"/>
              <w:jc w:val="left"/>
              <w:rPr>
                <w:sz w:val="24"/>
                <w:szCs w:val="24"/>
              </w:rPr>
            </w:pPr>
            <w:r w:rsidRPr="006E3E74">
              <w:rPr>
                <w:rFonts w:hint="eastAsia"/>
                <w:sz w:val="24"/>
                <w:szCs w:val="24"/>
              </w:rPr>
              <w:t>待摊费用</w:t>
            </w:r>
          </w:p>
        </w:tc>
        <w:tc>
          <w:tcPr>
            <w:tcW w:w="4808" w:type="dxa"/>
            <w:vAlign w:val="center"/>
          </w:tcPr>
          <w:p w:rsidR="004C0914" w:rsidRPr="006E3E74" w:rsidRDefault="004C0914" w:rsidP="00C15CAC">
            <w:pPr>
              <w:autoSpaceDE w:val="0"/>
              <w:autoSpaceDN w:val="0"/>
              <w:adjustRightInd w:val="0"/>
              <w:spacing w:before="29" w:line="288" w:lineRule="auto"/>
              <w:ind w:left="15"/>
              <w:jc w:val="right"/>
              <w:rPr>
                <w:sz w:val="24"/>
                <w:szCs w:val="24"/>
              </w:rPr>
            </w:pPr>
            <w:r w:rsidRPr="006E3E74">
              <w:rPr>
                <w:sz w:val="24"/>
                <w:szCs w:val="24"/>
              </w:rPr>
              <w:t>-</w:t>
            </w:r>
          </w:p>
        </w:tc>
      </w:tr>
      <w:tr w:rsidR="00F515AE" w:rsidRPr="006E3E74" w:rsidTr="000243BD">
        <w:trPr>
          <w:jc w:val="center"/>
        </w:trPr>
        <w:tc>
          <w:tcPr>
            <w:tcW w:w="1235" w:type="dxa"/>
            <w:vAlign w:val="center"/>
          </w:tcPr>
          <w:p w:rsidR="004C0914" w:rsidRPr="006E3E74" w:rsidRDefault="004C0914" w:rsidP="00C15CAC">
            <w:pPr>
              <w:autoSpaceDE w:val="0"/>
              <w:autoSpaceDN w:val="0"/>
              <w:adjustRightInd w:val="0"/>
              <w:spacing w:before="29" w:line="288" w:lineRule="auto"/>
              <w:ind w:left="15"/>
              <w:jc w:val="center"/>
              <w:rPr>
                <w:sz w:val="24"/>
                <w:szCs w:val="24"/>
              </w:rPr>
            </w:pPr>
            <w:r w:rsidRPr="006E3E74">
              <w:rPr>
                <w:sz w:val="24"/>
                <w:szCs w:val="24"/>
              </w:rPr>
              <w:t>8</w:t>
            </w:r>
          </w:p>
        </w:tc>
        <w:tc>
          <w:tcPr>
            <w:tcW w:w="2470" w:type="dxa"/>
            <w:vAlign w:val="center"/>
          </w:tcPr>
          <w:p w:rsidR="004C0914" w:rsidRPr="006E3E74" w:rsidRDefault="004C0914" w:rsidP="00C15CAC">
            <w:pPr>
              <w:autoSpaceDE w:val="0"/>
              <w:autoSpaceDN w:val="0"/>
              <w:adjustRightInd w:val="0"/>
              <w:spacing w:before="29" w:line="288" w:lineRule="auto"/>
              <w:ind w:left="15"/>
              <w:jc w:val="left"/>
              <w:rPr>
                <w:sz w:val="24"/>
                <w:szCs w:val="24"/>
              </w:rPr>
            </w:pPr>
            <w:r w:rsidRPr="006E3E74">
              <w:rPr>
                <w:rFonts w:hint="eastAsia"/>
                <w:sz w:val="24"/>
                <w:szCs w:val="24"/>
              </w:rPr>
              <w:t>其他</w:t>
            </w:r>
          </w:p>
        </w:tc>
        <w:tc>
          <w:tcPr>
            <w:tcW w:w="4808" w:type="dxa"/>
            <w:vAlign w:val="center"/>
          </w:tcPr>
          <w:p w:rsidR="004C0914" w:rsidRPr="006E3E74" w:rsidRDefault="004C0914" w:rsidP="00C15CAC">
            <w:pPr>
              <w:autoSpaceDE w:val="0"/>
              <w:autoSpaceDN w:val="0"/>
              <w:adjustRightInd w:val="0"/>
              <w:spacing w:before="29" w:line="288" w:lineRule="auto"/>
              <w:ind w:left="15"/>
              <w:jc w:val="right"/>
              <w:rPr>
                <w:sz w:val="24"/>
                <w:szCs w:val="24"/>
              </w:rPr>
            </w:pPr>
            <w:r w:rsidRPr="006E3E74">
              <w:rPr>
                <w:sz w:val="24"/>
                <w:szCs w:val="24"/>
              </w:rPr>
              <w:t>-</w:t>
            </w:r>
          </w:p>
        </w:tc>
      </w:tr>
      <w:tr w:rsidR="00F515AE" w:rsidRPr="006E3E74" w:rsidTr="000243BD">
        <w:trPr>
          <w:jc w:val="center"/>
        </w:trPr>
        <w:tc>
          <w:tcPr>
            <w:tcW w:w="1235" w:type="dxa"/>
            <w:vAlign w:val="center"/>
          </w:tcPr>
          <w:p w:rsidR="004C0914" w:rsidRPr="006E3E74" w:rsidRDefault="004C0914" w:rsidP="00C15CAC">
            <w:pPr>
              <w:autoSpaceDE w:val="0"/>
              <w:autoSpaceDN w:val="0"/>
              <w:adjustRightInd w:val="0"/>
              <w:spacing w:before="29" w:line="288" w:lineRule="auto"/>
              <w:ind w:left="15"/>
              <w:jc w:val="center"/>
              <w:rPr>
                <w:sz w:val="24"/>
                <w:szCs w:val="24"/>
              </w:rPr>
            </w:pPr>
            <w:r w:rsidRPr="006E3E74">
              <w:rPr>
                <w:sz w:val="24"/>
                <w:szCs w:val="24"/>
              </w:rPr>
              <w:t>9</w:t>
            </w:r>
          </w:p>
        </w:tc>
        <w:tc>
          <w:tcPr>
            <w:tcW w:w="2470" w:type="dxa"/>
            <w:vAlign w:val="center"/>
          </w:tcPr>
          <w:p w:rsidR="004C0914" w:rsidRPr="006E3E74" w:rsidRDefault="004C0914" w:rsidP="00C15CAC">
            <w:pPr>
              <w:autoSpaceDE w:val="0"/>
              <w:autoSpaceDN w:val="0"/>
              <w:adjustRightInd w:val="0"/>
              <w:spacing w:before="29" w:line="288" w:lineRule="auto"/>
              <w:ind w:left="15"/>
              <w:jc w:val="left"/>
              <w:rPr>
                <w:sz w:val="24"/>
                <w:szCs w:val="24"/>
              </w:rPr>
            </w:pPr>
            <w:r w:rsidRPr="006E3E74">
              <w:rPr>
                <w:rFonts w:hint="eastAsia"/>
                <w:sz w:val="24"/>
                <w:szCs w:val="24"/>
              </w:rPr>
              <w:t>合计</w:t>
            </w:r>
          </w:p>
        </w:tc>
        <w:tc>
          <w:tcPr>
            <w:tcW w:w="4808" w:type="dxa"/>
            <w:vAlign w:val="center"/>
          </w:tcPr>
          <w:p w:rsidR="004C0914" w:rsidRPr="006E3E74" w:rsidRDefault="004C0914" w:rsidP="00C15CAC">
            <w:pPr>
              <w:autoSpaceDE w:val="0"/>
              <w:autoSpaceDN w:val="0"/>
              <w:adjustRightInd w:val="0"/>
              <w:spacing w:before="29" w:line="288" w:lineRule="auto"/>
              <w:ind w:left="15"/>
              <w:jc w:val="right"/>
              <w:rPr>
                <w:sz w:val="24"/>
                <w:szCs w:val="24"/>
              </w:rPr>
            </w:pPr>
            <w:r w:rsidRPr="006E3E74">
              <w:rPr>
                <w:sz w:val="24"/>
                <w:szCs w:val="24"/>
              </w:rPr>
              <w:t>65,236,180.58</w:t>
            </w:r>
          </w:p>
        </w:tc>
      </w:tr>
    </w:tbl>
    <w:p w:rsidR="002918E3" w:rsidRPr="006E3E74" w:rsidRDefault="002918E3" w:rsidP="00C15CAC">
      <w:pPr>
        <w:autoSpaceDE w:val="0"/>
        <w:autoSpaceDN w:val="0"/>
        <w:adjustRightInd w:val="0"/>
        <w:spacing w:before="29" w:line="288" w:lineRule="auto"/>
        <w:rPr>
          <w:sz w:val="24"/>
          <w:szCs w:val="24"/>
        </w:rPr>
      </w:pPr>
    </w:p>
    <w:p w:rsidR="004061AC" w:rsidRPr="006E3E74" w:rsidRDefault="003259C8" w:rsidP="00C15CAC">
      <w:pPr>
        <w:autoSpaceDE w:val="0"/>
        <w:autoSpaceDN w:val="0"/>
        <w:adjustRightInd w:val="0"/>
        <w:spacing w:before="29" w:line="288" w:lineRule="auto"/>
        <w:jc w:val="left"/>
        <w:rPr>
          <w:bCs/>
          <w:kern w:val="0"/>
          <w:sz w:val="24"/>
          <w:szCs w:val="24"/>
        </w:rPr>
      </w:pPr>
      <w:r w:rsidRPr="006E3E74">
        <w:rPr>
          <w:bCs/>
          <w:kern w:val="0"/>
          <w:sz w:val="24"/>
          <w:szCs w:val="24"/>
        </w:rPr>
        <w:t>5</w:t>
      </w:r>
      <w:r w:rsidR="00275745" w:rsidRPr="006E3E74">
        <w:rPr>
          <w:bCs/>
          <w:kern w:val="0"/>
          <w:sz w:val="24"/>
          <w:szCs w:val="24"/>
        </w:rPr>
        <w:t>.</w:t>
      </w:r>
      <w:r w:rsidR="0059076B" w:rsidRPr="006E3E74">
        <w:rPr>
          <w:bCs/>
          <w:kern w:val="0"/>
          <w:sz w:val="24"/>
          <w:szCs w:val="24"/>
        </w:rPr>
        <w:t>11.4</w:t>
      </w:r>
      <w:r w:rsidR="00E85E4B" w:rsidRPr="006E3E74">
        <w:rPr>
          <w:bCs/>
          <w:kern w:val="0"/>
          <w:sz w:val="24"/>
          <w:szCs w:val="24"/>
        </w:rPr>
        <w:t xml:space="preserve"> </w:t>
      </w:r>
      <w:r w:rsidR="004061AC" w:rsidRPr="006E3E74">
        <w:rPr>
          <w:rFonts w:hint="eastAsia"/>
          <w:bCs/>
          <w:kern w:val="0"/>
          <w:sz w:val="24"/>
          <w:szCs w:val="24"/>
        </w:rPr>
        <w:t>报告期末持有的处于转股期的可转换债券明细</w:t>
      </w:r>
    </w:p>
    <w:p w:rsidR="004061AC" w:rsidRPr="006E3E74" w:rsidRDefault="004061AC" w:rsidP="00C15CAC">
      <w:pPr>
        <w:autoSpaceDE w:val="0"/>
        <w:autoSpaceDN w:val="0"/>
        <w:adjustRightInd w:val="0"/>
        <w:spacing w:before="29" w:line="288" w:lineRule="auto"/>
        <w:jc w:val="left"/>
        <w:rPr>
          <w:sz w:val="24"/>
          <w:szCs w:val="24"/>
        </w:rPr>
      </w:pPr>
      <w:r w:rsidRPr="006E3E74">
        <w:rPr>
          <w:rFonts w:hint="eastAsia"/>
          <w:sz w:val="24"/>
          <w:szCs w:val="24"/>
        </w:rPr>
        <w:t>本基金本报告期末未持有处于转股期的可转换债券。</w:t>
      </w:r>
    </w:p>
    <w:p w:rsidR="002918E3" w:rsidRPr="006E3E74" w:rsidRDefault="002918E3" w:rsidP="00C15CAC">
      <w:pPr>
        <w:autoSpaceDE w:val="0"/>
        <w:autoSpaceDN w:val="0"/>
        <w:adjustRightInd w:val="0"/>
        <w:spacing w:before="29" w:line="288" w:lineRule="auto"/>
        <w:rPr>
          <w:sz w:val="24"/>
          <w:szCs w:val="24"/>
        </w:rPr>
      </w:pPr>
    </w:p>
    <w:p w:rsidR="004061AC" w:rsidRPr="006E3E74" w:rsidRDefault="003259C8" w:rsidP="00C15CAC">
      <w:pPr>
        <w:autoSpaceDE w:val="0"/>
        <w:autoSpaceDN w:val="0"/>
        <w:adjustRightInd w:val="0"/>
        <w:spacing w:before="29" w:line="288" w:lineRule="auto"/>
        <w:jc w:val="left"/>
        <w:rPr>
          <w:bCs/>
          <w:kern w:val="0"/>
          <w:sz w:val="24"/>
          <w:szCs w:val="24"/>
        </w:rPr>
      </w:pPr>
      <w:r w:rsidRPr="006E3E74">
        <w:rPr>
          <w:bCs/>
          <w:kern w:val="0"/>
          <w:sz w:val="24"/>
          <w:szCs w:val="24"/>
        </w:rPr>
        <w:t>5</w:t>
      </w:r>
      <w:r w:rsidR="004061AC" w:rsidRPr="006E3E74">
        <w:rPr>
          <w:bCs/>
          <w:kern w:val="0"/>
          <w:sz w:val="24"/>
          <w:szCs w:val="24"/>
        </w:rPr>
        <w:t>.</w:t>
      </w:r>
      <w:r w:rsidR="0059076B" w:rsidRPr="006E3E74">
        <w:rPr>
          <w:bCs/>
          <w:kern w:val="0"/>
          <w:sz w:val="24"/>
          <w:szCs w:val="24"/>
        </w:rPr>
        <w:t>11.5</w:t>
      </w:r>
      <w:r w:rsidR="003F09B5" w:rsidRPr="006E3E74">
        <w:rPr>
          <w:bCs/>
          <w:kern w:val="0"/>
          <w:sz w:val="24"/>
          <w:szCs w:val="24"/>
        </w:rPr>
        <w:t xml:space="preserve"> </w:t>
      </w:r>
      <w:r w:rsidR="004061AC" w:rsidRPr="006E3E74">
        <w:rPr>
          <w:rFonts w:hint="eastAsia"/>
          <w:bCs/>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F515AE" w:rsidRPr="006E3E74" w:rsidTr="00BC216C">
        <w:trPr>
          <w:jc w:val="center"/>
        </w:trPr>
        <w:tc>
          <w:tcPr>
            <w:tcW w:w="1083" w:type="dxa"/>
            <w:vAlign w:val="center"/>
          </w:tcPr>
          <w:p w:rsidR="003E62FB" w:rsidRPr="006E3E74" w:rsidRDefault="003E62FB" w:rsidP="00C15CAC">
            <w:pPr>
              <w:spacing w:before="29" w:line="288" w:lineRule="auto"/>
              <w:ind w:left="17"/>
              <w:jc w:val="center"/>
              <w:rPr>
                <w:sz w:val="24"/>
                <w:szCs w:val="24"/>
              </w:rPr>
            </w:pPr>
            <w:r w:rsidRPr="006E3E74">
              <w:rPr>
                <w:rFonts w:hint="eastAsia"/>
                <w:sz w:val="24"/>
                <w:szCs w:val="24"/>
              </w:rPr>
              <w:t>序号</w:t>
            </w:r>
          </w:p>
        </w:tc>
        <w:tc>
          <w:tcPr>
            <w:tcW w:w="1302" w:type="dxa"/>
            <w:vAlign w:val="center"/>
          </w:tcPr>
          <w:p w:rsidR="003E62FB" w:rsidRPr="006E3E74" w:rsidRDefault="003E62FB" w:rsidP="00C15CAC">
            <w:pPr>
              <w:spacing w:before="29" w:line="288" w:lineRule="auto"/>
              <w:ind w:left="17"/>
              <w:jc w:val="center"/>
              <w:rPr>
                <w:sz w:val="24"/>
                <w:szCs w:val="24"/>
              </w:rPr>
            </w:pPr>
            <w:r w:rsidRPr="006E3E74">
              <w:rPr>
                <w:rFonts w:hint="eastAsia"/>
                <w:sz w:val="24"/>
                <w:szCs w:val="24"/>
              </w:rPr>
              <w:t>股票代码</w:t>
            </w:r>
          </w:p>
        </w:tc>
        <w:tc>
          <w:tcPr>
            <w:tcW w:w="1301" w:type="dxa"/>
            <w:vAlign w:val="center"/>
          </w:tcPr>
          <w:p w:rsidR="003E62FB" w:rsidRPr="006E3E74" w:rsidRDefault="003E62FB" w:rsidP="00C15CAC">
            <w:pPr>
              <w:spacing w:before="29" w:line="288" w:lineRule="auto"/>
              <w:ind w:left="17"/>
              <w:jc w:val="center"/>
              <w:rPr>
                <w:sz w:val="24"/>
                <w:szCs w:val="24"/>
              </w:rPr>
            </w:pPr>
            <w:r w:rsidRPr="006E3E74">
              <w:rPr>
                <w:rFonts w:hint="eastAsia"/>
                <w:sz w:val="24"/>
                <w:szCs w:val="24"/>
              </w:rPr>
              <w:t>股票名称</w:t>
            </w:r>
          </w:p>
        </w:tc>
        <w:tc>
          <w:tcPr>
            <w:tcW w:w="1805" w:type="dxa"/>
            <w:vAlign w:val="center"/>
          </w:tcPr>
          <w:p w:rsidR="003E62FB" w:rsidRPr="006E3E74" w:rsidRDefault="003E62FB" w:rsidP="00C15CAC">
            <w:pPr>
              <w:spacing w:before="29" w:line="288" w:lineRule="auto"/>
              <w:ind w:left="17"/>
              <w:jc w:val="center"/>
              <w:rPr>
                <w:sz w:val="24"/>
                <w:szCs w:val="24"/>
              </w:rPr>
            </w:pPr>
            <w:r w:rsidRPr="006E3E74">
              <w:rPr>
                <w:rFonts w:hint="eastAsia"/>
                <w:sz w:val="24"/>
                <w:szCs w:val="24"/>
              </w:rPr>
              <w:t>流通受限部分的公允价值</w:t>
            </w:r>
            <w:r w:rsidRPr="006E3E74">
              <w:rPr>
                <w:sz w:val="24"/>
                <w:szCs w:val="24"/>
              </w:rPr>
              <w:t>(</w:t>
            </w:r>
            <w:r w:rsidRPr="006E3E74">
              <w:rPr>
                <w:rFonts w:hint="eastAsia"/>
                <w:sz w:val="24"/>
                <w:szCs w:val="24"/>
              </w:rPr>
              <w:t>元</w:t>
            </w:r>
            <w:r w:rsidRPr="006E3E74">
              <w:rPr>
                <w:sz w:val="24"/>
                <w:szCs w:val="24"/>
              </w:rPr>
              <w:t>)</w:t>
            </w:r>
          </w:p>
        </w:tc>
        <w:tc>
          <w:tcPr>
            <w:tcW w:w="1655" w:type="dxa"/>
            <w:vAlign w:val="center"/>
          </w:tcPr>
          <w:p w:rsidR="003E62FB" w:rsidRPr="006E3E74" w:rsidRDefault="003E62FB" w:rsidP="00C15CAC">
            <w:pPr>
              <w:spacing w:before="29" w:line="288" w:lineRule="auto"/>
              <w:ind w:left="17"/>
              <w:jc w:val="center"/>
              <w:rPr>
                <w:sz w:val="24"/>
                <w:szCs w:val="24"/>
              </w:rPr>
            </w:pPr>
            <w:r w:rsidRPr="006E3E74">
              <w:rPr>
                <w:rFonts w:hint="eastAsia"/>
                <w:sz w:val="24"/>
                <w:szCs w:val="24"/>
              </w:rPr>
              <w:t>占基金资产净值比例</w:t>
            </w:r>
            <w:r w:rsidR="00AC063D" w:rsidRPr="006E3E74">
              <w:rPr>
                <w:sz w:val="24"/>
                <w:szCs w:val="24"/>
              </w:rPr>
              <w:t>(</w:t>
            </w:r>
            <w:r w:rsidR="00AC063D" w:rsidRPr="006E3E74">
              <w:rPr>
                <w:rFonts w:hint="eastAsia"/>
                <w:sz w:val="24"/>
                <w:szCs w:val="24"/>
              </w:rPr>
              <w:t>％</w:t>
            </w:r>
            <w:r w:rsidR="00AC063D" w:rsidRPr="006E3E74">
              <w:rPr>
                <w:sz w:val="24"/>
                <w:szCs w:val="24"/>
              </w:rPr>
              <w:t>)</w:t>
            </w:r>
          </w:p>
        </w:tc>
        <w:tc>
          <w:tcPr>
            <w:tcW w:w="1367" w:type="dxa"/>
            <w:vAlign w:val="center"/>
          </w:tcPr>
          <w:p w:rsidR="003E62FB" w:rsidRPr="006E3E74" w:rsidRDefault="003E62FB" w:rsidP="00C15CAC">
            <w:pPr>
              <w:spacing w:before="29" w:line="288" w:lineRule="auto"/>
              <w:ind w:left="17"/>
              <w:jc w:val="center"/>
              <w:rPr>
                <w:sz w:val="24"/>
                <w:szCs w:val="24"/>
              </w:rPr>
            </w:pPr>
            <w:r w:rsidRPr="006E3E74">
              <w:rPr>
                <w:rFonts w:hint="eastAsia"/>
                <w:sz w:val="24"/>
                <w:szCs w:val="24"/>
              </w:rPr>
              <w:t>流通受限情况说明</w:t>
            </w:r>
          </w:p>
        </w:tc>
      </w:tr>
      <w:tr w:rsidR="00AD66E1" w:rsidRPr="006E3E74">
        <w:trPr>
          <w:jc w:val="center"/>
        </w:trPr>
        <w:tc>
          <w:tcPr>
            <w:tcW w:w="1129" w:type="dxa"/>
            <w:vAlign w:val="center"/>
          </w:tcPr>
          <w:p w:rsidR="00AD66E1" w:rsidRPr="006E3E74" w:rsidRDefault="006D22DD">
            <w:pPr>
              <w:jc w:val="center"/>
            </w:pPr>
            <w:r w:rsidRPr="006E3E74">
              <w:rPr>
                <w:sz w:val="24"/>
                <w:szCs w:val="24"/>
              </w:rPr>
              <w:t>1</w:t>
            </w:r>
          </w:p>
        </w:tc>
        <w:tc>
          <w:tcPr>
            <w:tcW w:w="1356" w:type="dxa"/>
            <w:vAlign w:val="center"/>
          </w:tcPr>
          <w:p w:rsidR="00AD66E1" w:rsidRPr="006E3E74" w:rsidRDefault="006D22DD">
            <w:pPr>
              <w:jc w:val="center"/>
            </w:pPr>
            <w:r w:rsidRPr="006E3E74">
              <w:rPr>
                <w:sz w:val="24"/>
                <w:szCs w:val="24"/>
              </w:rPr>
              <w:t>000821</w:t>
            </w:r>
          </w:p>
        </w:tc>
        <w:tc>
          <w:tcPr>
            <w:tcW w:w="1355" w:type="dxa"/>
            <w:vAlign w:val="center"/>
          </w:tcPr>
          <w:p w:rsidR="00AD66E1" w:rsidRPr="006E3E74" w:rsidRDefault="006D22DD">
            <w:pPr>
              <w:jc w:val="center"/>
            </w:pPr>
            <w:r w:rsidRPr="006E3E74">
              <w:rPr>
                <w:rFonts w:hint="eastAsia"/>
                <w:sz w:val="24"/>
                <w:szCs w:val="24"/>
              </w:rPr>
              <w:t>京山轻机</w:t>
            </w:r>
          </w:p>
        </w:tc>
        <w:tc>
          <w:tcPr>
            <w:tcW w:w="1880" w:type="dxa"/>
            <w:vAlign w:val="center"/>
          </w:tcPr>
          <w:p w:rsidR="00AD66E1" w:rsidRPr="006E3E74" w:rsidRDefault="006D22DD">
            <w:pPr>
              <w:jc w:val="right"/>
            </w:pPr>
            <w:r w:rsidRPr="006E3E74">
              <w:rPr>
                <w:sz w:val="24"/>
                <w:szCs w:val="24"/>
              </w:rPr>
              <w:t>21,583,380.00</w:t>
            </w:r>
          </w:p>
        </w:tc>
        <w:tc>
          <w:tcPr>
            <w:tcW w:w="1724" w:type="dxa"/>
            <w:vAlign w:val="center"/>
          </w:tcPr>
          <w:p w:rsidR="00AD66E1" w:rsidRPr="006E3E74" w:rsidRDefault="006D22DD">
            <w:pPr>
              <w:jc w:val="right"/>
            </w:pPr>
            <w:r w:rsidRPr="006E3E74">
              <w:rPr>
                <w:sz w:val="24"/>
                <w:szCs w:val="24"/>
              </w:rPr>
              <w:t>2.54</w:t>
            </w:r>
          </w:p>
        </w:tc>
        <w:tc>
          <w:tcPr>
            <w:tcW w:w="1424" w:type="dxa"/>
            <w:vAlign w:val="center"/>
          </w:tcPr>
          <w:p w:rsidR="00AD66E1" w:rsidRPr="006E3E74" w:rsidRDefault="006D22DD">
            <w:pPr>
              <w:jc w:val="right"/>
            </w:pPr>
            <w:r w:rsidRPr="006E3E74">
              <w:rPr>
                <w:rFonts w:hint="eastAsia"/>
                <w:sz w:val="24"/>
                <w:szCs w:val="24"/>
              </w:rPr>
              <w:t>重大事项</w:t>
            </w:r>
          </w:p>
        </w:tc>
      </w:tr>
    </w:tbl>
    <w:p w:rsidR="002918E3" w:rsidRPr="006E3E74" w:rsidRDefault="002918E3" w:rsidP="00C15CAC">
      <w:pPr>
        <w:autoSpaceDE w:val="0"/>
        <w:autoSpaceDN w:val="0"/>
        <w:adjustRightInd w:val="0"/>
        <w:spacing w:before="29" w:line="288" w:lineRule="auto"/>
        <w:rPr>
          <w:sz w:val="24"/>
          <w:szCs w:val="24"/>
        </w:rPr>
      </w:pPr>
    </w:p>
    <w:p w:rsidR="004061AC" w:rsidRPr="006E3E74" w:rsidRDefault="003259C8" w:rsidP="00C15CAC">
      <w:pPr>
        <w:autoSpaceDE w:val="0"/>
        <w:autoSpaceDN w:val="0"/>
        <w:adjustRightInd w:val="0"/>
        <w:spacing w:before="29" w:line="288" w:lineRule="auto"/>
        <w:jc w:val="left"/>
        <w:rPr>
          <w:bCs/>
          <w:kern w:val="0"/>
          <w:sz w:val="24"/>
          <w:szCs w:val="24"/>
        </w:rPr>
      </w:pPr>
      <w:r w:rsidRPr="006E3E74">
        <w:rPr>
          <w:bCs/>
          <w:kern w:val="0"/>
          <w:sz w:val="24"/>
          <w:szCs w:val="24"/>
        </w:rPr>
        <w:t>5</w:t>
      </w:r>
      <w:r w:rsidR="004061AC" w:rsidRPr="006E3E74">
        <w:rPr>
          <w:bCs/>
          <w:kern w:val="0"/>
          <w:sz w:val="24"/>
          <w:szCs w:val="24"/>
        </w:rPr>
        <w:t>.</w:t>
      </w:r>
      <w:r w:rsidR="0059076B" w:rsidRPr="006E3E74">
        <w:rPr>
          <w:bCs/>
          <w:kern w:val="0"/>
          <w:sz w:val="24"/>
          <w:szCs w:val="24"/>
        </w:rPr>
        <w:t>11.6</w:t>
      </w:r>
      <w:r w:rsidR="003F09B5" w:rsidRPr="006E3E74">
        <w:rPr>
          <w:bCs/>
          <w:kern w:val="0"/>
          <w:sz w:val="24"/>
          <w:szCs w:val="24"/>
        </w:rPr>
        <w:t xml:space="preserve"> </w:t>
      </w:r>
      <w:r w:rsidR="001675CD" w:rsidRPr="006E3E74">
        <w:rPr>
          <w:rFonts w:hint="eastAsia"/>
          <w:bCs/>
          <w:kern w:val="0"/>
          <w:sz w:val="24"/>
          <w:szCs w:val="24"/>
        </w:rPr>
        <w:t>投资组合报告附注的其他文字描述部分</w:t>
      </w:r>
    </w:p>
    <w:p w:rsidR="006B2FF6" w:rsidRPr="006E3E74" w:rsidRDefault="004061AC" w:rsidP="00E40D31">
      <w:pPr>
        <w:spacing w:before="29" w:line="288" w:lineRule="auto"/>
        <w:rPr>
          <w:sz w:val="24"/>
          <w:szCs w:val="24"/>
        </w:rPr>
      </w:pPr>
      <w:r w:rsidRPr="006E3E74">
        <w:rPr>
          <w:rFonts w:hint="eastAsia"/>
          <w:sz w:val="24"/>
          <w:szCs w:val="24"/>
        </w:rPr>
        <w:t>由于四舍五入的原因，分项之和与合计项之间可能存在尾差。</w:t>
      </w:r>
    </w:p>
    <w:p w:rsidR="006B2FF6" w:rsidRPr="006E3E74" w:rsidRDefault="006B2FF6" w:rsidP="00C15CAC">
      <w:pPr>
        <w:spacing w:before="29" w:line="288" w:lineRule="auto"/>
        <w:ind w:firstLineChars="200" w:firstLine="480"/>
        <w:rPr>
          <w:sz w:val="24"/>
          <w:szCs w:val="24"/>
        </w:rPr>
      </w:pPr>
    </w:p>
    <w:p w:rsidR="004061AC" w:rsidRPr="006E3E74" w:rsidRDefault="004061AC" w:rsidP="00C15CAC">
      <w:pPr>
        <w:spacing w:before="29" w:line="288" w:lineRule="auto"/>
        <w:ind w:firstLineChars="200" w:firstLine="482"/>
        <w:jc w:val="center"/>
        <w:rPr>
          <w:b/>
          <w:sz w:val="24"/>
          <w:szCs w:val="24"/>
        </w:rPr>
      </w:pPr>
      <w:r w:rsidRPr="006E3E74">
        <w:rPr>
          <w:b/>
          <w:kern w:val="0"/>
          <w:sz w:val="24"/>
          <w:szCs w:val="24"/>
        </w:rPr>
        <w:t xml:space="preserve">§6  </w:t>
      </w:r>
      <w:r w:rsidRPr="006E3E74">
        <w:rPr>
          <w:rFonts w:hint="eastAsia"/>
          <w:b/>
          <w:kern w:val="0"/>
          <w:sz w:val="24"/>
          <w:szCs w:val="24"/>
        </w:rPr>
        <w:t>开放式基金份额变动</w:t>
      </w:r>
    </w:p>
    <w:p w:rsidR="004061AC" w:rsidRPr="006E3E74" w:rsidRDefault="004061AC" w:rsidP="00C15CAC">
      <w:pPr>
        <w:autoSpaceDE w:val="0"/>
        <w:autoSpaceDN w:val="0"/>
        <w:adjustRightInd w:val="0"/>
        <w:spacing w:before="29" w:line="288" w:lineRule="auto"/>
        <w:ind w:left="15"/>
        <w:jc w:val="right"/>
        <w:rPr>
          <w:kern w:val="0"/>
          <w:sz w:val="24"/>
          <w:szCs w:val="24"/>
        </w:rPr>
      </w:pPr>
      <w:r w:rsidRPr="006E3E74">
        <w:rPr>
          <w:rFonts w:hint="eastAsia"/>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F515AE" w:rsidRPr="006E3E74" w:rsidTr="00BD4EE5">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6E3E74" w:rsidRDefault="00FE179F" w:rsidP="00C15CAC">
            <w:pPr>
              <w:autoSpaceDE w:val="0"/>
              <w:autoSpaceDN w:val="0"/>
              <w:adjustRightInd w:val="0"/>
              <w:spacing w:before="29" w:line="288" w:lineRule="auto"/>
              <w:ind w:left="17"/>
              <w:jc w:val="left"/>
              <w:rPr>
                <w:kern w:val="0"/>
                <w:sz w:val="24"/>
                <w:szCs w:val="24"/>
              </w:rPr>
            </w:pPr>
            <w:r w:rsidRPr="006E3E74">
              <w:rPr>
                <w:rFonts w:hint="eastAsia"/>
                <w:kern w:val="0"/>
                <w:sz w:val="24"/>
                <w:szCs w:val="24"/>
              </w:rPr>
              <w:t>基金合同生效日</w:t>
            </w:r>
            <w:r w:rsidR="004061AC" w:rsidRPr="006E3E74">
              <w:rPr>
                <w:rFonts w:hint="eastAsia"/>
                <w:kern w:val="0"/>
                <w:sz w:val="24"/>
                <w:szCs w:val="24"/>
              </w:rPr>
              <w:t>基金份额总额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6E3E74" w:rsidRDefault="004061AC" w:rsidP="00C15CAC">
            <w:pPr>
              <w:autoSpaceDE w:val="0"/>
              <w:autoSpaceDN w:val="0"/>
              <w:adjustRightInd w:val="0"/>
              <w:spacing w:before="29" w:line="288" w:lineRule="auto"/>
              <w:ind w:left="17"/>
              <w:jc w:val="right"/>
              <w:rPr>
                <w:sz w:val="24"/>
                <w:szCs w:val="24"/>
              </w:rPr>
            </w:pPr>
            <w:r w:rsidRPr="006E3E74">
              <w:rPr>
                <w:sz w:val="24"/>
                <w:szCs w:val="24"/>
              </w:rPr>
              <w:t>843,466,001.09</w:t>
            </w:r>
          </w:p>
        </w:tc>
      </w:tr>
      <w:tr w:rsidR="00F515AE" w:rsidRPr="006E3E74" w:rsidTr="00BD4EE5">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6E3E74" w:rsidRDefault="00FE179F" w:rsidP="00C15CAC">
            <w:pPr>
              <w:autoSpaceDE w:val="0"/>
              <w:autoSpaceDN w:val="0"/>
              <w:adjustRightInd w:val="0"/>
              <w:spacing w:before="29" w:line="288" w:lineRule="auto"/>
              <w:ind w:left="17"/>
              <w:jc w:val="left"/>
              <w:rPr>
                <w:kern w:val="0"/>
                <w:sz w:val="24"/>
                <w:szCs w:val="24"/>
              </w:rPr>
            </w:pPr>
            <w:r w:rsidRPr="006E3E74">
              <w:rPr>
                <w:rFonts w:hint="eastAsia"/>
                <w:kern w:val="0"/>
                <w:sz w:val="24"/>
                <w:szCs w:val="24"/>
              </w:rPr>
              <w:t>基金合同生效日起至报告期期末</w:t>
            </w:r>
            <w:r w:rsidR="00F31B0C" w:rsidRPr="006E3E74">
              <w:rPr>
                <w:rFonts w:hint="eastAsia"/>
                <w:kern w:val="0"/>
                <w:sz w:val="24"/>
                <w:szCs w:val="24"/>
              </w:rPr>
              <w:t>期间</w:t>
            </w:r>
            <w:r w:rsidR="004061AC" w:rsidRPr="006E3E74">
              <w:rPr>
                <w:rFonts w:hint="eastAsia"/>
                <w:kern w:val="0"/>
                <w:sz w:val="24"/>
                <w:szCs w:val="24"/>
              </w:rPr>
              <w:t>基金总申购份额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6E3E74" w:rsidRDefault="004061AC" w:rsidP="00C15CAC">
            <w:pPr>
              <w:autoSpaceDE w:val="0"/>
              <w:autoSpaceDN w:val="0"/>
              <w:adjustRightInd w:val="0"/>
              <w:spacing w:before="29" w:line="288" w:lineRule="auto"/>
              <w:ind w:left="17"/>
              <w:jc w:val="right"/>
              <w:rPr>
                <w:sz w:val="24"/>
                <w:szCs w:val="24"/>
              </w:rPr>
            </w:pPr>
            <w:r w:rsidRPr="006E3E74">
              <w:rPr>
                <w:sz w:val="24"/>
                <w:szCs w:val="24"/>
              </w:rPr>
              <w:t>91,878,218.60</w:t>
            </w:r>
          </w:p>
        </w:tc>
      </w:tr>
      <w:tr w:rsidR="00F515AE" w:rsidRPr="006E3E74" w:rsidTr="00BD4EE5">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6E3E74" w:rsidRDefault="004061AC" w:rsidP="00C15CAC">
            <w:pPr>
              <w:autoSpaceDE w:val="0"/>
              <w:autoSpaceDN w:val="0"/>
              <w:adjustRightInd w:val="0"/>
              <w:spacing w:before="29" w:line="288" w:lineRule="auto"/>
              <w:ind w:left="17"/>
              <w:jc w:val="left"/>
              <w:rPr>
                <w:kern w:val="0"/>
                <w:sz w:val="24"/>
                <w:szCs w:val="24"/>
              </w:rPr>
            </w:pPr>
            <w:r w:rsidRPr="006E3E74">
              <w:rPr>
                <w:rFonts w:hint="eastAsia"/>
                <w:kern w:val="0"/>
                <w:sz w:val="24"/>
                <w:szCs w:val="24"/>
              </w:rPr>
              <w:t>减：</w:t>
            </w:r>
            <w:r w:rsidR="00FE179F" w:rsidRPr="006E3E74">
              <w:rPr>
                <w:rFonts w:hint="eastAsia"/>
                <w:kern w:val="0"/>
                <w:sz w:val="24"/>
                <w:szCs w:val="24"/>
              </w:rPr>
              <w:t>基金合同生效日起至报告期期末</w:t>
            </w:r>
            <w:r w:rsidR="00F31B0C" w:rsidRPr="006E3E74">
              <w:rPr>
                <w:rFonts w:hint="eastAsia"/>
                <w:kern w:val="0"/>
                <w:sz w:val="24"/>
                <w:szCs w:val="24"/>
              </w:rPr>
              <w:t>期间</w:t>
            </w:r>
            <w:r w:rsidRPr="006E3E74">
              <w:rPr>
                <w:rFonts w:hint="eastAsia"/>
                <w:kern w:val="0"/>
                <w:sz w:val="24"/>
                <w:szCs w:val="24"/>
              </w:rPr>
              <w:t>基金总赎回份额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6E3E74" w:rsidRDefault="004061AC" w:rsidP="00C15CAC">
            <w:pPr>
              <w:autoSpaceDE w:val="0"/>
              <w:autoSpaceDN w:val="0"/>
              <w:adjustRightInd w:val="0"/>
              <w:spacing w:before="29" w:line="288" w:lineRule="auto"/>
              <w:ind w:left="17"/>
              <w:jc w:val="right"/>
              <w:rPr>
                <w:sz w:val="24"/>
                <w:szCs w:val="24"/>
              </w:rPr>
            </w:pPr>
            <w:r w:rsidRPr="006E3E74">
              <w:rPr>
                <w:sz w:val="24"/>
                <w:szCs w:val="24"/>
              </w:rPr>
              <w:t>75,666,310.62</w:t>
            </w:r>
          </w:p>
        </w:tc>
      </w:tr>
      <w:tr w:rsidR="00F515AE" w:rsidRPr="006E3E74" w:rsidTr="00BD4EE5">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6E3E74" w:rsidRDefault="00FE179F" w:rsidP="0035076C">
            <w:pPr>
              <w:autoSpaceDE w:val="0"/>
              <w:autoSpaceDN w:val="0"/>
              <w:adjustRightInd w:val="0"/>
              <w:spacing w:before="29" w:line="288" w:lineRule="auto"/>
              <w:ind w:left="17"/>
              <w:jc w:val="left"/>
              <w:rPr>
                <w:kern w:val="0"/>
                <w:sz w:val="24"/>
                <w:szCs w:val="24"/>
              </w:rPr>
            </w:pPr>
            <w:r w:rsidRPr="006E3E74">
              <w:rPr>
                <w:rFonts w:hint="eastAsia"/>
                <w:kern w:val="0"/>
                <w:sz w:val="24"/>
                <w:szCs w:val="24"/>
              </w:rPr>
              <w:t>基金合同生效日起至报告期期末</w:t>
            </w:r>
            <w:r w:rsidR="00F31B0C" w:rsidRPr="006E3E74">
              <w:rPr>
                <w:rFonts w:hint="eastAsia"/>
                <w:kern w:val="0"/>
                <w:sz w:val="24"/>
                <w:szCs w:val="24"/>
              </w:rPr>
              <w:t>期间</w:t>
            </w:r>
            <w:r w:rsidR="004061AC" w:rsidRPr="006E3E74">
              <w:rPr>
                <w:rFonts w:hint="eastAsia"/>
                <w:kern w:val="0"/>
                <w:sz w:val="24"/>
                <w:szCs w:val="24"/>
              </w:rPr>
              <w:t>基金拆分变动份额</w:t>
            </w:r>
            <w:r w:rsidR="00F31B0C" w:rsidRPr="006E3E74">
              <w:rPr>
                <w:rFonts w:hint="eastAsia"/>
                <w:kern w:val="0"/>
                <w:sz w:val="24"/>
              </w:rPr>
              <w:t>（份额减少以</w:t>
            </w:r>
            <w:r w:rsidR="00F31B0C" w:rsidRPr="006E3E74">
              <w:t>“-”</w:t>
            </w:r>
            <w:r w:rsidR="00F31B0C" w:rsidRPr="006E3E74">
              <w:rPr>
                <w:rFonts w:hint="eastAsia"/>
                <w:kern w:val="0"/>
                <w:sz w:val="24"/>
              </w:rPr>
              <w:t>填列）</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6E3E74" w:rsidRDefault="004061AC" w:rsidP="00C15CAC">
            <w:pPr>
              <w:autoSpaceDE w:val="0"/>
              <w:autoSpaceDN w:val="0"/>
              <w:adjustRightInd w:val="0"/>
              <w:spacing w:before="29" w:line="288" w:lineRule="auto"/>
              <w:ind w:left="17"/>
              <w:jc w:val="right"/>
              <w:rPr>
                <w:sz w:val="24"/>
                <w:szCs w:val="24"/>
              </w:rPr>
            </w:pPr>
            <w:r w:rsidRPr="006E3E74">
              <w:rPr>
                <w:sz w:val="24"/>
                <w:szCs w:val="24"/>
              </w:rPr>
              <w:t>-</w:t>
            </w:r>
          </w:p>
        </w:tc>
      </w:tr>
      <w:tr w:rsidR="00F515AE" w:rsidRPr="006E3E74" w:rsidTr="00BD4EE5">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6D7FF8" w:rsidRPr="006E3E74" w:rsidRDefault="006D7FF8" w:rsidP="00C15CAC">
            <w:pPr>
              <w:autoSpaceDE w:val="0"/>
              <w:autoSpaceDN w:val="0"/>
              <w:adjustRightInd w:val="0"/>
              <w:spacing w:before="29" w:line="288" w:lineRule="auto"/>
              <w:ind w:left="17"/>
              <w:jc w:val="left"/>
              <w:rPr>
                <w:kern w:val="0"/>
                <w:sz w:val="24"/>
                <w:szCs w:val="24"/>
              </w:rPr>
            </w:pPr>
            <w:r w:rsidRPr="006E3E74">
              <w:rPr>
                <w:rFonts w:hint="eastAsia"/>
                <w:kern w:val="0"/>
                <w:sz w:val="24"/>
                <w:szCs w:val="24"/>
              </w:rPr>
              <w:t>报告期期末基金份额总额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6D7FF8" w:rsidRPr="006E3E74" w:rsidRDefault="006D7FF8" w:rsidP="00C15CAC">
            <w:pPr>
              <w:autoSpaceDE w:val="0"/>
              <w:autoSpaceDN w:val="0"/>
              <w:adjustRightInd w:val="0"/>
              <w:spacing w:before="29" w:line="288" w:lineRule="auto"/>
              <w:ind w:left="17"/>
              <w:jc w:val="right"/>
              <w:rPr>
                <w:sz w:val="24"/>
                <w:szCs w:val="24"/>
              </w:rPr>
            </w:pPr>
            <w:r w:rsidRPr="006E3E74">
              <w:rPr>
                <w:sz w:val="24"/>
                <w:szCs w:val="24"/>
              </w:rPr>
              <w:t>859,677,909.07</w:t>
            </w:r>
          </w:p>
        </w:tc>
      </w:tr>
    </w:tbl>
    <w:p w:rsidR="00BD4EE5" w:rsidRPr="006E3E74" w:rsidRDefault="00BD4EE5" w:rsidP="00BD4EE5">
      <w:pPr>
        <w:autoSpaceDE w:val="0"/>
        <w:autoSpaceDN w:val="0"/>
        <w:adjustRightInd w:val="0"/>
        <w:spacing w:before="29" w:line="288" w:lineRule="auto"/>
        <w:jc w:val="left"/>
        <w:rPr>
          <w:sz w:val="24"/>
        </w:rPr>
      </w:pPr>
      <w:r w:rsidRPr="006E3E74">
        <w:rPr>
          <w:rFonts w:hint="eastAsia"/>
          <w:sz w:val="24"/>
        </w:rPr>
        <w:t>注：</w:t>
      </w:r>
      <w:r w:rsidRPr="006E3E74">
        <w:rPr>
          <w:sz w:val="24"/>
        </w:rPr>
        <w:t>1</w:t>
      </w:r>
      <w:r w:rsidRPr="006E3E74">
        <w:rPr>
          <w:rFonts w:hint="eastAsia"/>
          <w:sz w:val="24"/>
        </w:rPr>
        <w:t>、如果本报告期间发生转换入、份额类别调整、红利再投业务，则总申购份额中包含该业务；</w:t>
      </w:r>
      <w:r w:rsidRPr="006E3E74">
        <w:rPr>
          <w:sz w:val="24"/>
        </w:rPr>
        <w:t xml:space="preserve">     </w:t>
      </w:r>
    </w:p>
    <w:p w:rsidR="00320E90" w:rsidRDefault="00BD4EE5" w:rsidP="00716338">
      <w:pPr>
        <w:autoSpaceDE w:val="0"/>
        <w:autoSpaceDN w:val="0"/>
        <w:adjustRightInd w:val="0"/>
        <w:spacing w:before="29" w:line="288" w:lineRule="auto"/>
        <w:ind w:firstLine="480"/>
        <w:jc w:val="left"/>
        <w:rPr>
          <w:sz w:val="24"/>
        </w:rPr>
      </w:pPr>
      <w:r w:rsidRPr="006E3E74">
        <w:rPr>
          <w:sz w:val="24"/>
        </w:rPr>
        <w:t>2</w:t>
      </w:r>
      <w:r w:rsidRPr="006E3E74">
        <w:rPr>
          <w:rFonts w:hint="eastAsia"/>
          <w:sz w:val="24"/>
        </w:rPr>
        <w:t>、如果本报告期间发生转换出、份额类别调整业务，则总赎回份额中包含该业务。</w:t>
      </w:r>
    </w:p>
    <w:p w:rsidR="00716338" w:rsidRPr="00716338" w:rsidRDefault="00716338" w:rsidP="00716338">
      <w:pPr>
        <w:autoSpaceDE w:val="0"/>
        <w:autoSpaceDN w:val="0"/>
        <w:adjustRightInd w:val="0"/>
        <w:spacing w:before="29" w:line="288" w:lineRule="auto"/>
        <w:ind w:firstLine="480"/>
        <w:jc w:val="left"/>
        <w:rPr>
          <w:rFonts w:hint="eastAsia"/>
          <w:sz w:val="24"/>
          <w:szCs w:val="24"/>
        </w:rPr>
      </w:pPr>
      <w:r>
        <w:rPr>
          <w:sz w:val="24"/>
        </w:rPr>
        <w:t>3</w:t>
      </w:r>
      <w:r>
        <w:rPr>
          <w:rFonts w:hint="eastAsia"/>
          <w:sz w:val="24"/>
        </w:rPr>
        <w:t>、本基金基金合同生效日为</w:t>
      </w:r>
      <w:r>
        <w:rPr>
          <w:sz w:val="24"/>
        </w:rPr>
        <w:t>2016</w:t>
      </w:r>
      <w:r>
        <w:rPr>
          <w:rFonts w:hint="eastAsia"/>
          <w:sz w:val="24"/>
        </w:rPr>
        <w:t>年</w:t>
      </w:r>
      <w:r>
        <w:rPr>
          <w:sz w:val="24"/>
        </w:rPr>
        <w:t>10</w:t>
      </w:r>
      <w:r>
        <w:rPr>
          <w:rFonts w:hint="eastAsia"/>
          <w:sz w:val="24"/>
        </w:rPr>
        <w:t>月</w:t>
      </w:r>
      <w:r>
        <w:rPr>
          <w:sz w:val="24"/>
        </w:rPr>
        <w:t>20</w:t>
      </w:r>
      <w:r>
        <w:rPr>
          <w:rFonts w:hint="eastAsia"/>
          <w:sz w:val="24"/>
        </w:rPr>
        <w:t>日。</w:t>
      </w:r>
    </w:p>
    <w:p w:rsidR="00ED2620" w:rsidRPr="006E3E74" w:rsidRDefault="000A2FC0" w:rsidP="00AB6E79">
      <w:pPr>
        <w:pStyle w:val="1"/>
        <w:tabs>
          <w:tab w:val="center" w:pos="4156"/>
          <w:tab w:val="right" w:pos="8312"/>
        </w:tabs>
        <w:spacing w:beforeLines="100" w:before="312" w:afterLines="100" w:after="312" w:line="288" w:lineRule="auto"/>
        <w:jc w:val="center"/>
        <w:rPr>
          <w:sz w:val="24"/>
          <w:szCs w:val="24"/>
        </w:rPr>
      </w:pPr>
      <w:bookmarkStart w:id="0" w:name="_GoBack"/>
      <w:bookmarkEnd w:id="0"/>
      <w:r w:rsidRPr="006E3E74">
        <w:rPr>
          <w:kern w:val="0"/>
          <w:sz w:val="24"/>
          <w:szCs w:val="24"/>
        </w:rPr>
        <w:t>§</w:t>
      </w:r>
      <w:r w:rsidR="00ED2620" w:rsidRPr="006E3E74">
        <w:rPr>
          <w:rFonts w:eastAsiaTheme="minorEastAsia"/>
          <w:kern w:val="0"/>
          <w:sz w:val="24"/>
          <w:szCs w:val="24"/>
        </w:rPr>
        <w:t xml:space="preserve">7  </w:t>
      </w:r>
      <w:r w:rsidR="00ED2620" w:rsidRPr="006E3E74">
        <w:rPr>
          <w:rFonts w:hint="eastAsia"/>
          <w:sz w:val="24"/>
          <w:szCs w:val="24"/>
        </w:rPr>
        <w:t>基金管理人运用固有资金投资本基金情况</w:t>
      </w:r>
    </w:p>
    <w:p w:rsidR="00ED2620" w:rsidRPr="006E3E74" w:rsidRDefault="00ED2620" w:rsidP="00C15CAC">
      <w:pPr>
        <w:spacing w:line="288" w:lineRule="auto"/>
        <w:jc w:val="left"/>
        <w:rPr>
          <w:sz w:val="24"/>
          <w:szCs w:val="24"/>
        </w:rPr>
      </w:pPr>
      <w:r w:rsidRPr="006E3E74">
        <w:rPr>
          <w:b/>
          <w:sz w:val="24"/>
        </w:rPr>
        <w:t xml:space="preserve">7.1 </w:t>
      </w:r>
      <w:r w:rsidRPr="006E3E74">
        <w:rPr>
          <w:rFonts w:hint="eastAsia"/>
          <w:b/>
          <w:sz w:val="24"/>
        </w:rPr>
        <w:t>基金管理人持有本基金份额变动情况</w:t>
      </w:r>
    </w:p>
    <w:p w:rsidR="00410630" w:rsidRPr="006E3E74" w:rsidRDefault="00ED2620" w:rsidP="00C15CAC">
      <w:pPr>
        <w:autoSpaceDE w:val="0"/>
        <w:autoSpaceDN w:val="0"/>
        <w:adjustRightInd w:val="0"/>
        <w:spacing w:before="29" w:line="288" w:lineRule="auto"/>
        <w:jc w:val="left"/>
        <w:rPr>
          <w:rFonts w:eastAsiaTheme="minorEastAsia"/>
          <w:sz w:val="24"/>
        </w:rPr>
      </w:pPr>
      <w:r w:rsidRPr="006E3E74">
        <w:rPr>
          <w:rFonts w:eastAsiaTheme="minorEastAsia" w:hint="eastAsia"/>
          <w:sz w:val="24"/>
        </w:rPr>
        <w:t>本报告期内未发生基金管理人运用固有资金投资本基金的情况。</w:t>
      </w:r>
    </w:p>
    <w:p w:rsidR="00410630" w:rsidRPr="006E3E74" w:rsidRDefault="00410630" w:rsidP="00C15CAC">
      <w:pPr>
        <w:autoSpaceDE w:val="0"/>
        <w:autoSpaceDN w:val="0"/>
        <w:adjustRightInd w:val="0"/>
        <w:spacing w:before="29" w:line="288" w:lineRule="auto"/>
        <w:jc w:val="left"/>
        <w:rPr>
          <w:rFonts w:eastAsiaTheme="minorEastAsia"/>
          <w:sz w:val="24"/>
        </w:rPr>
      </w:pPr>
    </w:p>
    <w:p w:rsidR="00410630" w:rsidRPr="006E3E74" w:rsidRDefault="00410630" w:rsidP="00BB5E0E">
      <w:pPr>
        <w:spacing w:line="288" w:lineRule="auto"/>
        <w:jc w:val="left"/>
        <w:rPr>
          <w:b/>
          <w:sz w:val="24"/>
        </w:rPr>
      </w:pPr>
      <w:r w:rsidRPr="006E3E74">
        <w:rPr>
          <w:b/>
          <w:sz w:val="24"/>
        </w:rPr>
        <w:t>7.2</w:t>
      </w:r>
      <w:r w:rsidR="00775B61" w:rsidRPr="006E3E74">
        <w:rPr>
          <w:b/>
          <w:sz w:val="24"/>
        </w:rPr>
        <w:t xml:space="preserve"> </w:t>
      </w:r>
      <w:r w:rsidRPr="006E3E74">
        <w:rPr>
          <w:rFonts w:hint="eastAsia"/>
          <w:b/>
          <w:sz w:val="24"/>
        </w:rPr>
        <w:t>基金管理人运用固有资金投资本基金交易明细</w:t>
      </w:r>
    </w:p>
    <w:p w:rsidR="00320300" w:rsidRPr="006E3E74" w:rsidRDefault="00320300" w:rsidP="00C15CAC">
      <w:pPr>
        <w:autoSpaceDE w:val="0"/>
        <w:autoSpaceDN w:val="0"/>
        <w:adjustRightInd w:val="0"/>
        <w:spacing w:before="29" w:line="288" w:lineRule="auto"/>
        <w:jc w:val="left"/>
        <w:rPr>
          <w:sz w:val="24"/>
        </w:rPr>
      </w:pPr>
      <w:r w:rsidRPr="006E3E74">
        <w:rPr>
          <w:rFonts w:hint="eastAsia"/>
          <w:sz w:val="24"/>
        </w:rPr>
        <w:t>本基金管理人本报告期内未进行本基金的申购、赎回、红利再投等。</w:t>
      </w:r>
    </w:p>
    <w:p w:rsidR="00480B35" w:rsidRPr="006E3E74" w:rsidRDefault="00480B35" w:rsidP="00C15CAC">
      <w:pPr>
        <w:autoSpaceDE w:val="0"/>
        <w:autoSpaceDN w:val="0"/>
        <w:adjustRightInd w:val="0"/>
        <w:spacing w:before="29" w:line="288" w:lineRule="auto"/>
        <w:jc w:val="left"/>
        <w:rPr>
          <w:sz w:val="24"/>
        </w:rPr>
      </w:pPr>
    </w:p>
    <w:p w:rsidR="00B22DEE" w:rsidRPr="006E3E74" w:rsidRDefault="004061AC" w:rsidP="00AB6E79">
      <w:pPr>
        <w:pStyle w:val="1"/>
        <w:spacing w:beforeLines="100" w:before="312" w:afterLines="100" w:after="312" w:line="288" w:lineRule="auto"/>
        <w:jc w:val="center"/>
        <w:rPr>
          <w:kern w:val="0"/>
          <w:sz w:val="24"/>
          <w:szCs w:val="24"/>
        </w:rPr>
      </w:pPr>
      <w:r w:rsidRPr="006E3E74">
        <w:rPr>
          <w:kern w:val="0"/>
          <w:sz w:val="24"/>
          <w:szCs w:val="24"/>
        </w:rPr>
        <w:t>§</w:t>
      </w:r>
      <w:r w:rsidR="00D02347" w:rsidRPr="006E3E74">
        <w:rPr>
          <w:kern w:val="0"/>
          <w:sz w:val="24"/>
          <w:szCs w:val="24"/>
        </w:rPr>
        <w:t>8</w:t>
      </w:r>
      <w:r w:rsidR="00A3030E" w:rsidRPr="006E3E74">
        <w:rPr>
          <w:kern w:val="0"/>
          <w:sz w:val="24"/>
          <w:szCs w:val="24"/>
        </w:rPr>
        <w:t xml:space="preserve"> </w:t>
      </w:r>
      <w:r w:rsidRPr="006E3E74">
        <w:rPr>
          <w:rFonts w:hint="eastAsia"/>
          <w:kern w:val="0"/>
          <w:sz w:val="24"/>
          <w:szCs w:val="24"/>
        </w:rPr>
        <w:t>备查文件目录</w:t>
      </w:r>
    </w:p>
    <w:p w:rsidR="004061AC" w:rsidRPr="006E3E74" w:rsidRDefault="00D02347" w:rsidP="00C15CAC">
      <w:pPr>
        <w:autoSpaceDE w:val="0"/>
        <w:autoSpaceDN w:val="0"/>
        <w:adjustRightInd w:val="0"/>
        <w:spacing w:before="29" w:line="288" w:lineRule="auto"/>
        <w:jc w:val="left"/>
        <w:rPr>
          <w:b/>
          <w:bCs/>
          <w:kern w:val="0"/>
          <w:sz w:val="24"/>
          <w:szCs w:val="24"/>
        </w:rPr>
      </w:pPr>
      <w:r w:rsidRPr="006E3E74">
        <w:rPr>
          <w:b/>
          <w:bCs/>
          <w:kern w:val="0"/>
          <w:sz w:val="24"/>
          <w:szCs w:val="24"/>
        </w:rPr>
        <w:t>8</w:t>
      </w:r>
      <w:r w:rsidR="004061AC" w:rsidRPr="006E3E74">
        <w:rPr>
          <w:b/>
          <w:bCs/>
          <w:kern w:val="0"/>
          <w:sz w:val="24"/>
          <w:szCs w:val="24"/>
        </w:rPr>
        <w:t>.</w:t>
      </w:r>
      <w:r w:rsidR="00676095" w:rsidRPr="006E3E74">
        <w:rPr>
          <w:b/>
          <w:bCs/>
          <w:kern w:val="0"/>
          <w:sz w:val="24"/>
          <w:szCs w:val="24"/>
        </w:rPr>
        <w:t>1</w:t>
      </w:r>
      <w:r w:rsidR="00E705CC" w:rsidRPr="006E3E74">
        <w:rPr>
          <w:b/>
          <w:bCs/>
          <w:kern w:val="0"/>
          <w:sz w:val="24"/>
          <w:szCs w:val="24"/>
        </w:rPr>
        <w:t xml:space="preserve"> </w:t>
      </w:r>
      <w:r w:rsidR="004061AC" w:rsidRPr="006E3E74">
        <w:rPr>
          <w:rFonts w:hint="eastAsia"/>
          <w:b/>
          <w:bCs/>
          <w:kern w:val="0"/>
          <w:sz w:val="24"/>
          <w:szCs w:val="24"/>
        </w:rPr>
        <w:t>备查文件目录</w:t>
      </w:r>
    </w:p>
    <w:p w:rsidR="00AD66E1" w:rsidRPr="006E3E74" w:rsidRDefault="006D22DD">
      <w:pPr>
        <w:spacing w:before="29" w:line="288" w:lineRule="auto"/>
        <w:ind w:firstLineChars="200" w:firstLine="480"/>
        <w:rPr>
          <w:sz w:val="24"/>
          <w:szCs w:val="24"/>
        </w:rPr>
      </w:pPr>
      <w:r w:rsidRPr="006E3E74">
        <w:rPr>
          <w:sz w:val="24"/>
          <w:szCs w:val="24"/>
        </w:rPr>
        <w:t>1</w:t>
      </w:r>
      <w:r w:rsidRPr="006E3E74">
        <w:rPr>
          <w:rFonts w:hint="eastAsia"/>
          <w:sz w:val="24"/>
          <w:szCs w:val="24"/>
        </w:rPr>
        <w:t>、中国证监会准予交银施罗德经济新动力混合型证券投资基金募集注册的文件；</w:t>
      </w:r>
      <w:r w:rsidRPr="006E3E74">
        <w:rPr>
          <w:sz w:val="24"/>
          <w:szCs w:val="24"/>
        </w:rPr>
        <w:t xml:space="preserve"> </w:t>
      </w:r>
    </w:p>
    <w:p w:rsidR="00AD66E1" w:rsidRPr="006E3E74" w:rsidRDefault="006D22DD">
      <w:pPr>
        <w:spacing w:before="29" w:line="288" w:lineRule="auto"/>
        <w:ind w:firstLineChars="200" w:firstLine="480"/>
        <w:rPr>
          <w:sz w:val="24"/>
          <w:szCs w:val="24"/>
        </w:rPr>
      </w:pPr>
      <w:r w:rsidRPr="006E3E74">
        <w:rPr>
          <w:sz w:val="24"/>
          <w:szCs w:val="24"/>
        </w:rPr>
        <w:t>2</w:t>
      </w:r>
      <w:r w:rsidRPr="006E3E74">
        <w:rPr>
          <w:rFonts w:hint="eastAsia"/>
          <w:sz w:val="24"/>
          <w:szCs w:val="24"/>
        </w:rPr>
        <w:t>、《交银施罗德经济新动力混合型证券投资基金基金合同》；</w:t>
      </w:r>
      <w:r w:rsidRPr="006E3E74">
        <w:rPr>
          <w:sz w:val="24"/>
          <w:szCs w:val="24"/>
        </w:rPr>
        <w:t xml:space="preserve"> </w:t>
      </w:r>
    </w:p>
    <w:p w:rsidR="00AD66E1" w:rsidRPr="006E3E74" w:rsidRDefault="006D22DD">
      <w:pPr>
        <w:spacing w:before="29" w:line="288" w:lineRule="auto"/>
        <w:ind w:firstLineChars="200" w:firstLine="480"/>
        <w:rPr>
          <w:sz w:val="24"/>
          <w:szCs w:val="24"/>
        </w:rPr>
      </w:pPr>
      <w:r w:rsidRPr="006E3E74">
        <w:rPr>
          <w:sz w:val="24"/>
          <w:szCs w:val="24"/>
        </w:rPr>
        <w:t>3</w:t>
      </w:r>
      <w:r w:rsidRPr="006E3E74">
        <w:rPr>
          <w:rFonts w:hint="eastAsia"/>
          <w:sz w:val="24"/>
          <w:szCs w:val="24"/>
        </w:rPr>
        <w:t>、《交银施罗德经济新动力混合型证券投资基金招募说明书》；</w:t>
      </w:r>
      <w:r w:rsidRPr="006E3E74">
        <w:rPr>
          <w:sz w:val="24"/>
          <w:szCs w:val="24"/>
        </w:rPr>
        <w:t xml:space="preserve"> </w:t>
      </w:r>
    </w:p>
    <w:p w:rsidR="00AD66E1" w:rsidRPr="006E3E74" w:rsidRDefault="006D22DD">
      <w:pPr>
        <w:spacing w:before="29" w:line="288" w:lineRule="auto"/>
        <w:ind w:firstLineChars="200" w:firstLine="480"/>
        <w:rPr>
          <w:sz w:val="24"/>
          <w:szCs w:val="24"/>
        </w:rPr>
      </w:pPr>
      <w:r w:rsidRPr="006E3E74">
        <w:rPr>
          <w:sz w:val="24"/>
          <w:szCs w:val="24"/>
        </w:rPr>
        <w:t>4</w:t>
      </w:r>
      <w:r w:rsidRPr="006E3E74">
        <w:rPr>
          <w:rFonts w:hint="eastAsia"/>
          <w:sz w:val="24"/>
          <w:szCs w:val="24"/>
        </w:rPr>
        <w:t>、《交银施罗德经济新动力混合型证券投资基金托管协议》；</w:t>
      </w:r>
      <w:r w:rsidRPr="006E3E74">
        <w:rPr>
          <w:sz w:val="24"/>
          <w:szCs w:val="24"/>
        </w:rPr>
        <w:t xml:space="preserve"> </w:t>
      </w:r>
    </w:p>
    <w:p w:rsidR="00AD66E1" w:rsidRPr="006E3E74" w:rsidRDefault="006D22DD">
      <w:pPr>
        <w:spacing w:before="29" w:line="288" w:lineRule="auto"/>
        <w:ind w:firstLineChars="200" w:firstLine="480"/>
        <w:rPr>
          <w:sz w:val="24"/>
          <w:szCs w:val="24"/>
        </w:rPr>
      </w:pPr>
      <w:r w:rsidRPr="006E3E74">
        <w:rPr>
          <w:sz w:val="24"/>
          <w:szCs w:val="24"/>
        </w:rPr>
        <w:t>5</w:t>
      </w:r>
      <w:r w:rsidRPr="006E3E74">
        <w:rPr>
          <w:rFonts w:hint="eastAsia"/>
          <w:sz w:val="24"/>
          <w:szCs w:val="24"/>
        </w:rPr>
        <w:t>、关于申请募集注册交银施罗德经济新动力混合型证券投资基金的法律意见书；</w:t>
      </w:r>
      <w:r w:rsidRPr="006E3E74">
        <w:rPr>
          <w:sz w:val="24"/>
          <w:szCs w:val="24"/>
        </w:rPr>
        <w:t xml:space="preserve"> </w:t>
      </w:r>
    </w:p>
    <w:p w:rsidR="00AD66E1" w:rsidRPr="006E3E74" w:rsidRDefault="006D22DD">
      <w:pPr>
        <w:spacing w:before="29" w:line="288" w:lineRule="auto"/>
        <w:ind w:firstLineChars="200" w:firstLine="480"/>
        <w:rPr>
          <w:sz w:val="24"/>
          <w:szCs w:val="24"/>
        </w:rPr>
      </w:pPr>
      <w:r w:rsidRPr="006E3E74">
        <w:rPr>
          <w:sz w:val="24"/>
          <w:szCs w:val="24"/>
        </w:rPr>
        <w:t>6</w:t>
      </w:r>
      <w:r w:rsidRPr="006E3E74">
        <w:rPr>
          <w:rFonts w:hint="eastAsia"/>
          <w:sz w:val="24"/>
          <w:szCs w:val="24"/>
        </w:rPr>
        <w:t>、基金管理人业务资格批件、营业执照；</w:t>
      </w:r>
      <w:r w:rsidRPr="006E3E74">
        <w:rPr>
          <w:sz w:val="24"/>
          <w:szCs w:val="24"/>
        </w:rPr>
        <w:t xml:space="preserve"> </w:t>
      </w:r>
    </w:p>
    <w:p w:rsidR="00AD66E1" w:rsidRPr="006E3E74" w:rsidRDefault="006D22DD">
      <w:pPr>
        <w:spacing w:before="29" w:line="288" w:lineRule="auto"/>
        <w:ind w:firstLineChars="200" w:firstLine="480"/>
        <w:rPr>
          <w:sz w:val="24"/>
          <w:szCs w:val="24"/>
        </w:rPr>
      </w:pPr>
      <w:r w:rsidRPr="006E3E74">
        <w:rPr>
          <w:sz w:val="24"/>
          <w:szCs w:val="24"/>
        </w:rPr>
        <w:t>7</w:t>
      </w:r>
      <w:r w:rsidRPr="006E3E74">
        <w:rPr>
          <w:rFonts w:hint="eastAsia"/>
          <w:sz w:val="24"/>
          <w:szCs w:val="24"/>
        </w:rPr>
        <w:t>、基金托管人业务资格批件、营业执照；</w:t>
      </w:r>
      <w:r w:rsidRPr="006E3E74">
        <w:rPr>
          <w:sz w:val="24"/>
          <w:szCs w:val="24"/>
        </w:rPr>
        <w:t xml:space="preserve"> </w:t>
      </w:r>
    </w:p>
    <w:p w:rsidR="004061AC" w:rsidRPr="006E3E74" w:rsidRDefault="006D7FF8" w:rsidP="00C15CAC">
      <w:pPr>
        <w:spacing w:before="29" w:line="288" w:lineRule="auto"/>
        <w:ind w:firstLineChars="200" w:firstLine="480"/>
        <w:rPr>
          <w:sz w:val="24"/>
          <w:szCs w:val="24"/>
        </w:rPr>
      </w:pPr>
      <w:r w:rsidRPr="006E3E74">
        <w:rPr>
          <w:sz w:val="24"/>
          <w:szCs w:val="24"/>
        </w:rPr>
        <w:t>8</w:t>
      </w:r>
      <w:r w:rsidRPr="006E3E74">
        <w:rPr>
          <w:rFonts w:hint="eastAsia"/>
          <w:sz w:val="24"/>
          <w:szCs w:val="24"/>
        </w:rPr>
        <w:t>、报告期内交银施罗德经济新动力混合型证券投资基金在指定报刊上各项公告的</w:t>
      </w:r>
      <w:r w:rsidRPr="006E3E74">
        <w:rPr>
          <w:rFonts w:hint="eastAsia"/>
          <w:sz w:val="24"/>
          <w:szCs w:val="24"/>
        </w:rPr>
        <w:lastRenderedPageBreak/>
        <w:t>原稿。</w:t>
      </w:r>
    </w:p>
    <w:p w:rsidR="006A48FD" w:rsidRPr="006E3E74" w:rsidRDefault="006A48FD" w:rsidP="00C15CAC">
      <w:pPr>
        <w:spacing w:before="29" w:line="288" w:lineRule="auto"/>
        <w:ind w:firstLineChars="200" w:firstLine="480"/>
        <w:rPr>
          <w:sz w:val="24"/>
          <w:szCs w:val="24"/>
        </w:rPr>
      </w:pPr>
    </w:p>
    <w:p w:rsidR="004061AC" w:rsidRPr="006E3E74" w:rsidRDefault="00D02347" w:rsidP="00C15CAC">
      <w:pPr>
        <w:autoSpaceDE w:val="0"/>
        <w:autoSpaceDN w:val="0"/>
        <w:adjustRightInd w:val="0"/>
        <w:spacing w:before="29" w:line="288" w:lineRule="auto"/>
        <w:jc w:val="left"/>
        <w:rPr>
          <w:b/>
          <w:bCs/>
          <w:kern w:val="0"/>
          <w:sz w:val="24"/>
          <w:szCs w:val="24"/>
        </w:rPr>
      </w:pPr>
      <w:r w:rsidRPr="006E3E74">
        <w:rPr>
          <w:b/>
          <w:bCs/>
          <w:kern w:val="0"/>
          <w:sz w:val="24"/>
          <w:szCs w:val="24"/>
        </w:rPr>
        <w:t>8</w:t>
      </w:r>
      <w:r w:rsidR="004061AC" w:rsidRPr="006E3E74">
        <w:rPr>
          <w:b/>
          <w:bCs/>
          <w:kern w:val="0"/>
          <w:sz w:val="24"/>
          <w:szCs w:val="24"/>
        </w:rPr>
        <w:t>.</w:t>
      </w:r>
      <w:r w:rsidR="00676095" w:rsidRPr="006E3E74">
        <w:rPr>
          <w:b/>
          <w:bCs/>
          <w:kern w:val="0"/>
          <w:sz w:val="24"/>
          <w:szCs w:val="24"/>
        </w:rPr>
        <w:t>2</w:t>
      </w:r>
      <w:r w:rsidR="00E705CC" w:rsidRPr="006E3E74">
        <w:rPr>
          <w:b/>
          <w:bCs/>
          <w:kern w:val="0"/>
          <w:sz w:val="24"/>
          <w:szCs w:val="24"/>
        </w:rPr>
        <w:t xml:space="preserve"> </w:t>
      </w:r>
      <w:r w:rsidR="004061AC" w:rsidRPr="006E3E74">
        <w:rPr>
          <w:rFonts w:hint="eastAsia"/>
          <w:b/>
          <w:bCs/>
          <w:kern w:val="0"/>
          <w:sz w:val="24"/>
          <w:szCs w:val="24"/>
        </w:rPr>
        <w:t>存放地点</w:t>
      </w:r>
    </w:p>
    <w:p w:rsidR="004061AC" w:rsidRPr="006E3E74" w:rsidRDefault="006D7FF8" w:rsidP="00C15CAC">
      <w:pPr>
        <w:spacing w:before="29" w:line="288" w:lineRule="auto"/>
        <w:ind w:firstLineChars="200" w:firstLine="480"/>
        <w:rPr>
          <w:sz w:val="24"/>
          <w:szCs w:val="24"/>
        </w:rPr>
      </w:pPr>
      <w:r w:rsidRPr="006E3E74">
        <w:rPr>
          <w:rFonts w:hint="eastAsia"/>
          <w:sz w:val="24"/>
          <w:szCs w:val="24"/>
        </w:rPr>
        <w:t>备查文件存放于基金管理人的办公场所。</w:t>
      </w:r>
    </w:p>
    <w:p w:rsidR="006A48FD" w:rsidRPr="006E3E74" w:rsidRDefault="006A48FD" w:rsidP="00C15CAC">
      <w:pPr>
        <w:spacing w:before="29" w:line="288" w:lineRule="auto"/>
        <w:ind w:firstLineChars="200" w:firstLine="480"/>
        <w:rPr>
          <w:sz w:val="24"/>
          <w:szCs w:val="24"/>
        </w:rPr>
      </w:pPr>
    </w:p>
    <w:p w:rsidR="004061AC" w:rsidRPr="006E3E74" w:rsidRDefault="00D02347" w:rsidP="00C15CAC">
      <w:pPr>
        <w:autoSpaceDE w:val="0"/>
        <w:autoSpaceDN w:val="0"/>
        <w:adjustRightInd w:val="0"/>
        <w:spacing w:before="29" w:line="288" w:lineRule="auto"/>
        <w:jc w:val="left"/>
        <w:rPr>
          <w:b/>
          <w:bCs/>
          <w:kern w:val="0"/>
          <w:sz w:val="24"/>
          <w:szCs w:val="24"/>
        </w:rPr>
      </w:pPr>
      <w:r w:rsidRPr="006E3E74">
        <w:rPr>
          <w:b/>
          <w:bCs/>
          <w:kern w:val="0"/>
          <w:sz w:val="24"/>
          <w:szCs w:val="24"/>
        </w:rPr>
        <w:t>8</w:t>
      </w:r>
      <w:r w:rsidR="004061AC" w:rsidRPr="006E3E74">
        <w:rPr>
          <w:b/>
          <w:bCs/>
          <w:kern w:val="0"/>
          <w:sz w:val="24"/>
          <w:szCs w:val="24"/>
        </w:rPr>
        <w:t>.</w:t>
      </w:r>
      <w:r w:rsidR="00676095" w:rsidRPr="006E3E74">
        <w:rPr>
          <w:b/>
          <w:bCs/>
          <w:kern w:val="0"/>
          <w:sz w:val="24"/>
          <w:szCs w:val="24"/>
        </w:rPr>
        <w:t>3</w:t>
      </w:r>
      <w:r w:rsidR="00E705CC" w:rsidRPr="006E3E74">
        <w:rPr>
          <w:b/>
          <w:bCs/>
          <w:kern w:val="0"/>
          <w:sz w:val="24"/>
          <w:szCs w:val="24"/>
        </w:rPr>
        <w:t xml:space="preserve"> </w:t>
      </w:r>
      <w:r w:rsidR="004061AC" w:rsidRPr="006E3E74">
        <w:rPr>
          <w:rFonts w:hint="eastAsia"/>
          <w:b/>
          <w:bCs/>
          <w:kern w:val="0"/>
          <w:sz w:val="24"/>
          <w:szCs w:val="24"/>
        </w:rPr>
        <w:t>查阅方式</w:t>
      </w:r>
    </w:p>
    <w:p w:rsidR="00AD66E1" w:rsidRPr="006E3E74" w:rsidRDefault="006D22DD">
      <w:pPr>
        <w:spacing w:before="29" w:line="288" w:lineRule="auto"/>
        <w:ind w:firstLineChars="200" w:firstLine="480"/>
        <w:rPr>
          <w:sz w:val="24"/>
          <w:szCs w:val="24"/>
        </w:rPr>
      </w:pPr>
      <w:r w:rsidRPr="006E3E74">
        <w:rPr>
          <w:rFonts w:hint="eastAsia"/>
          <w:sz w:val="24"/>
          <w:szCs w:val="24"/>
        </w:rPr>
        <w:t>投资者可在办公时间内至基金管理人的办公场所免费查阅备查文件，或者登录基金管理人的网站</w:t>
      </w:r>
      <w:r w:rsidRPr="006E3E74">
        <w:rPr>
          <w:sz w:val="24"/>
          <w:szCs w:val="24"/>
        </w:rPr>
        <w:t>(www.fund001.com</w:t>
      </w:r>
      <w:r w:rsidRPr="006E3E74">
        <w:rPr>
          <w:rFonts w:hint="eastAsia"/>
          <w:sz w:val="24"/>
          <w:szCs w:val="24"/>
        </w:rPr>
        <w:t>，</w:t>
      </w:r>
      <w:r w:rsidRPr="006E3E74">
        <w:rPr>
          <w:sz w:val="24"/>
          <w:szCs w:val="24"/>
        </w:rPr>
        <w:t>www.bocomschroder.com)</w:t>
      </w:r>
      <w:r w:rsidRPr="006E3E74">
        <w:rPr>
          <w:rFonts w:hint="eastAsia"/>
          <w:sz w:val="24"/>
          <w:szCs w:val="24"/>
        </w:rPr>
        <w:t>查阅。在支付工本费后，投资者可在合理时间内取得上述文件的复制件或复印件。</w:t>
      </w:r>
      <w:r w:rsidRPr="006E3E74">
        <w:rPr>
          <w:sz w:val="24"/>
          <w:szCs w:val="24"/>
        </w:rPr>
        <w:t xml:space="preserve"> </w:t>
      </w:r>
    </w:p>
    <w:p w:rsidR="00A90049" w:rsidRPr="00743C00" w:rsidRDefault="006D7FF8" w:rsidP="00C15CAC">
      <w:pPr>
        <w:spacing w:before="29" w:line="288" w:lineRule="auto"/>
        <w:ind w:firstLineChars="200" w:firstLine="480"/>
        <w:rPr>
          <w:sz w:val="24"/>
          <w:szCs w:val="24"/>
        </w:rPr>
      </w:pPr>
      <w:r w:rsidRPr="006E3E74">
        <w:rPr>
          <w:rFonts w:hint="eastAsia"/>
          <w:sz w:val="24"/>
          <w:szCs w:val="24"/>
        </w:rPr>
        <w:t>投资者对本报告书如有疑问，可咨询本基金管理人交银施罗德基金管理有限公司。本公司客户服务中心电话：</w:t>
      </w:r>
      <w:r w:rsidRPr="006E3E74">
        <w:rPr>
          <w:sz w:val="24"/>
          <w:szCs w:val="24"/>
        </w:rPr>
        <w:t>400-700-5000</w:t>
      </w:r>
      <w:r w:rsidRPr="006E3E74">
        <w:rPr>
          <w:rFonts w:hint="eastAsia"/>
          <w:sz w:val="24"/>
          <w:szCs w:val="24"/>
        </w:rPr>
        <w:t>（免长途话费），</w:t>
      </w:r>
      <w:r w:rsidRPr="006E3E74">
        <w:rPr>
          <w:sz w:val="24"/>
          <w:szCs w:val="24"/>
        </w:rPr>
        <w:t>021-61055000</w:t>
      </w:r>
      <w:r w:rsidRPr="006E3E74">
        <w:rPr>
          <w:rFonts w:hint="eastAsia"/>
          <w:sz w:val="24"/>
          <w:szCs w:val="24"/>
        </w:rPr>
        <w:t>，电子邮件：</w:t>
      </w:r>
      <w:r w:rsidRPr="006E3E74">
        <w:rPr>
          <w:sz w:val="24"/>
          <w:szCs w:val="24"/>
        </w:rPr>
        <w:t>services@jysld.com</w:t>
      </w:r>
      <w:r w:rsidRPr="006E3E74">
        <w:rPr>
          <w:rFonts w:hint="eastAsia"/>
          <w:sz w:val="24"/>
          <w:szCs w:val="24"/>
        </w:rPr>
        <w:t>。</w:t>
      </w:r>
    </w:p>
    <w:p w:rsidR="002C3C7A" w:rsidRPr="00743C00" w:rsidRDefault="002C3C7A" w:rsidP="00C15CAC">
      <w:pPr>
        <w:spacing w:before="29" w:line="288" w:lineRule="auto"/>
        <w:ind w:firstLineChars="200" w:firstLine="480"/>
        <w:rPr>
          <w:sz w:val="24"/>
          <w:szCs w:val="24"/>
        </w:rPr>
      </w:pPr>
    </w:p>
    <w:sectPr w:rsidR="002C3C7A" w:rsidRPr="00743C00"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1C1" w:rsidRDefault="002B01C1" w:rsidP="00876D65">
      <w:r>
        <w:separator/>
      </w:r>
    </w:p>
  </w:endnote>
  <w:endnote w:type="continuationSeparator" w:id="0">
    <w:p w:rsidR="002B01C1" w:rsidRDefault="002B01C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716338">
      <w:rPr>
        <w:noProof/>
        <w:kern w:val="0"/>
        <w:szCs w:val="21"/>
      </w:rPr>
      <w:t>10</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716338">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1C1" w:rsidRDefault="002B01C1" w:rsidP="00876D65">
      <w:r>
        <w:separator/>
      </w:r>
    </w:p>
  </w:footnote>
  <w:footnote w:type="continuationSeparator" w:id="0">
    <w:p w:rsidR="002B01C1" w:rsidRDefault="002B01C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14:anchorId="0244345E" wp14:editId="0D999FFE">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01C1"/>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2DD"/>
    <w:rsid w:val="006D2F96"/>
    <w:rsid w:val="006D39E9"/>
    <w:rsid w:val="006D3BE3"/>
    <w:rsid w:val="006D7004"/>
    <w:rsid w:val="006D789D"/>
    <w:rsid w:val="006D7FF8"/>
    <w:rsid w:val="006E042A"/>
    <w:rsid w:val="006E3E74"/>
    <w:rsid w:val="006E6726"/>
    <w:rsid w:val="006F5E68"/>
    <w:rsid w:val="00706D60"/>
    <w:rsid w:val="007075E3"/>
    <w:rsid w:val="00707F66"/>
    <w:rsid w:val="00710AE0"/>
    <w:rsid w:val="00713A1A"/>
    <w:rsid w:val="00713B5F"/>
    <w:rsid w:val="00716338"/>
    <w:rsid w:val="00720D28"/>
    <w:rsid w:val="00722509"/>
    <w:rsid w:val="00723CB2"/>
    <w:rsid w:val="00727DD8"/>
    <w:rsid w:val="00727FCD"/>
    <w:rsid w:val="007311DB"/>
    <w:rsid w:val="00733DDD"/>
    <w:rsid w:val="00743C00"/>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2AAC"/>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D66E1"/>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49B1"/>
    <w:rsid w:val="00BC50F1"/>
    <w:rsid w:val="00BC73E5"/>
    <w:rsid w:val="00BD0031"/>
    <w:rsid w:val="00BD4EE5"/>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67E3B"/>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07A37"/>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5AE"/>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A3C03-9DF1-4D9B-AEF1-0474EE0D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11</Pages>
  <Words>979</Words>
  <Characters>5584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571</cp:revision>
  <dcterms:created xsi:type="dcterms:W3CDTF">2012-10-16T06:07:00Z</dcterms:created>
  <dcterms:modified xsi:type="dcterms:W3CDTF">2017-01-18T01:10:00Z</dcterms:modified>
</cp:coreProperties>
</file>