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486ADC" w:rsidRDefault="002D2A00" w:rsidP="007C14DF">
      <w:pPr>
        <w:spacing w:before="29" w:line="288" w:lineRule="auto"/>
        <w:jc w:val="center"/>
        <w:rPr>
          <w:rFonts w:eastAsiaTheme="minorEastAsia"/>
          <w:b/>
          <w:sz w:val="36"/>
          <w:szCs w:val="36"/>
        </w:rPr>
      </w:pPr>
      <w:r w:rsidRPr="00486ADC">
        <w:rPr>
          <w:rFonts w:eastAsiaTheme="minorEastAsia"/>
          <w:b/>
          <w:sz w:val="36"/>
          <w:szCs w:val="36"/>
        </w:rPr>
        <w:t>交银施罗德裕兴纯债债券型证券投资基金</w:t>
      </w:r>
    </w:p>
    <w:p w:rsidR="002D2A00" w:rsidRPr="00486ADC" w:rsidRDefault="002D2A00" w:rsidP="007C14DF">
      <w:pPr>
        <w:spacing w:before="29" w:line="288" w:lineRule="auto"/>
        <w:jc w:val="center"/>
        <w:rPr>
          <w:rFonts w:eastAsiaTheme="minorEastAsia"/>
          <w:b/>
          <w:sz w:val="36"/>
          <w:szCs w:val="36"/>
        </w:rPr>
      </w:pPr>
      <w:r w:rsidRPr="00486ADC">
        <w:rPr>
          <w:rFonts w:eastAsiaTheme="minorEastAsia"/>
          <w:b/>
          <w:sz w:val="36"/>
          <w:szCs w:val="36"/>
        </w:rPr>
        <w:t>2016</w:t>
      </w:r>
      <w:r w:rsidRPr="00486ADC">
        <w:rPr>
          <w:rFonts w:eastAsiaTheme="minorEastAsia"/>
          <w:b/>
          <w:sz w:val="36"/>
          <w:szCs w:val="36"/>
        </w:rPr>
        <w:t>年第</w:t>
      </w:r>
      <w:r w:rsidRPr="00486ADC">
        <w:rPr>
          <w:rFonts w:eastAsiaTheme="minorEastAsia"/>
          <w:b/>
          <w:sz w:val="36"/>
          <w:szCs w:val="36"/>
        </w:rPr>
        <w:t>4</w:t>
      </w:r>
      <w:r w:rsidRPr="00486ADC">
        <w:rPr>
          <w:rFonts w:eastAsiaTheme="minorEastAsia"/>
          <w:b/>
          <w:sz w:val="36"/>
          <w:szCs w:val="36"/>
        </w:rPr>
        <w:t>季度报告</w:t>
      </w:r>
    </w:p>
    <w:p w:rsidR="009A2283" w:rsidRPr="00486ADC" w:rsidRDefault="00121533" w:rsidP="007C14DF">
      <w:pPr>
        <w:spacing w:before="29" w:line="288" w:lineRule="auto"/>
        <w:jc w:val="center"/>
        <w:rPr>
          <w:b/>
          <w:sz w:val="36"/>
          <w:szCs w:val="36"/>
        </w:rPr>
      </w:pPr>
      <w:r w:rsidRPr="00486ADC">
        <w:rPr>
          <w:b/>
          <w:sz w:val="36"/>
          <w:szCs w:val="36"/>
        </w:rPr>
        <w:t>2016</w:t>
      </w:r>
      <w:r w:rsidRPr="00486ADC">
        <w:rPr>
          <w:b/>
          <w:sz w:val="36"/>
          <w:szCs w:val="36"/>
        </w:rPr>
        <w:t>年</w:t>
      </w:r>
      <w:r w:rsidRPr="00486ADC">
        <w:rPr>
          <w:b/>
          <w:sz w:val="36"/>
          <w:szCs w:val="36"/>
        </w:rPr>
        <w:t>12</w:t>
      </w:r>
      <w:r w:rsidRPr="00486ADC">
        <w:rPr>
          <w:b/>
          <w:sz w:val="36"/>
          <w:szCs w:val="36"/>
        </w:rPr>
        <w:t>月</w:t>
      </w:r>
      <w:r w:rsidRPr="00486ADC">
        <w:rPr>
          <w:b/>
          <w:sz w:val="36"/>
          <w:szCs w:val="36"/>
        </w:rPr>
        <w:t>31</w:t>
      </w:r>
      <w:r w:rsidRPr="00486ADC">
        <w:rPr>
          <w:b/>
          <w:sz w:val="36"/>
          <w:szCs w:val="36"/>
        </w:rPr>
        <w:t>日</w:t>
      </w:r>
    </w:p>
    <w:p w:rsidR="009A2283" w:rsidRPr="00486ADC" w:rsidRDefault="009A2283" w:rsidP="007C14DF">
      <w:pPr>
        <w:spacing w:before="29" w:line="288" w:lineRule="auto"/>
        <w:jc w:val="center"/>
        <w:rPr>
          <w:rFonts w:eastAsiaTheme="minorEastAsia"/>
          <w:b/>
          <w:color w:val="000000"/>
          <w:sz w:val="24"/>
        </w:rPr>
      </w:pPr>
    </w:p>
    <w:p w:rsidR="009A2283" w:rsidRPr="00486ADC" w:rsidRDefault="009A2283" w:rsidP="007C14DF">
      <w:pPr>
        <w:spacing w:before="29" w:line="288" w:lineRule="auto"/>
        <w:jc w:val="center"/>
        <w:rPr>
          <w:rFonts w:eastAsiaTheme="minorEastAsia"/>
          <w:b/>
          <w:color w:val="000000"/>
          <w:sz w:val="24"/>
        </w:rPr>
      </w:pPr>
    </w:p>
    <w:p w:rsidR="009A2283" w:rsidRPr="00486ADC" w:rsidRDefault="009A2283" w:rsidP="007C14DF">
      <w:pPr>
        <w:spacing w:before="29" w:line="288" w:lineRule="auto"/>
        <w:jc w:val="center"/>
        <w:rPr>
          <w:rFonts w:eastAsiaTheme="minorEastAsia"/>
          <w:b/>
          <w:color w:val="000000"/>
          <w:sz w:val="24"/>
        </w:rPr>
      </w:pPr>
    </w:p>
    <w:p w:rsidR="009A2283" w:rsidRPr="00486ADC" w:rsidRDefault="009A2283" w:rsidP="007C14DF">
      <w:pPr>
        <w:spacing w:before="29" w:line="288" w:lineRule="auto"/>
        <w:jc w:val="center"/>
        <w:rPr>
          <w:rFonts w:eastAsiaTheme="minorEastAsia"/>
          <w:b/>
          <w:color w:val="000000"/>
          <w:sz w:val="24"/>
        </w:rPr>
      </w:pPr>
    </w:p>
    <w:p w:rsidR="009A2283" w:rsidRPr="00486ADC" w:rsidRDefault="009A2283" w:rsidP="007C14DF">
      <w:pPr>
        <w:spacing w:before="29" w:line="288" w:lineRule="auto"/>
        <w:jc w:val="center"/>
        <w:rPr>
          <w:rFonts w:eastAsiaTheme="minorEastAsia"/>
          <w:b/>
          <w:color w:val="000000"/>
          <w:sz w:val="24"/>
        </w:rPr>
      </w:pPr>
    </w:p>
    <w:p w:rsidR="009A2283" w:rsidRPr="00486ADC" w:rsidRDefault="009A2283" w:rsidP="007C14DF">
      <w:pPr>
        <w:spacing w:before="29" w:line="288" w:lineRule="auto"/>
        <w:jc w:val="center"/>
        <w:rPr>
          <w:rFonts w:eastAsiaTheme="minorEastAsia"/>
          <w:b/>
          <w:color w:val="000000"/>
          <w:sz w:val="24"/>
        </w:rPr>
      </w:pPr>
    </w:p>
    <w:p w:rsidR="009A2283" w:rsidRPr="00486ADC" w:rsidRDefault="009A2283" w:rsidP="007C14DF">
      <w:pPr>
        <w:spacing w:before="29" w:line="288" w:lineRule="auto"/>
        <w:jc w:val="center"/>
        <w:rPr>
          <w:rFonts w:eastAsiaTheme="minorEastAsia"/>
          <w:b/>
          <w:color w:val="000000"/>
          <w:sz w:val="24"/>
        </w:rPr>
      </w:pPr>
    </w:p>
    <w:p w:rsidR="009A2283" w:rsidRPr="00486ADC" w:rsidRDefault="009A2283" w:rsidP="007C14DF">
      <w:pPr>
        <w:spacing w:before="29" w:line="288" w:lineRule="auto"/>
        <w:jc w:val="center"/>
        <w:rPr>
          <w:rFonts w:eastAsiaTheme="minorEastAsia"/>
          <w:b/>
          <w:color w:val="000000"/>
          <w:sz w:val="24"/>
        </w:rPr>
      </w:pPr>
    </w:p>
    <w:p w:rsidR="009A2283" w:rsidRPr="00486ADC" w:rsidRDefault="009A2283" w:rsidP="007C14DF">
      <w:pPr>
        <w:spacing w:before="29" w:line="288" w:lineRule="auto"/>
        <w:jc w:val="center"/>
        <w:rPr>
          <w:rFonts w:eastAsiaTheme="minorEastAsia"/>
          <w:b/>
          <w:color w:val="000000"/>
          <w:sz w:val="24"/>
        </w:rPr>
      </w:pPr>
    </w:p>
    <w:p w:rsidR="009A2283" w:rsidRPr="00486ADC" w:rsidRDefault="009A2283" w:rsidP="007C14DF">
      <w:pPr>
        <w:spacing w:before="29" w:line="288" w:lineRule="auto"/>
        <w:jc w:val="center"/>
        <w:rPr>
          <w:rFonts w:eastAsiaTheme="minorEastAsia"/>
          <w:b/>
          <w:color w:val="000000"/>
          <w:sz w:val="24"/>
        </w:rPr>
      </w:pPr>
    </w:p>
    <w:p w:rsidR="00E27360" w:rsidRPr="00486ADC" w:rsidRDefault="00E27360" w:rsidP="007C14DF">
      <w:pPr>
        <w:spacing w:before="29" w:line="288" w:lineRule="auto"/>
        <w:jc w:val="center"/>
        <w:rPr>
          <w:rFonts w:eastAsiaTheme="minorEastAsia"/>
          <w:b/>
          <w:color w:val="000000"/>
          <w:sz w:val="24"/>
        </w:rPr>
      </w:pPr>
    </w:p>
    <w:p w:rsidR="009A2283" w:rsidRPr="00486ADC" w:rsidRDefault="009A2283" w:rsidP="007C14DF">
      <w:pPr>
        <w:spacing w:before="29" w:line="288" w:lineRule="auto"/>
        <w:jc w:val="center"/>
        <w:rPr>
          <w:rFonts w:eastAsiaTheme="minorEastAsia"/>
          <w:b/>
          <w:color w:val="000000"/>
          <w:sz w:val="24"/>
        </w:rPr>
      </w:pPr>
    </w:p>
    <w:p w:rsidR="009A2283" w:rsidRPr="00486ADC" w:rsidRDefault="009A2283" w:rsidP="007C14DF">
      <w:pPr>
        <w:spacing w:before="29" w:line="288" w:lineRule="auto"/>
        <w:jc w:val="center"/>
        <w:rPr>
          <w:rFonts w:eastAsiaTheme="minorEastAsia"/>
          <w:b/>
          <w:color w:val="000000"/>
          <w:sz w:val="24"/>
        </w:rPr>
      </w:pPr>
    </w:p>
    <w:p w:rsidR="009A2283" w:rsidRPr="00486ADC" w:rsidRDefault="009A2283" w:rsidP="007C14DF">
      <w:pPr>
        <w:spacing w:before="29" w:line="288" w:lineRule="auto"/>
        <w:rPr>
          <w:color w:val="000000"/>
          <w:sz w:val="24"/>
        </w:rPr>
      </w:pPr>
    </w:p>
    <w:p w:rsidR="00BD1A02" w:rsidRPr="00486ADC" w:rsidRDefault="009A2283" w:rsidP="007C14DF">
      <w:pPr>
        <w:spacing w:before="29" w:line="288" w:lineRule="auto"/>
        <w:ind w:firstLineChars="900" w:firstLine="2168"/>
        <w:rPr>
          <w:b/>
          <w:color w:val="000000"/>
          <w:sz w:val="24"/>
        </w:rPr>
      </w:pPr>
      <w:r w:rsidRPr="00486ADC">
        <w:rPr>
          <w:b/>
          <w:color w:val="000000"/>
          <w:sz w:val="24"/>
        </w:rPr>
        <w:t>基金管理人：</w:t>
      </w:r>
      <w:r w:rsidR="00BF377F" w:rsidRPr="00486ADC">
        <w:rPr>
          <w:b/>
          <w:color w:val="000000"/>
          <w:sz w:val="24"/>
        </w:rPr>
        <w:t>交银施罗德基金管理有限公司</w:t>
      </w:r>
    </w:p>
    <w:p w:rsidR="00BD1A02" w:rsidRPr="00486ADC" w:rsidRDefault="009A2283" w:rsidP="007C14DF">
      <w:pPr>
        <w:spacing w:before="29" w:line="288" w:lineRule="auto"/>
        <w:ind w:firstLineChars="900" w:firstLine="2168"/>
        <w:rPr>
          <w:b/>
          <w:color w:val="000000"/>
          <w:sz w:val="24"/>
        </w:rPr>
      </w:pPr>
      <w:r w:rsidRPr="00486ADC">
        <w:rPr>
          <w:b/>
          <w:color w:val="000000"/>
          <w:sz w:val="24"/>
        </w:rPr>
        <w:t>基金托管人：</w:t>
      </w:r>
      <w:r w:rsidR="00BF377F" w:rsidRPr="00486ADC">
        <w:rPr>
          <w:b/>
          <w:color w:val="000000"/>
          <w:sz w:val="24"/>
        </w:rPr>
        <w:t>兴业银行股份有限公司</w:t>
      </w:r>
    </w:p>
    <w:p w:rsidR="009A2283" w:rsidRPr="00486ADC" w:rsidRDefault="009A2283" w:rsidP="007C14DF">
      <w:pPr>
        <w:spacing w:before="29" w:line="288" w:lineRule="auto"/>
        <w:ind w:firstLineChars="900" w:firstLine="2168"/>
        <w:rPr>
          <w:b/>
          <w:sz w:val="24"/>
        </w:rPr>
        <w:sectPr w:rsidR="009A2283" w:rsidRPr="00486ADC" w:rsidSect="007A5233">
          <w:headerReference w:type="default" r:id="rId8"/>
          <w:footerReference w:type="default" r:id="rId9"/>
          <w:pgSz w:w="11926" w:h="15840"/>
          <w:pgMar w:top="1418" w:right="1440" w:bottom="851" w:left="1440" w:header="851" w:footer="992" w:gutter="0"/>
          <w:cols w:space="720"/>
          <w:noEndnote/>
        </w:sectPr>
      </w:pPr>
      <w:r w:rsidRPr="00486ADC">
        <w:rPr>
          <w:b/>
          <w:color w:val="000000"/>
          <w:sz w:val="24"/>
        </w:rPr>
        <w:t>报告送出日期：</w:t>
      </w:r>
      <w:r w:rsidR="00D04410" w:rsidRPr="00486ADC">
        <w:rPr>
          <w:b/>
          <w:color w:val="000000"/>
          <w:sz w:val="24"/>
        </w:rPr>
        <w:t>二〇一七年一月十九日</w:t>
      </w:r>
    </w:p>
    <w:p w:rsidR="009238DB" w:rsidRPr="00486ADC" w:rsidRDefault="009238DB" w:rsidP="00BF5A58">
      <w:pPr>
        <w:pStyle w:val="1"/>
        <w:spacing w:beforeLines="100" w:before="312" w:afterLines="100" w:after="312" w:line="288" w:lineRule="auto"/>
        <w:jc w:val="center"/>
        <w:rPr>
          <w:b w:val="0"/>
          <w:color w:val="000000"/>
          <w:kern w:val="0"/>
          <w:sz w:val="24"/>
          <w:szCs w:val="24"/>
        </w:rPr>
      </w:pPr>
      <w:r w:rsidRPr="00486ADC">
        <w:rPr>
          <w:color w:val="000000"/>
          <w:kern w:val="0"/>
          <w:sz w:val="24"/>
          <w:szCs w:val="24"/>
        </w:rPr>
        <w:lastRenderedPageBreak/>
        <w:t xml:space="preserve">§1  </w:t>
      </w:r>
      <w:r w:rsidRPr="00486ADC">
        <w:rPr>
          <w:color w:val="000000"/>
          <w:kern w:val="0"/>
          <w:sz w:val="24"/>
          <w:szCs w:val="24"/>
        </w:rPr>
        <w:t>重要提示</w:t>
      </w:r>
    </w:p>
    <w:p w:rsidR="00F939AF" w:rsidRPr="00486ADC" w:rsidRDefault="00FC2B27">
      <w:pPr>
        <w:spacing w:before="29" w:line="288" w:lineRule="auto"/>
        <w:ind w:firstLineChars="200" w:firstLine="480"/>
        <w:rPr>
          <w:rFonts w:eastAsiaTheme="minorEastAsia"/>
          <w:color w:val="000000"/>
          <w:sz w:val="24"/>
        </w:rPr>
      </w:pPr>
      <w:r w:rsidRPr="00486ADC">
        <w:rPr>
          <w:rFonts w:eastAsiaTheme="minorEastAsia"/>
          <w:color w:val="000000"/>
          <w:sz w:val="24"/>
        </w:rPr>
        <w:t>基金管理人的董事会及董事保证本报告所载资料不存在虚假记载、误导性陈述或重大遗漏，并对其内容的真实性、准确性和完整性承担个别及连带责任。</w:t>
      </w:r>
      <w:r w:rsidRPr="00486ADC">
        <w:rPr>
          <w:rFonts w:eastAsiaTheme="minorEastAsia"/>
          <w:color w:val="000000"/>
          <w:sz w:val="24"/>
        </w:rPr>
        <w:t xml:space="preserve"> </w:t>
      </w:r>
    </w:p>
    <w:p w:rsidR="00F939AF" w:rsidRPr="00486ADC" w:rsidRDefault="00FC2B27">
      <w:pPr>
        <w:spacing w:before="29" w:line="288" w:lineRule="auto"/>
        <w:ind w:firstLineChars="200" w:firstLine="480"/>
        <w:rPr>
          <w:rFonts w:eastAsiaTheme="minorEastAsia"/>
          <w:color w:val="000000"/>
          <w:sz w:val="24"/>
        </w:rPr>
      </w:pPr>
      <w:r w:rsidRPr="00486ADC">
        <w:rPr>
          <w:rFonts w:eastAsiaTheme="minorEastAsia"/>
          <w:color w:val="000000"/>
          <w:sz w:val="24"/>
        </w:rPr>
        <w:t>基金托管人兴业银行股份有限公司根据本基金合同规定，于</w:t>
      </w:r>
      <w:r w:rsidRPr="00486ADC">
        <w:rPr>
          <w:rFonts w:eastAsiaTheme="minorEastAsia"/>
          <w:color w:val="000000"/>
          <w:sz w:val="24"/>
        </w:rPr>
        <w:t>2017</w:t>
      </w:r>
      <w:r w:rsidRPr="00486ADC">
        <w:rPr>
          <w:rFonts w:eastAsiaTheme="minorEastAsia"/>
          <w:color w:val="000000"/>
          <w:sz w:val="24"/>
        </w:rPr>
        <w:t>年</w:t>
      </w:r>
      <w:r w:rsidRPr="00486ADC">
        <w:rPr>
          <w:rFonts w:eastAsiaTheme="minorEastAsia"/>
          <w:color w:val="000000"/>
          <w:sz w:val="24"/>
        </w:rPr>
        <w:t>1</w:t>
      </w:r>
      <w:r w:rsidRPr="00486ADC">
        <w:rPr>
          <w:rFonts w:eastAsiaTheme="minorEastAsia"/>
          <w:color w:val="000000"/>
          <w:sz w:val="24"/>
        </w:rPr>
        <w:t>月</w:t>
      </w:r>
      <w:r w:rsidRPr="00486ADC">
        <w:rPr>
          <w:rFonts w:eastAsiaTheme="minorEastAsia"/>
          <w:color w:val="000000"/>
          <w:sz w:val="24"/>
        </w:rPr>
        <w:t>18</w:t>
      </w:r>
      <w:r w:rsidRPr="00486ADC">
        <w:rPr>
          <w:rFonts w:eastAsiaTheme="minorEastAsia"/>
          <w:color w:val="000000"/>
          <w:sz w:val="24"/>
        </w:rPr>
        <w:t>日复核了本报告中的财务指标、净值表现和投资组合报告等内容，保证复核内容不存在虚假记载、误导性陈述或者重大遗漏。</w:t>
      </w:r>
      <w:r w:rsidRPr="00486ADC">
        <w:rPr>
          <w:rFonts w:eastAsiaTheme="minorEastAsia"/>
          <w:color w:val="000000"/>
          <w:sz w:val="24"/>
        </w:rPr>
        <w:t xml:space="preserve"> </w:t>
      </w:r>
    </w:p>
    <w:p w:rsidR="00F939AF" w:rsidRPr="00486ADC" w:rsidRDefault="00FC2B27">
      <w:pPr>
        <w:spacing w:before="29" w:line="288" w:lineRule="auto"/>
        <w:ind w:firstLineChars="200" w:firstLine="480"/>
        <w:rPr>
          <w:rFonts w:eastAsiaTheme="minorEastAsia"/>
          <w:color w:val="000000"/>
          <w:sz w:val="24"/>
        </w:rPr>
      </w:pPr>
      <w:r w:rsidRPr="00486ADC">
        <w:rPr>
          <w:rFonts w:eastAsiaTheme="minorEastAsia"/>
          <w:color w:val="000000"/>
          <w:sz w:val="24"/>
        </w:rPr>
        <w:t>基金管理人承诺以诚实信用、勤勉尽责的原则管理和运用基金资产，但不保证基金一定盈利。</w:t>
      </w:r>
      <w:r w:rsidRPr="00486ADC">
        <w:rPr>
          <w:rFonts w:eastAsiaTheme="minorEastAsia"/>
          <w:color w:val="000000"/>
          <w:sz w:val="24"/>
        </w:rPr>
        <w:t xml:space="preserve"> </w:t>
      </w:r>
    </w:p>
    <w:p w:rsidR="00F939AF" w:rsidRPr="00486ADC" w:rsidRDefault="00FC2B27">
      <w:pPr>
        <w:spacing w:before="29" w:line="288" w:lineRule="auto"/>
        <w:ind w:firstLineChars="200" w:firstLine="480"/>
        <w:rPr>
          <w:rFonts w:eastAsiaTheme="minorEastAsia"/>
          <w:color w:val="000000"/>
          <w:sz w:val="24"/>
        </w:rPr>
      </w:pPr>
      <w:r w:rsidRPr="00486ADC">
        <w:rPr>
          <w:rFonts w:eastAsiaTheme="minorEastAsia"/>
          <w:color w:val="000000"/>
          <w:sz w:val="24"/>
        </w:rPr>
        <w:t>基金的过往业绩并不代表其未来表现。投资有风险，投资者在作出投资决策前应仔细阅读本基金的招募说明书。</w:t>
      </w:r>
      <w:r w:rsidRPr="00486ADC">
        <w:rPr>
          <w:rFonts w:eastAsiaTheme="minorEastAsia"/>
          <w:color w:val="000000"/>
          <w:sz w:val="24"/>
        </w:rPr>
        <w:t xml:space="preserve"> </w:t>
      </w:r>
    </w:p>
    <w:p w:rsidR="00F939AF" w:rsidRPr="00486ADC" w:rsidRDefault="00FC2B27">
      <w:pPr>
        <w:spacing w:before="29" w:line="288" w:lineRule="auto"/>
        <w:ind w:firstLineChars="200" w:firstLine="480"/>
        <w:rPr>
          <w:rFonts w:eastAsiaTheme="minorEastAsia"/>
          <w:color w:val="000000"/>
          <w:sz w:val="24"/>
        </w:rPr>
      </w:pPr>
      <w:r w:rsidRPr="00486ADC">
        <w:rPr>
          <w:rFonts w:eastAsiaTheme="minorEastAsia"/>
          <w:color w:val="000000"/>
          <w:sz w:val="24"/>
        </w:rPr>
        <w:t>本报告中财务资料未经审计。</w:t>
      </w:r>
      <w:r w:rsidRPr="00486ADC">
        <w:rPr>
          <w:rFonts w:eastAsiaTheme="minorEastAsia"/>
          <w:color w:val="000000"/>
          <w:sz w:val="24"/>
        </w:rPr>
        <w:t xml:space="preserve"> </w:t>
      </w:r>
    </w:p>
    <w:p w:rsidR="009238DB" w:rsidRPr="00486ADC" w:rsidRDefault="00267DA9" w:rsidP="007C14DF">
      <w:pPr>
        <w:spacing w:before="29" w:line="288" w:lineRule="auto"/>
        <w:ind w:firstLineChars="200" w:firstLine="480"/>
        <w:rPr>
          <w:rFonts w:eastAsiaTheme="minorEastAsia"/>
          <w:color w:val="000000"/>
          <w:sz w:val="24"/>
        </w:rPr>
      </w:pPr>
      <w:r w:rsidRPr="00486ADC">
        <w:rPr>
          <w:rFonts w:eastAsiaTheme="minorEastAsia"/>
          <w:color w:val="000000"/>
          <w:sz w:val="24"/>
        </w:rPr>
        <w:t>本报告期自</w:t>
      </w:r>
      <w:r w:rsidRPr="00486ADC">
        <w:rPr>
          <w:rFonts w:eastAsiaTheme="minorEastAsia"/>
          <w:color w:val="000000"/>
          <w:sz w:val="24"/>
        </w:rPr>
        <w:t>2016</w:t>
      </w:r>
      <w:r w:rsidRPr="00486ADC">
        <w:rPr>
          <w:rFonts w:eastAsiaTheme="minorEastAsia"/>
          <w:color w:val="000000"/>
          <w:sz w:val="24"/>
        </w:rPr>
        <w:t>年</w:t>
      </w:r>
      <w:r w:rsidRPr="00486ADC">
        <w:rPr>
          <w:rFonts w:eastAsiaTheme="minorEastAsia"/>
          <w:color w:val="000000"/>
          <w:sz w:val="24"/>
        </w:rPr>
        <w:t>10</w:t>
      </w:r>
      <w:r w:rsidRPr="00486ADC">
        <w:rPr>
          <w:rFonts w:eastAsiaTheme="minorEastAsia"/>
          <w:color w:val="000000"/>
          <w:sz w:val="24"/>
        </w:rPr>
        <w:t>月</w:t>
      </w:r>
      <w:r w:rsidRPr="00486ADC">
        <w:rPr>
          <w:rFonts w:eastAsiaTheme="minorEastAsia"/>
          <w:color w:val="000000"/>
          <w:sz w:val="24"/>
        </w:rPr>
        <w:t>1</w:t>
      </w:r>
      <w:r w:rsidRPr="00486ADC">
        <w:rPr>
          <w:rFonts w:eastAsiaTheme="minorEastAsia"/>
          <w:color w:val="000000"/>
          <w:sz w:val="24"/>
        </w:rPr>
        <w:t>日起至</w:t>
      </w:r>
      <w:r w:rsidRPr="00486ADC">
        <w:rPr>
          <w:rFonts w:eastAsiaTheme="minorEastAsia"/>
          <w:color w:val="000000"/>
          <w:sz w:val="24"/>
        </w:rPr>
        <w:t>12</w:t>
      </w:r>
      <w:r w:rsidRPr="00486ADC">
        <w:rPr>
          <w:rFonts w:eastAsiaTheme="minorEastAsia"/>
          <w:color w:val="000000"/>
          <w:sz w:val="24"/>
        </w:rPr>
        <w:t>月</w:t>
      </w:r>
      <w:r w:rsidRPr="00486ADC">
        <w:rPr>
          <w:rFonts w:eastAsiaTheme="minorEastAsia"/>
          <w:color w:val="000000"/>
          <w:sz w:val="24"/>
        </w:rPr>
        <w:t>31</w:t>
      </w:r>
      <w:r w:rsidRPr="00486ADC">
        <w:rPr>
          <w:rFonts w:eastAsiaTheme="minorEastAsia"/>
          <w:color w:val="000000"/>
          <w:sz w:val="24"/>
        </w:rPr>
        <w:t>日止。</w:t>
      </w:r>
    </w:p>
    <w:p w:rsidR="00740635" w:rsidRPr="00486ADC" w:rsidRDefault="00740635" w:rsidP="007C14DF">
      <w:pPr>
        <w:spacing w:before="29" w:line="288" w:lineRule="auto"/>
        <w:ind w:firstLineChars="200" w:firstLine="480"/>
        <w:rPr>
          <w:rFonts w:eastAsiaTheme="minorEastAsia"/>
          <w:color w:val="000000"/>
          <w:sz w:val="24"/>
        </w:rPr>
      </w:pPr>
    </w:p>
    <w:p w:rsidR="009238DB" w:rsidRPr="00486ADC" w:rsidRDefault="009238DB" w:rsidP="00BF5A58">
      <w:pPr>
        <w:pStyle w:val="1"/>
        <w:spacing w:beforeLines="100" w:before="312" w:afterLines="100" w:after="312" w:line="288" w:lineRule="auto"/>
        <w:jc w:val="center"/>
        <w:rPr>
          <w:color w:val="000000"/>
          <w:kern w:val="0"/>
          <w:sz w:val="24"/>
          <w:szCs w:val="24"/>
        </w:rPr>
      </w:pPr>
      <w:r w:rsidRPr="00486ADC">
        <w:rPr>
          <w:color w:val="000000"/>
          <w:kern w:val="0"/>
          <w:sz w:val="24"/>
          <w:szCs w:val="24"/>
        </w:rPr>
        <w:t xml:space="preserve">§2  </w:t>
      </w:r>
      <w:r w:rsidRPr="00486ADC">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486ADC" w:rsidTr="009416C9">
        <w:trPr>
          <w:jc w:val="center"/>
        </w:trPr>
        <w:tc>
          <w:tcPr>
            <w:tcW w:w="3023" w:type="dxa"/>
            <w:vAlign w:val="center"/>
          </w:tcPr>
          <w:p w:rsidR="00A6200E" w:rsidRPr="00486ADC" w:rsidRDefault="00A6200E" w:rsidP="007C14DF">
            <w:pPr>
              <w:adjustRightInd w:val="0"/>
              <w:spacing w:before="29" w:line="288" w:lineRule="auto"/>
              <w:ind w:left="17"/>
              <w:jc w:val="left"/>
              <w:rPr>
                <w:kern w:val="0"/>
                <w:sz w:val="24"/>
              </w:rPr>
            </w:pPr>
            <w:r w:rsidRPr="00486ADC">
              <w:rPr>
                <w:kern w:val="0"/>
                <w:sz w:val="24"/>
              </w:rPr>
              <w:t>基金简称</w:t>
            </w:r>
          </w:p>
        </w:tc>
        <w:tc>
          <w:tcPr>
            <w:tcW w:w="5970" w:type="dxa"/>
            <w:gridSpan w:val="2"/>
            <w:vAlign w:val="center"/>
          </w:tcPr>
          <w:p w:rsidR="00A6200E" w:rsidRPr="00486ADC" w:rsidRDefault="00A6200E" w:rsidP="007C14DF">
            <w:pPr>
              <w:adjustRightInd w:val="0"/>
              <w:spacing w:before="29" w:line="288" w:lineRule="auto"/>
              <w:ind w:left="17"/>
              <w:jc w:val="left"/>
              <w:rPr>
                <w:color w:val="000000"/>
                <w:kern w:val="0"/>
                <w:sz w:val="24"/>
              </w:rPr>
            </w:pPr>
            <w:r w:rsidRPr="00486ADC">
              <w:rPr>
                <w:color w:val="000000"/>
                <w:kern w:val="0"/>
                <w:sz w:val="24"/>
              </w:rPr>
              <w:t>交银裕兴纯债债券</w:t>
            </w:r>
          </w:p>
        </w:tc>
      </w:tr>
      <w:tr w:rsidR="00B95753" w:rsidRPr="00486ADC" w:rsidTr="009416C9">
        <w:trPr>
          <w:jc w:val="center"/>
        </w:trPr>
        <w:tc>
          <w:tcPr>
            <w:tcW w:w="3023" w:type="dxa"/>
            <w:vAlign w:val="center"/>
          </w:tcPr>
          <w:p w:rsidR="00B95753" w:rsidRPr="00486ADC" w:rsidRDefault="00B95753" w:rsidP="007C14DF">
            <w:pPr>
              <w:adjustRightInd w:val="0"/>
              <w:spacing w:before="29" w:line="288" w:lineRule="auto"/>
              <w:ind w:left="17"/>
              <w:jc w:val="left"/>
              <w:rPr>
                <w:kern w:val="0"/>
                <w:sz w:val="24"/>
              </w:rPr>
            </w:pPr>
            <w:r w:rsidRPr="00486ADC">
              <w:rPr>
                <w:kern w:val="0"/>
                <w:sz w:val="24"/>
              </w:rPr>
              <w:t>基金主代码</w:t>
            </w:r>
          </w:p>
        </w:tc>
        <w:tc>
          <w:tcPr>
            <w:tcW w:w="5970" w:type="dxa"/>
            <w:gridSpan w:val="2"/>
            <w:tcBorders>
              <w:bottom w:val="single" w:sz="4" w:space="0" w:color="auto"/>
            </w:tcBorders>
            <w:vAlign w:val="center"/>
          </w:tcPr>
          <w:p w:rsidR="00B95753" w:rsidRPr="00486ADC" w:rsidRDefault="00B95753" w:rsidP="007C14DF">
            <w:pPr>
              <w:adjustRightInd w:val="0"/>
              <w:spacing w:before="29" w:line="288" w:lineRule="auto"/>
              <w:ind w:left="17"/>
              <w:jc w:val="left"/>
              <w:rPr>
                <w:color w:val="000000"/>
                <w:kern w:val="0"/>
                <w:sz w:val="24"/>
              </w:rPr>
            </w:pPr>
            <w:r w:rsidRPr="00486ADC">
              <w:rPr>
                <w:color w:val="000000"/>
                <w:kern w:val="0"/>
                <w:sz w:val="24"/>
              </w:rPr>
              <w:t>519774</w:t>
            </w:r>
          </w:p>
        </w:tc>
      </w:tr>
      <w:tr w:rsidR="008532F3" w:rsidRPr="00486ADC" w:rsidTr="009416C9">
        <w:trPr>
          <w:jc w:val="center"/>
        </w:trPr>
        <w:tc>
          <w:tcPr>
            <w:tcW w:w="3023" w:type="dxa"/>
            <w:vAlign w:val="center"/>
          </w:tcPr>
          <w:p w:rsidR="008532F3" w:rsidRPr="00486ADC" w:rsidRDefault="008532F3" w:rsidP="007C14DF">
            <w:pPr>
              <w:adjustRightInd w:val="0"/>
              <w:spacing w:before="29" w:line="288" w:lineRule="auto"/>
              <w:ind w:left="17"/>
              <w:jc w:val="left"/>
              <w:rPr>
                <w:sz w:val="24"/>
              </w:rPr>
            </w:pPr>
            <w:r w:rsidRPr="00486ADC">
              <w:rPr>
                <w:kern w:val="0"/>
                <w:sz w:val="24"/>
              </w:rPr>
              <w:t>基金运作方式</w:t>
            </w:r>
          </w:p>
        </w:tc>
        <w:tc>
          <w:tcPr>
            <w:tcW w:w="5970" w:type="dxa"/>
            <w:gridSpan w:val="2"/>
            <w:tcBorders>
              <w:top w:val="single" w:sz="4" w:space="0" w:color="auto"/>
            </w:tcBorders>
            <w:vAlign w:val="center"/>
          </w:tcPr>
          <w:p w:rsidR="008532F3" w:rsidRPr="00486ADC" w:rsidRDefault="008532F3" w:rsidP="007C14DF">
            <w:pPr>
              <w:adjustRightInd w:val="0"/>
              <w:spacing w:before="29" w:line="288" w:lineRule="auto"/>
              <w:ind w:left="17"/>
              <w:jc w:val="left"/>
              <w:rPr>
                <w:color w:val="000000"/>
                <w:sz w:val="24"/>
              </w:rPr>
            </w:pPr>
            <w:r w:rsidRPr="00486ADC">
              <w:rPr>
                <w:color w:val="000000"/>
                <w:kern w:val="0"/>
                <w:sz w:val="24"/>
              </w:rPr>
              <w:t>契约型开放式</w:t>
            </w:r>
          </w:p>
        </w:tc>
      </w:tr>
      <w:tr w:rsidR="008532F3" w:rsidRPr="00486ADC" w:rsidTr="009416C9">
        <w:trPr>
          <w:jc w:val="center"/>
        </w:trPr>
        <w:tc>
          <w:tcPr>
            <w:tcW w:w="3023" w:type="dxa"/>
            <w:vAlign w:val="center"/>
          </w:tcPr>
          <w:p w:rsidR="008532F3" w:rsidRPr="00486ADC" w:rsidRDefault="008532F3" w:rsidP="007C14DF">
            <w:pPr>
              <w:adjustRightInd w:val="0"/>
              <w:spacing w:before="29" w:line="288" w:lineRule="auto"/>
              <w:ind w:left="17"/>
              <w:jc w:val="left"/>
              <w:rPr>
                <w:sz w:val="24"/>
              </w:rPr>
            </w:pPr>
            <w:r w:rsidRPr="00486ADC">
              <w:rPr>
                <w:kern w:val="0"/>
                <w:sz w:val="24"/>
              </w:rPr>
              <w:t>基金合同生效日</w:t>
            </w:r>
          </w:p>
        </w:tc>
        <w:tc>
          <w:tcPr>
            <w:tcW w:w="5970" w:type="dxa"/>
            <w:gridSpan w:val="2"/>
            <w:vAlign w:val="center"/>
          </w:tcPr>
          <w:p w:rsidR="008532F3" w:rsidRPr="00486ADC" w:rsidRDefault="008532F3" w:rsidP="007C14DF">
            <w:pPr>
              <w:adjustRightInd w:val="0"/>
              <w:spacing w:before="29" w:line="288" w:lineRule="auto"/>
              <w:ind w:left="17"/>
              <w:jc w:val="left"/>
              <w:rPr>
                <w:color w:val="000000"/>
                <w:kern w:val="0"/>
                <w:sz w:val="24"/>
              </w:rPr>
            </w:pPr>
            <w:r w:rsidRPr="00486ADC">
              <w:rPr>
                <w:color w:val="000000"/>
                <w:kern w:val="0"/>
                <w:sz w:val="24"/>
              </w:rPr>
              <w:t>2016</w:t>
            </w:r>
            <w:r w:rsidRPr="00486ADC">
              <w:rPr>
                <w:color w:val="000000"/>
                <w:kern w:val="0"/>
                <w:sz w:val="24"/>
              </w:rPr>
              <w:t>年</w:t>
            </w:r>
            <w:r w:rsidRPr="00486ADC">
              <w:rPr>
                <w:color w:val="000000"/>
                <w:kern w:val="0"/>
                <w:sz w:val="24"/>
              </w:rPr>
              <w:t>9</w:t>
            </w:r>
            <w:r w:rsidRPr="00486ADC">
              <w:rPr>
                <w:color w:val="000000"/>
                <w:kern w:val="0"/>
                <w:sz w:val="24"/>
              </w:rPr>
              <w:t>月</w:t>
            </w:r>
            <w:r w:rsidRPr="00486ADC">
              <w:rPr>
                <w:color w:val="000000"/>
                <w:kern w:val="0"/>
                <w:sz w:val="24"/>
              </w:rPr>
              <w:t>7</w:t>
            </w:r>
            <w:r w:rsidRPr="00486ADC">
              <w:rPr>
                <w:color w:val="000000"/>
                <w:kern w:val="0"/>
                <w:sz w:val="24"/>
              </w:rPr>
              <w:t>日</w:t>
            </w:r>
          </w:p>
        </w:tc>
      </w:tr>
      <w:tr w:rsidR="008532F3" w:rsidRPr="00486ADC" w:rsidTr="009416C9">
        <w:trPr>
          <w:jc w:val="center"/>
        </w:trPr>
        <w:tc>
          <w:tcPr>
            <w:tcW w:w="3023" w:type="dxa"/>
            <w:vAlign w:val="center"/>
          </w:tcPr>
          <w:p w:rsidR="008532F3" w:rsidRPr="00486ADC" w:rsidRDefault="008532F3" w:rsidP="007C14DF">
            <w:pPr>
              <w:adjustRightInd w:val="0"/>
              <w:spacing w:before="29" w:line="288" w:lineRule="auto"/>
              <w:ind w:left="17"/>
              <w:jc w:val="left"/>
              <w:rPr>
                <w:sz w:val="24"/>
              </w:rPr>
            </w:pPr>
            <w:r w:rsidRPr="00486ADC">
              <w:rPr>
                <w:kern w:val="0"/>
                <w:sz w:val="24"/>
              </w:rPr>
              <w:t>报告期末基金份额总额</w:t>
            </w:r>
          </w:p>
        </w:tc>
        <w:tc>
          <w:tcPr>
            <w:tcW w:w="5970" w:type="dxa"/>
            <w:gridSpan w:val="2"/>
            <w:vAlign w:val="center"/>
          </w:tcPr>
          <w:p w:rsidR="008532F3" w:rsidRPr="00486ADC" w:rsidRDefault="008532F3" w:rsidP="007C14DF">
            <w:pPr>
              <w:adjustRightInd w:val="0"/>
              <w:spacing w:before="29" w:line="288" w:lineRule="auto"/>
              <w:ind w:left="17"/>
              <w:jc w:val="left"/>
              <w:rPr>
                <w:color w:val="000000"/>
                <w:sz w:val="24"/>
              </w:rPr>
            </w:pPr>
            <w:r w:rsidRPr="00486ADC">
              <w:rPr>
                <w:color w:val="000000"/>
                <w:kern w:val="0"/>
                <w:sz w:val="24"/>
              </w:rPr>
              <w:t>599,311,411.47</w:t>
            </w:r>
            <w:r w:rsidRPr="00486ADC">
              <w:rPr>
                <w:color w:val="000000"/>
                <w:kern w:val="0"/>
                <w:sz w:val="24"/>
              </w:rPr>
              <w:t>份</w:t>
            </w:r>
          </w:p>
        </w:tc>
      </w:tr>
      <w:tr w:rsidR="000E0181" w:rsidRPr="00486ADC" w:rsidTr="009416C9">
        <w:trPr>
          <w:jc w:val="center"/>
        </w:trPr>
        <w:tc>
          <w:tcPr>
            <w:tcW w:w="3023" w:type="dxa"/>
            <w:vAlign w:val="center"/>
          </w:tcPr>
          <w:p w:rsidR="000E0181" w:rsidRPr="00486ADC" w:rsidRDefault="000E0181" w:rsidP="000E0181">
            <w:pPr>
              <w:adjustRightInd w:val="0"/>
              <w:spacing w:before="29" w:line="288" w:lineRule="auto"/>
              <w:ind w:left="17"/>
              <w:jc w:val="left"/>
              <w:rPr>
                <w:sz w:val="24"/>
              </w:rPr>
            </w:pPr>
            <w:r w:rsidRPr="00486ADC">
              <w:rPr>
                <w:kern w:val="0"/>
                <w:sz w:val="24"/>
              </w:rPr>
              <w:t>投资目标</w:t>
            </w:r>
          </w:p>
        </w:tc>
        <w:tc>
          <w:tcPr>
            <w:tcW w:w="5970" w:type="dxa"/>
            <w:gridSpan w:val="2"/>
            <w:vAlign w:val="center"/>
          </w:tcPr>
          <w:p w:rsidR="000E0181" w:rsidRPr="00486ADC" w:rsidRDefault="000E0181" w:rsidP="000E0181">
            <w:pPr>
              <w:adjustRightInd w:val="0"/>
              <w:spacing w:before="29" w:line="288" w:lineRule="auto"/>
              <w:ind w:left="17"/>
              <w:jc w:val="left"/>
              <w:rPr>
                <w:color w:val="000000"/>
                <w:sz w:val="24"/>
              </w:rPr>
            </w:pPr>
            <w:r w:rsidRPr="00486ADC">
              <w:rPr>
                <w:rFonts w:hint="eastAsia"/>
                <w:bCs/>
                <w:sz w:val="24"/>
              </w:rPr>
              <w:t>本基金在控制风险和保持资产流动性的基础上，通过积极主动的投资管理，追求基金资产的长期稳健增值，力争较高的投资回报。</w:t>
            </w:r>
          </w:p>
        </w:tc>
      </w:tr>
      <w:tr w:rsidR="000E0181" w:rsidRPr="00486ADC" w:rsidTr="009416C9">
        <w:trPr>
          <w:jc w:val="center"/>
        </w:trPr>
        <w:tc>
          <w:tcPr>
            <w:tcW w:w="3023" w:type="dxa"/>
            <w:vAlign w:val="center"/>
          </w:tcPr>
          <w:p w:rsidR="000E0181" w:rsidRPr="00486ADC" w:rsidRDefault="000E0181" w:rsidP="000E0181">
            <w:pPr>
              <w:adjustRightInd w:val="0"/>
              <w:spacing w:before="29" w:line="288" w:lineRule="auto"/>
              <w:ind w:left="17"/>
              <w:jc w:val="left"/>
              <w:rPr>
                <w:sz w:val="24"/>
              </w:rPr>
            </w:pPr>
            <w:r w:rsidRPr="00486ADC">
              <w:rPr>
                <w:kern w:val="0"/>
                <w:sz w:val="24"/>
              </w:rPr>
              <w:t>投资策略</w:t>
            </w:r>
          </w:p>
        </w:tc>
        <w:tc>
          <w:tcPr>
            <w:tcW w:w="5970" w:type="dxa"/>
            <w:gridSpan w:val="2"/>
            <w:vAlign w:val="center"/>
          </w:tcPr>
          <w:p w:rsidR="000E0181" w:rsidRPr="00486ADC" w:rsidRDefault="000E0181" w:rsidP="000E0181">
            <w:pPr>
              <w:adjustRightInd w:val="0"/>
              <w:spacing w:before="29" w:line="288" w:lineRule="auto"/>
              <w:ind w:left="17"/>
              <w:jc w:val="left"/>
              <w:rPr>
                <w:color w:val="000000"/>
                <w:sz w:val="24"/>
              </w:rPr>
            </w:pPr>
            <w:r w:rsidRPr="00486ADC">
              <w:rPr>
                <w:rFonts w:hint="eastAsia"/>
                <w:bCs/>
                <w:sz w:val="24"/>
              </w:rPr>
              <w:t>本基金充分发挥基金管理人的研究优势，将宏观周期研究、行业周期研究、公司研究相结合，在分析和判断宏观经济趋势、货币及财政政策趋势和金融市场运行趋势的基础上，动态调整大类金融资产比例，自上而下决定债券组合久期、期限结构、债券类别配置策略，在严谨深入的分析基础上，综合考量政府债券、信用债等不同债券板块的流动性、供求关系和收益率水平等，深入挖掘价值被低估的标的券种。</w:t>
            </w:r>
          </w:p>
        </w:tc>
      </w:tr>
      <w:tr w:rsidR="008532F3" w:rsidRPr="00486ADC" w:rsidTr="009416C9">
        <w:trPr>
          <w:jc w:val="center"/>
        </w:trPr>
        <w:tc>
          <w:tcPr>
            <w:tcW w:w="3023" w:type="dxa"/>
            <w:vAlign w:val="center"/>
          </w:tcPr>
          <w:p w:rsidR="008532F3" w:rsidRPr="00486ADC" w:rsidRDefault="008532F3" w:rsidP="007C14DF">
            <w:pPr>
              <w:adjustRightInd w:val="0"/>
              <w:spacing w:before="29" w:line="288" w:lineRule="auto"/>
              <w:ind w:left="17"/>
              <w:jc w:val="left"/>
              <w:rPr>
                <w:sz w:val="24"/>
              </w:rPr>
            </w:pPr>
            <w:r w:rsidRPr="00486ADC">
              <w:rPr>
                <w:kern w:val="0"/>
                <w:sz w:val="24"/>
              </w:rPr>
              <w:t>业绩比较基准</w:t>
            </w:r>
          </w:p>
        </w:tc>
        <w:tc>
          <w:tcPr>
            <w:tcW w:w="5970" w:type="dxa"/>
            <w:gridSpan w:val="2"/>
            <w:vAlign w:val="center"/>
          </w:tcPr>
          <w:p w:rsidR="008532F3" w:rsidRPr="00486ADC" w:rsidRDefault="00886AAA" w:rsidP="007C14DF">
            <w:pPr>
              <w:adjustRightInd w:val="0"/>
              <w:spacing w:before="29" w:line="288" w:lineRule="auto"/>
              <w:ind w:left="17"/>
              <w:jc w:val="left"/>
              <w:rPr>
                <w:color w:val="000000"/>
                <w:sz w:val="24"/>
              </w:rPr>
            </w:pPr>
            <w:r w:rsidRPr="00486ADC">
              <w:rPr>
                <w:color w:val="000000"/>
                <w:kern w:val="0"/>
                <w:sz w:val="24"/>
              </w:rPr>
              <w:t>中债综合全价指数</w:t>
            </w:r>
          </w:p>
        </w:tc>
      </w:tr>
      <w:tr w:rsidR="008532F3" w:rsidRPr="00486ADC" w:rsidTr="009416C9">
        <w:trPr>
          <w:jc w:val="center"/>
        </w:trPr>
        <w:tc>
          <w:tcPr>
            <w:tcW w:w="3023" w:type="dxa"/>
            <w:vAlign w:val="center"/>
          </w:tcPr>
          <w:p w:rsidR="008532F3" w:rsidRPr="00486ADC" w:rsidRDefault="008532F3" w:rsidP="007C14DF">
            <w:pPr>
              <w:adjustRightInd w:val="0"/>
              <w:spacing w:before="29" w:line="288" w:lineRule="auto"/>
              <w:ind w:left="17"/>
              <w:jc w:val="left"/>
              <w:rPr>
                <w:sz w:val="24"/>
              </w:rPr>
            </w:pPr>
            <w:r w:rsidRPr="00486ADC">
              <w:rPr>
                <w:kern w:val="0"/>
                <w:sz w:val="24"/>
              </w:rPr>
              <w:t>风险收益特征</w:t>
            </w:r>
          </w:p>
        </w:tc>
        <w:tc>
          <w:tcPr>
            <w:tcW w:w="5970" w:type="dxa"/>
            <w:gridSpan w:val="2"/>
            <w:vAlign w:val="center"/>
          </w:tcPr>
          <w:p w:rsidR="008532F3" w:rsidRPr="00486ADC" w:rsidRDefault="00886AAA" w:rsidP="007C14DF">
            <w:pPr>
              <w:adjustRightInd w:val="0"/>
              <w:spacing w:before="29" w:line="288" w:lineRule="auto"/>
              <w:ind w:left="17"/>
              <w:jc w:val="left"/>
              <w:rPr>
                <w:color w:val="000000"/>
                <w:sz w:val="24"/>
              </w:rPr>
            </w:pPr>
            <w:r w:rsidRPr="00486ADC">
              <w:rPr>
                <w:color w:val="000000"/>
                <w:kern w:val="0"/>
                <w:sz w:val="24"/>
              </w:rPr>
              <w:t>本基金是一只债券型基金，其风险与预期收益高于货币</w:t>
            </w:r>
            <w:r w:rsidRPr="00486ADC">
              <w:rPr>
                <w:color w:val="000000"/>
                <w:kern w:val="0"/>
                <w:sz w:val="24"/>
              </w:rPr>
              <w:lastRenderedPageBreak/>
              <w:t>市场基金，低于混合型基金和股票型基金，属于证券投资基金中中等风险的品种。</w:t>
            </w:r>
          </w:p>
        </w:tc>
      </w:tr>
      <w:tr w:rsidR="008532F3" w:rsidRPr="00486ADC" w:rsidTr="009416C9">
        <w:trPr>
          <w:jc w:val="center"/>
        </w:trPr>
        <w:tc>
          <w:tcPr>
            <w:tcW w:w="3023" w:type="dxa"/>
            <w:vAlign w:val="center"/>
          </w:tcPr>
          <w:p w:rsidR="008532F3" w:rsidRPr="00486ADC" w:rsidRDefault="008532F3" w:rsidP="007C14DF">
            <w:pPr>
              <w:adjustRightInd w:val="0"/>
              <w:spacing w:before="29" w:line="288" w:lineRule="auto"/>
              <w:ind w:left="17"/>
              <w:jc w:val="left"/>
              <w:rPr>
                <w:sz w:val="24"/>
              </w:rPr>
            </w:pPr>
            <w:r w:rsidRPr="00486ADC">
              <w:rPr>
                <w:kern w:val="0"/>
                <w:sz w:val="24"/>
              </w:rPr>
              <w:lastRenderedPageBreak/>
              <w:t>基金管理人</w:t>
            </w:r>
          </w:p>
        </w:tc>
        <w:tc>
          <w:tcPr>
            <w:tcW w:w="5970" w:type="dxa"/>
            <w:gridSpan w:val="2"/>
            <w:vAlign w:val="center"/>
          </w:tcPr>
          <w:p w:rsidR="008532F3" w:rsidRPr="00486ADC" w:rsidRDefault="008532F3" w:rsidP="007C14DF">
            <w:pPr>
              <w:adjustRightInd w:val="0"/>
              <w:spacing w:before="29" w:line="288" w:lineRule="auto"/>
              <w:ind w:left="17"/>
              <w:jc w:val="left"/>
              <w:rPr>
                <w:color w:val="000000"/>
                <w:sz w:val="24"/>
              </w:rPr>
            </w:pPr>
            <w:r w:rsidRPr="00486ADC">
              <w:rPr>
                <w:color w:val="000000"/>
                <w:kern w:val="0"/>
                <w:sz w:val="24"/>
              </w:rPr>
              <w:t>交银施罗德基金管理有限公司</w:t>
            </w:r>
          </w:p>
        </w:tc>
      </w:tr>
      <w:tr w:rsidR="008532F3" w:rsidRPr="00486ADC" w:rsidTr="009416C9">
        <w:trPr>
          <w:jc w:val="center"/>
        </w:trPr>
        <w:tc>
          <w:tcPr>
            <w:tcW w:w="3023" w:type="dxa"/>
            <w:vAlign w:val="center"/>
          </w:tcPr>
          <w:p w:rsidR="008532F3" w:rsidRPr="00486ADC" w:rsidRDefault="008532F3" w:rsidP="007C14DF">
            <w:pPr>
              <w:adjustRightInd w:val="0"/>
              <w:spacing w:before="29" w:line="288" w:lineRule="auto"/>
              <w:ind w:left="17"/>
              <w:jc w:val="left"/>
              <w:rPr>
                <w:sz w:val="24"/>
              </w:rPr>
            </w:pPr>
            <w:r w:rsidRPr="00486ADC">
              <w:rPr>
                <w:kern w:val="0"/>
                <w:sz w:val="24"/>
              </w:rPr>
              <w:t>基金托管人</w:t>
            </w:r>
          </w:p>
        </w:tc>
        <w:tc>
          <w:tcPr>
            <w:tcW w:w="5970" w:type="dxa"/>
            <w:gridSpan w:val="2"/>
            <w:vAlign w:val="center"/>
          </w:tcPr>
          <w:p w:rsidR="008532F3" w:rsidRPr="00486ADC" w:rsidRDefault="008532F3" w:rsidP="007C14DF">
            <w:pPr>
              <w:adjustRightInd w:val="0"/>
              <w:spacing w:before="29" w:line="288" w:lineRule="auto"/>
              <w:ind w:left="17"/>
              <w:jc w:val="left"/>
              <w:rPr>
                <w:color w:val="000000"/>
                <w:sz w:val="24"/>
              </w:rPr>
            </w:pPr>
            <w:r w:rsidRPr="00486ADC">
              <w:rPr>
                <w:color w:val="000000"/>
                <w:kern w:val="0"/>
                <w:sz w:val="24"/>
              </w:rPr>
              <w:t>兴业银行股份有限公司</w:t>
            </w:r>
          </w:p>
        </w:tc>
      </w:tr>
      <w:tr w:rsidR="008532F3" w:rsidRPr="00486ADC" w:rsidTr="009416C9">
        <w:trPr>
          <w:jc w:val="center"/>
        </w:trPr>
        <w:tc>
          <w:tcPr>
            <w:tcW w:w="3023" w:type="dxa"/>
            <w:vAlign w:val="center"/>
          </w:tcPr>
          <w:p w:rsidR="008532F3" w:rsidRPr="00486ADC" w:rsidRDefault="008532F3" w:rsidP="007C14DF">
            <w:pPr>
              <w:adjustRightInd w:val="0"/>
              <w:spacing w:before="29" w:line="288" w:lineRule="auto"/>
              <w:ind w:left="17"/>
              <w:jc w:val="left"/>
              <w:rPr>
                <w:kern w:val="0"/>
                <w:sz w:val="24"/>
              </w:rPr>
            </w:pPr>
            <w:r w:rsidRPr="00486ADC">
              <w:rPr>
                <w:color w:val="000000"/>
                <w:sz w:val="24"/>
              </w:rPr>
              <w:t>下属两级基金的基金简称</w:t>
            </w:r>
          </w:p>
        </w:tc>
        <w:tc>
          <w:tcPr>
            <w:tcW w:w="2922" w:type="dxa"/>
            <w:vAlign w:val="center"/>
          </w:tcPr>
          <w:p w:rsidR="008532F3" w:rsidRPr="00486ADC" w:rsidRDefault="008532F3" w:rsidP="007C14DF">
            <w:pPr>
              <w:spacing w:before="29" w:line="288" w:lineRule="auto"/>
              <w:jc w:val="left"/>
              <w:rPr>
                <w:sz w:val="24"/>
              </w:rPr>
            </w:pPr>
            <w:r w:rsidRPr="00486ADC">
              <w:rPr>
                <w:sz w:val="24"/>
              </w:rPr>
              <w:t>交银裕兴纯债债券</w:t>
            </w:r>
            <w:r w:rsidRPr="00486ADC">
              <w:rPr>
                <w:sz w:val="24"/>
              </w:rPr>
              <w:t>A</w:t>
            </w:r>
          </w:p>
        </w:tc>
        <w:tc>
          <w:tcPr>
            <w:tcW w:w="3048" w:type="dxa"/>
            <w:vAlign w:val="center"/>
          </w:tcPr>
          <w:p w:rsidR="008532F3" w:rsidRPr="00486ADC" w:rsidRDefault="008532F3" w:rsidP="007C14DF">
            <w:pPr>
              <w:spacing w:before="29" w:line="288" w:lineRule="auto"/>
              <w:jc w:val="left"/>
              <w:rPr>
                <w:sz w:val="24"/>
              </w:rPr>
            </w:pPr>
            <w:r w:rsidRPr="00486ADC">
              <w:rPr>
                <w:sz w:val="24"/>
              </w:rPr>
              <w:t>交银裕兴纯债债券</w:t>
            </w:r>
            <w:r w:rsidRPr="00486ADC">
              <w:rPr>
                <w:sz w:val="24"/>
              </w:rPr>
              <w:t>C</w:t>
            </w:r>
          </w:p>
        </w:tc>
      </w:tr>
      <w:tr w:rsidR="00C23B30" w:rsidRPr="00486ADC" w:rsidTr="009416C9">
        <w:trPr>
          <w:jc w:val="center"/>
        </w:trPr>
        <w:tc>
          <w:tcPr>
            <w:tcW w:w="3023" w:type="dxa"/>
            <w:vAlign w:val="center"/>
          </w:tcPr>
          <w:p w:rsidR="00C23B30" w:rsidRPr="00486ADC" w:rsidRDefault="007C3DC6" w:rsidP="007C14DF">
            <w:pPr>
              <w:adjustRightInd w:val="0"/>
              <w:spacing w:before="29" w:line="288" w:lineRule="auto"/>
              <w:ind w:left="17"/>
              <w:jc w:val="left"/>
              <w:rPr>
                <w:color w:val="000000"/>
                <w:sz w:val="24"/>
              </w:rPr>
            </w:pPr>
            <w:r w:rsidRPr="00486ADC">
              <w:rPr>
                <w:color w:val="000000"/>
                <w:sz w:val="24"/>
              </w:rPr>
              <w:t>下属两级基金的交易代码</w:t>
            </w:r>
          </w:p>
          <w:p w:rsidR="00C01EF2" w:rsidRPr="00486ADC" w:rsidRDefault="00C01EF2" w:rsidP="00C01EF2">
            <w:pPr>
              <w:adjustRightInd w:val="0"/>
              <w:spacing w:before="29" w:line="288" w:lineRule="auto"/>
              <w:ind w:left="17"/>
              <w:jc w:val="left"/>
              <w:rPr>
                <w:color w:val="000000"/>
                <w:sz w:val="24"/>
              </w:rPr>
            </w:pPr>
          </w:p>
        </w:tc>
        <w:tc>
          <w:tcPr>
            <w:tcW w:w="2922" w:type="dxa"/>
            <w:vAlign w:val="center"/>
          </w:tcPr>
          <w:p w:rsidR="00C23B30" w:rsidRPr="00486ADC" w:rsidRDefault="00C23B30" w:rsidP="007F50FB">
            <w:pPr>
              <w:spacing w:before="29" w:line="288" w:lineRule="auto"/>
              <w:jc w:val="left"/>
              <w:rPr>
                <w:sz w:val="24"/>
              </w:rPr>
            </w:pPr>
            <w:r w:rsidRPr="00486ADC">
              <w:rPr>
                <w:sz w:val="24"/>
              </w:rPr>
              <w:t>519774</w:t>
            </w:r>
          </w:p>
        </w:tc>
        <w:tc>
          <w:tcPr>
            <w:tcW w:w="3048" w:type="dxa"/>
            <w:vAlign w:val="center"/>
          </w:tcPr>
          <w:p w:rsidR="00C23B30" w:rsidRPr="00486ADC" w:rsidRDefault="00C23B30" w:rsidP="00A52A9E">
            <w:pPr>
              <w:spacing w:before="29" w:line="288" w:lineRule="auto"/>
              <w:jc w:val="left"/>
              <w:rPr>
                <w:sz w:val="24"/>
              </w:rPr>
            </w:pPr>
            <w:r w:rsidRPr="00486ADC">
              <w:rPr>
                <w:sz w:val="24"/>
              </w:rPr>
              <w:t>519775</w:t>
            </w:r>
          </w:p>
        </w:tc>
      </w:tr>
      <w:tr w:rsidR="00C23B30" w:rsidRPr="00486ADC" w:rsidTr="009416C9">
        <w:trPr>
          <w:jc w:val="center"/>
        </w:trPr>
        <w:tc>
          <w:tcPr>
            <w:tcW w:w="3023" w:type="dxa"/>
            <w:vAlign w:val="center"/>
          </w:tcPr>
          <w:p w:rsidR="00C23B30" w:rsidRPr="00486ADC" w:rsidRDefault="00C23B30" w:rsidP="007C14DF">
            <w:pPr>
              <w:adjustRightInd w:val="0"/>
              <w:spacing w:before="29" w:line="288" w:lineRule="auto"/>
              <w:ind w:left="17"/>
              <w:jc w:val="left"/>
              <w:rPr>
                <w:color w:val="000000"/>
                <w:sz w:val="24"/>
              </w:rPr>
            </w:pPr>
            <w:r w:rsidRPr="00486ADC">
              <w:rPr>
                <w:color w:val="000000"/>
                <w:sz w:val="24"/>
              </w:rPr>
              <w:t>报告期末下属两级基金的份额总额</w:t>
            </w:r>
          </w:p>
        </w:tc>
        <w:tc>
          <w:tcPr>
            <w:tcW w:w="2922" w:type="dxa"/>
            <w:vAlign w:val="center"/>
          </w:tcPr>
          <w:p w:rsidR="00C23B30" w:rsidRPr="00486ADC" w:rsidRDefault="00C23B30" w:rsidP="007C14DF">
            <w:pPr>
              <w:spacing w:before="29" w:line="288" w:lineRule="auto"/>
              <w:jc w:val="left"/>
              <w:rPr>
                <w:sz w:val="24"/>
              </w:rPr>
            </w:pPr>
            <w:r w:rsidRPr="00486ADC">
              <w:rPr>
                <w:sz w:val="24"/>
              </w:rPr>
              <w:t>599,309,651.25</w:t>
            </w:r>
            <w:r w:rsidRPr="00486ADC">
              <w:rPr>
                <w:color w:val="000000"/>
                <w:kern w:val="0"/>
                <w:sz w:val="24"/>
              </w:rPr>
              <w:t>份</w:t>
            </w:r>
          </w:p>
        </w:tc>
        <w:tc>
          <w:tcPr>
            <w:tcW w:w="3048" w:type="dxa"/>
            <w:vAlign w:val="center"/>
          </w:tcPr>
          <w:p w:rsidR="00C23B30" w:rsidRPr="00486ADC" w:rsidRDefault="00C23B30" w:rsidP="007C14DF">
            <w:pPr>
              <w:spacing w:before="29" w:line="288" w:lineRule="auto"/>
              <w:jc w:val="left"/>
              <w:rPr>
                <w:sz w:val="24"/>
              </w:rPr>
            </w:pPr>
            <w:r w:rsidRPr="00486ADC">
              <w:rPr>
                <w:sz w:val="24"/>
              </w:rPr>
              <w:t>1,760.22</w:t>
            </w:r>
            <w:r w:rsidRPr="00486ADC">
              <w:rPr>
                <w:color w:val="000000"/>
                <w:kern w:val="0"/>
                <w:sz w:val="24"/>
              </w:rPr>
              <w:t>份</w:t>
            </w:r>
          </w:p>
        </w:tc>
      </w:tr>
    </w:tbl>
    <w:p w:rsidR="00740635" w:rsidRPr="00486ADC" w:rsidRDefault="00740635" w:rsidP="007C14DF">
      <w:pPr>
        <w:autoSpaceDE w:val="0"/>
        <w:autoSpaceDN w:val="0"/>
        <w:adjustRightInd w:val="0"/>
        <w:spacing w:before="29" w:line="288" w:lineRule="auto"/>
        <w:jc w:val="left"/>
        <w:rPr>
          <w:rFonts w:eastAsiaTheme="minorEastAsia"/>
          <w:color w:val="000000"/>
          <w:sz w:val="24"/>
        </w:rPr>
      </w:pPr>
    </w:p>
    <w:p w:rsidR="009238DB" w:rsidRPr="00486ADC" w:rsidRDefault="009238DB" w:rsidP="00BF5A58">
      <w:pPr>
        <w:pStyle w:val="1"/>
        <w:spacing w:beforeLines="100" w:before="312" w:afterLines="100" w:after="312" w:line="288" w:lineRule="auto"/>
        <w:jc w:val="center"/>
        <w:rPr>
          <w:color w:val="000000"/>
          <w:kern w:val="0"/>
          <w:sz w:val="24"/>
          <w:szCs w:val="24"/>
        </w:rPr>
      </w:pPr>
      <w:r w:rsidRPr="00486ADC">
        <w:rPr>
          <w:color w:val="000000"/>
          <w:kern w:val="0"/>
          <w:sz w:val="24"/>
          <w:szCs w:val="24"/>
        </w:rPr>
        <w:t xml:space="preserve">§3  </w:t>
      </w:r>
      <w:r w:rsidRPr="00486ADC">
        <w:rPr>
          <w:color w:val="000000"/>
          <w:kern w:val="0"/>
          <w:sz w:val="24"/>
          <w:szCs w:val="24"/>
        </w:rPr>
        <w:t>主要财务指标和基金净值表现</w:t>
      </w:r>
    </w:p>
    <w:p w:rsidR="009238DB" w:rsidRPr="00486ADC" w:rsidRDefault="009238DB" w:rsidP="007C14DF">
      <w:pPr>
        <w:autoSpaceDE w:val="0"/>
        <w:autoSpaceDN w:val="0"/>
        <w:adjustRightInd w:val="0"/>
        <w:spacing w:before="29" w:line="288" w:lineRule="auto"/>
        <w:jc w:val="left"/>
        <w:rPr>
          <w:b/>
          <w:color w:val="000000"/>
          <w:kern w:val="0"/>
          <w:sz w:val="24"/>
        </w:rPr>
      </w:pPr>
      <w:r w:rsidRPr="00486ADC">
        <w:rPr>
          <w:b/>
          <w:color w:val="000000"/>
          <w:kern w:val="0"/>
          <w:sz w:val="24"/>
        </w:rPr>
        <w:t xml:space="preserve">3.1 </w:t>
      </w:r>
      <w:r w:rsidRPr="00486ADC">
        <w:rPr>
          <w:b/>
          <w:color w:val="000000"/>
          <w:kern w:val="0"/>
          <w:sz w:val="24"/>
        </w:rPr>
        <w:t>主要财务指标</w:t>
      </w:r>
    </w:p>
    <w:p w:rsidR="009238DB" w:rsidRPr="00486ADC" w:rsidRDefault="009238DB" w:rsidP="007C14DF">
      <w:pPr>
        <w:autoSpaceDE w:val="0"/>
        <w:autoSpaceDN w:val="0"/>
        <w:adjustRightInd w:val="0"/>
        <w:spacing w:before="29" w:line="288" w:lineRule="auto"/>
        <w:ind w:left="15" w:right="480"/>
        <w:jc w:val="right"/>
        <w:rPr>
          <w:color w:val="000000"/>
          <w:kern w:val="0"/>
          <w:sz w:val="24"/>
        </w:rPr>
      </w:pPr>
      <w:r w:rsidRPr="00486ADC">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486ADC" w:rsidTr="007A5233">
        <w:trPr>
          <w:jc w:val="center"/>
        </w:trPr>
        <w:tc>
          <w:tcPr>
            <w:tcW w:w="3402" w:type="dxa"/>
            <w:vMerge w:val="restart"/>
            <w:vAlign w:val="center"/>
          </w:tcPr>
          <w:p w:rsidR="009E549D" w:rsidRPr="00486ADC" w:rsidRDefault="009E549D" w:rsidP="007C14DF">
            <w:pPr>
              <w:adjustRightInd w:val="0"/>
              <w:spacing w:before="29" w:line="288" w:lineRule="auto"/>
              <w:ind w:left="17"/>
              <w:jc w:val="center"/>
              <w:rPr>
                <w:kern w:val="0"/>
                <w:sz w:val="24"/>
              </w:rPr>
            </w:pPr>
            <w:r w:rsidRPr="00486ADC">
              <w:rPr>
                <w:kern w:val="0"/>
                <w:sz w:val="24"/>
              </w:rPr>
              <w:t>主要财务指标</w:t>
            </w:r>
          </w:p>
        </w:tc>
        <w:tc>
          <w:tcPr>
            <w:tcW w:w="4962" w:type="dxa"/>
            <w:gridSpan w:val="2"/>
            <w:vAlign w:val="center"/>
          </w:tcPr>
          <w:p w:rsidR="00BF5A58" w:rsidRPr="00486ADC" w:rsidRDefault="00BF5A58" w:rsidP="00BF5A58">
            <w:pPr>
              <w:adjustRightInd w:val="0"/>
              <w:spacing w:before="29" w:line="288" w:lineRule="auto"/>
              <w:ind w:left="17"/>
              <w:jc w:val="center"/>
              <w:rPr>
                <w:color w:val="000000"/>
                <w:sz w:val="24"/>
              </w:rPr>
            </w:pPr>
            <w:r w:rsidRPr="00486ADC">
              <w:rPr>
                <w:color w:val="000000"/>
                <w:sz w:val="24"/>
              </w:rPr>
              <w:t>报告期</w:t>
            </w:r>
          </w:p>
          <w:p w:rsidR="009E549D" w:rsidRPr="00486ADC" w:rsidRDefault="00BF5A58" w:rsidP="00BF5A58">
            <w:pPr>
              <w:adjustRightInd w:val="0"/>
              <w:spacing w:before="29" w:line="288" w:lineRule="auto"/>
              <w:ind w:left="17"/>
              <w:jc w:val="center"/>
              <w:rPr>
                <w:color w:val="000000"/>
                <w:sz w:val="24"/>
              </w:rPr>
            </w:pPr>
            <w:r w:rsidRPr="00486ADC">
              <w:rPr>
                <w:color w:val="000000"/>
                <w:sz w:val="24"/>
              </w:rPr>
              <w:t>(2016</w:t>
            </w:r>
            <w:r w:rsidRPr="00486ADC">
              <w:rPr>
                <w:color w:val="000000"/>
                <w:sz w:val="24"/>
              </w:rPr>
              <w:t>年</w:t>
            </w:r>
            <w:r w:rsidRPr="00486ADC">
              <w:rPr>
                <w:color w:val="000000"/>
                <w:sz w:val="24"/>
              </w:rPr>
              <w:t>10</w:t>
            </w:r>
            <w:r w:rsidRPr="00486ADC">
              <w:rPr>
                <w:color w:val="000000"/>
                <w:sz w:val="24"/>
              </w:rPr>
              <w:t>月</w:t>
            </w:r>
            <w:r w:rsidRPr="00486ADC">
              <w:rPr>
                <w:color w:val="000000"/>
                <w:sz w:val="24"/>
              </w:rPr>
              <w:t>1</w:t>
            </w:r>
            <w:r w:rsidRPr="00486ADC">
              <w:rPr>
                <w:color w:val="000000"/>
                <w:sz w:val="24"/>
              </w:rPr>
              <w:t>日</w:t>
            </w:r>
            <w:r w:rsidRPr="00486ADC">
              <w:rPr>
                <w:color w:val="000000"/>
                <w:sz w:val="24"/>
              </w:rPr>
              <w:t>-2016</w:t>
            </w:r>
            <w:r w:rsidRPr="00486ADC">
              <w:rPr>
                <w:color w:val="000000"/>
                <w:sz w:val="24"/>
              </w:rPr>
              <w:t>年</w:t>
            </w:r>
            <w:r w:rsidRPr="00486ADC">
              <w:rPr>
                <w:color w:val="000000"/>
                <w:sz w:val="24"/>
              </w:rPr>
              <w:t>12</w:t>
            </w:r>
            <w:r w:rsidRPr="00486ADC">
              <w:rPr>
                <w:color w:val="000000"/>
                <w:sz w:val="24"/>
              </w:rPr>
              <w:t>月</w:t>
            </w:r>
            <w:r w:rsidRPr="00486ADC">
              <w:rPr>
                <w:color w:val="000000"/>
                <w:sz w:val="24"/>
              </w:rPr>
              <w:t>31</w:t>
            </w:r>
            <w:r w:rsidRPr="00486ADC">
              <w:rPr>
                <w:color w:val="000000"/>
                <w:sz w:val="24"/>
              </w:rPr>
              <w:t>日</w:t>
            </w:r>
            <w:r w:rsidRPr="00486ADC">
              <w:rPr>
                <w:color w:val="000000"/>
                <w:sz w:val="24"/>
              </w:rPr>
              <w:t>)</w:t>
            </w:r>
          </w:p>
        </w:tc>
      </w:tr>
      <w:tr w:rsidR="009E549D" w:rsidRPr="00486ADC" w:rsidTr="007A5233">
        <w:trPr>
          <w:jc w:val="center"/>
        </w:trPr>
        <w:tc>
          <w:tcPr>
            <w:tcW w:w="3402" w:type="dxa"/>
            <w:vMerge/>
            <w:vAlign w:val="center"/>
          </w:tcPr>
          <w:p w:rsidR="009E549D" w:rsidRPr="00486ADC" w:rsidRDefault="009E549D" w:rsidP="007C14DF">
            <w:pPr>
              <w:adjustRightInd w:val="0"/>
              <w:spacing w:before="29" w:line="288" w:lineRule="auto"/>
              <w:ind w:left="17"/>
              <w:jc w:val="center"/>
              <w:rPr>
                <w:kern w:val="0"/>
                <w:sz w:val="24"/>
              </w:rPr>
            </w:pPr>
          </w:p>
        </w:tc>
        <w:tc>
          <w:tcPr>
            <w:tcW w:w="2481" w:type="dxa"/>
            <w:vAlign w:val="center"/>
          </w:tcPr>
          <w:p w:rsidR="009E549D" w:rsidRPr="00486ADC" w:rsidRDefault="009E549D" w:rsidP="007C14DF">
            <w:pPr>
              <w:adjustRightInd w:val="0"/>
              <w:spacing w:before="29" w:line="288" w:lineRule="auto"/>
              <w:ind w:left="17"/>
              <w:jc w:val="center"/>
              <w:rPr>
                <w:color w:val="000000"/>
                <w:sz w:val="24"/>
              </w:rPr>
            </w:pPr>
            <w:r w:rsidRPr="00486ADC">
              <w:rPr>
                <w:sz w:val="24"/>
              </w:rPr>
              <w:t>交银裕兴纯债债券</w:t>
            </w:r>
            <w:r w:rsidRPr="00486ADC">
              <w:rPr>
                <w:sz w:val="24"/>
              </w:rPr>
              <w:t>A</w:t>
            </w:r>
          </w:p>
        </w:tc>
        <w:tc>
          <w:tcPr>
            <w:tcW w:w="2481" w:type="dxa"/>
            <w:vAlign w:val="center"/>
          </w:tcPr>
          <w:p w:rsidR="009E549D" w:rsidRPr="00486ADC" w:rsidRDefault="00FE7FBD" w:rsidP="007C14DF">
            <w:pPr>
              <w:adjustRightInd w:val="0"/>
              <w:spacing w:before="29" w:line="288" w:lineRule="auto"/>
              <w:ind w:left="17"/>
              <w:jc w:val="center"/>
              <w:rPr>
                <w:color w:val="000000"/>
                <w:sz w:val="24"/>
              </w:rPr>
            </w:pPr>
            <w:r w:rsidRPr="00486ADC">
              <w:rPr>
                <w:sz w:val="24"/>
              </w:rPr>
              <w:t>交银裕兴纯债债券</w:t>
            </w:r>
            <w:r w:rsidRPr="00486ADC">
              <w:rPr>
                <w:sz w:val="24"/>
              </w:rPr>
              <w:t>C</w:t>
            </w:r>
          </w:p>
        </w:tc>
      </w:tr>
      <w:tr w:rsidR="005F293E" w:rsidRPr="00486ADC" w:rsidTr="007A5233">
        <w:trPr>
          <w:jc w:val="center"/>
        </w:trPr>
        <w:tc>
          <w:tcPr>
            <w:tcW w:w="3402" w:type="dxa"/>
            <w:vAlign w:val="center"/>
          </w:tcPr>
          <w:p w:rsidR="005F293E" w:rsidRPr="00486ADC" w:rsidRDefault="005F293E" w:rsidP="007C14DF">
            <w:pPr>
              <w:adjustRightInd w:val="0"/>
              <w:spacing w:before="29" w:line="288" w:lineRule="auto"/>
              <w:ind w:left="17"/>
              <w:rPr>
                <w:kern w:val="0"/>
                <w:sz w:val="24"/>
              </w:rPr>
            </w:pPr>
            <w:r w:rsidRPr="00486ADC">
              <w:rPr>
                <w:kern w:val="0"/>
                <w:sz w:val="24"/>
              </w:rPr>
              <w:t>1.</w:t>
            </w:r>
            <w:r w:rsidRPr="00486ADC">
              <w:rPr>
                <w:kern w:val="0"/>
                <w:sz w:val="24"/>
              </w:rPr>
              <w:t>本期已实现收益</w:t>
            </w:r>
          </w:p>
        </w:tc>
        <w:tc>
          <w:tcPr>
            <w:tcW w:w="2481" w:type="dxa"/>
            <w:vAlign w:val="center"/>
          </w:tcPr>
          <w:p w:rsidR="005F293E" w:rsidRPr="00486ADC" w:rsidRDefault="005F293E" w:rsidP="007C14DF">
            <w:pPr>
              <w:adjustRightInd w:val="0"/>
              <w:spacing w:before="29" w:line="288" w:lineRule="auto"/>
              <w:ind w:left="17"/>
              <w:jc w:val="right"/>
              <w:rPr>
                <w:color w:val="000000"/>
                <w:sz w:val="24"/>
              </w:rPr>
            </w:pPr>
            <w:r w:rsidRPr="00486ADC">
              <w:rPr>
                <w:color w:val="000000"/>
                <w:sz w:val="24"/>
              </w:rPr>
              <w:t>5,853,564.75</w:t>
            </w:r>
          </w:p>
        </w:tc>
        <w:tc>
          <w:tcPr>
            <w:tcW w:w="2481" w:type="dxa"/>
            <w:vAlign w:val="center"/>
          </w:tcPr>
          <w:p w:rsidR="005F293E" w:rsidRPr="00486ADC" w:rsidRDefault="00FE7FBD" w:rsidP="007C14DF">
            <w:pPr>
              <w:adjustRightInd w:val="0"/>
              <w:spacing w:before="29" w:line="288" w:lineRule="auto"/>
              <w:ind w:left="17"/>
              <w:jc w:val="right"/>
              <w:rPr>
                <w:color w:val="000000"/>
                <w:sz w:val="24"/>
              </w:rPr>
            </w:pPr>
            <w:r w:rsidRPr="00486ADC">
              <w:rPr>
                <w:color w:val="000000"/>
                <w:sz w:val="24"/>
              </w:rPr>
              <w:t>23.92</w:t>
            </w:r>
          </w:p>
        </w:tc>
      </w:tr>
      <w:tr w:rsidR="005F293E" w:rsidRPr="00486ADC" w:rsidTr="007A5233">
        <w:trPr>
          <w:jc w:val="center"/>
        </w:trPr>
        <w:tc>
          <w:tcPr>
            <w:tcW w:w="3402" w:type="dxa"/>
            <w:vAlign w:val="center"/>
          </w:tcPr>
          <w:p w:rsidR="005F293E" w:rsidRPr="00486ADC" w:rsidRDefault="005F293E" w:rsidP="007C14DF">
            <w:pPr>
              <w:adjustRightInd w:val="0"/>
              <w:spacing w:before="29" w:line="288" w:lineRule="auto"/>
              <w:ind w:left="17"/>
              <w:rPr>
                <w:kern w:val="0"/>
                <w:sz w:val="24"/>
              </w:rPr>
            </w:pPr>
            <w:r w:rsidRPr="00486ADC">
              <w:rPr>
                <w:kern w:val="0"/>
                <w:sz w:val="24"/>
              </w:rPr>
              <w:t>2.</w:t>
            </w:r>
            <w:r w:rsidRPr="00486ADC">
              <w:rPr>
                <w:kern w:val="0"/>
                <w:sz w:val="24"/>
              </w:rPr>
              <w:t>本期利润</w:t>
            </w:r>
          </w:p>
        </w:tc>
        <w:tc>
          <w:tcPr>
            <w:tcW w:w="2481" w:type="dxa"/>
            <w:vAlign w:val="center"/>
          </w:tcPr>
          <w:p w:rsidR="005F293E" w:rsidRPr="00486ADC" w:rsidRDefault="005F293E" w:rsidP="007C14DF">
            <w:pPr>
              <w:adjustRightInd w:val="0"/>
              <w:spacing w:before="29" w:line="288" w:lineRule="auto"/>
              <w:ind w:left="17"/>
              <w:jc w:val="right"/>
              <w:rPr>
                <w:color w:val="000000"/>
                <w:sz w:val="24"/>
              </w:rPr>
            </w:pPr>
            <w:r w:rsidRPr="00486ADC">
              <w:rPr>
                <w:color w:val="000000"/>
                <w:sz w:val="24"/>
              </w:rPr>
              <w:t>-8,445,961.08</w:t>
            </w:r>
          </w:p>
        </w:tc>
        <w:tc>
          <w:tcPr>
            <w:tcW w:w="2481" w:type="dxa"/>
            <w:vAlign w:val="center"/>
          </w:tcPr>
          <w:p w:rsidR="005F293E" w:rsidRPr="00486ADC" w:rsidRDefault="00FE7FBD" w:rsidP="007C14DF">
            <w:pPr>
              <w:adjustRightInd w:val="0"/>
              <w:spacing w:before="29" w:line="288" w:lineRule="auto"/>
              <w:ind w:left="17"/>
              <w:jc w:val="right"/>
              <w:rPr>
                <w:color w:val="000000"/>
                <w:sz w:val="24"/>
              </w:rPr>
            </w:pPr>
            <w:r w:rsidRPr="00486ADC">
              <w:rPr>
                <w:color w:val="000000"/>
                <w:sz w:val="24"/>
              </w:rPr>
              <w:t>82.12</w:t>
            </w:r>
          </w:p>
        </w:tc>
      </w:tr>
      <w:tr w:rsidR="005F293E" w:rsidRPr="00486ADC" w:rsidTr="007A5233">
        <w:trPr>
          <w:jc w:val="center"/>
        </w:trPr>
        <w:tc>
          <w:tcPr>
            <w:tcW w:w="3402" w:type="dxa"/>
            <w:vAlign w:val="center"/>
          </w:tcPr>
          <w:p w:rsidR="005F293E" w:rsidRPr="00486ADC" w:rsidRDefault="005F293E" w:rsidP="007C14DF">
            <w:pPr>
              <w:adjustRightInd w:val="0"/>
              <w:spacing w:before="29" w:line="288" w:lineRule="auto"/>
              <w:ind w:left="17"/>
              <w:rPr>
                <w:kern w:val="0"/>
                <w:sz w:val="24"/>
              </w:rPr>
            </w:pPr>
            <w:r w:rsidRPr="00486ADC">
              <w:rPr>
                <w:kern w:val="0"/>
                <w:sz w:val="24"/>
              </w:rPr>
              <w:t>3.</w:t>
            </w:r>
            <w:r w:rsidRPr="00486ADC">
              <w:rPr>
                <w:kern w:val="0"/>
                <w:sz w:val="24"/>
              </w:rPr>
              <w:t>加权平均基金份额本期利润</w:t>
            </w:r>
          </w:p>
        </w:tc>
        <w:tc>
          <w:tcPr>
            <w:tcW w:w="2481" w:type="dxa"/>
            <w:vAlign w:val="center"/>
          </w:tcPr>
          <w:p w:rsidR="005F293E" w:rsidRPr="00486ADC" w:rsidRDefault="005F293E" w:rsidP="007C14DF">
            <w:pPr>
              <w:adjustRightInd w:val="0"/>
              <w:spacing w:before="29" w:line="288" w:lineRule="auto"/>
              <w:ind w:left="17"/>
              <w:jc w:val="right"/>
              <w:rPr>
                <w:color w:val="000000"/>
                <w:sz w:val="24"/>
              </w:rPr>
            </w:pPr>
            <w:r w:rsidRPr="00486ADC">
              <w:rPr>
                <w:color w:val="000000"/>
                <w:sz w:val="24"/>
              </w:rPr>
              <w:t>-0.015</w:t>
            </w:r>
            <w:r w:rsidR="0015396A" w:rsidRPr="00486ADC">
              <w:rPr>
                <w:rFonts w:hint="eastAsia"/>
                <w:color w:val="000000"/>
                <w:sz w:val="24"/>
              </w:rPr>
              <w:t>3</w:t>
            </w:r>
          </w:p>
        </w:tc>
        <w:tc>
          <w:tcPr>
            <w:tcW w:w="2481" w:type="dxa"/>
            <w:vAlign w:val="center"/>
          </w:tcPr>
          <w:p w:rsidR="005F293E" w:rsidRPr="00486ADC" w:rsidRDefault="00FE7FBD" w:rsidP="007C14DF">
            <w:pPr>
              <w:adjustRightInd w:val="0"/>
              <w:spacing w:before="29" w:line="288" w:lineRule="auto"/>
              <w:ind w:left="17"/>
              <w:jc w:val="right"/>
              <w:rPr>
                <w:color w:val="000000"/>
                <w:sz w:val="24"/>
              </w:rPr>
            </w:pPr>
            <w:r w:rsidRPr="00486ADC">
              <w:rPr>
                <w:color w:val="000000"/>
                <w:sz w:val="24"/>
              </w:rPr>
              <w:t>0.026</w:t>
            </w:r>
            <w:r w:rsidR="0015396A" w:rsidRPr="00486ADC">
              <w:rPr>
                <w:rFonts w:hint="eastAsia"/>
                <w:color w:val="000000"/>
                <w:sz w:val="24"/>
              </w:rPr>
              <w:t>1</w:t>
            </w:r>
          </w:p>
        </w:tc>
      </w:tr>
      <w:tr w:rsidR="005F293E" w:rsidRPr="00486ADC" w:rsidTr="007A5233">
        <w:trPr>
          <w:jc w:val="center"/>
        </w:trPr>
        <w:tc>
          <w:tcPr>
            <w:tcW w:w="3402" w:type="dxa"/>
            <w:vAlign w:val="center"/>
          </w:tcPr>
          <w:p w:rsidR="005F293E" w:rsidRPr="00486ADC" w:rsidRDefault="005F293E" w:rsidP="007C14DF">
            <w:pPr>
              <w:adjustRightInd w:val="0"/>
              <w:spacing w:before="29" w:line="288" w:lineRule="auto"/>
              <w:ind w:left="17"/>
              <w:rPr>
                <w:kern w:val="0"/>
                <w:sz w:val="24"/>
              </w:rPr>
            </w:pPr>
            <w:r w:rsidRPr="00486ADC">
              <w:rPr>
                <w:kern w:val="0"/>
                <w:sz w:val="24"/>
              </w:rPr>
              <w:t>4.</w:t>
            </w:r>
            <w:r w:rsidRPr="00486ADC">
              <w:rPr>
                <w:kern w:val="0"/>
                <w:sz w:val="24"/>
              </w:rPr>
              <w:t>期末基金资产净值</w:t>
            </w:r>
          </w:p>
        </w:tc>
        <w:tc>
          <w:tcPr>
            <w:tcW w:w="2481" w:type="dxa"/>
            <w:vAlign w:val="center"/>
          </w:tcPr>
          <w:p w:rsidR="005F293E" w:rsidRPr="00486ADC" w:rsidRDefault="005F293E" w:rsidP="007C14DF">
            <w:pPr>
              <w:adjustRightInd w:val="0"/>
              <w:spacing w:before="29" w:line="288" w:lineRule="auto"/>
              <w:ind w:left="17"/>
              <w:jc w:val="right"/>
              <w:rPr>
                <w:color w:val="000000"/>
                <w:sz w:val="24"/>
              </w:rPr>
            </w:pPr>
            <w:r w:rsidRPr="00486ADC">
              <w:rPr>
                <w:color w:val="000000"/>
                <w:sz w:val="24"/>
              </w:rPr>
              <w:t>591,943,410.53</w:t>
            </w:r>
          </w:p>
        </w:tc>
        <w:tc>
          <w:tcPr>
            <w:tcW w:w="2481" w:type="dxa"/>
            <w:vAlign w:val="center"/>
          </w:tcPr>
          <w:p w:rsidR="005F293E" w:rsidRPr="00486ADC" w:rsidRDefault="00FE7FBD" w:rsidP="007C14DF">
            <w:pPr>
              <w:adjustRightInd w:val="0"/>
              <w:spacing w:before="29" w:line="288" w:lineRule="auto"/>
              <w:ind w:left="17"/>
              <w:jc w:val="right"/>
              <w:rPr>
                <w:color w:val="000000"/>
                <w:sz w:val="24"/>
              </w:rPr>
            </w:pPr>
            <w:r w:rsidRPr="00486ADC">
              <w:rPr>
                <w:color w:val="000000"/>
                <w:sz w:val="24"/>
              </w:rPr>
              <w:t>1,729.44</w:t>
            </w:r>
          </w:p>
        </w:tc>
      </w:tr>
      <w:tr w:rsidR="005F293E" w:rsidRPr="00486ADC" w:rsidTr="007A5233">
        <w:trPr>
          <w:trHeight w:val="158"/>
          <w:jc w:val="center"/>
        </w:trPr>
        <w:tc>
          <w:tcPr>
            <w:tcW w:w="3402" w:type="dxa"/>
            <w:vAlign w:val="center"/>
          </w:tcPr>
          <w:p w:rsidR="005F293E" w:rsidRPr="00486ADC" w:rsidRDefault="005F293E" w:rsidP="007C14DF">
            <w:pPr>
              <w:adjustRightInd w:val="0"/>
              <w:spacing w:before="29" w:line="288" w:lineRule="auto"/>
              <w:ind w:left="17"/>
              <w:rPr>
                <w:kern w:val="0"/>
                <w:sz w:val="24"/>
              </w:rPr>
            </w:pPr>
            <w:r w:rsidRPr="00486ADC">
              <w:rPr>
                <w:kern w:val="0"/>
                <w:sz w:val="24"/>
              </w:rPr>
              <w:t>5.</w:t>
            </w:r>
            <w:r w:rsidRPr="00486ADC">
              <w:rPr>
                <w:kern w:val="0"/>
                <w:sz w:val="24"/>
              </w:rPr>
              <w:t>期末基金份额净值</w:t>
            </w:r>
          </w:p>
        </w:tc>
        <w:tc>
          <w:tcPr>
            <w:tcW w:w="2481" w:type="dxa"/>
            <w:vAlign w:val="center"/>
          </w:tcPr>
          <w:p w:rsidR="005F293E" w:rsidRPr="00486ADC" w:rsidRDefault="005F293E" w:rsidP="007C14DF">
            <w:pPr>
              <w:adjustRightInd w:val="0"/>
              <w:spacing w:before="29" w:line="288" w:lineRule="auto"/>
              <w:ind w:left="17"/>
              <w:jc w:val="right"/>
              <w:rPr>
                <w:color w:val="000000"/>
                <w:sz w:val="24"/>
              </w:rPr>
            </w:pPr>
            <w:r w:rsidRPr="00486ADC">
              <w:rPr>
                <w:color w:val="000000"/>
                <w:sz w:val="24"/>
              </w:rPr>
              <w:t>0.988</w:t>
            </w:r>
          </w:p>
        </w:tc>
        <w:tc>
          <w:tcPr>
            <w:tcW w:w="2481" w:type="dxa"/>
            <w:vAlign w:val="center"/>
          </w:tcPr>
          <w:p w:rsidR="005F293E" w:rsidRPr="00486ADC" w:rsidRDefault="00FE7FBD" w:rsidP="007C14DF">
            <w:pPr>
              <w:adjustRightInd w:val="0"/>
              <w:spacing w:before="29" w:line="288" w:lineRule="auto"/>
              <w:ind w:left="17"/>
              <w:jc w:val="right"/>
              <w:rPr>
                <w:color w:val="000000"/>
                <w:sz w:val="24"/>
              </w:rPr>
            </w:pPr>
            <w:r w:rsidRPr="00486ADC">
              <w:rPr>
                <w:color w:val="000000"/>
                <w:sz w:val="24"/>
              </w:rPr>
              <w:t>0.983</w:t>
            </w:r>
          </w:p>
        </w:tc>
      </w:tr>
    </w:tbl>
    <w:p w:rsidR="00F939AF" w:rsidRPr="00486ADC" w:rsidRDefault="00FC2B27">
      <w:pPr>
        <w:autoSpaceDE w:val="0"/>
        <w:autoSpaceDN w:val="0"/>
        <w:adjustRightInd w:val="0"/>
        <w:spacing w:before="29" w:line="288" w:lineRule="auto"/>
        <w:jc w:val="left"/>
        <w:rPr>
          <w:rFonts w:eastAsiaTheme="minorEastAsia"/>
          <w:color w:val="000000"/>
          <w:sz w:val="24"/>
        </w:rPr>
      </w:pPr>
      <w:r w:rsidRPr="00486ADC">
        <w:rPr>
          <w:rFonts w:eastAsiaTheme="minorEastAsia"/>
          <w:color w:val="000000"/>
          <w:sz w:val="24"/>
        </w:rPr>
        <w:t>注：</w:t>
      </w:r>
      <w:r w:rsidRPr="00486ADC">
        <w:rPr>
          <w:rFonts w:eastAsiaTheme="minorEastAsia"/>
          <w:color w:val="000000"/>
          <w:sz w:val="24"/>
        </w:rPr>
        <w:t>1</w:t>
      </w:r>
      <w:r w:rsidRPr="00486ADC">
        <w:rPr>
          <w:rFonts w:eastAsiaTheme="minorEastAsia"/>
          <w:color w:val="000000"/>
          <w:sz w:val="24"/>
        </w:rPr>
        <w:t>、上述基金业绩指标不包括持有人认购或交易基金的各项费用，计入费用后的实际收益水平要低于所列数字；</w:t>
      </w:r>
      <w:r w:rsidRPr="00486ADC">
        <w:rPr>
          <w:rFonts w:eastAsiaTheme="minorEastAsia"/>
          <w:color w:val="000000"/>
          <w:sz w:val="24"/>
        </w:rPr>
        <w:t xml:space="preserve"> </w:t>
      </w:r>
    </w:p>
    <w:p w:rsidR="005E01A3" w:rsidRPr="00486ADC" w:rsidRDefault="005E01A3" w:rsidP="007C14DF">
      <w:pPr>
        <w:autoSpaceDE w:val="0"/>
        <w:autoSpaceDN w:val="0"/>
        <w:adjustRightInd w:val="0"/>
        <w:spacing w:before="29" w:line="288" w:lineRule="auto"/>
        <w:jc w:val="left"/>
        <w:rPr>
          <w:rFonts w:eastAsiaTheme="minorEastAsia"/>
          <w:color w:val="000000"/>
          <w:sz w:val="24"/>
        </w:rPr>
      </w:pPr>
      <w:r w:rsidRPr="00486ADC">
        <w:rPr>
          <w:rFonts w:eastAsiaTheme="minorEastAsia"/>
          <w:color w:val="000000"/>
          <w:sz w:val="24"/>
        </w:rPr>
        <w:t>2</w:t>
      </w:r>
      <w:r w:rsidRPr="00486ADC">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486ADC"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486ADC" w:rsidRDefault="009238DB" w:rsidP="007C14DF">
      <w:pPr>
        <w:autoSpaceDE w:val="0"/>
        <w:autoSpaceDN w:val="0"/>
        <w:adjustRightInd w:val="0"/>
        <w:spacing w:before="29" w:line="288" w:lineRule="auto"/>
        <w:jc w:val="left"/>
        <w:rPr>
          <w:b/>
          <w:color w:val="000000"/>
          <w:kern w:val="0"/>
          <w:sz w:val="24"/>
        </w:rPr>
      </w:pPr>
      <w:r w:rsidRPr="00486ADC">
        <w:rPr>
          <w:b/>
          <w:color w:val="000000"/>
          <w:kern w:val="0"/>
          <w:sz w:val="24"/>
        </w:rPr>
        <w:t xml:space="preserve">3.2 </w:t>
      </w:r>
      <w:r w:rsidRPr="00486ADC">
        <w:rPr>
          <w:b/>
          <w:color w:val="000000"/>
          <w:kern w:val="0"/>
          <w:sz w:val="24"/>
        </w:rPr>
        <w:t>基金净值表现</w:t>
      </w:r>
    </w:p>
    <w:p w:rsidR="009238DB" w:rsidRPr="00486ADC"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486ADC">
          <w:rPr>
            <w:b/>
            <w:color w:val="000000"/>
            <w:kern w:val="0"/>
            <w:sz w:val="24"/>
          </w:rPr>
          <w:t>3.2.1</w:t>
        </w:r>
        <w:r w:rsidR="000728AC" w:rsidRPr="00486ADC">
          <w:rPr>
            <w:b/>
            <w:color w:val="000000"/>
            <w:kern w:val="0"/>
            <w:sz w:val="24"/>
          </w:rPr>
          <w:t xml:space="preserve"> </w:t>
        </w:r>
      </w:smartTag>
      <w:r w:rsidRPr="00486ADC">
        <w:rPr>
          <w:b/>
          <w:color w:val="000000"/>
          <w:kern w:val="0"/>
          <w:sz w:val="24"/>
        </w:rPr>
        <w:t>本报告期基金份额净值增长率及其与同期业绩比较基准收益率的比较</w:t>
      </w:r>
    </w:p>
    <w:p w:rsidR="009238DB" w:rsidRPr="00486ADC" w:rsidRDefault="009238DB" w:rsidP="007C14DF">
      <w:pPr>
        <w:spacing w:before="29" w:line="288" w:lineRule="auto"/>
        <w:rPr>
          <w:b/>
          <w:sz w:val="24"/>
        </w:rPr>
      </w:pPr>
      <w:r w:rsidRPr="00486ADC">
        <w:rPr>
          <w:b/>
          <w:sz w:val="24"/>
        </w:rPr>
        <w:t>1</w:t>
      </w:r>
      <w:r w:rsidRPr="00486ADC">
        <w:rPr>
          <w:b/>
          <w:sz w:val="24"/>
        </w:rPr>
        <w:t>、</w:t>
      </w:r>
      <w:r w:rsidR="00A5643A" w:rsidRPr="00486ADC">
        <w:rPr>
          <w:b/>
          <w:color w:val="000000"/>
          <w:kern w:val="0"/>
          <w:sz w:val="24"/>
        </w:rPr>
        <w:t>交银裕兴纯债债券</w:t>
      </w:r>
      <w:r w:rsidR="00A5643A" w:rsidRPr="00486ADC">
        <w:rPr>
          <w:b/>
          <w:color w:val="000000"/>
          <w:kern w:val="0"/>
          <w:sz w:val="24"/>
        </w:rPr>
        <w:t>A</w:t>
      </w:r>
      <w:r w:rsidRPr="00486ADC">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486ADC" w:rsidTr="00054F34">
        <w:trPr>
          <w:jc w:val="center"/>
        </w:trPr>
        <w:tc>
          <w:tcPr>
            <w:tcW w:w="1290" w:type="dxa"/>
            <w:vAlign w:val="center"/>
          </w:tcPr>
          <w:p w:rsidR="00685FFC" w:rsidRPr="00486ADC" w:rsidRDefault="00685FFC" w:rsidP="007C14DF">
            <w:pPr>
              <w:snapToGrid w:val="0"/>
              <w:spacing w:before="29" w:line="288" w:lineRule="auto"/>
              <w:jc w:val="center"/>
              <w:rPr>
                <w:color w:val="000000"/>
                <w:sz w:val="24"/>
              </w:rPr>
            </w:pPr>
            <w:r w:rsidRPr="00486ADC">
              <w:rPr>
                <w:color w:val="000000"/>
                <w:sz w:val="24"/>
              </w:rPr>
              <w:t>阶段</w:t>
            </w:r>
          </w:p>
        </w:tc>
        <w:tc>
          <w:tcPr>
            <w:tcW w:w="1291" w:type="dxa"/>
            <w:vAlign w:val="center"/>
          </w:tcPr>
          <w:p w:rsidR="00685FFC" w:rsidRPr="00486ADC" w:rsidRDefault="00685FFC" w:rsidP="007C14DF">
            <w:pPr>
              <w:snapToGrid w:val="0"/>
              <w:spacing w:before="29" w:line="288" w:lineRule="auto"/>
              <w:jc w:val="center"/>
              <w:rPr>
                <w:color w:val="000000"/>
                <w:sz w:val="24"/>
              </w:rPr>
            </w:pPr>
            <w:r w:rsidRPr="00486ADC">
              <w:rPr>
                <w:color w:val="000000"/>
                <w:sz w:val="24"/>
              </w:rPr>
              <w:t>净值增长率</w:t>
            </w:r>
            <w:r w:rsidRPr="00486ADC">
              <w:rPr>
                <w:rFonts w:ascii="宋体" w:hAnsi="宋体"/>
                <w:color w:val="000000"/>
                <w:sz w:val="24"/>
              </w:rPr>
              <w:t>①</w:t>
            </w:r>
          </w:p>
        </w:tc>
        <w:tc>
          <w:tcPr>
            <w:tcW w:w="1291" w:type="dxa"/>
            <w:vAlign w:val="center"/>
          </w:tcPr>
          <w:p w:rsidR="00685FFC" w:rsidRPr="00486ADC" w:rsidRDefault="00685FFC" w:rsidP="007C14DF">
            <w:pPr>
              <w:snapToGrid w:val="0"/>
              <w:spacing w:before="29" w:line="288" w:lineRule="auto"/>
              <w:jc w:val="center"/>
              <w:rPr>
                <w:color w:val="000000"/>
                <w:sz w:val="24"/>
              </w:rPr>
            </w:pPr>
            <w:r w:rsidRPr="00486ADC">
              <w:rPr>
                <w:color w:val="000000"/>
                <w:sz w:val="24"/>
              </w:rPr>
              <w:t>净值增长率标准差</w:t>
            </w:r>
            <w:r w:rsidRPr="00486ADC">
              <w:rPr>
                <w:rFonts w:ascii="宋体" w:hAnsi="宋体"/>
                <w:color w:val="000000"/>
                <w:sz w:val="24"/>
              </w:rPr>
              <w:t>②</w:t>
            </w:r>
          </w:p>
        </w:tc>
        <w:tc>
          <w:tcPr>
            <w:tcW w:w="1291" w:type="dxa"/>
            <w:vAlign w:val="center"/>
          </w:tcPr>
          <w:p w:rsidR="00685FFC" w:rsidRPr="00486ADC" w:rsidRDefault="00685FFC" w:rsidP="007C14DF">
            <w:pPr>
              <w:snapToGrid w:val="0"/>
              <w:spacing w:before="29" w:line="288" w:lineRule="auto"/>
              <w:jc w:val="center"/>
              <w:rPr>
                <w:color w:val="000000"/>
                <w:sz w:val="24"/>
              </w:rPr>
            </w:pPr>
            <w:r w:rsidRPr="00486ADC">
              <w:rPr>
                <w:color w:val="000000"/>
                <w:sz w:val="24"/>
              </w:rPr>
              <w:t>业绩比较基准收益率</w:t>
            </w:r>
            <w:r w:rsidRPr="00486ADC">
              <w:rPr>
                <w:rFonts w:ascii="宋体" w:hAnsi="宋体"/>
                <w:color w:val="000000"/>
                <w:sz w:val="24"/>
              </w:rPr>
              <w:t>③</w:t>
            </w:r>
          </w:p>
        </w:tc>
        <w:tc>
          <w:tcPr>
            <w:tcW w:w="1291" w:type="dxa"/>
            <w:vAlign w:val="center"/>
          </w:tcPr>
          <w:p w:rsidR="00685FFC" w:rsidRPr="00486ADC" w:rsidRDefault="00685FFC" w:rsidP="007C14DF">
            <w:pPr>
              <w:snapToGrid w:val="0"/>
              <w:spacing w:before="29" w:line="288" w:lineRule="auto"/>
              <w:jc w:val="center"/>
              <w:rPr>
                <w:color w:val="000000"/>
                <w:sz w:val="24"/>
              </w:rPr>
            </w:pPr>
            <w:r w:rsidRPr="00486ADC">
              <w:rPr>
                <w:color w:val="000000"/>
                <w:sz w:val="24"/>
              </w:rPr>
              <w:t>业绩比较基准收益率标准差</w:t>
            </w:r>
            <w:r w:rsidRPr="00486ADC">
              <w:rPr>
                <w:rFonts w:ascii="宋体" w:hAnsi="宋体"/>
                <w:color w:val="000000"/>
                <w:sz w:val="24"/>
              </w:rPr>
              <w:t>④</w:t>
            </w:r>
          </w:p>
        </w:tc>
        <w:tc>
          <w:tcPr>
            <w:tcW w:w="1291" w:type="dxa"/>
            <w:vAlign w:val="center"/>
          </w:tcPr>
          <w:p w:rsidR="00685FFC" w:rsidRPr="00486ADC" w:rsidRDefault="00685FFC" w:rsidP="007C14DF">
            <w:pPr>
              <w:snapToGrid w:val="0"/>
              <w:spacing w:before="29" w:line="288" w:lineRule="auto"/>
              <w:jc w:val="center"/>
              <w:rPr>
                <w:color w:val="000000"/>
                <w:sz w:val="24"/>
              </w:rPr>
            </w:pPr>
            <w:r w:rsidRPr="00486ADC">
              <w:rPr>
                <w:rFonts w:ascii="宋体" w:hAnsi="宋体"/>
                <w:color w:val="000000"/>
                <w:sz w:val="24"/>
              </w:rPr>
              <w:t>①</w:t>
            </w:r>
            <w:r w:rsidRPr="00486ADC">
              <w:rPr>
                <w:color w:val="000000"/>
                <w:sz w:val="24"/>
              </w:rPr>
              <w:t>－</w:t>
            </w:r>
            <w:r w:rsidRPr="00486ADC">
              <w:rPr>
                <w:rFonts w:ascii="宋体" w:hAnsi="宋体"/>
                <w:color w:val="000000"/>
                <w:sz w:val="24"/>
              </w:rPr>
              <w:t>③</w:t>
            </w:r>
          </w:p>
        </w:tc>
        <w:tc>
          <w:tcPr>
            <w:tcW w:w="1291" w:type="dxa"/>
            <w:vAlign w:val="center"/>
          </w:tcPr>
          <w:p w:rsidR="00685FFC" w:rsidRPr="00486ADC" w:rsidRDefault="00685FFC" w:rsidP="007C14DF">
            <w:pPr>
              <w:snapToGrid w:val="0"/>
              <w:spacing w:before="29" w:line="288" w:lineRule="auto"/>
              <w:jc w:val="center"/>
              <w:rPr>
                <w:color w:val="000000"/>
                <w:sz w:val="24"/>
              </w:rPr>
            </w:pPr>
            <w:r w:rsidRPr="00486ADC">
              <w:rPr>
                <w:rFonts w:ascii="宋体" w:hAnsi="宋体"/>
                <w:color w:val="000000"/>
                <w:sz w:val="24"/>
              </w:rPr>
              <w:t>②</w:t>
            </w:r>
            <w:r w:rsidRPr="00486ADC">
              <w:rPr>
                <w:color w:val="000000"/>
                <w:sz w:val="24"/>
              </w:rPr>
              <w:t>－</w:t>
            </w:r>
            <w:r w:rsidRPr="00486ADC">
              <w:rPr>
                <w:rFonts w:ascii="宋体" w:hAnsi="宋体"/>
                <w:color w:val="000000"/>
                <w:sz w:val="24"/>
              </w:rPr>
              <w:t>④</w:t>
            </w:r>
          </w:p>
        </w:tc>
      </w:tr>
      <w:tr w:rsidR="00F939AF" w:rsidRPr="00486ADC">
        <w:trPr>
          <w:jc w:val="center"/>
        </w:trPr>
        <w:tc>
          <w:tcPr>
            <w:tcW w:w="1266" w:type="dxa"/>
            <w:vAlign w:val="center"/>
          </w:tcPr>
          <w:p w:rsidR="00F939AF" w:rsidRPr="00486ADC" w:rsidRDefault="00FC2B27">
            <w:pPr>
              <w:jc w:val="left"/>
            </w:pPr>
            <w:r w:rsidRPr="00486ADC">
              <w:rPr>
                <w:color w:val="000000"/>
                <w:sz w:val="24"/>
              </w:rPr>
              <w:lastRenderedPageBreak/>
              <w:t>过去三个月</w:t>
            </w:r>
          </w:p>
        </w:tc>
        <w:tc>
          <w:tcPr>
            <w:tcW w:w="1267" w:type="dxa"/>
            <w:vAlign w:val="center"/>
          </w:tcPr>
          <w:p w:rsidR="00F939AF" w:rsidRPr="00486ADC" w:rsidRDefault="00FC2B27">
            <w:pPr>
              <w:jc w:val="center"/>
            </w:pPr>
            <w:r w:rsidRPr="00486ADC">
              <w:rPr>
                <w:color w:val="000000"/>
                <w:sz w:val="24"/>
              </w:rPr>
              <w:t>-1.30%</w:t>
            </w:r>
          </w:p>
        </w:tc>
        <w:tc>
          <w:tcPr>
            <w:tcW w:w="1267" w:type="dxa"/>
            <w:vAlign w:val="center"/>
          </w:tcPr>
          <w:p w:rsidR="00F939AF" w:rsidRPr="00486ADC" w:rsidRDefault="00FC2B27">
            <w:pPr>
              <w:jc w:val="center"/>
            </w:pPr>
            <w:r w:rsidRPr="00486ADC">
              <w:rPr>
                <w:color w:val="000000"/>
                <w:sz w:val="24"/>
              </w:rPr>
              <w:t>0.14%</w:t>
            </w:r>
          </w:p>
        </w:tc>
        <w:tc>
          <w:tcPr>
            <w:tcW w:w="1267" w:type="dxa"/>
            <w:vAlign w:val="center"/>
          </w:tcPr>
          <w:p w:rsidR="00F939AF" w:rsidRPr="00486ADC" w:rsidRDefault="00FC2B27">
            <w:pPr>
              <w:jc w:val="center"/>
            </w:pPr>
            <w:r w:rsidRPr="00486ADC">
              <w:rPr>
                <w:color w:val="000000"/>
                <w:sz w:val="24"/>
              </w:rPr>
              <w:t>-2.31%</w:t>
            </w:r>
          </w:p>
        </w:tc>
        <w:tc>
          <w:tcPr>
            <w:tcW w:w="1267" w:type="dxa"/>
            <w:vAlign w:val="center"/>
          </w:tcPr>
          <w:p w:rsidR="00F939AF" w:rsidRPr="00486ADC" w:rsidRDefault="00FC2B27">
            <w:pPr>
              <w:jc w:val="center"/>
            </w:pPr>
            <w:r w:rsidRPr="00486ADC">
              <w:rPr>
                <w:color w:val="000000"/>
                <w:sz w:val="24"/>
              </w:rPr>
              <w:t>0.15%</w:t>
            </w:r>
          </w:p>
        </w:tc>
        <w:tc>
          <w:tcPr>
            <w:tcW w:w="1267" w:type="dxa"/>
            <w:vAlign w:val="center"/>
          </w:tcPr>
          <w:p w:rsidR="00F939AF" w:rsidRPr="00486ADC" w:rsidRDefault="00FC2B27">
            <w:pPr>
              <w:jc w:val="center"/>
            </w:pPr>
            <w:r w:rsidRPr="00486ADC">
              <w:rPr>
                <w:color w:val="000000"/>
                <w:sz w:val="24"/>
              </w:rPr>
              <w:t>1.01%</w:t>
            </w:r>
          </w:p>
        </w:tc>
        <w:tc>
          <w:tcPr>
            <w:tcW w:w="1267" w:type="dxa"/>
            <w:vAlign w:val="center"/>
          </w:tcPr>
          <w:p w:rsidR="00F939AF" w:rsidRPr="00486ADC" w:rsidRDefault="00FC2B27">
            <w:pPr>
              <w:jc w:val="center"/>
            </w:pPr>
            <w:r w:rsidRPr="00486ADC">
              <w:rPr>
                <w:color w:val="000000"/>
                <w:sz w:val="24"/>
              </w:rPr>
              <w:t>-0.01%</w:t>
            </w:r>
          </w:p>
        </w:tc>
      </w:tr>
    </w:tbl>
    <w:p w:rsidR="004425E8" w:rsidRPr="00486ADC" w:rsidRDefault="004425E8" w:rsidP="007C14DF">
      <w:pPr>
        <w:pStyle w:val="20"/>
        <w:spacing w:before="29" w:line="288" w:lineRule="auto"/>
        <w:ind w:firstLineChars="0" w:firstLine="0"/>
        <w:rPr>
          <w:rFonts w:ascii="Times New Roman" w:eastAsiaTheme="minorEastAsia" w:hAnsi="Times New Roman"/>
          <w:color w:val="000000"/>
        </w:rPr>
      </w:pPr>
    </w:p>
    <w:p w:rsidR="009238DB" w:rsidRPr="00486ADC" w:rsidRDefault="009238DB" w:rsidP="007C14DF">
      <w:pPr>
        <w:adjustRightInd w:val="0"/>
        <w:spacing w:before="29" w:line="288" w:lineRule="auto"/>
        <w:rPr>
          <w:rFonts w:eastAsiaTheme="minorEastAsia"/>
          <w:b/>
          <w:color w:val="000000"/>
          <w:kern w:val="0"/>
          <w:sz w:val="24"/>
        </w:rPr>
      </w:pPr>
      <w:r w:rsidRPr="00486ADC">
        <w:rPr>
          <w:rFonts w:eastAsiaTheme="minorEastAsia"/>
          <w:b/>
          <w:sz w:val="24"/>
        </w:rPr>
        <w:t>2</w:t>
      </w:r>
      <w:r w:rsidRPr="00486ADC">
        <w:rPr>
          <w:rFonts w:eastAsiaTheme="minorEastAsia"/>
          <w:b/>
          <w:sz w:val="24"/>
        </w:rPr>
        <w:t>、</w:t>
      </w:r>
      <w:r w:rsidR="00FE7FBD" w:rsidRPr="00486ADC">
        <w:rPr>
          <w:b/>
          <w:color w:val="000000"/>
          <w:kern w:val="0"/>
          <w:sz w:val="24"/>
        </w:rPr>
        <w:t>交银裕兴纯债债券</w:t>
      </w:r>
      <w:r w:rsidR="00FE7FBD" w:rsidRPr="00486ADC">
        <w:rPr>
          <w:b/>
          <w:color w:val="000000"/>
          <w:kern w:val="0"/>
          <w:sz w:val="24"/>
        </w:rPr>
        <w:t>C</w:t>
      </w:r>
      <w:r w:rsidRPr="00486ADC">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486ADC" w:rsidTr="00054F34">
        <w:trPr>
          <w:jc w:val="center"/>
        </w:trPr>
        <w:tc>
          <w:tcPr>
            <w:tcW w:w="1290" w:type="dxa"/>
            <w:vAlign w:val="center"/>
          </w:tcPr>
          <w:p w:rsidR="00685FFC" w:rsidRPr="00486ADC" w:rsidRDefault="00685FFC" w:rsidP="007C14DF">
            <w:pPr>
              <w:snapToGrid w:val="0"/>
              <w:spacing w:before="29" w:line="288" w:lineRule="auto"/>
              <w:jc w:val="center"/>
              <w:rPr>
                <w:color w:val="000000"/>
                <w:sz w:val="24"/>
              </w:rPr>
            </w:pPr>
            <w:r w:rsidRPr="00486ADC">
              <w:rPr>
                <w:color w:val="000000"/>
                <w:sz w:val="24"/>
              </w:rPr>
              <w:t>阶段</w:t>
            </w:r>
          </w:p>
        </w:tc>
        <w:tc>
          <w:tcPr>
            <w:tcW w:w="1291" w:type="dxa"/>
            <w:vAlign w:val="center"/>
          </w:tcPr>
          <w:p w:rsidR="00685FFC" w:rsidRPr="00486ADC" w:rsidRDefault="00685FFC" w:rsidP="007C14DF">
            <w:pPr>
              <w:snapToGrid w:val="0"/>
              <w:spacing w:before="29" w:line="288" w:lineRule="auto"/>
              <w:jc w:val="center"/>
              <w:rPr>
                <w:color w:val="000000"/>
                <w:sz w:val="24"/>
              </w:rPr>
            </w:pPr>
            <w:r w:rsidRPr="00486ADC">
              <w:rPr>
                <w:color w:val="000000"/>
                <w:sz w:val="24"/>
              </w:rPr>
              <w:t>净值增长率</w:t>
            </w:r>
            <w:r w:rsidRPr="00486ADC">
              <w:rPr>
                <w:rFonts w:ascii="宋体" w:hAnsi="宋体"/>
                <w:color w:val="000000"/>
                <w:sz w:val="24"/>
              </w:rPr>
              <w:t>①</w:t>
            </w:r>
          </w:p>
        </w:tc>
        <w:tc>
          <w:tcPr>
            <w:tcW w:w="1291" w:type="dxa"/>
            <w:vAlign w:val="center"/>
          </w:tcPr>
          <w:p w:rsidR="00685FFC" w:rsidRPr="00486ADC" w:rsidRDefault="00685FFC" w:rsidP="007C14DF">
            <w:pPr>
              <w:snapToGrid w:val="0"/>
              <w:spacing w:before="29" w:line="288" w:lineRule="auto"/>
              <w:jc w:val="center"/>
              <w:rPr>
                <w:color w:val="000000"/>
                <w:sz w:val="24"/>
              </w:rPr>
            </w:pPr>
            <w:r w:rsidRPr="00486ADC">
              <w:rPr>
                <w:color w:val="000000"/>
                <w:sz w:val="24"/>
              </w:rPr>
              <w:t>净值增长率标准差</w:t>
            </w:r>
            <w:r w:rsidRPr="00486ADC">
              <w:rPr>
                <w:rFonts w:ascii="宋体" w:hAnsi="宋体"/>
                <w:color w:val="000000"/>
                <w:sz w:val="24"/>
              </w:rPr>
              <w:t>②</w:t>
            </w:r>
          </w:p>
        </w:tc>
        <w:tc>
          <w:tcPr>
            <w:tcW w:w="1291" w:type="dxa"/>
            <w:vAlign w:val="center"/>
          </w:tcPr>
          <w:p w:rsidR="00685FFC" w:rsidRPr="00486ADC" w:rsidRDefault="00685FFC" w:rsidP="007C14DF">
            <w:pPr>
              <w:snapToGrid w:val="0"/>
              <w:spacing w:before="29" w:line="288" w:lineRule="auto"/>
              <w:jc w:val="center"/>
              <w:rPr>
                <w:color w:val="000000"/>
                <w:sz w:val="24"/>
              </w:rPr>
            </w:pPr>
            <w:r w:rsidRPr="00486ADC">
              <w:rPr>
                <w:color w:val="000000"/>
                <w:sz w:val="24"/>
              </w:rPr>
              <w:t>业绩比较基准收益率</w:t>
            </w:r>
            <w:r w:rsidRPr="00486ADC">
              <w:rPr>
                <w:rFonts w:ascii="宋体" w:hAnsi="宋体"/>
                <w:color w:val="000000"/>
                <w:sz w:val="24"/>
              </w:rPr>
              <w:t>③</w:t>
            </w:r>
          </w:p>
        </w:tc>
        <w:tc>
          <w:tcPr>
            <w:tcW w:w="1291" w:type="dxa"/>
            <w:vAlign w:val="center"/>
          </w:tcPr>
          <w:p w:rsidR="00685FFC" w:rsidRPr="00486ADC" w:rsidRDefault="00685FFC" w:rsidP="007C14DF">
            <w:pPr>
              <w:snapToGrid w:val="0"/>
              <w:spacing w:before="29" w:line="288" w:lineRule="auto"/>
              <w:jc w:val="center"/>
              <w:rPr>
                <w:color w:val="000000"/>
                <w:sz w:val="24"/>
              </w:rPr>
            </w:pPr>
            <w:r w:rsidRPr="00486ADC">
              <w:rPr>
                <w:color w:val="000000"/>
                <w:sz w:val="24"/>
              </w:rPr>
              <w:t>业绩比较基准收益率标准差</w:t>
            </w:r>
            <w:r w:rsidRPr="00486ADC">
              <w:rPr>
                <w:rFonts w:ascii="宋体" w:hAnsi="宋体"/>
                <w:color w:val="000000"/>
                <w:sz w:val="24"/>
              </w:rPr>
              <w:t>④</w:t>
            </w:r>
          </w:p>
        </w:tc>
        <w:tc>
          <w:tcPr>
            <w:tcW w:w="1291" w:type="dxa"/>
            <w:vAlign w:val="center"/>
          </w:tcPr>
          <w:p w:rsidR="00685FFC" w:rsidRPr="00486ADC" w:rsidRDefault="00685FFC" w:rsidP="007C14DF">
            <w:pPr>
              <w:snapToGrid w:val="0"/>
              <w:spacing w:before="29" w:line="288" w:lineRule="auto"/>
              <w:jc w:val="center"/>
              <w:rPr>
                <w:color w:val="000000"/>
                <w:sz w:val="24"/>
              </w:rPr>
            </w:pPr>
            <w:r w:rsidRPr="00486ADC">
              <w:rPr>
                <w:rFonts w:ascii="宋体" w:hAnsi="宋体"/>
                <w:color w:val="000000"/>
                <w:sz w:val="24"/>
              </w:rPr>
              <w:t>①</w:t>
            </w:r>
            <w:r w:rsidRPr="00486ADC">
              <w:rPr>
                <w:color w:val="000000"/>
                <w:sz w:val="24"/>
              </w:rPr>
              <w:t>－</w:t>
            </w:r>
            <w:r w:rsidRPr="00486ADC">
              <w:rPr>
                <w:rFonts w:ascii="宋体" w:hAnsi="宋体"/>
                <w:color w:val="000000"/>
                <w:sz w:val="24"/>
              </w:rPr>
              <w:t>③</w:t>
            </w:r>
          </w:p>
        </w:tc>
        <w:tc>
          <w:tcPr>
            <w:tcW w:w="1291" w:type="dxa"/>
            <w:vAlign w:val="center"/>
          </w:tcPr>
          <w:p w:rsidR="00685FFC" w:rsidRPr="00486ADC" w:rsidRDefault="00685FFC" w:rsidP="007C14DF">
            <w:pPr>
              <w:snapToGrid w:val="0"/>
              <w:spacing w:before="29" w:line="288" w:lineRule="auto"/>
              <w:jc w:val="center"/>
              <w:rPr>
                <w:color w:val="000000"/>
                <w:sz w:val="24"/>
              </w:rPr>
            </w:pPr>
            <w:r w:rsidRPr="00486ADC">
              <w:rPr>
                <w:rFonts w:ascii="宋体" w:hAnsi="宋体"/>
                <w:color w:val="000000"/>
                <w:sz w:val="24"/>
              </w:rPr>
              <w:t>②</w:t>
            </w:r>
            <w:r w:rsidRPr="00486ADC">
              <w:rPr>
                <w:color w:val="000000"/>
                <w:sz w:val="24"/>
              </w:rPr>
              <w:t>－</w:t>
            </w:r>
            <w:r w:rsidRPr="00486ADC">
              <w:rPr>
                <w:rFonts w:ascii="宋体" w:hAnsi="宋体"/>
                <w:color w:val="000000"/>
                <w:sz w:val="24"/>
              </w:rPr>
              <w:t>④</w:t>
            </w:r>
          </w:p>
        </w:tc>
      </w:tr>
      <w:tr w:rsidR="00F939AF" w:rsidRPr="00486ADC">
        <w:trPr>
          <w:jc w:val="center"/>
        </w:trPr>
        <w:tc>
          <w:tcPr>
            <w:tcW w:w="1266" w:type="dxa"/>
            <w:vAlign w:val="center"/>
          </w:tcPr>
          <w:p w:rsidR="00F939AF" w:rsidRPr="00486ADC" w:rsidRDefault="00FC2B27">
            <w:pPr>
              <w:jc w:val="left"/>
            </w:pPr>
            <w:r w:rsidRPr="00486ADC">
              <w:rPr>
                <w:color w:val="000000"/>
                <w:sz w:val="24"/>
              </w:rPr>
              <w:t>过去三个月</w:t>
            </w:r>
          </w:p>
        </w:tc>
        <w:tc>
          <w:tcPr>
            <w:tcW w:w="1267" w:type="dxa"/>
            <w:vAlign w:val="center"/>
          </w:tcPr>
          <w:p w:rsidR="00F939AF" w:rsidRPr="00486ADC" w:rsidRDefault="00FC2B27">
            <w:pPr>
              <w:jc w:val="center"/>
            </w:pPr>
            <w:r w:rsidRPr="00486ADC">
              <w:rPr>
                <w:color w:val="000000"/>
                <w:sz w:val="24"/>
              </w:rPr>
              <w:t>-1.80%</w:t>
            </w:r>
          </w:p>
        </w:tc>
        <w:tc>
          <w:tcPr>
            <w:tcW w:w="1267" w:type="dxa"/>
            <w:vAlign w:val="center"/>
          </w:tcPr>
          <w:p w:rsidR="00F939AF" w:rsidRPr="00486ADC" w:rsidRDefault="00FC2B27">
            <w:pPr>
              <w:jc w:val="center"/>
            </w:pPr>
            <w:r w:rsidRPr="00486ADC">
              <w:rPr>
                <w:color w:val="000000"/>
                <w:sz w:val="24"/>
              </w:rPr>
              <w:t>0.15%</w:t>
            </w:r>
          </w:p>
        </w:tc>
        <w:tc>
          <w:tcPr>
            <w:tcW w:w="1267" w:type="dxa"/>
            <w:vAlign w:val="center"/>
          </w:tcPr>
          <w:p w:rsidR="00F939AF" w:rsidRPr="00486ADC" w:rsidRDefault="00FC2B27">
            <w:pPr>
              <w:jc w:val="center"/>
            </w:pPr>
            <w:r w:rsidRPr="00486ADC">
              <w:rPr>
                <w:color w:val="000000"/>
                <w:sz w:val="24"/>
              </w:rPr>
              <w:t>-2.31%</w:t>
            </w:r>
          </w:p>
        </w:tc>
        <w:tc>
          <w:tcPr>
            <w:tcW w:w="1267" w:type="dxa"/>
            <w:vAlign w:val="center"/>
          </w:tcPr>
          <w:p w:rsidR="00F939AF" w:rsidRPr="00486ADC" w:rsidRDefault="00FC2B27">
            <w:pPr>
              <w:jc w:val="center"/>
            </w:pPr>
            <w:r w:rsidRPr="00486ADC">
              <w:rPr>
                <w:color w:val="000000"/>
                <w:sz w:val="24"/>
              </w:rPr>
              <w:t>0.15%</w:t>
            </w:r>
          </w:p>
        </w:tc>
        <w:tc>
          <w:tcPr>
            <w:tcW w:w="1267" w:type="dxa"/>
            <w:vAlign w:val="center"/>
          </w:tcPr>
          <w:p w:rsidR="00F939AF" w:rsidRPr="00486ADC" w:rsidRDefault="00FC2B27">
            <w:pPr>
              <w:jc w:val="center"/>
            </w:pPr>
            <w:r w:rsidRPr="00486ADC">
              <w:rPr>
                <w:color w:val="000000"/>
                <w:sz w:val="24"/>
              </w:rPr>
              <w:t>0.51%</w:t>
            </w:r>
          </w:p>
        </w:tc>
        <w:tc>
          <w:tcPr>
            <w:tcW w:w="1267" w:type="dxa"/>
            <w:vAlign w:val="center"/>
          </w:tcPr>
          <w:p w:rsidR="00F939AF" w:rsidRPr="00486ADC" w:rsidRDefault="00FC2B27">
            <w:pPr>
              <w:jc w:val="center"/>
            </w:pPr>
            <w:r w:rsidRPr="00486ADC">
              <w:rPr>
                <w:color w:val="000000"/>
                <w:sz w:val="24"/>
              </w:rPr>
              <w:t>0.00%</w:t>
            </w:r>
          </w:p>
        </w:tc>
      </w:tr>
    </w:tbl>
    <w:p w:rsidR="009238DB" w:rsidRPr="00486ADC"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486ADC" w:rsidRDefault="009238DB" w:rsidP="007C14DF">
      <w:pPr>
        <w:spacing w:before="29" w:line="288" w:lineRule="auto"/>
        <w:rPr>
          <w:b/>
          <w:color w:val="000000"/>
          <w:kern w:val="0"/>
          <w:sz w:val="24"/>
        </w:rPr>
      </w:pPr>
      <w:r w:rsidRPr="00486ADC">
        <w:rPr>
          <w:b/>
          <w:color w:val="000000"/>
          <w:kern w:val="0"/>
          <w:sz w:val="24"/>
        </w:rPr>
        <w:t>3.2.2</w:t>
      </w:r>
      <w:r w:rsidRPr="00486ADC">
        <w:rPr>
          <w:b/>
          <w:color w:val="000000"/>
          <w:kern w:val="0"/>
          <w:sz w:val="24"/>
        </w:rPr>
        <w:t xml:space="preserve">　</w:t>
      </w:r>
      <w:r w:rsidR="00C02900" w:rsidRPr="00486ADC">
        <w:rPr>
          <w:rFonts w:hint="eastAsia"/>
          <w:b/>
          <w:color w:val="000000"/>
          <w:kern w:val="0"/>
          <w:sz w:val="24"/>
        </w:rPr>
        <w:t>自基金合同生效以来</w:t>
      </w:r>
      <w:r w:rsidR="00BF57BE" w:rsidRPr="00486ADC">
        <w:rPr>
          <w:b/>
          <w:color w:val="000000"/>
          <w:sz w:val="24"/>
        </w:rPr>
        <w:t>基金</w:t>
      </w:r>
      <w:r w:rsidR="0001164A" w:rsidRPr="00486ADC">
        <w:rPr>
          <w:b/>
          <w:color w:val="000000"/>
          <w:sz w:val="24"/>
        </w:rPr>
        <w:t>份额</w:t>
      </w:r>
      <w:r w:rsidR="00BF57BE" w:rsidRPr="00486ADC">
        <w:rPr>
          <w:b/>
          <w:color w:val="000000"/>
          <w:sz w:val="24"/>
        </w:rPr>
        <w:t>累计净值增长率变动及其与同期业绩比较基准收益率变动的比较</w:t>
      </w:r>
    </w:p>
    <w:p w:rsidR="009A045B" w:rsidRPr="00486ADC" w:rsidRDefault="009A045B" w:rsidP="007C14DF">
      <w:pPr>
        <w:spacing w:before="29" w:line="288" w:lineRule="auto"/>
        <w:jc w:val="center"/>
        <w:rPr>
          <w:color w:val="000000"/>
          <w:sz w:val="24"/>
        </w:rPr>
      </w:pPr>
      <w:r w:rsidRPr="00486ADC">
        <w:rPr>
          <w:color w:val="000000"/>
          <w:sz w:val="24"/>
        </w:rPr>
        <w:t>交银施罗德裕兴纯债债券型证券投资基金</w:t>
      </w:r>
    </w:p>
    <w:p w:rsidR="00022396" w:rsidRPr="00486ADC" w:rsidRDefault="0001164A" w:rsidP="007C14DF">
      <w:pPr>
        <w:pStyle w:val="a5"/>
        <w:snapToGrid w:val="0"/>
        <w:spacing w:before="29" w:line="288" w:lineRule="auto"/>
        <w:jc w:val="center"/>
        <w:rPr>
          <w:rFonts w:ascii="Times New Roman" w:hAnsi="Times New Roman"/>
          <w:color w:val="000000"/>
          <w:sz w:val="24"/>
          <w:szCs w:val="24"/>
        </w:rPr>
      </w:pPr>
      <w:r w:rsidRPr="00486ADC">
        <w:rPr>
          <w:rFonts w:ascii="Times New Roman" w:hAnsi="Times New Roman"/>
          <w:color w:val="000000"/>
          <w:sz w:val="24"/>
          <w:szCs w:val="24"/>
        </w:rPr>
        <w:t>份额</w:t>
      </w:r>
      <w:r w:rsidR="00022396" w:rsidRPr="00486ADC">
        <w:rPr>
          <w:rFonts w:ascii="Times New Roman" w:hAnsi="Times New Roman"/>
          <w:color w:val="000000"/>
          <w:sz w:val="24"/>
          <w:szCs w:val="24"/>
        </w:rPr>
        <w:t>累计净值增长率与业绩比较基准收益率的历史走势对比图</w:t>
      </w:r>
    </w:p>
    <w:p w:rsidR="009A045B" w:rsidRPr="00486ADC" w:rsidRDefault="00CC1636" w:rsidP="007C14DF">
      <w:pPr>
        <w:pStyle w:val="a5"/>
        <w:snapToGrid w:val="0"/>
        <w:spacing w:before="29" w:line="288" w:lineRule="auto"/>
        <w:ind w:firstLine="480"/>
        <w:jc w:val="center"/>
        <w:rPr>
          <w:rFonts w:ascii="Times New Roman" w:hAnsi="Times New Roman"/>
          <w:sz w:val="24"/>
          <w:szCs w:val="24"/>
        </w:rPr>
      </w:pPr>
      <w:r w:rsidRPr="00486ADC">
        <w:rPr>
          <w:rFonts w:ascii="Times New Roman" w:hAnsi="Times New Roman"/>
          <w:sz w:val="24"/>
          <w:szCs w:val="24"/>
        </w:rPr>
        <w:t>（</w:t>
      </w:r>
      <w:r w:rsidR="00D04410" w:rsidRPr="00486ADC">
        <w:rPr>
          <w:rFonts w:ascii="Times New Roman" w:hAnsi="Times New Roman"/>
          <w:sz w:val="24"/>
          <w:szCs w:val="24"/>
        </w:rPr>
        <w:t>2016</w:t>
      </w:r>
      <w:r w:rsidR="00D04410" w:rsidRPr="00486ADC">
        <w:rPr>
          <w:rFonts w:ascii="Times New Roman" w:hAnsi="Times New Roman"/>
          <w:sz w:val="24"/>
          <w:szCs w:val="24"/>
        </w:rPr>
        <w:t>年</w:t>
      </w:r>
      <w:r w:rsidR="00D04410" w:rsidRPr="00486ADC">
        <w:rPr>
          <w:rFonts w:ascii="Times New Roman" w:hAnsi="Times New Roman"/>
          <w:sz w:val="24"/>
          <w:szCs w:val="24"/>
        </w:rPr>
        <w:t>9</w:t>
      </w:r>
      <w:r w:rsidR="00D04410" w:rsidRPr="00486ADC">
        <w:rPr>
          <w:rFonts w:ascii="Times New Roman" w:hAnsi="Times New Roman"/>
          <w:sz w:val="24"/>
          <w:szCs w:val="24"/>
        </w:rPr>
        <w:t>月</w:t>
      </w:r>
      <w:r w:rsidR="00D04410" w:rsidRPr="00486ADC">
        <w:rPr>
          <w:rFonts w:ascii="Times New Roman" w:hAnsi="Times New Roman"/>
          <w:sz w:val="24"/>
          <w:szCs w:val="24"/>
        </w:rPr>
        <w:t>7</w:t>
      </w:r>
      <w:r w:rsidR="00D04410" w:rsidRPr="00486ADC">
        <w:rPr>
          <w:rFonts w:ascii="Times New Roman" w:hAnsi="Times New Roman"/>
          <w:sz w:val="24"/>
          <w:szCs w:val="24"/>
        </w:rPr>
        <w:t>日</w:t>
      </w:r>
      <w:r w:rsidR="009A045B" w:rsidRPr="00486ADC">
        <w:rPr>
          <w:rFonts w:ascii="Times New Roman" w:hAnsi="Times New Roman"/>
          <w:sz w:val="24"/>
          <w:szCs w:val="24"/>
        </w:rPr>
        <w:t>至</w:t>
      </w:r>
      <w:r w:rsidRPr="00486ADC">
        <w:rPr>
          <w:rFonts w:ascii="Times New Roman" w:hAnsi="Times New Roman"/>
          <w:sz w:val="24"/>
          <w:szCs w:val="24"/>
        </w:rPr>
        <w:t>2016</w:t>
      </w:r>
      <w:r w:rsidRPr="00486ADC">
        <w:rPr>
          <w:rFonts w:ascii="Times New Roman" w:hAnsi="Times New Roman"/>
          <w:sz w:val="24"/>
          <w:szCs w:val="24"/>
        </w:rPr>
        <w:t>年</w:t>
      </w:r>
      <w:r w:rsidRPr="00486ADC">
        <w:rPr>
          <w:rFonts w:ascii="Times New Roman" w:hAnsi="Times New Roman"/>
          <w:sz w:val="24"/>
          <w:szCs w:val="24"/>
        </w:rPr>
        <w:t>12</w:t>
      </w:r>
      <w:r w:rsidRPr="00486ADC">
        <w:rPr>
          <w:rFonts w:ascii="Times New Roman" w:hAnsi="Times New Roman"/>
          <w:sz w:val="24"/>
          <w:szCs w:val="24"/>
        </w:rPr>
        <w:t>月</w:t>
      </w:r>
      <w:r w:rsidRPr="00486ADC">
        <w:rPr>
          <w:rFonts w:ascii="Times New Roman" w:hAnsi="Times New Roman"/>
          <w:sz w:val="24"/>
          <w:szCs w:val="24"/>
        </w:rPr>
        <w:t>31</w:t>
      </w:r>
      <w:r w:rsidRPr="00486ADC">
        <w:rPr>
          <w:rFonts w:ascii="Times New Roman" w:hAnsi="Times New Roman"/>
          <w:sz w:val="24"/>
          <w:szCs w:val="24"/>
        </w:rPr>
        <w:t>日）</w:t>
      </w:r>
    </w:p>
    <w:p w:rsidR="009238DB" w:rsidRPr="00486ADC" w:rsidRDefault="009238DB" w:rsidP="007C14DF">
      <w:pPr>
        <w:snapToGrid w:val="0"/>
        <w:spacing w:before="29" w:line="288" w:lineRule="auto"/>
        <w:rPr>
          <w:color w:val="000000"/>
          <w:sz w:val="24"/>
        </w:rPr>
      </w:pPr>
      <w:r w:rsidRPr="00486ADC">
        <w:rPr>
          <w:color w:val="000000"/>
          <w:sz w:val="24"/>
        </w:rPr>
        <w:t>1</w:t>
      </w:r>
      <w:r w:rsidRPr="00486ADC">
        <w:rPr>
          <w:color w:val="000000"/>
          <w:sz w:val="24"/>
        </w:rPr>
        <w:t>．</w:t>
      </w:r>
      <w:r w:rsidR="0042785F" w:rsidRPr="00486ADC">
        <w:rPr>
          <w:color w:val="000000"/>
          <w:sz w:val="24"/>
        </w:rPr>
        <w:t>交银裕兴纯债债券</w:t>
      </w:r>
      <w:r w:rsidR="0042785F" w:rsidRPr="00486ADC">
        <w:rPr>
          <w:color w:val="000000"/>
          <w:sz w:val="24"/>
        </w:rPr>
        <w:t>A</w:t>
      </w:r>
    </w:p>
    <w:p w:rsidR="00807B81" w:rsidRPr="00486ADC" w:rsidRDefault="0086750A" w:rsidP="007C14DF">
      <w:pPr>
        <w:pStyle w:val="20"/>
        <w:spacing w:before="29" w:line="288" w:lineRule="auto"/>
        <w:ind w:firstLineChars="0" w:firstLine="0"/>
        <w:jc w:val="center"/>
        <w:rPr>
          <w:rFonts w:ascii="Times New Roman" w:eastAsiaTheme="minorEastAsia" w:hAnsi="Times New Roman"/>
          <w:color w:val="000000"/>
        </w:rPr>
      </w:pPr>
      <w:r w:rsidRPr="00486ADC">
        <w:rPr>
          <w:rFonts w:ascii="Times New Roman" w:eastAsiaTheme="minorEastAsia" w:hAnsi="Times New Roman"/>
          <w:noProof/>
          <w:color w:val="000000"/>
        </w:rPr>
        <w:drawing>
          <wp:inline distT="0" distB="0" distL="0" distR="0" wp14:anchorId="14A503D0" wp14:editId="19901104">
            <wp:extent cx="5731510" cy="3356610"/>
            <wp:effectExtent l="0" t="0" r="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486ADC" w:rsidRDefault="0042785F" w:rsidP="007C14DF">
      <w:pPr>
        <w:spacing w:before="29" w:line="288" w:lineRule="auto"/>
        <w:ind w:firstLineChars="200" w:firstLine="480"/>
        <w:rPr>
          <w:color w:val="000000"/>
          <w:sz w:val="24"/>
        </w:rPr>
      </w:pPr>
      <w:r w:rsidRPr="00486ADC">
        <w:rPr>
          <w:color w:val="000000"/>
          <w:sz w:val="24"/>
        </w:rPr>
        <w:t>注：本基金基金合同生效日为</w:t>
      </w:r>
      <w:r w:rsidRPr="00486ADC">
        <w:rPr>
          <w:color w:val="000000"/>
          <w:sz w:val="24"/>
        </w:rPr>
        <w:t>2016</w:t>
      </w:r>
      <w:r w:rsidRPr="00486ADC">
        <w:rPr>
          <w:color w:val="000000"/>
          <w:sz w:val="24"/>
        </w:rPr>
        <w:t>年</w:t>
      </w:r>
      <w:r w:rsidRPr="00486ADC">
        <w:rPr>
          <w:color w:val="000000"/>
          <w:sz w:val="24"/>
        </w:rPr>
        <w:t>9</w:t>
      </w:r>
      <w:r w:rsidRPr="00486ADC">
        <w:rPr>
          <w:color w:val="000000"/>
          <w:sz w:val="24"/>
        </w:rPr>
        <w:t>月</w:t>
      </w:r>
      <w:r w:rsidRPr="00486ADC">
        <w:rPr>
          <w:color w:val="000000"/>
          <w:sz w:val="24"/>
        </w:rPr>
        <w:t>7</w:t>
      </w:r>
      <w:r w:rsidRPr="00486ADC">
        <w:rPr>
          <w:color w:val="000000"/>
          <w:sz w:val="24"/>
        </w:rPr>
        <w:t>日，基金合同生效日至报告期期末，本基金运作时间未满一年。本基金建仓期为自基金合同生效日起的</w:t>
      </w:r>
      <w:r w:rsidRPr="00486ADC">
        <w:rPr>
          <w:color w:val="000000"/>
          <w:sz w:val="24"/>
        </w:rPr>
        <w:t>6</w:t>
      </w:r>
      <w:r w:rsidRPr="00486ADC">
        <w:rPr>
          <w:color w:val="000000"/>
          <w:sz w:val="24"/>
        </w:rPr>
        <w:t>个月。截至</w:t>
      </w:r>
      <w:r w:rsidRPr="00486ADC">
        <w:rPr>
          <w:color w:val="000000"/>
          <w:sz w:val="24"/>
        </w:rPr>
        <w:t>2016</w:t>
      </w:r>
      <w:r w:rsidRPr="00486ADC">
        <w:rPr>
          <w:color w:val="000000"/>
          <w:sz w:val="24"/>
        </w:rPr>
        <w:t>年</w:t>
      </w:r>
      <w:r w:rsidRPr="00486ADC">
        <w:rPr>
          <w:color w:val="000000"/>
          <w:sz w:val="24"/>
        </w:rPr>
        <w:t>12</w:t>
      </w:r>
      <w:r w:rsidRPr="00486ADC">
        <w:rPr>
          <w:color w:val="000000"/>
          <w:sz w:val="24"/>
        </w:rPr>
        <w:t>月</w:t>
      </w:r>
      <w:r w:rsidRPr="00486ADC">
        <w:rPr>
          <w:color w:val="000000"/>
          <w:sz w:val="24"/>
        </w:rPr>
        <w:t>31</w:t>
      </w:r>
      <w:r w:rsidRPr="00486ADC">
        <w:rPr>
          <w:color w:val="000000"/>
          <w:sz w:val="24"/>
        </w:rPr>
        <w:t>日，本基金尚处于建仓期。</w:t>
      </w:r>
    </w:p>
    <w:p w:rsidR="0042785F" w:rsidRPr="00486ADC" w:rsidRDefault="0042785F" w:rsidP="007C14DF">
      <w:pPr>
        <w:pStyle w:val="20"/>
        <w:spacing w:before="29" w:line="288" w:lineRule="auto"/>
        <w:ind w:firstLineChars="0" w:firstLine="0"/>
        <w:rPr>
          <w:rFonts w:ascii="Times New Roman" w:hAnsi="Times New Roman"/>
          <w:color w:val="000000"/>
        </w:rPr>
      </w:pPr>
    </w:p>
    <w:p w:rsidR="009238DB" w:rsidRPr="00486ADC" w:rsidRDefault="009238DB" w:rsidP="007C14DF">
      <w:pPr>
        <w:snapToGrid w:val="0"/>
        <w:spacing w:before="29" w:line="288" w:lineRule="auto"/>
        <w:rPr>
          <w:color w:val="000000"/>
          <w:sz w:val="24"/>
        </w:rPr>
      </w:pPr>
      <w:r w:rsidRPr="00486ADC">
        <w:rPr>
          <w:color w:val="000000"/>
          <w:sz w:val="24"/>
        </w:rPr>
        <w:lastRenderedPageBreak/>
        <w:t>2</w:t>
      </w:r>
      <w:r w:rsidRPr="00486ADC">
        <w:rPr>
          <w:color w:val="000000"/>
          <w:sz w:val="24"/>
        </w:rPr>
        <w:t>．</w:t>
      </w:r>
      <w:r w:rsidR="00FE7FBD" w:rsidRPr="00486ADC">
        <w:rPr>
          <w:color w:val="000000"/>
          <w:sz w:val="24"/>
        </w:rPr>
        <w:t>交银裕兴纯债债券</w:t>
      </w:r>
      <w:r w:rsidR="00FE7FBD" w:rsidRPr="00486ADC">
        <w:rPr>
          <w:color w:val="000000"/>
          <w:sz w:val="24"/>
        </w:rPr>
        <w:t>C</w:t>
      </w:r>
    </w:p>
    <w:p w:rsidR="00D12D04" w:rsidRPr="00486ADC" w:rsidRDefault="00FC2B27" w:rsidP="007C14DF">
      <w:pPr>
        <w:pStyle w:val="20"/>
        <w:spacing w:before="29" w:line="288" w:lineRule="auto"/>
        <w:ind w:firstLineChars="0" w:firstLine="0"/>
        <w:jc w:val="center"/>
        <w:rPr>
          <w:rFonts w:ascii="Times New Roman" w:eastAsiaTheme="minorEastAsia" w:hAnsi="Times New Roman"/>
          <w:color w:val="000000"/>
        </w:rPr>
      </w:pPr>
      <w:r w:rsidRPr="00486ADC">
        <w:rPr>
          <w:rFonts w:ascii="Times New Roman" w:eastAsiaTheme="minorEastAsia" w:hAnsi="Times New Roman"/>
          <w:noProof/>
          <w:color w:val="000000"/>
        </w:rPr>
        <w:drawing>
          <wp:inline distT="0" distB="0" distL="0" distR="0" wp14:anchorId="4F2BC14D" wp14:editId="5CA37B91">
            <wp:extent cx="5731510" cy="3356610"/>
            <wp:effectExtent l="0" t="0" r="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486ADC" w:rsidRDefault="00FE7FBD" w:rsidP="007C14DF">
      <w:pPr>
        <w:spacing w:before="29" w:line="288" w:lineRule="auto"/>
        <w:ind w:firstLineChars="200" w:firstLine="480"/>
        <w:rPr>
          <w:color w:val="000000"/>
          <w:sz w:val="24"/>
        </w:rPr>
      </w:pPr>
      <w:r w:rsidRPr="00486ADC">
        <w:rPr>
          <w:color w:val="000000"/>
          <w:sz w:val="24"/>
        </w:rPr>
        <w:t>注：本基金基金合同生效日为</w:t>
      </w:r>
      <w:r w:rsidRPr="00486ADC">
        <w:rPr>
          <w:color w:val="000000"/>
          <w:sz w:val="24"/>
        </w:rPr>
        <w:t>2016</w:t>
      </w:r>
      <w:r w:rsidRPr="00486ADC">
        <w:rPr>
          <w:color w:val="000000"/>
          <w:sz w:val="24"/>
        </w:rPr>
        <w:t>年</w:t>
      </w:r>
      <w:r w:rsidRPr="00486ADC">
        <w:rPr>
          <w:color w:val="000000"/>
          <w:sz w:val="24"/>
        </w:rPr>
        <w:t>9</w:t>
      </w:r>
      <w:r w:rsidRPr="00486ADC">
        <w:rPr>
          <w:color w:val="000000"/>
          <w:sz w:val="24"/>
        </w:rPr>
        <w:t>月</w:t>
      </w:r>
      <w:r w:rsidRPr="00486ADC">
        <w:rPr>
          <w:color w:val="000000"/>
          <w:sz w:val="24"/>
        </w:rPr>
        <w:t>7</w:t>
      </w:r>
      <w:r w:rsidRPr="00486ADC">
        <w:rPr>
          <w:color w:val="000000"/>
          <w:sz w:val="24"/>
        </w:rPr>
        <w:t>日，基金合同生效日至报告期期末，本基金运作时间未满一年。本基金建仓期为自基金合同生效日起的</w:t>
      </w:r>
      <w:r w:rsidRPr="00486ADC">
        <w:rPr>
          <w:color w:val="000000"/>
          <w:sz w:val="24"/>
        </w:rPr>
        <w:t>6</w:t>
      </w:r>
      <w:r w:rsidRPr="00486ADC">
        <w:rPr>
          <w:color w:val="000000"/>
          <w:sz w:val="24"/>
        </w:rPr>
        <w:t>个月。截至</w:t>
      </w:r>
      <w:r w:rsidRPr="00486ADC">
        <w:rPr>
          <w:color w:val="000000"/>
          <w:sz w:val="24"/>
        </w:rPr>
        <w:t>2016</w:t>
      </w:r>
      <w:r w:rsidRPr="00486ADC">
        <w:rPr>
          <w:color w:val="000000"/>
          <w:sz w:val="24"/>
        </w:rPr>
        <w:t>年</w:t>
      </w:r>
      <w:r w:rsidRPr="00486ADC">
        <w:rPr>
          <w:color w:val="000000"/>
          <w:sz w:val="24"/>
        </w:rPr>
        <w:t>12</w:t>
      </w:r>
      <w:r w:rsidRPr="00486ADC">
        <w:rPr>
          <w:color w:val="000000"/>
          <w:sz w:val="24"/>
        </w:rPr>
        <w:t>月</w:t>
      </w:r>
      <w:r w:rsidRPr="00486ADC">
        <w:rPr>
          <w:color w:val="000000"/>
          <w:sz w:val="24"/>
        </w:rPr>
        <w:t>31</w:t>
      </w:r>
      <w:r w:rsidRPr="00486ADC">
        <w:rPr>
          <w:color w:val="000000"/>
          <w:sz w:val="24"/>
        </w:rPr>
        <w:t>日，本基金尚处于建仓期。</w:t>
      </w:r>
    </w:p>
    <w:p w:rsidR="00757FD7" w:rsidRPr="00486ADC" w:rsidRDefault="00757FD7" w:rsidP="007C14DF">
      <w:pPr>
        <w:spacing w:before="29" w:line="288" w:lineRule="auto"/>
        <w:ind w:firstLineChars="200" w:firstLine="480"/>
        <w:rPr>
          <w:color w:val="000000"/>
          <w:sz w:val="24"/>
        </w:rPr>
      </w:pPr>
    </w:p>
    <w:p w:rsidR="00973B57" w:rsidRPr="00486ADC"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486ADC" w:rsidRDefault="006C5BC9" w:rsidP="007C14DF">
      <w:pPr>
        <w:tabs>
          <w:tab w:val="left" w:pos="1800"/>
        </w:tabs>
        <w:spacing w:before="29" w:line="288" w:lineRule="auto"/>
        <w:rPr>
          <w:rFonts w:eastAsiaTheme="minorEastAsia"/>
          <w:color w:val="000000"/>
          <w:sz w:val="24"/>
        </w:rPr>
      </w:pPr>
    </w:p>
    <w:p w:rsidR="009238DB" w:rsidRPr="00486ADC" w:rsidRDefault="009238DB" w:rsidP="00BF5A58">
      <w:pPr>
        <w:pStyle w:val="1"/>
        <w:spacing w:beforeLines="100" w:before="312" w:afterLines="100" w:after="312" w:line="288" w:lineRule="auto"/>
        <w:jc w:val="center"/>
        <w:rPr>
          <w:rFonts w:eastAsiaTheme="minorEastAsia"/>
          <w:color w:val="000000"/>
          <w:kern w:val="0"/>
          <w:sz w:val="24"/>
          <w:szCs w:val="24"/>
        </w:rPr>
      </w:pPr>
      <w:r w:rsidRPr="00486ADC">
        <w:rPr>
          <w:rFonts w:eastAsiaTheme="minorEastAsia"/>
          <w:color w:val="000000"/>
          <w:kern w:val="0"/>
          <w:sz w:val="24"/>
          <w:szCs w:val="24"/>
        </w:rPr>
        <w:t xml:space="preserve">§4  </w:t>
      </w:r>
      <w:r w:rsidRPr="00486ADC">
        <w:rPr>
          <w:rFonts w:eastAsiaTheme="minorEastAsia"/>
          <w:color w:val="000000"/>
          <w:kern w:val="0"/>
          <w:sz w:val="24"/>
          <w:szCs w:val="24"/>
        </w:rPr>
        <w:t>管理人报告</w:t>
      </w:r>
    </w:p>
    <w:p w:rsidR="009238DB" w:rsidRPr="00486ADC" w:rsidRDefault="009238DB" w:rsidP="007C14DF">
      <w:pPr>
        <w:autoSpaceDE w:val="0"/>
        <w:autoSpaceDN w:val="0"/>
        <w:adjustRightInd w:val="0"/>
        <w:spacing w:before="29" w:line="288" w:lineRule="auto"/>
        <w:jc w:val="left"/>
        <w:rPr>
          <w:b/>
          <w:color w:val="000000"/>
          <w:kern w:val="0"/>
          <w:sz w:val="24"/>
        </w:rPr>
      </w:pPr>
      <w:r w:rsidRPr="00486ADC">
        <w:rPr>
          <w:b/>
          <w:color w:val="000000"/>
          <w:kern w:val="0"/>
          <w:sz w:val="24"/>
        </w:rPr>
        <w:t xml:space="preserve">4.1 </w:t>
      </w:r>
      <w:r w:rsidRPr="00486ADC">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486ADC" w:rsidTr="00370FE2">
        <w:trPr>
          <w:jc w:val="center"/>
        </w:trPr>
        <w:tc>
          <w:tcPr>
            <w:tcW w:w="952" w:type="dxa"/>
            <w:vMerge w:val="restart"/>
            <w:vAlign w:val="center"/>
          </w:tcPr>
          <w:p w:rsidR="00C41617" w:rsidRPr="00486ADC" w:rsidRDefault="00C41617" w:rsidP="007C14DF">
            <w:pPr>
              <w:autoSpaceDE w:val="0"/>
              <w:autoSpaceDN w:val="0"/>
              <w:adjustRightInd w:val="0"/>
              <w:spacing w:before="29" w:line="288" w:lineRule="auto"/>
              <w:ind w:left="15"/>
              <w:jc w:val="center"/>
              <w:rPr>
                <w:color w:val="000000"/>
                <w:kern w:val="0"/>
                <w:sz w:val="24"/>
              </w:rPr>
            </w:pPr>
            <w:r w:rsidRPr="00486ADC">
              <w:rPr>
                <w:color w:val="000000"/>
                <w:kern w:val="0"/>
                <w:sz w:val="24"/>
              </w:rPr>
              <w:t>姓名</w:t>
            </w:r>
          </w:p>
        </w:tc>
        <w:tc>
          <w:tcPr>
            <w:tcW w:w="930" w:type="dxa"/>
            <w:vMerge w:val="restart"/>
            <w:vAlign w:val="center"/>
          </w:tcPr>
          <w:p w:rsidR="00C41617" w:rsidRPr="00486ADC" w:rsidRDefault="00C41617" w:rsidP="007C14DF">
            <w:pPr>
              <w:autoSpaceDE w:val="0"/>
              <w:autoSpaceDN w:val="0"/>
              <w:adjustRightInd w:val="0"/>
              <w:spacing w:before="29" w:line="288" w:lineRule="auto"/>
              <w:ind w:left="15"/>
              <w:jc w:val="center"/>
              <w:rPr>
                <w:color w:val="000000"/>
                <w:kern w:val="0"/>
                <w:sz w:val="24"/>
              </w:rPr>
            </w:pPr>
            <w:r w:rsidRPr="00486ADC">
              <w:rPr>
                <w:color w:val="000000"/>
                <w:kern w:val="0"/>
                <w:sz w:val="24"/>
              </w:rPr>
              <w:t>职务</w:t>
            </w:r>
          </w:p>
        </w:tc>
        <w:tc>
          <w:tcPr>
            <w:tcW w:w="2519" w:type="dxa"/>
            <w:gridSpan w:val="2"/>
            <w:vAlign w:val="center"/>
          </w:tcPr>
          <w:p w:rsidR="00C41617" w:rsidRPr="00486ADC" w:rsidRDefault="00C41617" w:rsidP="007C14DF">
            <w:pPr>
              <w:autoSpaceDE w:val="0"/>
              <w:autoSpaceDN w:val="0"/>
              <w:adjustRightInd w:val="0"/>
              <w:spacing w:before="29" w:line="288" w:lineRule="auto"/>
              <w:ind w:left="15"/>
              <w:jc w:val="center"/>
              <w:rPr>
                <w:color w:val="000000"/>
                <w:kern w:val="0"/>
                <w:sz w:val="24"/>
              </w:rPr>
            </w:pPr>
            <w:r w:rsidRPr="00486ADC">
              <w:rPr>
                <w:color w:val="000000"/>
                <w:kern w:val="0"/>
                <w:sz w:val="24"/>
              </w:rPr>
              <w:t>任本基金的基金经理期限</w:t>
            </w:r>
          </w:p>
        </w:tc>
        <w:tc>
          <w:tcPr>
            <w:tcW w:w="1254" w:type="dxa"/>
            <w:vMerge w:val="restart"/>
            <w:vAlign w:val="center"/>
          </w:tcPr>
          <w:p w:rsidR="00C41617" w:rsidRPr="00486ADC" w:rsidRDefault="00C41617" w:rsidP="007C14DF">
            <w:pPr>
              <w:autoSpaceDE w:val="0"/>
              <w:autoSpaceDN w:val="0"/>
              <w:adjustRightInd w:val="0"/>
              <w:spacing w:before="29" w:line="288" w:lineRule="auto"/>
              <w:ind w:left="15"/>
              <w:jc w:val="center"/>
              <w:rPr>
                <w:color w:val="000000"/>
                <w:kern w:val="0"/>
                <w:sz w:val="24"/>
              </w:rPr>
            </w:pPr>
            <w:r w:rsidRPr="00486ADC">
              <w:rPr>
                <w:color w:val="000000"/>
                <w:kern w:val="0"/>
                <w:sz w:val="24"/>
              </w:rPr>
              <w:t>证券从业年限</w:t>
            </w:r>
          </w:p>
        </w:tc>
        <w:tc>
          <w:tcPr>
            <w:tcW w:w="3276" w:type="dxa"/>
            <w:vMerge w:val="restart"/>
            <w:vAlign w:val="center"/>
          </w:tcPr>
          <w:p w:rsidR="00C41617" w:rsidRPr="00486ADC" w:rsidRDefault="00C41617" w:rsidP="007C14DF">
            <w:pPr>
              <w:autoSpaceDE w:val="0"/>
              <w:autoSpaceDN w:val="0"/>
              <w:adjustRightInd w:val="0"/>
              <w:spacing w:before="29" w:line="288" w:lineRule="auto"/>
              <w:ind w:left="15"/>
              <w:jc w:val="center"/>
              <w:rPr>
                <w:color w:val="000000"/>
                <w:kern w:val="0"/>
                <w:sz w:val="24"/>
              </w:rPr>
            </w:pPr>
            <w:r w:rsidRPr="00486ADC">
              <w:rPr>
                <w:color w:val="000000"/>
                <w:kern w:val="0"/>
                <w:sz w:val="24"/>
              </w:rPr>
              <w:t>说明</w:t>
            </w:r>
          </w:p>
        </w:tc>
      </w:tr>
      <w:tr w:rsidR="00C41617" w:rsidRPr="00486ADC" w:rsidTr="00370FE2">
        <w:trPr>
          <w:jc w:val="center"/>
        </w:trPr>
        <w:tc>
          <w:tcPr>
            <w:tcW w:w="952" w:type="dxa"/>
            <w:vMerge/>
            <w:vAlign w:val="center"/>
          </w:tcPr>
          <w:p w:rsidR="00C41617" w:rsidRPr="00486ADC"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486ADC"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486ADC" w:rsidRDefault="00C41617" w:rsidP="007C14DF">
            <w:pPr>
              <w:autoSpaceDE w:val="0"/>
              <w:autoSpaceDN w:val="0"/>
              <w:adjustRightInd w:val="0"/>
              <w:spacing w:before="29" w:line="288" w:lineRule="auto"/>
              <w:ind w:left="15"/>
              <w:jc w:val="center"/>
              <w:rPr>
                <w:color w:val="000000"/>
                <w:kern w:val="0"/>
                <w:sz w:val="24"/>
              </w:rPr>
            </w:pPr>
            <w:r w:rsidRPr="00486ADC">
              <w:rPr>
                <w:color w:val="000000"/>
                <w:kern w:val="0"/>
                <w:sz w:val="24"/>
              </w:rPr>
              <w:t>任职日期</w:t>
            </w:r>
          </w:p>
        </w:tc>
        <w:tc>
          <w:tcPr>
            <w:tcW w:w="1309" w:type="dxa"/>
            <w:vAlign w:val="center"/>
          </w:tcPr>
          <w:p w:rsidR="00C41617" w:rsidRPr="00486ADC" w:rsidRDefault="00C41617" w:rsidP="007C14DF">
            <w:pPr>
              <w:autoSpaceDE w:val="0"/>
              <w:autoSpaceDN w:val="0"/>
              <w:adjustRightInd w:val="0"/>
              <w:spacing w:before="29" w:line="288" w:lineRule="auto"/>
              <w:ind w:left="15"/>
              <w:jc w:val="center"/>
              <w:rPr>
                <w:color w:val="000000"/>
                <w:kern w:val="0"/>
                <w:sz w:val="24"/>
              </w:rPr>
            </w:pPr>
            <w:r w:rsidRPr="00486ADC">
              <w:rPr>
                <w:color w:val="000000"/>
                <w:kern w:val="0"/>
                <w:sz w:val="24"/>
              </w:rPr>
              <w:t>离任日期</w:t>
            </w:r>
          </w:p>
        </w:tc>
        <w:tc>
          <w:tcPr>
            <w:tcW w:w="1254" w:type="dxa"/>
            <w:vMerge/>
            <w:vAlign w:val="center"/>
          </w:tcPr>
          <w:p w:rsidR="00C41617" w:rsidRPr="00486ADC"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486ADC" w:rsidRDefault="00C41617" w:rsidP="007C14DF">
            <w:pPr>
              <w:autoSpaceDE w:val="0"/>
              <w:autoSpaceDN w:val="0"/>
              <w:adjustRightInd w:val="0"/>
              <w:spacing w:before="29" w:line="288" w:lineRule="auto"/>
              <w:ind w:left="15"/>
              <w:jc w:val="center"/>
              <w:rPr>
                <w:color w:val="000000"/>
                <w:kern w:val="0"/>
                <w:sz w:val="24"/>
              </w:rPr>
            </w:pPr>
          </w:p>
        </w:tc>
      </w:tr>
      <w:tr w:rsidR="00F939AF" w:rsidRPr="00486ADC">
        <w:trPr>
          <w:jc w:val="center"/>
        </w:trPr>
        <w:tc>
          <w:tcPr>
            <w:tcW w:w="946" w:type="dxa"/>
            <w:vAlign w:val="center"/>
          </w:tcPr>
          <w:p w:rsidR="00F939AF" w:rsidRPr="00486ADC" w:rsidRDefault="00FC2B27">
            <w:pPr>
              <w:jc w:val="center"/>
            </w:pPr>
            <w:r w:rsidRPr="00486ADC">
              <w:rPr>
                <w:color w:val="000000"/>
                <w:sz w:val="24"/>
              </w:rPr>
              <w:t>章妍</w:t>
            </w:r>
          </w:p>
        </w:tc>
        <w:tc>
          <w:tcPr>
            <w:tcW w:w="924" w:type="dxa"/>
            <w:vAlign w:val="center"/>
          </w:tcPr>
          <w:p w:rsidR="00F939AF" w:rsidRPr="00486ADC" w:rsidRDefault="00FC2B27">
            <w:pPr>
              <w:jc w:val="center"/>
            </w:pPr>
            <w:r w:rsidRPr="00486ADC">
              <w:rPr>
                <w:color w:val="000000"/>
                <w:sz w:val="24"/>
              </w:rPr>
              <w:t>交银荣祥保本混合、交银增强收益债券、交银</w:t>
            </w:r>
            <w:r w:rsidRPr="00486ADC">
              <w:rPr>
                <w:color w:val="000000"/>
                <w:sz w:val="24"/>
              </w:rPr>
              <w:lastRenderedPageBreak/>
              <w:t>裕通纯债债券、交银裕兴纯债债券、交银裕盈纯债债券、交银裕利纯债债券的基金经理</w:t>
            </w:r>
          </w:p>
        </w:tc>
        <w:tc>
          <w:tcPr>
            <w:tcW w:w="1202" w:type="dxa"/>
            <w:vAlign w:val="center"/>
          </w:tcPr>
          <w:p w:rsidR="00F939AF" w:rsidRPr="00486ADC" w:rsidRDefault="00FC2B27">
            <w:pPr>
              <w:jc w:val="center"/>
            </w:pPr>
            <w:r w:rsidRPr="00486ADC">
              <w:rPr>
                <w:color w:val="000000"/>
                <w:sz w:val="24"/>
              </w:rPr>
              <w:lastRenderedPageBreak/>
              <w:t>2016-09-07</w:t>
            </w:r>
          </w:p>
        </w:tc>
        <w:tc>
          <w:tcPr>
            <w:tcW w:w="1300" w:type="dxa"/>
            <w:vAlign w:val="center"/>
          </w:tcPr>
          <w:p w:rsidR="00F939AF" w:rsidRPr="00486ADC" w:rsidRDefault="00FC2B27">
            <w:pPr>
              <w:jc w:val="center"/>
            </w:pPr>
            <w:r w:rsidRPr="00486ADC">
              <w:rPr>
                <w:color w:val="000000"/>
                <w:sz w:val="24"/>
              </w:rPr>
              <w:t>-</w:t>
            </w:r>
          </w:p>
        </w:tc>
        <w:tc>
          <w:tcPr>
            <w:tcW w:w="1245" w:type="dxa"/>
            <w:vAlign w:val="center"/>
          </w:tcPr>
          <w:p w:rsidR="00F939AF" w:rsidRPr="00486ADC" w:rsidRDefault="00FC2B27">
            <w:pPr>
              <w:jc w:val="center"/>
            </w:pPr>
            <w:r w:rsidRPr="00486ADC">
              <w:rPr>
                <w:color w:val="000000"/>
                <w:sz w:val="24"/>
              </w:rPr>
              <w:t>1</w:t>
            </w:r>
            <w:r w:rsidRPr="00486ADC">
              <w:rPr>
                <w:color w:val="000000"/>
                <w:sz w:val="24"/>
              </w:rPr>
              <w:t>年</w:t>
            </w:r>
          </w:p>
        </w:tc>
        <w:tc>
          <w:tcPr>
            <w:tcW w:w="3251" w:type="dxa"/>
            <w:vAlign w:val="center"/>
          </w:tcPr>
          <w:p w:rsidR="00F939AF" w:rsidRPr="00486ADC" w:rsidRDefault="00FC2B27">
            <w:r w:rsidRPr="00486ADC">
              <w:rPr>
                <w:color w:val="000000"/>
                <w:sz w:val="24"/>
              </w:rPr>
              <w:t>章妍女士，复旦大学金融学硕士、中央财经大学统计学学士。</w:t>
            </w:r>
            <w:r w:rsidRPr="00486ADC">
              <w:rPr>
                <w:color w:val="000000"/>
                <w:sz w:val="24"/>
              </w:rPr>
              <w:t>9</w:t>
            </w:r>
            <w:r w:rsidRPr="00486ADC">
              <w:rPr>
                <w:color w:val="000000"/>
                <w:sz w:val="24"/>
              </w:rPr>
              <w:t>年金融行业证券投资工作经验，历任太平洋资产管理有限公司高级投资经理、资深投资经理。</w:t>
            </w:r>
            <w:r w:rsidRPr="00486ADC">
              <w:rPr>
                <w:color w:val="000000"/>
                <w:sz w:val="24"/>
              </w:rPr>
              <w:t>2015</w:t>
            </w:r>
            <w:r w:rsidRPr="00486ADC">
              <w:rPr>
                <w:color w:val="000000"/>
                <w:sz w:val="24"/>
              </w:rPr>
              <w:t>年加入交银施罗德基金管理有限公司。</w:t>
            </w:r>
            <w:r w:rsidRPr="00486ADC">
              <w:rPr>
                <w:color w:val="000000"/>
                <w:sz w:val="24"/>
              </w:rPr>
              <w:t>2015</w:t>
            </w:r>
            <w:r w:rsidRPr="00486ADC">
              <w:rPr>
                <w:color w:val="000000"/>
                <w:sz w:val="24"/>
              </w:rPr>
              <w:t>年</w:t>
            </w:r>
            <w:r w:rsidRPr="00486ADC">
              <w:rPr>
                <w:color w:val="000000"/>
                <w:sz w:val="24"/>
              </w:rPr>
              <w:t>11</w:t>
            </w:r>
            <w:r w:rsidRPr="00486ADC">
              <w:rPr>
                <w:color w:val="000000"/>
                <w:sz w:val="24"/>
              </w:rPr>
              <w:t>月</w:t>
            </w:r>
            <w:r w:rsidRPr="00486ADC">
              <w:rPr>
                <w:color w:val="000000"/>
                <w:sz w:val="24"/>
              </w:rPr>
              <w:t>21</w:t>
            </w:r>
            <w:r w:rsidRPr="00486ADC">
              <w:rPr>
                <w:color w:val="000000"/>
                <w:sz w:val="24"/>
              </w:rPr>
              <w:t>日至</w:t>
            </w:r>
            <w:r w:rsidRPr="00486ADC">
              <w:rPr>
                <w:color w:val="000000"/>
                <w:sz w:val="24"/>
              </w:rPr>
              <w:t>2016</w:t>
            </w:r>
            <w:r w:rsidRPr="00486ADC">
              <w:rPr>
                <w:color w:val="000000"/>
                <w:sz w:val="24"/>
              </w:rPr>
              <w:t>年</w:t>
            </w:r>
            <w:r w:rsidRPr="00486ADC">
              <w:rPr>
                <w:color w:val="000000"/>
                <w:sz w:val="24"/>
              </w:rPr>
              <w:t>12</w:t>
            </w:r>
            <w:r w:rsidRPr="00486ADC">
              <w:rPr>
                <w:color w:val="000000"/>
                <w:sz w:val="24"/>
              </w:rPr>
              <w:t>月</w:t>
            </w:r>
            <w:r w:rsidRPr="00486ADC">
              <w:rPr>
                <w:color w:val="000000"/>
                <w:sz w:val="24"/>
              </w:rPr>
              <w:t>29</w:t>
            </w:r>
            <w:r w:rsidRPr="00486ADC">
              <w:rPr>
                <w:color w:val="000000"/>
                <w:sz w:val="24"/>
              </w:rPr>
              <w:t>日担任交银施罗德荣</w:t>
            </w:r>
            <w:r w:rsidRPr="00486ADC">
              <w:rPr>
                <w:color w:val="000000"/>
                <w:sz w:val="24"/>
              </w:rPr>
              <w:lastRenderedPageBreak/>
              <w:t>泰保本混合型证券投资基金</w:t>
            </w:r>
            <w:r w:rsidR="003E7454" w:rsidRPr="00486ADC">
              <w:rPr>
                <w:rFonts w:ascii="宋体" w:hAnsi="宋体" w:hint="eastAsia"/>
                <w:color w:val="000000"/>
                <w:sz w:val="24"/>
              </w:rPr>
              <w:t>基金经理</w:t>
            </w:r>
            <w:r w:rsidRPr="00486ADC">
              <w:rPr>
                <w:color w:val="000000"/>
                <w:sz w:val="24"/>
              </w:rPr>
              <w:t>。</w:t>
            </w:r>
          </w:p>
        </w:tc>
      </w:tr>
    </w:tbl>
    <w:p w:rsidR="009238DB" w:rsidRPr="00486ADC" w:rsidRDefault="00062E1F" w:rsidP="007C14DF">
      <w:pPr>
        <w:autoSpaceDE w:val="0"/>
        <w:autoSpaceDN w:val="0"/>
        <w:adjustRightInd w:val="0"/>
        <w:spacing w:before="29" w:line="288" w:lineRule="auto"/>
        <w:jc w:val="left"/>
        <w:rPr>
          <w:color w:val="000000"/>
          <w:sz w:val="24"/>
        </w:rPr>
      </w:pPr>
      <w:r w:rsidRPr="00486ADC">
        <w:rPr>
          <w:color w:val="000000"/>
          <w:sz w:val="24"/>
        </w:rPr>
        <w:lastRenderedPageBreak/>
        <w:t>注：基金经理（或基金经理小组）期后变动（如有）敬请关注基金管理人发布的相关公告。</w:t>
      </w:r>
    </w:p>
    <w:p w:rsidR="005C7D00" w:rsidRPr="00486ADC" w:rsidRDefault="005C7D00" w:rsidP="007C14DF">
      <w:pPr>
        <w:pStyle w:val="20"/>
        <w:spacing w:before="29" w:line="288" w:lineRule="auto"/>
        <w:ind w:firstLineChars="0" w:firstLine="0"/>
        <w:rPr>
          <w:rFonts w:ascii="Times New Roman" w:eastAsiaTheme="minorEastAsia" w:hAnsi="Times New Roman"/>
          <w:color w:val="auto"/>
        </w:rPr>
      </w:pPr>
    </w:p>
    <w:p w:rsidR="009238DB" w:rsidRPr="00486ADC" w:rsidRDefault="009238DB" w:rsidP="007C14DF">
      <w:pPr>
        <w:autoSpaceDE w:val="0"/>
        <w:autoSpaceDN w:val="0"/>
        <w:adjustRightInd w:val="0"/>
        <w:spacing w:before="29" w:line="288" w:lineRule="auto"/>
        <w:jc w:val="left"/>
        <w:rPr>
          <w:b/>
          <w:color w:val="000000"/>
          <w:kern w:val="0"/>
          <w:sz w:val="24"/>
        </w:rPr>
      </w:pPr>
      <w:r w:rsidRPr="00486ADC">
        <w:rPr>
          <w:b/>
          <w:color w:val="000000"/>
          <w:kern w:val="0"/>
          <w:sz w:val="24"/>
        </w:rPr>
        <w:t>4.2</w:t>
      </w:r>
      <w:r w:rsidR="00D55054" w:rsidRPr="00486ADC">
        <w:rPr>
          <w:b/>
          <w:color w:val="000000"/>
          <w:kern w:val="0"/>
          <w:sz w:val="24"/>
        </w:rPr>
        <w:t xml:space="preserve"> </w:t>
      </w:r>
      <w:r w:rsidR="00FA7737" w:rsidRPr="00486ADC">
        <w:rPr>
          <w:b/>
          <w:color w:val="000000"/>
          <w:kern w:val="0"/>
          <w:sz w:val="24"/>
        </w:rPr>
        <w:t>管理人对报告期内本基金运作遵规守信情况的说明</w:t>
      </w:r>
    </w:p>
    <w:p w:rsidR="009238DB" w:rsidRPr="00486ADC" w:rsidRDefault="00323F25" w:rsidP="007C14DF">
      <w:pPr>
        <w:spacing w:before="29" w:line="288" w:lineRule="auto"/>
        <w:ind w:firstLineChars="200" w:firstLine="480"/>
        <w:rPr>
          <w:color w:val="000000"/>
          <w:sz w:val="24"/>
        </w:rPr>
      </w:pPr>
      <w:r w:rsidRPr="00486ADC">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486ADC" w:rsidRDefault="009238DB" w:rsidP="007C14DF">
      <w:pPr>
        <w:autoSpaceDE w:val="0"/>
        <w:autoSpaceDN w:val="0"/>
        <w:adjustRightInd w:val="0"/>
        <w:spacing w:before="29" w:line="288" w:lineRule="auto"/>
        <w:jc w:val="left"/>
        <w:rPr>
          <w:color w:val="000000"/>
          <w:kern w:val="0"/>
          <w:sz w:val="24"/>
        </w:rPr>
      </w:pPr>
    </w:p>
    <w:p w:rsidR="009238DB" w:rsidRPr="00486ADC" w:rsidRDefault="009238DB" w:rsidP="007C14DF">
      <w:pPr>
        <w:autoSpaceDE w:val="0"/>
        <w:autoSpaceDN w:val="0"/>
        <w:adjustRightInd w:val="0"/>
        <w:spacing w:before="29" w:line="288" w:lineRule="auto"/>
        <w:jc w:val="left"/>
        <w:rPr>
          <w:b/>
          <w:color w:val="000000"/>
          <w:kern w:val="0"/>
          <w:sz w:val="24"/>
        </w:rPr>
      </w:pPr>
      <w:r w:rsidRPr="00486ADC">
        <w:rPr>
          <w:b/>
          <w:color w:val="000000"/>
          <w:kern w:val="0"/>
          <w:sz w:val="24"/>
        </w:rPr>
        <w:t xml:space="preserve">4.3 </w:t>
      </w:r>
      <w:r w:rsidRPr="00486ADC">
        <w:rPr>
          <w:b/>
          <w:color w:val="000000"/>
          <w:kern w:val="0"/>
          <w:sz w:val="24"/>
        </w:rPr>
        <w:t>公平交易专项说明</w:t>
      </w:r>
    </w:p>
    <w:p w:rsidR="00D15733" w:rsidRPr="00486ADC"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486ADC">
          <w:rPr>
            <w:sz w:val="24"/>
          </w:rPr>
          <w:t>4.3.1</w:t>
        </w:r>
      </w:smartTag>
      <w:r w:rsidRPr="00486ADC">
        <w:rPr>
          <w:sz w:val="24"/>
        </w:rPr>
        <w:t>公平交易制度的执行情况</w:t>
      </w:r>
    </w:p>
    <w:p w:rsidR="00F939AF" w:rsidRPr="00486ADC" w:rsidRDefault="00FC2B27">
      <w:pPr>
        <w:spacing w:before="29" w:line="288" w:lineRule="auto"/>
        <w:ind w:firstLineChars="200" w:firstLine="480"/>
        <w:rPr>
          <w:color w:val="000000"/>
          <w:sz w:val="24"/>
        </w:rPr>
      </w:pPr>
      <w:r w:rsidRPr="00486ADC">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939AF" w:rsidRPr="00486ADC" w:rsidRDefault="00FC2B27">
      <w:pPr>
        <w:spacing w:before="29" w:line="288" w:lineRule="auto"/>
        <w:ind w:firstLineChars="200" w:firstLine="480"/>
        <w:rPr>
          <w:color w:val="000000"/>
          <w:sz w:val="24"/>
        </w:rPr>
      </w:pPr>
      <w:r w:rsidRPr="00486ADC">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486ADC">
        <w:rPr>
          <w:color w:val="000000"/>
          <w:sz w:val="24"/>
        </w:rPr>
        <w:t>“</w:t>
      </w:r>
      <w:r w:rsidRPr="00486ADC">
        <w:rPr>
          <w:color w:val="000000"/>
          <w:sz w:val="24"/>
        </w:rPr>
        <w:t>时间优先、价格优先、比例分配</w:t>
      </w:r>
      <w:r w:rsidRPr="00486ADC">
        <w:rPr>
          <w:color w:val="000000"/>
          <w:sz w:val="24"/>
        </w:rPr>
        <w:t>”</w:t>
      </w:r>
      <w:r w:rsidRPr="00486ADC">
        <w:rPr>
          <w:color w:val="000000"/>
          <w:sz w:val="24"/>
        </w:rPr>
        <w:t>的原则，全部通过交易系统进行比例分配；对于非集中竞价交易、以公司名义进行的场外交易，遵循</w:t>
      </w:r>
      <w:r w:rsidRPr="00486ADC">
        <w:rPr>
          <w:color w:val="000000"/>
          <w:sz w:val="24"/>
        </w:rPr>
        <w:t>“</w:t>
      </w:r>
      <w:r w:rsidRPr="00486ADC">
        <w:rPr>
          <w:color w:val="000000"/>
          <w:sz w:val="24"/>
        </w:rPr>
        <w:t>价格优先、比例分配</w:t>
      </w:r>
      <w:r w:rsidRPr="00486ADC">
        <w:rPr>
          <w:color w:val="000000"/>
          <w:sz w:val="24"/>
        </w:rPr>
        <w:t>”</w:t>
      </w:r>
      <w:r w:rsidRPr="00486ADC">
        <w:rPr>
          <w:color w:val="000000"/>
          <w:sz w:val="24"/>
        </w:rPr>
        <w:t>的原则按事前独立确定的投资方案对交易结果进行分配。</w:t>
      </w:r>
    </w:p>
    <w:p w:rsidR="00F939AF" w:rsidRPr="00486ADC" w:rsidRDefault="00FC2B27">
      <w:pPr>
        <w:spacing w:before="29" w:line="288" w:lineRule="auto"/>
        <w:ind w:firstLineChars="200" w:firstLine="480"/>
        <w:rPr>
          <w:color w:val="000000"/>
          <w:sz w:val="24"/>
        </w:rPr>
      </w:pPr>
      <w:r w:rsidRPr="00486ADC">
        <w:rPr>
          <w:color w:val="000000"/>
          <w:sz w:val="24"/>
        </w:rPr>
        <w:t>公司中央交易室和风险管理部进行日常投资交易行为监控，风险管理部负责对各账户公平交易进行事后分析，于每季度和每年度分别对公司管理的不同投资组合的整体收</w:t>
      </w:r>
      <w:r w:rsidRPr="00486ADC">
        <w:rPr>
          <w:color w:val="000000"/>
          <w:sz w:val="24"/>
        </w:rPr>
        <w:lastRenderedPageBreak/>
        <w:t>益率差异、分投资类别的收益率差异以及不同时间窗口同向交易的交易价差进行分析，通过分析评估和信息披露来加强对公平交易过程和结果的监督。</w:t>
      </w:r>
    </w:p>
    <w:p w:rsidR="00D15733" w:rsidRPr="00486ADC" w:rsidRDefault="00323F25" w:rsidP="007C14DF">
      <w:pPr>
        <w:spacing w:before="29" w:line="288" w:lineRule="auto"/>
        <w:ind w:firstLineChars="200" w:firstLine="480"/>
        <w:rPr>
          <w:color w:val="000000"/>
          <w:sz w:val="24"/>
        </w:rPr>
      </w:pPr>
      <w:r w:rsidRPr="00486ADC">
        <w:rPr>
          <w:color w:val="000000"/>
          <w:sz w:val="24"/>
        </w:rPr>
        <w:t>报告期内本公司严格执行公平交易制度，公平对待旗下各投资组合，未发现任何违反公平交易的行为。</w:t>
      </w:r>
    </w:p>
    <w:p w:rsidR="00D15733" w:rsidRPr="00486ADC" w:rsidRDefault="00D15733" w:rsidP="007C14DF">
      <w:pPr>
        <w:spacing w:before="29" w:line="288" w:lineRule="auto"/>
        <w:rPr>
          <w:sz w:val="24"/>
        </w:rPr>
      </w:pPr>
      <w:r w:rsidRPr="00486ADC">
        <w:rPr>
          <w:sz w:val="24"/>
        </w:rPr>
        <w:t>4.3.</w:t>
      </w:r>
      <w:r w:rsidR="005B6047" w:rsidRPr="00486ADC">
        <w:rPr>
          <w:sz w:val="24"/>
        </w:rPr>
        <w:t>2</w:t>
      </w:r>
      <w:r w:rsidRPr="00486ADC">
        <w:rPr>
          <w:sz w:val="24"/>
        </w:rPr>
        <w:t>异常交易行为的专项说明</w:t>
      </w:r>
    </w:p>
    <w:p w:rsidR="00D15733" w:rsidRPr="00486ADC" w:rsidRDefault="00323F25" w:rsidP="007C14DF">
      <w:pPr>
        <w:spacing w:before="29" w:line="288" w:lineRule="auto"/>
        <w:ind w:firstLineChars="200" w:firstLine="480"/>
        <w:rPr>
          <w:color w:val="000000"/>
          <w:sz w:val="24"/>
        </w:rPr>
      </w:pPr>
      <w:r w:rsidRPr="00486ADC">
        <w:rPr>
          <w:color w:val="000000"/>
          <w:sz w:val="24"/>
        </w:rPr>
        <w:t>本基金于本报告期内未发现异常交易行为。本报告期内，本公司管理的所有投资组合参与的交易所公开竞价同日反向交易成交较少的单边交易量超过该证券当日总成交量</w:t>
      </w:r>
      <w:r w:rsidRPr="00486ADC">
        <w:rPr>
          <w:color w:val="000000"/>
          <w:sz w:val="24"/>
        </w:rPr>
        <w:t>5%</w:t>
      </w:r>
      <w:r w:rsidRPr="00486ADC">
        <w:rPr>
          <w:color w:val="000000"/>
          <w:sz w:val="24"/>
        </w:rPr>
        <w:t>的情况有</w:t>
      </w:r>
      <w:r w:rsidRPr="00486ADC">
        <w:rPr>
          <w:color w:val="000000"/>
          <w:sz w:val="24"/>
        </w:rPr>
        <w:t>1</w:t>
      </w:r>
      <w:r w:rsidRPr="00486ADC">
        <w:rPr>
          <w:color w:val="000000"/>
          <w:sz w:val="24"/>
        </w:rPr>
        <w:t>次，是投资组合因投资策略需要而发生同日反向交易，未发现不公平交易和利益输送的情况。本基金与本公司管理的其他投资组合在不同时间窗下（如日内、</w:t>
      </w:r>
      <w:r w:rsidRPr="00486ADC">
        <w:rPr>
          <w:color w:val="000000"/>
          <w:sz w:val="24"/>
        </w:rPr>
        <w:t>3</w:t>
      </w:r>
      <w:r w:rsidRPr="00486ADC">
        <w:rPr>
          <w:color w:val="000000"/>
          <w:sz w:val="24"/>
        </w:rPr>
        <w:t>日内、</w:t>
      </w:r>
      <w:r w:rsidRPr="00486ADC">
        <w:rPr>
          <w:color w:val="000000"/>
          <w:sz w:val="24"/>
        </w:rPr>
        <w:t>5</w:t>
      </w:r>
      <w:r w:rsidRPr="00486ADC">
        <w:rPr>
          <w:color w:val="000000"/>
          <w:sz w:val="24"/>
        </w:rPr>
        <w:t>日内）同向交易的交易价差未发现异常。</w:t>
      </w:r>
    </w:p>
    <w:p w:rsidR="009238DB" w:rsidRPr="00486ADC" w:rsidRDefault="009238DB" w:rsidP="007C14DF">
      <w:pPr>
        <w:autoSpaceDE w:val="0"/>
        <w:autoSpaceDN w:val="0"/>
        <w:adjustRightInd w:val="0"/>
        <w:spacing w:before="29" w:line="288" w:lineRule="auto"/>
        <w:jc w:val="left"/>
        <w:rPr>
          <w:color w:val="000000"/>
          <w:kern w:val="0"/>
          <w:sz w:val="24"/>
        </w:rPr>
      </w:pPr>
    </w:p>
    <w:p w:rsidR="00130395" w:rsidRPr="00486ADC" w:rsidRDefault="00130395" w:rsidP="007C14DF">
      <w:pPr>
        <w:spacing w:before="29" w:line="288" w:lineRule="auto"/>
        <w:rPr>
          <w:b/>
          <w:color w:val="000000"/>
          <w:kern w:val="0"/>
          <w:sz w:val="24"/>
        </w:rPr>
      </w:pPr>
      <w:r w:rsidRPr="00486ADC">
        <w:rPr>
          <w:b/>
          <w:color w:val="000000"/>
          <w:kern w:val="0"/>
          <w:sz w:val="24"/>
        </w:rPr>
        <w:t>4.4</w:t>
      </w:r>
      <w:r w:rsidR="00713C57" w:rsidRPr="00486ADC">
        <w:rPr>
          <w:b/>
          <w:color w:val="000000"/>
          <w:kern w:val="0"/>
          <w:sz w:val="24"/>
        </w:rPr>
        <w:t xml:space="preserve"> </w:t>
      </w:r>
      <w:r w:rsidRPr="00486ADC">
        <w:rPr>
          <w:rFonts w:hAnsi="宋体"/>
          <w:b/>
          <w:bCs/>
          <w:color w:val="000000"/>
          <w:sz w:val="24"/>
        </w:rPr>
        <w:t>报告期内基金的投资策略和运作分析</w:t>
      </w:r>
    </w:p>
    <w:p w:rsidR="00F939AF" w:rsidRPr="00486ADC" w:rsidRDefault="00FC2B27">
      <w:pPr>
        <w:spacing w:before="29" w:line="288" w:lineRule="auto"/>
        <w:ind w:firstLineChars="200" w:firstLine="480"/>
        <w:rPr>
          <w:color w:val="000000"/>
          <w:sz w:val="24"/>
        </w:rPr>
      </w:pPr>
      <w:r w:rsidRPr="00486ADC">
        <w:rPr>
          <w:color w:val="000000"/>
          <w:sz w:val="24"/>
        </w:rPr>
        <w:t>本报告期内，受央行收紧流动性、美国加息等多重利空因素影响，债券市场呈现大幅调整格局，收益率上行至</w:t>
      </w:r>
      <w:r w:rsidRPr="00486ADC">
        <w:rPr>
          <w:color w:val="000000"/>
          <w:sz w:val="24"/>
        </w:rPr>
        <w:t>2015</w:t>
      </w:r>
      <w:r w:rsidRPr="00486ADC">
        <w:rPr>
          <w:color w:val="000000"/>
          <w:sz w:val="24"/>
        </w:rPr>
        <w:t>年三季度之前的水平。</w:t>
      </w:r>
    </w:p>
    <w:p w:rsidR="00F939AF" w:rsidRPr="00486ADC" w:rsidRDefault="00FC2B27">
      <w:pPr>
        <w:spacing w:before="29" w:line="288" w:lineRule="auto"/>
        <w:ind w:firstLineChars="200" w:firstLine="480"/>
        <w:rPr>
          <w:color w:val="000000"/>
          <w:sz w:val="24"/>
        </w:rPr>
      </w:pPr>
      <w:r w:rsidRPr="00486ADC">
        <w:rPr>
          <w:color w:val="000000"/>
          <w:sz w:val="24"/>
        </w:rPr>
        <w:t>报告期初，本基金完成了建仓，受报告期末市场大幅调整影响，组合净值有所影响。</w:t>
      </w:r>
    </w:p>
    <w:p w:rsidR="00F939AF" w:rsidRPr="00486ADC" w:rsidRDefault="00FC2B27">
      <w:pPr>
        <w:spacing w:before="29" w:line="288" w:lineRule="auto"/>
        <w:ind w:firstLineChars="200" w:firstLine="480"/>
        <w:rPr>
          <w:color w:val="000000"/>
          <w:sz w:val="24"/>
        </w:rPr>
      </w:pPr>
      <w:r w:rsidRPr="00486ADC">
        <w:rPr>
          <w:color w:val="000000"/>
          <w:sz w:val="24"/>
        </w:rPr>
        <w:t>展望</w:t>
      </w:r>
      <w:r w:rsidRPr="00486ADC">
        <w:rPr>
          <w:color w:val="000000"/>
          <w:sz w:val="24"/>
        </w:rPr>
        <w:t>2017</w:t>
      </w:r>
      <w:r w:rsidRPr="00486ADC">
        <w:rPr>
          <w:color w:val="000000"/>
          <w:sz w:val="24"/>
        </w:rPr>
        <w:t>年，债券收益率大幅走高，提升了明年的收益空间。</w:t>
      </w:r>
      <w:r w:rsidRPr="00486ADC">
        <w:rPr>
          <w:color w:val="000000"/>
          <w:sz w:val="24"/>
        </w:rPr>
        <w:t>2017</w:t>
      </w:r>
      <w:r w:rsidRPr="00486ADC">
        <w:rPr>
          <w:color w:val="000000"/>
          <w:sz w:val="24"/>
        </w:rPr>
        <w:t>年中国经济依然面临下行压力，无法承受过高的利率，但也要关注债市的几个风险因素：</w:t>
      </w:r>
      <w:r w:rsidRPr="00486ADC">
        <w:rPr>
          <w:color w:val="000000"/>
          <w:sz w:val="24"/>
        </w:rPr>
        <w:t>1</w:t>
      </w:r>
      <w:r w:rsidRPr="00486ADC">
        <w:rPr>
          <w:color w:val="000000"/>
          <w:sz w:val="24"/>
        </w:rPr>
        <w:t>）上游涨价传导至中下游，</w:t>
      </w:r>
      <w:r w:rsidRPr="00486ADC">
        <w:rPr>
          <w:color w:val="000000"/>
          <w:sz w:val="24"/>
        </w:rPr>
        <w:t>CPI</w:t>
      </w:r>
      <w:r w:rsidRPr="00486ADC">
        <w:rPr>
          <w:color w:val="000000"/>
          <w:sz w:val="24"/>
        </w:rPr>
        <w:t>中枢较</w:t>
      </w:r>
      <w:r w:rsidRPr="00486ADC">
        <w:rPr>
          <w:color w:val="000000"/>
          <w:sz w:val="24"/>
        </w:rPr>
        <w:t>2016</w:t>
      </w:r>
      <w:r w:rsidRPr="00486ADC">
        <w:rPr>
          <w:color w:val="000000"/>
          <w:sz w:val="24"/>
        </w:rPr>
        <w:t>年明显抬升。不过目前迹象还不明显。</w:t>
      </w:r>
      <w:r w:rsidRPr="00486ADC">
        <w:rPr>
          <w:color w:val="000000"/>
          <w:sz w:val="24"/>
        </w:rPr>
        <w:t>2</w:t>
      </w:r>
      <w:r w:rsidRPr="00486ADC">
        <w:rPr>
          <w:color w:val="000000"/>
          <w:sz w:val="24"/>
        </w:rPr>
        <w:t>）外汇压力及金融去杠杆政策带来的市场预期紊乱，导致资金面紧张可能是</w:t>
      </w:r>
      <w:r w:rsidRPr="00486ADC">
        <w:rPr>
          <w:color w:val="000000"/>
          <w:sz w:val="24"/>
        </w:rPr>
        <w:t>2017</w:t>
      </w:r>
      <w:r w:rsidRPr="00486ADC">
        <w:rPr>
          <w:color w:val="000000"/>
          <w:sz w:val="24"/>
        </w:rPr>
        <w:t>年债市应当关注的主要风险。</w:t>
      </w:r>
      <w:r w:rsidRPr="00486ADC">
        <w:rPr>
          <w:color w:val="000000"/>
          <w:sz w:val="24"/>
        </w:rPr>
        <w:t>3</w:t>
      </w:r>
      <w:r w:rsidRPr="00486ADC">
        <w:rPr>
          <w:color w:val="000000"/>
          <w:sz w:val="24"/>
        </w:rPr>
        <w:t>）美国基建刺激的全球示范效应，带来全球债市阶段见顶，恐慌情绪及外汇压力打压国内债市。</w:t>
      </w:r>
    </w:p>
    <w:p w:rsidR="00952A72" w:rsidRPr="00486ADC" w:rsidRDefault="00323F25" w:rsidP="007C14DF">
      <w:pPr>
        <w:spacing w:before="29" w:line="288" w:lineRule="auto"/>
        <w:ind w:firstLineChars="200" w:firstLine="480"/>
        <w:rPr>
          <w:color w:val="000000"/>
          <w:sz w:val="24"/>
        </w:rPr>
      </w:pPr>
      <w:r w:rsidRPr="00486ADC">
        <w:rPr>
          <w:color w:val="000000"/>
          <w:sz w:val="24"/>
        </w:rPr>
        <w:t>展望</w:t>
      </w:r>
      <w:r w:rsidRPr="00486ADC">
        <w:rPr>
          <w:color w:val="000000"/>
          <w:sz w:val="24"/>
        </w:rPr>
        <w:t>2017</w:t>
      </w:r>
      <w:r w:rsidRPr="00486ADC">
        <w:rPr>
          <w:color w:val="000000"/>
          <w:sz w:val="24"/>
        </w:rPr>
        <w:t>年一季度，债券市场预计仍以震荡格局为主，受制于房价、去杠杆和全球流动性收紧预期，叠加春节及季末因素，资金面仍将保持中性偏紧。组合将保持一定流动性，力求控制久期和杠杆，在震荡中等待调整加仓机会。</w:t>
      </w:r>
    </w:p>
    <w:p w:rsidR="00EC41BC" w:rsidRPr="00486ADC" w:rsidRDefault="00EC41BC" w:rsidP="007C14DF">
      <w:pPr>
        <w:spacing w:before="29" w:line="288" w:lineRule="auto"/>
        <w:ind w:firstLineChars="200" w:firstLine="480"/>
        <w:rPr>
          <w:color w:val="000000"/>
          <w:sz w:val="24"/>
        </w:rPr>
      </w:pPr>
    </w:p>
    <w:p w:rsidR="00130395" w:rsidRPr="00486ADC" w:rsidRDefault="00130395" w:rsidP="007C14DF">
      <w:pPr>
        <w:spacing w:before="29" w:line="288" w:lineRule="auto"/>
        <w:rPr>
          <w:b/>
          <w:color w:val="000000"/>
          <w:kern w:val="0"/>
          <w:sz w:val="24"/>
        </w:rPr>
      </w:pPr>
      <w:r w:rsidRPr="00486ADC">
        <w:rPr>
          <w:b/>
          <w:color w:val="000000"/>
          <w:kern w:val="0"/>
          <w:sz w:val="24"/>
        </w:rPr>
        <w:t>4.5</w:t>
      </w:r>
      <w:r w:rsidR="00713C57" w:rsidRPr="00486ADC">
        <w:rPr>
          <w:b/>
          <w:color w:val="000000"/>
          <w:kern w:val="0"/>
          <w:sz w:val="24"/>
        </w:rPr>
        <w:t xml:space="preserve"> </w:t>
      </w:r>
      <w:r w:rsidRPr="00486ADC">
        <w:rPr>
          <w:b/>
          <w:color w:val="000000"/>
          <w:kern w:val="0"/>
          <w:sz w:val="24"/>
        </w:rPr>
        <w:t>报告期内基金的业绩表现</w:t>
      </w:r>
    </w:p>
    <w:p w:rsidR="00952A72" w:rsidRPr="00486ADC" w:rsidRDefault="00323F25" w:rsidP="007C14DF">
      <w:pPr>
        <w:spacing w:before="29" w:line="288" w:lineRule="auto"/>
        <w:ind w:firstLineChars="200" w:firstLine="480"/>
        <w:rPr>
          <w:color w:val="000000"/>
          <w:sz w:val="24"/>
        </w:rPr>
      </w:pPr>
      <w:r w:rsidRPr="00486ADC">
        <w:rPr>
          <w:color w:val="000000"/>
          <w:sz w:val="24"/>
        </w:rPr>
        <w:t>截至</w:t>
      </w:r>
      <w:r w:rsidRPr="00486ADC">
        <w:rPr>
          <w:color w:val="000000"/>
          <w:sz w:val="24"/>
        </w:rPr>
        <w:t>2016</w:t>
      </w:r>
      <w:r w:rsidRPr="00486ADC">
        <w:rPr>
          <w:color w:val="000000"/>
          <w:sz w:val="24"/>
        </w:rPr>
        <w:t>年</w:t>
      </w:r>
      <w:r w:rsidRPr="00486ADC">
        <w:rPr>
          <w:color w:val="000000"/>
          <w:sz w:val="24"/>
        </w:rPr>
        <w:t>12</w:t>
      </w:r>
      <w:r w:rsidRPr="00486ADC">
        <w:rPr>
          <w:color w:val="000000"/>
          <w:sz w:val="24"/>
        </w:rPr>
        <w:t>月</w:t>
      </w:r>
      <w:r w:rsidRPr="00486ADC">
        <w:rPr>
          <w:color w:val="000000"/>
          <w:sz w:val="24"/>
        </w:rPr>
        <w:t>31</w:t>
      </w:r>
      <w:r w:rsidRPr="00486ADC">
        <w:rPr>
          <w:color w:val="000000"/>
          <w:sz w:val="24"/>
        </w:rPr>
        <w:t>日，交银裕兴纯债</w:t>
      </w:r>
      <w:r w:rsidRPr="00486ADC">
        <w:rPr>
          <w:color w:val="000000"/>
          <w:sz w:val="24"/>
        </w:rPr>
        <w:t>A</w:t>
      </w:r>
      <w:r w:rsidRPr="00486ADC">
        <w:rPr>
          <w:color w:val="000000"/>
          <w:sz w:val="24"/>
        </w:rPr>
        <w:t>份额净值为</w:t>
      </w:r>
      <w:r w:rsidRPr="00486ADC">
        <w:rPr>
          <w:color w:val="000000"/>
          <w:sz w:val="24"/>
        </w:rPr>
        <w:t>0.988</w:t>
      </w:r>
      <w:r w:rsidRPr="00486ADC">
        <w:rPr>
          <w:color w:val="000000"/>
          <w:sz w:val="24"/>
        </w:rPr>
        <w:t>元，本报告期份额净值增长率为</w:t>
      </w:r>
      <w:r w:rsidRPr="00486ADC">
        <w:rPr>
          <w:color w:val="000000"/>
          <w:sz w:val="24"/>
        </w:rPr>
        <w:t>-1.30%</w:t>
      </w:r>
      <w:r w:rsidRPr="00486ADC">
        <w:rPr>
          <w:color w:val="000000"/>
          <w:sz w:val="24"/>
        </w:rPr>
        <w:t>，同期业绩比较基准增长率为</w:t>
      </w:r>
      <w:r w:rsidRPr="00486ADC">
        <w:rPr>
          <w:color w:val="000000"/>
          <w:sz w:val="24"/>
        </w:rPr>
        <w:t>-2.31%</w:t>
      </w:r>
      <w:r w:rsidRPr="00486ADC">
        <w:rPr>
          <w:color w:val="000000"/>
          <w:sz w:val="24"/>
        </w:rPr>
        <w:t>；交银裕兴纯债</w:t>
      </w:r>
      <w:r w:rsidRPr="00486ADC">
        <w:rPr>
          <w:color w:val="000000"/>
          <w:sz w:val="24"/>
        </w:rPr>
        <w:t>C</w:t>
      </w:r>
      <w:r w:rsidRPr="00486ADC">
        <w:rPr>
          <w:color w:val="000000"/>
          <w:sz w:val="24"/>
        </w:rPr>
        <w:t>份额净值为</w:t>
      </w:r>
      <w:r w:rsidRPr="00486ADC">
        <w:rPr>
          <w:color w:val="000000"/>
          <w:sz w:val="24"/>
        </w:rPr>
        <w:t>0.983</w:t>
      </w:r>
      <w:r w:rsidRPr="00486ADC">
        <w:rPr>
          <w:color w:val="000000"/>
          <w:sz w:val="24"/>
        </w:rPr>
        <w:t>元，本报告期份额净值增长率为</w:t>
      </w:r>
      <w:r w:rsidRPr="00486ADC">
        <w:rPr>
          <w:color w:val="000000"/>
          <w:sz w:val="24"/>
        </w:rPr>
        <w:t>-1.80%</w:t>
      </w:r>
      <w:r w:rsidRPr="00486ADC">
        <w:rPr>
          <w:color w:val="000000"/>
          <w:sz w:val="24"/>
        </w:rPr>
        <w:t>，同期业绩比较基准增长率为</w:t>
      </w:r>
      <w:r w:rsidRPr="00486ADC">
        <w:rPr>
          <w:color w:val="000000"/>
          <w:sz w:val="24"/>
        </w:rPr>
        <w:t>-2.31%</w:t>
      </w:r>
      <w:r w:rsidRPr="00486ADC">
        <w:rPr>
          <w:color w:val="000000"/>
          <w:sz w:val="24"/>
        </w:rPr>
        <w:t>。</w:t>
      </w:r>
    </w:p>
    <w:p w:rsidR="00400FA6" w:rsidRPr="00486ADC" w:rsidRDefault="00400FA6" w:rsidP="00FB0243">
      <w:pPr>
        <w:spacing w:before="29" w:line="288" w:lineRule="auto"/>
        <w:rPr>
          <w:color w:val="000000"/>
          <w:sz w:val="24"/>
        </w:rPr>
      </w:pPr>
    </w:p>
    <w:p w:rsidR="00B47A6B" w:rsidRPr="00486ADC" w:rsidRDefault="00B47A6B" w:rsidP="00B47A6B">
      <w:pPr>
        <w:autoSpaceDE w:val="0"/>
        <w:autoSpaceDN w:val="0"/>
        <w:adjustRightInd w:val="0"/>
        <w:spacing w:before="29" w:line="288" w:lineRule="auto"/>
        <w:jc w:val="left"/>
        <w:rPr>
          <w:b/>
          <w:color w:val="000000"/>
          <w:kern w:val="0"/>
          <w:sz w:val="24"/>
        </w:rPr>
      </w:pPr>
      <w:r w:rsidRPr="00486ADC">
        <w:rPr>
          <w:b/>
          <w:color w:val="000000"/>
          <w:kern w:val="0"/>
          <w:sz w:val="24"/>
        </w:rPr>
        <w:t>4.6</w:t>
      </w:r>
      <w:r w:rsidRPr="00486ADC">
        <w:rPr>
          <w:rFonts w:hint="eastAsia"/>
          <w:b/>
          <w:color w:val="000000"/>
          <w:kern w:val="0"/>
          <w:sz w:val="24"/>
        </w:rPr>
        <w:t>报告期内基金持有人数或基金资产净值预警说明</w:t>
      </w:r>
    </w:p>
    <w:p w:rsidR="00B47A6B" w:rsidRPr="00486ADC" w:rsidRDefault="00B47A6B">
      <w:pPr>
        <w:spacing w:before="29" w:line="288" w:lineRule="auto"/>
        <w:ind w:firstLineChars="200" w:firstLine="480"/>
        <w:rPr>
          <w:color w:val="000000"/>
          <w:sz w:val="24"/>
        </w:rPr>
      </w:pPr>
      <w:r w:rsidRPr="00486ADC">
        <w:rPr>
          <w:rFonts w:hint="eastAsia"/>
          <w:color w:val="000000"/>
          <w:sz w:val="24"/>
        </w:rPr>
        <w:t>本基金本报告期内无需预警说明。</w:t>
      </w:r>
    </w:p>
    <w:p w:rsidR="009238DB" w:rsidRPr="00486ADC" w:rsidRDefault="00FF5FC7" w:rsidP="00BF5A58">
      <w:pPr>
        <w:pStyle w:val="1"/>
        <w:tabs>
          <w:tab w:val="center" w:pos="4410"/>
        </w:tabs>
        <w:spacing w:beforeLines="100" w:before="312" w:afterLines="100" w:after="312" w:line="288" w:lineRule="auto"/>
        <w:rPr>
          <w:color w:val="000000"/>
          <w:kern w:val="0"/>
          <w:sz w:val="24"/>
          <w:szCs w:val="24"/>
        </w:rPr>
      </w:pPr>
      <w:r w:rsidRPr="00486ADC">
        <w:rPr>
          <w:color w:val="000000"/>
          <w:kern w:val="0"/>
          <w:sz w:val="24"/>
          <w:szCs w:val="24"/>
        </w:rPr>
        <w:tab/>
      </w:r>
      <w:r w:rsidR="009238DB" w:rsidRPr="00486ADC">
        <w:rPr>
          <w:color w:val="000000"/>
          <w:kern w:val="0"/>
          <w:sz w:val="24"/>
          <w:szCs w:val="24"/>
        </w:rPr>
        <w:t xml:space="preserve">§5  </w:t>
      </w:r>
      <w:r w:rsidR="009238DB" w:rsidRPr="00486ADC">
        <w:rPr>
          <w:color w:val="000000"/>
          <w:kern w:val="0"/>
          <w:sz w:val="24"/>
          <w:szCs w:val="24"/>
        </w:rPr>
        <w:t>投资组合报告</w:t>
      </w:r>
    </w:p>
    <w:p w:rsidR="009238DB" w:rsidRPr="00486ADC" w:rsidRDefault="009238DB" w:rsidP="007C14DF">
      <w:pPr>
        <w:autoSpaceDE w:val="0"/>
        <w:autoSpaceDN w:val="0"/>
        <w:adjustRightInd w:val="0"/>
        <w:spacing w:before="29" w:line="288" w:lineRule="auto"/>
        <w:jc w:val="left"/>
        <w:rPr>
          <w:b/>
          <w:color w:val="000000"/>
          <w:kern w:val="0"/>
          <w:sz w:val="24"/>
        </w:rPr>
      </w:pPr>
      <w:r w:rsidRPr="00486ADC">
        <w:rPr>
          <w:b/>
          <w:color w:val="000000"/>
          <w:kern w:val="0"/>
          <w:sz w:val="24"/>
        </w:rPr>
        <w:t xml:space="preserve">5.1 </w:t>
      </w:r>
      <w:r w:rsidRPr="00486ADC">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486ADC" w:rsidTr="005A677E">
        <w:trPr>
          <w:jc w:val="center"/>
        </w:trPr>
        <w:tc>
          <w:tcPr>
            <w:tcW w:w="720" w:type="dxa"/>
            <w:vAlign w:val="center"/>
          </w:tcPr>
          <w:p w:rsidR="00323F25" w:rsidRPr="00486ADC" w:rsidRDefault="00323F25" w:rsidP="007C14DF">
            <w:pPr>
              <w:spacing w:before="29" w:line="288" w:lineRule="auto"/>
              <w:ind w:left="17"/>
              <w:jc w:val="center"/>
              <w:rPr>
                <w:color w:val="000000"/>
                <w:sz w:val="24"/>
              </w:rPr>
            </w:pPr>
            <w:r w:rsidRPr="00486ADC">
              <w:rPr>
                <w:color w:val="000000"/>
                <w:sz w:val="24"/>
              </w:rPr>
              <w:lastRenderedPageBreak/>
              <w:t>序号</w:t>
            </w:r>
          </w:p>
        </w:tc>
        <w:tc>
          <w:tcPr>
            <w:tcW w:w="3357" w:type="dxa"/>
            <w:vAlign w:val="center"/>
          </w:tcPr>
          <w:p w:rsidR="00323F25" w:rsidRPr="00486ADC" w:rsidRDefault="00323F25" w:rsidP="007C14DF">
            <w:pPr>
              <w:spacing w:before="29" w:line="288" w:lineRule="auto"/>
              <w:ind w:left="17"/>
              <w:jc w:val="center"/>
              <w:rPr>
                <w:color w:val="000000"/>
                <w:sz w:val="24"/>
              </w:rPr>
            </w:pPr>
            <w:r w:rsidRPr="00486ADC">
              <w:rPr>
                <w:color w:val="000000"/>
                <w:sz w:val="24"/>
              </w:rPr>
              <w:t>项目</w:t>
            </w:r>
          </w:p>
        </w:tc>
        <w:tc>
          <w:tcPr>
            <w:tcW w:w="2694" w:type="dxa"/>
            <w:vAlign w:val="center"/>
          </w:tcPr>
          <w:p w:rsidR="00323F25" w:rsidRPr="00486ADC" w:rsidRDefault="00323F25" w:rsidP="007C14DF">
            <w:pPr>
              <w:spacing w:before="29" w:line="288" w:lineRule="auto"/>
              <w:ind w:left="17"/>
              <w:jc w:val="center"/>
              <w:rPr>
                <w:color w:val="000000"/>
                <w:sz w:val="24"/>
              </w:rPr>
            </w:pPr>
            <w:r w:rsidRPr="00486ADC">
              <w:rPr>
                <w:color w:val="000000"/>
                <w:sz w:val="24"/>
              </w:rPr>
              <w:t>金额</w:t>
            </w:r>
            <w:r w:rsidR="00556718" w:rsidRPr="00486ADC">
              <w:rPr>
                <w:color w:val="000000"/>
                <w:kern w:val="0"/>
                <w:sz w:val="24"/>
              </w:rPr>
              <w:t>（</w:t>
            </w:r>
            <w:r w:rsidRPr="00486ADC">
              <w:rPr>
                <w:color w:val="000000"/>
                <w:sz w:val="24"/>
              </w:rPr>
              <w:t>元</w:t>
            </w:r>
            <w:r w:rsidR="00556718" w:rsidRPr="00486ADC">
              <w:rPr>
                <w:color w:val="000000"/>
                <w:kern w:val="0"/>
                <w:sz w:val="24"/>
              </w:rPr>
              <w:t>）</w:t>
            </w:r>
          </w:p>
        </w:tc>
        <w:tc>
          <w:tcPr>
            <w:tcW w:w="1757" w:type="dxa"/>
            <w:vAlign w:val="center"/>
          </w:tcPr>
          <w:p w:rsidR="00323F25" w:rsidRPr="00486ADC" w:rsidRDefault="00323F25" w:rsidP="007C14DF">
            <w:pPr>
              <w:spacing w:before="29" w:line="288" w:lineRule="auto"/>
              <w:ind w:left="17"/>
              <w:jc w:val="center"/>
              <w:rPr>
                <w:color w:val="000000"/>
                <w:sz w:val="24"/>
              </w:rPr>
            </w:pPr>
            <w:r w:rsidRPr="00486ADC">
              <w:rPr>
                <w:color w:val="000000"/>
                <w:sz w:val="24"/>
              </w:rPr>
              <w:t>占基金总资产的比例</w:t>
            </w:r>
            <w:r w:rsidR="007D741B" w:rsidRPr="00486ADC">
              <w:rPr>
                <w:color w:val="000000"/>
                <w:kern w:val="0"/>
                <w:sz w:val="24"/>
              </w:rPr>
              <w:t>（</w:t>
            </w:r>
            <w:r w:rsidR="007D741B" w:rsidRPr="00486ADC">
              <w:rPr>
                <w:color w:val="000000"/>
                <w:kern w:val="0"/>
                <w:sz w:val="24"/>
              </w:rPr>
              <w:t>%</w:t>
            </w:r>
            <w:r w:rsidR="007D741B" w:rsidRPr="00486ADC">
              <w:rPr>
                <w:color w:val="000000"/>
                <w:kern w:val="0"/>
                <w:sz w:val="24"/>
              </w:rPr>
              <w:t>）</w:t>
            </w:r>
          </w:p>
        </w:tc>
      </w:tr>
      <w:tr w:rsidR="00323F25" w:rsidRPr="00486ADC" w:rsidTr="005A677E">
        <w:trPr>
          <w:jc w:val="center"/>
        </w:trPr>
        <w:tc>
          <w:tcPr>
            <w:tcW w:w="720" w:type="dxa"/>
            <w:vAlign w:val="center"/>
          </w:tcPr>
          <w:p w:rsidR="00323F25" w:rsidRPr="00486ADC" w:rsidRDefault="00323F25" w:rsidP="007C14DF">
            <w:pPr>
              <w:spacing w:before="29" w:line="288" w:lineRule="auto"/>
              <w:ind w:left="17"/>
              <w:jc w:val="center"/>
              <w:rPr>
                <w:color w:val="000000"/>
                <w:sz w:val="24"/>
              </w:rPr>
            </w:pPr>
            <w:r w:rsidRPr="00486ADC">
              <w:rPr>
                <w:color w:val="000000"/>
                <w:sz w:val="24"/>
              </w:rPr>
              <w:t>1</w:t>
            </w:r>
          </w:p>
        </w:tc>
        <w:tc>
          <w:tcPr>
            <w:tcW w:w="3357" w:type="dxa"/>
            <w:vAlign w:val="center"/>
          </w:tcPr>
          <w:p w:rsidR="00323F25" w:rsidRPr="00486ADC" w:rsidRDefault="00323F25" w:rsidP="007C14DF">
            <w:pPr>
              <w:spacing w:before="29" w:line="288" w:lineRule="auto"/>
              <w:ind w:left="17"/>
              <w:jc w:val="left"/>
              <w:rPr>
                <w:sz w:val="24"/>
              </w:rPr>
            </w:pPr>
            <w:r w:rsidRPr="00486ADC">
              <w:rPr>
                <w:color w:val="000000"/>
                <w:sz w:val="24"/>
              </w:rPr>
              <w:t>权益投资</w:t>
            </w:r>
          </w:p>
        </w:tc>
        <w:tc>
          <w:tcPr>
            <w:tcW w:w="2694" w:type="dxa"/>
            <w:vAlign w:val="center"/>
          </w:tcPr>
          <w:p w:rsidR="00323F25" w:rsidRPr="00486ADC" w:rsidRDefault="00323F25" w:rsidP="007C14DF">
            <w:pPr>
              <w:spacing w:before="29" w:line="288" w:lineRule="auto"/>
              <w:ind w:left="17"/>
              <w:jc w:val="right"/>
              <w:rPr>
                <w:color w:val="000000"/>
                <w:sz w:val="24"/>
              </w:rPr>
            </w:pPr>
            <w:r w:rsidRPr="00486ADC">
              <w:rPr>
                <w:color w:val="000000"/>
                <w:sz w:val="24"/>
              </w:rPr>
              <w:t>-</w:t>
            </w:r>
          </w:p>
        </w:tc>
        <w:tc>
          <w:tcPr>
            <w:tcW w:w="1757" w:type="dxa"/>
            <w:vAlign w:val="center"/>
          </w:tcPr>
          <w:p w:rsidR="00323F25" w:rsidRPr="00486ADC" w:rsidRDefault="00323F25" w:rsidP="007C14DF">
            <w:pPr>
              <w:spacing w:before="29" w:line="288" w:lineRule="auto"/>
              <w:ind w:left="17"/>
              <w:jc w:val="right"/>
              <w:rPr>
                <w:color w:val="000000"/>
                <w:sz w:val="24"/>
              </w:rPr>
            </w:pPr>
            <w:r w:rsidRPr="00486ADC">
              <w:rPr>
                <w:color w:val="000000"/>
                <w:sz w:val="24"/>
              </w:rPr>
              <w:t>-</w:t>
            </w:r>
          </w:p>
        </w:tc>
      </w:tr>
      <w:tr w:rsidR="00323F25" w:rsidRPr="00486ADC" w:rsidTr="005A677E">
        <w:trPr>
          <w:jc w:val="center"/>
        </w:trPr>
        <w:tc>
          <w:tcPr>
            <w:tcW w:w="720" w:type="dxa"/>
            <w:vAlign w:val="center"/>
          </w:tcPr>
          <w:p w:rsidR="00323F25" w:rsidRPr="00486ADC" w:rsidRDefault="00323F25" w:rsidP="007C14DF">
            <w:pPr>
              <w:spacing w:before="29" w:line="288" w:lineRule="auto"/>
              <w:ind w:left="17"/>
              <w:jc w:val="center"/>
              <w:rPr>
                <w:color w:val="000000"/>
                <w:sz w:val="24"/>
              </w:rPr>
            </w:pPr>
          </w:p>
        </w:tc>
        <w:tc>
          <w:tcPr>
            <w:tcW w:w="3357" w:type="dxa"/>
            <w:vAlign w:val="center"/>
          </w:tcPr>
          <w:p w:rsidR="00323F25" w:rsidRPr="00486ADC" w:rsidRDefault="00323F25" w:rsidP="007C14DF">
            <w:pPr>
              <w:spacing w:before="29" w:line="288" w:lineRule="auto"/>
              <w:ind w:left="17"/>
              <w:jc w:val="left"/>
              <w:rPr>
                <w:sz w:val="24"/>
              </w:rPr>
            </w:pPr>
            <w:r w:rsidRPr="00486ADC">
              <w:rPr>
                <w:color w:val="000000"/>
                <w:sz w:val="24"/>
              </w:rPr>
              <w:t>其中：股票</w:t>
            </w:r>
          </w:p>
        </w:tc>
        <w:tc>
          <w:tcPr>
            <w:tcW w:w="2694" w:type="dxa"/>
            <w:vAlign w:val="center"/>
          </w:tcPr>
          <w:p w:rsidR="00323F25" w:rsidRPr="00486ADC" w:rsidRDefault="00323F25" w:rsidP="007C14DF">
            <w:pPr>
              <w:spacing w:before="29" w:line="288" w:lineRule="auto"/>
              <w:ind w:left="17"/>
              <w:jc w:val="right"/>
              <w:rPr>
                <w:color w:val="000000"/>
                <w:sz w:val="24"/>
              </w:rPr>
            </w:pPr>
            <w:r w:rsidRPr="00486ADC">
              <w:rPr>
                <w:color w:val="000000"/>
                <w:sz w:val="24"/>
              </w:rPr>
              <w:t>-</w:t>
            </w:r>
          </w:p>
        </w:tc>
        <w:tc>
          <w:tcPr>
            <w:tcW w:w="1757" w:type="dxa"/>
            <w:vAlign w:val="center"/>
          </w:tcPr>
          <w:p w:rsidR="00323F25" w:rsidRPr="00486ADC" w:rsidRDefault="00323F25" w:rsidP="007C14DF">
            <w:pPr>
              <w:spacing w:before="29" w:line="288" w:lineRule="auto"/>
              <w:ind w:left="17"/>
              <w:jc w:val="right"/>
              <w:rPr>
                <w:color w:val="000000"/>
                <w:sz w:val="24"/>
              </w:rPr>
            </w:pPr>
            <w:r w:rsidRPr="00486ADC">
              <w:rPr>
                <w:color w:val="000000"/>
                <w:sz w:val="24"/>
              </w:rPr>
              <w:t>-</w:t>
            </w:r>
          </w:p>
        </w:tc>
      </w:tr>
      <w:tr w:rsidR="00323F25" w:rsidRPr="00486ADC" w:rsidTr="005A677E">
        <w:trPr>
          <w:jc w:val="center"/>
        </w:trPr>
        <w:tc>
          <w:tcPr>
            <w:tcW w:w="720" w:type="dxa"/>
            <w:vAlign w:val="center"/>
          </w:tcPr>
          <w:p w:rsidR="00323F25" w:rsidRPr="00486ADC" w:rsidRDefault="00323F25" w:rsidP="007C14DF">
            <w:pPr>
              <w:spacing w:before="29" w:line="288" w:lineRule="auto"/>
              <w:ind w:left="17"/>
              <w:jc w:val="center"/>
              <w:rPr>
                <w:color w:val="000000"/>
                <w:sz w:val="24"/>
              </w:rPr>
            </w:pPr>
            <w:r w:rsidRPr="00486ADC">
              <w:rPr>
                <w:color w:val="000000"/>
                <w:sz w:val="24"/>
              </w:rPr>
              <w:t>2</w:t>
            </w:r>
          </w:p>
        </w:tc>
        <w:tc>
          <w:tcPr>
            <w:tcW w:w="3357" w:type="dxa"/>
            <w:vAlign w:val="center"/>
          </w:tcPr>
          <w:p w:rsidR="00323F25" w:rsidRPr="00486ADC" w:rsidRDefault="00323F25" w:rsidP="007C14DF">
            <w:pPr>
              <w:spacing w:before="29" w:line="288" w:lineRule="auto"/>
              <w:ind w:left="17"/>
              <w:jc w:val="left"/>
              <w:rPr>
                <w:sz w:val="24"/>
              </w:rPr>
            </w:pPr>
            <w:r w:rsidRPr="00486ADC">
              <w:rPr>
                <w:color w:val="000000"/>
                <w:sz w:val="24"/>
              </w:rPr>
              <w:t>固定收益投资</w:t>
            </w:r>
          </w:p>
        </w:tc>
        <w:tc>
          <w:tcPr>
            <w:tcW w:w="2694" w:type="dxa"/>
            <w:vAlign w:val="center"/>
          </w:tcPr>
          <w:p w:rsidR="00323F25" w:rsidRPr="00486ADC" w:rsidRDefault="00323F25" w:rsidP="007C14DF">
            <w:pPr>
              <w:spacing w:before="29" w:line="288" w:lineRule="auto"/>
              <w:ind w:left="17"/>
              <w:jc w:val="right"/>
              <w:rPr>
                <w:color w:val="000000"/>
                <w:sz w:val="24"/>
              </w:rPr>
            </w:pPr>
            <w:r w:rsidRPr="00486ADC">
              <w:rPr>
                <w:color w:val="000000"/>
                <w:sz w:val="24"/>
              </w:rPr>
              <w:t>567,851,400.00</w:t>
            </w:r>
          </w:p>
        </w:tc>
        <w:tc>
          <w:tcPr>
            <w:tcW w:w="1757" w:type="dxa"/>
            <w:vAlign w:val="center"/>
          </w:tcPr>
          <w:p w:rsidR="00323F25" w:rsidRPr="00486ADC" w:rsidRDefault="00323F25" w:rsidP="007C14DF">
            <w:pPr>
              <w:spacing w:before="29" w:line="288" w:lineRule="auto"/>
              <w:ind w:left="17"/>
              <w:jc w:val="right"/>
              <w:rPr>
                <w:color w:val="000000"/>
                <w:sz w:val="24"/>
              </w:rPr>
            </w:pPr>
            <w:r w:rsidRPr="00486ADC">
              <w:rPr>
                <w:color w:val="000000"/>
                <w:sz w:val="24"/>
              </w:rPr>
              <w:t>95.88</w:t>
            </w:r>
          </w:p>
        </w:tc>
      </w:tr>
      <w:tr w:rsidR="00323F25" w:rsidRPr="00486ADC" w:rsidTr="005A677E">
        <w:trPr>
          <w:jc w:val="center"/>
        </w:trPr>
        <w:tc>
          <w:tcPr>
            <w:tcW w:w="720" w:type="dxa"/>
            <w:vAlign w:val="center"/>
          </w:tcPr>
          <w:p w:rsidR="00323F25" w:rsidRPr="00486ADC" w:rsidRDefault="00323F25" w:rsidP="007C14DF">
            <w:pPr>
              <w:spacing w:before="29" w:line="288" w:lineRule="auto"/>
              <w:ind w:left="17"/>
              <w:jc w:val="center"/>
              <w:rPr>
                <w:color w:val="000000"/>
                <w:sz w:val="24"/>
              </w:rPr>
            </w:pPr>
          </w:p>
        </w:tc>
        <w:tc>
          <w:tcPr>
            <w:tcW w:w="3357" w:type="dxa"/>
            <w:vAlign w:val="center"/>
          </w:tcPr>
          <w:p w:rsidR="00323F25" w:rsidRPr="00486ADC" w:rsidRDefault="00323F25" w:rsidP="007C14DF">
            <w:pPr>
              <w:spacing w:before="29" w:line="288" w:lineRule="auto"/>
              <w:ind w:left="17"/>
              <w:jc w:val="left"/>
              <w:rPr>
                <w:sz w:val="24"/>
              </w:rPr>
            </w:pPr>
            <w:r w:rsidRPr="00486ADC">
              <w:rPr>
                <w:color w:val="000000"/>
                <w:sz w:val="24"/>
              </w:rPr>
              <w:t>其中：债券</w:t>
            </w:r>
          </w:p>
        </w:tc>
        <w:tc>
          <w:tcPr>
            <w:tcW w:w="2694" w:type="dxa"/>
            <w:vAlign w:val="center"/>
          </w:tcPr>
          <w:p w:rsidR="00323F25" w:rsidRPr="00486ADC" w:rsidRDefault="00323F25" w:rsidP="007C14DF">
            <w:pPr>
              <w:spacing w:before="29" w:line="288" w:lineRule="auto"/>
              <w:ind w:left="17"/>
              <w:jc w:val="right"/>
              <w:rPr>
                <w:color w:val="000000"/>
                <w:sz w:val="24"/>
              </w:rPr>
            </w:pPr>
            <w:r w:rsidRPr="00486ADC">
              <w:rPr>
                <w:color w:val="000000"/>
                <w:sz w:val="24"/>
              </w:rPr>
              <w:t>567,851,400.00</w:t>
            </w:r>
          </w:p>
        </w:tc>
        <w:tc>
          <w:tcPr>
            <w:tcW w:w="1757" w:type="dxa"/>
            <w:vAlign w:val="center"/>
          </w:tcPr>
          <w:p w:rsidR="00323F25" w:rsidRPr="00486ADC" w:rsidRDefault="00323F25" w:rsidP="007C14DF">
            <w:pPr>
              <w:spacing w:before="29" w:line="288" w:lineRule="auto"/>
              <w:ind w:left="17"/>
              <w:jc w:val="right"/>
              <w:rPr>
                <w:color w:val="000000"/>
                <w:sz w:val="24"/>
              </w:rPr>
            </w:pPr>
            <w:r w:rsidRPr="00486ADC">
              <w:rPr>
                <w:color w:val="000000"/>
                <w:sz w:val="24"/>
              </w:rPr>
              <w:t>95.88</w:t>
            </w:r>
          </w:p>
        </w:tc>
      </w:tr>
      <w:tr w:rsidR="00323F25" w:rsidRPr="00486ADC" w:rsidTr="005A677E">
        <w:trPr>
          <w:jc w:val="center"/>
        </w:trPr>
        <w:tc>
          <w:tcPr>
            <w:tcW w:w="720" w:type="dxa"/>
            <w:vAlign w:val="center"/>
          </w:tcPr>
          <w:p w:rsidR="00323F25" w:rsidRPr="00486ADC" w:rsidRDefault="00323F25" w:rsidP="007C14DF">
            <w:pPr>
              <w:spacing w:before="29" w:line="288" w:lineRule="auto"/>
              <w:ind w:left="17"/>
              <w:jc w:val="center"/>
              <w:rPr>
                <w:color w:val="000000"/>
                <w:sz w:val="24"/>
              </w:rPr>
            </w:pPr>
          </w:p>
        </w:tc>
        <w:tc>
          <w:tcPr>
            <w:tcW w:w="3357" w:type="dxa"/>
            <w:vAlign w:val="center"/>
          </w:tcPr>
          <w:p w:rsidR="00323F25" w:rsidRPr="00486ADC" w:rsidRDefault="00F01861" w:rsidP="007C14DF">
            <w:pPr>
              <w:autoSpaceDE w:val="0"/>
              <w:autoSpaceDN w:val="0"/>
              <w:adjustRightInd w:val="0"/>
              <w:spacing w:before="29" w:line="288" w:lineRule="auto"/>
              <w:ind w:leftChars="8" w:left="17" w:firstLineChars="250" w:firstLine="600"/>
              <w:jc w:val="left"/>
              <w:rPr>
                <w:color w:val="000000"/>
                <w:sz w:val="24"/>
              </w:rPr>
            </w:pPr>
            <w:r w:rsidRPr="00486ADC">
              <w:rPr>
                <w:rFonts w:hint="eastAsia"/>
                <w:color w:val="000000"/>
                <w:sz w:val="24"/>
              </w:rPr>
              <w:t xml:space="preserve"> </w:t>
            </w:r>
            <w:r w:rsidR="00323F25" w:rsidRPr="00486ADC">
              <w:rPr>
                <w:color w:val="000000"/>
                <w:sz w:val="24"/>
              </w:rPr>
              <w:t>资产支持证券</w:t>
            </w:r>
          </w:p>
        </w:tc>
        <w:tc>
          <w:tcPr>
            <w:tcW w:w="2694" w:type="dxa"/>
            <w:vAlign w:val="center"/>
          </w:tcPr>
          <w:p w:rsidR="00323F25" w:rsidRPr="00486ADC" w:rsidRDefault="00323F25" w:rsidP="007C14DF">
            <w:pPr>
              <w:spacing w:before="29" w:line="288" w:lineRule="auto"/>
              <w:ind w:left="17"/>
              <w:jc w:val="right"/>
              <w:rPr>
                <w:color w:val="000000"/>
                <w:sz w:val="24"/>
              </w:rPr>
            </w:pPr>
            <w:r w:rsidRPr="00486ADC">
              <w:rPr>
                <w:color w:val="000000"/>
                <w:sz w:val="24"/>
              </w:rPr>
              <w:t>-</w:t>
            </w:r>
          </w:p>
        </w:tc>
        <w:tc>
          <w:tcPr>
            <w:tcW w:w="1757" w:type="dxa"/>
            <w:vAlign w:val="center"/>
          </w:tcPr>
          <w:p w:rsidR="00323F25" w:rsidRPr="00486ADC" w:rsidRDefault="00323F25" w:rsidP="007C14DF">
            <w:pPr>
              <w:spacing w:before="29" w:line="288" w:lineRule="auto"/>
              <w:ind w:left="17"/>
              <w:jc w:val="right"/>
              <w:rPr>
                <w:color w:val="000000"/>
                <w:sz w:val="24"/>
              </w:rPr>
            </w:pPr>
            <w:r w:rsidRPr="00486ADC">
              <w:rPr>
                <w:color w:val="000000"/>
                <w:sz w:val="24"/>
              </w:rPr>
              <w:t>-</w:t>
            </w:r>
          </w:p>
        </w:tc>
      </w:tr>
      <w:tr w:rsidR="004170FA" w:rsidRPr="00486ADC" w:rsidTr="005A677E">
        <w:trPr>
          <w:jc w:val="center"/>
        </w:trPr>
        <w:tc>
          <w:tcPr>
            <w:tcW w:w="720" w:type="dxa"/>
            <w:vAlign w:val="center"/>
          </w:tcPr>
          <w:p w:rsidR="004170FA" w:rsidRPr="00486ADC" w:rsidRDefault="004170FA" w:rsidP="007C14DF">
            <w:pPr>
              <w:spacing w:before="29" w:line="288" w:lineRule="auto"/>
              <w:ind w:left="17"/>
              <w:jc w:val="center"/>
              <w:rPr>
                <w:color w:val="000000"/>
                <w:sz w:val="24"/>
              </w:rPr>
            </w:pPr>
            <w:r w:rsidRPr="00486ADC">
              <w:rPr>
                <w:color w:val="000000"/>
                <w:sz w:val="24"/>
              </w:rPr>
              <w:t>3</w:t>
            </w:r>
          </w:p>
        </w:tc>
        <w:tc>
          <w:tcPr>
            <w:tcW w:w="3357" w:type="dxa"/>
            <w:vAlign w:val="center"/>
          </w:tcPr>
          <w:p w:rsidR="004170FA" w:rsidRPr="00486ADC" w:rsidRDefault="004170FA" w:rsidP="007C14DF">
            <w:pPr>
              <w:spacing w:before="29" w:line="288" w:lineRule="auto"/>
              <w:ind w:left="17"/>
              <w:jc w:val="left"/>
              <w:rPr>
                <w:color w:val="000000"/>
                <w:sz w:val="24"/>
              </w:rPr>
            </w:pPr>
            <w:r w:rsidRPr="00486ADC">
              <w:rPr>
                <w:rFonts w:hAnsi="宋体"/>
                <w:color w:val="000000"/>
                <w:sz w:val="24"/>
              </w:rPr>
              <w:t>贵金属投资</w:t>
            </w:r>
          </w:p>
        </w:tc>
        <w:tc>
          <w:tcPr>
            <w:tcW w:w="2694" w:type="dxa"/>
            <w:vAlign w:val="center"/>
          </w:tcPr>
          <w:p w:rsidR="004170FA" w:rsidRPr="00486ADC" w:rsidRDefault="004170FA" w:rsidP="007C14DF">
            <w:pPr>
              <w:spacing w:before="29" w:line="288" w:lineRule="auto"/>
              <w:ind w:left="17"/>
              <w:jc w:val="right"/>
              <w:rPr>
                <w:color w:val="000000"/>
                <w:sz w:val="24"/>
              </w:rPr>
            </w:pPr>
            <w:r w:rsidRPr="00486ADC">
              <w:rPr>
                <w:rFonts w:eastAsiaTheme="minorEastAsia"/>
                <w:color w:val="000000"/>
                <w:sz w:val="24"/>
              </w:rPr>
              <w:t>-</w:t>
            </w:r>
          </w:p>
        </w:tc>
        <w:tc>
          <w:tcPr>
            <w:tcW w:w="1757" w:type="dxa"/>
            <w:vAlign w:val="center"/>
          </w:tcPr>
          <w:p w:rsidR="004170FA" w:rsidRPr="00486ADC" w:rsidRDefault="004170FA" w:rsidP="007C14DF">
            <w:pPr>
              <w:spacing w:before="29" w:line="288" w:lineRule="auto"/>
              <w:ind w:left="17"/>
              <w:jc w:val="right"/>
              <w:rPr>
                <w:color w:val="000000"/>
                <w:sz w:val="24"/>
              </w:rPr>
            </w:pPr>
            <w:r w:rsidRPr="00486ADC">
              <w:rPr>
                <w:rFonts w:eastAsiaTheme="minorEastAsia"/>
                <w:color w:val="000000"/>
                <w:sz w:val="24"/>
              </w:rPr>
              <w:t>-</w:t>
            </w:r>
          </w:p>
        </w:tc>
      </w:tr>
      <w:tr w:rsidR="00323F25" w:rsidRPr="00486ADC" w:rsidTr="005A677E">
        <w:trPr>
          <w:jc w:val="center"/>
        </w:trPr>
        <w:tc>
          <w:tcPr>
            <w:tcW w:w="720" w:type="dxa"/>
            <w:vAlign w:val="center"/>
          </w:tcPr>
          <w:p w:rsidR="00323F25" w:rsidRPr="00486ADC" w:rsidRDefault="004170FA" w:rsidP="007C14DF">
            <w:pPr>
              <w:spacing w:before="29" w:line="288" w:lineRule="auto"/>
              <w:ind w:left="17"/>
              <w:jc w:val="center"/>
              <w:rPr>
                <w:color w:val="000000"/>
                <w:sz w:val="24"/>
              </w:rPr>
            </w:pPr>
            <w:r w:rsidRPr="00486ADC">
              <w:rPr>
                <w:color w:val="000000"/>
                <w:sz w:val="24"/>
              </w:rPr>
              <w:t>4</w:t>
            </w:r>
          </w:p>
        </w:tc>
        <w:tc>
          <w:tcPr>
            <w:tcW w:w="3357" w:type="dxa"/>
            <w:vAlign w:val="center"/>
          </w:tcPr>
          <w:p w:rsidR="00323F25" w:rsidRPr="00486ADC" w:rsidRDefault="00323F25" w:rsidP="007C14DF">
            <w:pPr>
              <w:spacing w:before="29" w:line="288" w:lineRule="auto"/>
              <w:ind w:left="17"/>
              <w:jc w:val="left"/>
              <w:rPr>
                <w:sz w:val="24"/>
              </w:rPr>
            </w:pPr>
            <w:r w:rsidRPr="00486ADC">
              <w:rPr>
                <w:color w:val="000000"/>
                <w:sz w:val="24"/>
              </w:rPr>
              <w:t>金融衍生品投资</w:t>
            </w:r>
          </w:p>
        </w:tc>
        <w:tc>
          <w:tcPr>
            <w:tcW w:w="2694" w:type="dxa"/>
            <w:vAlign w:val="center"/>
          </w:tcPr>
          <w:p w:rsidR="00323F25" w:rsidRPr="00486ADC" w:rsidRDefault="00323F25" w:rsidP="007C14DF">
            <w:pPr>
              <w:spacing w:before="29" w:line="288" w:lineRule="auto"/>
              <w:ind w:left="17"/>
              <w:jc w:val="right"/>
              <w:rPr>
                <w:color w:val="000000"/>
                <w:sz w:val="24"/>
              </w:rPr>
            </w:pPr>
            <w:r w:rsidRPr="00486ADC">
              <w:rPr>
                <w:color w:val="000000"/>
                <w:sz w:val="24"/>
              </w:rPr>
              <w:t>-</w:t>
            </w:r>
          </w:p>
        </w:tc>
        <w:tc>
          <w:tcPr>
            <w:tcW w:w="1757" w:type="dxa"/>
            <w:vAlign w:val="center"/>
          </w:tcPr>
          <w:p w:rsidR="00323F25" w:rsidRPr="00486ADC" w:rsidRDefault="00323F25" w:rsidP="007C14DF">
            <w:pPr>
              <w:spacing w:before="29" w:line="288" w:lineRule="auto"/>
              <w:ind w:left="17"/>
              <w:jc w:val="right"/>
              <w:rPr>
                <w:color w:val="000000"/>
                <w:sz w:val="24"/>
              </w:rPr>
            </w:pPr>
            <w:r w:rsidRPr="00486ADC">
              <w:rPr>
                <w:color w:val="000000"/>
                <w:sz w:val="24"/>
              </w:rPr>
              <w:t>-</w:t>
            </w:r>
          </w:p>
        </w:tc>
      </w:tr>
      <w:tr w:rsidR="00323F25" w:rsidRPr="00486ADC" w:rsidTr="005A677E">
        <w:trPr>
          <w:jc w:val="center"/>
        </w:trPr>
        <w:tc>
          <w:tcPr>
            <w:tcW w:w="720" w:type="dxa"/>
            <w:vAlign w:val="center"/>
          </w:tcPr>
          <w:p w:rsidR="00323F25" w:rsidRPr="00486ADC" w:rsidRDefault="004170FA" w:rsidP="007C14DF">
            <w:pPr>
              <w:spacing w:before="29" w:line="288" w:lineRule="auto"/>
              <w:ind w:left="17"/>
              <w:jc w:val="center"/>
              <w:rPr>
                <w:color w:val="000000"/>
                <w:sz w:val="24"/>
              </w:rPr>
            </w:pPr>
            <w:r w:rsidRPr="00486ADC">
              <w:rPr>
                <w:color w:val="000000"/>
                <w:sz w:val="24"/>
              </w:rPr>
              <w:t>5</w:t>
            </w:r>
          </w:p>
        </w:tc>
        <w:tc>
          <w:tcPr>
            <w:tcW w:w="3357" w:type="dxa"/>
            <w:vAlign w:val="center"/>
          </w:tcPr>
          <w:p w:rsidR="00323F25" w:rsidRPr="00486ADC" w:rsidRDefault="00323F25" w:rsidP="007C14DF">
            <w:pPr>
              <w:spacing w:before="29" w:line="288" w:lineRule="auto"/>
              <w:ind w:left="17"/>
              <w:jc w:val="left"/>
              <w:rPr>
                <w:sz w:val="24"/>
              </w:rPr>
            </w:pPr>
            <w:r w:rsidRPr="00486ADC">
              <w:rPr>
                <w:color w:val="000000"/>
                <w:sz w:val="24"/>
              </w:rPr>
              <w:t>买入返售金融资产</w:t>
            </w:r>
          </w:p>
        </w:tc>
        <w:tc>
          <w:tcPr>
            <w:tcW w:w="2694" w:type="dxa"/>
            <w:vAlign w:val="center"/>
          </w:tcPr>
          <w:p w:rsidR="00323F25" w:rsidRPr="00486ADC" w:rsidRDefault="00323F25" w:rsidP="007C14DF">
            <w:pPr>
              <w:spacing w:before="29" w:line="288" w:lineRule="auto"/>
              <w:ind w:left="17"/>
              <w:jc w:val="right"/>
              <w:rPr>
                <w:color w:val="000000"/>
                <w:sz w:val="24"/>
              </w:rPr>
            </w:pPr>
            <w:r w:rsidRPr="00486ADC">
              <w:rPr>
                <w:color w:val="000000"/>
                <w:sz w:val="24"/>
              </w:rPr>
              <w:t>-</w:t>
            </w:r>
          </w:p>
        </w:tc>
        <w:tc>
          <w:tcPr>
            <w:tcW w:w="1757" w:type="dxa"/>
            <w:vAlign w:val="center"/>
          </w:tcPr>
          <w:p w:rsidR="00323F25" w:rsidRPr="00486ADC" w:rsidRDefault="00323F25" w:rsidP="007C14DF">
            <w:pPr>
              <w:spacing w:before="29" w:line="288" w:lineRule="auto"/>
              <w:ind w:left="17"/>
              <w:jc w:val="right"/>
              <w:rPr>
                <w:color w:val="000000"/>
                <w:sz w:val="24"/>
              </w:rPr>
            </w:pPr>
            <w:r w:rsidRPr="00486ADC">
              <w:rPr>
                <w:color w:val="000000"/>
                <w:sz w:val="24"/>
              </w:rPr>
              <w:t>-</w:t>
            </w:r>
          </w:p>
        </w:tc>
      </w:tr>
      <w:tr w:rsidR="00323F25" w:rsidRPr="00486ADC" w:rsidTr="005A677E">
        <w:trPr>
          <w:jc w:val="center"/>
        </w:trPr>
        <w:tc>
          <w:tcPr>
            <w:tcW w:w="720" w:type="dxa"/>
            <w:vAlign w:val="center"/>
          </w:tcPr>
          <w:p w:rsidR="00323F25" w:rsidRPr="00486ADC" w:rsidRDefault="00323F25" w:rsidP="007C14DF">
            <w:pPr>
              <w:spacing w:before="29" w:line="288" w:lineRule="auto"/>
              <w:ind w:left="17"/>
              <w:jc w:val="center"/>
              <w:rPr>
                <w:color w:val="000000"/>
                <w:sz w:val="24"/>
              </w:rPr>
            </w:pPr>
          </w:p>
        </w:tc>
        <w:tc>
          <w:tcPr>
            <w:tcW w:w="3357" w:type="dxa"/>
            <w:vAlign w:val="center"/>
          </w:tcPr>
          <w:p w:rsidR="00323F25" w:rsidRPr="00486ADC" w:rsidRDefault="00323F25" w:rsidP="007C14DF">
            <w:pPr>
              <w:spacing w:before="29" w:line="288" w:lineRule="auto"/>
              <w:ind w:left="17"/>
              <w:jc w:val="left"/>
              <w:rPr>
                <w:sz w:val="24"/>
              </w:rPr>
            </w:pPr>
            <w:r w:rsidRPr="00486ADC">
              <w:rPr>
                <w:color w:val="000000"/>
                <w:sz w:val="24"/>
              </w:rPr>
              <w:t>其中：买断式回购的买入返售金融资产</w:t>
            </w:r>
          </w:p>
        </w:tc>
        <w:tc>
          <w:tcPr>
            <w:tcW w:w="2694" w:type="dxa"/>
            <w:vAlign w:val="center"/>
          </w:tcPr>
          <w:p w:rsidR="00323F25" w:rsidRPr="00486ADC" w:rsidRDefault="00323F25" w:rsidP="007C14DF">
            <w:pPr>
              <w:spacing w:before="29" w:line="288" w:lineRule="auto"/>
              <w:ind w:left="17"/>
              <w:jc w:val="right"/>
              <w:rPr>
                <w:color w:val="000000"/>
                <w:sz w:val="24"/>
              </w:rPr>
            </w:pPr>
            <w:r w:rsidRPr="00486ADC">
              <w:rPr>
                <w:color w:val="000000"/>
                <w:sz w:val="24"/>
              </w:rPr>
              <w:t>-</w:t>
            </w:r>
          </w:p>
        </w:tc>
        <w:tc>
          <w:tcPr>
            <w:tcW w:w="1757" w:type="dxa"/>
            <w:vAlign w:val="center"/>
          </w:tcPr>
          <w:p w:rsidR="00323F25" w:rsidRPr="00486ADC" w:rsidRDefault="00323F25" w:rsidP="007C14DF">
            <w:pPr>
              <w:spacing w:before="29" w:line="288" w:lineRule="auto"/>
              <w:ind w:left="17"/>
              <w:jc w:val="right"/>
              <w:rPr>
                <w:color w:val="000000"/>
                <w:sz w:val="24"/>
              </w:rPr>
            </w:pPr>
            <w:r w:rsidRPr="00486ADC">
              <w:rPr>
                <w:color w:val="000000"/>
                <w:sz w:val="24"/>
              </w:rPr>
              <w:t>-</w:t>
            </w:r>
          </w:p>
        </w:tc>
      </w:tr>
      <w:tr w:rsidR="00323F25" w:rsidRPr="00486ADC" w:rsidTr="005A677E">
        <w:trPr>
          <w:jc w:val="center"/>
        </w:trPr>
        <w:tc>
          <w:tcPr>
            <w:tcW w:w="720" w:type="dxa"/>
            <w:vAlign w:val="center"/>
          </w:tcPr>
          <w:p w:rsidR="00323F25" w:rsidRPr="00486ADC" w:rsidRDefault="004170FA" w:rsidP="007C14DF">
            <w:pPr>
              <w:spacing w:before="29" w:line="288" w:lineRule="auto"/>
              <w:ind w:left="17"/>
              <w:jc w:val="center"/>
              <w:rPr>
                <w:color w:val="000000"/>
                <w:sz w:val="24"/>
              </w:rPr>
            </w:pPr>
            <w:r w:rsidRPr="00486ADC">
              <w:rPr>
                <w:color w:val="000000"/>
                <w:sz w:val="24"/>
              </w:rPr>
              <w:t>6</w:t>
            </w:r>
          </w:p>
        </w:tc>
        <w:tc>
          <w:tcPr>
            <w:tcW w:w="3357" w:type="dxa"/>
            <w:vAlign w:val="center"/>
          </w:tcPr>
          <w:p w:rsidR="00323F25" w:rsidRPr="00486ADC" w:rsidRDefault="00323F25" w:rsidP="007C14DF">
            <w:pPr>
              <w:spacing w:before="29" w:line="288" w:lineRule="auto"/>
              <w:ind w:left="17"/>
              <w:jc w:val="left"/>
              <w:rPr>
                <w:sz w:val="24"/>
              </w:rPr>
            </w:pPr>
            <w:r w:rsidRPr="00486ADC">
              <w:rPr>
                <w:color w:val="000000"/>
                <w:sz w:val="24"/>
              </w:rPr>
              <w:t>银行存款和结算备付金合计</w:t>
            </w:r>
          </w:p>
        </w:tc>
        <w:tc>
          <w:tcPr>
            <w:tcW w:w="2694" w:type="dxa"/>
            <w:vAlign w:val="center"/>
          </w:tcPr>
          <w:p w:rsidR="00323F25" w:rsidRPr="00486ADC" w:rsidRDefault="00323F25" w:rsidP="007C14DF">
            <w:pPr>
              <w:spacing w:before="29" w:line="288" w:lineRule="auto"/>
              <w:ind w:left="17"/>
              <w:jc w:val="right"/>
              <w:rPr>
                <w:color w:val="000000"/>
                <w:sz w:val="24"/>
              </w:rPr>
            </w:pPr>
            <w:r w:rsidRPr="00486ADC">
              <w:rPr>
                <w:color w:val="000000"/>
                <w:sz w:val="24"/>
              </w:rPr>
              <w:t>4,153,460.00</w:t>
            </w:r>
          </w:p>
        </w:tc>
        <w:tc>
          <w:tcPr>
            <w:tcW w:w="1757" w:type="dxa"/>
            <w:vAlign w:val="center"/>
          </w:tcPr>
          <w:p w:rsidR="00323F25" w:rsidRPr="00486ADC" w:rsidRDefault="00323F25" w:rsidP="007C14DF">
            <w:pPr>
              <w:spacing w:before="29" w:line="288" w:lineRule="auto"/>
              <w:ind w:left="17"/>
              <w:jc w:val="right"/>
              <w:rPr>
                <w:color w:val="000000"/>
                <w:sz w:val="24"/>
              </w:rPr>
            </w:pPr>
            <w:r w:rsidRPr="00486ADC">
              <w:rPr>
                <w:color w:val="000000"/>
                <w:sz w:val="24"/>
              </w:rPr>
              <w:t>0.70</w:t>
            </w:r>
          </w:p>
        </w:tc>
      </w:tr>
      <w:tr w:rsidR="00323F25" w:rsidRPr="00486ADC" w:rsidTr="005A677E">
        <w:trPr>
          <w:jc w:val="center"/>
        </w:trPr>
        <w:tc>
          <w:tcPr>
            <w:tcW w:w="720" w:type="dxa"/>
            <w:vAlign w:val="center"/>
          </w:tcPr>
          <w:p w:rsidR="00323F25" w:rsidRPr="00486ADC" w:rsidRDefault="00323F25" w:rsidP="007C14DF">
            <w:pPr>
              <w:spacing w:before="29" w:line="288" w:lineRule="auto"/>
              <w:ind w:left="17"/>
              <w:jc w:val="center"/>
              <w:rPr>
                <w:color w:val="000000"/>
                <w:sz w:val="24"/>
              </w:rPr>
            </w:pPr>
            <w:r w:rsidRPr="00486ADC">
              <w:rPr>
                <w:color w:val="000000"/>
                <w:sz w:val="24"/>
              </w:rPr>
              <w:t>7</w:t>
            </w:r>
          </w:p>
        </w:tc>
        <w:tc>
          <w:tcPr>
            <w:tcW w:w="3357" w:type="dxa"/>
            <w:vAlign w:val="center"/>
          </w:tcPr>
          <w:p w:rsidR="00323F25" w:rsidRPr="00486ADC" w:rsidRDefault="00DD2C55" w:rsidP="007C14DF">
            <w:pPr>
              <w:spacing w:before="29" w:line="288" w:lineRule="auto"/>
              <w:jc w:val="left"/>
              <w:rPr>
                <w:sz w:val="24"/>
              </w:rPr>
            </w:pPr>
            <w:r w:rsidRPr="00486ADC">
              <w:rPr>
                <w:color w:val="000000"/>
                <w:sz w:val="24"/>
              </w:rPr>
              <w:t>其他</w:t>
            </w:r>
            <w:r w:rsidR="00323F25" w:rsidRPr="00486ADC">
              <w:rPr>
                <w:color w:val="000000"/>
                <w:sz w:val="24"/>
              </w:rPr>
              <w:t>资产</w:t>
            </w:r>
          </w:p>
        </w:tc>
        <w:tc>
          <w:tcPr>
            <w:tcW w:w="2694" w:type="dxa"/>
            <w:vAlign w:val="center"/>
          </w:tcPr>
          <w:p w:rsidR="00323F25" w:rsidRPr="00486ADC" w:rsidRDefault="00323F25" w:rsidP="007C14DF">
            <w:pPr>
              <w:spacing w:before="29" w:line="288" w:lineRule="auto"/>
              <w:jc w:val="right"/>
              <w:rPr>
                <w:color w:val="000000"/>
                <w:sz w:val="24"/>
              </w:rPr>
            </w:pPr>
            <w:r w:rsidRPr="00486ADC">
              <w:rPr>
                <w:color w:val="000000"/>
                <w:sz w:val="24"/>
              </w:rPr>
              <w:t>20,266,345.90</w:t>
            </w:r>
          </w:p>
        </w:tc>
        <w:tc>
          <w:tcPr>
            <w:tcW w:w="1757" w:type="dxa"/>
            <w:vAlign w:val="center"/>
          </w:tcPr>
          <w:p w:rsidR="00323F25" w:rsidRPr="00486ADC" w:rsidRDefault="00323F25" w:rsidP="007C14DF">
            <w:pPr>
              <w:spacing w:before="29" w:line="288" w:lineRule="auto"/>
              <w:jc w:val="right"/>
              <w:rPr>
                <w:color w:val="000000"/>
                <w:sz w:val="24"/>
              </w:rPr>
            </w:pPr>
            <w:r w:rsidRPr="00486ADC">
              <w:rPr>
                <w:color w:val="000000"/>
                <w:sz w:val="24"/>
              </w:rPr>
              <w:t>3.42</w:t>
            </w:r>
          </w:p>
        </w:tc>
      </w:tr>
      <w:tr w:rsidR="00323F25" w:rsidRPr="00486ADC" w:rsidTr="005A677E">
        <w:trPr>
          <w:jc w:val="center"/>
        </w:trPr>
        <w:tc>
          <w:tcPr>
            <w:tcW w:w="720" w:type="dxa"/>
            <w:vAlign w:val="center"/>
          </w:tcPr>
          <w:p w:rsidR="00323F25" w:rsidRPr="00486ADC" w:rsidRDefault="00323F25" w:rsidP="007C14DF">
            <w:pPr>
              <w:spacing w:before="29" w:line="288" w:lineRule="auto"/>
              <w:ind w:left="17"/>
              <w:jc w:val="center"/>
              <w:rPr>
                <w:color w:val="000000"/>
                <w:sz w:val="24"/>
              </w:rPr>
            </w:pPr>
            <w:r w:rsidRPr="00486ADC">
              <w:rPr>
                <w:color w:val="000000"/>
                <w:sz w:val="24"/>
              </w:rPr>
              <w:t>8</w:t>
            </w:r>
          </w:p>
        </w:tc>
        <w:tc>
          <w:tcPr>
            <w:tcW w:w="3357" w:type="dxa"/>
            <w:vAlign w:val="center"/>
          </w:tcPr>
          <w:p w:rsidR="00323F25" w:rsidRPr="00486ADC" w:rsidRDefault="00323F25" w:rsidP="007C14DF">
            <w:pPr>
              <w:spacing w:before="29" w:line="288" w:lineRule="auto"/>
              <w:jc w:val="left"/>
              <w:rPr>
                <w:sz w:val="24"/>
              </w:rPr>
            </w:pPr>
            <w:r w:rsidRPr="00486ADC">
              <w:rPr>
                <w:color w:val="000000"/>
                <w:sz w:val="24"/>
              </w:rPr>
              <w:t>合计</w:t>
            </w:r>
          </w:p>
        </w:tc>
        <w:tc>
          <w:tcPr>
            <w:tcW w:w="2694" w:type="dxa"/>
            <w:vAlign w:val="center"/>
          </w:tcPr>
          <w:p w:rsidR="00323F25" w:rsidRPr="00486ADC" w:rsidRDefault="00323F25" w:rsidP="007C14DF">
            <w:pPr>
              <w:spacing w:before="29" w:line="288" w:lineRule="auto"/>
              <w:jc w:val="right"/>
              <w:rPr>
                <w:color w:val="000000"/>
                <w:sz w:val="24"/>
              </w:rPr>
            </w:pPr>
            <w:r w:rsidRPr="00486ADC">
              <w:rPr>
                <w:color w:val="000000"/>
                <w:sz w:val="24"/>
              </w:rPr>
              <w:t>592,271,205.90</w:t>
            </w:r>
          </w:p>
        </w:tc>
        <w:tc>
          <w:tcPr>
            <w:tcW w:w="1757" w:type="dxa"/>
            <w:vAlign w:val="center"/>
          </w:tcPr>
          <w:p w:rsidR="00323F25" w:rsidRPr="00486ADC" w:rsidRDefault="00323F25" w:rsidP="007C14DF">
            <w:pPr>
              <w:spacing w:before="29" w:line="288" w:lineRule="auto"/>
              <w:jc w:val="right"/>
              <w:rPr>
                <w:color w:val="000000"/>
                <w:sz w:val="24"/>
              </w:rPr>
            </w:pPr>
            <w:r w:rsidRPr="00486ADC">
              <w:rPr>
                <w:color w:val="000000"/>
                <w:sz w:val="24"/>
              </w:rPr>
              <w:t>100.00</w:t>
            </w:r>
          </w:p>
        </w:tc>
      </w:tr>
    </w:tbl>
    <w:p w:rsidR="009238DB" w:rsidRPr="00486ADC"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486ADC" w:rsidRDefault="009238DB" w:rsidP="007C14DF">
      <w:pPr>
        <w:autoSpaceDE w:val="0"/>
        <w:autoSpaceDN w:val="0"/>
        <w:adjustRightInd w:val="0"/>
        <w:spacing w:before="29" w:line="288" w:lineRule="auto"/>
        <w:jc w:val="left"/>
        <w:rPr>
          <w:rFonts w:eastAsiaTheme="minorEastAsia"/>
          <w:b/>
          <w:color w:val="000000"/>
          <w:kern w:val="0"/>
          <w:sz w:val="24"/>
        </w:rPr>
      </w:pPr>
      <w:r w:rsidRPr="00486ADC">
        <w:rPr>
          <w:rFonts w:eastAsiaTheme="minorEastAsia"/>
          <w:b/>
          <w:color w:val="000000"/>
          <w:kern w:val="0"/>
          <w:sz w:val="24"/>
        </w:rPr>
        <w:t xml:space="preserve">5.2 </w:t>
      </w:r>
      <w:r w:rsidRPr="00486ADC">
        <w:rPr>
          <w:rFonts w:eastAsiaTheme="minorEastAsia"/>
          <w:b/>
          <w:color w:val="000000"/>
          <w:kern w:val="0"/>
          <w:sz w:val="24"/>
        </w:rPr>
        <w:t>报告期末按行业分类的股票投资组合</w:t>
      </w:r>
    </w:p>
    <w:p w:rsidR="001A5D39" w:rsidRPr="00486ADC" w:rsidRDefault="001A5D39" w:rsidP="001A5D39">
      <w:pPr>
        <w:rPr>
          <w:b/>
          <w:sz w:val="24"/>
        </w:rPr>
      </w:pPr>
      <w:r w:rsidRPr="00486ADC">
        <w:rPr>
          <w:rFonts w:eastAsiaTheme="minorEastAsia" w:hint="eastAsia"/>
          <w:b/>
          <w:color w:val="000000" w:themeColor="text1"/>
          <w:kern w:val="0"/>
          <w:sz w:val="24"/>
        </w:rPr>
        <w:t>5.2.1</w:t>
      </w:r>
      <w:r w:rsidRPr="00486ADC">
        <w:rPr>
          <w:rFonts w:eastAsiaTheme="minorEastAsia" w:hint="eastAsia"/>
          <w:b/>
          <w:color w:val="000000" w:themeColor="text1"/>
          <w:kern w:val="0"/>
          <w:sz w:val="24"/>
        </w:rPr>
        <w:t>报告期末按行业分类的境内股票投资组合</w:t>
      </w:r>
    </w:p>
    <w:p w:rsidR="009238DB" w:rsidRDefault="000871DB" w:rsidP="007C14DF">
      <w:pPr>
        <w:autoSpaceDE w:val="0"/>
        <w:autoSpaceDN w:val="0"/>
        <w:adjustRightInd w:val="0"/>
        <w:spacing w:before="29" w:line="288" w:lineRule="auto"/>
        <w:jc w:val="left"/>
        <w:rPr>
          <w:color w:val="000000"/>
          <w:sz w:val="24"/>
        </w:rPr>
      </w:pPr>
      <w:r w:rsidRPr="00486ADC">
        <w:rPr>
          <w:color w:val="000000"/>
          <w:sz w:val="24"/>
        </w:rPr>
        <w:t>本基金本报告期末未持有股票。</w:t>
      </w:r>
    </w:p>
    <w:p w:rsidR="00E03E0F" w:rsidRPr="00E03E0F" w:rsidRDefault="00E03E0F" w:rsidP="007C14DF">
      <w:pPr>
        <w:autoSpaceDE w:val="0"/>
        <w:autoSpaceDN w:val="0"/>
        <w:adjustRightInd w:val="0"/>
        <w:spacing w:before="29" w:line="288" w:lineRule="auto"/>
        <w:jc w:val="left"/>
        <w:rPr>
          <w:rFonts w:hint="eastAsia"/>
          <w:color w:val="000000"/>
          <w:sz w:val="24"/>
        </w:rPr>
      </w:pPr>
      <w:bookmarkStart w:id="0" w:name="_GoBack"/>
      <w:bookmarkEnd w:id="0"/>
    </w:p>
    <w:p w:rsidR="001A5D39" w:rsidRPr="00486ADC" w:rsidRDefault="001A5D39" w:rsidP="001A5D39">
      <w:pPr>
        <w:jc w:val="left"/>
        <w:rPr>
          <w:rFonts w:asciiTheme="minorEastAsia" w:eastAsiaTheme="minorEastAsia" w:hAnsiTheme="minorEastAsia"/>
          <w:b/>
          <w:bCs/>
          <w:color w:val="000000" w:themeColor="text1"/>
          <w:kern w:val="0"/>
          <w:sz w:val="24"/>
        </w:rPr>
      </w:pPr>
      <w:r w:rsidRPr="00486ADC">
        <w:rPr>
          <w:rFonts w:asciiTheme="minorEastAsia" w:eastAsiaTheme="minorEastAsia" w:hAnsiTheme="minorEastAsia" w:hint="eastAsia"/>
          <w:b/>
          <w:bCs/>
          <w:color w:val="000000" w:themeColor="text1"/>
          <w:kern w:val="0"/>
          <w:sz w:val="24"/>
        </w:rPr>
        <w:t>5.2.2报告期末按行业分类的沪港通投资股票投资组合</w:t>
      </w:r>
    </w:p>
    <w:p w:rsidR="001A5D39" w:rsidRPr="00486ADC" w:rsidRDefault="001A5D39" w:rsidP="001A5D39">
      <w:pPr>
        <w:spacing w:before="29" w:line="360" w:lineRule="auto"/>
        <w:ind w:left="17"/>
        <w:rPr>
          <w:color w:val="000000"/>
          <w:sz w:val="24"/>
        </w:rPr>
      </w:pPr>
      <w:r w:rsidRPr="00486ADC">
        <w:rPr>
          <w:color w:val="000000"/>
          <w:sz w:val="24"/>
        </w:rPr>
        <w:t>本基金本报告期末未持有通过沪港通投资的股票。</w:t>
      </w:r>
    </w:p>
    <w:p w:rsidR="009238DB" w:rsidRPr="00486ADC"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486ADC" w:rsidRDefault="009238DB" w:rsidP="007C14DF">
      <w:pPr>
        <w:autoSpaceDE w:val="0"/>
        <w:autoSpaceDN w:val="0"/>
        <w:adjustRightInd w:val="0"/>
        <w:spacing w:before="29" w:line="288" w:lineRule="auto"/>
        <w:jc w:val="left"/>
        <w:rPr>
          <w:b/>
          <w:color w:val="000000"/>
          <w:kern w:val="0"/>
          <w:sz w:val="24"/>
        </w:rPr>
      </w:pPr>
      <w:r w:rsidRPr="00486ADC">
        <w:rPr>
          <w:b/>
          <w:color w:val="000000"/>
          <w:kern w:val="0"/>
          <w:sz w:val="24"/>
        </w:rPr>
        <w:t xml:space="preserve">5.3 </w:t>
      </w:r>
      <w:r w:rsidRPr="00486ADC">
        <w:rPr>
          <w:b/>
          <w:color w:val="000000"/>
          <w:kern w:val="0"/>
          <w:sz w:val="24"/>
        </w:rPr>
        <w:t>报告期末按公允价值占基金资产净值比例大小排序的前十名股票投资明细</w:t>
      </w:r>
    </w:p>
    <w:p w:rsidR="009238DB" w:rsidRPr="00486ADC" w:rsidRDefault="000871DB" w:rsidP="007C14DF">
      <w:pPr>
        <w:autoSpaceDE w:val="0"/>
        <w:autoSpaceDN w:val="0"/>
        <w:adjustRightInd w:val="0"/>
        <w:spacing w:before="29" w:line="288" w:lineRule="auto"/>
        <w:jc w:val="left"/>
        <w:rPr>
          <w:color w:val="000000"/>
          <w:sz w:val="24"/>
        </w:rPr>
      </w:pPr>
      <w:r w:rsidRPr="00486ADC">
        <w:rPr>
          <w:color w:val="000000"/>
          <w:sz w:val="24"/>
        </w:rPr>
        <w:t>本基金本报告期末未持有股票。</w:t>
      </w:r>
    </w:p>
    <w:p w:rsidR="009238DB" w:rsidRPr="00486ADC"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486ADC" w:rsidRDefault="009238DB" w:rsidP="007C14DF">
      <w:pPr>
        <w:autoSpaceDE w:val="0"/>
        <w:autoSpaceDN w:val="0"/>
        <w:adjustRightInd w:val="0"/>
        <w:spacing w:before="29" w:line="288" w:lineRule="auto"/>
        <w:jc w:val="left"/>
        <w:rPr>
          <w:b/>
          <w:color w:val="000000"/>
          <w:kern w:val="0"/>
          <w:sz w:val="24"/>
        </w:rPr>
      </w:pPr>
      <w:r w:rsidRPr="00486ADC">
        <w:rPr>
          <w:b/>
          <w:color w:val="000000"/>
          <w:kern w:val="0"/>
          <w:sz w:val="24"/>
        </w:rPr>
        <w:t xml:space="preserve">5.4 </w:t>
      </w:r>
      <w:r w:rsidRPr="00486ADC">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486ADC" w:rsidTr="000F7468">
        <w:trPr>
          <w:jc w:val="center"/>
        </w:trPr>
        <w:tc>
          <w:tcPr>
            <w:tcW w:w="817" w:type="dxa"/>
            <w:vAlign w:val="center"/>
          </w:tcPr>
          <w:p w:rsidR="00296E4A" w:rsidRPr="00486ADC" w:rsidRDefault="00296E4A" w:rsidP="007C14DF">
            <w:pPr>
              <w:spacing w:before="29" w:line="288" w:lineRule="auto"/>
              <w:ind w:left="17"/>
              <w:jc w:val="center"/>
              <w:rPr>
                <w:color w:val="000000"/>
                <w:sz w:val="24"/>
              </w:rPr>
            </w:pPr>
            <w:r w:rsidRPr="00486ADC">
              <w:rPr>
                <w:color w:val="000000"/>
                <w:sz w:val="24"/>
              </w:rPr>
              <w:t>序号</w:t>
            </w:r>
          </w:p>
        </w:tc>
        <w:tc>
          <w:tcPr>
            <w:tcW w:w="3260" w:type="dxa"/>
            <w:vAlign w:val="center"/>
          </w:tcPr>
          <w:p w:rsidR="00296E4A" w:rsidRPr="00486ADC" w:rsidRDefault="00296E4A" w:rsidP="007C14DF">
            <w:pPr>
              <w:spacing w:before="29" w:line="288" w:lineRule="auto"/>
              <w:ind w:left="17"/>
              <w:jc w:val="center"/>
              <w:rPr>
                <w:color w:val="000000"/>
                <w:sz w:val="24"/>
              </w:rPr>
            </w:pPr>
            <w:r w:rsidRPr="00486ADC">
              <w:rPr>
                <w:color w:val="000000"/>
                <w:sz w:val="24"/>
              </w:rPr>
              <w:t>债券品种</w:t>
            </w:r>
          </w:p>
        </w:tc>
        <w:tc>
          <w:tcPr>
            <w:tcW w:w="2835" w:type="dxa"/>
            <w:vAlign w:val="center"/>
          </w:tcPr>
          <w:p w:rsidR="00296E4A" w:rsidRPr="00486ADC" w:rsidRDefault="00296E4A" w:rsidP="007C14DF">
            <w:pPr>
              <w:spacing w:before="29" w:line="288" w:lineRule="auto"/>
              <w:ind w:left="17"/>
              <w:jc w:val="center"/>
              <w:rPr>
                <w:color w:val="000000"/>
                <w:sz w:val="24"/>
              </w:rPr>
            </w:pPr>
            <w:r w:rsidRPr="00486ADC">
              <w:rPr>
                <w:color w:val="000000"/>
                <w:sz w:val="24"/>
              </w:rPr>
              <w:t>公允价值</w:t>
            </w:r>
            <w:r w:rsidR="00B44260" w:rsidRPr="00486ADC">
              <w:rPr>
                <w:sz w:val="24"/>
              </w:rPr>
              <w:t>（元）</w:t>
            </w:r>
          </w:p>
        </w:tc>
        <w:tc>
          <w:tcPr>
            <w:tcW w:w="1616" w:type="dxa"/>
            <w:vAlign w:val="center"/>
          </w:tcPr>
          <w:p w:rsidR="00296E4A" w:rsidRPr="00486ADC" w:rsidRDefault="00296E4A" w:rsidP="007C14DF">
            <w:pPr>
              <w:spacing w:before="29" w:line="288" w:lineRule="auto"/>
              <w:ind w:left="17"/>
              <w:jc w:val="center"/>
              <w:rPr>
                <w:color w:val="000000"/>
                <w:sz w:val="24"/>
              </w:rPr>
            </w:pPr>
            <w:r w:rsidRPr="00486ADC">
              <w:rPr>
                <w:color w:val="000000"/>
                <w:sz w:val="24"/>
              </w:rPr>
              <w:t>占基金资产净值比例</w:t>
            </w:r>
            <w:r w:rsidR="00B44260" w:rsidRPr="00486ADC">
              <w:rPr>
                <w:sz w:val="24"/>
              </w:rPr>
              <w:t>（</w:t>
            </w:r>
            <w:r w:rsidRPr="00486ADC">
              <w:rPr>
                <w:color w:val="000000"/>
                <w:sz w:val="24"/>
              </w:rPr>
              <w:t>％</w:t>
            </w:r>
            <w:r w:rsidR="00B44260" w:rsidRPr="00486ADC">
              <w:rPr>
                <w:sz w:val="24"/>
              </w:rPr>
              <w:t>）</w:t>
            </w:r>
          </w:p>
        </w:tc>
      </w:tr>
      <w:tr w:rsidR="00296E4A" w:rsidRPr="00486ADC" w:rsidTr="000F7468">
        <w:trPr>
          <w:jc w:val="center"/>
        </w:trPr>
        <w:tc>
          <w:tcPr>
            <w:tcW w:w="817" w:type="dxa"/>
            <w:vAlign w:val="center"/>
          </w:tcPr>
          <w:p w:rsidR="00296E4A" w:rsidRPr="00486ADC" w:rsidRDefault="00296E4A" w:rsidP="007C14DF">
            <w:pPr>
              <w:spacing w:before="29" w:line="288" w:lineRule="auto"/>
              <w:ind w:left="17"/>
              <w:jc w:val="center"/>
              <w:rPr>
                <w:color w:val="000000"/>
                <w:sz w:val="24"/>
              </w:rPr>
            </w:pPr>
            <w:r w:rsidRPr="00486ADC">
              <w:rPr>
                <w:color w:val="000000"/>
                <w:sz w:val="24"/>
              </w:rPr>
              <w:t>1</w:t>
            </w:r>
          </w:p>
        </w:tc>
        <w:tc>
          <w:tcPr>
            <w:tcW w:w="3260" w:type="dxa"/>
            <w:vAlign w:val="center"/>
          </w:tcPr>
          <w:p w:rsidR="00296E4A" w:rsidRPr="00486ADC" w:rsidRDefault="00296E4A" w:rsidP="007C14DF">
            <w:pPr>
              <w:spacing w:before="29" w:line="288" w:lineRule="auto"/>
              <w:ind w:left="17"/>
              <w:jc w:val="left"/>
              <w:rPr>
                <w:color w:val="000000"/>
                <w:sz w:val="24"/>
              </w:rPr>
            </w:pPr>
            <w:r w:rsidRPr="00486ADC">
              <w:rPr>
                <w:color w:val="000000"/>
                <w:sz w:val="24"/>
              </w:rPr>
              <w:t>国家债券</w:t>
            </w:r>
          </w:p>
        </w:tc>
        <w:tc>
          <w:tcPr>
            <w:tcW w:w="2835" w:type="dxa"/>
            <w:vAlign w:val="center"/>
          </w:tcPr>
          <w:p w:rsidR="00296E4A" w:rsidRPr="00486ADC" w:rsidRDefault="00296E4A" w:rsidP="007C14DF">
            <w:pPr>
              <w:spacing w:before="29" w:line="288" w:lineRule="auto"/>
              <w:ind w:left="17"/>
              <w:jc w:val="right"/>
              <w:rPr>
                <w:color w:val="000000"/>
                <w:sz w:val="24"/>
              </w:rPr>
            </w:pPr>
            <w:r w:rsidRPr="00486ADC">
              <w:rPr>
                <w:color w:val="000000"/>
                <w:sz w:val="24"/>
              </w:rPr>
              <w:t>-</w:t>
            </w:r>
          </w:p>
        </w:tc>
        <w:tc>
          <w:tcPr>
            <w:tcW w:w="1616" w:type="dxa"/>
            <w:vAlign w:val="center"/>
          </w:tcPr>
          <w:p w:rsidR="00296E4A" w:rsidRPr="00486ADC" w:rsidRDefault="00296E4A" w:rsidP="007C14DF">
            <w:pPr>
              <w:spacing w:before="29" w:line="288" w:lineRule="auto"/>
              <w:ind w:left="17"/>
              <w:jc w:val="right"/>
              <w:rPr>
                <w:color w:val="000000"/>
                <w:sz w:val="24"/>
              </w:rPr>
            </w:pPr>
            <w:r w:rsidRPr="00486ADC">
              <w:rPr>
                <w:color w:val="000000"/>
                <w:sz w:val="24"/>
              </w:rPr>
              <w:t>-</w:t>
            </w:r>
          </w:p>
        </w:tc>
      </w:tr>
      <w:tr w:rsidR="00296E4A" w:rsidRPr="00486ADC" w:rsidTr="000F7468">
        <w:trPr>
          <w:jc w:val="center"/>
        </w:trPr>
        <w:tc>
          <w:tcPr>
            <w:tcW w:w="817" w:type="dxa"/>
            <w:vAlign w:val="center"/>
          </w:tcPr>
          <w:p w:rsidR="00296E4A" w:rsidRPr="00486ADC" w:rsidRDefault="00296E4A" w:rsidP="007C14DF">
            <w:pPr>
              <w:spacing w:before="29" w:line="288" w:lineRule="auto"/>
              <w:ind w:left="17"/>
              <w:jc w:val="center"/>
              <w:rPr>
                <w:color w:val="000000"/>
                <w:sz w:val="24"/>
              </w:rPr>
            </w:pPr>
            <w:r w:rsidRPr="00486ADC">
              <w:rPr>
                <w:color w:val="000000"/>
                <w:sz w:val="24"/>
              </w:rPr>
              <w:t>2</w:t>
            </w:r>
          </w:p>
        </w:tc>
        <w:tc>
          <w:tcPr>
            <w:tcW w:w="3260" w:type="dxa"/>
            <w:vAlign w:val="center"/>
          </w:tcPr>
          <w:p w:rsidR="00296E4A" w:rsidRPr="00486ADC" w:rsidRDefault="00296E4A" w:rsidP="007C14DF">
            <w:pPr>
              <w:spacing w:before="29" w:line="288" w:lineRule="auto"/>
              <w:ind w:left="17"/>
              <w:jc w:val="left"/>
              <w:rPr>
                <w:color w:val="000000"/>
                <w:sz w:val="24"/>
              </w:rPr>
            </w:pPr>
            <w:r w:rsidRPr="00486ADC">
              <w:rPr>
                <w:color w:val="000000"/>
                <w:sz w:val="24"/>
              </w:rPr>
              <w:t>央行票据</w:t>
            </w:r>
          </w:p>
        </w:tc>
        <w:tc>
          <w:tcPr>
            <w:tcW w:w="2835" w:type="dxa"/>
            <w:vAlign w:val="center"/>
          </w:tcPr>
          <w:p w:rsidR="00296E4A" w:rsidRPr="00486ADC" w:rsidRDefault="00296E4A" w:rsidP="007C14DF">
            <w:pPr>
              <w:spacing w:before="29" w:line="288" w:lineRule="auto"/>
              <w:ind w:left="17"/>
              <w:jc w:val="right"/>
              <w:rPr>
                <w:color w:val="000000"/>
                <w:sz w:val="24"/>
              </w:rPr>
            </w:pPr>
            <w:r w:rsidRPr="00486ADC">
              <w:rPr>
                <w:color w:val="000000"/>
                <w:sz w:val="24"/>
              </w:rPr>
              <w:t>-</w:t>
            </w:r>
          </w:p>
        </w:tc>
        <w:tc>
          <w:tcPr>
            <w:tcW w:w="1616" w:type="dxa"/>
            <w:vAlign w:val="center"/>
          </w:tcPr>
          <w:p w:rsidR="00296E4A" w:rsidRPr="00486ADC" w:rsidRDefault="00296E4A" w:rsidP="007C14DF">
            <w:pPr>
              <w:spacing w:before="29" w:line="288" w:lineRule="auto"/>
              <w:ind w:left="17"/>
              <w:jc w:val="right"/>
              <w:rPr>
                <w:color w:val="000000"/>
                <w:sz w:val="24"/>
              </w:rPr>
            </w:pPr>
            <w:r w:rsidRPr="00486ADC">
              <w:rPr>
                <w:color w:val="000000"/>
                <w:sz w:val="24"/>
              </w:rPr>
              <w:t>-</w:t>
            </w:r>
          </w:p>
        </w:tc>
      </w:tr>
      <w:tr w:rsidR="00296E4A" w:rsidRPr="00486ADC" w:rsidTr="000F7468">
        <w:trPr>
          <w:jc w:val="center"/>
        </w:trPr>
        <w:tc>
          <w:tcPr>
            <w:tcW w:w="817" w:type="dxa"/>
            <w:vAlign w:val="center"/>
          </w:tcPr>
          <w:p w:rsidR="00296E4A" w:rsidRPr="00486ADC" w:rsidRDefault="00296E4A" w:rsidP="007C14DF">
            <w:pPr>
              <w:spacing w:before="29" w:line="288" w:lineRule="auto"/>
              <w:ind w:left="17"/>
              <w:jc w:val="center"/>
              <w:rPr>
                <w:color w:val="000000"/>
                <w:sz w:val="24"/>
              </w:rPr>
            </w:pPr>
            <w:r w:rsidRPr="00486ADC">
              <w:rPr>
                <w:color w:val="000000"/>
                <w:sz w:val="24"/>
              </w:rPr>
              <w:t>3</w:t>
            </w:r>
          </w:p>
        </w:tc>
        <w:tc>
          <w:tcPr>
            <w:tcW w:w="3260" w:type="dxa"/>
            <w:vAlign w:val="center"/>
          </w:tcPr>
          <w:p w:rsidR="00296E4A" w:rsidRPr="00486ADC" w:rsidRDefault="00296E4A" w:rsidP="007C14DF">
            <w:pPr>
              <w:spacing w:before="29" w:line="288" w:lineRule="auto"/>
              <w:ind w:left="17"/>
              <w:jc w:val="left"/>
              <w:rPr>
                <w:color w:val="000000"/>
                <w:sz w:val="24"/>
              </w:rPr>
            </w:pPr>
            <w:r w:rsidRPr="00486ADC">
              <w:rPr>
                <w:color w:val="000000"/>
                <w:sz w:val="24"/>
              </w:rPr>
              <w:t>金融债券</w:t>
            </w:r>
          </w:p>
        </w:tc>
        <w:tc>
          <w:tcPr>
            <w:tcW w:w="2835" w:type="dxa"/>
            <w:vAlign w:val="center"/>
          </w:tcPr>
          <w:p w:rsidR="00296E4A" w:rsidRPr="00486ADC" w:rsidRDefault="00296E4A" w:rsidP="007C14DF">
            <w:pPr>
              <w:spacing w:before="29" w:line="288" w:lineRule="auto"/>
              <w:ind w:left="17"/>
              <w:jc w:val="right"/>
              <w:rPr>
                <w:color w:val="000000"/>
                <w:sz w:val="24"/>
              </w:rPr>
            </w:pPr>
            <w:r w:rsidRPr="00486ADC">
              <w:rPr>
                <w:color w:val="000000"/>
                <w:sz w:val="24"/>
              </w:rPr>
              <w:t>40,072,000.00</w:t>
            </w:r>
          </w:p>
        </w:tc>
        <w:tc>
          <w:tcPr>
            <w:tcW w:w="1616" w:type="dxa"/>
            <w:vAlign w:val="center"/>
          </w:tcPr>
          <w:p w:rsidR="00296E4A" w:rsidRPr="00486ADC" w:rsidRDefault="00296E4A" w:rsidP="007C14DF">
            <w:pPr>
              <w:spacing w:before="29" w:line="288" w:lineRule="auto"/>
              <w:ind w:left="17"/>
              <w:jc w:val="right"/>
              <w:rPr>
                <w:color w:val="000000"/>
                <w:sz w:val="24"/>
              </w:rPr>
            </w:pPr>
            <w:r w:rsidRPr="00486ADC">
              <w:rPr>
                <w:color w:val="000000"/>
                <w:sz w:val="24"/>
              </w:rPr>
              <w:t>6.77</w:t>
            </w:r>
          </w:p>
        </w:tc>
      </w:tr>
      <w:tr w:rsidR="00296E4A" w:rsidRPr="00486ADC" w:rsidTr="000F7468">
        <w:trPr>
          <w:jc w:val="center"/>
        </w:trPr>
        <w:tc>
          <w:tcPr>
            <w:tcW w:w="817" w:type="dxa"/>
            <w:vAlign w:val="center"/>
          </w:tcPr>
          <w:p w:rsidR="00296E4A" w:rsidRPr="00486ADC" w:rsidRDefault="00296E4A" w:rsidP="007C14DF">
            <w:pPr>
              <w:spacing w:before="29" w:line="288" w:lineRule="auto"/>
              <w:ind w:left="17"/>
              <w:jc w:val="center"/>
              <w:rPr>
                <w:color w:val="000000"/>
                <w:sz w:val="24"/>
              </w:rPr>
            </w:pPr>
          </w:p>
        </w:tc>
        <w:tc>
          <w:tcPr>
            <w:tcW w:w="3260" w:type="dxa"/>
            <w:vAlign w:val="center"/>
          </w:tcPr>
          <w:p w:rsidR="00296E4A" w:rsidRPr="00486ADC" w:rsidRDefault="00296E4A" w:rsidP="007C14DF">
            <w:pPr>
              <w:spacing w:before="29" w:line="288" w:lineRule="auto"/>
              <w:ind w:left="17"/>
              <w:jc w:val="left"/>
              <w:rPr>
                <w:color w:val="000000"/>
                <w:sz w:val="24"/>
              </w:rPr>
            </w:pPr>
            <w:r w:rsidRPr="00486ADC">
              <w:rPr>
                <w:color w:val="000000"/>
                <w:sz w:val="24"/>
              </w:rPr>
              <w:t>其中：政策性金融债</w:t>
            </w:r>
          </w:p>
        </w:tc>
        <w:tc>
          <w:tcPr>
            <w:tcW w:w="2835" w:type="dxa"/>
            <w:vAlign w:val="center"/>
          </w:tcPr>
          <w:p w:rsidR="00296E4A" w:rsidRPr="00486ADC" w:rsidRDefault="00296E4A" w:rsidP="007C14DF">
            <w:pPr>
              <w:spacing w:before="29" w:line="288" w:lineRule="auto"/>
              <w:ind w:left="17"/>
              <w:jc w:val="right"/>
              <w:rPr>
                <w:color w:val="000000"/>
                <w:sz w:val="24"/>
              </w:rPr>
            </w:pPr>
            <w:r w:rsidRPr="00486ADC">
              <w:rPr>
                <w:color w:val="000000"/>
                <w:sz w:val="24"/>
              </w:rPr>
              <w:t>40,072,000.00</w:t>
            </w:r>
          </w:p>
        </w:tc>
        <w:tc>
          <w:tcPr>
            <w:tcW w:w="1616" w:type="dxa"/>
            <w:vAlign w:val="center"/>
          </w:tcPr>
          <w:p w:rsidR="00296E4A" w:rsidRPr="00486ADC" w:rsidRDefault="00296E4A" w:rsidP="007C14DF">
            <w:pPr>
              <w:spacing w:before="29" w:line="288" w:lineRule="auto"/>
              <w:ind w:left="17"/>
              <w:jc w:val="right"/>
              <w:rPr>
                <w:color w:val="000000"/>
                <w:sz w:val="24"/>
              </w:rPr>
            </w:pPr>
            <w:r w:rsidRPr="00486ADC">
              <w:rPr>
                <w:color w:val="000000"/>
                <w:sz w:val="24"/>
              </w:rPr>
              <w:t>6.77</w:t>
            </w:r>
          </w:p>
        </w:tc>
      </w:tr>
      <w:tr w:rsidR="00296E4A" w:rsidRPr="00486ADC" w:rsidTr="000F7468">
        <w:trPr>
          <w:jc w:val="center"/>
        </w:trPr>
        <w:tc>
          <w:tcPr>
            <w:tcW w:w="817" w:type="dxa"/>
            <w:vAlign w:val="center"/>
          </w:tcPr>
          <w:p w:rsidR="00296E4A" w:rsidRPr="00486ADC" w:rsidRDefault="00296E4A" w:rsidP="007C14DF">
            <w:pPr>
              <w:spacing w:before="29" w:line="288" w:lineRule="auto"/>
              <w:ind w:left="17"/>
              <w:jc w:val="center"/>
              <w:rPr>
                <w:color w:val="000000"/>
                <w:sz w:val="24"/>
              </w:rPr>
            </w:pPr>
            <w:r w:rsidRPr="00486ADC">
              <w:rPr>
                <w:color w:val="000000"/>
                <w:sz w:val="24"/>
              </w:rPr>
              <w:t>4</w:t>
            </w:r>
          </w:p>
        </w:tc>
        <w:tc>
          <w:tcPr>
            <w:tcW w:w="3260" w:type="dxa"/>
            <w:vAlign w:val="center"/>
          </w:tcPr>
          <w:p w:rsidR="00296E4A" w:rsidRPr="00486ADC" w:rsidRDefault="00296E4A" w:rsidP="007C14DF">
            <w:pPr>
              <w:spacing w:before="29" w:line="288" w:lineRule="auto"/>
              <w:ind w:left="17"/>
              <w:jc w:val="left"/>
              <w:rPr>
                <w:color w:val="000000"/>
                <w:sz w:val="24"/>
              </w:rPr>
            </w:pPr>
            <w:r w:rsidRPr="00486ADC">
              <w:rPr>
                <w:color w:val="000000"/>
                <w:sz w:val="24"/>
              </w:rPr>
              <w:t>企业债券</w:t>
            </w:r>
          </w:p>
        </w:tc>
        <w:tc>
          <w:tcPr>
            <w:tcW w:w="2835" w:type="dxa"/>
            <w:vAlign w:val="center"/>
          </w:tcPr>
          <w:p w:rsidR="00296E4A" w:rsidRPr="00486ADC" w:rsidRDefault="00296E4A" w:rsidP="007C14DF">
            <w:pPr>
              <w:spacing w:before="29" w:line="288" w:lineRule="auto"/>
              <w:ind w:left="17"/>
              <w:jc w:val="right"/>
              <w:rPr>
                <w:color w:val="000000"/>
                <w:sz w:val="24"/>
              </w:rPr>
            </w:pPr>
            <w:r w:rsidRPr="00486ADC">
              <w:rPr>
                <w:color w:val="000000"/>
                <w:sz w:val="24"/>
              </w:rPr>
              <w:t>527,779,400.00</w:t>
            </w:r>
          </w:p>
        </w:tc>
        <w:tc>
          <w:tcPr>
            <w:tcW w:w="1616" w:type="dxa"/>
            <w:vAlign w:val="center"/>
          </w:tcPr>
          <w:p w:rsidR="00296E4A" w:rsidRPr="00486ADC" w:rsidRDefault="00296E4A" w:rsidP="007C14DF">
            <w:pPr>
              <w:spacing w:before="29" w:line="288" w:lineRule="auto"/>
              <w:ind w:left="17"/>
              <w:jc w:val="right"/>
              <w:rPr>
                <w:color w:val="000000"/>
                <w:sz w:val="24"/>
              </w:rPr>
            </w:pPr>
            <w:r w:rsidRPr="00486ADC">
              <w:rPr>
                <w:color w:val="000000"/>
                <w:sz w:val="24"/>
              </w:rPr>
              <w:t>89.16</w:t>
            </w:r>
          </w:p>
        </w:tc>
      </w:tr>
      <w:tr w:rsidR="00296E4A" w:rsidRPr="00486ADC" w:rsidTr="000F7468">
        <w:trPr>
          <w:jc w:val="center"/>
        </w:trPr>
        <w:tc>
          <w:tcPr>
            <w:tcW w:w="817" w:type="dxa"/>
            <w:vAlign w:val="center"/>
          </w:tcPr>
          <w:p w:rsidR="00296E4A" w:rsidRPr="00486ADC" w:rsidRDefault="00296E4A" w:rsidP="007C14DF">
            <w:pPr>
              <w:spacing w:before="29" w:line="288" w:lineRule="auto"/>
              <w:ind w:left="17"/>
              <w:jc w:val="center"/>
              <w:rPr>
                <w:color w:val="000000"/>
                <w:sz w:val="24"/>
              </w:rPr>
            </w:pPr>
            <w:r w:rsidRPr="00486ADC">
              <w:rPr>
                <w:color w:val="000000"/>
                <w:sz w:val="24"/>
              </w:rPr>
              <w:lastRenderedPageBreak/>
              <w:t>5</w:t>
            </w:r>
          </w:p>
        </w:tc>
        <w:tc>
          <w:tcPr>
            <w:tcW w:w="3260" w:type="dxa"/>
            <w:vAlign w:val="center"/>
          </w:tcPr>
          <w:p w:rsidR="00296E4A" w:rsidRPr="00486ADC" w:rsidRDefault="00296E4A" w:rsidP="007C14DF">
            <w:pPr>
              <w:spacing w:before="29" w:line="288" w:lineRule="auto"/>
              <w:ind w:left="17"/>
              <w:jc w:val="left"/>
              <w:rPr>
                <w:color w:val="000000"/>
                <w:sz w:val="24"/>
              </w:rPr>
            </w:pPr>
            <w:r w:rsidRPr="00486ADC">
              <w:rPr>
                <w:color w:val="000000"/>
                <w:sz w:val="24"/>
              </w:rPr>
              <w:t>企业短期融资</w:t>
            </w:r>
            <w:r w:rsidR="00FA786F" w:rsidRPr="00486ADC">
              <w:rPr>
                <w:color w:val="000000"/>
                <w:sz w:val="24"/>
              </w:rPr>
              <w:t>券</w:t>
            </w:r>
          </w:p>
        </w:tc>
        <w:tc>
          <w:tcPr>
            <w:tcW w:w="2835" w:type="dxa"/>
            <w:vAlign w:val="center"/>
          </w:tcPr>
          <w:p w:rsidR="00296E4A" w:rsidRPr="00486ADC" w:rsidRDefault="00296E4A" w:rsidP="007C14DF">
            <w:pPr>
              <w:spacing w:before="29" w:line="288" w:lineRule="auto"/>
              <w:ind w:left="17"/>
              <w:jc w:val="right"/>
              <w:rPr>
                <w:color w:val="000000"/>
                <w:sz w:val="24"/>
              </w:rPr>
            </w:pPr>
            <w:r w:rsidRPr="00486ADC">
              <w:rPr>
                <w:color w:val="000000"/>
                <w:sz w:val="24"/>
              </w:rPr>
              <w:t>-</w:t>
            </w:r>
          </w:p>
        </w:tc>
        <w:tc>
          <w:tcPr>
            <w:tcW w:w="1616" w:type="dxa"/>
            <w:vAlign w:val="center"/>
          </w:tcPr>
          <w:p w:rsidR="00296E4A" w:rsidRPr="00486ADC" w:rsidRDefault="00296E4A" w:rsidP="007C14DF">
            <w:pPr>
              <w:spacing w:before="29" w:line="288" w:lineRule="auto"/>
              <w:ind w:left="17"/>
              <w:jc w:val="right"/>
              <w:rPr>
                <w:color w:val="000000"/>
                <w:sz w:val="24"/>
              </w:rPr>
            </w:pPr>
            <w:r w:rsidRPr="00486ADC">
              <w:rPr>
                <w:color w:val="000000"/>
                <w:sz w:val="24"/>
              </w:rPr>
              <w:t>-</w:t>
            </w:r>
          </w:p>
        </w:tc>
      </w:tr>
      <w:tr w:rsidR="00686943" w:rsidRPr="00486ADC" w:rsidTr="000F7468">
        <w:trPr>
          <w:jc w:val="center"/>
        </w:trPr>
        <w:tc>
          <w:tcPr>
            <w:tcW w:w="817" w:type="dxa"/>
            <w:vAlign w:val="center"/>
          </w:tcPr>
          <w:p w:rsidR="00686943" w:rsidRPr="00486ADC" w:rsidRDefault="00686943" w:rsidP="007C14DF">
            <w:pPr>
              <w:spacing w:before="29" w:line="288" w:lineRule="auto"/>
              <w:ind w:left="17"/>
              <w:jc w:val="center"/>
              <w:rPr>
                <w:color w:val="000000"/>
                <w:sz w:val="24"/>
              </w:rPr>
            </w:pPr>
            <w:r w:rsidRPr="00486ADC">
              <w:rPr>
                <w:color w:val="000000"/>
                <w:sz w:val="24"/>
              </w:rPr>
              <w:t>6</w:t>
            </w:r>
          </w:p>
        </w:tc>
        <w:tc>
          <w:tcPr>
            <w:tcW w:w="3260" w:type="dxa"/>
            <w:vAlign w:val="center"/>
          </w:tcPr>
          <w:p w:rsidR="00686943" w:rsidRPr="00486ADC" w:rsidRDefault="00686943" w:rsidP="007C14DF">
            <w:pPr>
              <w:spacing w:before="29" w:line="288" w:lineRule="auto"/>
              <w:ind w:left="17"/>
              <w:jc w:val="left"/>
              <w:rPr>
                <w:color w:val="000000"/>
                <w:sz w:val="24"/>
              </w:rPr>
            </w:pPr>
            <w:r w:rsidRPr="00486ADC">
              <w:rPr>
                <w:color w:val="000000"/>
                <w:sz w:val="24"/>
              </w:rPr>
              <w:t>中期票据</w:t>
            </w:r>
          </w:p>
        </w:tc>
        <w:tc>
          <w:tcPr>
            <w:tcW w:w="2835" w:type="dxa"/>
            <w:vAlign w:val="center"/>
          </w:tcPr>
          <w:p w:rsidR="00686943" w:rsidRPr="00486ADC" w:rsidRDefault="00686943" w:rsidP="007C14DF">
            <w:pPr>
              <w:spacing w:before="29" w:line="288" w:lineRule="auto"/>
              <w:ind w:left="17"/>
              <w:jc w:val="right"/>
              <w:rPr>
                <w:color w:val="000000"/>
                <w:sz w:val="24"/>
              </w:rPr>
            </w:pPr>
            <w:r w:rsidRPr="00486ADC">
              <w:rPr>
                <w:color w:val="000000"/>
                <w:sz w:val="24"/>
              </w:rPr>
              <w:t>-</w:t>
            </w:r>
          </w:p>
        </w:tc>
        <w:tc>
          <w:tcPr>
            <w:tcW w:w="1616" w:type="dxa"/>
            <w:vAlign w:val="center"/>
          </w:tcPr>
          <w:p w:rsidR="00686943" w:rsidRPr="00486ADC" w:rsidRDefault="00686943" w:rsidP="007C14DF">
            <w:pPr>
              <w:spacing w:before="29" w:line="288" w:lineRule="auto"/>
              <w:ind w:left="17"/>
              <w:jc w:val="right"/>
              <w:rPr>
                <w:color w:val="000000"/>
                <w:sz w:val="24"/>
              </w:rPr>
            </w:pPr>
            <w:r w:rsidRPr="00486ADC">
              <w:rPr>
                <w:color w:val="000000"/>
                <w:sz w:val="24"/>
              </w:rPr>
              <w:t>-</w:t>
            </w:r>
          </w:p>
        </w:tc>
      </w:tr>
      <w:tr w:rsidR="00686943" w:rsidRPr="00486ADC" w:rsidTr="000F7468">
        <w:trPr>
          <w:jc w:val="center"/>
        </w:trPr>
        <w:tc>
          <w:tcPr>
            <w:tcW w:w="817" w:type="dxa"/>
            <w:vAlign w:val="center"/>
          </w:tcPr>
          <w:p w:rsidR="00686943" w:rsidRPr="00486ADC" w:rsidRDefault="00686943" w:rsidP="007C14DF">
            <w:pPr>
              <w:spacing w:before="29" w:line="288" w:lineRule="auto"/>
              <w:ind w:left="17"/>
              <w:jc w:val="center"/>
              <w:rPr>
                <w:color w:val="000000"/>
                <w:sz w:val="24"/>
              </w:rPr>
            </w:pPr>
            <w:r w:rsidRPr="00486ADC">
              <w:rPr>
                <w:color w:val="000000"/>
                <w:sz w:val="24"/>
              </w:rPr>
              <w:t>7</w:t>
            </w:r>
          </w:p>
        </w:tc>
        <w:tc>
          <w:tcPr>
            <w:tcW w:w="3260" w:type="dxa"/>
            <w:vAlign w:val="center"/>
          </w:tcPr>
          <w:p w:rsidR="00686943" w:rsidRPr="00486ADC" w:rsidRDefault="00686943" w:rsidP="007F50FB">
            <w:pPr>
              <w:spacing w:before="29" w:line="288" w:lineRule="auto"/>
              <w:ind w:left="17"/>
              <w:jc w:val="left"/>
              <w:rPr>
                <w:color w:val="000000"/>
                <w:sz w:val="24"/>
              </w:rPr>
            </w:pPr>
            <w:r w:rsidRPr="00486ADC">
              <w:rPr>
                <w:color w:val="000000"/>
                <w:sz w:val="24"/>
              </w:rPr>
              <w:t>可转债</w:t>
            </w:r>
            <w:r w:rsidR="007F50FB" w:rsidRPr="00486ADC">
              <w:rPr>
                <w:sz w:val="24"/>
              </w:rPr>
              <w:t>（</w:t>
            </w:r>
            <w:r w:rsidR="007F50FB" w:rsidRPr="00486ADC">
              <w:rPr>
                <w:rFonts w:hint="eastAsia"/>
                <w:sz w:val="24"/>
              </w:rPr>
              <w:t>可交换债</w:t>
            </w:r>
            <w:r w:rsidR="007F50FB" w:rsidRPr="00486ADC">
              <w:rPr>
                <w:sz w:val="24"/>
              </w:rPr>
              <w:t>）</w:t>
            </w:r>
          </w:p>
        </w:tc>
        <w:tc>
          <w:tcPr>
            <w:tcW w:w="2835" w:type="dxa"/>
            <w:vAlign w:val="center"/>
          </w:tcPr>
          <w:p w:rsidR="00686943" w:rsidRPr="00486ADC" w:rsidRDefault="00686943" w:rsidP="007C14DF">
            <w:pPr>
              <w:spacing w:before="29" w:line="288" w:lineRule="auto"/>
              <w:ind w:left="17"/>
              <w:jc w:val="right"/>
              <w:rPr>
                <w:color w:val="000000"/>
                <w:sz w:val="24"/>
              </w:rPr>
            </w:pPr>
            <w:r w:rsidRPr="00486ADC">
              <w:rPr>
                <w:color w:val="000000"/>
                <w:sz w:val="24"/>
              </w:rPr>
              <w:t>-</w:t>
            </w:r>
          </w:p>
        </w:tc>
        <w:tc>
          <w:tcPr>
            <w:tcW w:w="1616" w:type="dxa"/>
            <w:vAlign w:val="center"/>
          </w:tcPr>
          <w:p w:rsidR="00686943" w:rsidRPr="00486ADC" w:rsidRDefault="00686943" w:rsidP="007C14DF">
            <w:pPr>
              <w:spacing w:before="29" w:line="288" w:lineRule="auto"/>
              <w:ind w:left="17"/>
              <w:jc w:val="right"/>
              <w:rPr>
                <w:color w:val="000000"/>
                <w:sz w:val="24"/>
              </w:rPr>
            </w:pPr>
            <w:r w:rsidRPr="00486ADC">
              <w:rPr>
                <w:color w:val="000000"/>
                <w:sz w:val="24"/>
              </w:rPr>
              <w:t>-</w:t>
            </w:r>
          </w:p>
        </w:tc>
      </w:tr>
      <w:tr w:rsidR="00514118" w:rsidRPr="00486ADC" w:rsidTr="000F7468">
        <w:trPr>
          <w:jc w:val="center"/>
        </w:trPr>
        <w:tc>
          <w:tcPr>
            <w:tcW w:w="817" w:type="dxa"/>
            <w:vAlign w:val="center"/>
          </w:tcPr>
          <w:p w:rsidR="00514118" w:rsidRPr="00486ADC" w:rsidRDefault="00514118" w:rsidP="007C14DF">
            <w:pPr>
              <w:spacing w:before="29" w:line="288" w:lineRule="auto"/>
              <w:ind w:left="17"/>
              <w:jc w:val="center"/>
              <w:rPr>
                <w:color w:val="000000"/>
                <w:sz w:val="24"/>
              </w:rPr>
            </w:pPr>
            <w:r w:rsidRPr="00486ADC">
              <w:rPr>
                <w:rFonts w:hint="eastAsia"/>
                <w:color w:val="000000"/>
                <w:sz w:val="24"/>
              </w:rPr>
              <w:t>8</w:t>
            </w:r>
          </w:p>
        </w:tc>
        <w:tc>
          <w:tcPr>
            <w:tcW w:w="3260" w:type="dxa"/>
            <w:vAlign w:val="center"/>
          </w:tcPr>
          <w:p w:rsidR="00514118" w:rsidRPr="00486ADC" w:rsidRDefault="00B279B6" w:rsidP="007C14DF">
            <w:pPr>
              <w:spacing w:before="29" w:line="288" w:lineRule="auto"/>
              <w:ind w:left="17"/>
              <w:jc w:val="left"/>
              <w:rPr>
                <w:color w:val="000000"/>
                <w:sz w:val="24"/>
              </w:rPr>
            </w:pPr>
            <w:r w:rsidRPr="00486ADC">
              <w:rPr>
                <w:rFonts w:hint="eastAsia"/>
                <w:color w:val="000000"/>
                <w:sz w:val="24"/>
              </w:rPr>
              <w:t>同业存单</w:t>
            </w:r>
          </w:p>
        </w:tc>
        <w:tc>
          <w:tcPr>
            <w:tcW w:w="2835" w:type="dxa"/>
            <w:vAlign w:val="center"/>
          </w:tcPr>
          <w:p w:rsidR="00514118" w:rsidRPr="00486ADC" w:rsidRDefault="001936D7" w:rsidP="007C14DF">
            <w:pPr>
              <w:spacing w:before="29" w:line="288" w:lineRule="auto"/>
              <w:ind w:left="17"/>
              <w:jc w:val="right"/>
              <w:rPr>
                <w:color w:val="000000"/>
                <w:sz w:val="24"/>
              </w:rPr>
            </w:pPr>
            <w:r w:rsidRPr="00486ADC">
              <w:rPr>
                <w:rFonts w:hint="eastAsia"/>
                <w:color w:val="000000"/>
                <w:sz w:val="24"/>
              </w:rPr>
              <w:t>-</w:t>
            </w:r>
          </w:p>
        </w:tc>
        <w:tc>
          <w:tcPr>
            <w:tcW w:w="1616" w:type="dxa"/>
            <w:vAlign w:val="center"/>
          </w:tcPr>
          <w:p w:rsidR="00514118" w:rsidRPr="00486ADC" w:rsidRDefault="00FC6F53" w:rsidP="007C14DF">
            <w:pPr>
              <w:spacing w:before="29" w:line="288" w:lineRule="auto"/>
              <w:ind w:left="17"/>
              <w:jc w:val="right"/>
              <w:rPr>
                <w:color w:val="000000"/>
                <w:sz w:val="24"/>
              </w:rPr>
            </w:pPr>
            <w:r w:rsidRPr="00486ADC">
              <w:rPr>
                <w:rFonts w:hint="eastAsia"/>
                <w:color w:val="000000"/>
                <w:sz w:val="24"/>
              </w:rPr>
              <w:t>-</w:t>
            </w:r>
          </w:p>
        </w:tc>
      </w:tr>
      <w:tr w:rsidR="00686943" w:rsidRPr="00486ADC" w:rsidTr="000F7468">
        <w:trPr>
          <w:jc w:val="center"/>
        </w:trPr>
        <w:tc>
          <w:tcPr>
            <w:tcW w:w="817" w:type="dxa"/>
            <w:vAlign w:val="center"/>
          </w:tcPr>
          <w:p w:rsidR="00686943" w:rsidRPr="00486ADC" w:rsidRDefault="00686943" w:rsidP="00CB375E">
            <w:pPr>
              <w:spacing w:before="29" w:line="288" w:lineRule="auto"/>
              <w:ind w:left="17"/>
              <w:jc w:val="center"/>
              <w:rPr>
                <w:color w:val="000000"/>
                <w:sz w:val="24"/>
              </w:rPr>
            </w:pPr>
            <w:r w:rsidRPr="00486ADC">
              <w:rPr>
                <w:color w:val="000000"/>
                <w:sz w:val="24"/>
              </w:rPr>
              <w:t>9</w:t>
            </w:r>
          </w:p>
        </w:tc>
        <w:tc>
          <w:tcPr>
            <w:tcW w:w="3260" w:type="dxa"/>
            <w:vAlign w:val="center"/>
          </w:tcPr>
          <w:p w:rsidR="00686943" w:rsidRPr="00486ADC" w:rsidRDefault="00686943" w:rsidP="007C14DF">
            <w:pPr>
              <w:spacing w:before="29" w:line="288" w:lineRule="auto"/>
              <w:ind w:left="17"/>
              <w:jc w:val="left"/>
              <w:rPr>
                <w:color w:val="000000"/>
                <w:sz w:val="24"/>
              </w:rPr>
            </w:pPr>
            <w:r w:rsidRPr="00486ADC">
              <w:rPr>
                <w:color w:val="000000"/>
                <w:sz w:val="24"/>
              </w:rPr>
              <w:t>其他</w:t>
            </w:r>
          </w:p>
        </w:tc>
        <w:tc>
          <w:tcPr>
            <w:tcW w:w="2835" w:type="dxa"/>
            <w:vAlign w:val="center"/>
          </w:tcPr>
          <w:p w:rsidR="00686943" w:rsidRPr="00486ADC" w:rsidRDefault="00686943" w:rsidP="007C14DF">
            <w:pPr>
              <w:spacing w:before="29" w:line="288" w:lineRule="auto"/>
              <w:ind w:left="17"/>
              <w:jc w:val="right"/>
              <w:rPr>
                <w:color w:val="000000"/>
                <w:sz w:val="24"/>
              </w:rPr>
            </w:pPr>
            <w:r w:rsidRPr="00486ADC">
              <w:rPr>
                <w:color w:val="000000"/>
                <w:sz w:val="24"/>
              </w:rPr>
              <w:t>-</w:t>
            </w:r>
          </w:p>
        </w:tc>
        <w:tc>
          <w:tcPr>
            <w:tcW w:w="1616" w:type="dxa"/>
            <w:vAlign w:val="center"/>
          </w:tcPr>
          <w:p w:rsidR="00686943" w:rsidRPr="00486ADC" w:rsidRDefault="00686943" w:rsidP="007C14DF">
            <w:pPr>
              <w:spacing w:before="29" w:line="288" w:lineRule="auto"/>
              <w:ind w:left="17"/>
              <w:jc w:val="right"/>
              <w:rPr>
                <w:color w:val="000000"/>
                <w:sz w:val="24"/>
              </w:rPr>
            </w:pPr>
            <w:r w:rsidRPr="00486ADC">
              <w:rPr>
                <w:color w:val="000000"/>
                <w:sz w:val="24"/>
              </w:rPr>
              <w:t>-</w:t>
            </w:r>
          </w:p>
        </w:tc>
      </w:tr>
      <w:tr w:rsidR="00686943" w:rsidRPr="00486ADC" w:rsidTr="000F7468">
        <w:trPr>
          <w:jc w:val="center"/>
        </w:trPr>
        <w:tc>
          <w:tcPr>
            <w:tcW w:w="817" w:type="dxa"/>
            <w:vAlign w:val="center"/>
          </w:tcPr>
          <w:p w:rsidR="00686943" w:rsidRPr="00486ADC" w:rsidRDefault="00686943" w:rsidP="00CB375E">
            <w:pPr>
              <w:spacing w:before="29" w:line="288" w:lineRule="auto"/>
              <w:ind w:left="17"/>
              <w:jc w:val="center"/>
              <w:rPr>
                <w:color w:val="000000"/>
                <w:sz w:val="24"/>
              </w:rPr>
            </w:pPr>
            <w:r w:rsidRPr="00486ADC">
              <w:rPr>
                <w:color w:val="000000"/>
                <w:sz w:val="24"/>
              </w:rPr>
              <w:t>10</w:t>
            </w:r>
          </w:p>
        </w:tc>
        <w:tc>
          <w:tcPr>
            <w:tcW w:w="3260" w:type="dxa"/>
            <w:vAlign w:val="center"/>
          </w:tcPr>
          <w:p w:rsidR="00686943" w:rsidRPr="00486ADC" w:rsidRDefault="00686943" w:rsidP="007C14DF">
            <w:pPr>
              <w:spacing w:before="29" w:line="288" w:lineRule="auto"/>
              <w:ind w:left="17"/>
              <w:jc w:val="left"/>
              <w:rPr>
                <w:color w:val="000000"/>
                <w:sz w:val="24"/>
              </w:rPr>
            </w:pPr>
            <w:r w:rsidRPr="00486ADC">
              <w:rPr>
                <w:color w:val="000000"/>
                <w:sz w:val="24"/>
              </w:rPr>
              <w:t>合计</w:t>
            </w:r>
          </w:p>
        </w:tc>
        <w:tc>
          <w:tcPr>
            <w:tcW w:w="2835" w:type="dxa"/>
            <w:vAlign w:val="center"/>
          </w:tcPr>
          <w:p w:rsidR="00686943" w:rsidRPr="00486ADC" w:rsidRDefault="00686943" w:rsidP="007C14DF">
            <w:pPr>
              <w:spacing w:before="29" w:line="288" w:lineRule="auto"/>
              <w:ind w:left="17"/>
              <w:jc w:val="right"/>
              <w:rPr>
                <w:color w:val="000000"/>
                <w:sz w:val="24"/>
              </w:rPr>
            </w:pPr>
            <w:r w:rsidRPr="00486ADC">
              <w:rPr>
                <w:color w:val="000000"/>
                <w:sz w:val="24"/>
              </w:rPr>
              <w:t>567,851,400.00</w:t>
            </w:r>
          </w:p>
        </w:tc>
        <w:tc>
          <w:tcPr>
            <w:tcW w:w="1616" w:type="dxa"/>
            <w:vAlign w:val="center"/>
          </w:tcPr>
          <w:p w:rsidR="00686943" w:rsidRPr="00486ADC" w:rsidRDefault="00686943" w:rsidP="007C14DF">
            <w:pPr>
              <w:spacing w:before="29" w:line="288" w:lineRule="auto"/>
              <w:ind w:left="17"/>
              <w:jc w:val="right"/>
              <w:rPr>
                <w:color w:val="000000"/>
                <w:sz w:val="24"/>
              </w:rPr>
            </w:pPr>
            <w:r w:rsidRPr="00486ADC">
              <w:rPr>
                <w:color w:val="000000"/>
                <w:sz w:val="24"/>
              </w:rPr>
              <w:t>95.93</w:t>
            </w:r>
          </w:p>
        </w:tc>
      </w:tr>
    </w:tbl>
    <w:p w:rsidR="009238DB" w:rsidRPr="00486ADC"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486ADC" w:rsidRDefault="009238DB" w:rsidP="007C14DF">
      <w:pPr>
        <w:autoSpaceDE w:val="0"/>
        <w:autoSpaceDN w:val="0"/>
        <w:adjustRightInd w:val="0"/>
        <w:spacing w:before="29" w:line="288" w:lineRule="auto"/>
        <w:jc w:val="left"/>
        <w:rPr>
          <w:b/>
          <w:color w:val="000000"/>
          <w:kern w:val="0"/>
          <w:sz w:val="24"/>
        </w:rPr>
      </w:pPr>
      <w:r w:rsidRPr="00486ADC">
        <w:rPr>
          <w:b/>
          <w:color w:val="000000"/>
          <w:kern w:val="0"/>
          <w:sz w:val="24"/>
        </w:rPr>
        <w:t xml:space="preserve">5.5 </w:t>
      </w:r>
      <w:r w:rsidR="005C47D0" w:rsidRPr="00486ADC">
        <w:rPr>
          <w:b/>
          <w:color w:val="000000"/>
          <w:kern w:val="0"/>
          <w:sz w:val="24"/>
        </w:rPr>
        <w:t>报告期末按公允价值占基金资产净值比例大小排序</w:t>
      </w:r>
      <w:r w:rsidRPr="00486ADC">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486ADC" w:rsidTr="00B236A5">
        <w:trPr>
          <w:jc w:val="center"/>
        </w:trPr>
        <w:tc>
          <w:tcPr>
            <w:tcW w:w="1095" w:type="dxa"/>
            <w:vAlign w:val="center"/>
          </w:tcPr>
          <w:p w:rsidR="00685FFC" w:rsidRPr="00486ADC" w:rsidRDefault="00685FFC" w:rsidP="007C14DF">
            <w:pPr>
              <w:autoSpaceDE w:val="0"/>
              <w:autoSpaceDN w:val="0"/>
              <w:adjustRightInd w:val="0"/>
              <w:spacing w:before="29" w:line="288" w:lineRule="auto"/>
              <w:ind w:left="15"/>
              <w:jc w:val="center"/>
              <w:rPr>
                <w:color w:val="000000"/>
                <w:kern w:val="0"/>
                <w:sz w:val="24"/>
              </w:rPr>
            </w:pPr>
            <w:r w:rsidRPr="00486ADC">
              <w:rPr>
                <w:color w:val="000000"/>
                <w:kern w:val="0"/>
                <w:sz w:val="24"/>
              </w:rPr>
              <w:t>序号</w:t>
            </w:r>
          </w:p>
        </w:tc>
        <w:tc>
          <w:tcPr>
            <w:tcW w:w="1562" w:type="dxa"/>
            <w:vAlign w:val="center"/>
          </w:tcPr>
          <w:p w:rsidR="00685FFC" w:rsidRPr="00486ADC" w:rsidRDefault="00685FFC" w:rsidP="007C14DF">
            <w:pPr>
              <w:autoSpaceDE w:val="0"/>
              <w:autoSpaceDN w:val="0"/>
              <w:adjustRightInd w:val="0"/>
              <w:spacing w:before="29" w:line="288" w:lineRule="auto"/>
              <w:ind w:left="15"/>
              <w:jc w:val="center"/>
              <w:rPr>
                <w:color w:val="000000"/>
                <w:kern w:val="0"/>
                <w:sz w:val="24"/>
              </w:rPr>
            </w:pPr>
            <w:r w:rsidRPr="00486ADC">
              <w:rPr>
                <w:color w:val="000000"/>
                <w:kern w:val="0"/>
                <w:sz w:val="24"/>
              </w:rPr>
              <w:t>债券代码</w:t>
            </w:r>
          </w:p>
        </w:tc>
        <w:tc>
          <w:tcPr>
            <w:tcW w:w="1562" w:type="dxa"/>
            <w:vAlign w:val="center"/>
          </w:tcPr>
          <w:p w:rsidR="00685FFC" w:rsidRPr="00486ADC" w:rsidRDefault="00685FFC" w:rsidP="007C14DF">
            <w:pPr>
              <w:autoSpaceDE w:val="0"/>
              <w:autoSpaceDN w:val="0"/>
              <w:adjustRightInd w:val="0"/>
              <w:spacing w:before="29" w:line="288" w:lineRule="auto"/>
              <w:ind w:left="15"/>
              <w:jc w:val="center"/>
              <w:rPr>
                <w:color w:val="000000"/>
                <w:kern w:val="0"/>
                <w:sz w:val="24"/>
              </w:rPr>
            </w:pPr>
            <w:r w:rsidRPr="00486ADC">
              <w:rPr>
                <w:color w:val="000000"/>
                <w:kern w:val="0"/>
                <w:sz w:val="24"/>
              </w:rPr>
              <w:t>债券名称</w:t>
            </w:r>
          </w:p>
        </w:tc>
        <w:tc>
          <w:tcPr>
            <w:tcW w:w="1420" w:type="dxa"/>
            <w:vAlign w:val="center"/>
          </w:tcPr>
          <w:p w:rsidR="00685FFC" w:rsidRPr="00486ADC" w:rsidRDefault="00685FFC" w:rsidP="007C14DF">
            <w:pPr>
              <w:autoSpaceDE w:val="0"/>
              <w:autoSpaceDN w:val="0"/>
              <w:adjustRightInd w:val="0"/>
              <w:spacing w:before="29" w:line="288" w:lineRule="auto"/>
              <w:ind w:left="15"/>
              <w:jc w:val="center"/>
              <w:rPr>
                <w:color w:val="000000"/>
                <w:kern w:val="0"/>
                <w:sz w:val="24"/>
              </w:rPr>
            </w:pPr>
            <w:r w:rsidRPr="00486ADC">
              <w:rPr>
                <w:color w:val="000000"/>
                <w:kern w:val="0"/>
                <w:sz w:val="24"/>
              </w:rPr>
              <w:t>数量</w:t>
            </w:r>
            <w:r w:rsidR="00D0316E" w:rsidRPr="00486ADC">
              <w:rPr>
                <w:sz w:val="24"/>
              </w:rPr>
              <w:t>（</w:t>
            </w:r>
            <w:r w:rsidRPr="00486ADC">
              <w:rPr>
                <w:color w:val="000000"/>
                <w:kern w:val="0"/>
                <w:sz w:val="24"/>
              </w:rPr>
              <w:t>张</w:t>
            </w:r>
            <w:r w:rsidR="006314E0" w:rsidRPr="00486ADC">
              <w:rPr>
                <w:color w:val="000000"/>
                <w:kern w:val="0"/>
                <w:sz w:val="24"/>
              </w:rPr>
              <w:t>）</w:t>
            </w:r>
          </w:p>
        </w:tc>
        <w:tc>
          <w:tcPr>
            <w:tcW w:w="1982" w:type="dxa"/>
            <w:vAlign w:val="center"/>
          </w:tcPr>
          <w:p w:rsidR="00685FFC" w:rsidRPr="00486ADC" w:rsidRDefault="00685FFC" w:rsidP="007C14DF">
            <w:pPr>
              <w:autoSpaceDE w:val="0"/>
              <w:autoSpaceDN w:val="0"/>
              <w:adjustRightInd w:val="0"/>
              <w:spacing w:before="29" w:line="288" w:lineRule="auto"/>
              <w:ind w:left="15"/>
              <w:jc w:val="center"/>
              <w:rPr>
                <w:color w:val="000000"/>
                <w:kern w:val="0"/>
                <w:sz w:val="24"/>
              </w:rPr>
            </w:pPr>
            <w:r w:rsidRPr="00486ADC">
              <w:rPr>
                <w:color w:val="000000"/>
                <w:kern w:val="0"/>
                <w:sz w:val="24"/>
              </w:rPr>
              <w:t>公允价值</w:t>
            </w:r>
            <w:r w:rsidR="008E0266" w:rsidRPr="00486ADC">
              <w:rPr>
                <w:color w:val="000000"/>
                <w:kern w:val="0"/>
                <w:sz w:val="24"/>
              </w:rPr>
              <w:t>(</w:t>
            </w:r>
            <w:r w:rsidR="008E0266" w:rsidRPr="00486ADC">
              <w:rPr>
                <w:color w:val="000000"/>
                <w:kern w:val="0"/>
                <w:sz w:val="24"/>
              </w:rPr>
              <w:t>元</w:t>
            </w:r>
            <w:r w:rsidR="008E0266" w:rsidRPr="00486ADC">
              <w:rPr>
                <w:color w:val="000000"/>
                <w:kern w:val="0"/>
                <w:sz w:val="24"/>
              </w:rPr>
              <w:t>)</w:t>
            </w:r>
          </w:p>
        </w:tc>
        <w:tc>
          <w:tcPr>
            <w:tcW w:w="1415" w:type="dxa"/>
            <w:vAlign w:val="center"/>
          </w:tcPr>
          <w:p w:rsidR="00685FFC" w:rsidRPr="00486ADC" w:rsidRDefault="00685FFC" w:rsidP="007C14DF">
            <w:pPr>
              <w:autoSpaceDE w:val="0"/>
              <w:autoSpaceDN w:val="0"/>
              <w:adjustRightInd w:val="0"/>
              <w:spacing w:before="29" w:line="288" w:lineRule="auto"/>
              <w:ind w:left="15"/>
              <w:jc w:val="center"/>
              <w:rPr>
                <w:color w:val="000000"/>
                <w:kern w:val="0"/>
                <w:sz w:val="24"/>
              </w:rPr>
            </w:pPr>
            <w:r w:rsidRPr="00486ADC">
              <w:rPr>
                <w:color w:val="000000"/>
                <w:kern w:val="0"/>
                <w:sz w:val="24"/>
              </w:rPr>
              <w:t>占基金资产净值比</w:t>
            </w:r>
            <w:r w:rsidR="00334656" w:rsidRPr="00486ADC">
              <w:rPr>
                <w:color w:val="000000"/>
                <w:kern w:val="0"/>
                <w:sz w:val="24"/>
              </w:rPr>
              <w:t>例</w:t>
            </w:r>
            <w:r w:rsidRPr="00486ADC">
              <w:rPr>
                <w:color w:val="000000"/>
                <w:kern w:val="0"/>
                <w:sz w:val="24"/>
              </w:rPr>
              <w:t>（％）</w:t>
            </w:r>
          </w:p>
        </w:tc>
      </w:tr>
      <w:tr w:rsidR="00F939AF" w:rsidRPr="00486ADC">
        <w:trPr>
          <w:jc w:val="center"/>
        </w:trPr>
        <w:tc>
          <w:tcPr>
            <w:tcW w:w="1075" w:type="dxa"/>
            <w:vAlign w:val="center"/>
          </w:tcPr>
          <w:p w:rsidR="00F939AF" w:rsidRPr="00486ADC" w:rsidRDefault="00FC2B27">
            <w:pPr>
              <w:jc w:val="center"/>
            </w:pPr>
            <w:r w:rsidRPr="00486ADC">
              <w:rPr>
                <w:color w:val="000000"/>
                <w:sz w:val="24"/>
              </w:rPr>
              <w:t>1</w:t>
            </w:r>
          </w:p>
        </w:tc>
        <w:tc>
          <w:tcPr>
            <w:tcW w:w="1533" w:type="dxa"/>
            <w:vAlign w:val="center"/>
          </w:tcPr>
          <w:p w:rsidR="00F939AF" w:rsidRPr="00486ADC" w:rsidRDefault="00FC2B27">
            <w:pPr>
              <w:jc w:val="center"/>
            </w:pPr>
            <w:r w:rsidRPr="00486ADC">
              <w:rPr>
                <w:color w:val="000000"/>
                <w:sz w:val="24"/>
              </w:rPr>
              <w:t>1480191</w:t>
            </w:r>
          </w:p>
        </w:tc>
        <w:tc>
          <w:tcPr>
            <w:tcW w:w="1533" w:type="dxa"/>
            <w:vAlign w:val="center"/>
          </w:tcPr>
          <w:p w:rsidR="00F939AF" w:rsidRPr="00486ADC" w:rsidRDefault="00FC2B27">
            <w:pPr>
              <w:jc w:val="center"/>
            </w:pPr>
            <w:r w:rsidRPr="00486ADC">
              <w:rPr>
                <w:color w:val="000000"/>
                <w:sz w:val="24"/>
              </w:rPr>
              <w:t>14</w:t>
            </w:r>
            <w:r w:rsidRPr="00486ADC">
              <w:rPr>
                <w:color w:val="000000"/>
                <w:sz w:val="24"/>
              </w:rPr>
              <w:t>宁经开债</w:t>
            </w:r>
          </w:p>
        </w:tc>
        <w:tc>
          <w:tcPr>
            <w:tcW w:w="1394" w:type="dxa"/>
            <w:vAlign w:val="center"/>
          </w:tcPr>
          <w:p w:rsidR="00F939AF" w:rsidRPr="00486ADC" w:rsidRDefault="00FC2B27">
            <w:pPr>
              <w:jc w:val="right"/>
            </w:pPr>
            <w:r w:rsidRPr="00486ADC">
              <w:rPr>
                <w:color w:val="000000"/>
                <w:sz w:val="24"/>
              </w:rPr>
              <w:t>500,000</w:t>
            </w:r>
          </w:p>
        </w:tc>
        <w:tc>
          <w:tcPr>
            <w:tcW w:w="1944" w:type="dxa"/>
            <w:vAlign w:val="center"/>
          </w:tcPr>
          <w:p w:rsidR="00F939AF" w:rsidRPr="00486ADC" w:rsidRDefault="00FC2B27">
            <w:pPr>
              <w:jc w:val="right"/>
            </w:pPr>
            <w:r w:rsidRPr="00486ADC">
              <w:rPr>
                <w:color w:val="000000"/>
                <w:sz w:val="24"/>
              </w:rPr>
              <w:t>54,035,000.00</w:t>
            </w:r>
          </w:p>
        </w:tc>
        <w:tc>
          <w:tcPr>
            <w:tcW w:w="1389" w:type="dxa"/>
            <w:vAlign w:val="center"/>
          </w:tcPr>
          <w:p w:rsidR="00F939AF" w:rsidRPr="00486ADC" w:rsidRDefault="00FC2B27">
            <w:pPr>
              <w:jc w:val="right"/>
            </w:pPr>
            <w:r w:rsidRPr="00486ADC">
              <w:rPr>
                <w:color w:val="000000"/>
                <w:sz w:val="24"/>
              </w:rPr>
              <w:t>9.13</w:t>
            </w:r>
          </w:p>
        </w:tc>
      </w:tr>
      <w:tr w:rsidR="00F939AF" w:rsidRPr="00486ADC">
        <w:trPr>
          <w:jc w:val="center"/>
        </w:trPr>
        <w:tc>
          <w:tcPr>
            <w:tcW w:w="1075" w:type="dxa"/>
            <w:vAlign w:val="center"/>
          </w:tcPr>
          <w:p w:rsidR="00F939AF" w:rsidRPr="00486ADC" w:rsidRDefault="00FC2B27">
            <w:pPr>
              <w:jc w:val="center"/>
            </w:pPr>
            <w:r w:rsidRPr="00486ADC">
              <w:rPr>
                <w:color w:val="000000"/>
                <w:sz w:val="24"/>
              </w:rPr>
              <w:t>2</w:t>
            </w:r>
          </w:p>
        </w:tc>
        <w:tc>
          <w:tcPr>
            <w:tcW w:w="1533" w:type="dxa"/>
            <w:vAlign w:val="center"/>
          </w:tcPr>
          <w:p w:rsidR="00F939AF" w:rsidRPr="00486ADC" w:rsidRDefault="00FC2B27">
            <w:pPr>
              <w:jc w:val="center"/>
            </w:pPr>
            <w:r w:rsidRPr="00486ADC">
              <w:rPr>
                <w:color w:val="000000"/>
                <w:sz w:val="24"/>
              </w:rPr>
              <w:t>1480236</w:t>
            </w:r>
          </w:p>
        </w:tc>
        <w:tc>
          <w:tcPr>
            <w:tcW w:w="1533" w:type="dxa"/>
            <w:vAlign w:val="center"/>
          </w:tcPr>
          <w:p w:rsidR="00F939AF" w:rsidRPr="00486ADC" w:rsidRDefault="00FC2B27">
            <w:pPr>
              <w:jc w:val="center"/>
            </w:pPr>
            <w:r w:rsidRPr="00486ADC">
              <w:rPr>
                <w:color w:val="000000"/>
                <w:sz w:val="24"/>
              </w:rPr>
              <w:t>14</w:t>
            </w:r>
            <w:r w:rsidRPr="00486ADC">
              <w:rPr>
                <w:color w:val="000000"/>
                <w:sz w:val="24"/>
              </w:rPr>
              <w:t>内江投资债</w:t>
            </w:r>
          </w:p>
        </w:tc>
        <w:tc>
          <w:tcPr>
            <w:tcW w:w="1394" w:type="dxa"/>
            <w:vAlign w:val="center"/>
          </w:tcPr>
          <w:p w:rsidR="00F939AF" w:rsidRPr="00486ADC" w:rsidRDefault="00FC2B27">
            <w:pPr>
              <w:jc w:val="right"/>
            </w:pPr>
            <w:r w:rsidRPr="00486ADC">
              <w:rPr>
                <w:color w:val="000000"/>
                <w:sz w:val="24"/>
              </w:rPr>
              <w:t>500,000</w:t>
            </w:r>
          </w:p>
        </w:tc>
        <w:tc>
          <w:tcPr>
            <w:tcW w:w="1944" w:type="dxa"/>
            <w:vAlign w:val="center"/>
          </w:tcPr>
          <w:p w:rsidR="00F939AF" w:rsidRPr="00486ADC" w:rsidRDefault="00FC2B27">
            <w:pPr>
              <w:jc w:val="right"/>
            </w:pPr>
            <w:r w:rsidRPr="00486ADC">
              <w:rPr>
                <w:color w:val="000000"/>
                <w:sz w:val="24"/>
              </w:rPr>
              <w:t>53,925,000.00</w:t>
            </w:r>
          </w:p>
        </w:tc>
        <w:tc>
          <w:tcPr>
            <w:tcW w:w="1389" w:type="dxa"/>
            <w:vAlign w:val="center"/>
          </w:tcPr>
          <w:p w:rsidR="00F939AF" w:rsidRPr="00486ADC" w:rsidRDefault="00FC2B27">
            <w:pPr>
              <w:jc w:val="right"/>
            </w:pPr>
            <w:r w:rsidRPr="00486ADC">
              <w:rPr>
                <w:color w:val="000000"/>
                <w:sz w:val="24"/>
              </w:rPr>
              <w:t>9.11</w:t>
            </w:r>
          </w:p>
        </w:tc>
      </w:tr>
      <w:tr w:rsidR="00F939AF" w:rsidRPr="00486ADC">
        <w:trPr>
          <w:jc w:val="center"/>
        </w:trPr>
        <w:tc>
          <w:tcPr>
            <w:tcW w:w="1075" w:type="dxa"/>
            <w:vAlign w:val="center"/>
          </w:tcPr>
          <w:p w:rsidR="00F939AF" w:rsidRPr="00486ADC" w:rsidRDefault="00FC2B27">
            <w:pPr>
              <w:jc w:val="center"/>
            </w:pPr>
            <w:r w:rsidRPr="00486ADC">
              <w:rPr>
                <w:color w:val="000000"/>
                <w:sz w:val="24"/>
              </w:rPr>
              <w:t>3</w:t>
            </w:r>
          </w:p>
        </w:tc>
        <w:tc>
          <w:tcPr>
            <w:tcW w:w="1533" w:type="dxa"/>
            <w:vAlign w:val="center"/>
          </w:tcPr>
          <w:p w:rsidR="00F939AF" w:rsidRPr="00486ADC" w:rsidRDefault="00FC2B27">
            <w:pPr>
              <w:jc w:val="center"/>
            </w:pPr>
            <w:r w:rsidRPr="00486ADC">
              <w:rPr>
                <w:color w:val="000000"/>
                <w:sz w:val="24"/>
              </w:rPr>
              <w:t>1480265</w:t>
            </w:r>
          </w:p>
        </w:tc>
        <w:tc>
          <w:tcPr>
            <w:tcW w:w="1533" w:type="dxa"/>
            <w:vAlign w:val="center"/>
          </w:tcPr>
          <w:p w:rsidR="00F939AF" w:rsidRPr="00486ADC" w:rsidRDefault="00FC2B27">
            <w:pPr>
              <w:jc w:val="center"/>
            </w:pPr>
            <w:r w:rsidRPr="00486ADC">
              <w:rPr>
                <w:color w:val="000000"/>
                <w:sz w:val="24"/>
              </w:rPr>
              <w:t>14</w:t>
            </w:r>
            <w:r w:rsidRPr="00486ADC">
              <w:rPr>
                <w:color w:val="000000"/>
                <w:sz w:val="24"/>
              </w:rPr>
              <w:t>象山债</w:t>
            </w:r>
          </w:p>
        </w:tc>
        <w:tc>
          <w:tcPr>
            <w:tcW w:w="1394" w:type="dxa"/>
            <w:vAlign w:val="center"/>
          </w:tcPr>
          <w:p w:rsidR="00F939AF" w:rsidRPr="00486ADC" w:rsidRDefault="00FC2B27">
            <w:pPr>
              <w:jc w:val="right"/>
            </w:pPr>
            <w:r w:rsidRPr="00486ADC">
              <w:rPr>
                <w:color w:val="000000"/>
                <w:sz w:val="24"/>
              </w:rPr>
              <w:t>500,000</w:t>
            </w:r>
          </w:p>
        </w:tc>
        <w:tc>
          <w:tcPr>
            <w:tcW w:w="1944" w:type="dxa"/>
            <w:vAlign w:val="center"/>
          </w:tcPr>
          <w:p w:rsidR="00F939AF" w:rsidRPr="00486ADC" w:rsidRDefault="00FC2B27">
            <w:pPr>
              <w:jc w:val="right"/>
            </w:pPr>
            <w:r w:rsidRPr="00486ADC">
              <w:rPr>
                <w:color w:val="000000"/>
                <w:sz w:val="24"/>
              </w:rPr>
              <w:t>53,715,000.00</w:t>
            </w:r>
          </w:p>
        </w:tc>
        <w:tc>
          <w:tcPr>
            <w:tcW w:w="1389" w:type="dxa"/>
            <w:vAlign w:val="center"/>
          </w:tcPr>
          <w:p w:rsidR="00F939AF" w:rsidRPr="00486ADC" w:rsidRDefault="00FC2B27">
            <w:pPr>
              <w:jc w:val="right"/>
            </w:pPr>
            <w:r w:rsidRPr="00486ADC">
              <w:rPr>
                <w:color w:val="000000"/>
                <w:sz w:val="24"/>
              </w:rPr>
              <w:t>9.07</w:t>
            </w:r>
          </w:p>
        </w:tc>
      </w:tr>
      <w:tr w:rsidR="00F939AF" w:rsidRPr="00486ADC">
        <w:trPr>
          <w:jc w:val="center"/>
        </w:trPr>
        <w:tc>
          <w:tcPr>
            <w:tcW w:w="1075" w:type="dxa"/>
            <w:vAlign w:val="center"/>
          </w:tcPr>
          <w:p w:rsidR="00F939AF" w:rsidRPr="00486ADC" w:rsidRDefault="00FC2B27">
            <w:pPr>
              <w:jc w:val="center"/>
            </w:pPr>
            <w:r w:rsidRPr="00486ADC">
              <w:rPr>
                <w:color w:val="000000"/>
                <w:sz w:val="24"/>
              </w:rPr>
              <w:t>4</w:t>
            </w:r>
          </w:p>
        </w:tc>
        <w:tc>
          <w:tcPr>
            <w:tcW w:w="1533" w:type="dxa"/>
            <w:vAlign w:val="center"/>
          </w:tcPr>
          <w:p w:rsidR="00F939AF" w:rsidRPr="00486ADC" w:rsidRDefault="00FC2B27">
            <w:pPr>
              <w:jc w:val="center"/>
            </w:pPr>
            <w:r w:rsidRPr="00486ADC">
              <w:rPr>
                <w:color w:val="000000"/>
                <w:sz w:val="24"/>
              </w:rPr>
              <w:t>1480204</w:t>
            </w:r>
          </w:p>
        </w:tc>
        <w:tc>
          <w:tcPr>
            <w:tcW w:w="1533" w:type="dxa"/>
            <w:vAlign w:val="center"/>
          </w:tcPr>
          <w:p w:rsidR="00F939AF" w:rsidRPr="00486ADC" w:rsidRDefault="00FC2B27">
            <w:pPr>
              <w:jc w:val="center"/>
            </w:pPr>
            <w:r w:rsidRPr="00486ADC">
              <w:rPr>
                <w:color w:val="000000"/>
                <w:sz w:val="24"/>
              </w:rPr>
              <w:t>14</w:t>
            </w:r>
            <w:r w:rsidRPr="00486ADC">
              <w:rPr>
                <w:color w:val="000000"/>
                <w:sz w:val="24"/>
              </w:rPr>
              <w:t>奉化债</w:t>
            </w:r>
          </w:p>
        </w:tc>
        <w:tc>
          <w:tcPr>
            <w:tcW w:w="1394" w:type="dxa"/>
            <w:vAlign w:val="center"/>
          </w:tcPr>
          <w:p w:rsidR="00F939AF" w:rsidRPr="00486ADC" w:rsidRDefault="00FC2B27">
            <w:pPr>
              <w:jc w:val="right"/>
            </w:pPr>
            <w:r w:rsidRPr="00486ADC">
              <w:rPr>
                <w:color w:val="000000"/>
                <w:sz w:val="24"/>
              </w:rPr>
              <w:t>500,000</w:t>
            </w:r>
          </w:p>
        </w:tc>
        <w:tc>
          <w:tcPr>
            <w:tcW w:w="1944" w:type="dxa"/>
            <w:vAlign w:val="center"/>
          </w:tcPr>
          <w:p w:rsidR="00F939AF" w:rsidRPr="00486ADC" w:rsidRDefault="00FC2B27">
            <w:pPr>
              <w:jc w:val="right"/>
            </w:pPr>
            <w:r w:rsidRPr="00486ADC">
              <w:rPr>
                <w:color w:val="000000"/>
                <w:sz w:val="24"/>
              </w:rPr>
              <w:t>53,490,000.00</w:t>
            </w:r>
          </w:p>
        </w:tc>
        <w:tc>
          <w:tcPr>
            <w:tcW w:w="1389" w:type="dxa"/>
            <w:vAlign w:val="center"/>
          </w:tcPr>
          <w:p w:rsidR="00F939AF" w:rsidRPr="00486ADC" w:rsidRDefault="00FC2B27">
            <w:pPr>
              <w:jc w:val="right"/>
            </w:pPr>
            <w:r w:rsidRPr="00486ADC">
              <w:rPr>
                <w:color w:val="000000"/>
                <w:sz w:val="24"/>
              </w:rPr>
              <w:t>9.04</w:t>
            </w:r>
          </w:p>
        </w:tc>
      </w:tr>
      <w:tr w:rsidR="00F939AF" w:rsidRPr="00486ADC">
        <w:trPr>
          <w:jc w:val="center"/>
        </w:trPr>
        <w:tc>
          <w:tcPr>
            <w:tcW w:w="1075" w:type="dxa"/>
            <w:vAlign w:val="center"/>
          </w:tcPr>
          <w:p w:rsidR="00F939AF" w:rsidRPr="00486ADC" w:rsidRDefault="00FC2B27">
            <w:pPr>
              <w:jc w:val="center"/>
            </w:pPr>
            <w:r w:rsidRPr="00486ADC">
              <w:rPr>
                <w:color w:val="000000"/>
                <w:sz w:val="24"/>
              </w:rPr>
              <w:t>5</w:t>
            </w:r>
          </w:p>
        </w:tc>
        <w:tc>
          <w:tcPr>
            <w:tcW w:w="1533" w:type="dxa"/>
            <w:vAlign w:val="center"/>
          </w:tcPr>
          <w:p w:rsidR="00F939AF" w:rsidRPr="00486ADC" w:rsidRDefault="00FC2B27">
            <w:pPr>
              <w:jc w:val="center"/>
            </w:pPr>
            <w:r w:rsidRPr="00486ADC">
              <w:rPr>
                <w:color w:val="000000"/>
                <w:sz w:val="24"/>
              </w:rPr>
              <w:t>1480186</w:t>
            </w:r>
          </w:p>
        </w:tc>
        <w:tc>
          <w:tcPr>
            <w:tcW w:w="1533" w:type="dxa"/>
            <w:vAlign w:val="center"/>
          </w:tcPr>
          <w:p w:rsidR="00F939AF" w:rsidRPr="00486ADC" w:rsidRDefault="00FC2B27">
            <w:pPr>
              <w:jc w:val="center"/>
            </w:pPr>
            <w:r w:rsidRPr="00486ADC">
              <w:rPr>
                <w:color w:val="000000"/>
                <w:sz w:val="24"/>
              </w:rPr>
              <w:t>14</w:t>
            </w:r>
            <w:r w:rsidRPr="00486ADC">
              <w:rPr>
                <w:color w:val="000000"/>
                <w:sz w:val="24"/>
              </w:rPr>
              <w:t>益阳交投债</w:t>
            </w:r>
          </w:p>
        </w:tc>
        <w:tc>
          <w:tcPr>
            <w:tcW w:w="1394" w:type="dxa"/>
            <w:vAlign w:val="center"/>
          </w:tcPr>
          <w:p w:rsidR="00F939AF" w:rsidRPr="00486ADC" w:rsidRDefault="00FC2B27">
            <w:pPr>
              <w:jc w:val="right"/>
            </w:pPr>
            <w:r w:rsidRPr="00486ADC">
              <w:rPr>
                <w:color w:val="000000"/>
                <w:sz w:val="24"/>
              </w:rPr>
              <w:t>500,000</w:t>
            </w:r>
          </w:p>
        </w:tc>
        <w:tc>
          <w:tcPr>
            <w:tcW w:w="1944" w:type="dxa"/>
            <w:vAlign w:val="center"/>
          </w:tcPr>
          <w:p w:rsidR="00F939AF" w:rsidRPr="00486ADC" w:rsidRDefault="00FC2B27">
            <w:pPr>
              <w:jc w:val="right"/>
            </w:pPr>
            <w:r w:rsidRPr="00486ADC">
              <w:rPr>
                <w:color w:val="000000"/>
                <w:sz w:val="24"/>
              </w:rPr>
              <w:t>53,285,000.00</w:t>
            </w:r>
          </w:p>
        </w:tc>
        <w:tc>
          <w:tcPr>
            <w:tcW w:w="1389" w:type="dxa"/>
            <w:vAlign w:val="center"/>
          </w:tcPr>
          <w:p w:rsidR="00F939AF" w:rsidRPr="00486ADC" w:rsidRDefault="00FC2B27">
            <w:pPr>
              <w:jc w:val="right"/>
            </w:pPr>
            <w:r w:rsidRPr="00486ADC">
              <w:rPr>
                <w:color w:val="000000"/>
                <w:sz w:val="24"/>
              </w:rPr>
              <w:t>9.00</w:t>
            </w:r>
          </w:p>
        </w:tc>
      </w:tr>
    </w:tbl>
    <w:p w:rsidR="009238DB" w:rsidRPr="00486ADC"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486ADC" w:rsidRDefault="009238DB" w:rsidP="007C14DF">
      <w:pPr>
        <w:autoSpaceDE w:val="0"/>
        <w:autoSpaceDN w:val="0"/>
        <w:adjustRightInd w:val="0"/>
        <w:spacing w:before="29" w:line="288" w:lineRule="auto"/>
        <w:jc w:val="left"/>
        <w:rPr>
          <w:b/>
          <w:color w:val="000000"/>
          <w:kern w:val="0"/>
          <w:sz w:val="24"/>
        </w:rPr>
      </w:pPr>
      <w:r w:rsidRPr="00486ADC">
        <w:rPr>
          <w:b/>
          <w:color w:val="000000"/>
          <w:kern w:val="0"/>
          <w:sz w:val="24"/>
        </w:rPr>
        <w:t>5.6</w:t>
      </w:r>
      <w:r w:rsidR="00844C0B" w:rsidRPr="00486ADC">
        <w:rPr>
          <w:rFonts w:hint="eastAsia"/>
          <w:b/>
          <w:color w:val="000000"/>
          <w:kern w:val="0"/>
          <w:sz w:val="24"/>
        </w:rPr>
        <w:t xml:space="preserve"> </w:t>
      </w:r>
      <w:r w:rsidRPr="00486ADC">
        <w:rPr>
          <w:b/>
          <w:color w:val="000000"/>
          <w:kern w:val="0"/>
          <w:sz w:val="24"/>
        </w:rPr>
        <w:t>报告期末按公允价值占基金资产净值比例大小排</w:t>
      </w:r>
      <w:r w:rsidR="005C47D0" w:rsidRPr="00486ADC">
        <w:rPr>
          <w:b/>
          <w:color w:val="000000"/>
          <w:kern w:val="0"/>
          <w:sz w:val="24"/>
        </w:rPr>
        <w:t>序</w:t>
      </w:r>
      <w:r w:rsidRPr="00486ADC">
        <w:rPr>
          <w:b/>
          <w:color w:val="000000"/>
          <w:kern w:val="0"/>
          <w:sz w:val="24"/>
        </w:rPr>
        <w:t>的前十名资产支持证券投资明细</w:t>
      </w:r>
    </w:p>
    <w:p w:rsidR="009238DB" w:rsidRPr="00486ADC" w:rsidRDefault="00C260A2" w:rsidP="007C14DF">
      <w:pPr>
        <w:autoSpaceDE w:val="0"/>
        <w:autoSpaceDN w:val="0"/>
        <w:adjustRightInd w:val="0"/>
        <w:spacing w:before="29" w:line="288" w:lineRule="auto"/>
        <w:jc w:val="left"/>
        <w:rPr>
          <w:color w:val="000000"/>
          <w:sz w:val="24"/>
        </w:rPr>
      </w:pPr>
      <w:r w:rsidRPr="00486ADC">
        <w:rPr>
          <w:color w:val="000000"/>
          <w:sz w:val="24"/>
        </w:rPr>
        <w:t>本基金本报告期末未持有资产支持证券。</w:t>
      </w:r>
    </w:p>
    <w:p w:rsidR="009238DB" w:rsidRPr="00486ADC"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486ADC" w:rsidRDefault="00680BCE" w:rsidP="007C14DF">
      <w:pPr>
        <w:autoSpaceDE w:val="0"/>
        <w:autoSpaceDN w:val="0"/>
        <w:adjustRightInd w:val="0"/>
        <w:spacing w:before="29" w:line="288" w:lineRule="auto"/>
        <w:jc w:val="left"/>
        <w:rPr>
          <w:rFonts w:eastAsiaTheme="minorEastAsia"/>
          <w:color w:val="000000"/>
          <w:kern w:val="0"/>
          <w:sz w:val="24"/>
        </w:rPr>
      </w:pPr>
      <w:r w:rsidRPr="00486ADC">
        <w:rPr>
          <w:rFonts w:eastAsiaTheme="minorEastAsia"/>
          <w:b/>
          <w:bCs/>
          <w:color w:val="000000"/>
          <w:kern w:val="0"/>
          <w:sz w:val="24"/>
        </w:rPr>
        <w:t xml:space="preserve">5.7 </w:t>
      </w:r>
      <w:r w:rsidRPr="00486ADC">
        <w:rPr>
          <w:rFonts w:hAnsi="宋体"/>
          <w:b/>
          <w:bCs/>
          <w:color w:val="000000"/>
          <w:kern w:val="0"/>
          <w:sz w:val="24"/>
        </w:rPr>
        <w:t>报告期末按公允价值占基金资产净值比例大小排序的前五名贵金属投资明细</w:t>
      </w:r>
    </w:p>
    <w:p w:rsidR="00680BCE" w:rsidRPr="00486ADC" w:rsidRDefault="00680BCE" w:rsidP="007C14DF">
      <w:pPr>
        <w:autoSpaceDE w:val="0"/>
        <w:autoSpaceDN w:val="0"/>
        <w:adjustRightInd w:val="0"/>
        <w:spacing w:before="29" w:line="288" w:lineRule="auto"/>
        <w:ind w:firstLineChars="50" w:firstLine="120"/>
        <w:jc w:val="left"/>
        <w:rPr>
          <w:sz w:val="24"/>
        </w:rPr>
      </w:pPr>
      <w:r w:rsidRPr="00486ADC">
        <w:rPr>
          <w:sz w:val="24"/>
        </w:rPr>
        <w:t>本基金本报告期末未持有贵金属。</w:t>
      </w:r>
    </w:p>
    <w:p w:rsidR="00680BCE" w:rsidRPr="00486ADC"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486ADC" w:rsidRDefault="001D5CD0" w:rsidP="007C14DF">
      <w:pPr>
        <w:autoSpaceDE w:val="0"/>
        <w:autoSpaceDN w:val="0"/>
        <w:adjustRightInd w:val="0"/>
        <w:spacing w:before="29" w:line="288" w:lineRule="auto"/>
        <w:jc w:val="left"/>
        <w:rPr>
          <w:b/>
          <w:color w:val="000000"/>
          <w:kern w:val="0"/>
          <w:sz w:val="24"/>
        </w:rPr>
      </w:pPr>
      <w:r w:rsidRPr="00486ADC">
        <w:rPr>
          <w:b/>
          <w:color w:val="000000"/>
          <w:kern w:val="0"/>
          <w:sz w:val="24"/>
        </w:rPr>
        <w:t>5</w:t>
      </w:r>
      <w:r w:rsidR="009238DB" w:rsidRPr="00486ADC">
        <w:rPr>
          <w:b/>
          <w:color w:val="000000"/>
          <w:kern w:val="0"/>
          <w:sz w:val="24"/>
        </w:rPr>
        <w:t>.</w:t>
      </w:r>
      <w:r w:rsidRPr="00486ADC">
        <w:rPr>
          <w:b/>
          <w:color w:val="000000"/>
          <w:kern w:val="0"/>
          <w:sz w:val="24"/>
        </w:rPr>
        <w:t>8</w:t>
      </w:r>
      <w:r w:rsidR="008E13A0" w:rsidRPr="00486ADC">
        <w:rPr>
          <w:b/>
          <w:color w:val="000000"/>
          <w:kern w:val="0"/>
          <w:sz w:val="24"/>
        </w:rPr>
        <w:t xml:space="preserve"> </w:t>
      </w:r>
      <w:r w:rsidR="009238DB" w:rsidRPr="00486ADC">
        <w:rPr>
          <w:b/>
          <w:color w:val="000000"/>
          <w:kern w:val="0"/>
          <w:sz w:val="24"/>
        </w:rPr>
        <w:t>报告期末按公允价值占基金资产净值比例大小排</w:t>
      </w:r>
      <w:r w:rsidR="005C47D0" w:rsidRPr="00486ADC">
        <w:rPr>
          <w:b/>
          <w:color w:val="000000"/>
          <w:kern w:val="0"/>
          <w:sz w:val="24"/>
        </w:rPr>
        <w:t>序</w:t>
      </w:r>
      <w:r w:rsidR="009238DB" w:rsidRPr="00486ADC">
        <w:rPr>
          <w:b/>
          <w:color w:val="000000"/>
          <w:kern w:val="0"/>
          <w:sz w:val="24"/>
        </w:rPr>
        <w:t>的前五名权证投资明细</w:t>
      </w:r>
    </w:p>
    <w:p w:rsidR="00C260A2" w:rsidRPr="00486ADC" w:rsidRDefault="00C260A2" w:rsidP="007C14DF">
      <w:pPr>
        <w:autoSpaceDE w:val="0"/>
        <w:autoSpaceDN w:val="0"/>
        <w:adjustRightInd w:val="0"/>
        <w:spacing w:before="29" w:line="288" w:lineRule="auto"/>
        <w:jc w:val="left"/>
        <w:rPr>
          <w:color w:val="000000"/>
          <w:sz w:val="24"/>
        </w:rPr>
      </w:pPr>
      <w:r w:rsidRPr="00486ADC">
        <w:rPr>
          <w:color w:val="000000"/>
          <w:sz w:val="24"/>
        </w:rPr>
        <w:t>本基金本报告期末未持有权证。</w:t>
      </w:r>
    </w:p>
    <w:p w:rsidR="001D5CD0" w:rsidRPr="00486ADC"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486ADC" w:rsidRDefault="001D5CD0" w:rsidP="007C14DF">
      <w:pPr>
        <w:adjustRightInd w:val="0"/>
        <w:snapToGrid w:val="0"/>
        <w:spacing w:before="29" w:line="288" w:lineRule="auto"/>
        <w:rPr>
          <w:b/>
          <w:sz w:val="24"/>
        </w:rPr>
      </w:pPr>
      <w:r w:rsidRPr="00486ADC">
        <w:rPr>
          <w:b/>
          <w:sz w:val="24"/>
        </w:rPr>
        <w:t xml:space="preserve">5.9 </w:t>
      </w:r>
      <w:r w:rsidRPr="00486ADC">
        <w:rPr>
          <w:b/>
          <w:sz w:val="24"/>
        </w:rPr>
        <w:t>报告期末本基金投资的股指期货交易情况说明</w:t>
      </w:r>
    </w:p>
    <w:p w:rsidR="001D5CD0" w:rsidRPr="00486ADC" w:rsidRDefault="001D5CD0" w:rsidP="007C14DF">
      <w:pPr>
        <w:autoSpaceDE w:val="0"/>
        <w:autoSpaceDN w:val="0"/>
        <w:adjustRightInd w:val="0"/>
        <w:spacing w:before="29" w:line="288" w:lineRule="auto"/>
        <w:jc w:val="left"/>
        <w:rPr>
          <w:sz w:val="24"/>
        </w:rPr>
      </w:pPr>
      <w:r w:rsidRPr="00486ADC">
        <w:rPr>
          <w:sz w:val="24"/>
        </w:rPr>
        <w:t>本基金本报告期末未持有股指期货。</w:t>
      </w:r>
    </w:p>
    <w:p w:rsidR="001D5CD0" w:rsidRPr="00486ADC" w:rsidRDefault="001D5CD0" w:rsidP="007C14DF">
      <w:pPr>
        <w:autoSpaceDE w:val="0"/>
        <w:autoSpaceDN w:val="0"/>
        <w:adjustRightInd w:val="0"/>
        <w:spacing w:before="29" w:line="288" w:lineRule="auto"/>
        <w:jc w:val="left"/>
        <w:rPr>
          <w:b/>
          <w:sz w:val="24"/>
        </w:rPr>
      </w:pPr>
    </w:p>
    <w:p w:rsidR="00A7062E" w:rsidRPr="00486ADC" w:rsidRDefault="001D5CD0" w:rsidP="007C14DF">
      <w:pPr>
        <w:adjustRightInd w:val="0"/>
        <w:snapToGrid w:val="0"/>
        <w:spacing w:before="29" w:line="288" w:lineRule="auto"/>
        <w:rPr>
          <w:b/>
          <w:sz w:val="24"/>
        </w:rPr>
      </w:pPr>
      <w:r w:rsidRPr="00486ADC">
        <w:rPr>
          <w:b/>
          <w:sz w:val="24"/>
        </w:rPr>
        <w:t>5.10</w:t>
      </w:r>
      <w:r w:rsidR="008E13A0" w:rsidRPr="00486ADC">
        <w:rPr>
          <w:b/>
          <w:sz w:val="24"/>
        </w:rPr>
        <w:t xml:space="preserve"> </w:t>
      </w:r>
      <w:r w:rsidRPr="00486ADC">
        <w:rPr>
          <w:b/>
          <w:sz w:val="24"/>
        </w:rPr>
        <w:t>报告期末本基金投资的国债期货交易情况说明</w:t>
      </w:r>
    </w:p>
    <w:p w:rsidR="001D5CD0" w:rsidRPr="00486ADC" w:rsidRDefault="001D5CD0" w:rsidP="007C14DF">
      <w:pPr>
        <w:autoSpaceDE w:val="0"/>
        <w:autoSpaceDN w:val="0"/>
        <w:adjustRightInd w:val="0"/>
        <w:spacing w:before="29" w:line="288" w:lineRule="auto"/>
        <w:jc w:val="left"/>
        <w:rPr>
          <w:rFonts w:eastAsiaTheme="minorEastAsia"/>
          <w:sz w:val="24"/>
        </w:rPr>
      </w:pPr>
      <w:r w:rsidRPr="00486ADC">
        <w:rPr>
          <w:rFonts w:eastAsiaTheme="minorEastAsia"/>
          <w:sz w:val="24"/>
        </w:rPr>
        <w:t>本基金本报告期末未持有国债期货。</w:t>
      </w:r>
    </w:p>
    <w:p w:rsidR="00DB56EC" w:rsidRPr="00486ADC" w:rsidRDefault="00DB56EC" w:rsidP="007C14DF">
      <w:pPr>
        <w:autoSpaceDE w:val="0"/>
        <w:autoSpaceDN w:val="0"/>
        <w:adjustRightInd w:val="0"/>
        <w:spacing w:before="29" w:line="288" w:lineRule="auto"/>
        <w:jc w:val="left"/>
        <w:rPr>
          <w:rFonts w:eastAsiaTheme="minorEastAsia"/>
          <w:sz w:val="24"/>
        </w:rPr>
      </w:pPr>
    </w:p>
    <w:p w:rsidR="001D5CD0" w:rsidRPr="00486ADC" w:rsidRDefault="001D5CD0" w:rsidP="007C14DF">
      <w:pPr>
        <w:autoSpaceDE w:val="0"/>
        <w:autoSpaceDN w:val="0"/>
        <w:adjustRightInd w:val="0"/>
        <w:spacing w:before="29" w:line="288" w:lineRule="auto"/>
        <w:jc w:val="left"/>
        <w:rPr>
          <w:b/>
          <w:kern w:val="0"/>
          <w:sz w:val="24"/>
        </w:rPr>
      </w:pPr>
      <w:r w:rsidRPr="00486ADC">
        <w:rPr>
          <w:b/>
          <w:kern w:val="0"/>
          <w:sz w:val="24"/>
        </w:rPr>
        <w:t>5.11</w:t>
      </w:r>
      <w:r w:rsidR="008E13A0" w:rsidRPr="00486ADC">
        <w:rPr>
          <w:b/>
          <w:kern w:val="0"/>
          <w:sz w:val="24"/>
        </w:rPr>
        <w:t xml:space="preserve"> </w:t>
      </w:r>
      <w:r w:rsidRPr="00486ADC">
        <w:rPr>
          <w:b/>
          <w:kern w:val="0"/>
          <w:sz w:val="24"/>
        </w:rPr>
        <w:t>投资组合报告附注</w:t>
      </w:r>
    </w:p>
    <w:p w:rsidR="00384E65" w:rsidRPr="00486ADC" w:rsidRDefault="00384E65" w:rsidP="00A0678E">
      <w:pPr>
        <w:autoSpaceDE w:val="0"/>
        <w:autoSpaceDN w:val="0"/>
        <w:adjustRightInd w:val="0"/>
        <w:spacing w:before="29" w:line="288" w:lineRule="auto"/>
        <w:rPr>
          <w:kern w:val="0"/>
          <w:sz w:val="24"/>
        </w:rPr>
      </w:pPr>
      <w:r w:rsidRPr="00486ADC">
        <w:rPr>
          <w:kern w:val="0"/>
          <w:sz w:val="24"/>
        </w:rPr>
        <w:t>5.11.1</w:t>
      </w:r>
      <w:r w:rsidRPr="00486ADC">
        <w:rPr>
          <w:kern w:val="0"/>
          <w:sz w:val="24"/>
        </w:rPr>
        <w:t>报告期内本基金投资的前十名证券的发行主体未被监管部门立案调查，在本报告编制日前一年内本基金投资的前十名证券的发行主体未受到公开谴责和处罚。</w:t>
      </w:r>
    </w:p>
    <w:p w:rsidR="00384E65" w:rsidRPr="00486ADC" w:rsidRDefault="00384E65" w:rsidP="00A0678E">
      <w:pPr>
        <w:autoSpaceDE w:val="0"/>
        <w:autoSpaceDN w:val="0"/>
        <w:adjustRightInd w:val="0"/>
        <w:spacing w:before="29" w:line="288" w:lineRule="auto"/>
        <w:rPr>
          <w:kern w:val="0"/>
          <w:sz w:val="24"/>
        </w:rPr>
      </w:pPr>
      <w:r w:rsidRPr="00486ADC">
        <w:rPr>
          <w:kern w:val="0"/>
          <w:sz w:val="24"/>
        </w:rPr>
        <w:t>5.11.2</w:t>
      </w:r>
      <w:r w:rsidRPr="00486ADC">
        <w:rPr>
          <w:kern w:val="0"/>
          <w:sz w:val="24"/>
        </w:rPr>
        <w:t>本基金投资的前十名股票中，没有超出基金合同规定的备选股票库之外的股票。</w:t>
      </w:r>
    </w:p>
    <w:p w:rsidR="001D5CD0" w:rsidRPr="00486ADC" w:rsidRDefault="001D5CD0" w:rsidP="007C14DF">
      <w:pPr>
        <w:autoSpaceDE w:val="0"/>
        <w:autoSpaceDN w:val="0"/>
        <w:adjustRightInd w:val="0"/>
        <w:spacing w:before="29" w:line="288" w:lineRule="auto"/>
        <w:rPr>
          <w:kern w:val="0"/>
          <w:sz w:val="24"/>
        </w:rPr>
      </w:pPr>
      <w:r w:rsidRPr="00486ADC">
        <w:rPr>
          <w:kern w:val="0"/>
          <w:sz w:val="24"/>
        </w:rPr>
        <w:t>5.11.3</w:t>
      </w:r>
      <w:r w:rsidR="008E13A0" w:rsidRPr="00486ADC">
        <w:rPr>
          <w:kern w:val="0"/>
          <w:sz w:val="24"/>
        </w:rPr>
        <w:t xml:space="preserve"> </w:t>
      </w:r>
      <w:r w:rsidR="00E84F32" w:rsidRPr="00486ADC">
        <w:rPr>
          <w:kern w:val="0"/>
          <w:sz w:val="24"/>
        </w:rPr>
        <w:t>其他</w:t>
      </w:r>
      <w:r w:rsidRPr="00486ADC">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486ADC" w:rsidTr="006C3EE0">
        <w:trPr>
          <w:trHeight w:val="499"/>
          <w:jc w:val="center"/>
        </w:trPr>
        <w:tc>
          <w:tcPr>
            <w:tcW w:w="1260" w:type="dxa"/>
            <w:vAlign w:val="center"/>
          </w:tcPr>
          <w:p w:rsidR="001D5CD0" w:rsidRPr="00486ADC" w:rsidRDefault="001D5CD0" w:rsidP="007C14DF">
            <w:pPr>
              <w:autoSpaceDE w:val="0"/>
              <w:autoSpaceDN w:val="0"/>
              <w:adjustRightInd w:val="0"/>
              <w:spacing w:before="29" w:line="288" w:lineRule="auto"/>
              <w:ind w:left="17"/>
              <w:jc w:val="center"/>
              <w:rPr>
                <w:color w:val="000000"/>
                <w:kern w:val="0"/>
                <w:sz w:val="24"/>
              </w:rPr>
            </w:pPr>
            <w:r w:rsidRPr="00486ADC">
              <w:rPr>
                <w:color w:val="000000"/>
                <w:kern w:val="0"/>
                <w:sz w:val="24"/>
              </w:rPr>
              <w:t>序号</w:t>
            </w:r>
          </w:p>
        </w:tc>
        <w:tc>
          <w:tcPr>
            <w:tcW w:w="2818" w:type="dxa"/>
            <w:vAlign w:val="center"/>
          </w:tcPr>
          <w:p w:rsidR="001D5CD0" w:rsidRPr="00486ADC" w:rsidRDefault="001D5CD0" w:rsidP="007C14DF">
            <w:pPr>
              <w:autoSpaceDE w:val="0"/>
              <w:autoSpaceDN w:val="0"/>
              <w:adjustRightInd w:val="0"/>
              <w:spacing w:before="29" w:line="288" w:lineRule="auto"/>
              <w:ind w:left="17"/>
              <w:jc w:val="center"/>
              <w:rPr>
                <w:color w:val="000000"/>
                <w:kern w:val="0"/>
                <w:sz w:val="24"/>
              </w:rPr>
            </w:pPr>
            <w:r w:rsidRPr="00486ADC">
              <w:rPr>
                <w:color w:val="000000"/>
                <w:kern w:val="0"/>
                <w:sz w:val="24"/>
              </w:rPr>
              <w:t>名称</w:t>
            </w:r>
          </w:p>
        </w:tc>
        <w:tc>
          <w:tcPr>
            <w:tcW w:w="4908" w:type="dxa"/>
            <w:vAlign w:val="center"/>
          </w:tcPr>
          <w:p w:rsidR="001D5CD0" w:rsidRPr="00486ADC" w:rsidRDefault="001D5CD0" w:rsidP="007C14DF">
            <w:pPr>
              <w:autoSpaceDE w:val="0"/>
              <w:autoSpaceDN w:val="0"/>
              <w:adjustRightInd w:val="0"/>
              <w:spacing w:before="29" w:line="288" w:lineRule="auto"/>
              <w:ind w:left="17"/>
              <w:jc w:val="center"/>
              <w:rPr>
                <w:color w:val="000000"/>
                <w:kern w:val="0"/>
                <w:sz w:val="24"/>
              </w:rPr>
            </w:pPr>
            <w:r w:rsidRPr="00486ADC">
              <w:rPr>
                <w:color w:val="000000"/>
                <w:kern w:val="0"/>
                <w:sz w:val="24"/>
              </w:rPr>
              <w:t>金额</w:t>
            </w:r>
            <w:r w:rsidR="00A54D53" w:rsidRPr="00486ADC">
              <w:rPr>
                <w:color w:val="000000"/>
                <w:kern w:val="0"/>
                <w:sz w:val="24"/>
              </w:rPr>
              <w:t>（</w:t>
            </w:r>
            <w:r w:rsidR="00343175" w:rsidRPr="00486ADC">
              <w:t>元</w:t>
            </w:r>
            <w:r w:rsidR="00A54D53" w:rsidRPr="00486ADC">
              <w:rPr>
                <w:color w:val="000000"/>
                <w:kern w:val="0"/>
                <w:sz w:val="24"/>
              </w:rPr>
              <w:t>）</w:t>
            </w:r>
          </w:p>
        </w:tc>
      </w:tr>
      <w:tr w:rsidR="001D5CD0" w:rsidRPr="00486ADC" w:rsidTr="006C3EE0">
        <w:trPr>
          <w:trHeight w:val="516"/>
          <w:jc w:val="center"/>
        </w:trPr>
        <w:tc>
          <w:tcPr>
            <w:tcW w:w="1260" w:type="dxa"/>
            <w:vAlign w:val="center"/>
          </w:tcPr>
          <w:p w:rsidR="001D5CD0" w:rsidRPr="00486ADC" w:rsidRDefault="001D5CD0" w:rsidP="007C14DF">
            <w:pPr>
              <w:autoSpaceDE w:val="0"/>
              <w:autoSpaceDN w:val="0"/>
              <w:adjustRightInd w:val="0"/>
              <w:spacing w:before="29" w:line="288" w:lineRule="auto"/>
              <w:ind w:left="15"/>
              <w:jc w:val="center"/>
              <w:rPr>
                <w:color w:val="000000"/>
                <w:kern w:val="0"/>
                <w:sz w:val="24"/>
              </w:rPr>
            </w:pPr>
            <w:r w:rsidRPr="00486ADC">
              <w:rPr>
                <w:color w:val="000000"/>
                <w:sz w:val="24"/>
              </w:rPr>
              <w:t>1</w:t>
            </w:r>
          </w:p>
        </w:tc>
        <w:tc>
          <w:tcPr>
            <w:tcW w:w="2818" w:type="dxa"/>
            <w:vAlign w:val="center"/>
          </w:tcPr>
          <w:p w:rsidR="001D5CD0" w:rsidRPr="00486ADC" w:rsidRDefault="001D5CD0" w:rsidP="007C14DF">
            <w:pPr>
              <w:autoSpaceDE w:val="0"/>
              <w:autoSpaceDN w:val="0"/>
              <w:adjustRightInd w:val="0"/>
              <w:spacing w:before="29" w:line="288" w:lineRule="auto"/>
              <w:ind w:left="15"/>
              <w:jc w:val="left"/>
              <w:rPr>
                <w:color w:val="000000"/>
                <w:kern w:val="0"/>
                <w:sz w:val="24"/>
              </w:rPr>
            </w:pPr>
            <w:r w:rsidRPr="00486ADC">
              <w:rPr>
                <w:color w:val="000000"/>
                <w:kern w:val="0"/>
                <w:sz w:val="24"/>
              </w:rPr>
              <w:t>存出保证金</w:t>
            </w:r>
          </w:p>
        </w:tc>
        <w:tc>
          <w:tcPr>
            <w:tcW w:w="4908" w:type="dxa"/>
            <w:vAlign w:val="center"/>
          </w:tcPr>
          <w:p w:rsidR="001D5CD0" w:rsidRPr="00486ADC" w:rsidRDefault="001D5CD0" w:rsidP="007C14DF">
            <w:pPr>
              <w:autoSpaceDE w:val="0"/>
              <w:autoSpaceDN w:val="0"/>
              <w:adjustRightInd w:val="0"/>
              <w:spacing w:before="29" w:line="288" w:lineRule="auto"/>
              <w:ind w:left="15"/>
              <w:jc w:val="right"/>
              <w:rPr>
                <w:color w:val="000000"/>
                <w:kern w:val="0"/>
                <w:sz w:val="24"/>
              </w:rPr>
            </w:pPr>
            <w:r w:rsidRPr="00486ADC">
              <w:rPr>
                <w:color w:val="000000"/>
                <w:kern w:val="0"/>
                <w:sz w:val="24"/>
              </w:rPr>
              <w:t>-</w:t>
            </w:r>
          </w:p>
        </w:tc>
      </w:tr>
      <w:tr w:rsidR="001D5CD0" w:rsidRPr="00486ADC" w:rsidTr="006C3EE0">
        <w:trPr>
          <w:trHeight w:val="531"/>
          <w:jc w:val="center"/>
        </w:trPr>
        <w:tc>
          <w:tcPr>
            <w:tcW w:w="1260" w:type="dxa"/>
            <w:vAlign w:val="center"/>
          </w:tcPr>
          <w:p w:rsidR="001D5CD0" w:rsidRPr="00486ADC" w:rsidRDefault="001D5CD0" w:rsidP="007C14DF">
            <w:pPr>
              <w:autoSpaceDE w:val="0"/>
              <w:autoSpaceDN w:val="0"/>
              <w:adjustRightInd w:val="0"/>
              <w:spacing w:before="29" w:line="288" w:lineRule="auto"/>
              <w:ind w:left="15"/>
              <w:jc w:val="center"/>
              <w:rPr>
                <w:color w:val="000000"/>
                <w:sz w:val="24"/>
              </w:rPr>
            </w:pPr>
            <w:r w:rsidRPr="00486ADC">
              <w:rPr>
                <w:color w:val="000000"/>
                <w:sz w:val="24"/>
              </w:rPr>
              <w:t>2</w:t>
            </w:r>
          </w:p>
        </w:tc>
        <w:tc>
          <w:tcPr>
            <w:tcW w:w="2818" w:type="dxa"/>
            <w:vAlign w:val="center"/>
          </w:tcPr>
          <w:p w:rsidR="001D5CD0" w:rsidRPr="00486ADC" w:rsidRDefault="001D5CD0" w:rsidP="007C14DF">
            <w:pPr>
              <w:autoSpaceDE w:val="0"/>
              <w:autoSpaceDN w:val="0"/>
              <w:adjustRightInd w:val="0"/>
              <w:spacing w:before="29" w:line="288" w:lineRule="auto"/>
              <w:ind w:left="15"/>
              <w:jc w:val="left"/>
              <w:rPr>
                <w:color w:val="000000"/>
                <w:kern w:val="0"/>
                <w:sz w:val="24"/>
              </w:rPr>
            </w:pPr>
            <w:r w:rsidRPr="00486ADC">
              <w:rPr>
                <w:color w:val="000000"/>
                <w:kern w:val="0"/>
                <w:sz w:val="24"/>
              </w:rPr>
              <w:t>应收证券清算款</w:t>
            </w:r>
          </w:p>
        </w:tc>
        <w:tc>
          <w:tcPr>
            <w:tcW w:w="4908" w:type="dxa"/>
            <w:vAlign w:val="center"/>
          </w:tcPr>
          <w:p w:rsidR="001D5CD0" w:rsidRPr="00486ADC" w:rsidRDefault="001D5CD0" w:rsidP="007C14DF">
            <w:pPr>
              <w:autoSpaceDE w:val="0"/>
              <w:autoSpaceDN w:val="0"/>
              <w:adjustRightInd w:val="0"/>
              <w:spacing w:before="29" w:line="288" w:lineRule="auto"/>
              <w:ind w:left="15"/>
              <w:jc w:val="right"/>
              <w:rPr>
                <w:color w:val="000000"/>
                <w:kern w:val="0"/>
                <w:sz w:val="24"/>
              </w:rPr>
            </w:pPr>
            <w:r w:rsidRPr="00486ADC">
              <w:rPr>
                <w:color w:val="000000"/>
                <w:kern w:val="0"/>
                <w:sz w:val="24"/>
              </w:rPr>
              <w:t>-</w:t>
            </w:r>
          </w:p>
        </w:tc>
      </w:tr>
      <w:tr w:rsidR="001D5CD0" w:rsidRPr="00486ADC" w:rsidTr="006C3EE0">
        <w:trPr>
          <w:trHeight w:val="516"/>
          <w:jc w:val="center"/>
        </w:trPr>
        <w:tc>
          <w:tcPr>
            <w:tcW w:w="1260" w:type="dxa"/>
            <w:vAlign w:val="center"/>
          </w:tcPr>
          <w:p w:rsidR="001D5CD0" w:rsidRPr="00486ADC" w:rsidRDefault="001D5CD0" w:rsidP="007C14DF">
            <w:pPr>
              <w:autoSpaceDE w:val="0"/>
              <w:autoSpaceDN w:val="0"/>
              <w:adjustRightInd w:val="0"/>
              <w:spacing w:before="29" w:line="288" w:lineRule="auto"/>
              <w:ind w:left="15"/>
              <w:jc w:val="center"/>
              <w:rPr>
                <w:color w:val="000000"/>
                <w:sz w:val="24"/>
              </w:rPr>
            </w:pPr>
            <w:r w:rsidRPr="00486ADC">
              <w:rPr>
                <w:color w:val="000000"/>
                <w:sz w:val="24"/>
              </w:rPr>
              <w:t>3</w:t>
            </w:r>
          </w:p>
        </w:tc>
        <w:tc>
          <w:tcPr>
            <w:tcW w:w="2818" w:type="dxa"/>
            <w:vAlign w:val="center"/>
          </w:tcPr>
          <w:p w:rsidR="001D5CD0" w:rsidRPr="00486ADC" w:rsidRDefault="001D5CD0" w:rsidP="007C14DF">
            <w:pPr>
              <w:autoSpaceDE w:val="0"/>
              <w:autoSpaceDN w:val="0"/>
              <w:adjustRightInd w:val="0"/>
              <w:spacing w:before="29" w:line="288" w:lineRule="auto"/>
              <w:ind w:left="15"/>
              <w:jc w:val="left"/>
              <w:rPr>
                <w:color w:val="000000"/>
                <w:kern w:val="0"/>
                <w:sz w:val="24"/>
              </w:rPr>
            </w:pPr>
            <w:r w:rsidRPr="00486ADC">
              <w:rPr>
                <w:color w:val="000000"/>
                <w:kern w:val="0"/>
                <w:sz w:val="24"/>
              </w:rPr>
              <w:t>应收股利</w:t>
            </w:r>
          </w:p>
        </w:tc>
        <w:tc>
          <w:tcPr>
            <w:tcW w:w="4908" w:type="dxa"/>
            <w:vAlign w:val="center"/>
          </w:tcPr>
          <w:p w:rsidR="001D5CD0" w:rsidRPr="00486ADC" w:rsidRDefault="001D5CD0" w:rsidP="007C14DF">
            <w:pPr>
              <w:autoSpaceDE w:val="0"/>
              <w:autoSpaceDN w:val="0"/>
              <w:adjustRightInd w:val="0"/>
              <w:spacing w:before="29" w:line="288" w:lineRule="auto"/>
              <w:ind w:left="15"/>
              <w:jc w:val="right"/>
              <w:rPr>
                <w:color w:val="000000"/>
                <w:kern w:val="0"/>
                <w:sz w:val="24"/>
              </w:rPr>
            </w:pPr>
            <w:r w:rsidRPr="00486ADC">
              <w:rPr>
                <w:color w:val="000000"/>
                <w:kern w:val="0"/>
                <w:sz w:val="24"/>
              </w:rPr>
              <w:t>-</w:t>
            </w:r>
          </w:p>
        </w:tc>
      </w:tr>
      <w:tr w:rsidR="001D5CD0" w:rsidRPr="00486ADC" w:rsidTr="006C3EE0">
        <w:trPr>
          <w:trHeight w:val="516"/>
          <w:jc w:val="center"/>
        </w:trPr>
        <w:tc>
          <w:tcPr>
            <w:tcW w:w="1260" w:type="dxa"/>
            <w:vAlign w:val="center"/>
          </w:tcPr>
          <w:p w:rsidR="001D5CD0" w:rsidRPr="00486ADC" w:rsidRDefault="001D5CD0" w:rsidP="007C14DF">
            <w:pPr>
              <w:autoSpaceDE w:val="0"/>
              <w:autoSpaceDN w:val="0"/>
              <w:adjustRightInd w:val="0"/>
              <w:spacing w:before="29" w:line="288" w:lineRule="auto"/>
              <w:ind w:left="15"/>
              <w:jc w:val="center"/>
              <w:rPr>
                <w:color w:val="000000"/>
                <w:sz w:val="24"/>
              </w:rPr>
            </w:pPr>
            <w:r w:rsidRPr="00486ADC">
              <w:rPr>
                <w:color w:val="000000"/>
                <w:sz w:val="24"/>
              </w:rPr>
              <w:t>4</w:t>
            </w:r>
          </w:p>
        </w:tc>
        <w:tc>
          <w:tcPr>
            <w:tcW w:w="2818" w:type="dxa"/>
            <w:vAlign w:val="center"/>
          </w:tcPr>
          <w:p w:rsidR="001D5CD0" w:rsidRPr="00486ADC" w:rsidRDefault="001D5CD0" w:rsidP="007C14DF">
            <w:pPr>
              <w:autoSpaceDE w:val="0"/>
              <w:autoSpaceDN w:val="0"/>
              <w:adjustRightInd w:val="0"/>
              <w:spacing w:before="29" w:line="288" w:lineRule="auto"/>
              <w:ind w:left="15"/>
              <w:jc w:val="left"/>
              <w:rPr>
                <w:color w:val="000000"/>
                <w:kern w:val="0"/>
                <w:sz w:val="24"/>
              </w:rPr>
            </w:pPr>
            <w:r w:rsidRPr="00486ADC">
              <w:rPr>
                <w:color w:val="000000"/>
                <w:kern w:val="0"/>
                <w:sz w:val="24"/>
              </w:rPr>
              <w:t>应收利息</w:t>
            </w:r>
          </w:p>
        </w:tc>
        <w:tc>
          <w:tcPr>
            <w:tcW w:w="4908" w:type="dxa"/>
            <w:vAlign w:val="center"/>
          </w:tcPr>
          <w:p w:rsidR="001D5CD0" w:rsidRPr="00486ADC" w:rsidRDefault="001D5CD0" w:rsidP="007C14DF">
            <w:pPr>
              <w:autoSpaceDE w:val="0"/>
              <w:autoSpaceDN w:val="0"/>
              <w:adjustRightInd w:val="0"/>
              <w:spacing w:before="29" w:line="288" w:lineRule="auto"/>
              <w:ind w:left="15"/>
              <w:jc w:val="right"/>
              <w:rPr>
                <w:color w:val="000000"/>
                <w:kern w:val="0"/>
                <w:sz w:val="24"/>
              </w:rPr>
            </w:pPr>
            <w:r w:rsidRPr="00486ADC">
              <w:rPr>
                <w:color w:val="000000"/>
                <w:kern w:val="0"/>
                <w:sz w:val="24"/>
              </w:rPr>
              <w:t>20,266,345.90</w:t>
            </w:r>
          </w:p>
        </w:tc>
      </w:tr>
      <w:tr w:rsidR="001D5CD0" w:rsidRPr="00486ADC" w:rsidTr="006C3EE0">
        <w:trPr>
          <w:trHeight w:val="499"/>
          <w:jc w:val="center"/>
        </w:trPr>
        <w:tc>
          <w:tcPr>
            <w:tcW w:w="1260" w:type="dxa"/>
            <w:vAlign w:val="center"/>
          </w:tcPr>
          <w:p w:rsidR="001D5CD0" w:rsidRPr="00486ADC" w:rsidRDefault="001D5CD0" w:rsidP="007C14DF">
            <w:pPr>
              <w:autoSpaceDE w:val="0"/>
              <w:autoSpaceDN w:val="0"/>
              <w:adjustRightInd w:val="0"/>
              <w:spacing w:before="29" w:line="288" w:lineRule="auto"/>
              <w:ind w:left="15"/>
              <w:jc w:val="center"/>
              <w:rPr>
                <w:color w:val="000000"/>
                <w:sz w:val="24"/>
              </w:rPr>
            </w:pPr>
            <w:r w:rsidRPr="00486ADC">
              <w:rPr>
                <w:color w:val="000000"/>
                <w:sz w:val="24"/>
              </w:rPr>
              <w:t>5</w:t>
            </w:r>
          </w:p>
        </w:tc>
        <w:tc>
          <w:tcPr>
            <w:tcW w:w="2818" w:type="dxa"/>
            <w:vAlign w:val="center"/>
          </w:tcPr>
          <w:p w:rsidR="001D5CD0" w:rsidRPr="00486ADC" w:rsidRDefault="001D5CD0" w:rsidP="007C14DF">
            <w:pPr>
              <w:autoSpaceDE w:val="0"/>
              <w:autoSpaceDN w:val="0"/>
              <w:adjustRightInd w:val="0"/>
              <w:spacing w:before="29" w:line="288" w:lineRule="auto"/>
              <w:ind w:left="15"/>
              <w:jc w:val="left"/>
              <w:rPr>
                <w:color w:val="000000"/>
                <w:kern w:val="0"/>
                <w:sz w:val="24"/>
              </w:rPr>
            </w:pPr>
            <w:r w:rsidRPr="00486ADC">
              <w:rPr>
                <w:color w:val="000000"/>
                <w:kern w:val="0"/>
                <w:sz w:val="24"/>
              </w:rPr>
              <w:t>应收申购款</w:t>
            </w:r>
          </w:p>
        </w:tc>
        <w:tc>
          <w:tcPr>
            <w:tcW w:w="4908" w:type="dxa"/>
            <w:vAlign w:val="center"/>
          </w:tcPr>
          <w:p w:rsidR="001D5CD0" w:rsidRPr="00486ADC" w:rsidRDefault="001D5CD0" w:rsidP="007C14DF">
            <w:pPr>
              <w:autoSpaceDE w:val="0"/>
              <w:autoSpaceDN w:val="0"/>
              <w:adjustRightInd w:val="0"/>
              <w:spacing w:before="29" w:line="288" w:lineRule="auto"/>
              <w:ind w:left="15"/>
              <w:jc w:val="right"/>
              <w:rPr>
                <w:color w:val="000000"/>
                <w:kern w:val="0"/>
                <w:sz w:val="24"/>
              </w:rPr>
            </w:pPr>
            <w:r w:rsidRPr="00486ADC">
              <w:rPr>
                <w:color w:val="000000"/>
                <w:kern w:val="0"/>
                <w:sz w:val="24"/>
              </w:rPr>
              <w:t>-</w:t>
            </w:r>
          </w:p>
        </w:tc>
      </w:tr>
      <w:tr w:rsidR="001D5CD0" w:rsidRPr="00486ADC" w:rsidTr="006C3EE0">
        <w:trPr>
          <w:trHeight w:val="516"/>
          <w:jc w:val="center"/>
        </w:trPr>
        <w:tc>
          <w:tcPr>
            <w:tcW w:w="1260" w:type="dxa"/>
            <w:vAlign w:val="center"/>
          </w:tcPr>
          <w:p w:rsidR="001D5CD0" w:rsidRPr="00486ADC" w:rsidRDefault="001D5CD0" w:rsidP="007C14DF">
            <w:pPr>
              <w:autoSpaceDE w:val="0"/>
              <w:autoSpaceDN w:val="0"/>
              <w:adjustRightInd w:val="0"/>
              <w:spacing w:before="29" w:line="288" w:lineRule="auto"/>
              <w:ind w:left="15"/>
              <w:jc w:val="center"/>
              <w:rPr>
                <w:color w:val="000000"/>
                <w:sz w:val="24"/>
              </w:rPr>
            </w:pPr>
            <w:r w:rsidRPr="00486ADC">
              <w:rPr>
                <w:color w:val="000000"/>
                <w:sz w:val="24"/>
              </w:rPr>
              <w:t>6</w:t>
            </w:r>
          </w:p>
        </w:tc>
        <w:tc>
          <w:tcPr>
            <w:tcW w:w="2818" w:type="dxa"/>
            <w:vAlign w:val="center"/>
          </w:tcPr>
          <w:p w:rsidR="001D5CD0" w:rsidRPr="00486ADC" w:rsidRDefault="001D5CD0" w:rsidP="007C14DF">
            <w:pPr>
              <w:autoSpaceDE w:val="0"/>
              <w:autoSpaceDN w:val="0"/>
              <w:adjustRightInd w:val="0"/>
              <w:spacing w:before="29" w:line="288" w:lineRule="auto"/>
              <w:ind w:left="15"/>
              <w:jc w:val="left"/>
              <w:rPr>
                <w:color w:val="000000"/>
                <w:kern w:val="0"/>
                <w:sz w:val="24"/>
              </w:rPr>
            </w:pPr>
            <w:r w:rsidRPr="00486ADC">
              <w:rPr>
                <w:color w:val="000000"/>
                <w:kern w:val="0"/>
                <w:sz w:val="24"/>
              </w:rPr>
              <w:t>其他应收款</w:t>
            </w:r>
          </w:p>
        </w:tc>
        <w:tc>
          <w:tcPr>
            <w:tcW w:w="4908" w:type="dxa"/>
            <w:vAlign w:val="center"/>
          </w:tcPr>
          <w:p w:rsidR="001D5CD0" w:rsidRPr="00486ADC" w:rsidRDefault="001D5CD0" w:rsidP="007C14DF">
            <w:pPr>
              <w:autoSpaceDE w:val="0"/>
              <w:autoSpaceDN w:val="0"/>
              <w:adjustRightInd w:val="0"/>
              <w:spacing w:before="29" w:line="288" w:lineRule="auto"/>
              <w:ind w:left="15"/>
              <w:jc w:val="right"/>
              <w:rPr>
                <w:color w:val="000000"/>
                <w:kern w:val="0"/>
                <w:sz w:val="24"/>
              </w:rPr>
            </w:pPr>
            <w:r w:rsidRPr="00486ADC">
              <w:rPr>
                <w:color w:val="000000"/>
                <w:kern w:val="0"/>
                <w:sz w:val="24"/>
              </w:rPr>
              <w:t>-</w:t>
            </w:r>
          </w:p>
        </w:tc>
      </w:tr>
      <w:tr w:rsidR="001D5CD0" w:rsidRPr="00486ADC" w:rsidTr="006C3EE0">
        <w:trPr>
          <w:trHeight w:val="516"/>
          <w:jc w:val="center"/>
        </w:trPr>
        <w:tc>
          <w:tcPr>
            <w:tcW w:w="1260" w:type="dxa"/>
            <w:vAlign w:val="center"/>
          </w:tcPr>
          <w:p w:rsidR="001D5CD0" w:rsidRPr="00486ADC" w:rsidRDefault="001D5CD0" w:rsidP="007C14DF">
            <w:pPr>
              <w:autoSpaceDE w:val="0"/>
              <w:autoSpaceDN w:val="0"/>
              <w:adjustRightInd w:val="0"/>
              <w:spacing w:before="29" w:line="288" w:lineRule="auto"/>
              <w:ind w:left="15"/>
              <w:jc w:val="center"/>
              <w:rPr>
                <w:color w:val="000000"/>
                <w:sz w:val="24"/>
              </w:rPr>
            </w:pPr>
            <w:r w:rsidRPr="00486ADC">
              <w:rPr>
                <w:color w:val="000000"/>
                <w:sz w:val="24"/>
              </w:rPr>
              <w:t>7</w:t>
            </w:r>
          </w:p>
        </w:tc>
        <w:tc>
          <w:tcPr>
            <w:tcW w:w="2818" w:type="dxa"/>
            <w:vAlign w:val="center"/>
          </w:tcPr>
          <w:p w:rsidR="001D5CD0" w:rsidRPr="00486ADC" w:rsidRDefault="001D5CD0" w:rsidP="007C14DF">
            <w:pPr>
              <w:autoSpaceDE w:val="0"/>
              <w:autoSpaceDN w:val="0"/>
              <w:adjustRightInd w:val="0"/>
              <w:spacing w:before="29" w:line="288" w:lineRule="auto"/>
              <w:ind w:left="15"/>
              <w:jc w:val="left"/>
              <w:rPr>
                <w:color w:val="000000"/>
                <w:sz w:val="24"/>
              </w:rPr>
            </w:pPr>
            <w:r w:rsidRPr="00486ADC">
              <w:rPr>
                <w:color w:val="000000"/>
                <w:sz w:val="24"/>
              </w:rPr>
              <w:t>待摊费用</w:t>
            </w:r>
          </w:p>
        </w:tc>
        <w:tc>
          <w:tcPr>
            <w:tcW w:w="4908" w:type="dxa"/>
            <w:vAlign w:val="center"/>
          </w:tcPr>
          <w:p w:rsidR="001D5CD0" w:rsidRPr="00486ADC" w:rsidRDefault="001D5CD0" w:rsidP="007C14DF">
            <w:pPr>
              <w:autoSpaceDE w:val="0"/>
              <w:autoSpaceDN w:val="0"/>
              <w:adjustRightInd w:val="0"/>
              <w:spacing w:before="29" w:line="288" w:lineRule="auto"/>
              <w:ind w:left="15"/>
              <w:jc w:val="right"/>
              <w:rPr>
                <w:color w:val="000000"/>
                <w:sz w:val="24"/>
              </w:rPr>
            </w:pPr>
            <w:r w:rsidRPr="00486ADC">
              <w:rPr>
                <w:color w:val="000000"/>
                <w:sz w:val="24"/>
              </w:rPr>
              <w:t>-</w:t>
            </w:r>
          </w:p>
        </w:tc>
      </w:tr>
      <w:tr w:rsidR="001D5CD0" w:rsidRPr="00486ADC" w:rsidTr="006C3EE0">
        <w:trPr>
          <w:trHeight w:val="499"/>
          <w:jc w:val="center"/>
        </w:trPr>
        <w:tc>
          <w:tcPr>
            <w:tcW w:w="1260" w:type="dxa"/>
            <w:vAlign w:val="center"/>
          </w:tcPr>
          <w:p w:rsidR="001D5CD0" w:rsidRPr="00486ADC" w:rsidRDefault="001D5CD0" w:rsidP="007C14DF">
            <w:pPr>
              <w:autoSpaceDE w:val="0"/>
              <w:autoSpaceDN w:val="0"/>
              <w:adjustRightInd w:val="0"/>
              <w:spacing w:before="29" w:line="288" w:lineRule="auto"/>
              <w:ind w:left="15"/>
              <w:jc w:val="center"/>
              <w:rPr>
                <w:color w:val="000000"/>
                <w:sz w:val="24"/>
              </w:rPr>
            </w:pPr>
            <w:r w:rsidRPr="00486ADC">
              <w:rPr>
                <w:color w:val="000000"/>
                <w:sz w:val="24"/>
              </w:rPr>
              <w:t>8</w:t>
            </w:r>
          </w:p>
        </w:tc>
        <w:tc>
          <w:tcPr>
            <w:tcW w:w="2818" w:type="dxa"/>
            <w:vAlign w:val="center"/>
          </w:tcPr>
          <w:p w:rsidR="001D5CD0" w:rsidRPr="00486ADC" w:rsidRDefault="001D5CD0" w:rsidP="007C14DF">
            <w:pPr>
              <w:autoSpaceDE w:val="0"/>
              <w:autoSpaceDN w:val="0"/>
              <w:adjustRightInd w:val="0"/>
              <w:spacing w:before="29" w:line="288" w:lineRule="auto"/>
              <w:ind w:left="15"/>
              <w:jc w:val="left"/>
              <w:rPr>
                <w:color w:val="000000"/>
                <w:kern w:val="0"/>
                <w:sz w:val="24"/>
              </w:rPr>
            </w:pPr>
            <w:r w:rsidRPr="00486ADC">
              <w:rPr>
                <w:color w:val="000000"/>
                <w:kern w:val="0"/>
                <w:sz w:val="24"/>
              </w:rPr>
              <w:t>其他</w:t>
            </w:r>
          </w:p>
        </w:tc>
        <w:tc>
          <w:tcPr>
            <w:tcW w:w="4908" w:type="dxa"/>
            <w:vAlign w:val="center"/>
          </w:tcPr>
          <w:p w:rsidR="001D5CD0" w:rsidRPr="00486ADC" w:rsidRDefault="001D5CD0" w:rsidP="007C14DF">
            <w:pPr>
              <w:autoSpaceDE w:val="0"/>
              <w:autoSpaceDN w:val="0"/>
              <w:adjustRightInd w:val="0"/>
              <w:spacing w:before="29" w:line="288" w:lineRule="auto"/>
              <w:ind w:left="15"/>
              <w:jc w:val="right"/>
              <w:rPr>
                <w:color w:val="000000"/>
                <w:kern w:val="0"/>
                <w:sz w:val="24"/>
              </w:rPr>
            </w:pPr>
            <w:r w:rsidRPr="00486ADC">
              <w:rPr>
                <w:color w:val="000000"/>
                <w:kern w:val="0"/>
                <w:sz w:val="24"/>
              </w:rPr>
              <w:t>-</w:t>
            </w:r>
          </w:p>
        </w:tc>
      </w:tr>
      <w:tr w:rsidR="001D5CD0" w:rsidRPr="00486ADC" w:rsidTr="006C3EE0">
        <w:trPr>
          <w:trHeight w:val="531"/>
          <w:jc w:val="center"/>
        </w:trPr>
        <w:tc>
          <w:tcPr>
            <w:tcW w:w="1260" w:type="dxa"/>
            <w:vAlign w:val="center"/>
          </w:tcPr>
          <w:p w:rsidR="001D5CD0" w:rsidRPr="00486ADC" w:rsidRDefault="001D5CD0" w:rsidP="007C14DF">
            <w:pPr>
              <w:autoSpaceDE w:val="0"/>
              <w:autoSpaceDN w:val="0"/>
              <w:adjustRightInd w:val="0"/>
              <w:spacing w:before="29" w:line="288" w:lineRule="auto"/>
              <w:ind w:left="15"/>
              <w:jc w:val="center"/>
              <w:rPr>
                <w:color w:val="000000"/>
                <w:sz w:val="24"/>
              </w:rPr>
            </w:pPr>
            <w:r w:rsidRPr="00486ADC">
              <w:rPr>
                <w:color w:val="000000"/>
                <w:sz w:val="24"/>
              </w:rPr>
              <w:t>9</w:t>
            </w:r>
          </w:p>
        </w:tc>
        <w:tc>
          <w:tcPr>
            <w:tcW w:w="2818" w:type="dxa"/>
            <w:vAlign w:val="center"/>
          </w:tcPr>
          <w:p w:rsidR="001D5CD0" w:rsidRPr="00486ADC" w:rsidRDefault="001D5CD0" w:rsidP="007C14DF">
            <w:pPr>
              <w:autoSpaceDE w:val="0"/>
              <w:autoSpaceDN w:val="0"/>
              <w:adjustRightInd w:val="0"/>
              <w:spacing w:before="29" w:line="288" w:lineRule="auto"/>
              <w:ind w:left="15"/>
              <w:jc w:val="left"/>
              <w:rPr>
                <w:color w:val="000000"/>
                <w:kern w:val="0"/>
                <w:sz w:val="24"/>
              </w:rPr>
            </w:pPr>
            <w:r w:rsidRPr="00486ADC">
              <w:rPr>
                <w:color w:val="000000"/>
                <w:kern w:val="0"/>
                <w:sz w:val="24"/>
              </w:rPr>
              <w:t>合计</w:t>
            </w:r>
          </w:p>
        </w:tc>
        <w:tc>
          <w:tcPr>
            <w:tcW w:w="4908" w:type="dxa"/>
            <w:vAlign w:val="center"/>
          </w:tcPr>
          <w:p w:rsidR="001D5CD0" w:rsidRPr="00486ADC" w:rsidRDefault="001D5CD0" w:rsidP="007C14DF">
            <w:pPr>
              <w:autoSpaceDE w:val="0"/>
              <w:autoSpaceDN w:val="0"/>
              <w:adjustRightInd w:val="0"/>
              <w:spacing w:before="29" w:line="288" w:lineRule="auto"/>
              <w:ind w:left="15"/>
              <w:jc w:val="right"/>
              <w:rPr>
                <w:color w:val="000000"/>
                <w:kern w:val="0"/>
                <w:sz w:val="24"/>
              </w:rPr>
            </w:pPr>
            <w:r w:rsidRPr="00486ADC">
              <w:rPr>
                <w:color w:val="000000"/>
                <w:kern w:val="0"/>
                <w:sz w:val="24"/>
              </w:rPr>
              <w:t>20,266,345.90</w:t>
            </w:r>
          </w:p>
        </w:tc>
      </w:tr>
    </w:tbl>
    <w:p w:rsidR="001D5CD0" w:rsidRPr="00486ADC" w:rsidRDefault="001D5CD0" w:rsidP="007C14DF">
      <w:pPr>
        <w:autoSpaceDE w:val="0"/>
        <w:autoSpaceDN w:val="0"/>
        <w:adjustRightInd w:val="0"/>
        <w:spacing w:before="29" w:line="288" w:lineRule="auto"/>
        <w:jc w:val="left"/>
        <w:rPr>
          <w:sz w:val="24"/>
        </w:rPr>
      </w:pPr>
    </w:p>
    <w:p w:rsidR="001D5CD0" w:rsidRPr="00486ADC" w:rsidRDefault="001D5CD0" w:rsidP="007C14DF">
      <w:pPr>
        <w:autoSpaceDE w:val="0"/>
        <w:autoSpaceDN w:val="0"/>
        <w:adjustRightInd w:val="0"/>
        <w:spacing w:before="29" w:line="288" w:lineRule="auto"/>
        <w:jc w:val="left"/>
        <w:rPr>
          <w:kern w:val="0"/>
          <w:sz w:val="24"/>
        </w:rPr>
      </w:pPr>
      <w:r w:rsidRPr="00486ADC">
        <w:rPr>
          <w:kern w:val="0"/>
          <w:sz w:val="24"/>
        </w:rPr>
        <w:t>5.11.4</w:t>
      </w:r>
      <w:r w:rsidR="008E13A0" w:rsidRPr="00486ADC">
        <w:rPr>
          <w:kern w:val="0"/>
          <w:sz w:val="24"/>
        </w:rPr>
        <w:t xml:space="preserve"> </w:t>
      </w:r>
      <w:r w:rsidRPr="00486ADC">
        <w:rPr>
          <w:kern w:val="0"/>
          <w:sz w:val="24"/>
        </w:rPr>
        <w:t>报告期末持有的处于转股期的可转换债券明细</w:t>
      </w:r>
    </w:p>
    <w:p w:rsidR="001D5CD0" w:rsidRPr="00486ADC" w:rsidRDefault="001D5CD0" w:rsidP="007C14DF">
      <w:pPr>
        <w:autoSpaceDE w:val="0"/>
        <w:autoSpaceDN w:val="0"/>
        <w:adjustRightInd w:val="0"/>
        <w:spacing w:before="29" w:line="288" w:lineRule="auto"/>
        <w:jc w:val="left"/>
        <w:rPr>
          <w:rFonts w:eastAsiaTheme="minorEastAsia"/>
          <w:sz w:val="24"/>
        </w:rPr>
      </w:pPr>
      <w:r w:rsidRPr="00486ADC">
        <w:rPr>
          <w:rFonts w:eastAsiaTheme="minorEastAsia"/>
          <w:sz w:val="24"/>
        </w:rPr>
        <w:t>本基金本报告期末未持有处于转股期的可转换债券。</w:t>
      </w:r>
    </w:p>
    <w:p w:rsidR="001D5CD0" w:rsidRPr="00486ADC" w:rsidRDefault="001D5CD0" w:rsidP="007C14DF">
      <w:pPr>
        <w:autoSpaceDE w:val="0"/>
        <w:autoSpaceDN w:val="0"/>
        <w:adjustRightInd w:val="0"/>
        <w:spacing w:before="29" w:line="288" w:lineRule="auto"/>
        <w:jc w:val="left"/>
        <w:rPr>
          <w:rFonts w:eastAsiaTheme="minorEastAsia"/>
          <w:sz w:val="24"/>
        </w:rPr>
      </w:pPr>
    </w:p>
    <w:p w:rsidR="001D5CD0" w:rsidRPr="00486ADC" w:rsidRDefault="001D5CD0" w:rsidP="007C14DF">
      <w:pPr>
        <w:autoSpaceDE w:val="0"/>
        <w:autoSpaceDN w:val="0"/>
        <w:adjustRightInd w:val="0"/>
        <w:spacing w:before="29" w:line="288" w:lineRule="auto"/>
        <w:jc w:val="left"/>
        <w:rPr>
          <w:rFonts w:eastAsiaTheme="minorEastAsia"/>
          <w:bCs/>
          <w:sz w:val="24"/>
        </w:rPr>
      </w:pPr>
      <w:r w:rsidRPr="00486ADC">
        <w:rPr>
          <w:rFonts w:eastAsiaTheme="minorEastAsia"/>
          <w:kern w:val="0"/>
          <w:sz w:val="24"/>
        </w:rPr>
        <w:t>5.11.5</w:t>
      </w:r>
      <w:r w:rsidR="008E13A0" w:rsidRPr="00486ADC">
        <w:rPr>
          <w:rFonts w:eastAsiaTheme="minorEastAsia"/>
          <w:kern w:val="0"/>
          <w:sz w:val="24"/>
        </w:rPr>
        <w:t xml:space="preserve"> </w:t>
      </w:r>
      <w:r w:rsidRPr="00486ADC">
        <w:rPr>
          <w:rFonts w:eastAsiaTheme="minorEastAsia"/>
          <w:bCs/>
          <w:sz w:val="24"/>
        </w:rPr>
        <w:t>报告期末前十名股票中存在流通受限情况的说明</w:t>
      </w:r>
    </w:p>
    <w:p w:rsidR="001D5CD0" w:rsidRPr="00486ADC" w:rsidRDefault="001D5CD0" w:rsidP="007C14DF">
      <w:pPr>
        <w:autoSpaceDE w:val="0"/>
        <w:autoSpaceDN w:val="0"/>
        <w:adjustRightInd w:val="0"/>
        <w:spacing w:before="29" w:line="288" w:lineRule="auto"/>
        <w:jc w:val="left"/>
        <w:rPr>
          <w:rFonts w:eastAsiaTheme="minorEastAsia"/>
          <w:sz w:val="24"/>
        </w:rPr>
      </w:pPr>
      <w:r w:rsidRPr="00486ADC">
        <w:rPr>
          <w:rFonts w:eastAsiaTheme="minorEastAsia"/>
          <w:sz w:val="24"/>
        </w:rPr>
        <w:t>本基金本报告期末未持有股票。</w:t>
      </w:r>
    </w:p>
    <w:p w:rsidR="001D5CD0" w:rsidRPr="00486ADC" w:rsidRDefault="001D5CD0" w:rsidP="007C14DF">
      <w:pPr>
        <w:spacing w:before="29" w:line="288" w:lineRule="auto"/>
        <w:rPr>
          <w:rFonts w:eastAsiaTheme="minorEastAsia"/>
          <w:sz w:val="24"/>
        </w:rPr>
      </w:pPr>
    </w:p>
    <w:p w:rsidR="001D5CD0" w:rsidRPr="00486ADC" w:rsidRDefault="001D5CD0" w:rsidP="007C14DF">
      <w:pPr>
        <w:spacing w:before="29" w:line="288" w:lineRule="auto"/>
        <w:rPr>
          <w:rFonts w:eastAsiaTheme="minorEastAsia"/>
          <w:color w:val="000000"/>
          <w:kern w:val="0"/>
          <w:sz w:val="24"/>
        </w:rPr>
      </w:pPr>
      <w:r w:rsidRPr="00486ADC">
        <w:rPr>
          <w:rFonts w:eastAsiaTheme="minorEastAsia"/>
          <w:kern w:val="0"/>
          <w:sz w:val="24"/>
        </w:rPr>
        <w:t>5.11.6</w:t>
      </w:r>
      <w:r w:rsidR="008E13A0" w:rsidRPr="00486ADC">
        <w:rPr>
          <w:rFonts w:eastAsiaTheme="minorEastAsia"/>
          <w:kern w:val="0"/>
          <w:sz w:val="24"/>
        </w:rPr>
        <w:t xml:space="preserve"> </w:t>
      </w:r>
      <w:r w:rsidRPr="00486ADC">
        <w:rPr>
          <w:rFonts w:eastAsiaTheme="minorEastAsia"/>
          <w:color w:val="000000"/>
          <w:kern w:val="0"/>
          <w:sz w:val="24"/>
        </w:rPr>
        <w:t>投资组合报告附注的其他文字描述部分</w:t>
      </w:r>
    </w:p>
    <w:p w:rsidR="001D5CD0" w:rsidRPr="00486ADC" w:rsidRDefault="001D5CD0" w:rsidP="00A0678E">
      <w:pPr>
        <w:spacing w:before="29" w:line="288" w:lineRule="auto"/>
        <w:rPr>
          <w:rFonts w:eastAsiaTheme="minorEastAsia"/>
          <w:color w:val="000000"/>
          <w:sz w:val="24"/>
        </w:rPr>
      </w:pPr>
      <w:r w:rsidRPr="00486ADC">
        <w:rPr>
          <w:rFonts w:eastAsiaTheme="minorEastAsia"/>
          <w:color w:val="000000"/>
          <w:sz w:val="24"/>
        </w:rPr>
        <w:t>由于四舍五入的原因，分项之和与合计项之间可能存在尾差。</w:t>
      </w:r>
    </w:p>
    <w:p w:rsidR="00EB27DE" w:rsidRPr="00486ADC" w:rsidRDefault="00EB27DE" w:rsidP="007C14DF">
      <w:pPr>
        <w:spacing w:before="29" w:line="288" w:lineRule="auto"/>
        <w:rPr>
          <w:rFonts w:eastAsiaTheme="minorEastAsia"/>
          <w:color w:val="000000"/>
          <w:sz w:val="24"/>
        </w:rPr>
      </w:pPr>
    </w:p>
    <w:p w:rsidR="009238DB" w:rsidRPr="00486ADC" w:rsidRDefault="009238DB" w:rsidP="00BF5A58">
      <w:pPr>
        <w:pStyle w:val="1"/>
        <w:spacing w:beforeLines="100" w:before="312" w:afterLines="100" w:after="312" w:line="288" w:lineRule="auto"/>
        <w:jc w:val="center"/>
        <w:rPr>
          <w:rFonts w:eastAsiaTheme="minorEastAsia"/>
          <w:color w:val="000000"/>
          <w:kern w:val="0"/>
          <w:sz w:val="24"/>
          <w:szCs w:val="24"/>
        </w:rPr>
      </w:pPr>
      <w:r w:rsidRPr="00486ADC">
        <w:rPr>
          <w:rFonts w:eastAsiaTheme="minorEastAsia"/>
          <w:color w:val="000000"/>
          <w:kern w:val="0"/>
          <w:sz w:val="24"/>
          <w:szCs w:val="24"/>
        </w:rPr>
        <w:t xml:space="preserve">§6  </w:t>
      </w:r>
      <w:r w:rsidRPr="00486ADC">
        <w:rPr>
          <w:rFonts w:eastAsiaTheme="minorEastAsia"/>
          <w:color w:val="000000"/>
          <w:kern w:val="0"/>
          <w:sz w:val="24"/>
          <w:szCs w:val="24"/>
        </w:rPr>
        <w:t>开放式基金份额变动</w:t>
      </w:r>
    </w:p>
    <w:p w:rsidR="009238DB" w:rsidRPr="00486ADC"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486ADC">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486ADC"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486ADC" w:rsidRDefault="00936D40" w:rsidP="007C14DF">
            <w:pPr>
              <w:autoSpaceDE w:val="0"/>
              <w:autoSpaceDN w:val="0"/>
              <w:adjustRightInd w:val="0"/>
              <w:spacing w:before="29" w:line="288" w:lineRule="auto"/>
              <w:ind w:left="17"/>
              <w:jc w:val="center"/>
              <w:rPr>
                <w:rFonts w:eastAsiaTheme="minorEastAsia"/>
                <w:color w:val="000000"/>
                <w:kern w:val="0"/>
                <w:sz w:val="24"/>
              </w:rPr>
            </w:pPr>
            <w:r w:rsidRPr="00486ADC">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486ADC" w:rsidRDefault="0042785F" w:rsidP="00690865">
            <w:pPr>
              <w:autoSpaceDE w:val="0"/>
              <w:autoSpaceDN w:val="0"/>
              <w:adjustRightInd w:val="0"/>
              <w:spacing w:before="29" w:line="288" w:lineRule="auto"/>
              <w:ind w:left="17"/>
              <w:jc w:val="left"/>
              <w:rPr>
                <w:rFonts w:eastAsiaTheme="minorEastAsia"/>
                <w:color w:val="000000"/>
                <w:sz w:val="24"/>
              </w:rPr>
            </w:pPr>
            <w:r w:rsidRPr="00486ADC">
              <w:rPr>
                <w:rFonts w:eastAsiaTheme="minorEastAsia"/>
                <w:sz w:val="24"/>
              </w:rPr>
              <w:t>交银裕兴纯债债券</w:t>
            </w:r>
            <w:r w:rsidRPr="00486ADC">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486ADC" w:rsidRDefault="0042785F" w:rsidP="00690865">
            <w:pPr>
              <w:autoSpaceDE w:val="0"/>
              <w:autoSpaceDN w:val="0"/>
              <w:adjustRightInd w:val="0"/>
              <w:spacing w:before="29" w:line="288" w:lineRule="auto"/>
              <w:ind w:left="17"/>
              <w:jc w:val="left"/>
              <w:rPr>
                <w:rFonts w:eastAsiaTheme="minorEastAsia"/>
                <w:color w:val="000000"/>
                <w:sz w:val="24"/>
              </w:rPr>
            </w:pPr>
            <w:r w:rsidRPr="00486ADC">
              <w:rPr>
                <w:rFonts w:eastAsiaTheme="minorEastAsia"/>
                <w:sz w:val="24"/>
              </w:rPr>
              <w:t>交银裕兴纯债债券</w:t>
            </w:r>
            <w:r w:rsidRPr="00486ADC">
              <w:rPr>
                <w:rFonts w:eastAsiaTheme="minorEastAsia"/>
                <w:sz w:val="24"/>
              </w:rPr>
              <w:t>C</w:t>
            </w:r>
          </w:p>
        </w:tc>
      </w:tr>
      <w:tr w:rsidR="00936D40" w:rsidRPr="00486ADC"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486ADC" w:rsidRDefault="00936D40" w:rsidP="007C14DF">
            <w:pPr>
              <w:autoSpaceDE w:val="0"/>
              <w:autoSpaceDN w:val="0"/>
              <w:adjustRightInd w:val="0"/>
              <w:spacing w:before="29" w:line="288" w:lineRule="auto"/>
              <w:ind w:left="17"/>
              <w:jc w:val="left"/>
              <w:rPr>
                <w:rFonts w:eastAsiaTheme="minorEastAsia"/>
                <w:color w:val="000000"/>
                <w:kern w:val="0"/>
                <w:sz w:val="24"/>
              </w:rPr>
            </w:pPr>
            <w:r w:rsidRPr="00486ADC">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486ADC" w:rsidRDefault="0042785F" w:rsidP="007C14DF">
            <w:pPr>
              <w:autoSpaceDE w:val="0"/>
              <w:autoSpaceDN w:val="0"/>
              <w:adjustRightInd w:val="0"/>
              <w:spacing w:before="29" w:line="288" w:lineRule="auto"/>
              <w:ind w:left="17"/>
              <w:jc w:val="right"/>
              <w:rPr>
                <w:rFonts w:eastAsiaTheme="minorEastAsia"/>
                <w:color w:val="000000"/>
                <w:sz w:val="24"/>
              </w:rPr>
            </w:pPr>
            <w:r w:rsidRPr="00486ADC">
              <w:rPr>
                <w:rFonts w:eastAsiaTheme="minorEastAsia"/>
                <w:color w:val="000000"/>
                <w:sz w:val="24"/>
              </w:rPr>
              <w:t>200,094,801.24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486ADC" w:rsidRDefault="0042785F" w:rsidP="007C14DF">
            <w:pPr>
              <w:autoSpaceDE w:val="0"/>
              <w:autoSpaceDN w:val="0"/>
              <w:adjustRightInd w:val="0"/>
              <w:spacing w:before="29" w:line="288" w:lineRule="auto"/>
              <w:ind w:left="17"/>
              <w:jc w:val="right"/>
              <w:rPr>
                <w:rFonts w:eastAsiaTheme="minorEastAsia"/>
                <w:color w:val="000000"/>
                <w:sz w:val="24"/>
              </w:rPr>
            </w:pPr>
            <w:r w:rsidRPr="00486ADC">
              <w:rPr>
                <w:rFonts w:eastAsiaTheme="minorEastAsia"/>
                <w:color w:val="000000"/>
                <w:sz w:val="24"/>
              </w:rPr>
              <w:t>2,470.32</w:t>
            </w:r>
          </w:p>
        </w:tc>
      </w:tr>
      <w:tr w:rsidR="00936D40" w:rsidRPr="00486ADC"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486ADC" w:rsidRDefault="00F72579" w:rsidP="007C14DF">
            <w:pPr>
              <w:autoSpaceDE w:val="0"/>
              <w:autoSpaceDN w:val="0"/>
              <w:adjustRightInd w:val="0"/>
              <w:spacing w:before="29" w:line="288" w:lineRule="auto"/>
              <w:ind w:left="17"/>
              <w:jc w:val="left"/>
              <w:rPr>
                <w:rFonts w:eastAsiaTheme="minorEastAsia"/>
                <w:color w:val="000000"/>
                <w:kern w:val="0"/>
                <w:sz w:val="24"/>
              </w:rPr>
            </w:pPr>
            <w:r w:rsidRPr="00486ADC">
              <w:rPr>
                <w:rFonts w:eastAsiaTheme="minorEastAsia"/>
                <w:color w:val="000000"/>
                <w:kern w:val="0"/>
                <w:sz w:val="24"/>
              </w:rPr>
              <w:lastRenderedPageBreak/>
              <w:t>本报告期</w:t>
            </w:r>
            <w:r w:rsidR="003F21E5" w:rsidRPr="00486ADC">
              <w:rPr>
                <w:rFonts w:eastAsiaTheme="minorEastAsia" w:hint="eastAsia"/>
                <w:color w:val="000000"/>
                <w:kern w:val="0"/>
                <w:sz w:val="24"/>
              </w:rPr>
              <w:t>期间</w:t>
            </w:r>
            <w:r w:rsidR="00936D40" w:rsidRPr="00486ADC">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486ADC" w:rsidRDefault="0042785F" w:rsidP="007C14DF">
            <w:pPr>
              <w:autoSpaceDE w:val="0"/>
              <w:autoSpaceDN w:val="0"/>
              <w:adjustRightInd w:val="0"/>
              <w:spacing w:before="29" w:line="288" w:lineRule="auto"/>
              <w:ind w:left="17"/>
              <w:jc w:val="right"/>
              <w:rPr>
                <w:rFonts w:eastAsiaTheme="minorEastAsia"/>
                <w:color w:val="000000"/>
                <w:sz w:val="24"/>
              </w:rPr>
            </w:pPr>
            <w:r w:rsidRPr="00486ADC">
              <w:rPr>
                <w:rFonts w:eastAsiaTheme="minorEastAsia"/>
                <w:color w:val="000000"/>
                <w:sz w:val="24"/>
              </w:rPr>
              <w:t>399,217,121.61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486ADC" w:rsidRDefault="0042785F" w:rsidP="007C14DF">
            <w:pPr>
              <w:autoSpaceDE w:val="0"/>
              <w:autoSpaceDN w:val="0"/>
              <w:adjustRightInd w:val="0"/>
              <w:spacing w:before="29" w:line="288" w:lineRule="auto"/>
              <w:ind w:left="17"/>
              <w:jc w:val="right"/>
              <w:rPr>
                <w:rFonts w:eastAsiaTheme="minorEastAsia"/>
                <w:color w:val="000000"/>
                <w:sz w:val="24"/>
              </w:rPr>
            </w:pPr>
            <w:r w:rsidRPr="00486ADC">
              <w:rPr>
                <w:rFonts w:eastAsiaTheme="minorEastAsia"/>
                <w:color w:val="000000"/>
                <w:sz w:val="24"/>
              </w:rPr>
              <w:t>22,964.75</w:t>
            </w:r>
          </w:p>
        </w:tc>
      </w:tr>
      <w:tr w:rsidR="00936D40" w:rsidRPr="00486ADC"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486ADC" w:rsidRDefault="00936D40" w:rsidP="007C14DF">
            <w:pPr>
              <w:autoSpaceDE w:val="0"/>
              <w:autoSpaceDN w:val="0"/>
              <w:adjustRightInd w:val="0"/>
              <w:spacing w:before="29" w:line="288" w:lineRule="auto"/>
              <w:ind w:left="17"/>
              <w:jc w:val="left"/>
              <w:rPr>
                <w:rFonts w:eastAsiaTheme="minorEastAsia"/>
                <w:color w:val="000000"/>
                <w:kern w:val="0"/>
                <w:sz w:val="24"/>
              </w:rPr>
            </w:pPr>
            <w:r w:rsidRPr="00486ADC">
              <w:rPr>
                <w:rFonts w:eastAsiaTheme="minorEastAsia"/>
                <w:color w:val="000000"/>
                <w:kern w:val="0"/>
                <w:sz w:val="24"/>
              </w:rPr>
              <w:t>减：</w:t>
            </w:r>
            <w:r w:rsidR="00F72579" w:rsidRPr="00486ADC">
              <w:rPr>
                <w:rFonts w:eastAsiaTheme="minorEastAsia"/>
                <w:color w:val="000000"/>
                <w:kern w:val="0"/>
                <w:sz w:val="24"/>
              </w:rPr>
              <w:t>本报告期</w:t>
            </w:r>
            <w:r w:rsidR="003F21E5" w:rsidRPr="00486ADC">
              <w:rPr>
                <w:rFonts w:eastAsiaTheme="minorEastAsia" w:hint="eastAsia"/>
                <w:color w:val="000000"/>
                <w:kern w:val="0"/>
                <w:sz w:val="24"/>
              </w:rPr>
              <w:t>期间</w:t>
            </w:r>
            <w:r w:rsidRPr="00486ADC">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486ADC" w:rsidRDefault="0042785F" w:rsidP="007C14DF">
            <w:pPr>
              <w:autoSpaceDE w:val="0"/>
              <w:autoSpaceDN w:val="0"/>
              <w:adjustRightInd w:val="0"/>
              <w:spacing w:before="29" w:line="288" w:lineRule="auto"/>
              <w:ind w:left="17"/>
              <w:jc w:val="right"/>
              <w:rPr>
                <w:rFonts w:eastAsiaTheme="minorEastAsia"/>
                <w:color w:val="000000"/>
                <w:sz w:val="24"/>
              </w:rPr>
            </w:pPr>
            <w:r w:rsidRPr="00486ADC">
              <w:rPr>
                <w:rFonts w:eastAsiaTheme="minorEastAsia"/>
                <w:color w:val="000000"/>
                <w:sz w:val="24"/>
              </w:rPr>
              <w:t>2,271.60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486ADC" w:rsidRDefault="0042785F" w:rsidP="007C14DF">
            <w:pPr>
              <w:autoSpaceDE w:val="0"/>
              <w:autoSpaceDN w:val="0"/>
              <w:adjustRightInd w:val="0"/>
              <w:spacing w:before="29" w:line="288" w:lineRule="auto"/>
              <w:ind w:left="17"/>
              <w:jc w:val="right"/>
              <w:rPr>
                <w:rFonts w:eastAsiaTheme="minorEastAsia"/>
                <w:color w:val="000000"/>
                <w:sz w:val="24"/>
              </w:rPr>
            </w:pPr>
            <w:r w:rsidRPr="00486ADC">
              <w:rPr>
                <w:rFonts w:eastAsiaTheme="minorEastAsia"/>
                <w:color w:val="000000"/>
                <w:sz w:val="24"/>
              </w:rPr>
              <w:t>23,674.85</w:t>
            </w:r>
          </w:p>
        </w:tc>
      </w:tr>
      <w:tr w:rsidR="00936D40" w:rsidRPr="00486ADC"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486ADC" w:rsidRDefault="00F72579" w:rsidP="00896AC6">
            <w:pPr>
              <w:autoSpaceDE w:val="0"/>
              <w:autoSpaceDN w:val="0"/>
              <w:adjustRightInd w:val="0"/>
              <w:spacing w:before="29" w:line="288" w:lineRule="auto"/>
              <w:ind w:left="17"/>
              <w:jc w:val="left"/>
              <w:rPr>
                <w:rFonts w:eastAsiaTheme="minorEastAsia"/>
                <w:color w:val="000000"/>
                <w:kern w:val="0"/>
                <w:sz w:val="24"/>
              </w:rPr>
            </w:pPr>
            <w:r w:rsidRPr="00486ADC">
              <w:rPr>
                <w:rFonts w:eastAsiaTheme="minorEastAsia"/>
                <w:color w:val="000000"/>
                <w:kern w:val="0"/>
                <w:sz w:val="24"/>
              </w:rPr>
              <w:t>本报告期</w:t>
            </w:r>
            <w:r w:rsidR="003F21E5" w:rsidRPr="00486ADC">
              <w:rPr>
                <w:rFonts w:eastAsiaTheme="minorEastAsia" w:hint="eastAsia"/>
                <w:color w:val="000000"/>
                <w:kern w:val="0"/>
                <w:sz w:val="24"/>
              </w:rPr>
              <w:t>期间</w:t>
            </w:r>
            <w:r w:rsidR="00936D40" w:rsidRPr="00486ADC">
              <w:rPr>
                <w:rFonts w:eastAsiaTheme="minorEastAsia"/>
                <w:color w:val="000000"/>
                <w:kern w:val="0"/>
                <w:sz w:val="24"/>
              </w:rPr>
              <w:t>基金拆分变动份额</w:t>
            </w:r>
            <w:r w:rsidR="003F21E5" w:rsidRPr="00486ADC">
              <w:rPr>
                <w:rFonts w:hint="eastAsia"/>
                <w:color w:val="000000"/>
                <w:kern w:val="0"/>
                <w:sz w:val="24"/>
              </w:rPr>
              <w:t>（份额减少以</w:t>
            </w:r>
            <w:r w:rsidR="003F21E5" w:rsidRPr="00486ADC">
              <w:rPr>
                <w:color w:val="000000"/>
              </w:rPr>
              <w:t>“-”</w:t>
            </w:r>
            <w:r w:rsidR="003F21E5" w:rsidRPr="00486ADC">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486ADC" w:rsidRDefault="0042785F" w:rsidP="007C14DF">
            <w:pPr>
              <w:autoSpaceDE w:val="0"/>
              <w:autoSpaceDN w:val="0"/>
              <w:adjustRightInd w:val="0"/>
              <w:spacing w:before="29" w:line="288" w:lineRule="auto"/>
              <w:ind w:left="17"/>
              <w:jc w:val="right"/>
              <w:rPr>
                <w:rFonts w:eastAsiaTheme="minorEastAsia"/>
                <w:color w:val="000000"/>
                <w:sz w:val="24"/>
              </w:rPr>
            </w:pPr>
            <w:r w:rsidRPr="00486ADC">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486ADC" w:rsidRDefault="0042785F" w:rsidP="007C14DF">
            <w:pPr>
              <w:autoSpaceDE w:val="0"/>
              <w:autoSpaceDN w:val="0"/>
              <w:adjustRightInd w:val="0"/>
              <w:spacing w:before="29" w:line="288" w:lineRule="auto"/>
              <w:ind w:left="17"/>
              <w:jc w:val="right"/>
              <w:rPr>
                <w:rFonts w:eastAsiaTheme="minorEastAsia"/>
                <w:color w:val="000000"/>
                <w:sz w:val="24"/>
              </w:rPr>
            </w:pPr>
            <w:r w:rsidRPr="00486ADC">
              <w:rPr>
                <w:rFonts w:eastAsiaTheme="minorEastAsia"/>
                <w:color w:val="000000"/>
                <w:sz w:val="24"/>
              </w:rPr>
              <w:t>-</w:t>
            </w:r>
          </w:p>
        </w:tc>
      </w:tr>
      <w:tr w:rsidR="00936D40" w:rsidRPr="00486ADC"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486ADC" w:rsidRDefault="00936D40" w:rsidP="007C14DF">
            <w:pPr>
              <w:autoSpaceDE w:val="0"/>
              <w:autoSpaceDN w:val="0"/>
              <w:adjustRightInd w:val="0"/>
              <w:spacing w:before="29" w:line="288" w:lineRule="auto"/>
              <w:ind w:left="17"/>
              <w:jc w:val="left"/>
              <w:rPr>
                <w:rFonts w:eastAsiaTheme="minorEastAsia"/>
                <w:color w:val="000000"/>
                <w:kern w:val="0"/>
                <w:sz w:val="24"/>
              </w:rPr>
            </w:pPr>
            <w:r w:rsidRPr="00486ADC">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486ADC" w:rsidRDefault="0042785F" w:rsidP="007C14DF">
            <w:pPr>
              <w:autoSpaceDE w:val="0"/>
              <w:autoSpaceDN w:val="0"/>
              <w:adjustRightInd w:val="0"/>
              <w:spacing w:before="29" w:line="288" w:lineRule="auto"/>
              <w:ind w:left="17"/>
              <w:jc w:val="right"/>
              <w:rPr>
                <w:rFonts w:eastAsiaTheme="minorEastAsia"/>
                <w:color w:val="000000"/>
                <w:sz w:val="24"/>
              </w:rPr>
            </w:pPr>
            <w:r w:rsidRPr="00486ADC">
              <w:rPr>
                <w:rFonts w:eastAsiaTheme="minorEastAsia"/>
                <w:color w:val="000000"/>
                <w:sz w:val="24"/>
              </w:rPr>
              <w:t>599,309,651.25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486ADC" w:rsidRDefault="0042785F" w:rsidP="007C14DF">
            <w:pPr>
              <w:autoSpaceDE w:val="0"/>
              <w:autoSpaceDN w:val="0"/>
              <w:adjustRightInd w:val="0"/>
              <w:spacing w:before="29" w:line="288" w:lineRule="auto"/>
              <w:ind w:left="17"/>
              <w:jc w:val="right"/>
              <w:rPr>
                <w:rFonts w:eastAsiaTheme="minorEastAsia"/>
                <w:color w:val="000000"/>
                <w:sz w:val="24"/>
              </w:rPr>
            </w:pPr>
            <w:r w:rsidRPr="00486ADC">
              <w:rPr>
                <w:rFonts w:eastAsiaTheme="minorEastAsia"/>
                <w:color w:val="000000"/>
                <w:sz w:val="24"/>
              </w:rPr>
              <w:t>1,760.22</w:t>
            </w:r>
          </w:p>
        </w:tc>
      </w:tr>
    </w:tbl>
    <w:p w:rsidR="00F939AF" w:rsidRPr="00486ADC" w:rsidRDefault="00FC2B27">
      <w:pPr>
        <w:autoSpaceDE w:val="0"/>
        <w:autoSpaceDN w:val="0"/>
        <w:adjustRightInd w:val="0"/>
        <w:spacing w:before="29" w:line="288" w:lineRule="auto"/>
        <w:jc w:val="left"/>
        <w:rPr>
          <w:rFonts w:eastAsiaTheme="minorEastAsia"/>
          <w:color w:val="000000"/>
          <w:sz w:val="24"/>
        </w:rPr>
      </w:pPr>
      <w:r w:rsidRPr="00486ADC">
        <w:rPr>
          <w:rFonts w:eastAsiaTheme="minorEastAsia"/>
          <w:color w:val="000000"/>
          <w:sz w:val="24"/>
        </w:rPr>
        <w:t>注：</w:t>
      </w:r>
      <w:r w:rsidRPr="00486ADC">
        <w:rPr>
          <w:rFonts w:eastAsiaTheme="minorEastAsia"/>
          <w:color w:val="000000"/>
          <w:sz w:val="24"/>
        </w:rPr>
        <w:t>1</w:t>
      </w:r>
      <w:r w:rsidRPr="00486ADC">
        <w:rPr>
          <w:rFonts w:eastAsiaTheme="minorEastAsia"/>
          <w:color w:val="000000"/>
          <w:sz w:val="24"/>
        </w:rPr>
        <w:t>、如果本报告期间发生转换入、红利再投业务，则总申购份额中包含该业务；</w:t>
      </w:r>
      <w:r w:rsidRPr="00486ADC">
        <w:rPr>
          <w:rFonts w:eastAsiaTheme="minorEastAsia"/>
          <w:color w:val="000000"/>
          <w:sz w:val="24"/>
        </w:rPr>
        <w:t xml:space="preserve"> </w:t>
      </w:r>
    </w:p>
    <w:p w:rsidR="00FB3C94" w:rsidRPr="00486ADC" w:rsidRDefault="00FB3C94" w:rsidP="007C14DF">
      <w:pPr>
        <w:autoSpaceDE w:val="0"/>
        <w:autoSpaceDN w:val="0"/>
        <w:adjustRightInd w:val="0"/>
        <w:spacing w:before="29" w:line="288" w:lineRule="auto"/>
        <w:jc w:val="left"/>
        <w:rPr>
          <w:rFonts w:eastAsiaTheme="minorEastAsia"/>
          <w:color w:val="000000"/>
          <w:sz w:val="24"/>
        </w:rPr>
      </w:pPr>
      <w:r w:rsidRPr="00486ADC">
        <w:rPr>
          <w:rFonts w:eastAsiaTheme="minorEastAsia"/>
          <w:color w:val="000000"/>
          <w:sz w:val="24"/>
        </w:rPr>
        <w:t xml:space="preserve">    2</w:t>
      </w:r>
      <w:r w:rsidRPr="00486ADC">
        <w:rPr>
          <w:rFonts w:eastAsiaTheme="minorEastAsia"/>
          <w:color w:val="000000"/>
          <w:sz w:val="24"/>
        </w:rPr>
        <w:t>、如果本报告期间发生转换出业务，则总赎回份额中包含该业务。</w:t>
      </w:r>
    </w:p>
    <w:p w:rsidR="00844C0B" w:rsidRPr="00486ADC" w:rsidRDefault="00844C0B" w:rsidP="007C14DF">
      <w:pPr>
        <w:autoSpaceDE w:val="0"/>
        <w:autoSpaceDN w:val="0"/>
        <w:adjustRightInd w:val="0"/>
        <w:spacing w:before="29" w:line="288" w:lineRule="auto"/>
        <w:jc w:val="left"/>
        <w:rPr>
          <w:rFonts w:eastAsiaTheme="minorEastAsia"/>
          <w:color w:val="000000"/>
          <w:sz w:val="24"/>
        </w:rPr>
      </w:pPr>
    </w:p>
    <w:p w:rsidR="00844C0B" w:rsidRPr="00486ADC" w:rsidRDefault="00844C0B" w:rsidP="00844C0B">
      <w:pPr>
        <w:pStyle w:val="1"/>
        <w:tabs>
          <w:tab w:val="center" w:pos="4156"/>
          <w:tab w:val="right" w:pos="8312"/>
        </w:tabs>
        <w:spacing w:beforeLines="100" w:before="312" w:afterLines="100" w:after="312" w:line="288" w:lineRule="auto"/>
        <w:jc w:val="center"/>
        <w:rPr>
          <w:sz w:val="24"/>
          <w:szCs w:val="24"/>
        </w:rPr>
      </w:pPr>
      <w:r w:rsidRPr="00486ADC">
        <w:rPr>
          <w:color w:val="000000"/>
          <w:kern w:val="0"/>
          <w:sz w:val="24"/>
          <w:szCs w:val="24"/>
        </w:rPr>
        <w:t xml:space="preserve">§7  </w:t>
      </w:r>
      <w:r w:rsidRPr="00486ADC">
        <w:rPr>
          <w:rFonts w:hAnsi="宋体"/>
          <w:sz w:val="24"/>
          <w:szCs w:val="24"/>
        </w:rPr>
        <w:t>基金管理人运用固有资金投资本基金情况</w:t>
      </w:r>
    </w:p>
    <w:p w:rsidR="00844C0B" w:rsidRPr="00486ADC" w:rsidRDefault="00844C0B" w:rsidP="00844C0B">
      <w:pPr>
        <w:spacing w:line="288" w:lineRule="auto"/>
        <w:jc w:val="left"/>
        <w:rPr>
          <w:sz w:val="24"/>
        </w:rPr>
      </w:pPr>
      <w:r w:rsidRPr="00486ADC">
        <w:rPr>
          <w:b/>
          <w:sz w:val="24"/>
        </w:rPr>
        <w:t xml:space="preserve">7.1 </w:t>
      </w:r>
      <w:r w:rsidRPr="00486ADC">
        <w:rPr>
          <w:rFonts w:hAnsi="宋体"/>
          <w:b/>
          <w:sz w:val="24"/>
        </w:rPr>
        <w:t>基金管理人持有本基金份额变动情况</w:t>
      </w:r>
    </w:p>
    <w:p w:rsidR="00844C0B" w:rsidRPr="00486ADC" w:rsidRDefault="00844C0B" w:rsidP="00844C0B">
      <w:pPr>
        <w:autoSpaceDE w:val="0"/>
        <w:autoSpaceDN w:val="0"/>
        <w:adjustRightInd w:val="0"/>
        <w:spacing w:before="29" w:line="288" w:lineRule="auto"/>
        <w:jc w:val="left"/>
        <w:rPr>
          <w:color w:val="000000"/>
          <w:sz w:val="24"/>
        </w:rPr>
      </w:pPr>
      <w:r w:rsidRPr="00486ADC">
        <w:rPr>
          <w:color w:val="000000"/>
          <w:sz w:val="24"/>
        </w:rPr>
        <w:t>本报告期内未发生基金管理人运用固有资金投资本基金的情况。</w:t>
      </w:r>
    </w:p>
    <w:p w:rsidR="00844C0B" w:rsidRPr="00486ADC" w:rsidRDefault="00844C0B" w:rsidP="00844C0B">
      <w:pPr>
        <w:autoSpaceDE w:val="0"/>
        <w:autoSpaceDN w:val="0"/>
        <w:adjustRightInd w:val="0"/>
        <w:spacing w:before="29" w:line="288" w:lineRule="auto"/>
        <w:jc w:val="left"/>
        <w:rPr>
          <w:color w:val="000000"/>
          <w:sz w:val="24"/>
        </w:rPr>
      </w:pPr>
    </w:p>
    <w:p w:rsidR="00844C0B" w:rsidRPr="00486ADC" w:rsidRDefault="00844C0B" w:rsidP="00844C0B">
      <w:pPr>
        <w:autoSpaceDE w:val="0"/>
        <w:autoSpaceDN w:val="0"/>
        <w:adjustRightInd w:val="0"/>
        <w:spacing w:before="29" w:line="288" w:lineRule="auto"/>
        <w:jc w:val="left"/>
        <w:rPr>
          <w:b/>
          <w:color w:val="000000"/>
          <w:sz w:val="24"/>
        </w:rPr>
      </w:pPr>
      <w:r w:rsidRPr="00486ADC">
        <w:rPr>
          <w:rFonts w:hint="eastAsia"/>
          <w:b/>
          <w:sz w:val="24"/>
        </w:rPr>
        <w:t>7</w:t>
      </w:r>
      <w:r w:rsidRPr="00486ADC">
        <w:rPr>
          <w:b/>
          <w:sz w:val="24"/>
        </w:rPr>
        <w:t>.</w:t>
      </w:r>
      <w:r w:rsidRPr="00486ADC">
        <w:rPr>
          <w:rFonts w:hint="eastAsia"/>
          <w:b/>
          <w:sz w:val="24"/>
        </w:rPr>
        <w:t xml:space="preserve">2 </w:t>
      </w:r>
      <w:r w:rsidRPr="00486ADC">
        <w:rPr>
          <w:rFonts w:hint="eastAsia"/>
          <w:b/>
          <w:sz w:val="24"/>
        </w:rPr>
        <w:t>基</w:t>
      </w:r>
      <w:r w:rsidRPr="00486ADC">
        <w:rPr>
          <w:b/>
          <w:sz w:val="24"/>
        </w:rPr>
        <w:t>金管理人运用固有资金投资本基金交易明细</w:t>
      </w:r>
    </w:p>
    <w:p w:rsidR="00844C0B" w:rsidRPr="00486ADC" w:rsidRDefault="00844C0B" w:rsidP="00844C0B">
      <w:pPr>
        <w:autoSpaceDE w:val="0"/>
        <w:autoSpaceDN w:val="0"/>
        <w:adjustRightInd w:val="0"/>
        <w:spacing w:before="29" w:line="288" w:lineRule="auto"/>
        <w:jc w:val="left"/>
        <w:rPr>
          <w:rFonts w:eastAsiaTheme="minorEastAsia"/>
          <w:color w:val="000000"/>
          <w:sz w:val="24"/>
        </w:rPr>
      </w:pPr>
      <w:r w:rsidRPr="00486ADC">
        <w:rPr>
          <w:rFonts w:eastAsiaTheme="minorEastAsia"/>
          <w:color w:val="000000"/>
          <w:sz w:val="24"/>
        </w:rPr>
        <w:t>本基金管理人本报告期内未进行本基金的申购、赎回、红利再投等。</w:t>
      </w:r>
    </w:p>
    <w:p w:rsidR="00844C0B" w:rsidRPr="00486ADC" w:rsidRDefault="00844C0B" w:rsidP="007C14DF">
      <w:pPr>
        <w:autoSpaceDE w:val="0"/>
        <w:autoSpaceDN w:val="0"/>
        <w:adjustRightInd w:val="0"/>
        <w:spacing w:before="29" w:line="288" w:lineRule="auto"/>
        <w:jc w:val="left"/>
        <w:rPr>
          <w:rFonts w:eastAsiaTheme="minorEastAsia"/>
          <w:color w:val="000000"/>
          <w:sz w:val="24"/>
        </w:rPr>
      </w:pPr>
    </w:p>
    <w:p w:rsidR="00175E3A" w:rsidRPr="00486ADC" w:rsidRDefault="009238DB" w:rsidP="00BF5A58">
      <w:pPr>
        <w:pStyle w:val="1"/>
        <w:spacing w:beforeLines="100" w:before="312" w:afterLines="100" w:after="312" w:line="288" w:lineRule="auto"/>
        <w:jc w:val="center"/>
        <w:rPr>
          <w:rFonts w:eastAsiaTheme="minorEastAsia"/>
          <w:color w:val="000000"/>
          <w:kern w:val="0"/>
          <w:sz w:val="24"/>
          <w:szCs w:val="24"/>
        </w:rPr>
      </w:pPr>
      <w:r w:rsidRPr="00486ADC">
        <w:rPr>
          <w:rFonts w:eastAsiaTheme="minorEastAsia"/>
          <w:color w:val="000000"/>
          <w:kern w:val="0"/>
          <w:sz w:val="24"/>
          <w:szCs w:val="24"/>
        </w:rPr>
        <w:t>§</w:t>
      </w:r>
      <w:r w:rsidR="00844C0B" w:rsidRPr="00486ADC">
        <w:rPr>
          <w:rFonts w:eastAsiaTheme="minorEastAsia" w:hint="eastAsia"/>
          <w:color w:val="000000"/>
          <w:kern w:val="0"/>
          <w:sz w:val="24"/>
          <w:szCs w:val="24"/>
        </w:rPr>
        <w:t>8</w:t>
      </w:r>
      <w:r w:rsidR="00B82D15" w:rsidRPr="00486ADC">
        <w:rPr>
          <w:rFonts w:eastAsiaTheme="minorEastAsia"/>
          <w:color w:val="000000"/>
          <w:kern w:val="0"/>
          <w:sz w:val="24"/>
          <w:szCs w:val="24"/>
        </w:rPr>
        <w:t xml:space="preserve"> </w:t>
      </w:r>
      <w:r w:rsidRPr="00486ADC">
        <w:rPr>
          <w:rFonts w:eastAsiaTheme="minorEastAsia"/>
          <w:color w:val="000000"/>
          <w:kern w:val="0"/>
          <w:sz w:val="24"/>
          <w:szCs w:val="24"/>
        </w:rPr>
        <w:t>备查文件目录</w:t>
      </w:r>
    </w:p>
    <w:p w:rsidR="00FB3C94" w:rsidRPr="00486ADC" w:rsidRDefault="00844C0B" w:rsidP="007C14DF">
      <w:pPr>
        <w:autoSpaceDE w:val="0"/>
        <w:autoSpaceDN w:val="0"/>
        <w:adjustRightInd w:val="0"/>
        <w:spacing w:before="29" w:line="288" w:lineRule="auto"/>
        <w:jc w:val="left"/>
        <w:rPr>
          <w:rFonts w:eastAsiaTheme="minorEastAsia"/>
          <w:b/>
          <w:bCs/>
          <w:color w:val="000000"/>
          <w:kern w:val="0"/>
          <w:sz w:val="24"/>
        </w:rPr>
      </w:pPr>
      <w:r w:rsidRPr="00486ADC">
        <w:rPr>
          <w:rFonts w:eastAsiaTheme="minorEastAsia" w:hint="eastAsia"/>
          <w:b/>
          <w:bCs/>
          <w:color w:val="000000"/>
          <w:kern w:val="0"/>
          <w:sz w:val="24"/>
        </w:rPr>
        <w:t>8</w:t>
      </w:r>
      <w:r w:rsidR="00A14399" w:rsidRPr="00486ADC">
        <w:rPr>
          <w:rFonts w:eastAsiaTheme="minorEastAsia"/>
          <w:b/>
          <w:bCs/>
          <w:color w:val="000000"/>
          <w:kern w:val="0"/>
          <w:sz w:val="24"/>
        </w:rPr>
        <w:t>.</w:t>
      </w:r>
      <w:r w:rsidR="00D13A01" w:rsidRPr="00486ADC">
        <w:rPr>
          <w:rFonts w:eastAsiaTheme="minorEastAsia"/>
          <w:b/>
          <w:bCs/>
          <w:color w:val="000000"/>
          <w:kern w:val="0"/>
          <w:sz w:val="24"/>
        </w:rPr>
        <w:t>1</w:t>
      </w:r>
      <w:r w:rsidR="00B82D15" w:rsidRPr="00486ADC">
        <w:rPr>
          <w:rFonts w:eastAsiaTheme="minorEastAsia"/>
          <w:b/>
          <w:bCs/>
          <w:color w:val="000000"/>
          <w:kern w:val="0"/>
          <w:sz w:val="24"/>
        </w:rPr>
        <w:t xml:space="preserve"> </w:t>
      </w:r>
      <w:r w:rsidR="00FB3C94" w:rsidRPr="00486ADC">
        <w:rPr>
          <w:rFonts w:eastAsiaTheme="minorEastAsia"/>
          <w:b/>
          <w:bCs/>
          <w:color w:val="000000"/>
          <w:kern w:val="0"/>
          <w:sz w:val="24"/>
        </w:rPr>
        <w:t>备查文件目录</w:t>
      </w:r>
    </w:p>
    <w:p w:rsidR="00336399" w:rsidRPr="00486ADC" w:rsidRDefault="00336399" w:rsidP="00336399">
      <w:pPr>
        <w:spacing w:before="29" w:line="288" w:lineRule="auto"/>
        <w:ind w:firstLineChars="200" w:firstLine="480"/>
        <w:rPr>
          <w:color w:val="000000"/>
          <w:sz w:val="24"/>
        </w:rPr>
      </w:pPr>
      <w:r w:rsidRPr="00486ADC">
        <w:rPr>
          <w:color w:val="000000"/>
          <w:sz w:val="24"/>
        </w:rPr>
        <w:t>1</w:t>
      </w:r>
      <w:r w:rsidRPr="00486ADC">
        <w:rPr>
          <w:color w:val="000000"/>
          <w:sz w:val="24"/>
        </w:rPr>
        <w:t>、</w:t>
      </w:r>
      <w:r w:rsidRPr="00486ADC">
        <w:rPr>
          <w:rFonts w:hint="eastAsia"/>
          <w:color w:val="000000"/>
          <w:sz w:val="24"/>
        </w:rPr>
        <w:t>中国证监会准予交银施罗德裕兴纯债债券型证券投资基金募集注册的文件</w:t>
      </w:r>
      <w:r w:rsidRPr="00486ADC">
        <w:rPr>
          <w:color w:val="000000"/>
          <w:sz w:val="24"/>
        </w:rPr>
        <w:t>；</w:t>
      </w:r>
      <w:r w:rsidRPr="00486ADC">
        <w:rPr>
          <w:color w:val="000000"/>
          <w:sz w:val="24"/>
        </w:rPr>
        <w:t xml:space="preserve"> </w:t>
      </w:r>
    </w:p>
    <w:p w:rsidR="00336399" w:rsidRPr="00486ADC" w:rsidRDefault="00336399" w:rsidP="00336399">
      <w:pPr>
        <w:spacing w:before="29" w:line="288" w:lineRule="auto"/>
        <w:ind w:firstLineChars="200" w:firstLine="480"/>
        <w:rPr>
          <w:color w:val="000000"/>
          <w:sz w:val="24"/>
        </w:rPr>
      </w:pPr>
      <w:r w:rsidRPr="00486ADC">
        <w:rPr>
          <w:color w:val="000000"/>
          <w:sz w:val="24"/>
        </w:rPr>
        <w:t>2</w:t>
      </w:r>
      <w:r w:rsidRPr="00486ADC">
        <w:rPr>
          <w:color w:val="000000"/>
          <w:sz w:val="24"/>
        </w:rPr>
        <w:t>、《</w:t>
      </w:r>
      <w:r w:rsidRPr="00486ADC">
        <w:rPr>
          <w:rFonts w:hint="eastAsia"/>
          <w:color w:val="000000"/>
          <w:sz w:val="24"/>
        </w:rPr>
        <w:t>交银施罗德裕兴纯债债券型证券投资基金基金合同</w:t>
      </w:r>
      <w:r w:rsidRPr="00486ADC">
        <w:rPr>
          <w:color w:val="000000"/>
          <w:sz w:val="24"/>
        </w:rPr>
        <w:t>》；</w:t>
      </w:r>
      <w:r w:rsidRPr="00486ADC">
        <w:rPr>
          <w:color w:val="000000"/>
          <w:sz w:val="24"/>
        </w:rPr>
        <w:t xml:space="preserve"> </w:t>
      </w:r>
    </w:p>
    <w:p w:rsidR="00336399" w:rsidRPr="00486ADC" w:rsidRDefault="00336399" w:rsidP="00336399">
      <w:pPr>
        <w:spacing w:before="29" w:line="288" w:lineRule="auto"/>
        <w:ind w:firstLineChars="200" w:firstLine="480"/>
        <w:rPr>
          <w:color w:val="000000"/>
          <w:sz w:val="24"/>
        </w:rPr>
      </w:pPr>
      <w:r w:rsidRPr="00486ADC">
        <w:rPr>
          <w:color w:val="000000"/>
          <w:sz w:val="24"/>
        </w:rPr>
        <w:t>3</w:t>
      </w:r>
      <w:r w:rsidRPr="00486ADC">
        <w:rPr>
          <w:color w:val="000000"/>
          <w:sz w:val="24"/>
        </w:rPr>
        <w:t>、《</w:t>
      </w:r>
      <w:r w:rsidRPr="00486ADC">
        <w:rPr>
          <w:rFonts w:hint="eastAsia"/>
          <w:color w:val="000000"/>
          <w:sz w:val="24"/>
        </w:rPr>
        <w:t>交银施罗德裕兴纯债债券型证券投资基金</w:t>
      </w:r>
      <w:r w:rsidRPr="00486ADC">
        <w:rPr>
          <w:color w:val="000000"/>
          <w:sz w:val="24"/>
        </w:rPr>
        <w:t>招募说明书》；</w:t>
      </w:r>
      <w:r w:rsidRPr="00486ADC">
        <w:rPr>
          <w:color w:val="000000"/>
          <w:sz w:val="24"/>
        </w:rPr>
        <w:t xml:space="preserve"> </w:t>
      </w:r>
    </w:p>
    <w:p w:rsidR="00336399" w:rsidRPr="00486ADC" w:rsidRDefault="00336399" w:rsidP="00336399">
      <w:pPr>
        <w:spacing w:before="29" w:line="288" w:lineRule="auto"/>
        <w:ind w:firstLineChars="200" w:firstLine="480"/>
        <w:rPr>
          <w:color w:val="000000"/>
          <w:sz w:val="24"/>
        </w:rPr>
      </w:pPr>
      <w:r w:rsidRPr="00486ADC">
        <w:rPr>
          <w:color w:val="000000"/>
          <w:sz w:val="24"/>
        </w:rPr>
        <w:t>4</w:t>
      </w:r>
      <w:r w:rsidRPr="00486ADC">
        <w:rPr>
          <w:color w:val="000000"/>
          <w:sz w:val="24"/>
        </w:rPr>
        <w:t>、《</w:t>
      </w:r>
      <w:r w:rsidRPr="00486ADC">
        <w:rPr>
          <w:rFonts w:hint="eastAsia"/>
          <w:color w:val="000000"/>
          <w:sz w:val="24"/>
        </w:rPr>
        <w:t>交银施罗德裕兴纯债债券型证券投资基金</w:t>
      </w:r>
      <w:r w:rsidRPr="00486ADC">
        <w:rPr>
          <w:color w:val="000000"/>
          <w:sz w:val="24"/>
        </w:rPr>
        <w:t>托管协议》；</w:t>
      </w:r>
      <w:r w:rsidRPr="00486ADC">
        <w:rPr>
          <w:color w:val="000000"/>
          <w:sz w:val="24"/>
        </w:rPr>
        <w:t xml:space="preserve"> </w:t>
      </w:r>
    </w:p>
    <w:p w:rsidR="00336399" w:rsidRPr="00486ADC" w:rsidRDefault="00336399" w:rsidP="00336399">
      <w:pPr>
        <w:spacing w:before="29" w:line="288" w:lineRule="auto"/>
        <w:ind w:firstLineChars="200" w:firstLine="480"/>
        <w:rPr>
          <w:color w:val="000000"/>
          <w:sz w:val="24"/>
        </w:rPr>
      </w:pPr>
      <w:r w:rsidRPr="00486ADC">
        <w:rPr>
          <w:color w:val="000000"/>
          <w:sz w:val="24"/>
        </w:rPr>
        <w:t>5</w:t>
      </w:r>
      <w:r w:rsidRPr="00486ADC">
        <w:rPr>
          <w:color w:val="000000"/>
          <w:sz w:val="24"/>
        </w:rPr>
        <w:t>、关于申请募集注册</w:t>
      </w:r>
      <w:r w:rsidRPr="00486ADC">
        <w:rPr>
          <w:rFonts w:hint="eastAsia"/>
          <w:color w:val="000000"/>
          <w:sz w:val="24"/>
        </w:rPr>
        <w:t>交银施罗德裕兴纯债债券型证券投资基金的</w:t>
      </w:r>
      <w:r w:rsidRPr="00486ADC">
        <w:rPr>
          <w:color w:val="000000"/>
          <w:sz w:val="24"/>
        </w:rPr>
        <w:t>法律意见书；</w:t>
      </w:r>
      <w:r w:rsidRPr="00486ADC">
        <w:rPr>
          <w:color w:val="000000"/>
          <w:sz w:val="24"/>
        </w:rPr>
        <w:t xml:space="preserve"> </w:t>
      </w:r>
    </w:p>
    <w:p w:rsidR="00336399" w:rsidRPr="00486ADC" w:rsidRDefault="00336399" w:rsidP="00336399">
      <w:pPr>
        <w:spacing w:before="29" w:line="288" w:lineRule="auto"/>
        <w:ind w:firstLineChars="200" w:firstLine="480"/>
        <w:rPr>
          <w:color w:val="000000"/>
          <w:sz w:val="24"/>
        </w:rPr>
      </w:pPr>
      <w:r w:rsidRPr="00486ADC">
        <w:rPr>
          <w:color w:val="000000"/>
          <w:sz w:val="24"/>
        </w:rPr>
        <w:t>6</w:t>
      </w:r>
      <w:r w:rsidRPr="00486ADC">
        <w:rPr>
          <w:color w:val="000000"/>
          <w:sz w:val="24"/>
        </w:rPr>
        <w:t>、基金管理人业务资格批件、营业执照；</w:t>
      </w:r>
      <w:r w:rsidRPr="00486ADC">
        <w:rPr>
          <w:color w:val="000000"/>
          <w:sz w:val="24"/>
        </w:rPr>
        <w:t xml:space="preserve"> </w:t>
      </w:r>
    </w:p>
    <w:p w:rsidR="00336399" w:rsidRPr="00486ADC" w:rsidRDefault="00336399" w:rsidP="00336399">
      <w:pPr>
        <w:spacing w:before="29" w:line="288" w:lineRule="auto"/>
        <w:ind w:firstLineChars="200" w:firstLine="480"/>
        <w:rPr>
          <w:color w:val="000000"/>
          <w:sz w:val="24"/>
        </w:rPr>
      </w:pPr>
      <w:r w:rsidRPr="00486ADC">
        <w:rPr>
          <w:rFonts w:hint="eastAsia"/>
          <w:color w:val="000000"/>
          <w:sz w:val="24"/>
        </w:rPr>
        <w:t>7</w:t>
      </w:r>
      <w:r w:rsidRPr="00486ADC">
        <w:rPr>
          <w:color w:val="000000"/>
          <w:sz w:val="24"/>
        </w:rPr>
        <w:t>、基金托管人业务资格批件、营业执照；</w:t>
      </w:r>
      <w:r w:rsidRPr="00486ADC">
        <w:rPr>
          <w:color w:val="000000"/>
          <w:sz w:val="24"/>
        </w:rPr>
        <w:t xml:space="preserve"> </w:t>
      </w:r>
    </w:p>
    <w:p w:rsidR="00336399" w:rsidRPr="00486ADC" w:rsidRDefault="00336399" w:rsidP="00336399">
      <w:pPr>
        <w:spacing w:before="29" w:line="288" w:lineRule="auto"/>
        <w:ind w:firstLineChars="200" w:firstLine="480"/>
        <w:rPr>
          <w:color w:val="000000"/>
          <w:sz w:val="24"/>
        </w:rPr>
      </w:pPr>
      <w:r w:rsidRPr="00486ADC">
        <w:rPr>
          <w:rFonts w:hint="eastAsia"/>
          <w:color w:val="000000"/>
          <w:sz w:val="24"/>
        </w:rPr>
        <w:t>8</w:t>
      </w:r>
      <w:r w:rsidRPr="00486ADC">
        <w:rPr>
          <w:color w:val="000000"/>
          <w:sz w:val="24"/>
        </w:rPr>
        <w:t>、报告期内</w:t>
      </w:r>
      <w:r w:rsidRPr="00486ADC">
        <w:rPr>
          <w:rFonts w:hint="eastAsia"/>
          <w:color w:val="000000"/>
          <w:sz w:val="24"/>
        </w:rPr>
        <w:t>交银施罗德裕兴纯债债券型证券投资基金</w:t>
      </w:r>
      <w:r w:rsidRPr="00486ADC">
        <w:rPr>
          <w:color w:val="000000"/>
          <w:sz w:val="24"/>
        </w:rPr>
        <w:t>在指定报刊上各项公告的原稿。</w:t>
      </w:r>
    </w:p>
    <w:p w:rsidR="00F11783" w:rsidRPr="00486ADC" w:rsidRDefault="00F11783" w:rsidP="007C14DF">
      <w:pPr>
        <w:spacing w:before="29" w:line="288" w:lineRule="auto"/>
        <w:ind w:firstLineChars="200" w:firstLine="480"/>
        <w:rPr>
          <w:rFonts w:eastAsiaTheme="minorEastAsia"/>
          <w:color w:val="000000"/>
          <w:sz w:val="24"/>
        </w:rPr>
      </w:pPr>
    </w:p>
    <w:p w:rsidR="00FB3C94" w:rsidRPr="00486ADC" w:rsidRDefault="00844C0B" w:rsidP="007C14DF">
      <w:pPr>
        <w:autoSpaceDE w:val="0"/>
        <w:autoSpaceDN w:val="0"/>
        <w:adjustRightInd w:val="0"/>
        <w:spacing w:before="29" w:line="288" w:lineRule="auto"/>
        <w:jc w:val="left"/>
        <w:rPr>
          <w:rFonts w:eastAsiaTheme="minorEastAsia"/>
          <w:b/>
          <w:bCs/>
          <w:color w:val="000000"/>
          <w:kern w:val="0"/>
          <w:sz w:val="24"/>
        </w:rPr>
      </w:pPr>
      <w:r w:rsidRPr="00486ADC">
        <w:rPr>
          <w:rFonts w:eastAsiaTheme="minorEastAsia" w:hint="eastAsia"/>
          <w:b/>
          <w:bCs/>
          <w:color w:val="000000"/>
          <w:kern w:val="0"/>
          <w:sz w:val="24"/>
        </w:rPr>
        <w:t>8</w:t>
      </w:r>
      <w:r w:rsidR="00D13A01" w:rsidRPr="00486ADC">
        <w:rPr>
          <w:rFonts w:eastAsiaTheme="minorEastAsia"/>
          <w:b/>
          <w:bCs/>
          <w:color w:val="000000"/>
          <w:kern w:val="0"/>
          <w:sz w:val="24"/>
        </w:rPr>
        <w:t>.2</w:t>
      </w:r>
      <w:r w:rsidR="00B82D15" w:rsidRPr="00486ADC">
        <w:rPr>
          <w:rFonts w:eastAsiaTheme="minorEastAsia"/>
          <w:b/>
          <w:bCs/>
          <w:color w:val="000000"/>
          <w:kern w:val="0"/>
          <w:sz w:val="24"/>
        </w:rPr>
        <w:t xml:space="preserve"> </w:t>
      </w:r>
      <w:r w:rsidR="00FB3C94" w:rsidRPr="00486ADC">
        <w:rPr>
          <w:rFonts w:eastAsiaTheme="minorEastAsia"/>
          <w:b/>
          <w:bCs/>
          <w:color w:val="000000"/>
          <w:kern w:val="0"/>
          <w:sz w:val="24"/>
        </w:rPr>
        <w:t>存放地点</w:t>
      </w:r>
    </w:p>
    <w:p w:rsidR="00336399" w:rsidRPr="00486ADC" w:rsidRDefault="00336399" w:rsidP="00336399">
      <w:pPr>
        <w:spacing w:before="29" w:line="288" w:lineRule="auto"/>
        <w:ind w:firstLineChars="200" w:firstLine="480"/>
        <w:rPr>
          <w:color w:val="000000"/>
          <w:sz w:val="24"/>
        </w:rPr>
      </w:pPr>
      <w:r w:rsidRPr="00486ADC">
        <w:rPr>
          <w:color w:val="000000"/>
          <w:sz w:val="24"/>
        </w:rPr>
        <w:t>备查文件存放于基金管理人的办公场所。</w:t>
      </w:r>
    </w:p>
    <w:p w:rsidR="00F11783" w:rsidRPr="00486ADC" w:rsidRDefault="00F11783" w:rsidP="007C14DF">
      <w:pPr>
        <w:spacing w:before="29" w:line="288" w:lineRule="auto"/>
        <w:ind w:firstLineChars="200" w:firstLine="480"/>
        <w:rPr>
          <w:rFonts w:eastAsiaTheme="minorEastAsia"/>
          <w:color w:val="000000"/>
          <w:sz w:val="24"/>
        </w:rPr>
      </w:pPr>
    </w:p>
    <w:p w:rsidR="00FB3C94" w:rsidRPr="00486ADC" w:rsidRDefault="00844C0B" w:rsidP="007C14DF">
      <w:pPr>
        <w:autoSpaceDE w:val="0"/>
        <w:autoSpaceDN w:val="0"/>
        <w:adjustRightInd w:val="0"/>
        <w:spacing w:before="29" w:line="288" w:lineRule="auto"/>
        <w:jc w:val="left"/>
        <w:rPr>
          <w:rFonts w:eastAsiaTheme="minorEastAsia"/>
          <w:b/>
          <w:bCs/>
          <w:color w:val="000000"/>
          <w:kern w:val="0"/>
          <w:sz w:val="24"/>
        </w:rPr>
      </w:pPr>
      <w:r w:rsidRPr="00486ADC">
        <w:rPr>
          <w:rFonts w:eastAsiaTheme="minorEastAsia" w:hint="eastAsia"/>
          <w:b/>
          <w:bCs/>
          <w:color w:val="000000"/>
          <w:kern w:val="0"/>
          <w:sz w:val="24"/>
        </w:rPr>
        <w:t>8</w:t>
      </w:r>
      <w:r w:rsidR="00D13A01" w:rsidRPr="00486ADC">
        <w:rPr>
          <w:rFonts w:eastAsiaTheme="minorEastAsia"/>
          <w:b/>
          <w:bCs/>
          <w:color w:val="000000"/>
          <w:kern w:val="0"/>
          <w:sz w:val="24"/>
        </w:rPr>
        <w:t>.3</w:t>
      </w:r>
      <w:r w:rsidR="00B82D15" w:rsidRPr="00486ADC">
        <w:rPr>
          <w:rFonts w:eastAsiaTheme="minorEastAsia"/>
          <w:b/>
          <w:bCs/>
          <w:color w:val="000000"/>
          <w:kern w:val="0"/>
          <w:sz w:val="24"/>
        </w:rPr>
        <w:t xml:space="preserve"> </w:t>
      </w:r>
      <w:r w:rsidR="00FB3C94" w:rsidRPr="00486ADC">
        <w:rPr>
          <w:rFonts w:eastAsiaTheme="minorEastAsia"/>
          <w:b/>
          <w:bCs/>
          <w:color w:val="000000"/>
          <w:kern w:val="0"/>
          <w:sz w:val="24"/>
        </w:rPr>
        <w:t>查阅方式</w:t>
      </w:r>
    </w:p>
    <w:p w:rsidR="00336399" w:rsidRPr="00486ADC" w:rsidRDefault="00336399" w:rsidP="00336399">
      <w:pPr>
        <w:spacing w:before="29" w:line="288" w:lineRule="auto"/>
        <w:ind w:firstLineChars="200" w:firstLine="480"/>
        <w:rPr>
          <w:color w:val="000000"/>
          <w:sz w:val="24"/>
        </w:rPr>
      </w:pPr>
      <w:r w:rsidRPr="00486ADC">
        <w:rPr>
          <w:color w:val="000000"/>
          <w:sz w:val="24"/>
        </w:rPr>
        <w:lastRenderedPageBreak/>
        <w:t>投资者可在办公时间内至基金管理人的办公场所免费查阅备查文件，或者登录基金管理人的网站</w:t>
      </w:r>
      <w:r w:rsidRPr="00486ADC">
        <w:rPr>
          <w:color w:val="000000"/>
          <w:sz w:val="24"/>
        </w:rPr>
        <w:t>(www.fund001.com</w:t>
      </w:r>
      <w:r w:rsidRPr="00486ADC">
        <w:rPr>
          <w:color w:val="000000"/>
          <w:sz w:val="24"/>
        </w:rPr>
        <w:t>，</w:t>
      </w:r>
      <w:r w:rsidRPr="00486ADC">
        <w:rPr>
          <w:color w:val="000000"/>
          <w:sz w:val="24"/>
        </w:rPr>
        <w:t>www.bocomschroder.com)</w:t>
      </w:r>
      <w:r w:rsidRPr="00486ADC">
        <w:rPr>
          <w:color w:val="000000"/>
          <w:sz w:val="24"/>
        </w:rPr>
        <w:t>查阅。在支付工本费后，投资者可在合理时间内取得上述文件的复制件或复印件。</w:t>
      </w:r>
      <w:r w:rsidRPr="00486ADC">
        <w:rPr>
          <w:color w:val="000000"/>
          <w:sz w:val="24"/>
        </w:rPr>
        <w:t xml:space="preserve"> </w:t>
      </w:r>
    </w:p>
    <w:p w:rsidR="00336399" w:rsidRDefault="00336399" w:rsidP="00336399">
      <w:pPr>
        <w:spacing w:before="29" w:line="288" w:lineRule="auto"/>
        <w:ind w:firstLineChars="200" w:firstLine="480"/>
        <w:rPr>
          <w:color w:val="000000"/>
          <w:sz w:val="24"/>
        </w:rPr>
      </w:pPr>
      <w:r w:rsidRPr="00486ADC">
        <w:rPr>
          <w:color w:val="000000"/>
          <w:sz w:val="24"/>
        </w:rPr>
        <w:t>投资者对本报告书如有疑问，可咨询本基金管理人交银施罗德基金管理有限公司。本公司客户服务中心电话：</w:t>
      </w:r>
      <w:r w:rsidRPr="00486ADC">
        <w:rPr>
          <w:color w:val="000000"/>
          <w:sz w:val="24"/>
        </w:rPr>
        <w:t>400-700-5000</w:t>
      </w:r>
      <w:r w:rsidRPr="00486ADC">
        <w:rPr>
          <w:color w:val="000000"/>
          <w:sz w:val="24"/>
        </w:rPr>
        <w:t>（免长途话费），</w:t>
      </w:r>
      <w:r w:rsidRPr="00486ADC">
        <w:rPr>
          <w:color w:val="000000"/>
          <w:sz w:val="24"/>
        </w:rPr>
        <w:t>021-61055000</w:t>
      </w:r>
      <w:r w:rsidRPr="00486ADC">
        <w:rPr>
          <w:color w:val="000000"/>
          <w:sz w:val="24"/>
        </w:rPr>
        <w:t>，电子邮件：</w:t>
      </w:r>
      <w:r w:rsidRPr="00486ADC">
        <w:rPr>
          <w:color w:val="000000"/>
          <w:sz w:val="24"/>
        </w:rPr>
        <w:t>services@jysld.com</w:t>
      </w:r>
      <w:r w:rsidRPr="00486ADC">
        <w:rPr>
          <w:color w:val="000000"/>
          <w:sz w:val="24"/>
        </w:rPr>
        <w:t>。</w:t>
      </w:r>
    </w:p>
    <w:p w:rsidR="004D36DF" w:rsidRPr="00336399" w:rsidRDefault="004D36DF" w:rsidP="007C14DF">
      <w:pPr>
        <w:spacing w:before="29" w:line="288" w:lineRule="auto"/>
        <w:ind w:firstLineChars="200" w:firstLine="480"/>
        <w:rPr>
          <w:rFonts w:eastAsiaTheme="minorEastAsia"/>
          <w:color w:val="000000"/>
          <w:sz w:val="24"/>
        </w:rPr>
      </w:pPr>
    </w:p>
    <w:sectPr w:rsidR="004D36DF" w:rsidRPr="00336399"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1C4" w:rsidRDefault="00C641C4">
      <w:r>
        <w:separator/>
      </w:r>
    </w:p>
  </w:endnote>
  <w:endnote w:type="continuationSeparator" w:id="0">
    <w:p w:rsidR="00C641C4" w:rsidRDefault="00C64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Pr>
        <w:rFonts w:hint="eastAsia"/>
        <w:kern w:val="0"/>
        <w:szCs w:val="21"/>
      </w:rPr>
      <w:t xml:space="preserve"> </w:t>
    </w:r>
    <w:r w:rsidR="009F0C6B">
      <w:rPr>
        <w:kern w:val="0"/>
        <w:szCs w:val="21"/>
      </w:rPr>
      <w:fldChar w:fldCharType="begin"/>
    </w:r>
    <w:r>
      <w:rPr>
        <w:kern w:val="0"/>
        <w:szCs w:val="21"/>
      </w:rPr>
      <w:instrText xml:space="preserve"> PAGE </w:instrText>
    </w:r>
    <w:r w:rsidR="009F0C6B">
      <w:rPr>
        <w:kern w:val="0"/>
        <w:szCs w:val="21"/>
      </w:rPr>
      <w:fldChar w:fldCharType="separate"/>
    </w:r>
    <w:r w:rsidR="00E03E0F">
      <w:rPr>
        <w:noProof/>
        <w:kern w:val="0"/>
        <w:szCs w:val="21"/>
      </w:rPr>
      <w:t>12</w:t>
    </w:r>
    <w:r w:rsidR="009F0C6B">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9F0C6B">
      <w:rPr>
        <w:kern w:val="0"/>
        <w:szCs w:val="21"/>
      </w:rPr>
      <w:fldChar w:fldCharType="begin"/>
    </w:r>
    <w:r>
      <w:rPr>
        <w:kern w:val="0"/>
        <w:szCs w:val="21"/>
      </w:rPr>
      <w:instrText xml:space="preserve"> NUMPAGES </w:instrText>
    </w:r>
    <w:r w:rsidR="009F0C6B">
      <w:rPr>
        <w:kern w:val="0"/>
        <w:szCs w:val="21"/>
      </w:rPr>
      <w:fldChar w:fldCharType="separate"/>
    </w:r>
    <w:r w:rsidR="00E03E0F">
      <w:rPr>
        <w:noProof/>
        <w:kern w:val="0"/>
        <w:szCs w:val="21"/>
      </w:rPr>
      <w:t>12</w:t>
    </w:r>
    <w:r w:rsidR="009F0C6B">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9F0C6B">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1C4" w:rsidRDefault="00C641C4">
      <w:r>
        <w:separator/>
      </w:r>
    </w:p>
  </w:footnote>
  <w:footnote w:type="continuationSeparator" w:id="0">
    <w:p w:rsidR="00C641C4" w:rsidRDefault="00C641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E03E0F"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181"/>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5AE"/>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396A"/>
    <w:rsid w:val="00154FA5"/>
    <w:rsid w:val="0015531A"/>
    <w:rsid w:val="00156508"/>
    <w:rsid w:val="00156F9D"/>
    <w:rsid w:val="001602E3"/>
    <w:rsid w:val="00160539"/>
    <w:rsid w:val="00161548"/>
    <w:rsid w:val="00163D88"/>
    <w:rsid w:val="0017176A"/>
    <w:rsid w:val="00171EC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6399"/>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E7454"/>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05F"/>
    <w:rsid w:val="004501CE"/>
    <w:rsid w:val="00450309"/>
    <w:rsid w:val="00452481"/>
    <w:rsid w:val="00454A0F"/>
    <w:rsid w:val="00454E63"/>
    <w:rsid w:val="0046335D"/>
    <w:rsid w:val="00463C2C"/>
    <w:rsid w:val="00465C82"/>
    <w:rsid w:val="00477425"/>
    <w:rsid w:val="00480CA5"/>
    <w:rsid w:val="00481877"/>
    <w:rsid w:val="00481DB2"/>
    <w:rsid w:val="00483271"/>
    <w:rsid w:val="00486ADC"/>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0117"/>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4C0B"/>
    <w:rsid w:val="00846C2B"/>
    <w:rsid w:val="0085139A"/>
    <w:rsid w:val="008524F6"/>
    <w:rsid w:val="008532F3"/>
    <w:rsid w:val="00854B3F"/>
    <w:rsid w:val="00861C2C"/>
    <w:rsid w:val="00863744"/>
    <w:rsid w:val="00863A9A"/>
    <w:rsid w:val="00865F74"/>
    <w:rsid w:val="008668B8"/>
    <w:rsid w:val="0086748F"/>
    <w:rsid w:val="0086750A"/>
    <w:rsid w:val="00867B4D"/>
    <w:rsid w:val="00867CF3"/>
    <w:rsid w:val="00873101"/>
    <w:rsid w:val="00874AB5"/>
    <w:rsid w:val="00877671"/>
    <w:rsid w:val="00877A13"/>
    <w:rsid w:val="008869BC"/>
    <w:rsid w:val="00886AAA"/>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D72F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143"/>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47A6B"/>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641C4"/>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3E0F"/>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4500"/>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39AF"/>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243"/>
    <w:rsid w:val="00FB058F"/>
    <w:rsid w:val="00FB387C"/>
    <w:rsid w:val="00FB3C94"/>
    <w:rsid w:val="00FB48C1"/>
    <w:rsid w:val="00FB6808"/>
    <w:rsid w:val="00FB6CD0"/>
    <w:rsid w:val="00FB723C"/>
    <w:rsid w:val="00FB72B4"/>
    <w:rsid w:val="00FC0A2D"/>
    <w:rsid w:val="00FC13C8"/>
    <w:rsid w:val="00FC2B27"/>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2B8874CD-6E40-484A-A71B-BE5B87178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3920C-4DE9-4323-AA36-B97CE7636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207</TotalTime>
  <Pages>12</Pages>
  <Words>964</Words>
  <Characters>5500</Characters>
  <Application>Microsoft Office Word</Application>
  <DocSecurity>0</DocSecurity>
  <Lines>45</Lines>
  <Paragraphs>12</Paragraphs>
  <ScaleCrop>false</ScaleCrop>
  <Company>TRT. Ltd. Co.</Company>
  <LinksUpToDate>false</LinksUpToDate>
  <CharactersWithSpaces>6452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379</cp:revision>
  <cp:lastPrinted>2007-07-19T00:46:00Z</cp:lastPrinted>
  <dcterms:created xsi:type="dcterms:W3CDTF">2014-01-17T06:19:00Z</dcterms:created>
  <dcterms:modified xsi:type="dcterms:W3CDTF">2017-01-18T01:18:00Z</dcterms:modified>
</cp:coreProperties>
</file>