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971D9A" w:rsidRDefault="002D2A00" w:rsidP="007C14DF">
      <w:pPr>
        <w:spacing w:before="29" w:line="288" w:lineRule="auto"/>
        <w:jc w:val="center"/>
        <w:rPr>
          <w:rFonts w:eastAsiaTheme="minorEastAsia"/>
          <w:b/>
          <w:sz w:val="36"/>
          <w:szCs w:val="36"/>
        </w:rPr>
      </w:pPr>
      <w:r w:rsidRPr="00971D9A">
        <w:rPr>
          <w:rFonts w:eastAsiaTheme="minorEastAsia"/>
          <w:b/>
          <w:sz w:val="36"/>
          <w:szCs w:val="36"/>
        </w:rPr>
        <w:t>交银施罗德优择回报灵活配置混合型证券投资基金</w:t>
      </w:r>
    </w:p>
    <w:p w:rsidR="002D2A00" w:rsidRPr="00971D9A" w:rsidRDefault="002D2A00" w:rsidP="007C14DF">
      <w:pPr>
        <w:spacing w:before="29" w:line="288" w:lineRule="auto"/>
        <w:jc w:val="center"/>
        <w:rPr>
          <w:rFonts w:eastAsiaTheme="minorEastAsia"/>
          <w:b/>
          <w:sz w:val="36"/>
          <w:szCs w:val="36"/>
        </w:rPr>
      </w:pPr>
      <w:r w:rsidRPr="00971D9A">
        <w:rPr>
          <w:rFonts w:eastAsiaTheme="minorEastAsia"/>
          <w:b/>
          <w:sz w:val="36"/>
          <w:szCs w:val="36"/>
        </w:rPr>
        <w:t>2016</w:t>
      </w:r>
      <w:r w:rsidRPr="00971D9A">
        <w:rPr>
          <w:rFonts w:eastAsiaTheme="minorEastAsia"/>
          <w:b/>
          <w:sz w:val="36"/>
          <w:szCs w:val="36"/>
        </w:rPr>
        <w:t>年第</w:t>
      </w:r>
      <w:r w:rsidRPr="00971D9A">
        <w:rPr>
          <w:rFonts w:eastAsiaTheme="minorEastAsia"/>
          <w:b/>
          <w:sz w:val="36"/>
          <w:szCs w:val="36"/>
        </w:rPr>
        <w:t>4</w:t>
      </w:r>
      <w:r w:rsidRPr="00971D9A">
        <w:rPr>
          <w:rFonts w:eastAsiaTheme="minorEastAsia"/>
          <w:b/>
          <w:sz w:val="36"/>
          <w:szCs w:val="36"/>
        </w:rPr>
        <w:t>季度报告</w:t>
      </w:r>
    </w:p>
    <w:p w:rsidR="009A2283" w:rsidRPr="00971D9A" w:rsidRDefault="00121533" w:rsidP="007C14DF">
      <w:pPr>
        <w:spacing w:before="29" w:line="288" w:lineRule="auto"/>
        <w:jc w:val="center"/>
        <w:rPr>
          <w:b/>
          <w:sz w:val="36"/>
          <w:szCs w:val="36"/>
        </w:rPr>
      </w:pPr>
      <w:r w:rsidRPr="00971D9A">
        <w:rPr>
          <w:b/>
          <w:sz w:val="36"/>
          <w:szCs w:val="36"/>
        </w:rPr>
        <w:t>2016</w:t>
      </w:r>
      <w:r w:rsidRPr="00971D9A">
        <w:rPr>
          <w:b/>
          <w:sz w:val="36"/>
          <w:szCs w:val="36"/>
        </w:rPr>
        <w:t>年</w:t>
      </w:r>
      <w:r w:rsidRPr="00971D9A">
        <w:rPr>
          <w:b/>
          <w:sz w:val="36"/>
          <w:szCs w:val="36"/>
        </w:rPr>
        <w:t>12</w:t>
      </w:r>
      <w:r w:rsidRPr="00971D9A">
        <w:rPr>
          <w:b/>
          <w:sz w:val="36"/>
          <w:szCs w:val="36"/>
        </w:rPr>
        <w:t>月</w:t>
      </w:r>
      <w:r w:rsidRPr="00971D9A">
        <w:rPr>
          <w:b/>
          <w:sz w:val="36"/>
          <w:szCs w:val="36"/>
        </w:rPr>
        <w:t>31</w:t>
      </w:r>
      <w:r w:rsidRPr="00971D9A">
        <w:rPr>
          <w:b/>
          <w:sz w:val="36"/>
          <w:szCs w:val="36"/>
        </w:rPr>
        <w:t>日</w:t>
      </w: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E27360" w:rsidRPr="00971D9A" w:rsidRDefault="00E27360"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jc w:val="center"/>
        <w:rPr>
          <w:rFonts w:eastAsiaTheme="minorEastAsia"/>
          <w:b/>
          <w:color w:val="000000"/>
          <w:sz w:val="24"/>
        </w:rPr>
      </w:pPr>
    </w:p>
    <w:p w:rsidR="009A2283" w:rsidRPr="00971D9A" w:rsidRDefault="009A2283" w:rsidP="007C14DF">
      <w:pPr>
        <w:spacing w:before="29" w:line="288" w:lineRule="auto"/>
        <w:rPr>
          <w:color w:val="000000"/>
          <w:sz w:val="24"/>
        </w:rPr>
      </w:pPr>
    </w:p>
    <w:p w:rsidR="00BD1A02" w:rsidRPr="00971D9A" w:rsidRDefault="009A2283" w:rsidP="007C14DF">
      <w:pPr>
        <w:spacing w:before="29" w:line="288" w:lineRule="auto"/>
        <w:ind w:firstLineChars="900" w:firstLine="2168"/>
        <w:rPr>
          <w:b/>
          <w:color w:val="000000"/>
          <w:sz w:val="24"/>
        </w:rPr>
      </w:pPr>
      <w:r w:rsidRPr="00971D9A">
        <w:rPr>
          <w:b/>
          <w:color w:val="000000"/>
          <w:sz w:val="24"/>
        </w:rPr>
        <w:t>基金管理人：</w:t>
      </w:r>
      <w:r w:rsidR="00BF377F" w:rsidRPr="00971D9A">
        <w:rPr>
          <w:b/>
          <w:color w:val="000000"/>
          <w:sz w:val="24"/>
        </w:rPr>
        <w:t>交银施罗德基金管理有限公司</w:t>
      </w:r>
    </w:p>
    <w:p w:rsidR="00BD1A02" w:rsidRPr="00971D9A" w:rsidRDefault="009A2283" w:rsidP="007C14DF">
      <w:pPr>
        <w:spacing w:before="29" w:line="288" w:lineRule="auto"/>
        <w:ind w:firstLineChars="900" w:firstLine="2168"/>
        <w:rPr>
          <w:b/>
          <w:color w:val="000000"/>
          <w:sz w:val="24"/>
        </w:rPr>
      </w:pPr>
      <w:r w:rsidRPr="00971D9A">
        <w:rPr>
          <w:b/>
          <w:color w:val="000000"/>
          <w:sz w:val="24"/>
        </w:rPr>
        <w:t>基金托管人：</w:t>
      </w:r>
      <w:r w:rsidR="00BF377F" w:rsidRPr="00971D9A">
        <w:rPr>
          <w:b/>
          <w:color w:val="000000"/>
          <w:sz w:val="24"/>
        </w:rPr>
        <w:t>中信银行股份有限公司</w:t>
      </w:r>
    </w:p>
    <w:p w:rsidR="009A2283" w:rsidRPr="00971D9A" w:rsidRDefault="009A2283" w:rsidP="007C14DF">
      <w:pPr>
        <w:spacing w:before="29" w:line="288" w:lineRule="auto"/>
        <w:ind w:firstLineChars="900" w:firstLine="2168"/>
        <w:rPr>
          <w:b/>
          <w:sz w:val="24"/>
        </w:rPr>
        <w:sectPr w:rsidR="009A2283" w:rsidRPr="00971D9A" w:rsidSect="007A5233">
          <w:headerReference w:type="default" r:id="rId8"/>
          <w:footerReference w:type="default" r:id="rId9"/>
          <w:pgSz w:w="11926" w:h="15840"/>
          <w:pgMar w:top="1418" w:right="1440" w:bottom="851" w:left="1440" w:header="851" w:footer="992" w:gutter="0"/>
          <w:cols w:space="720"/>
          <w:noEndnote/>
        </w:sectPr>
      </w:pPr>
      <w:r w:rsidRPr="00971D9A">
        <w:rPr>
          <w:b/>
          <w:color w:val="000000"/>
          <w:sz w:val="24"/>
        </w:rPr>
        <w:t>报告送出日期：</w:t>
      </w:r>
      <w:r w:rsidR="00D04410" w:rsidRPr="00971D9A">
        <w:rPr>
          <w:b/>
          <w:color w:val="000000"/>
          <w:sz w:val="24"/>
        </w:rPr>
        <w:t>二〇一七年一月十九日</w:t>
      </w:r>
    </w:p>
    <w:p w:rsidR="009238DB" w:rsidRPr="00971D9A" w:rsidRDefault="009238DB" w:rsidP="00BF5A58">
      <w:pPr>
        <w:pStyle w:val="1"/>
        <w:spacing w:beforeLines="100" w:before="312" w:afterLines="100" w:after="312" w:line="288" w:lineRule="auto"/>
        <w:jc w:val="center"/>
        <w:rPr>
          <w:b w:val="0"/>
          <w:color w:val="000000"/>
          <w:kern w:val="0"/>
          <w:sz w:val="24"/>
          <w:szCs w:val="24"/>
        </w:rPr>
      </w:pPr>
      <w:r w:rsidRPr="00971D9A">
        <w:rPr>
          <w:color w:val="000000"/>
          <w:kern w:val="0"/>
          <w:sz w:val="24"/>
          <w:szCs w:val="24"/>
        </w:rPr>
        <w:lastRenderedPageBreak/>
        <w:t xml:space="preserve">§1  </w:t>
      </w:r>
      <w:r w:rsidRPr="00971D9A">
        <w:rPr>
          <w:color w:val="000000"/>
          <w:kern w:val="0"/>
          <w:sz w:val="24"/>
          <w:szCs w:val="24"/>
        </w:rPr>
        <w:t>重要提示</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基金托管人中信银行股份有限公司根据本基金合同规定，于</w:t>
      </w:r>
      <w:r w:rsidRPr="00971D9A">
        <w:rPr>
          <w:rFonts w:eastAsiaTheme="minorEastAsia"/>
          <w:color w:val="000000"/>
          <w:sz w:val="24"/>
        </w:rPr>
        <w:t>2017</w:t>
      </w:r>
      <w:r w:rsidRPr="00971D9A">
        <w:rPr>
          <w:rFonts w:eastAsiaTheme="minorEastAsia"/>
          <w:color w:val="000000"/>
          <w:sz w:val="24"/>
        </w:rPr>
        <w:t>年</w:t>
      </w:r>
      <w:r w:rsidRPr="00971D9A">
        <w:rPr>
          <w:rFonts w:eastAsiaTheme="minorEastAsia"/>
          <w:color w:val="000000"/>
          <w:sz w:val="24"/>
        </w:rPr>
        <w:t>1</w:t>
      </w:r>
      <w:r w:rsidRPr="00971D9A">
        <w:rPr>
          <w:rFonts w:eastAsiaTheme="minorEastAsia"/>
          <w:color w:val="000000"/>
          <w:sz w:val="24"/>
        </w:rPr>
        <w:t>月</w:t>
      </w:r>
      <w:r w:rsidRPr="00971D9A">
        <w:rPr>
          <w:rFonts w:eastAsiaTheme="minorEastAsia"/>
          <w:color w:val="000000"/>
          <w:sz w:val="24"/>
        </w:rPr>
        <w:t>18</w:t>
      </w:r>
      <w:r w:rsidRPr="00971D9A">
        <w:rPr>
          <w:rFonts w:eastAsiaTheme="minorEastAsia"/>
          <w:color w:val="000000"/>
          <w:sz w:val="24"/>
        </w:rPr>
        <w:t>日复核了本报告中的财务指标、净值表现和投资组合报告等内容，保证复核内容不存在虚假记载、误导性陈述或者重大遗漏。</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基金管理人承诺以诚实信用、勤勉尽责的原则管理和运用基金资产，但不保证基金一定盈利。</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基金的过往业绩并不代表其未来表现。投资有风险，投资者在作出投资决策前应仔细阅读本基金的招募说明书。</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本报告中财务资料未经审计。</w:t>
      </w:r>
      <w:r w:rsidRPr="00971D9A">
        <w:rPr>
          <w:rFonts w:eastAsiaTheme="minorEastAsia"/>
          <w:color w:val="000000"/>
          <w:sz w:val="24"/>
        </w:rPr>
        <w:t xml:space="preserve"> </w:t>
      </w:r>
    </w:p>
    <w:p w:rsidR="009238DB" w:rsidRPr="00971D9A" w:rsidRDefault="00267DA9" w:rsidP="007C14DF">
      <w:pPr>
        <w:spacing w:before="29" w:line="288" w:lineRule="auto"/>
        <w:ind w:firstLineChars="200" w:firstLine="480"/>
        <w:rPr>
          <w:rFonts w:eastAsiaTheme="minorEastAsia"/>
          <w:color w:val="000000"/>
          <w:sz w:val="24"/>
        </w:rPr>
      </w:pPr>
      <w:r w:rsidRPr="00971D9A">
        <w:rPr>
          <w:rFonts w:eastAsiaTheme="minorEastAsia"/>
          <w:color w:val="000000"/>
          <w:sz w:val="24"/>
        </w:rPr>
        <w:t>本报告期自</w:t>
      </w:r>
      <w:r w:rsidRPr="00971D9A">
        <w:rPr>
          <w:rFonts w:eastAsiaTheme="minorEastAsia"/>
          <w:color w:val="000000"/>
          <w:sz w:val="24"/>
        </w:rPr>
        <w:t>2016</w:t>
      </w:r>
      <w:r w:rsidRPr="00971D9A">
        <w:rPr>
          <w:rFonts w:eastAsiaTheme="minorEastAsia"/>
          <w:color w:val="000000"/>
          <w:sz w:val="24"/>
        </w:rPr>
        <w:t>年</w:t>
      </w:r>
      <w:r w:rsidRPr="00971D9A">
        <w:rPr>
          <w:rFonts w:eastAsiaTheme="minorEastAsia"/>
          <w:color w:val="000000"/>
          <w:sz w:val="24"/>
        </w:rPr>
        <w:t>10</w:t>
      </w:r>
      <w:r w:rsidRPr="00971D9A">
        <w:rPr>
          <w:rFonts w:eastAsiaTheme="minorEastAsia"/>
          <w:color w:val="000000"/>
          <w:sz w:val="24"/>
        </w:rPr>
        <w:t>月</w:t>
      </w:r>
      <w:r w:rsidRPr="00971D9A">
        <w:rPr>
          <w:rFonts w:eastAsiaTheme="minorEastAsia"/>
          <w:color w:val="000000"/>
          <w:sz w:val="24"/>
        </w:rPr>
        <w:t>1</w:t>
      </w:r>
      <w:r w:rsidRPr="00971D9A">
        <w:rPr>
          <w:rFonts w:eastAsiaTheme="minorEastAsia"/>
          <w:color w:val="000000"/>
          <w:sz w:val="24"/>
        </w:rPr>
        <w:t>日起至</w:t>
      </w:r>
      <w:r w:rsidRPr="00971D9A">
        <w:rPr>
          <w:rFonts w:eastAsiaTheme="minorEastAsia"/>
          <w:color w:val="000000"/>
          <w:sz w:val="24"/>
        </w:rPr>
        <w:t>12</w:t>
      </w:r>
      <w:r w:rsidRPr="00971D9A">
        <w:rPr>
          <w:rFonts w:eastAsiaTheme="minorEastAsia"/>
          <w:color w:val="000000"/>
          <w:sz w:val="24"/>
        </w:rPr>
        <w:t>月</w:t>
      </w:r>
      <w:r w:rsidRPr="00971D9A">
        <w:rPr>
          <w:rFonts w:eastAsiaTheme="minorEastAsia"/>
          <w:color w:val="000000"/>
          <w:sz w:val="24"/>
        </w:rPr>
        <w:t>31</w:t>
      </w:r>
      <w:r w:rsidRPr="00971D9A">
        <w:rPr>
          <w:rFonts w:eastAsiaTheme="minorEastAsia"/>
          <w:color w:val="000000"/>
          <w:sz w:val="24"/>
        </w:rPr>
        <w:t>日止。</w:t>
      </w:r>
    </w:p>
    <w:p w:rsidR="00740635" w:rsidRPr="00971D9A" w:rsidRDefault="00740635" w:rsidP="007C14DF">
      <w:pPr>
        <w:spacing w:before="29" w:line="288" w:lineRule="auto"/>
        <w:ind w:firstLineChars="200" w:firstLine="480"/>
        <w:rPr>
          <w:rFonts w:eastAsiaTheme="minorEastAsia"/>
          <w:color w:val="000000"/>
          <w:sz w:val="24"/>
        </w:rPr>
      </w:pPr>
    </w:p>
    <w:p w:rsidR="009238DB" w:rsidRPr="00971D9A" w:rsidRDefault="009238DB" w:rsidP="00BF5A58">
      <w:pPr>
        <w:pStyle w:val="1"/>
        <w:spacing w:beforeLines="100" w:before="312" w:afterLines="100" w:after="312" w:line="288" w:lineRule="auto"/>
        <w:jc w:val="center"/>
        <w:rPr>
          <w:color w:val="000000"/>
          <w:kern w:val="0"/>
          <w:sz w:val="24"/>
          <w:szCs w:val="24"/>
        </w:rPr>
      </w:pPr>
      <w:r w:rsidRPr="00971D9A">
        <w:rPr>
          <w:color w:val="000000"/>
          <w:kern w:val="0"/>
          <w:sz w:val="24"/>
          <w:szCs w:val="24"/>
        </w:rPr>
        <w:t xml:space="preserve">§2  </w:t>
      </w:r>
      <w:r w:rsidRPr="00971D9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971D9A" w:rsidTr="009416C9">
        <w:trPr>
          <w:jc w:val="center"/>
        </w:trPr>
        <w:tc>
          <w:tcPr>
            <w:tcW w:w="3023" w:type="dxa"/>
            <w:vAlign w:val="center"/>
          </w:tcPr>
          <w:p w:rsidR="00A6200E" w:rsidRPr="00971D9A" w:rsidRDefault="00A6200E" w:rsidP="007C14DF">
            <w:pPr>
              <w:adjustRightInd w:val="0"/>
              <w:spacing w:before="29" w:line="288" w:lineRule="auto"/>
              <w:ind w:left="17"/>
              <w:jc w:val="left"/>
              <w:rPr>
                <w:kern w:val="0"/>
                <w:sz w:val="24"/>
              </w:rPr>
            </w:pPr>
            <w:r w:rsidRPr="00971D9A">
              <w:rPr>
                <w:kern w:val="0"/>
                <w:sz w:val="24"/>
              </w:rPr>
              <w:t>基金简称</w:t>
            </w:r>
          </w:p>
        </w:tc>
        <w:tc>
          <w:tcPr>
            <w:tcW w:w="5970" w:type="dxa"/>
            <w:gridSpan w:val="2"/>
            <w:vAlign w:val="center"/>
          </w:tcPr>
          <w:p w:rsidR="00A6200E" w:rsidRPr="00971D9A" w:rsidRDefault="00A6200E" w:rsidP="007C14DF">
            <w:pPr>
              <w:adjustRightInd w:val="0"/>
              <w:spacing w:before="29" w:line="288" w:lineRule="auto"/>
              <w:ind w:left="17"/>
              <w:jc w:val="left"/>
              <w:rPr>
                <w:color w:val="000000"/>
                <w:kern w:val="0"/>
                <w:sz w:val="24"/>
              </w:rPr>
            </w:pPr>
            <w:r w:rsidRPr="00971D9A">
              <w:rPr>
                <w:color w:val="000000"/>
                <w:kern w:val="0"/>
                <w:sz w:val="24"/>
              </w:rPr>
              <w:t>交银优择回报灵活配置混合</w:t>
            </w:r>
          </w:p>
        </w:tc>
      </w:tr>
      <w:tr w:rsidR="00B95753" w:rsidRPr="00971D9A" w:rsidTr="009416C9">
        <w:trPr>
          <w:jc w:val="center"/>
        </w:trPr>
        <w:tc>
          <w:tcPr>
            <w:tcW w:w="3023" w:type="dxa"/>
            <w:vAlign w:val="center"/>
          </w:tcPr>
          <w:p w:rsidR="00B95753" w:rsidRPr="00971D9A" w:rsidRDefault="00B95753" w:rsidP="007C14DF">
            <w:pPr>
              <w:adjustRightInd w:val="0"/>
              <w:spacing w:before="29" w:line="288" w:lineRule="auto"/>
              <w:ind w:left="17"/>
              <w:jc w:val="left"/>
              <w:rPr>
                <w:kern w:val="0"/>
                <w:sz w:val="24"/>
              </w:rPr>
            </w:pPr>
            <w:r w:rsidRPr="00971D9A">
              <w:rPr>
                <w:kern w:val="0"/>
                <w:sz w:val="24"/>
              </w:rPr>
              <w:t>基金主代码</w:t>
            </w:r>
          </w:p>
        </w:tc>
        <w:tc>
          <w:tcPr>
            <w:tcW w:w="5970" w:type="dxa"/>
            <w:gridSpan w:val="2"/>
            <w:tcBorders>
              <w:bottom w:val="single" w:sz="4" w:space="0" w:color="auto"/>
            </w:tcBorders>
            <w:vAlign w:val="center"/>
          </w:tcPr>
          <w:p w:rsidR="00B95753" w:rsidRPr="00971D9A" w:rsidRDefault="00B95753" w:rsidP="007C14DF">
            <w:pPr>
              <w:adjustRightInd w:val="0"/>
              <w:spacing w:before="29" w:line="288" w:lineRule="auto"/>
              <w:ind w:left="17"/>
              <w:jc w:val="left"/>
              <w:rPr>
                <w:color w:val="000000"/>
                <w:kern w:val="0"/>
                <w:sz w:val="24"/>
              </w:rPr>
            </w:pPr>
            <w:r w:rsidRPr="00971D9A">
              <w:rPr>
                <w:color w:val="000000"/>
                <w:kern w:val="0"/>
                <w:sz w:val="24"/>
              </w:rPr>
              <w:t>519770</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基金运作方式</w:t>
            </w:r>
          </w:p>
        </w:tc>
        <w:tc>
          <w:tcPr>
            <w:tcW w:w="5970" w:type="dxa"/>
            <w:gridSpan w:val="2"/>
            <w:tcBorders>
              <w:top w:val="single" w:sz="4" w:space="0" w:color="auto"/>
            </w:tcBorders>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契约型开放式</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基金合同生效日</w:t>
            </w:r>
          </w:p>
        </w:tc>
        <w:tc>
          <w:tcPr>
            <w:tcW w:w="5970" w:type="dxa"/>
            <w:gridSpan w:val="2"/>
            <w:vAlign w:val="center"/>
          </w:tcPr>
          <w:p w:rsidR="008532F3" w:rsidRPr="00971D9A" w:rsidRDefault="008532F3" w:rsidP="007C14DF">
            <w:pPr>
              <w:adjustRightInd w:val="0"/>
              <w:spacing w:before="29" w:line="288" w:lineRule="auto"/>
              <w:ind w:left="17"/>
              <w:jc w:val="left"/>
              <w:rPr>
                <w:color w:val="000000"/>
                <w:kern w:val="0"/>
                <w:sz w:val="24"/>
              </w:rPr>
            </w:pPr>
            <w:r w:rsidRPr="00971D9A">
              <w:rPr>
                <w:color w:val="000000"/>
                <w:kern w:val="0"/>
                <w:sz w:val="24"/>
              </w:rPr>
              <w:t>2016</w:t>
            </w:r>
            <w:r w:rsidRPr="00971D9A">
              <w:rPr>
                <w:color w:val="000000"/>
                <w:kern w:val="0"/>
                <w:sz w:val="24"/>
              </w:rPr>
              <w:t>年</w:t>
            </w:r>
            <w:r w:rsidRPr="00971D9A">
              <w:rPr>
                <w:color w:val="000000"/>
                <w:kern w:val="0"/>
                <w:sz w:val="24"/>
              </w:rPr>
              <w:t>4</w:t>
            </w:r>
            <w:r w:rsidRPr="00971D9A">
              <w:rPr>
                <w:color w:val="000000"/>
                <w:kern w:val="0"/>
                <w:sz w:val="24"/>
              </w:rPr>
              <w:t>月</w:t>
            </w:r>
            <w:r w:rsidRPr="00971D9A">
              <w:rPr>
                <w:color w:val="000000"/>
                <w:kern w:val="0"/>
                <w:sz w:val="24"/>
              </w:rPr>
              <w:t>22</w:t>
            </w:r>
            <w:r w:rsidRPr="00971D9A">
              <w:rPr>
                <w:color w:val="000000"/>
                <w:kern w:val="0"/>
                <w:sz w:val="24"/>
              </w:rPr>
              <w:t>日</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报告期末基金份额总额</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500,097,530.33</w:t>
            </w:r>
            <w:r w:rsidRPr="00971D9A">
              <w:rPr>
                <w:color w:val="000000"/>
                <w:kern w:val="0"/>
                <w:sz w:val="24"/>
              </w:rPr>
              <w:t>份</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投资目标</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投资策略</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业绩比较基准</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50%×</w:t>
            </w:r>
            <w:r w:rsidRPr="00971D9A">
              <w:rPr>
                <w:color w:val="000000"/>
                <w:kern w:val="0"/>
                <w:sz w:val="24"/>
              </w:rPr>
              <w:t>沪深</w:t>
            </w:r>
            <w:r w:rsidRPr="00971D9A">
              <w:rPr>
                <w:color w:val="000000"/>
                <w:kern w:val="0"/>
                <w:sz w:val="24"/>
              </w:rPr>
              <w:t>300</w:t>
            </w:r>
            <w:r w:rsidRPr="00971D9A">
              <w:rPr>
                <w:color w:val="000000"/>
                <w:kern w:val="0"/>
                <w:sz w:val="24"/>
              </w:rPr>
              <w:t>指数收益率</w:t>
            </w:r>
            <w:r w:rsidRPr="00971D9A">
              <w:rPr>
                <w:color w:val="000000"/>
                <w:kern w:val="0"/>
                <w:sz w:val="24"/>
              </w:rPr>
              <w:t>+50%×</w:t>
            </w:r>
            <w:r w:rsidRPr="00971D9A">
              <w:rPr>
                <w:color w:val="000000"/>
                <w:kern w:val="0"/>
                <w:sz w:val="24"/>
              </w:rPr>
              <w:t>中债综合全价指数收益率</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风险收益特征</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本基金是一只混合型基金，其风险和预期收益高于债券</w:t>
            </w:r>
            <w:r w:rsidRPr="00971D9A">
              <w:rPr>
                <w:color w:val="000000"/>
                <w:kern w:val="0"/>
                <w:sz w:val="24"/>
              </w:rPr>
              <w:lastRenderedPageBreak/>
              <w:t>型基金和货币市场基金，低于股票型基金。属于承担较高风险、预期收益较高的证券投资基金品种。</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lastRenderedPageBreak/>
              <w:t>基金管理人</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交银施罗德基金管理有限公司</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sz w:val="24"/>
              </w:rPr>
            </w:pPr>
            <w:r w:rsidRPr="00971D9A">
              <w:rPr>
                <w:kern w:val="0"/>
                <w:sz w:val="24"/>
              </w:rPr>
              <w:t>基金托管人</w:t>
            </w:r>
          </w:p>
        </w:tc>
        <w:tc>
          <w:tcPr>
            <w:tcW w:w="5970" w:type="dxa"/>
            <w:gridSpan w:val="2"/>
            <w:vAlign w:val="center"/>
          </w:tcPr>
          <w:p w:rsidR="008532F3" w:rsidRPr="00971D9A" w:rsidRDefault="008532F3" w:rsidP="007C14DF">
            <w:pPr>
              <w:adjustRightInd w:val="0"/>
              <w:spacing w:before="29" w:line="288" w:lineRule="auto"/>
              <w:ind w:left="17"/>
              <w:jc w:val="left"/>
              <w:rPr>
                <w:color w:val="000000"/>
                <w:sz w:val="24"/>
              </w:rPr>
            </w:pPr>
            <w:r w:rsidRPr="00971D9A">
              <w:rPr>
                <w:color w:val="000000"/>
                <w:kern w:val="0"/>
                <w:sz w:val="24"/>
              </w:rPr>
              <w:t>中信银行股份有限公司</w:t>
            </w:r>
          </w:p>
        </w:tc>
      </w:tr>
      <w:tr w:rsidR="008532F3" w:rsidRPr="00971D9A" w:rsidTr="009416C9">
        <w:trPr>
          <w:jc w:val="center"/>
        </w:trPr>
        <w:tc>
          <w:tcPr>
            <w:tcW w:w="3023" w:type="dxa"/>
            <w:vAlign w:val="center"/>
          </w:tcPr>
          <w:p w:rsidR="008532F3" w:rsidRPr="00971D9A" w:rsidRDefault="008532F3" w:rsidP="007C14DF">
            <w:pPr>
              <w:adjustRightInd w:val="0"/>
              <w:spacing w:before="29" w:line="288" w:lineRule="auto"/>
              <w:ind w:left="17"/>
              <w:jc w:val="left"/>
              <w:rPr>
                <w:kern w:val="0"/>
                <w:sz w:val="24"/>
              </w:rPr>
            </w:pPr>
            <w:r w:rsidRPr="00971D9A">
              <w:rPr>
                <w:color w:val="000000"/>
                <w:sz w:val="24"/>
              </w:rPr>
              <w:t>下属两级基金的基金简称</w:t>
            </w:r>
          </w:p>
        </w:tc>
        <w:tc>
          <w:tcPr>
            <w:tcW w:w="2922" w:type="dxa"/>
            <w:vAlign w:val="center"/>
          </w:tcPr>
          <w:p w:rsidR="008532F3" w:rsidRPr="00971D9A" w:rsidRDefault="008532F3" w:rsidP="007C14DF">
            <w:pPr>
              <w:spacing w:before="29" w:line="288" w:lineRule="auto"/>
              <w:jc w:val="left"/>
              <w:rPr>
                <w:sz w:val="24"/>
              </w:rPr>
            </w:pPr>
            <w:r w:rsidRPr="00971D9A">
              <w:rPr>
                <w:sz w:val="24"/>
              </w:rPr>
              <w:t>交银优择回报灵活配置混合</w:t>
            </w:r>
            <w:r w:rsidRPr="00971D9A">
              <w:rPr>
                <w:sz w:val="24"/>
              </w:rPr>
              <w:t>A</w:t>
            </w:r>
          </w:p>
        </w:tc>
        <w:tc>
          <w:tcPr>
            <w:tcW w:w="3048" w:type="dxa"/>
            <w:vAlign w:val="center"/>
          </w:tcPr>
          <w:p w:rsidR="008532F3" w:rsidRPr="00971D9A" w:rsidRDefault="008532F3" w:rsidP="007C14DF">
            <w:pPr>
              <w:spacing w:before="29" w:line="288" w:lineRule="auto"/>
              <w:jc w:val="left"/>
              <w:rPr>
                <w:sz w:val="24"/>
              </w:rPr>
            </w:pPr>
            <w:r w:rsidRPr="00971D9A">
              <w:rPr>
                <w:sz w:val="24"/>
              </w:rPr>
              <w:t>交银优择回报灵活配置混合</w:t>
            </w:r>
            <w:r w:rsidRPr="00971D9A">
              <w:rPr>
                <w:sz w:val="24"/>
              </w:rPr>
              <w:t>C</w:t>
            </w:r>
          </w:p>
        </w:tc>
      </w:tr>
      <w:tr w:rsidR="00C23B30" w:rsidRPr="00971D9A" w:rsidTr="009416C9">
        <w:trPr>
          <w:jc w:val="center"/>
        </w:trPr>
        <w:tc>
          <w:tcPr>
            <w:tcW w:w="3023" w:type="dxa"/>
            <w:vAlign w:val="center"/>
          </w:tcPr>
          <w:p w:rsidR="00C23B30" w:rsidRPr="00971D9A" w:rsidRDefault="007C3DC6" w:rsidP="007C14DF">
            <w:pPr>
              <w:adjustRightInd w:val="0"/>
              <w:spacing w:before="29" w:line="288" w:lineRule="auto"/>
              <w:ind w:left="17"/>
              <w:jc w:val="left"/>
              <w:rPr>
                <w:color w:val="000000"/>
                <w:sz w:val="24"/>
              </w:rPr>
            </w:pPr>
            <w:r w:rsidRPr="00971D9A">
              <w:rPr>
                <w:color w:val="000000"/>
                <w:sz w:val="24"/>
              </w:rPr>
              <w:t>下属两级基金的交易代码</w:t>
            </w:r>
          </w:p>
          <w:p w:rsidR="00C01EF2" w:rsidRPr="00971D9A" w:rsidRDefault="00C01EF2" w:rsidP="00C01EF2">
            <w:pPr>
              <w:adjustRightInd w:val="0"/>
              <w:spacing w:before="29" w:line="288" w:lineRule="auto"/>
              <w:ind w:left="17"/>
              <w:jc w:val="left"/>
              <w:rPr>
                <w:color w:val="000000"/>
                <w:sz w:val="24"/>
              </w:rPr>
            </w:pPr>
          </w:p>
        </w:tc>
        <w:tc>
          <w:tcPr>
            <w:tcW w:w="2922" w:type="dxa"/>
            <w:vAlign w:val="center"/>
          </w:tcPr>
          <w:p w:rsidR="00C23B30" w:rsidRPr="00971D9A" w:rsidRDefault="00C23B30" w:rsidP="007F50FB">
            <w:pPr>
              <w:spacing w:before="29" w:line="288" w:lineRule="auto"/>
              <w:jc w:val="left"/>
              <w:rPr>
                <w:sz w:val="24"/>
              </w:rPr>
            </w:pPr>
            <w:r w:rsidRPr="00971D9A">
              <w:rPr>
                <w:sz w:val="24"/>
              </w:rPr>
              <w:t>519770</w:t>
            </w:r>
          </w:p>
        </w:tc>
        <w:tc>
          <w:tcPr>
            <w:tcW w:w="3048" w:type="dxa"/>
            <w:vAlign w:val="center"/>
          </w:tcPr>
          <w:p w:rsidR="00C23B30" w:rsidRPr="00971D9A" w:rsidRDefault="00C23B30" w:rsidP="00A52A9E">
            <w:pPr>
              <w:spacing w:before="29" w:line="288" w:lineRule="auto"/>
              <w:jc w:val="left"/>
              <w:rPr>
                <w:sz w:val="24"/>
              </w:rPr>
            </w:pPr>
            <w:r w:rsidRPr="00971D9A">
              <w:rPr>
                <w:sz w:val="24"/>
              </w:rPr>
              <w:t>519771</w:t>
            </w:r>
          </w:p>
        </w:tc>
      </w:tr>
      <w:tr w:rsidR="00C23B30" w:rsidRPr="00971D9A" w:rsidTr="009416C9">
        <w:trPr>
          <w:jc w:val="center"/>
        </w:trPr>
        <w:tc>
          <w:tcPr>
            <w:tcW w:w="3023" w:type="dxa"/>
            <w:vAlign w:val="center"/>
          </w:tcPr>
          <w:p w:rsidR="00C23B30" w:rsidRPr="00971D9A" w:rsidRDefault="00C23B30" w:rsidP="007C14DF">
            <w:pPr>
              <w:adjustRightInd w:val="0"/>
              <w:spacing w:before="29" w:line="288" w:lineRule="auto"/>
              <w:ind w:left="17"/>
              <w:jc w:val="left"/>
              <w:rPr>
                <w:color w:val="000000"/>
                <w:sz w:val="24"/>
              </w:rPr>
            </w:pPr>
            <w:r w:rsidRPr="00971D9A">
              <w:rPr>
                <w:color w:val="000000"/>
                <w:sz w:val="24"/>
              </w:rPr>
              <w:t>报告期末下属两级基金的份额总额</w:t>
            </w:r>
          </w:p>
        </w:tc>
        <w:tc>
          <w:tcPr>
            <w:tcW w:w="2922" w:type="dxa"/>
            <w:vAlign w:val="center"/>
          </w:tcPr>
          <w:p w:rsidR="00C23B30" w:rsidRPr="00971D9A" w:rsidRDefault="00C23B30" w:rsidP="007C14DF">
            <w:pPr>
              <w:spacing w:before="29" w:line="288" w:lineRule="auto"/>
              <w:jc w:val="left"/>
              <w:rPr>
                <w:sz w:val="24"/>
              </w:rPr>
            </w:pPr>
            <w:r w:rsidRPr="00971D9A">
              <w:rPr>
                <w:sz w:val="24"/>
              </w:rPr>
              <w:t>500,090,233.06</w:t>
            </w:r>
            <w:r w:rsidRPr="00971D9A">
              <w:rPr>
                <w:color w:val="000000"/>
                <w:kern w:val="0"/>
                <w:sz w:val="24"/>
              </w:rPr>
              <w:t>份</w:t>
            </w:r>
          </w:p>
        </w:tc>
        <w:tc>
          <w:tcPr>
            <w:tcW w:w="3048" w:type="dxa"/>
            <w:vAlign w:val="center"/>
          </w:tcPr>
          <w:p w:rsidR="00C23B30" w:rsidRPr="00971D9A" w:rsidRDefault="00C23B30" w:rsidP="007C14DF">
            <w:pPr>
              <w:spacing w:before="29" w:line="288" w:lineRule="auto"/>
              <w:jc w:val="left"/>
              <w:rPr>
                <w:sz w:val="24"/>
              </w:rPr>
            </w:pPr>
            <w:r w:rsidRPr="00971D9A">
              <w:rPr>
                <w:sz w:val="24"/>
              </w:rPr>
              <w:t>7,297.27</w:t>
            </w:r>
            <w:r w:rsidRPr="00971D9A">
              <w:rPr>
                <w:color w:val="000000"/>
                <w:kern w:val="0"/>
                <w:sz w:val="24"/>
              </w:rPr>
              <w:t>份</w:t>
            </w:r>
          </w:p>
        </w:tc>
      </w:tr>
    </w:tbl>
    <w:p w:rsidR="00740635" w:rsidRPr="00971D9A" w:rsidRDefault="00740635" w:rsidP="007C14DF">
      <w:pPr>
        <w:autoSpaceDE w:val="0"/>
        <w:autoSpaceDN w:val="0"/>
        <w:adjustRightInd w:val="0"/>
        <w:spacing w:before="29" w:line="288" w:lineRule="auto"/>
        <w:jc w:val="left"/>
        <w:rPr>
          <w:rFonts w:eastAsiaTheme="minorEastAsia"/>
          <w:color w:val="000000"/>
          <w:sz w:val="24"/>
        </w:rPr>
      </w:pPr>
    </w:p>
    <w:p w:rsidR="009238DB" w:rsidRPr="00971D9A" w:rsidRDefault="009238DB" w:rsidP="00BF5A58">
      <w:pPr>
        <w:pStyle w:val="1"/>
        <w:spacing w:beforeLines="100" w:before="312" w:afterLines="100" w:after="312" w:line="288" w:lineRule="auto"/>
        <w:jc w:val="center"/>
        <w:rPr>
          <w:color w:val="000000"/>
          <w:kern w:val="0"/>
          <w:sz w:val="24"/>
          <w:szCs w:val="24"/>
        </w:rPr>
      </w:pPr>
      <w:r w:rsidRPr="00971D9A">
        <w:rPr>
          <w:color w:val="000000"/>
          <w:kern w:val="0"/>
          <w:sz w:val="24"/>
          <w:szCs w:val="24"/>
        </w:rPr>
        <w:t xml:space="preserve">§3  </w:t>
      </w:r>
      <w:r w:rsidRPr="00971D9A">
        <w:rPr>
          <w:color w:val="000000"/>
          <w:kern w:val="0"/>
          <w:sz w:val="24"/>
          <w:szCs w:val="24"/>
        </w:rPr>
        <w:t>主要财务指标和基金净值表现</w:t>
      </w: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3.1 </w:t>
      </w:r>
      <w:r w:rsidRPr="00971D9A">
        <w:rPr>
          <w:b/>
          <w:color w:val="000000"/>
          <w:kern w:val="0"/>
          <w:sz w:val="24"/>
        </w:rPr>
        <w:t>主要财务指标</w:t>
      </w:r>
    </w:p>
    <w:p w:rsidR="009238DB" w:rsidRPr="00971D9A" w:rsidRDefault="009238DB" w:rsidP="007C14DF">
      <w:pPr>
        <w:autoSpaceDE w:val="0"/>
        <w:autoSpaceDN w:val="0"/>
        <w:adjustRightInd w:val="0"/>
        <w:spacing w:before="29" w:line="288" w:lineRule="auto"/>
        <w:ind w:left="15" w:right="480"/>
        <w:jc w:val="right"/>
        <w:rPr>
          <w:color w:val="000000"/>
          <w:kern w:val="0"/>
          <w:sz w:val="24"/>
        </w:rPr>
      </w:pPr>
      <w:r w:rsidRPr="00971D9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971D9A" w:rsidTr="007A5233">
        <w:trPr>
          <w:jc w:val="center"/>
        </w:trPr>
        <w:tc>
          <w:tcPr>
            <w:tcW w:w="3402" w:type="dxa"/>
            <w:vMerge w:val="restart"/>
            <w:vAlign w:val="center"/>
          </w:tcPr>
          <w:p w:rsidR="009E549D" w:rsidRPr="00971D9A" w:rsidRDefault="009E549D" w:rsidP="007C14DF">
            <w:pPr>
              <w:adjustRightInd w:val="0"/>
              <w:spacing w:before="29" w:line="288" w:lineRule="auto"/>
              <w:ind w:left="17"/>
              <w:jc w:val="center"/>
              <w:rPr>
                <w:kern w:val="0"/>
                <w:sz w:val="24"/>
              </w:rPr>
            </w:pPr>
            <w:r w:rsidRPr="00971D9A">
              <w:rPr>
                <w:kern w:val="0"/>
                <w:sz w:val="24"/>
              </w:rPr>
              <w:t>主要财务指标</w:t>
            </w:r>
          </w:p>
        </w:tc>
        <w:tc>
          <w:tcPr>
            <w:tcW w:w="4962" w:type="dxa"/>
            <w:gridSpan w:val="2"/>
            <w:vAlign w:val="center"/>
          </w:tcPr>
          <w:p w:rsidR="00BF5A58" w:rsidRPr="00971D9A" w:rsidRDefault="00BF5A58" w:rsidP="00BF5A58">
            <w:pPr>
              <w:adjustRightInd w:val="0"/>
              <w:spacing w:before="29" w:line="288" w:lineRule="auto"/>
              <w:ind w:left="17"/>
              <w:jc w:val="center"/>
              <w:rPr>
                <w:color w:val="000000"/>
                <w:sz w:val="24"/>
              </w:rPr>
            </w:pPr>
            <w:r w:rsidRPr="00971D9A">
              <w:rPr>
                <w:color w:val="000000"/>
                <w:sz w:val="24"/>
              </w:rPr>
              <w:t>报告期</w:t>
            </w:r>
          </w:p>
          <w:p w:rsidR="009E549D" w:rsidRPr="00971D9A" w:rsidRDefault="00BF5A58" w:rsidP="00BF5A58">
            <w:pPr>
              <w:adjustRightInd w:val="0"/>
              <w:spacing w:before="29" w:line="288" w:lineRule="auto"/>
              <w:ind w:left="17"/>
              <w:jc w:val="center"/>
              <w:rPr>
                <w:color w:val="000000"/>
                <w:sz w:val="24"/>
              </w:rPr>
            </w:pPr>
            <w:r w:rsidRPr="00971D9A">
              <w:rPr>
                <w:color w:val="000000"/>
                <w:sz w:val="24"/>
              </w:rPr>
              <w:t>(2016</w:t>
            </w:r>
            <w:r w:rsidRPr="00971D9A">
              <w:rPr>
                <w:color w:val="000000"/>
                <w:sz w:val="24"/>
              </w:rPr>
              <w:t>年</w:t>
            </w:r>
            <w:r w:rsidRPr="00971D9A">
              <w:rPr>
                <w:color w:val="000000"/>
                <w:sz w:val="24"/>
              </w:rPr>
              <w:t>10</w:t>
            </w:r>
            <w:r w:rsidRPr="00971D9A">
              <w:rPr>
                <w:color w:val="000000"/>
                <w:sz w:val="24"/>
              </w:rPr>
              <w:t>月</w:t>
            </w:r>
            <w:r w:rsidRPr="00971D9A">
              <w:rPr>
                <w:color w:val="000000"/>
                <w:sz w:val="24"/>
              </w:rPr>
              <w:t>1</w:t>
            </w:r>
            <w:r w:rsidRPr="00971D9A">
              <w:rPr>
                <w:color w:val="000000"/>
                <w:sz w:val="24"/>
              </w:rPr>
              <w:t>日</w:t>
            </w:r>
            <w:r w:rsidRPr="00971D9A">
              <w:rPr>
                <w:color w:val="000000"/>
                <w:sz w:val="24"/>
              </w:rPr>
              <w:t>-2016</w:t>
            </w:r>
            <w:r w:rsidRPr="00971D9A">
              <w:rPr>
                <w:color w:val="000000"/>
                <w:sz w:val="24"/>
              </w:rPr>
              <w:t>年</w:t>
            </w:r>
            <w:r w:rsidRPr="00971D9A">
              <w:rPr>
                <w:color w:val="000000"/>
                <w:sz w:val="24"/>
              </w:rPr>
              <w:t>12</w:t>
            </w:r>
            <w:r w:rsidRPr="00971D9A">
              <w:rPr>
                <w:color w:val="000000"/>
                <w:sz w:val="24"/>
              </w:rPr>
              <w:t>月</w:t>
            </w:r>
            <w:r w:rsidRPr="00971D9A">
              <w:rPr>
                <w:color w:val="000000"/>
                <w:sz w:val="24"/>
              </w:rPr>
              <w:t>31</w:t>
            </w:r>
            <w:r w:rsidRPr="00971D9A">
              <w:rPr>
                <w:color w:val="000000"/>
                <w:sz w:val="24"/>
              </w:rPr>
              <w:t>日</w:t>
            </w:r>
            <w:r w:rsidRPr="00971D9A">
              <w:rPr>
                <w:color w:val="000000"/>
                <w:sz w:val="24"/>
              </w:rPr>
              <w:t>)</w:t>
            </w:r>
          </w:p>
        </w:tc>
      </w:tr>
      <w:tr w:rsidR="009E549D" w:rsidRPr="00971D9A" w:rsidTr="007A5233">
        <w:trPr>
          <w:jc w:val="center"/>
        </w:trPr>
        <w:tc>
          <w:tcPr>
            <w:tcW w:w="3402" w:type="dxa"/>
            <w:vMerge/>
            <w:vAlign w:val="center"/>
          </w:tcPr>
          <w:p w:rsidR="009E549D" w:rsidRPr="00971D9A" w:rsidRDefault="009E549D" w:rsidP="007C14DF">
            <w:pPr>
              <w:adjustRightInd w:val="0"/>
              <w:spacing w:before="29" w:line="288" w:lineRule="auto"/>
              <w:ind w:left="17"/>
              <w:jc w:val="center"/>
              <w:rPr>
                <w:kern w:val="0"/>
                <w:sz w:val="24"/>
              </w:rPr>
            </w:pPr>
          </w:p>
        </w:tc>
        <w:tc>
          <w:tcPr>
            <w:tcW w:w="2481" w:type="dxa"/>
            <w:vAlign w:val="center"/>
          </w:tcPr>
          <w:p w:rsidR="009E549D" w:rsidRPr="00971D9A" w:rsidRDefault="009E549D" w:rsidP="007C14DF">
            <w:pPr>
              <w:adjustRightInd w:val="0"/>
              <w:spacing w:before="29" w:line="288" w:lineRule="auto"/>
              <w:ind w:left="17"/>
              <w:jc w:val="center"/>
              <w:rPr>
                <w:color w:val="000000"/>
                <w:sz w:val="24"/>
              </w:rPr>
            </w:pPr>
            <w:r w:rsidRPr="00971D9A">
              <w:rPr>
                <w:sz w:val="24"/>
              </w:rPr>
              <w:t>交银优择回报灵活配置混合</w:t>
            </w:r>
            <w:r w:rsidRPr="00971D9A">
              <w:rPr>
                <w:sz w:val="24"/>
              </w:rPr>
              <w:t>A</w:t>
            </w:r>
          </w:p>
        </w:tc>
        <w:tc>
          <w:tcPr>
            <w:tcW w:w="2481" w:type="dxa"/>
            <w:vAlign w:val="center"/>
          </w:tcPr>
          <w:p w:rsidR="009E549D" w:rsidRPr="00971D9A" w:rsidRDefault="00FE7FBD" w:rsidP="007C14DF">
            <w:pPr>
              <w:adjustRightInd w:val="0"/>
              <w:spacing w:before="29" w:line="288" w:lineRule="auto"/>
              <w:ind w:left="17"/>
              <w:jc w:val="center"/>
              <w:rPr>
                <w:color w:val="000000"/>
                <w:sz w:val="24"/>
              </w:rPr>
            </w:pPr>
            <w:r w:rsidRPr="00971D9A">
              <w:rPr>
                <w:sz w:val="24"/>
              </w:rPr>
              <w:t>交银优择回报灵活配置混合</w:t>
            </w:r>
            <w:r w:rsidRPr="00971D9A">
              <w:rPr>
                <w:sz w:val="24"/>
              </w:rPr>
              <w:t>C</w:t>
            </w:r>
          </w:p>
        </w:tc>
      </w:tr>
      <w:tr w:rsidR="005F293E" w:rsidRPr="00971D9A" w:rsidTr="007A5233">
        <w:trPr>
          <w:jc w:val="center"/>
        </w:trPr>
        <w:tc>
          <w:tcPr>
            <w:tcW w:w="3402" w:type="dxa"/>
            <w:vAlign w:val="center"/>
          </w:tcPr>
          <w:p w:rsidR="005F293E" w:rsidRPr="00971D9A" w:rsidRDefault="005F293E" w:rsidP="007C14DF">
            <w:pPr>
              <w:adjustRightInd w:val="0"/>
              <w:spacing w:before="29" w:line="288" w:lineRule="auto"/>
              <w:ind w:left="17"/>
              <w:rPr>
                <w:kern w:val="0"/>
                <w:sz w:val="24"/>
              </w:rPr>
            </w:pPr>
            <w:r w:rsidRPr="00971D9A">
              <w:rPr>
                <w:kern w:val="0"/>
                <w:sz w:val="24"/>
              </w:rPr>
              <w:t>1.</w:t>
            </w:r>
            <w:r w:rsidRPr="00971D9A">
              <w:rPr>
                <w:kern w:val="0"/>
                <w:sz w:val="24"/>
              </w:rPr>
              <w:t>本期已实现收益</w:t>
            </w:r>
          </w:p>
        </w:tc>
        <w:tc>
          <w:tcPr>
            <w:tcW w:w="2481" w:type="dxa"/>
            <w:vAlign w:val="center"/>
          </w:tcPr>
          <w:p w:rsidR="005F293E" w:rsidRPr="00971D9A" w:rsidRDefault="005F293E" w:rsidP="007C14DF">
            <w:pPr>
              <w:adjustRightInd w:val="0"/>
              <w:spacing w:before="29" w:line="288" w:lineRule="auto"/>
              <w:ind w:left="17"/>
              <w:jc w:val="right"/>
              <w:rPr>
                <w:color w:val="000000"/>
                <w:sz w:val="24"/>
              </w:rPr>
            </w:pPr>
            <w:r w:rsidRPr="00971D9A">
              <w:rPr>
                <w:color w:val="000000"/>
                <w:sz w:val="24"/>
              </w:rPr>
              <w:t>5,165,776.32</w:t>
            </w:r>
          </w:p>
        </w:tc>
        <w:tc>
          <w:tcPr>
            <w:tcW w:w="2481" w:type="dxa"/>
            <w:vAlign w:val="center"/>
          </w:tcPr>
          <w:p w:rsidR="005F293E" w:rsidRPr="00971D9A" w:rsidRDefault="00FE7FBD" w:rsidP="007C14DF">
            <w:pPr>
              <w:adjustRightInd w:val="0"/>
              <w:spacing w:before="29" w:line="288" w:lineRule="auto"/>
              <w:ind w:left="17"/>
              <w:jc w:val="right"/>
              <w:rPr>
                <w:color w:val="000000"/>
                <w:sz w:val="24"/>
              </w:rPr>
            </w:pPr>
            <w:r w:rsidRPr="00971D9A">
              <w:rPr>
                <w:color w:val="000000"/>
                <w:sz w:val="24"/>
              </w:rPr>
              <w:t>75.49</w:t>
            </w:r>
          </w:p>
        </w:tc>
      </w:tr>
      <w:tr w:rsidR="005F293E" w:rsidRPr="00971D9A" w:rsidTr="007A5233">
        <w:trPr>
          <w:jc w:val="center"/>
        </w:trPr>
        <w:tc>
          <w:tcPr>
            <w:tcW w:w="3402" w:type="dxa"/>
            <w:vAlign w:val="center"/>
          </w:tcPr>
          <w:p w:rsidR="005F293E" w:rsidRPr="00971D9A" w:rsidRDefault="005F293E" w:rsidP="007C14DF">
            <w:pPr>
              <w:adjustRightInd w:val="0"/>
              <w:spacing w:before="29" w:line="288" w:lineRule="auto"/>
              <w:ind w:left="17"/>
              <w:rPr>
                <w:kern w:val="0"/>
                <w:sz w:val="24"/>
              </w:rPr>
            </w:pPr>
            <w:r w:rsidRPr="00971D9A">
              <w:rPr>
                <w:kern w:val="0"/>
                <w:sz w:val="24"/>
              </w:rPr>
              <w:t>2.</w:t>
            </w:r>
            <w:r w:rsidRPr="00971D9A">
              <w:rPr>
                <w:kern w:val="0"/>
                <w:sz w:val="24"/>
              </w:rPr>
              <w:t>本期利润</w:t>
            </w:r>
          </w:p>
        </w:tc>
        <w:tc>
          <w:tcPr>
            <w:tcW w:w="2481" w:type="dxa"/>
            <w:vAlign w:val="center"/>
          </w:tcPr>
          <w:p w:rsidR="005F293E" w:rsidRPr="00971D9A" w:rsidRDefault="005F293E" w:rsidP="007C14DF">
            <w:pPr>
              <w:adjustRightInd w:val="0"/>
              <w:spacing w:before="29" w:line="288" w:lineRule="auto"/>
              <w:ind w:left="17"/>
              <w:jc w:val="right"/>
              <w:rPr>
                <w:color w:val="000000"/>
                <w:sz w:val="24"/>
              </w:rPr>
            </w:pPr>
            <w:r w:rsidRPr="00971D9A">
              <w:rPr>
                <w:color w:val="000000"/>
                <w:sz w:val="24"/>
              </w:rPr>
              <w:t>1,784,652.38</w:t>
            </w:r>
          </w:p>
        </w:tc>
        <w:tc>
          <w:tcPr>
            <w:tcW w:w="2481" w:type="dxa"/>
            <w:vAlign w:val="center"/>
          </w:tcPr>
          <w:p w:rsidR="005F293E" w:rsidRPr="00971D9A" w:rsidRDefault="00FE7FBD" w:rsidP="007C14DF">
            <w:pPr>
              <w:adjustRightInd w:val="0"/>
              <w:spacing w:before="29" w:line="288" w:lineRule="auto"/>
              <w:ind w:left="17"/>
              <w:jc w:val="right"/>
              <w:rPr>
                <w:color w:val="000000"/>
                <w:sz w:val="24"/>
              </w:rPr>
            </w:pPr>
            <w:r w:rsidRPr="00971D9A">
              <w:rPr>
                <w:color w:val="000000"/>
                <w:sz w:val="24"/>
              </w:rPr>
              <w:t>33.54</w:t>
            </w:r>
          </w:p>
        </w:tc>
      </w:tr>
      <w:tr w:rsidR="005F293E" w:rsidRPr="00971D9A" w:rsidTr="007A5233">
        <w:trPr>
          <w:jc w:val="center"/>
        </w:trPr>
        <w:tc>
          <w:tcPr>
            <w:tcW w:w="3402" w:type="dxa"/>
            <w:vAlign w:val="center"/>
          </w:tcPr>
          <w:p w:rsidR="005F293E" w:rsidRPr="00971D9A" w:rsidRDefault="005F293E" w:rsidP="007C14DF">
            <w:pPr>
              <w:adjustRightInd w:val="0"/>
              <w:spacing w:before="29" w:line="288" w:lineRule="auto"/>
              <w:ind w:left="17"/>
              <w:rPr>
                <w:kern w:val="0"/>
                <w:sz w:val="24"/>
              </w:rPr>
            </w:pPr>
            <w:r w:rsidRPr="00971D9A">
              <w:rPr>
                <w:kern w:val="0"/>
                <w:sz w:val="24"/>
              </w:rPr>
              <w:t>3.</w:t>
            </w:r>
            <w:r w:rsidRPr="00971D9A">
              <w:rPr>
                <w:kern w:val="0"/>
                <w:sz w:val="24"/>
              </w:rPr>
              <w:t>加权平均基金份额本期利润</w:t>
            </w:r>
          </w:p>
        </w:tc>
        <w:tc>
          <w:tcPr>
            <w:tcW w:w="2481" w:type="dxa"/>
            <w:vAlign w:val="center"/>
          </w:tcPr>
          <w:p w:rsidR="005F293E" w:rsidRPr="00971D9A" w:rsidRDefault="005F293E" w:rsidP="007C14DF">
            <w:pPr>
              <w:adjustRightInd w:val="0"/>
              <w:spacing w:before="29" w:line="288" w:lineRule="auto"/>
              <w:ind w:left="17"/>
              <w:jc w:val="right"/>
              <w:rPr>
                <w:color w:val="000000"/>
                <w:sz w:val="24"/>
              </w:rPr>
            </w:pPr>
            <w:r w:rsidRPr="00971D9A">
              <w:rPr>
                <w:color w:val="000000"/>
                <w:sz w:val="24"/>
              </w:rPr>
              <w:t>0.0036</w:t>
            </w:r>
          </w:p>
        </w:tc>
        <w:tc>
          <w:tcPr>
            <w:tcW w:w="2481" w:type="dxa"/>
            <w:vAlign w:val="center"/>
          </w:tcPr>
          <w:p w:rsidR="005F293E" w:rsidRPr="00971D9A" w:rsidRDefault="002A746A" w:rsidP="007C14DF">
            <w:pPr>
              <w:adjustRightInd w:val="0"/>
              <w:spacing w:before="29" w:line="288" w:lineRule="auto"/>
              <w:ind w:left="17"/>
              <w:jc w:val="right"/>
              <w:rPr>
                <w:color w:val="000000"/>
                <w:sz w:val="24"/>
              </w:rPr>
            </w:pPr>
            <w:r w:rsidRPr="00971D9A">
              <w:rPr>
                <w:color w:val="000000"/>
                <w:kern w:val="0"/>
                <w:sz w:val="24"/>
              </w:rPr>
              <w:t>0.0043</w:t>
            </w:r>
          </w:p>
        </w:tc>
      </w:tr>
      <w:tr w:rsidR="005F293E" w:rsidRPr="00971D9A" w:rsidTr="007A5233">
        <w:trPr>
          <w:jc w:val="center"/>
        </w:trPr>
        <w:tc>
          <w:tcPr>
            <w:tcW w:w="3402" w:type="dxa"/>
            <w:vAlign w:val="center"/>
          </w:tcPr>
          <w:p w:rsidR="005F293E" w:rsidRPr="00971D9A" w:rsidRDefault="005F293E" w:rsidP="007C14DF">
            <w:pPr>
              <w:adjustRightInd w:val="0"/>
              <w:spacing w:before="29" w:line="288" w:lineRule="auto"/>
              <w:ind w:left="17"/>
              <w:rPr>
                <w:kern w:val="0"/>
                <w:sz w:val="24"/>
              </w:rPr>
            </w:pPr>
            <w:r w:rsidRPr="00971D9A">
              <w:rPr>
                <w:kern w:val="0"/>
                <w:sz w:val="24"/>
              </w:rPr>
              <w:t>4.</w:t>
            </w:r>
            <w:r w:rsidRPr="00971D9A">
              <w:rPr>
                <w:kern w:val="0"/>
                <w:sz w:val="24"/>
              </w:rPr>
              <w:t>期末基金资产净值</w:t>
            </w:r>
          </w:p>
        </w:tc>
        <w:tc>
          <w:tcPr>
            <w:tcW w:w="2481" w:type="dxa"/>
            <w:vAlign w:val="center"/>
          </w:tcPr>
          <w:p w:rsidR="005F293E" w:rsidRPr="00971D9A" w:rsidRDefault="005F293E" w:rsidP="007C14DF">
            <w:pPr>
              <w:adjustRightInd w:val="0"/>
              <w:spacing w:before="29" w:line="288" w:lineRule="auto"/>
              <w:ind w:left="17"/>
              <w:jc w:val="right"/>
              <w:rPr>
                <w:color w:val="000000"/>
                <w:sz w:val="24"/>
              </w:rPr>
            </w:pPr>
            <w:r w:rsidRPr="00971D9A">
              <w:rPr>
                <w:color w:val="000000"/>
                <w:sz w:val="24"/>
              </w:rPr>
              <w:t>511,163,551.10</w:t>
            </w:r>
          </w:p>
        </w:tc>
        <w:tc>
          <w:tcPr>
            <w:tcW w:w="2481" w:type="dxa"/>
            <w:vAlign w:val="center"/>
          </w:tcPr>
          <w:p w:rsidR="005F293E" w:rsidRPr="00971D9A" w:rsidRDefault="00FE7FBD" w:rsidP="007C14DF">
            <w:pPr>
              <w:adjustRightInd w:val="0"/>
              <w:spacing w:before="29" w:line="288" w:lineRule="auto"/>
              <w:ind w:left="17"/>
              <w:jc w:val="right"/>
              <w:rPr>
                <w:color w:val="000000"/>
                <w:sz w:val="24"/>
              </w:rPr>
            </w:pPr>
            <w:r w:rsidRPr="00971D9A">
              <w:rPr>
                <w:color w:val="000000"/>
                <w:sz w:val="24"/>
              </w:rPr>
              <w:t>7,447.33</w:t>
            </w:r>
          </w:p>
        </w:tc>
      </w:tr>
      <w:tr w:rsidR="005F293E" w:rsidRPr="00971D9A" w:rsidTr="007A5233">
        <w:trPr>
          <w:trHeight w:val="158"/>
          <w:jc w:val="center"/>
        </w:trPr>
        <w:tc>
          <w:tcPr>
            <w:tcW w:w="3402" w:type="dxa"/>
            <w:vAlign w:val="center"/>
          </w:tcPr>
          <w:p w:rsidR="005F293E" w:rsidRPr="00971D9A" w:rsidRDefault="005F293E" w:rsidP="007C14DF">
            <w:pPr>
              <w:adjustRightInd w:val="0"/>
              <w:spacing w:before="29" w:line="288" w:lineRule="auto"/>
              <w:ind w:left="17"/>
              <w:rPr>
                <w:kern w:val="0"/>
                <w:sz w:val="24"/>
              </w:rPr>
            </w:pPr>
            <w:r w:rsidRPr="00971D9A">
              <w:rPr>
                <w:kern w:val="0"/>
                <w:sz w:val="24"/>
              </w:rPr>
              <w:t>5.</w:t>
            </w:r>
            <w:r w:rsidRPr="00971D9A">
              <w:rPr>
                <w:kern w:val="0"/>
                <w:sz w:val="24"/>
              </w:rPr>
              <w:t>期末基金份额净值</w:t>
            </w:r>
          </w:p>
        </w:tc>
        <w:tc>
          <w:tcPr>
            <w:tcW w:w="2481" w:type="dxa"/>
            <w:vAlign w:val="center"/>
          </w:tcPr>
          <w:p w:rsidR="005F293E" w:rsidRPr="00971D9A" w:rsidRDefault="005F293E" w:rsidP="007C14DF">
            <w:pPr>
              <w:adjustRightInd w:val="0"/>
              <w:spacing w:before="29" w:line="288" w:lineRule="auto"/>
              <w:ind w:left="17"/>
              <w:jc w:val="right"/>
              <w:rPr>
                <w:color w:val="000000"/>
                <w:sz w:val="24"/>
              </w:rPr>
            </w:pPr>
            <w:r w:rsidRPr="00971D9A">
              <w:rPr>
                <w:color w:val="000000"/>
                <w:sz w:val="24"/>
              </w:rPr>
              <w:t>1.022</w:t>
            </w:r>
          </w:p>
        </w:tc>
        <w:tc>
          <w:tcPr>
            <w:tcW w:w="2481" w:type="dxa"/>
            <w:vAlign w:val="center"/>
          </w:tcPr>
          <w:p w:rsidR="005F293E" w:rsidRPr="00971D9A" w:rsidRDefault="00FE7FBD" w:rsidP="007C14DF">
            <w:pPr>
              <w:adjustRightInd w:val="0"/>
              <w:spacing w:before="29" w:line="288" w:lineRule="auto"/>
              <w:ind w:left="17"/>
              <w:jc w:val="right"/>
              <w:rPr>
                <w:color w:val="000000"/>
                <w:sz w:val="24"/>
              </w:rPr>
            </w:pPr>
            <w:r w:rsidRPr="00971D9A">
              <w:rPr>
                <w:color w:val="000000"/>
                <w:sz w:val="24"/>
              </w:rPr>
              <w:t>1.021</w:t>
            </w:r>
          </w:p>
        </w:tc>
      </w:tr>
    </w:tbl>
    <w:p w:rsidR="00B758A4" w:rsidRPr="00971D9A" w:rsidRDefault="004A6952">
      <w:pPr>
        <w:autoSpaceDE w:val="0"/>
        <w:autoSpaceDN w:val="0"/>
        <w:adjustRightInd w:val="0"/>
        <w:spacing w:before="29" w:line="288" w:lineRule="auto"/>
        <w:jc w:val="left"/>
        <w:rPr>
          <w:rFonts w:eastAsiaTheme="minorEastAsia"/>
          <w:color w:val="000000"/>
          <w:sz w:val="24"/>
        </w:rPr>
      </w:pPr>
      <w:r w:rsidRPr="00971D9A">
        <w:rPr>
          <w:rFonts w:eastAsiaTheme="minorEastAsia"/>
          <w:color w:val="000000"/>
          <w:sz w:val="24"/>
        </w:rPr>
        <w:t>注：</w:t>
      </w:r>
      <w:r w:rsidRPr="00971D9A">
        <w:rPr>
          <w:rFonts w:eastAsiaTheme="minorEastAsia"/>
          <w:color w:val="000000"/>
          <w:sz w:val="24"/>
        </w:rPr>
        <w:t>1</w:t>
      </w:r>
      <w:r w:rsidRPr="00971D9A">
        <w:rPr>
          <w:rFonts w:eastAsiaTheme="minorEastAsia"/>
          <w:color w:val="000000"/>
          <w:sz w:val="24"/>
        </w:rPr>
        <w:t>、上述基金</w:t>
      </w:r>
      <w:r w:rsidRPr="00971D9A">
        <w:rPr>
          <w:rFonts w:eastAsiaTheme="minorEastAsia"/>
          <w:color w:val="000000"/>
          <w:sz w:val="24"/>
        </w:rPr>
        <w:t>A</w:t>
      </w:r>
      <w:r w:rsidRPr="00971D9A">
        <w:rPr>
          <w:rFonts w:eastAsiaTheme="minorEastAsia"/>
          <w:color w:val="000000"/>
          <w:sz w:val="24"/>
        </w:rPr>
        <w:t>类业绩指标不包括持有人认购或交易基金的各项费用，计入费用后的实际收益水平要低于所列数字；</w:t>
      </w:r>
      <w:r w:rsidRPr="00971D9A">
        <w:rPr>
          <w:rFonts w:eastAsiaTheme="minorEastAsia"/>
          <w:color w:val="000000"/>
          <w:sz w:val="24"/>
        </w:rPr>
        <w:t xml:space="preserve"> </w:t>
      </w:r>
    </w:p>
    <w:p w:rsidR="005E01A3" w:rsidRPr="00971D9A" w:rsidRDefault="005E01A3" w:rsidP="007C14DF">
      <w:pPr>
        <w:autoSpaceDE w:val="0"/>
        <w:autoSpaceDN w:val="0"/>
        <w:adjustRightInd w:val="0"/>
        <w:spacing w:before="29" w:line="288" w:lineRule="auto"/>
        <w:jc w:val="left"/>
        <w:rPr>
          <w:rFonts w:eastAsiaTheme="minorEastAsia"/>
          <w:color w:val="000000"/>
          <w:sz w:val="24"/>
        </w:rPr>
      </w:pPr>
      <w:r w:rsidRPr="00971D9A">
        <w:rPr>
          <w:rFonts w:eastAsiaTheme="minorEastAsia"/>
          <w:color w:val="000000"/>
          <w:sz w:val="24"/>
        </w:rPr>
        <w:t>2</w:t>
      </w:r>
      <w:r w:rsidRPr="00971D9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3.2 </w:t>
      </w:r>
      <w:r w:rsidRPr="00971D9A">
        <w:rPr>
          <w:b/>
          <w:color w:val="000000"/>
          <w:kern w:val="0"/>
          <w:sz w:val="24"/>
        </w:rPr>
        <w:t>基金净值表现</w:t>
      </w:r>
    </w:p>
    <w:p w:rsidR="009238DB" w:rsidRPr="00971D9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971D9A">
          <w:rPr>
            <w:b/>
            <w:color w:val="000000"/>
            <w:kern w:val="0"/>
            <w:sz w:val="24"/>
          </w:rPr>
          <w:t>3.2.1</w:t>
        </w:r>
        <w:r w:rsidR="000728AC" w:rsidRPr="00971D9A">
          <w:rPr>
            <w:b/>
            <w:color w:val="000000"/>
            <w:kern w:val="0"/>
            <w:sz w:val="24"/>
          </w:rPr>
          <w:t xml:space="preserve"> </w:t>
        </w:r>
      </w:smartTag>
      <w:r w:rsidRPr="00971D9A">
        <w:rPr>
          <w:b/>
          <w:color w:val="000000"/>
          <w:kern w:val="0"/>
          <w:sz w:val="24"/>
        </w:rPr>
        <w:t>本报告期基金份额净值增长率及其与同期业绩比较基准收益率的比较</w:t>
      </w:r>
    </w:p>
    <w:p w:rsidR="009238DB" w:rsidRPr="00971D9A" w:rsidRDefault="009238DB" w:rsidP="007C14DF">
      <w:pPr>
        <w:spacing w:before="29" w:line="288" w:lineRule="auto"/>
        <w:rPr>
          <w:b/>
          <w:sz w:val="24"/>
        </w:rPr>
      </w:pPr>
      <w:r w:rsidRPr="00971D9A">
        <w:rPr>
          <w:b/>
          <w:sz w:val="24"/>
        </w:rPr>
        <w:t>1</w:t>
      </w:r>
      <w:r w:rsidRPr="00971D9A">
        <w:rPr>
          <w:b/>
          <w:sz w:val="24"/>
        </w:rPr>
        <w:t>、</w:t>
      </w:r>
      <w:r w:rsidR="00A5643A" w:rsidRPr="00971D9A">
        <w:rPr>
          <w:b/>
          <w:color w:val="000000"/>
          <w:kern w:val="0"/>
          <w:sz w:val="24"/>
        </w:rPr>
        <w:t>交银优择回报灵活配置混合</w:t>
      </w:r>
      <w:r w:rsidR="00A5643A" w:rsidRPr="00971D9A">
        <w:rPr>
          <w:b/>
          <w:color w:val="000000"/>
          <w:kern w:val="0"/>
          <w:sz w:val="24"/>
        </w:rPr>
        <w:t>A</w:t>
      </w:r>
      <w:r w:rsidRPr="00971D9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971D9A" w:rsidTr="00054F34">
        <w:trPr>
          <w:jc w:val="center"/>
        </w:trPr>
        <w:tc>
          <w:tcPr>
            <w:tcW w:w="1290"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阶段</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净值增长率</w:t>
            </w:r>
            <w:r w:rsidRPr="00971D9A">
              <w:rPr>
                <w:rFonts w:ascii="宋体" w:hAnsi="宋体"/>
                <w:color w:val="000000"/>
                <w:sz w:val="24"/>
              </w:rPr>
              <w:t>①</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净值增长率标准差</w:t>
            </w:r>
            <w:r w:rsidRPr="00971D9A">
              <w:rPr>
                <w:rFonts w:ascii="宋体" w:hAnsi="宋体"/>
                <w:color w:val="000000"/>
                <w:sz w:val="24"/>
              </w:rPr>
              <w:lastRenderedPageBreak/>
              <w:t>②</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lastRenderedPageBreak/>
              <w:t>业绩比较基准收益</w:t>
            </w:r>
            <w:r w:rsidRPr="00971D9A">
              <w:rPr>
                <w:color w:val="000000"/>
                <w:sz w:val="24"/>
              </w:rPr>
              <w:lastRenderedPageBreak/>
              <w:t>率</w:t>
            </w:r>
            <w:r w:rsidRPr="00971D9A">
              <w:rPr>
                <w:rFonts w:ascii="宋体" w:hAnsi="宋体"/>
                <w:color w:val="000000"/>
                <w:sz w:val="24"/>
              </w:rPr>
              <w:t>③</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lastRenderedPageBreak/>
              <w:t>业绩比较基准收益</w:t>
            </w:r>
            <w:r w:rsidRPr="00971D9A">
              <w:rPr>
                <w:color w:val="000000"/>
                <w:sz w:val="24"/>
              </w:rPr>
              <w:lastRenderedPageBreak/>
              <w:t>率标准差</w:t>
            </w:r>
            <w:r w:rsidRPr="00971D9A">
              <w:rPr>
                <w:rFonts w:ascii="宋体" w:hAnsi="宋体"/>
                <w:color w:val="000000"/>
                <w:sz w:val="24"/>
              </w:rPr>
              <w:t>④</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rFonts w:ascii="宋体" w:hAnsi="宋体"/>
                <w:color w:val="000000"/>
                <w:sz w:val="24"/>
              </w:rPr>
              <w:lastRenderedPageBreak/>
              <w:t>①</w:t>
            </w:r>
            <w:r w:rsidRPr="00971D9A">
              <w:rPr>
                <w:color w:val="000000"/>
                <w:sz w:val="24"/>
              </w:rPr>
              <w:t>－</w:t>
            </w:r>
            <w:r w:rsidRPr="00971D9A">
              <w:rPr>
                <w:rFonts w:ascii="宋体" w:hAnsi="宋体"/>
                <w:color w:val="000000"/>
                <w:sz w:val="24"/>
              </w:rPr>
              <w:t>③</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rFonts w:ascii="宋体" w:hAnsi="宋体"/>
                <w:color w:val="000000"/>
                <w:sz w:val="24"/>
              </w:rPr>
              <w:t>②</w:t>
            </w:r>
            <w:r w:rsidRPr="00971D9A">
              <w:rPr>
                <w:color w:val="000000"/>
                <w:sz w:val="24"/>
              </w:rPr>
              <w:t>－</w:t>
            </w:r>
            <w:r w:rsidRPr="00971D9A">
              <w:rPr>
                <w:rFonts w:ascii="宋体" w:hAnsi="宋体"/>
                <w:color w:val="000000"/>
                <w:sz w:val="24"/>
              </w:rPr>
              <w:t>④</w:t>
            </w:r>
          </w:p>
        </w:tc>
      </w:tr>
      <w:tr w:rsidR="00B758A4" w:rsidRPr="00971D9A">
        <w:trPr>
          <w:jc w:val="center"/>
        </w:trPr>
        <w:tc>
          <w:tcPr>
            <w:tcW w:w="1266" w:type="dxa"/>
            <w:vAlign w:val="center"/>
          </w:tcPr>
          <w:p w:rsidR="00B758A4" w:rsidRPr="00971D9A" w:rsidRDefault="004A6952">
            <w:pPr>
              <w:jc w:val="left"/>
            </w:pPr>
            <w:r w:rsidRPr="00971D9A">
              <w:rPr>
                <w:color w:val="000000"/>
                <w:sz w:val="24"/>
              </w:rPr>
              <w:lastRenderedPageBreak/>
              <w:t>过去三个月</w:t>
            </w:r>
          </w:p>
        </w:tc>
        <w:tc>
          <w:tcPr>
            <w:tcW w:w="1267" w:type="dxa"/>
            <w:vAlign w:val="center"/>
          </w:tcPr>
          <w:p w:rsidR="00B758A4" w:rsidRPr="00971D9A" w:rsidRDefault="004A6952">
            <w:pPr>
              <w:jc w:val="center"/>
            </w:pPr>
            <w:r w:rsidRPr="00971D9A">
              <w:rPr>
                <w:color w:val="000000"/>
                <w:sz w:val="24"/>
              </w:rPr>
              <w:t>0.29%</w:t>
            </w:r>
          </w:p>
        </w:tc>
        <w:tc>
          <w:tcPr>
            <w:tcW w:w="1267" w:type="dxa"/>
            <w:vAlign w:val="center"/>
          </w:tcPr>
          <w:p w:rsidR="00B758A4" w:rsidRPr="00971D9A" w:rsidRDefault="004A6952">
            <w:pPr>
              <w:jc w:val="center"/>
            </w:pPr>
            <w:r w:rsidRPr="00971D9A">
              <w:rPr>
                <w:color w:val="000000"/>
                <w:sz w:val="24"/>
              </w:rPr>
              <w:t>0.10%</w:t>
            </w:r>
          </w:p>
        </w:tc>
        <w:tc>
          <w:tcPr>
            <w:tcW w:w="1267" w:type="dxa"/>
            <w:vAlign w:val="center"/>
          </w:tcPr>
          <w:p w:rsidR="00B758A4" w:rsidRPr="00971D9A" w:rsidRDefault="004A6952">
            <w:pPr>
              <w:jc w:val="center"/>
            </w:pPr>
            <w:r w:rsidRPr="00971D9A">
              <w:rPr>
                <w:color w:val="000000"/>
                <w:sz w:val="24"/>
              </w:rPr>
              <w:t>-0.27%</w:t>
            </w:r>
          </w:p>
        </w:tc>
        <w:tc>
          <w:tcPr>
            <w:tcW w:w="1267" w:type="dxa"/>
            <w:vAlign w:val="center"/>
          </w:tcPr>
          <w:p w:rsidR="00B758A4" w:rsidRPr="00971D9A" w:rsidRDefault="004A6952">
            <w:pPr>
              <w:jc w:val="center"/>
            </w:pPr>
            <w:r w:rsidRPr="00971D9A">
              <w:rPr>
                <w:color w:val="000000"/>
                <w:sz w:val="24"/>
              </w:rPr>
              <w:t>0.38%</w:t>
            </w:r>
          </w:p>
        </w:tc>
        <w:tc>
          <w:tcPr>
            <w:tcW w:w="1267" w:type="dxa"/>
            <w:vAlign w:val="center"/>
          </w:tcPr>
          <w:p w:rsidR="00B758A4" w:rsidRPr="00971D9A" w:rsidRDefault="004A6952">
            <w:pPr>
              <w:jc w:val="center"/>
            </w:pPr>
            <w:r w:rsidRPr="00971D9A">
              <w:rPr>
                <w:color w:val="000000"/>
                <w:sz w:val="24"/>
              </w:rPr>
              <w:t>0.56%</w:t>
            </w:r>
          </w:p>
        </w:tc>
        <w:tc>
          <w:tcPr>
            <w:tcW w:w="1267" w:type="dxa"/>
            <w:vAlign w:val="center"/>
          </w:tcPr>
          <w:p w:rsidR="00B758A4" w:rsidRPr="00971D9A" w:rsidRDefault="004A6952">
            <w:pPr>
              <w:jc w:val="center"/>
            </w:pPr>
            <w:r w:rsidRPr="00971D9A">
              <w:rPr>
                <w:color w:val="000000"/>
                <w:sz w:val="24"/>
              </w:rPr>
              <w:t>-0.28%</w:t>
            </w:r>
          </w:p>
        </w:tc>
      </w:tr>
    </w:tbl>
    <w:p w:rsidR="004425E8" w:rsidRPr="00971D9A" w:rsidRDefault="004425E8" w:rsidP="007C14DF">
      <w:pPr>
        <w:pStyle w:val="20"/>
        <w:spacing w:before="29" w:line="288" w:lineRule="auto"/>
        <w:ind w:firstLineChars="0" w:firstLine="0"/>
        <w:rPr>
          <w:rFonts w:ascii="Times New Roman" w:eastAsiaTheme="minorEastAsia" w:hAnsi="Times New Roman"/>
          <w:color w:val="000000"/>
        </w:rPr>
      </w:pPr>
    </w:p>
    <w:p w:rsidR="009238DB" w:rsidRPr="00971D9A" w:rsidRDefault="009238DB" w:rsidP="007C14DF">
      <w:pPr>
        <w:adjustRightInd w:val="0"/>
        <w:spacing w:before="29" w:line="288" w:lineRule="auto"/>
        <w:rPr>
          <w:rFonts w:eastAsiaTheme="minorEastAsia"/>
          <w:b/>
          <w:color w:val="000000"/>
          <w:kern w:val="0"/>
          <w:sz w:val="24"/>
        </w:rPr>
      </w:pPr>
      <w:r w:rsidRPr="00971D9A">
        <w:rPr>
          <w:rFonts w:eastAsiaTheme="minorEastAsia"/>
          <w:b/>
          <w:sz w:val="24"/>
        </w:rPr>
        <w:t>2</w:t>
      </w:r>
      <w:r w:rsidRPr="00971D9A">
        <w:rPr>
          <w:rFonts w:eastAsiaTheme="minorEastAsia"/>
          <w:b/>
          <w:sz w:val="24"/>
        </w:rPr>
        <w:t>、</w:t>
      </w:r>
      <w:r w:rsidR="00FE7FBD" w:rsidRPr="00971D9A">
        <w:rPr>
          <w:b/>
          <w:color w:val="000000"/>
          <w:kern w:val="0"/>
          <w:sz w:val="24"/>
        </w:rPr>
        <w:t>交银优择回报灵活配置混合</w:t>
      </w:r>
      <w:r w:rsidR="00FE7FBD" w:rsidRPr="00971D9A">
        <w:rPr>
          <w:b/>
          <w:color w:val="000000"/>
          <w:kern w:val="0"/>
          <w:sz w:val="24"/>
        </w:rPr>
        <w:t>C</w:t>
      </w:r>
      <w:r w:rsidRPr="00971D9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971D9A" w:rsidTr="00054F34">
        <w:trPr>
          <w:jc w:val="center"/>
        </w:trPr>
        <w:tc>
          <w:tcPr>
            <w:tcW w:w="1290"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阶段</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净值增长率</w:t>
            </w:r>
            <w:r w:rsidRPr="00971D9A">
              <w:rPr>
                <w:rFonts w:ascii="宋体" w:hAnsi="宋体"/>
                <w:color w:val="000000"/>
                <w:sz w:val="24"/>
              </w:rPr>
              <w:t>①</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净值增长率标准差</w:t>
            </w:r>
            <w:r w:rsidRPr="00971D9A">
              <w:rPr>
                <w:rFonts w:ascii="宋体" w:hAnsi="宋体"/>
                <w:color w:val="000000"/>
                <w:sz w:val="24"/>
              </w:rPr>
              <w:t>②</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业绩比较基准收益率</w:t>
            </w:r>
            <w:r w:rsidRPr="00971D9A">
              <w:rPr>
                <w:rFonts w:ascii="宋体" w:hAnsi="宋体"/>
                <w:color w:val="000000"/>
                <w:sz w:val="24"/>
              </w:rPr>
              <w:t>③</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color w:val="000000"/>
                <w:sz w:val="24"/>
              </w:rPr>
              <w:t>业绩比较基准收益率标准差</w:t>
            </w:r>
            <w:r w:rsidRPr="00971D9A">
              <w:rPr>
                <w:rFonts w:ascii="宋体" w:hAnsi="宋体"/>
                <w:color w:val="000000"/>
                <w:sz w:val="24"/>
              </w:rPr>
              <w:t>④</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rFonts w:ascii="宋体" w:hAnsi="宋体"/>
                <w:color w:val="000000"/>
                <w:sz w:val="24"/>
              </w:rPr>
              <w:t>①</w:t>
            </w:r>
            <w:r w:rsidRPr="00971D9A">
              <w:rPr>
                <w:color w:val="000000"/>
                <w:sz w:val="24"/>
              </w:rPr>
              <w:t>－</w:t>
            </w:r>
            <w:r w:rsidRPr="00971D9A">
              <w:rPr>
                <w:rFonts w:ascii="宋体" w:hAnsi="宋体"/>
                <w:color w:val="000000"/>
                <w:sz w:val="24"/>
              </w:rPr>
              <w:t>③</w:t>
            </w:r>
          </w:p>
        </w:tc>
        <w:tc>
          <w:tcPr>
            <w:tcW w:w="1291" w:type="dxa"/>
            <w:vAlign w:val="center"/>
          </w:tcPr>
          <w:p w:rsidR="00685FFC" w:rsidRPr="00971D9A" w:rsidRDefault="00685FFC" w:rsidP="007C14DF">
            <w:pPr>
              <w:snapToGrid w:val="0"/>
              <w:spacing w:before="29" w:line="288" w:lineRule="auto"/>
              <w:jc w:val="center"/>
              <w:rPr>
                <w:color w:val="000000"/>
                <w:sz w:val="24"/>
              </w:rPr>
            </w:pPr>
            <w:r w:rsidRPr="00971D9A">
              <w:rPr>
                <w:rFonts w:ascii="宋体" w:hAnsi="宋体"/>
                <w:color w:val="000000"/>
                <w:sz w:val="24"/>
              </w:rPr>
              <w:t>②</w:t>
            </w:r>
            <w:r w:rsidRPr="00971D9A">
              <w:rPr>
                <w:color w:val="000000"/>
                <w:sz w:val="24"/>
              </w:rPr>
              <w:t>－</w:t>
            </w:r>
            <w:r w:rsidRPr="00971D9A">
              <w:rPr>
                <w:rFonts w:ascii="宋体" w:hAnsi="宋体"/>
                <w:color w:val="000000"/>
                <w:sz w:val="24"/>
              </w:rPr>
              <w:t>④</w:t>
            </w:r>
          </w:p>
        </w:tc>
      </w:tr>
      <w:tr w:rsidR="00B758A4" w:rsidRPr="00971D9A">
        <w:trPr>
          <w:jc w:val="center"/>
        </w:trPr>
        <w:tc>
          <w:tcPr>
            <w:tcW w:w="1266" w:type="dxa"/>
            <w:vAlign w:val="center"/>
          </w:tcPr>
          <w:p w:rsidR="00B758A4" w:rsidRPr="00971D9A" w:rsidRDefault="004A6952">
            <w:pPr>
              <w:jc w:val="left"/>
            </w:pPr>
            <w:r w:rsidRPr="00971D9A">
              <w:rPr>
                <w:color w:val="000000"/>
                <w:sz w:val="24"/>
              </w:rPr>
              <w:t>过去三个月</w:t>
            </w:r>
          </w:p>
        </w:tc>
        <w:tc>
          <w:tcPr>
            <w:tcW w:w="1267" w:type="dxa"/>
            <w:vAlign w:val="center"/>
          </w:tcPr>
          <w:p w:rsidR="00B758A4" w:rsidRPr="00971D9A" w:rsidRDefault="004A6952">
            <w:pPr>
              <w:jc w:val="center"/>
            </w:pPr>
            <w:r w:rsidRPr="00971D9A">
              <w:rPr>
                <w:color w:val="000000"/>
                <w:sz w:val="24"/>
              </w:rPr>
              <w:t>0.29%</w:t>
            </w:r>
          </w:p>
        </w:tc>
        <w:tc>
          <w:tcPr>
            <w:tcW w:w="1267" w:type="dxa"/>
            <w:vAlign w:val="center"/>
          </w:tcPr>
          <w:p w:rsidR="00B758A4" w:rsidRPr="00971D9A" w:rsidRDefault="004A6952">
            <w:pPr>
              <w:jc w:val="center"/>
            </w:pPr>
            <w:r w:rsidRPr="00971D9A">
              <w:rPr>
                <w:color w:val="000000"/>
                <w:sz w:val="24"/>
              </w:rPr>
              <w:t>0.09%</w:t>
            </w:r>
          </w:p>
        </w:tc>
        <w:tc>
          <w:tcPr>
            <w:tcW w:w="1267" w:type="dxa"/>
            <w:vAlign w:val="center"/>
          </w:tcPr>
          <w:p w:rsidR="00B758A4" w:rsidRPr="00971D9A" w:rsidRDefault="004A6952">
            <w:pPr>
              <w:jc w:val="center"/>
            </w:pPr>
            <w:r w:rsidRPr="00971D9A">
              <w:rPr>
                <w:color w:val="000000"/>
                <w:sz w:val="24"/>
              </w:rPr>
              <w:t>-0.27%</w:t>
            </w:r>
          </w:p>
        </w:tc>
        <w:tc>
          <w:tcPr>
            <w:tcW w:w="1267" w:type="dxa"/>
            <w:vAlign w:val="center"/>
          </w:tcPr>
          <w:p w:rsidR="00B758A4" w:rsidRPr="00971D9A" w:rsidRDefault="004A6952">
            <w:pPr>
              <w:jc w:val="center"/>
            </w:pPr>
            <w:r w:rsidRPr="00971D9A">
              <w:rPr>
                <w:color w:val="000000"/>
                <w:sz w:val="24"/>
              </w:rPr>
              <w:t>0.38%</w:t>
            </w:r>
          </w:p>
        </w:tc>
        <w:tc>
          <w:tcPr>
            <w:tcW w:w="1267" w:type="dxa"/>
            <w:vAlign w:val="center"/>
          </w:tcPr>
          <w:p w:rsidR="00B758A4" w:rsidRPr="00971D9A" w:rsidRDefault="004A6952">
            <w:pPr>
              <w:jc w:val="center"/>
            </w:pPr>
            <w:r w:rsidRPr="00971D9A">
              <w:rPr>
                <w:color w:val="000000"/>
                <w:sz w:val="24"/>
              </w:rPr>
              <w:t>0.56%</w:t>
            </w:r>
          </w:p>
        </w:tc>
        <w:tc>
          <w:tcPr>
            <w:tcW w:w="1267" w:type="dxa"/>
            <w:vAlign w:val="center"/>
          </w:tcPr>
          <w:p w:rsidR="00B758A4" w:rsidRPr="00971D9A" w:rsidRDefault="004A6952">
            <w:pPr>
              <w:jc w:val="center"/>
            </w:pPr>
            <w:r w:rsidRPr="00971D9A">
              <w:rPr>
                <w:color w:val="000000"/>
                <w:sz w:val="24"/>
              </w:rPr>
              <w:t>-0.29%</w:t>
            </w:r>
          </w:p>
        </w:tc>
      </w:tr>
    </w:tbl>
    <w:p w:rsidR="009238DB" w:rsidRPr="00971D9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971D9A" w:rsidRDefault="009238DB" w:rsidP="007C14DF">
      <w:pPr>
        <w:spacing w:before="29" w:line="288" w:lineRule="auto"/>
        <w:rPr>
          <w:b/>
          <w:color w:val="000000"/>
          <w:kern w:val="0"/>
          <w:sz w:val="24"/>
        </w:rPr>
      </w:pPr>
      <w:r w:rsidRPr="00971D9A">
        <w:rPr>
          <w:b/>
          <w:color w:val="000000"/>
          <w:kern w:val="0"/>
          <w:sz w:val="24"/>
        </w:rPr>
        <w:t>3.2.2</w:t>
      </w:r>
      <w:r w:rsidRPr="00971D9A">
        <w:rPr>
          <w:b/>
          <w:color w:val="000000"/>
          <w:kern w:val="0"/>
          <w:sz w:val="24"/>
        </w:rPr>
        <w:t xml:space="preserve">　</w:t>
      </w:r>
      <w:r w:rsidR="00C02900" w:rsidRPr="00971D9A">
        <w:rPr>
          <w:rFonts w:hint="eastAsia"/>
          <w:b/>
          <w:color w:val="000000"/>
          <w:kern w:val="0"/>
          <w:sz w:val="24"/>
        </w:rPr>
        <w:t>自基金合同生效以来</w:t>
      </w:r>
      <w:r w:rsidR="00BF57BE" w:rsidRPr="00971D9A">
        <w:rPr>
          <w:b/>
          <w:color w:val="000000"/>
          <w:sz w:val="24"/>
        </w:rPr>
        <w:t>基金</w:t>
      </w:r>
      <w:r w:rsidR="0001164A" w:rsidRPr="00971D9A">
        <w:rPr>
          <w:b/>
          <w:color w:val="000000"/>
          <w:sz w:val="24"/>
        </w:rPr>
        <w:t>份额</w:t>
      </w:r>
      <w:r w:rsidR="00BF57BE" w:rsidRPr="00971D9A">
        <w:rPr>
          <w:b/>
          <w:color w:val="000000"/>
          <w:sz w:val="24"/>
        </w:rPr>
        <w:t>累计净值增长率变动及其与同期业绩比较基准收益率变动的比较</w:t>
      </w:r>
    </w:p>
    <w:p w:rsidR="009A045B" w:rsidRPr="00971D9A" w:rsidRDefault="009A045B" w:rsidP="007C14DF">
      <w:pPr>
        <w:spacing w:before="29" w:line="288" w:lineRule="auto"/>
        <w:jc w:val="center"/>
        <w:rPr>
          <w:color w:val="000000"/>
          <w:sz w:val="24"/>
        </w:rPr>
      </w:pPr>
      <w:r w:rsidRPr="00971D9A">
        <w:rPr>
          <w:color w:val="000000"/>
          <w:sz w:val="24"/>
        </w:rPr>
        <w:t>交银施罗德优择回报灵活配置混合型证券投资基金</w:t>
      </w:r>
    </w:p>
    <w:p w:rsidR="00022396" w:rsidRPr="00971D9A" w:rsidRDefault="0001164A" w:rsidP="007C14DF">
      <w:pPr>
        <w:pStyle w:val="a5"/>
        <w:snapToGrid w:val="0"/>
        <w:spacing w:before="29" w:line="288" w:lineRule="auto"/>
        <w:jc w:val="center"/>
        <w:rPr>
          <w:rFonts w:ascii="Times New Roman" w:hAnsi="Times New Roman"/>
          <w:color w:val="000000"/>
          <w:sz w:val="24"/>
          <w:szCs w:val="24"/>
        </w:rPr>
      </w:pPr>
      <w:r w:rsidRPr="00971D9A">
        <w:rPr>
          <w:rFonts w:ascii="Times New Roman" w:hAnsi="Times New Roman"/>
          <w:color w:val="000000"/>
          <w:sz w:val="24"/>
          <w:szCs w:val="24"/>
        </w:rPr>
        <w:t>份额</w:t>
      </w:r>
      <w:r w:rsidR="00022396" w:rsidRPr="00971D9A">
        <w:rPr>
          <w:rFonts w:ascii="Times New Roman" w:hAnsi="Times New Roman"/>
          <w:color w:val="000000"/>
          <w:sz w:val="24"/>
          <w:szCs w:val="24"/>
        </w:rPr>
        <w:t>累计净值增长率与业绩比较基准收益率的历史走势对比图</w:t>
      </w:r>
    </w:p>
    <w:p w:rsidR="009A045B" w:rsidRPr="00971D9A" w:rsidRDefault="00CC1636" w:rsidP="007C14DF">
      <w:pPr>
        <w:pStyle w:val="a5"/>
        <w:snapToGrid w:val="0"/>
        <w:spacing w:before="29" w:line="288" w:lineRule="auto"/>
        <w:ind w:firstLine="480"/>
        <w:jc w:val="center"/>
        <w:rPr>
          <w:rFonts w:ascii="Times New Roman" w:hAnsi="Times New Roman"/>
          <w:sz w:val="24"/>
          <w:szCs w:val="24"/>
        </w:rPr>
      </w:pPr>
      <w:r w:rsidRPr="00971D9A">
        <w:rPr>
          <w:rFonts w:ascii="Times New Roman" w:hAnsi="Times New Roman"/>
          <w:sz w:val="24"/>
          <w:szCs w:val="24"/>
        </w:rPr>
        <w:t>（</w:t>
      </w:r>
      <w:r w:rsidR="00D04410" w:rsidRPr="00971D9A">
        <w:rPr>
          <w:rFonts w:ascii="Times New Roman" w:hAnsi="Times New Roman"/>
          <w:sz w:val="24"/>
          <w:szCs w:val="24"/>
        </w:rPr>
        <w:t>2016</w:t>
      </w:r>
      <w:r w:rsidR="00D04410" w:rsidRPr="00971D9A">
        <w:rPr>
          <w:rFonts w:ascii="Times New Roman" w:hAnsi="Times New Roman"/>
          <w:sz w:val="24"/>
          <w:szCs w:val="24"/>
        </w:rPr>
        <w:t>年</w:t>
      </w:r>
      <w:r w:rsidR="00D04410" w:rsidRPr="00971D9A">
        <w:rPr>
          <w:rFonts w:ascii="Times New Roman" w:hAnsi="Times New Roman"/>
          <w:sz w:val="24"/>
          <w:szCs w:val="24"/>
        </w:rPr>
        <w:t>4</w:t>
      </w:r>
      <w:r w:rsidR="00D04410" w:rsidRPr="00971D9A">
        <w:rPr>
          <w:rFonts w:ascii="Times New Roman" w:hAnsi="Times New Roman"/>
          <w:sz w:val="24"/>
          <w:szCs w:val="24"/>
        </w:rPr>
        <w:t>月</w:t>
      </w:r>
      <w:r w:rsidR="00D04410" w:rsidRPr="00971D9A">
        <w:rPr>
          <w:rFonts w:ascii="Times New Roman" w:hAnsi="Times New Roman"/>
          <w:sz w:val="24"/>
          <w:szCs w:val="24"/>
        </w:rPr>
        <w:t>22</w:t>
      </w:r>
      <w:r w:rsidR="00D04410" w:rsidRPr="00971D9A">
        <w:rPr>
          <w:rFonts w:ascii="Times New Roman" w:hAnsi="Times New Roman"/>
          <w:sz w:val="24"/>
          <w:szCs w:val="24"/>
        </w:rPr>
        <w:t>日</w:t>
      </w:r>
      <w:r w:rsidR="009A045B" w:rsidRPr="00971D9A">
        <w:rPr>
          <w:rFonts w:ascii="Times New Roman" w:hAnsi="Times New Roman"/>
          <w:sz w:val="24"/>
          <w:szCs w:val="24"/>
        </w:rPr>
        <w:t>至</w:t>
      </w:r>
      <w:r w:rsidRPr="00971D9A">
        <w:rPr>
          <w:rFonts w:ascii="Times New Roman" w:hAnsi="Times New Roman"/>
          <w:sz w:val="24"/>
          <w:szCs w:val="24"/>
        </w:rPr>
        <w:t>2016</w:t>
      </w:r>
      <w:r w:rsidRPr="00971D9A">
        <w:rPr>
          <w:rFonts w:ascii="Times New Roman" w:hAnsi="Times New Roman"/>
          <w:sz w:val="24"/>
          <w:szCs w:val="24"/>
        </w:rPr>
        <w:t>年</w:t>
      </w:r>
      <w:r w:rsidRPr="00971D9A">
        <w:rPr>
          <w:rFonts w:ascii="Times New Roman" w:hAnsi="Times New Roman"/>
          <w:sz w:val="24"/>
          <w:szCs w:val="24"/>
        </w:rPr>
        <w:t>12</w:t>
      </w:r>
      <w:r w:rsidRPr="00971D9A">
        <w:rPr>
          <w:rFonts w:ascii="Times New Roman" w:hAnsi="Times New Roman"/>
          <w:sz w:val="24"/>
          <w:szCs w:val="24"/>
        </w:rPr>
        <w:t>月</w:t>
      </w:r>
      <w:r w:rsidRPr="00971D9A">
        <w:rPr>
          <w:rFonts w:ascii="Times New Roman" w:hAnsi="Times New Roman"/>
          <w:sz w:val="24"/>
          <w:szCs w:val="24"/>
        </w:rPr>
        <w:t>31</w:t>
      </w:r>
      <w:r w:rsidRPr="00971D9A">
        <w:rPr>
          <w:rFonts w:ascii="Times New Roman" w:hAnsi="Times New Roman"/>
          <w:sz w:val="24"/>
          <w:szCs w:val="24"/>
        </w:rPr>
        <w:t>日）</w:t>
      </w:r>
    </w:p>
    <w:p w:rsidR="009238DB" w:rsidRPr="00971D9A" w:rsidRDefault="009238DB" w:rsidP="007C14DF">
      <w:pPr>
        <w:snapToGrid w:val="0"/>
        <w:spacing w:before="29" w:line="288" w:lineRule="auto"/>
        <w:rPr>
          <w:color w:val="000000"/>
          <w:sz w:val="24"/>
        </w:rPr>
      </w:pPr>
      <w:r w:rsidRPr="00971D9A">
        <w:rPr>
          <w:color w:val="000000"/>
          <w:sz w:val="24"/>
        </w:rPr>
        <w:t>1</w:t>
      </w:r>
      <w:r w:rsidRPr="00971D9A">
        <w:rPr>
          <w:color w:val="000000"/>
          <w:sz w:val="24"/>
        </w:rPr>
        <w:t>．</w:t>
      </w:r>
      <w:r w:rsidR="0042785F" w:rsidRPr="00971D9A">
        <w:rPr>
          <w:color w:val="000000"/>
          <w:sz w:val="24"/>
        </w:rPr>
        <w:t>交银优择回报灵活配置混合</w:t>
      </w:r>
      <w:r w:rsidR="0042785F" w:rsidRPr="00971D9A">
        <w:rPr>
          <w:color w:val="000000"/>
          <w:sz w:val="24"/>
        </w:rPr>
        <w:t>A</w:t>
      </w:r>
    </w:p>
    <w:p w:rsidR="00807B81" w:rsidRPr="00971D9A" w:rsidRDefault="00562709" w:rsidP="007C14DF">
      <w:pPr>
        <w:pStyle w:val="20"/>
        <w:spacing w:before="29" w:line="288" w:lineRule="auto"/>
        <w:ind w:firstLineChars="0" w:firstLine="0"/>
        <w:jc w:val="center"/>
        <w:rPr>
          <w:rFonts w:ascii="Times New Roman" w:eastAsiaTheme="minorEastAsia" w:hAnsi="Times New Roman"/>
          <w:color w:val="000000"/>
        </w:rPr>
      </w:pPr>
      <w:r w:rsidRPr="00971D9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971D9A" w:rsidRDefault="0042785F" w:rsidP="007C14DF">
      <w:pPr>
        <w:spacing w:before="29" w:line="288" w:lineRule="auto"/>
        <w:ind w:firstLineChars="200" w:firstLine="480"/>
        <w:rPr>
          <w:color w:val="000000"/>
          <w:sz w:val="24"/>
        </w:rPr>
      </w:pPr>
      <w:r w:rsidRPr="00971D9A">
        <w:rPr>
          <w:color w:val="000000"/>
          <w:sz w:val="24"/>
        </w:rPr>
        <w:t>注：本基金基金合同生效日为</w:t>
      </w:r>
      <w:r w:rsidRPr="00971D9A">
        <w:rPr>
          <w:color w:val="000000"/>
          <w:sz w:val="24"/>
        </w:rPr>
        <w:t>2016</w:t>
      </w:r>
      <w:r w:rsidRPr="00971D9A">
        <w:rPr>
          <w:color w:val="000000"/>
          <w:sz w:val="24"/>
        </w:rPr>
        <w:t>年</w:t>
      </w:r>
      <w:r w:rsidRPr="00971D9A">
        <w:rPr>
          <w:color w:val="000000"/>
          <w:sz w:val="24"/>
        </w:rPr>
        <w:t>4</w:t>
      </w:r>
      <w:r w:rsidRPr="00971D9A">
        <w:rPr>
          <w:color w:val="000000"/>
          <w:sz w:val="24"/>
        </w:rPr>
        <w:t>月</w:t>
      </w:r>
      <w:r w:rsidRPr="00971D9A">
        <w:rPr>
          <w:color w:val="000000"/>
          <w:sz w:val="24"/>
        </w:rPr>
        <w:t>22</w:t>
      </w:r>
      <w:r w:rsidRPr="00971D9A">
        <w:rPr>
          <w:color w:val="000000"/>
          <w:sz w:val="24"/>
        </w:rPr>
        <w:t>日，基金合同生效日至报告期期末，本基金运作时间未满一年。本基金建仓期为自基金合同生效日起的</w:t>
      </w:r>
      <w:r w:rsidRPr="00971D9A">
        <w:rPr>
          <w:color w:val="000000"/>
          <w:sz w:val="24"/>
        </w:rPr>
        <w:t>6</w:t>
      </w:r>
      <w:r w:rsidRPr="00971D9A">
        <w:rPr>
          <w:color w:val="000000"/>
          <w:sz w:val="24"/>
        </w:rPr>
        <w:t>个月。截至建仓期</w:t>
      </w:r>
      <w:r w:rsidRPr="00971D9A">
        <w:rPr>
          <w:color w:val="000000"/>
          <w:sz w:val="24"/>
        </w:rPr>
        <w:lastRenderedPageBreak/>
        <w:t>结束，本基金各项资产配置比例符合基金合同及招募说明书有关投资比例的约定。</w:t>
      </w:r>
    </w:p>
    <w:p w:rsidR="0042785F" w:rsidRPr="00971D9A" w:rsidRDefault="0042785F" w:rsidP="007C14DF">
      <w:pPr>
        <w:pStyle w:val="20"/>
        <w:spacing w:before="29" w:line="288" w:lineRule="auto"/>
        <w:ind w:firstLineChars="0" w:firstLine="0"/>
        <w:rPr>
          <w:rFonts w:ascii="Times New Roman" w:hAnsi="Times New Roman"/>
          <w:color w:val="000000"/>
        </w:rPr>
      </w:pPr>
    </w:p>
    <w:p w:rsidR="009238DB" w:rsidRPr="00971D9A" w:rsidRDefault="009238DB" w:rsidP="007C14DF">
      <w:pPr>
        <w:snapToGrid w:val="0"/>
        <w:spacing w:before="29" w:line="288" w:lineRule="auto"/>
        <w:rPr>
          <w:color w:val="000000"/>
          <w:sz w:val="24"/>
        </w:rPr>
      </w:pPr>
      <w:r w:rsidRPr="00971D9A">
        <w:rPr>
          <w:color w:val="000000"/>
          <w:sz w:val="24"/>
        </w:rPr>
        <w:t>2</w:t>
      </w:r>
      <w:r w:rsidRPr="00971D9A">
        <w:rPr>
          <w:color w:val="000000"/>
          <w:sz w:val="24"/>
        </w:rPr>
        <w:t>．</w:t>
      </w:r>
      <w:r w:rsidR="00FE7FBD" w:rsidRPr="00971D9A">
        <w:rPr>
          <w:color w:val="000000"/>
          <w:sz w:val="24"/>
        </w:rPr>
        <w:t>交银优择回报灵活配置混合</w:t>
      </w:r>
      <w:r w:rsidR="00FE7FBD" w:rsidRPr="00971D9A">
        <w:rPr>
          <w:color w:val="000000"/>
          <w:sz w:val="24"/>
        </w:rPr>
        <w:t>C</w:t>
      </w:r>
    </w:p>
    <w:p w:rsidR="00D12D04" w:rsidRPr="00971D9A" w:rsidRDefault="00562709" w:rsidP="007C14DF">
      <w:pPr>
        <w:pStyle w:val="20"/>
        <w:spacing w:before="29" w:line="288" w:lineRule="auto"/>
        <w:ind w:firstLineChars="0" w:firstLine="0"/>
        <w:jc w:val="center"/>
        <w:rPr>
          <w:rFonts w:ascii="Times New Roman" w:eastAsiaTheme="minorEastAsia" w:hAnsi="Times New Roman"/>
          <w:color w:val="000000"/>
        </w:rPr>
      </w:pPr>
      <w:r w:rsidRPr="00971D9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971D9A" w:rsidRDefault="00FE7FBD" w:rsidP="007C14DF">
      <w:pPr>
        <w:spacing w:before="29" w:line="288" w:lineRule="auto"/>
        <w:ind w:firstLineChars="200" w:firstLine="480"/>
        <w:rPr>
          <w:color w:val="000000"/>
          <w:sz w:val="24"/>
        </w:rPr>
      </w:pPr>
      <w:r w:rsidRPr="00971D9A">
        <w:rPr>
          <w:color w:val="000000"/>
          <w:sz w:val="24"/>
        </w:rPr>
        <w:t>注：本基金基金合同生效日为</w:t>
      </w:r>
      <w:r w:rsidRPr="00971D9A">
        <w:rPr>
          <w:color w:val="000000"/>
          <w:sz w:val="24"/>
        </w:rPr>
        <w:t>2016</w:t>
      </w:r>
      <w:r w:rsidRPr="00971D9A">
        <w:rPr>
          <w:color w:val="000000"/>
          <w:sz w:val="24"/>
        </w:rPr>
        <w:t>年</w:t>
      </w:r>
      <w:r w:rsidRPr="00971D9A">
        <w:rPr>
          <w:color w:val="000000"/>
          <w:sz w:val="24"/>
        </w:rPr>
        <w:t>4</w:t>
      </w:r>
      <w:r w:rsidRPr="00971D9A">
        <w:rPr>
          <w:color w:val="000000"/>
          <w:sz w:val="24"/>
        </w:rPr>
        <w:t>月</w:t>
      </w:r>
      <w:r w:rsidRPr="00971D9A">
        <w:rPr>
          <w:color w:val="000000"/>
          <w:sz w:val="24"/>
        </w:rPr>
        <w:t>22</w:t>
      </w:r>
      <w:r w:rsidRPr="00971D9A">
        <w:rPr>
          <w:color w:val="000000"/>
          <w:sz w:val="24"/>
        </w:rPr>
        <w:t>日，基金合同生效日至报告期期末，本基金运作时间未满一年。本基金建仓期为自基金合同生效日起的</w:t>
      </w:r>
      <w:r w:rsidRPr="00971D9A">
        <w:rPr>
          <w:color w:val="000000"/>
          <w:sz w:val="24"/>
        </w:rPr>
        <w:t>6</w:t>
      </w:r>
      <w:r w:rsidRPr="00971D9A">
        <w:rPr>
          <w:color w:val="000000"/>
          <w:sz w:val="24"/>
        </w:rPr>
        <w:t>个月。截至建仓期结束，本基金各项资产配置比例符合基金合同及招募说明书有关投资比例的约定。</w:t>
      </w:r>
    </w:p>
    <w:p w:rsidR="00757FD7" w:rsidRPr="00971D9A" w:rsidRDefault="00757FD7" w:rsidP="007C14DF">
      <w:pPr>
        <w:spacing w:before="29" w:line="288" w:lineRule="auto"/>
        <w:ind w:firstLineChars="200" w:firstLine="480"/>
        <w:rPr>
          <w:color w:val="000000"/>
          <w:sz w:val="24"/>
        </w:rPr>
      </w:pPr>
    </w:p>
    <w:p w:rsidR="00973B57" w:rsidRPr="00971D9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971D9A" w:rsidRDefault="006C5BC9" w:rsidP="007C14DF">
      <w:pPr>
        <w:tabs>
          <w:tab w:val="left" w:pos="1800"/>
        </w:tabs>
        <w:spacing w:before="29" w:line="288" w:lineRule="auto"/>
        <w:rPr>
          <w:rFonts w:eastAsiaTheme="minorEastAsia"/>
          <w:color w:val="000000"/>
          <w:sz w:val="24"/>
        </w:rPr>
      </w:pPr>
    </w:p>
    <w:p w:rsidR="009238DB" w:rsidRPr="00971D9A" w:rsidRDefault="009238DB" w:rsidP="00BF5A58">
      <w:pPr>
        <w:pStyle w:val="1"/>
        <w:spacing w:beforeLines="100" w:before="312" w:afterLines="100" w:after="312" w:line="288" w:lineRule="auto"/>
        <w:jc w:val="center"/>
        <w:rPr>
          <w:rFonts w:eastAsiaTheme="minorEastAsia"/>
          <w:color w:val="000000"/>
          <w:kern w:val="0"/>
          <w:sz w:val="24"/>
          <w:szCs w:val="24"/>
        </w:rPr>
      </w:pPr>
      <w:r w:rsidRPr="00971D9A">
        <w:rPr>
          <w:rFonts w:eastAsiaTheme="minorEastAsia"/>
          <w:color w:val="000000"/>
          <w:kern w:val="0"/>
          <w:sz w:val="24"/>
          <w:szCs w:val="24"/>
        </w:rPr>
        <w:t xml:space="preserve">§4  </w:t>
      </w:r>
      <w:r w:rsidRPr="00971D9A">
        <w:rPr>
          <w:rFonts w:eastAsiaTheme="minorEastAsia"/>
          <w:color w:val="000000"/>
          <w:kern w:val="0"/>
          <w:sz w:val="24"/>
          <w:szCs w:val="24"/>
        </w:rPr>
        <w:t>管理人报告</w:t>
      </w: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4.1 </w:t>
      </w:r>
      <w:r w:rsidRPr="00971D9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971D9A" w:rsidTr="00370FE2">
        <w:trPr>
          <w:jc w:val="center"/>
        </w:trPr>
        <w:tc>
          <w:tcPr>
            <w:tcW w:w="952" w:type="dxa"/>
            <w:vMerge w:val="restart"/>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姓名</w:t>
            </w:r>
          </w:p>
        </w:tc>
        <w:tc>
          <w:tcPr>
            <w:tcW w:w="930" w:type="dxa"/>
            <w:vMerge w:val="restart"/>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职务</w:t>
            </w:r>
          </w:p>
        </w:tc>
        <w:tc>
          <w:tcPr>
            <w:tcW w:w="2519" w:type="dxa"/>
            <w:gridSpan w:val="2"/>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任本基金的基金经理期限</w:t>
            </w:r>
          </w:p>
        </w:tc>
        <w:tc>
          <w:tcPr>
            <w:tcW w:w="1254" w:type="dxa"/>
            <w:vMerge w:val="restart"/>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证券从业年限</w:t>
            </w:r>
          </w:p>
        </w:tc>
        <w:tc>
          <w:tcPr>
            <w:tcW w:w="3276" w:type="dxa"/>
            <w:vMerge w:val="restart"/>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说明</w:t>
            </w:r>
          </w:p>
        </w:tc>
      </w:tr>
      <w:tr w:rsidR="00C41617" w:rsidRPr="00971D9A" w:rsidTr="00370FE2">
        <w:trPr>
          <w:jc w:val="center"/>
        </w:trPr>
        <w:tc>
          <w:tcPr>
            <w:tcW w:w="952" w:type="dxa"/>
            <w:vMerge/>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任职日期</w:t>
            </w:r>
          </w:p>
        </w:tc>
        <w:tc>
          <w:tcPr>
            <w:tcW w:w="1309" w:type="dxa"/>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离任日期</w:t>
            </w:r>
          </w:p>
        </w:tc>
        <w:tc>
          <w:tcPr>
            <w:tcW w:w="1254" w:type="dxa"/>
            <w:vMerge/>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971D9A" w:rsidRDefault="00C41617" w:rsidP="007C14DF">
            <w:pPr>
              <w:autoSpaceDE w:val="0"/>
              <w:autoSpaceDN w:val="0"/>
              <w:adjustRightInd w:val="0"/>
              <w:spacing w:before="29" w:line="288" w:lineRule="auto"/>
              <w:ind w:left="15"/>
              <w:jc w:val="center"/>
              <w:rPr>
                <w:color w:val="000000"/>
                <w:kern w:val="0"/>
                <w:sz w:val="24"/>
              </w:rPr>
            </w:pPr>
          </w:p>
        </w:tc>
      </w:tr>
      <w:tr w:rsidR="00B758A4" w:rsidRPr="00971D9A">
        <w:trPr>
          <w:jc w:val="center"/>
        </w:trPr>
        <w:tc>
          <w:tcPr>
            <w:tcW w:w="946" w:type="dxa"/>
            <w:vAlign w:val="center"/>
          </w:tcPr>
          <w:p w:rsidR="00B758A4" w:rsidRPr="00971D9A" w:rsidRDefault="004A6952">
            <w:pPr>
              <w:jc w:val="center"/>
            </w:pPr>
            <w:r w:rsidRPr="00971D9A">
              <w:rPr>
                <w:color w:val="000000"/>
                <w:sz w:val="24"/>
              </w:rPr>
              <w:t>李娜</w:t>
            </w:r>
          </w:p>
        </w:tc>
        <w:tc>
          <w:tcPr>
            <w:tcW w:w="924" w:type="dxa"/>
            <w:vAlign w:val="center"/>
          </w:tcPr>
          <w:p w:rsidR="00B758A4" w:rsidRPr="00971D9A" w:rsidRDefault="004A6952">
            <w:pPr>
              <w:jc w:val="center"/>
            </w:pPr>
            <w:r w:rsidRPr="00971D9A">
              <w:rPr>
                <w:color w:val="000000"/>
                <w:sz w:val="24"/>
              </w:rPr>
              <w:t>交银周期回报灵活配置混合、</w:t>
            </w:r>
            <w:r w:rsidRPr="00971D9A">
              <w:rPr>
                <w:color w:val="000000"/>
                <w:sz w:val="24"/>
              </w:rPr>
              <w:lastRenderedPageBreak/>
              <w:t>交银新回报灵活配置混合、交银多策略回报灵活配置混合、交银卓越回报灵活配置混合、交银优选回报灵活配置混合、交银优择回报灵活配置混合、交银领先回报灵活配置混合、交银瑞鑫定期开放灵活配置</w:t>
            </w:r>
            <w:r w:rsidR="003873AD" w:rsidRPr="00971D9A">
              <w:rPr>
                <w:rFonts w:hint="eastAsia"/>
                <w:color w:val="000000"/>
                <w:sz w:val="24"/>
              </w:rPr>
              <w:t>混合</w:t>
            </w:r>
            <w:r w:rsidRPr="00971D9A">
              <w:rPr>
                <w:color w:val="000000"/>
                <w:sz w:val="24"/>
              </w:rPr>
              <w:t>、交银</w:t>
            </w:r>
            <w:r w:rsidRPr="00971D9A">
              <w:rPr>
                <w:color w:val="000000"/>
                <w:sz w:val="24"/>
              </w:rPr>
              <w:lastRenderedPageBreak/>
              <w:t>瑞景定期开放灵活配置</w:t>
            </w:r>
            <w:r w:rsidR="003873AD" w:rsidRPr="00971D9A">
              <w:rPr>
                <w:rFonts w:hint="eastAsia"/>
                <w:color w:val="000000"/>
                <w:sz w:val="24"/>
              </w:rPr>
              <w:t>混合</w:t>
            </w:r>
            <w:r w:rsidRPr="00971D9A">
              <w:rPr>
                <w:color w:val="000000"/>
                <w:sz w:val="24"/>
              </w:rPr>
              <w:t>的基金经理</w:t>
            </w:r>
          </w:p>
        </w:tc>
        <w:tc>
          <w:tcPr>
            <w:tcW w:w="1202" w:type="dxa"/>
            <w:vAlign w:val="center"/>
          </w:tcPr>
          <w:p w:rsidR="00B758A4" w:rsidRPr="00971D9A" w:rsidRDefault="004A6952">
            <w:pPr>
              <w:jc w:val="center"/>
            </w:pPr>
            <w:r w:rsidRPr="00971D9A">
              <w:rPr>
                <w:color w:val="000000"/>
                <w:sz w:val="24"/>
              </w:rPr>
              <w:lastRenderedPageBreak/>
              <w:t>2016-04-22</w:t>
            </w:r>
          </w:p>
        </w:tc>
        <w:tc>
          <w:tcPr>
            <w:tcW w:w="1300" w:type="dxa"/>
            <w:vAlign w:val="center"/>
          </w:tcPr>
          <w:p w:rsidR="00B758A4" w:rsidRPr="00971D9A" w:rsidRDefault="004A6952">
            <w:pPr>
              <w:jc w:val="center"/>
            </w:pPr>
            <w:r w:rsidRPr="00971D9A">
              <w:rPr>
                <w:color w:val="000000"/>
                <w:sz w:val="24"/>
              </w:rPr>
              <w:t>-</w:t>
            </w:r>
          </w:p>
        </w:tc>
        <w:tc>
          <w:tcPr>
            <w:tcW w:w="1245" w:type="dxa"/>
            <w:vAlign w:val="center"/>
          </w:tcPr>
          <w:p w:rsidR="00B758A4" w:rsidRPr="00971D9A" w:rsidRDefault="004A6952">
            <w:pPr>
              <w:jc w:val="center"/>
            </w:pPr>
            <w:r w:rsidRPr="00971D9A">
              <w:rPr>
                <w:color w:val="000000"/>
                <w:sz w:val="24"/>
              </w:rPr>
              <w:t>6</w:t>
            </w:r>
            <w:r w:rsidRPr="00971D9A">
              <w:rPr>
                <w:color w:val="000000"/>
                <w:sz w:val="24"/>
              </w:rPr>
              <w:t>年</w:t>
            </w:r>
          </w:p>
        </w:tc>
        <w:tc>
          <w:tcPr>
            <w:tcW w:w="3251" w:type="dxa"/>
            <w:vAlign w:val="center"/>
          </w:tcPr>
          <w:p w:rsidR="00B758A4" w:rsidRPr="00971D9A" w:rsidRDefault="004A6952">
            <w:r w:rsidRPr="00971D9A">
              <w:rPr>
                <w:color w:val="000000"/>
                <w:sz w:val="24"/>
              </w:rPr>
              <w:t>李娜女士，美国宾夕法尼亚大学应用数学与计算科学硕士。历任国泰基金管理有限公司研究员。</w:t>
            </w:r>
            <w:r w:rsidRPr="00971D9A">
              <w:rPr>
                <w:color w:val="000000"/>
                <w:sz w:val="24"/>
              </w:rPr>
              <w:t>2012</w:t>
            </w:r>
            <w:r w:rsidRPr="00971D9A">
              <w:rPr>
                <w:color w:val="000000"/>
                <w:sz w:val="24"/>
              </w:rPr>
              <w:t>年加入交银施罗德基金管理有限公司，历任债券分析师、基金经理助理。</w:t>
            </w:r>
          </w:p>
        </w:tc>
      </w:tr>
    </w:tbl>
    <w:p w:rsidR="009238DB" w:rsidRPr="00971D9A" w:rsidRDefault="00062E1F" w:rsidP="007C14DF">
      <w:pPr>
        <w:autoSpaceDE w:val="0"/>
        <w:autoSpaceDN w:val="0"/>
        <w:adjustRightInd w:val="0"/>
        <w:spacing w:before="29" w:line="288" w:lineRule="auto"/>
        <w:jc w:val="left"/>
        <w:rPr>
          <w:color w:val="000000"/>
          <w:sz w:val="24"/>
        </w:rPr>
      </w:pPr>
      <w:r w:rsidRPr="00971D9A">
        <w:rPr>
          <w:color w:val="000000"/>
          <w:sz w:val="24"/>
        </w:rPr>
        <w:lastRenderedPageBreak/>
        <w:t>注：基金经理（或基金经理小组）期后变动（如有）敬请关注基金管理人发布的相关公告。</w:t>
      </w:r>
    </w:p>
    <w:p w:rsidR="005C7D00" w:rsidRPr="00971D9A" w:rsidRDefault="005C7D00" w:rsidP="007C14DF">
      <w:pPr>
        <w:pStyle w:val="20"/>
        <w:spacing w:before="29" w:line="288" w:lineRule="auto"/>
        <w:ind w:firstLineChars="0" w:firstLine="0"/>
        <w:rPr>
          <w:rFonts w:ascii="Times New Roman" w:eastAsiaTheme="minorEastAsia" w:hAnsi="Times New Roman"/>
          <w:color w:val="auto"/>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4.2</w:t>
      </w:r>
      <w:r w:rsidR="00D55054" w:rsidRPr="00971D9A">
        <w:rPr>
          <w:b/>
          <w:color w:val="000000"/>
          <w:kern w:val="0"/>
          <w:sz w:val="24"/>
        </w:rPr>
        <w:t xml:space="preserve"> </w:t>
      </w:r>
      <w:r w:rsidR="00FA7737" w:rsidRPr="00971D9A">
        <w:rPr>
          <w:b/>
          <w:color w:val="000000"/>
          <w:kern w:val="0"/>
          <w:sz w:val="24"/>
        </w:rPr>
        <w:t>管理人对报告期内本基金运作遵规守信情况的说明</w:t>
      </w:r>
    </w:p>
    <w:p w:rsidR="009238DB" w:rsidRPr="00971D9A" w:rsidRDefault="00323F25" w:rsidP="007C14DF">
      <w:pPr>
        <w:spacing w:before="29" w:line="288" w:lineRule="auto"/>
        <w:ind w:firstLineChars="200" w:firstLine="480"/>
        <w:rPr>
          <w:color w:val="000000"/>
          <w:sz w:val="24"/>
        </w:rPr>
      </w:pPr>
      <w:r w:rsidRPr="00971D9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971D9A" w:rsidRDefault="009238DB" w:rsidP="007C14DF">
      <w:pPr>
        <w:autoSpaceDE w:val="0"/>
        <w:autoSpaceDN w:val="0"/>
        <w:adjustRightInd w:val="0"/>
        <w:spacing w:before="29" w:line="288" w:lineRule="auto"/>
        <w:jc w:val="left"/>
        <w:rPr>
          <w:color w:val="000000"/>
          <w:kern w:val="0"/>
          <w:sz w:val="24"/>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4.3 </w:t>
      </w:r>
      <w:r w:rsidRPr="00971D9A">
        <w:rPr>
          <w:b/>
          <w:color w:val="000000"/>
          <w:kern w:val="0"/>
          <w:sz w:val="24"/>
        </w:rPr>
        <w:t>公平交易专项说明</w:t>
      </w:r>
    </w:p>
    <w:p w:rsidR="00D15733" w:rsidRPr="00971D9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971D9A">
          <w:rPr>
            <w:sz w:val="24"/>
          </w:rPr>
          <w:t>4.3.1</w:t>
        </w:r>
      </w:smartTag>
      <w:r w:rsidRPr="00971D9A">
        <w:rPr>
          <w:sz w:val="24"/>
        </w:rPr>
        <w:t>公平交易制度的执行情况</w:t>
      </w:r>
    </w:p>
    <w:p w:rsidR="00B758A4" w:rsidRPr="00971D9A" w:rsidRDefault="004A6952">
      <w:pPr>
        <w:spacing w:before="29" w:line="288" w:lineRule="auto"/>
        <w:ind w:firstLineChars="200" w:firstLine="480"/>
        <w:rPr>
          <w:color w:val="000000"/>
          <w:sz w:val="24"/>
        </w:rPr>
      </w:pPr>
      <w:r w:rsidRPr="00971D9A">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58A4" w:rsidRPr="00971D9A" w:rsidRDefault="004A6952">
      <w:pPr>
        <w:spacing w:before="29" w:line="288" w:lineRule="auto"/>
        <w:ind w:firstLineChars="200" w:firstLine="480"/>
        <w:rPr>
          <w:color w:val="000000"/>
          <w:sz w:val="24"/>
        </w:rPr>
      </w:pPr>
      <w:r w:rsidRPr="00971D9A">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971D9A">
        <w:rPr>
          <w:color w:val="000000"/>
          <w:sz w:val="24"/>
        </w:rPr>
        <w:t>“</w:t>
      </w:r>
      <w:r w:rsidRPr="00971D9A">
        <w:rPr>
          <w:color w:val="000000"/>
          <w:sz w:val="24"/>
        </w:rPr>
        <w:t>时间优先、价格优先、比例分配</w:t>
      </w:r>
      <w:r w:rsidRPr="00971D9A">
        <w:rPr>
          <w:color w:val="000000"/>
          <w:sz w:val="24"/>
        </w:rPr>
        <w:t>”</w:t>
      </w:r>
      <w:r w:rsidRPr="00971D9A">
        <w:rPr>
          <w:color w:val="000000"/>
          <w:sz w:val="24"/>
        </w:rPr>
        <w:t>的原则，全部通过交易系统进行比例分配；对于非集中竞价交易、以公司名义进行的场外交易，遵循</w:t>
      </w:r>
      <w:r w:rsidRPr="00971D9A">
        <w:rPr>
          <w:color w:val="000000"/>
          <w:sz w:val="24"/>
        </w:rPr>
        <w:t>“</w:t>
      </w:r>
      <w:r w:rsidRPr="00971D9A">
        <w:rPr>
          <w:color w:val="000000"/>
          <w:sz w:val="24"/>
        </w:rPr>
        <w:t>价格优先、比例分配</w:t>
      </w:r>
      <w:r w:rsidRPr="00971D9A">
        <w:rPr>
          <w:color w:val="000000"/>
          <w:sz w:val="24"/>
        </w:rPr>
        <w:t>”</w:t>
      </w:r>
      <w:r w:rsidRPr="00971D9A">
        <w:rPr>
          <w:color w:val="000000"/>
          <w:sz w:val="24"/>
        </w:rPr>
        <w:t>的原则按事前独立确定的投资方案对交易结果进行分配。</w:t>
      </w:r>
    </w:p>
    <w:p w:rsidR="00B758A4" w:rsidRPr="00971D9A" w:rsidRDefault="004A6952">
      <w:pPr>
        <w:spacing w:before="29" w:line="288" w:lineRule="auto"/>
        <w:ind w:firstLineChars="200" w:firstLine="480"/>
        <w:rPr>
          <w:color w:val="000000"/>
          <w:sz w:val="24"/>
        </w:rPr>
      </w:pPr>
      <w:r w:rsidRPr="00971D9A">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971D9A" w:rsidRDefault="00323F25" w:rsidP="007C14DF">
      <w:pPr>
        <w:spacing w:before="29" w:line="288" w:lineRule="auto"/>
        <w:ind w:firstLineChars="200" w:firstLine="480"/>
        <w:rPr>
          <w:color w:val="000000"/>
          <w:sz w:val="24"/>
        </w:rPr>
      </w:pPr>
      <w:r w:rsidRPr="00971D9A">
        <w:rPr>
          <w:color w:val="000000"/>
          <w:sz w:val="24"/>
        </w:rPr>
        <w:t>报告期内本公司严格执行公平交易制度，公平对待旗下各投资组合，未发现任何违反公平交易的行为。</w:t>
      </w:r>
    </w:p>
    <w:p w:rsidR="00D15733" w:rsidRPr="00971D9A" w:rsidRDefault="00D15733" w:rsidP="007C14DF">
      <w:pPr>
        <w:spacing w:before="29" w:line="288" w:lineRule="auto"/>
        <w:rPr>
          <w:sz w:val="24"/>
        </w:rPr>
      </w:pPr>
      <w:r w:rsidRPr="00971D9A">
        <w:rPr>
          <w:sz w:val="24"/>
        </w:rPr>
        <w:t>4.3.</w:t>
      </w:r>
      <w:r w:rsidR="005B6047" w:rsidRPr="00971D9A">
        <w:rPr>
          <w:sz w:val="24"/>
        </w:rPr>
        <w:t>2</w:t>
      </w:r>
      <w:r w:rsidRPr="00971D9A">
        <w:rPr>
          <w:sz w:val="24"/>
        </w:rPr>
        <w:t>异常交易行为的专项说明</w:t>
      </w:r>
    </w:p>
    <w:p w:rsidR="00D15733" w:rsidRPr="00971D9A" w:rsidRDefault="00323F25" w:rsidP="007C14DF">
      <w:pPr>
        <w:spacing w:before="29" w:line="288" w:lineRule="auto"/>
        <w:ind w:firstLineChars="200" w:firstLine="480"/>
        <w:rPr>
          <w:color w:val="000000"/>
          <w:sz w:val="24"/>
        </w:rPr>
      </w:pPr>
      <w:r w:rsidRPr="00971D9A">
        <w:rPr>
          <w:color w:val="000000"/>
          <w:sz w:val="24"/>
        </w:rPr>
        <w:t>本基金于本报告期内未发现异常交易行为。本报告期内，本公司管理的所有投资组合参与的交易所公开竞价同日反向交易成交较少的单边交易量超过该证券当日总成交</w:t>
      </w:r>
      <w:r w:rsidRPr="00971D9A">
        <w:rPr>
          <w:color w:val="000000"/>
          <w:sz w:val="24"/>
        </w:rPr>
        <w:lastRenderedPageBreak/>
        <w:t>量</w:t>
      </w:r>
      <w:r w:rsidRPr="00971D9A">
        <w:rPr>
          <w:color w:val="000000"/>
          <w:sz w:val="24"/>
        </w:rPr>
        <w:t>5%</w:t>
      </w:r>
      <w:r w:rsidRPr="00971D9A">
        <w:rPr>
          <w:color w:val="000000"/>
          <w:sz w:val="24"/>
        </w:rPr>
        <w:t>的情况有</w:t>
      </w:r>
      <w:r w:rsidRPr="00971D9A">
        <w:rPr>
          <w:color w:val="000000"/>
          <w:sz w:val="24"/>
        </w:rPr>
        <w:t>1</w:t>
      </w:r>
      <w:r w:rsidRPr="00971D9A">
        <w:rPr>
          <w:color w:val="000000"/>
          <w:sz w:val="24"/>
        </w:rPr>
        <w:t>次，是投资组合因投资策略需要而发生同日反向交易，未发现不公平交易和利益输送的情况。本基金与本公司管理的其他投资组合在不同时间窗下（如日内、</w:t>
      </w:r>
      <w:r w:rsidRPr="00971D9A">
        <w:rPr>
          <w:color w:val="000000"/>
          <w:sz w:val="24"/>
        </w:rPr>
        <w:t>3</w:t>
      </w:r>
      <w:r w:rsidRPr="00971D9A">
        <w:rPr>
          <w:color w:val="000000"/>
          <w:sz w:val="24"/>
        </w:rPr>
        <w:t>日内、</w:t>
      </w:r>
      <w:r w:rsidRPr="00971D9A">
        <w:rPr>
          <w:color w:val="000000"/>
          <w:sz w:val="24"/>
        </w:rPr>
        <w:t>5</w:t>
      </w:r>
      <w:r w:rsidRPr="00971D9A">
        <w:rPr>
          <w:color w:val="000000"/>
          <w:sz w:val="24"/>
        </w:rPr>
        <w:t>日内）同向交易的交易价差未发现异常。</w:t>
      </w:r>
    </w:p>
    <w:p w:rsidR="009238DB" w:rsidRPr="00971D9A" w:rsidRDefault="009238DB" w:rsidP="007C14DF">
      <w:pPr>
        <w:autoSpaceDE w:val="0"/>
        <w:autoSpaceDN w:val="0"/>
        <w:adjustRightInd w:val="0"/>
        <w:spacing w:before="29" w:line="288" w:lineRule="auto"/>
        <w:jc w:val="left"/>
        <w:rPr>
          <w:color w:val="000000"/>
          <w:kern w:val="0"/>
          <w:sz w:val="24"/>
        </w:rPr>
      </w:pPr>
    </w:p>
    <w:p w:rsidR="00130395" w:rsidRPr="00971D9A" w:rsidRDefault="00130395" w:rsidP="007C14DF">
      <w:pPr>
        <w:spacing w:before="29" w:line="288" w:lineRule="auto"/>
        <w:rPr>
          <w:b/>
          <w:color w:val="000000"/>
          <w:kern w:val="0"/>
          <w:sz w:val="24"/>
        </w:rPr>
      </w:pPr>
      <w:r w:rsidRPr="00971D9A">
        <w:rPr>
          <w:b/>
          <w:color w:val="000000"/>
          <w:kern w:val="0"/>
          <w:sz w:val="24"/>
        </w:rPr>
        <w:t>4.4</w:t>
      </w:r>
      <w:r w:rsidR="00713C57" w:rsidRPr="00971D9A">
        <w:rPr>
          <w:b/>
          <w:color w:val="000000"/>
          <w:kern w:val="0"/>
          <w:sz w:val="24"/>
        </w:rPr>
        <w:t xml:space="preserve"> </w:t>
      </w:r>
      <w:r w:rsidRPr="00971D9A">
        <w:rPr>
          <w:rFonts w:hAnsi="宋体"/>
          <w:b/>
          <w:bCs/>
          <w:color w:val="000000"/>
          <w:sz w:val="24"/>
        </w:rPr>
        <w:t>报告期内基金的投资策略和运作分析</w:t>
      </w:r>
    </w:p>
    <w:p w:rsidR="00B758A4" w:rsidRPr="00971D9A" w:rsidRDefault="004A6952">
      <w:pPr>
        <w:spacing w:before="29" w:line="288" w:lineRule="auto"/>
        <w:ind w:firstLineChars="200" w:firstLine="480"/>
        <w:rPr>
          <w:color w:val="000000"/>
          <w:sz w:val="24"/>
        </w:rPr>
      </w:pPr>
      <w:r w:rsidRPr="00971D9A">
        <w:rPr>
          <w:color w:val="000000"/>
          <w:sz w:val="24"/>
        </w:rPr>
        <w:t>本报告期内，经济增长呈现企稳态势，</w:t>
      </w:r>
      <w:r w:rsidRPr="00971D9A">
        <w:rPr>
          <w:color w:val="000000"/>
          <w:sz w:val="24"/>
        </w:rPr>
        <w:t>CPI</w:t>
      </w:r>
      <w:r w:rsidRPr="00971D9A">
        <w:rPr>
          <w:color w:val="000000"/>
          <w:sz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sidRPr="00971D9A">
        <w:rPr>
          <w:color w:val="000000"/>
          <w:sz w:val="24"/>
        </w:rPr>
        <w:t>3.29%</w:t>
      </w:r>
      <w:r w:rsidRPr="00971D9A">
        <w:rPr>
          <w:color w:val="000000"/>
          <w:sz w:val="24"/>
        </w:rPr>
        <w:t>和下跌</w:t>
      </w:r>
      <w:r w:rsidRPr="00971D9A">
        <w:rPr>
          <w:color w:val="000000"/>
          <w:sz w:val="24"/>
        </w:rPr>
        <w:t>8.74%</w:t>
      </w:r>
      <w:r w:rsidRPr="00971D9A">
        <w:rPr>
          <w:color w:val="000000"/>
          <w:sz w:val="24"/>
        </w:rPr>
        <w:t>，</w:t>
      </w:r>
      <w:r w:rsidRPr="00971D9A">
        <w:rPr>
          <w:color w:val="000000"/>
          <w:sz w:val="24"/>
        </w:rPr>
        <w:t>10</w:t>
      </w:r>
      <w:r w:rsidRPr="00971D9A">
        <w:rPr>
          <w:color w:val="000000"/>
          <w:sz w:val="24"/>
        </w:rPr>
        <w:t>年期国债收益率最高上行</w:t>
      </w:r>
      <w:r w:rsidRPr="00971D9A">
        <w:rPr>
          <w:color w:val="000000"/>
          <w:sz w:val="24"/>
        </w:rPr>
        <w:t>65bp</w:t>
      </w:r>
      <w:r w:rsidRPr="00971D9A">
        <w:rPr>
          <w:color w:val="000000"/>
          <w:sz w:val="24"/>
        </w:rPr>
        <w:t>至</w:t>
      </w:r>
      <w:r w:rsidRPr="00971D9A">
        <w:rPr>
          <w:color w:val="000000"/>
          <w:sz w:val="24"/>
        </w:rPr>
        <w:t>3.37%</w:t>
      </w:r>
      <w:r w:rsidRPr="00971D9A">
        <w:rPr>
          <w:color w:val="000000"/>
          <w:sz w:val="24"/>
        </w:rPr>
        <w:t>后回落至</w:t>
      </w:r>
      <w:r w:rsidRPr="00971D9A">
        <w:rPr>
          <w:color w:val="000000"/>
          <w:sz w:val="24"/>
        </w:rPr>
        <w:t>3.01%</w:t>
      </w:r>
      <w:r w:rsidRPr="00971D9A">
        <w:rPr>
          <w:color w:val="000000"/>
          <w:sz w:val="24"/>
        </w:rPr>
        <w:t>，</w:t>
      </w:r>
      <w:r w:rsidRPr="00971D9A">
        <w:rPr>
          <w:color w:val="000000"/>
          <w:sz w:val="24"/>
        </w:rPr>
        <w:t>10</w:t>
      </w:r>
      <w:r w:rsidRPr="00971D9A">
        <w:rPr>
          <w:color w:val="000000"/>
          <w:sz w:val="24"/>
        </w:rPr>
        <w:t>年期国开债收益率最高上行</w:t>
      </w:r>
      <w:r w:rsidRPr="00971D9A">
        <w:rPr>
          <w:color w:val="000000"/>
          <w:sz w:val="24"/>
        </w:rPr>
        <w:t>87bp</w:t>
      </w:r>
      <w:r w:rsidRPr="00971D9A">
        <w:rPr>
          <w:color w:val="000000"/>
          <w:sz w:val="24"/>
        </w:rPr>
        <w:t>至</w:t>
      </w:r>
      <w:r w:rsidRPr="00971D9A">
        <w:rPr>
          <w:color w:val="000000"/>
          <w:sz w:val="24"/>
        </w:rPr>
        <w:t>3.93%</w:t>
      </w:r>
      <w:r w:rsidRPr="00971D9A">
        <w:rPr>
          <w:color w:val="000000"/>
          <w:sz w:val="24"/>
        </w:rPr>
        <w:t>后回落至</w:t>
      </w:r>
      <w:r w:rsidRPr="00971D9A">
        <w:rPr>
          <w:color w:val="000000"/>
          <w:sz w:val="24"/>
        </w:rPr>
        <w:t>3.68%</w:t>
      </w:r>
      <w:r w:rsidRPr="00971D9A">
        <w:rPr>
          <w:color w:val="000000"/>
          <w:sz w:val="24"/>
        </w:rPr>
        <w:t>。</w:t>
      </w:r>
    </w:p>
    <w:p w:rsidR="00B758A4" w:rsidRPr="00971D9A" w:rsidRDefault="004A6952">
      <w:pPr>
        <w:spacing w:before="29" w:line="288" w:lineRule="auto"/>
        <w:ind w:firstLineChars="200" w:firstLine="480"/>
        <w:rPr>
          <w:color w:val="000000"/>
          <w:sz w:val="24"/>
        </w:rPr>
      </w:pPr>
      <w:r w:rsidRPr="00971D9A">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952A72" w:rsidRPr="00971D9A" w:rsidRDefault="00323F25" w:rsidP="007C14DF">
      <w:pPr>
        <w:spacing w:before="29" w:line="288" w:lineRule="auto"/>
        <w:ind w:firstLineChars="200" w:firstLine="480"/>
        <w:rPr>
          <w:color w:val="000000"/>
          <w:sz w:val="24"/>
        </w:rPr>
      </w:pPr>
      <w:r w:rsidRPr="00971D9A">
        <w:rPr>
          <w:color w:val="000000"/>
          <w:sz w:val="24"/>
        </w:rPr>
        <w:t>展望</w:t>
      </w:r>
      <w:r w:rsidRPr="00971D9A">
        <w:rPr>
          <w:color w:val="000000"/>
          <w:sz w:val="24"/>
        </w:rPr>
        <w:t>2017</w:t>
      </w:r>
      <w:r w:rsidRPr="00971D9A">
        <w:rPr>
          <w:color w:val="000000"/>
          <w:sz w:val="24"/>
        </w:rPr>
        <w:t>年一季度，房地产对经济增长的拉动变化或为短期经济增长预期的最关键变量，</w:t>
      </w:r>
      <w:r w:rsidRPr="00971D9A">
        <w:rPr>
          <w:color w:val="000000"/>
          <w:sz w:val="24"/>
        </w:rPr>
        <w:t>CPI</w:t>
      </w:r>
      <w:r w:rsidRPr="00971D9A">
        <w:rPr>
          <w:color w:val="000000"/>
          <w:sz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EC41BC" w:rsidRPr="00971D9A" w:rsidRDefault="00EC41BC" w:rsidP="007C14DF">
      <w:pPr>
        <w:spacing w:before="29" w:line="288" w:lineRule="auto"/>
        <w:ind w:firstLineChars="200" w:firstLine="480"/>
        <w:rPr>
          <w:color w:val="000000"/>
          <w:sz w:val="24"/>
        </w:rPr>
      </w:pPr>
    </w:p>
    <w:p w:rsidR="00130395" w:rsidRPr="00971D9A" w:rsidRDefault="00130395" w:rsidP="007C14DF">
      <w:pPr>
        <w:spacing w:before="29" w:line="288" w:lineRule="auto"/>
        <w:rPr>
          <w:b/>
          <w:color w:val="000000"/>
          <w:kern w:val="0"/>
          <w:sz w:val="24"/>
        </w:rPr>
      </w:pPr>
      <w:r w:rsidRPr="00971D9A">
        <w:rPr>
          <w:b/>
          <w:color w:val="000000"/>
          <w:kern w:val="0"/>
          <w:sz w:val="24"/>
        </w:rPr>
        <w:t>4.5</w:t>
      </w:r>
      <w:r w:rsidR="00713C57" w:rsidRPr="00971D9A">
        <w:rPr>
          <w:b/>
          <w:color w:val="000000"/>
          <w:kern w:val="0"/>
          <w:sz w:val="24"/>
        </w:rPr>
        <w:t xml:space="preserve"> </w:t>
      </w:r>
      <w:r w:rsidRPr="00971D9A">
        <w:rPr>
          <w:b/>
          <w:color w:val="000000"/>
          <w:kern w:val="0"/>
          <w:sz w:val="24"/>
        </w:rPr>
        <w:t>报告期内基金的业绩表现</w:t>
      </w:r>
    </w:p>
    <w:p w:rsidR="00952A72" w:rsidRPr="00971D9A" w:rsidRDefault="00323F25" w:rsidP="007C14DF">
      <w:pPr>
        <w:spacing w:before="29" w:line="288" w:lineRule="auto"/>
        <w:ind w:firstLineChars="200" w:firstLine="480"/>
        <w:rPr>
          <w:color w:val="000000"/>
          <w:sz w:val="24"/>
        </w:rPr>
      </w:pPr>
      <w:r w:rsidRPr="00971D9A">
        <w:rPr>
          <w:color w:val="000000"/>
          <w:sz w:val="24"/>
        </w:rPr>
        <w:t>截至</w:t>
      </w:r>
      <w:r w:rsidRPr="00971D9A">
        <w:rPr>
          <w:color w:val="000000"/>
          <w:sz w:val="24"/>
        </w:rPr>
        <w:t>2016</w:t>
      </w:r>
      <w:r w:rsidRPr="00971D9A">
        <w:rPr>
          <w:color w:val="000000"/>
          <w:sz w:val="24"/>
        </w:rPr>
        <w:t>年</w:t>
      </w:r>
      <w:r w:rsidRPr="00971D9A">
        <w:rPr>
          <w:color w:val="000000"/>
          <w:sz w:val="24"/>
        </w:rPr>
        <w:t>12</w:t>
      </w:r>
      <w:r w:rsidRPr="00971D9A">
        <w:rPr>
          <w:color w:val="000000"/>
          <w:sz w:val="24"/>
        </w:rPr>
        <w:t>月</w:t>
      </w:r>
      <w:r w:rsidRPr="00971D9A">
        <w:rPr>
          <w:color w:val="000000"/>
          <w:sz w:val="24"/>
        </w:rPr>
        <w:t>31</w:t>
      </w:r>
      <w:r w:rsidRPr="00971D9A">
        <w:rPr>
          <w:color w:val="000000"/>
          <w:sz w:val="24"/>
        </w:rPr>
        <w:t>日，交银优择回报灵活配置混合</w:t>
      </w:r>
      <w:r w:rsidRPr="00971D9A">
        <w:rPr>
          <w:color w:val="000000"/>
          <w:sz w:val="24"/>
        </w:rPr>
        <w:t>A</w:t>
      </w:r>
      <w:r w:rsidRPr="00971D9A">
        <w:rPr>
          <w:color w:val="000000"/>
          <w:sz w:val="24"/>
        </w:rPr>
        <w:t>份额净值为</w:t>
      </w:r>
      <w:r w:rsidRPr="00971D9A">
        <w:rPr>
          <w:color w:val="000000"/>
          <w:sz w:val="24"/>
        </w:rPr>
        <w:t>1.022</w:t>
      </w:r>
      <w:r w:rsidRPr="00971D9A">
        <w:rPr>
          <w:color w:val="000000"/>
          <w:sz w:val="24"/>
        </w:rPr>
        <w:t>元，本报告期份额净值增长率为</w:t>
      </w:r>
      <w:r w:rsidRPr="00971D9A">
        <w:rPr>
          <w:color w:val="000000"/>
          <w:sz w:val="24"/>
        </w:rPr>
        <w:t>0.29%</w:t>
      </w:r>
      <w:r w:rsidRPr="00971D9A">
        <w:rPr>
          <w:color w:val="000000"/>
          <w:sz w:val="24"/>
        </w:rPr>
        <w:t>，同期业绩比较基准增长率为</w:t>
      </w:r>
      <w:r w:rsidRPr="00971D9A">
        <w:rPr>
          <w:color w:val="000000"/>
          <w:sz w:val="24"/>
        </w:rPr>
        <w:t>-0.27%</w:t>
      </w:r>
      <w:r w:rsidRPr="00971D9A">
        <w:rPr>
          <w:color w:val="000000"/>
          <w:sz w:val="24"/>
        </w:rPr>
        <w:t>；交银优择回报灵活配置混合</w:t>
      </w:r>
      <w:r w:rsidRPr="00971D9A">
        <w:rPr>
          <w:color w:val="000000"/>
          <w:sz w:val="24"/>
        </w:rPr>
        <w:t>C</w:t>
      </w:r>
      <w:r w:rsidRPr="00971D9A">
        <w:rPr>
          <w:color w:val="000000"/>
          <w:sz w:val="24"/>
        </w:rPr>
        <w:t>份额净值为</w:t>
      </w:r>
      <w:r w:rsidRPr="00971D9A">
        <w:rPr>
          <w:color w:val="000000"/>
          <w:sz w:val="24"/>
        </w:rPr>
        <w:t>1.021</w:t>
      </w:r>
      <w:r w:rsidRPr="00971D9A">
        <w:rPr>
          <w:color w:val="000000"/>
          <w:sz w:val="24"/>
        </w:rPr>
        <w:t>元，本报告期份额净值增长率为</w:t>
      </w:r>
      <w:r w:rsidRPr="00971D9A">
        <w:rPr>
          <w:color w:val="000000"/>
          <w:sz w:val="24"/>
        </w:rPr>
        <w:t>0.29%</w:t>
      </w:r>
      <w:r w:rsidRPr="00971D9A">
        <w:rPr>
          <w:color w:val="000000"/>
          <w:sz w:val="24"/>
        </w:rPr>
        <w:t>，同期业绩比较基准增长率为</w:t>
      </w:r>
      <w:r w:rsidRPr="00971D9A">
        <w:rPr>
          <w:color w:val="000000"/>
          <w:sz w:val="24"/>
        </w:rPr>
        <w:t>-0.27%</w:t>
      </w:r>
      <w:r w:rsidRPr="00971D9A">
        <w:rPr>
          <w:color w:val="000000"/>
          <w:sz w:val="24"/>
        </w:rPr>
        <w:t>。</w:t>
      </w:r>
    </w:p>
    <w:p w:rsidR="00400FA6" w:rsidRPr="00971D9A" w:rsidRDefault="00400FA6" w:rsidP="007C14DF">
      <w:pPr>
        <w:spacing w:before="29" w:line="288" w:lineRule="auto"/>
        <w:ind w:firstLineChars="200" w:firstLine="480"/>
        <w:rPr>
          <w:color w:val="000000"/>
          <w:sz w:val="24"/>
        </w:rPr>
      </w:pPr>
    </w:p>
    <w:p w:rsidR="00274444" w:rsidRPr="00971D9A" w:rsidRDefault="00274444" w:rsidP="00274444">
      <w:pPr>
        <w:autoSpaceDE w:val="0"/>
        <w:autoSpaceDN w:val="0"/>
        <w:adjustRightInd w:val="0"/>
        <w:spacing w:before="29" w:line="288" w:lineRule="auto"/>
        <w:jc w:val="left"/>
        <w:rPr>
          <w:b/>
          <w:color w:val="000000"/>
          <w:kern w:val="0"/>
          <w:sz w:val="24"/>
        </w:rPr>
      </w:pPr>
      <w:r w:rsidRPr="00971D9A">
        <w:rPr>
          <w:b/>
          <w:color w:val="000000"/>
          <w:kern w:val="0"/>
          <w:sz w:val="24"/>
        </w:rPr>
        <w:t>4</w:t>
      </w:r>
      <w:r w:rsidRPr="00971D9A">
        <w:rPr>
          <w:rFonts w:hint="eastAsia"/>
          <w:b/>
          <w:color w:val="000000"/>
          <w:kern w:val="0"/>
          <w:sz w:val="24"/>
        </w:rPr>
        <w:t>.6</w:t>
      </w:r>
      <w:r w:rsidRPr="00971D9A">
        <w:rPr>
          <w:rFonts w:hint="eastAsia"/>
          <w:b/>
          <w:color w:val="000000"/>
          <w:kern w:val="0"/>
          <w:sz w:val="24"/>
        </w:rPr>
        <w:t>报告期内基金持有人数或基金资产净值预警说明</w:t>
      </w:r>
    </w:p>
    <w:p w:rsidR="00274444" w:rsidRPr="00971D9A" w:rsidRDefault="00274444" w:rsidP="00274444">
      <w:pPr>
        <w:spacing w:before="29" w:line="288" w:lineRule="auto"/>
        <w:ind w:firstLineChars="200" w:firstLine="480"/>
        <w:rPr>
          <w:color w:val="000000"/>
          <w:sz w:val="24"/>
        </w:rPr>
      </w:pPr>
      <w:r w:rsidRPr="00971D9A">
        <w:rPr>
          <w:color w:val="000000"/>
          <w:sz w:val="24"/>
        </w:rPr>
        <w:t>本基金本报告期内无需预警说明。</w:t>
      </w:r>
    </w:p>
    <w:p w:rsidR="00400FA6" w:rsidRPr="00971D9A" w:rsidRDefault="00400FA6" w:rsidP="007C14DF">
      <w:pPr>
        <w:spacing w:before="29" w:line="288" w:lineRule="auto"/>
        <w:ind w:firstLineChars="200" w:firstLine="480"/>
        <w:rPr>
          <w:color w:val="000000"/>
          <w:sz w:val="24"/>
        </w:rPr>
      </w:pPr>
    </w:p>
    <w:p w:rsidR="009238DB" w:rsidRPr="00971D9A" w:rsidRDefault="00FF5FC7" w:rsidP="00BF5A58">
      <w:pPr>
        <w:pStyle w:val="1"/>
        <w:tabs>
          <w:tab w:val="center" w:pos="4410"/>
        </w:tabs>
        <w:spacing w:beforeLines="100" w:before="312" w:afterLines="100" w:after="312" w:line="288" w:lineRule="auto"/>
        <w:rPr>
          <w:color w:val="000000"/>
          <w:kern w:val="0"/>
          <w:sz w:val="24"/>
          <w:szCs w:val="24"/>
        </w:rPr>
      </w:pPr>
      <w:r w:rsidRPr="00971D9A">
        <w:rPr>
          <w:color w:val="000000"/>
          <w:kern w:val="0"/>
          <w:sz w:val="24"/>
          <w:szCs w:val="24"/>
        </w:rPr>
        <w:tab/>
      </w:r>
      <w:r w:rsidR="009238DB" w:rsidRPr="00971D9A">
        <w:rPr>
          <w:color w:val="000000"/>
          <w:kern w:val="0"/>
          <w:sz w:val="24"/>
          <w:szCs w:val="24"/>
        </w:rPr>
        <w:t xml:space="preserve">§5  </w:t>
      </w:r>
      <w:r w:rsidR="009238DB" w:rsidRPr="00971D9A">
        <w:rPr>
          <w:color w:val="000000"/>
          <w:kern w:val="0"/>
          <w:sz w:val="24"/>
          <w:szCs w:val="24"/>
        </w:rPr>
        <w:t>投资组合报告</w:t>
      </w: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5.1 </w:t>
      </w:r>
      <w:r w:rsidRPr="00971D9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序号</w:t>
            </w:r>
          </w:p>
        </w:tc>
        <w:tc>
          <w:tcPr>
            <w:tcW w:w="3357"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项目</w:t>
            </w:r>
          </w:p>
        </w:tc>
        <w:tc>
          <w:tcPr>
            <w:tcW w:w="2694"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金额</w:t>
            </w:r>
            <w:r w:rsidR="00556718" w:rsidRPr="00971D9A">
              <w:rPr>
                <w:color w:val="000000"/>
                <w:kern w:val="0"/>
                <w:sz w:val="24"/>
              </w:rPr>
              <w:t>（</w:t>
            </w:r>
            <w:r w:rsidRPr="00971D9A">
              <w:rPr>
                <w:color w:val="000000"/>
                <w:sz w:val="24"/>
              </w:rPr>
              <w:t>元</w:t>
            </w:r>
            <w:r w:rsidR="00556718" w:rsidRPr="00971D9A">
              <w:rPr>
                <w:color w:val="000000"/>
                <w:kern w:val="0"/>
                <w:sz w:val="24"/>
              </w:rPr>
              <w:t>）</w:t>
            </w:r>
          </w:p>
        </w:tc>
        <w:tc>
          <w:tcPr>
            <w:tcW w:w="1757"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占基金总资产</w:t>
            </w:r>
            <w:r w:rsidRPr="00971D9A">
              <w:rPr>
                <w:color w:val="000000"/>
                <w:sz w:val="24"/>
              </w:rPr>
              <w:lastRenderedPageBreak/>
              <w:t>的比例</w:t>
            </w:r>
            <w:r w:rsidR="007D741B" w:rsidRPr="00971D9A">
              <w:rPr>
                <w:color w:val="000000"/>
                <w:kern w:val="0"/>
                <w:sz w:val="24"/>
              </w:rPr>
              <w:t>（</w:t>
            </w:r>
            <w:r w:rsidR="007D741B" w:rsidRPr="00971D9A">
              <w:rPr>
                <w:color w:val="000000"/>
                <w:kern w:val="0"/>
                <w:sz w:val="24"/>
              </w:rPr>
              <w:t>%</w:t>
            </w:r>
            <w:r w:rsidR="007D741B" w:rsidRPr="00971D9A">
              <w:rPr>
                <w:color w:val="000000"/>
                <w:kern w:val="0"/>
                <w:sz w:val="24"/>
              </w:rPr>
              <w:t>）</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lastRenderedPageBreak/>
              <w:t>1</w:t>
            </w: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权益投资</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51,171,735.13</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10.00</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其中：股票</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51,171,735.13</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10.00</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2</w:t>
            </w: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固定收益投资</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448,532,700.00</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87.63</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其中：债券</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448,532,700.00</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87.63</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p>
        </w:tc>
        <w:tc>
          <w:tcPr>
            <w:tcW w:w="3357" w:type="dxa"/>
            <w:vAlign w:val="center"/>
          </w:tcPr>
          <w:p w:rsidR="00323F25" w:rsidRPr="00971D9A" w:rsidRDefault="00F01861" w:rsidP="007C14DF">
            <w:pPr>
              <w:autoSpaceDE w:val="0"/>
              <w:autoSpaceDN w:val="0"/>
              <w:adjustRightInd w:val="0"/>
              <w:spacing w:before="29" w:line="288" w:lineRule="auto"/>
              <w:ind w:leftChars="8" w:left="17" w:firstLineChars="250" w:firstLine="600"/>
              <w:jc w:val="left"/>
              <w:rPr>
                <w:color w:val="000000"/>
                <w:sz w:val="24"/>
              </w:rPr>
            </w:pPr>
            <w:r w:rsidRPr="00971D9A">
              <w:rPr>
                <w:rFonts w:hint="eastAsia"/>
                <w:color w:val="000000"/>
                <w:sz w:val="24"/>
              </w:rPr>
              <w:t xml:space="preserve"> </w:t>
            </w:r>
            <w:r w:rsidR="00323F25" w:rsidRPr="00971D9A">
              <w:rPr>
                <w:color w:val="000000"/>
                <w:sz w:val="24"/>
              </w:rPr>
              <w:t>资产支持证券</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r>
      <w:tr w:rsidR="004170FA" w:rsidRPr="00971D9A" w:rsidTr="005A677E">
        <w:trPr>
          <w:jc w:val="center"/>
        </w:trPr>
        <w:tc>
          <w:tcPr>
            <w:tcW w:w="720" w:type="dxa"/>
            <w:vAlign w:val="center"/>
          </w:tcPr>
          <w:p w:rsidR="004170FA" w:rsidRPr="00971D9A" w:rsidRDefault="004170FA" w:rsidP="007C14DF">
            <w:pPr>
              <w:spacing w:before="29" w:line="288" w:lineRule="auto"/>
              <w:ind w:left="17"/>
              <w:jc w:val="center"/>
              <w:rPr>
                <w:color w:val="000000"/>
                <w:sz w:val="24"/>
              </w:rPr>
            </w:pPr>
            <w:r w:rsidRPr="00971D9A">
              <w:rPr>
                <w:color w:val="000000"/>
                <w:sz w:val="24"/>
              </w:rPr>
              <w:t>3</w:t>
            </w:r>
          </w:p>
        </w:tc>
        <w:tc>
          <w:tcPr>
            <w:tcW w:w="3357" w:type="dxa"/>
            <w:vAlign w:val="center"/>
          </w:tcPr>
          <w:p w:rsidR="004170FA" w:rsidRPr="00971D9A" w:rsidRDefault="004170FA" w:rsidP="007C14DF">
            <w:pPr>
              <w:spacing w:before="29" w:line="288" w:lineRule="auto"/>
              <w:ind w:left="17"/>
              <w:jc w:val="left"/>
              <w:rPr>
                <w:color w:val="000000"/>
                <w:sz w:val="24"/>
              </w:rPr>
            </w:pPr>
            <w:r w:rsidRPr="00971D9A">
              <w:rPr>
                <w:rFonts w:hAnsi="宋体"/>
                <w:color w:val="000000"/>
                <w:sz w:val="24"/>
              </w:rPr>
              <w:t>贵金属投资</w:t>
            </w:r>
          </w:p>
        </w:tc>
        <w:tc>
          <w:tcPr>
            <w:tcW w:w="2694" w:type="dxa"/>
            <w:vAlign w:val="center"/>
          </w:tcPr>
          <w:p w:rsidR="004170FA" w:rsidRPr="00971D9A" w:rsidRDefault="004170FA" w:rsidP="007C14DF">
            <w:pPr>
              <w:spacing w:before="29" w:line="288" w:lineRule="auto"/>
              <w:ind w:left="17"/>
              <w:jc w:val="right"/>
              <w:rPr>
                <w:color w:val="000000"/>
                <w:sz w:val="24"/>
              </w:rPr>
            </w:pPr>
            <w:r w:rsidRPr="00971D9A">
              <w:rPr>
                <w:rFonts w:eastAsiaTheme="minorEastAsia"/>
                <w:color w:val="000000"/>
                <w:sz w:val="24"/>
              </w:rPr>
              <w:t>-</w:t>
            </w:r>
          </w:p>
        </w:tc>
        <w:tc>
          <w:tcPr>
            <w:tcW w:w="1757" w:type="dxa"/>
            <w:vAlign w:val="center"/>
          </w:tcPr>
          <w:p w:rsidR="004170FA" w:rsidRPr="00971D9A" w:rsidRDefault="004170FA" w:rsidP="007C14DF">
            <w:pPr>
              <w:spacing w:before="29" w:line="288" w:lineRule="auto"/>
              <w:ind w:left="17"/>
              <w:jc w:val="right"/>
              <w:rPr>
                <w:color w:val="000000"/>
                <w:sz w:val="24"/>
              </w:rPr>
            </w:pPr>
            <w:r w:rsidRPr="00971D9A">
              <w:rPr>
                <w:rFonts w:eastAsiaTheme="minorEastAsia"/>
                <w:color w:val="000000"/>
                <w:sz w:val="24"/>
              </w:rPr>
              <w:t>-</w:t>
            </w:r>
          </w:p>
        </w:tc>
      </w:tr>
      <w:tr w:rsidR="00323F25" w:rsidRPr="00971D9A" w:rsidTr="005A677E">
        <w:trPr>
          <w:jc w:val="center"/>
        </w:trPr>
        <w:tc>
          <w:tcPr>
            <w:tcW w:w="720" w:type="dxa"/>
            <w:vAlign w:val="center"/>
          </w:tcPr>
          <w:p w:rsidR="00323F25" w:rsidRPr="00971D9A" w:rsidRDefault="004170FA" w:rsidP="007C14DF">
            <w:pPr>
              <w:spacing w:before="29" w:line="288" w:lineRule="auto"/>
              <w:ind w:left="17"/>
              <w:jc w:val="center"/>
              <w:rPr>
                <w:color w:val="000000"/>
                <w:sz w:val="24"/>
              </w:rPr>
            </w:pPr>
            <w:r w:rsidRPr="00971D9A">
              <w:rPr>
                <w:color w:val="000000"/>
                <w:sz w:val="24"/>
              </w:rPr>
              <w:t>4</w:t>
            </w: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金融衍生品投资</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r>
      <w:tr w:rsidR="00323F25" w:rsidRPr="00971D9A" w:rsidTr="005A677E">
        <w:trPr>
          <w:jc w:val="center"/>
        </w:trPr>
        <w:tc>
          <w:tcPr>
            <w:tcW w:w="720" w:type="dxa"/>
            <w:vAlign w:val="center"/>
          </w:tcPr>
          <w:p w:rsidR="00323F25" w:rsidRPr="00971D9A" w:rsidRDefault="004170FA" w:rsidP="007C14DF">
            <w:pPr>
              <w:spacing w:before="29" w:line="288" w:lineRule="auto"/>
              <w:ind w:left="17"/>
              <w:jc w:val="center"/>
              <w:rPr>
                <w:color w:val="000000"/>
                <w:sz w:val="24"/>
              </w:rPr>
            </w:pPr>
            <w:r w:rsidRPr="00971D9A">
              <w:rPr>
                <w:color w:val="000000"/>
                <w:sz w:val="24"/>
              </w:rPr>
              <w:t>5</w:t>
            </w: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买入返售金融资产</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其中：买断式回购的买入返售金融资产</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w:t>
            </w:r>
          </w:p>
        </w:tc>
      </w:tr>
      <w:tr w:rsidR="00323F25" w:rsidRPr="00971D9A" w:rsidTr="005A677E">
        <w:trPr>
          <w:jc w:val="center"/>
        </w:trPr>
        <w:tc>
          <w:tcPr>
            <w:tcW w:w="720" w:type="dxa"/>
            <w:vAlign w:val="center"/>
          </w:tcPr>
          <w:p w:rsidR="00323F25" w:rsidRPr="00971D9A" w:rsidRDefault="004170FA" w:rsidP="007C14DF">
            <w:pPr>
              <w:spacing w:before="29" w:line="288" w:lineRule="auto"/>
              <w:ind w:left="17"/>
              <w:jc w:val="center"/>
              <w:rPr>
                <w:color w:val="000000"/>
                <w:sz w:val="24"/>
              </w:rPr>
            </w:pPr>
            <w:r w:rsidRPr="00971D9A">
              <w:rPr>
                <w:color w:val="000000"/>
                <w:sz w:val="24"/>
              </w:rPr>
              <w:t>6</w:t>
            </w:r>
          </w:p>
        </w:tc>
        <w:tc>
          <w:tcPr>
            <w:tcW w:w="3357" w:type="dxa"/>
            <w:vAlign w:val="center"/>
          </w:tcPr>
          <w:p w:rsidR="00323F25" w:rsidRPr="00971D9A" w:rsidRDefault="00323F25" w:rsidP="007C14DF">
            <w:pPr>
              <w:spacing w:before="29" w:line="288" w:lineRule="auto"/>
              <w:ind w:left="17"/>
              <w:jc w:val="left"/>
              <w:rPr>
                <w:sz w:val="24"/>
              </w:rPr>
            </w:pPr>
            <w:r w:rsidRPr="00971D9A">
              <w:rPr>
                <w:color w:val="000000"/>
                <w:sz w:val="24"/>
              </w:rPr>
              <w:t>银行存款和结算备付金合计</w:t>
            </w:r>
          </w:p>
        </w:tc>
        <w:tc>
          <w:tcPr>
            <w:tcW w:w="2694"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6,498,223.61</w:t>
            </w:r>
          </w:p>
        </w:tc>
        <w:tc>
          <w:tcPr>
            <w:tcW w:w="1757" w:type="dxa"/>
            <w:vAlign w:val="center"/>
          </w:tcPr>
          <w:p w:rsidR="00323F25" w:rsidRPr="00971D9A" w:rsidRDefault="00323F25" w:rsidP="007C14DF">
            <w:pPr>
              <w:spacing w:before="29" w:line="288" w:lineRule="auto"/>
              <w:ind w:left="17"/>
              <w:jc w:val="right"/>
              <w:rPr>
                <w:color w:val="000000"/>
                <w:sz w:val="24"/>
              </w:rPr>
            </w:pPr>
            <w:r w:rsidRPr="00971D9A">
              <w:rPr>
                <w:color w:val="000000"/>
                <w:sz w:val="24"/>
              </w:rPr>
              <w:t>1.27</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7</w:t>
            </w:r>
          </w:p>
        </w:tc>
        <w:tc>
          <w:tcPr>
            <w:tcW w:w="3357" w:type="dxa"/>
            <w:vAlign w:val="center"/>
          </w:tcPr>
          <w:p w:rsidR="00323F25" w:rsidRPr="00971D9A" w:rsidRDefault="00DD2C55" w:rsidP="007C14DF">
            <w:pPr>
              <w:spacing w:before="29" w:line="288" w:lineRule="auto"/>
              <w:jc w:val="left"/>
              <w:rPr>
                <w:sz w:val="24"/>
              </w:rPr>
            </w:pPr>
            <w:r w:rsidRPr="00971D9A">
              <w:rPr>
                <w:color w:val="000000"/>
                <w:sz w:val="24"/>
              </w:rPr>
              <w:t>其他</w:t>
            </w:r>
            <w:r w:rsidR="00323F25" w:rsidRPr="00971D9A">
              <w:rPr>
                <w:color w:val="000000"/>
                <w:sz w:val="24"/>
              </w:rPr>
              <w:t>资产</w:t>
            </w:r>
          </w:p>
        </w:tc>
        <w:tc>
          <w:tcPr>
            <w:tcW w:w="2694" w:type="dxa"/>
            <w:vAlign w:val="center"/>
          </w:tcPr>
          <w:p w:rsidR="00323F25" w:rsidRPr="00971D9A" w:rsidRDefault="00323F25" w:rsidP="007C14DF">
            <w:pPr>
              <w:spacing w:before="29" w:line="288" w:lineRule="auto"/>
              <w:jc w:val="right"/>
              <w:rPr>
                <w:color w:val="000000"/>
                <w:sz w:val="24"/>
              </w:rPr>
            </w:pPr>
            <w:r w:rsidRPr="00971D9A">
              <w:rPr>
                <w:color w:val="000000"/>
                <w:sz w:val="24"/>
              </w:rPr>
              <w:t>5,618,444.91</w:t>
            </w:r>
          </w:p>
        </w:tc>
        <w:tc>
          <w:tcPr>
            <w:tcW w:w="1757" w:type="dxa"/>
            <w:vAlign w:val="center"/>
          </w:tcPr>
          <w:p w:rsidR="00323F25" w:rsidRPr="00971D9A" w:rsidRDefault="00323F25" w:rsidP="007C14DF">
            <w:pPr>
              <w:spacing w:before="29" w:line="288" w:lineRule="auto"/>
              <w:jc w:val="right"/>
              <w:rPr>
                <w:color w:val="000000"/>
                <w:sz w:val="24"/>
              </w:rPr>
            </w:pPr>
            <w:r w:rsidRPr="00971D9A">
              <w:rPr>
                <w:color w:val="000000"/>
                <w:sz w:val="24"/>
              </w:rPr>
              <w:t>1.10</w:t>
            </w:r>
          </w:p>
        </w:tc>
      </w:tr>
      <w:tr w:rsidR="00323F25" w:rsidRPr="00971D9A" w:rsidTr="005A677E">
        <w:trPr>
          <w:jc w:val="center"/>
        </w:trPr>
        <w:tc>
          <w:tcPr>
            <w:tcW w:w="720" w:type="dxa"/>
            <w:vAlign w:val="center"/>
          </w:tcPr>
          <w:p w:rsidR="00323F25" w:rsidRPr="00971D9A" w:rsidRDefault="00323F25" w:rsidP="007C14DF">
            <w:pPr>
              <w:spacing w:before="29" w:line="288" w:lineRule="auto"/>
              <w:ind w:left="17"/>
              <w:jc w:val="center"/>
              <w:rPr>
                <w:color w:val="000000"/>
                <w:sz w:val="24"/>
              </w:rPr>
            </w:pPr>
            <w:r w:rsidRPr="00971D9A">
              <w:rPr>
                <w:color w:val="000000"/>
                <w:sz w:val="24"/>
              </w:rPr>
              <w:t>8</w:t>
            </w:r>
          </w:p>
        </w:tc>
        <w:tc>
          <w:tcPr>
            <w:tcW w:w="3357" w:type="dxa"/>
            <w:vAlign w:val="center"/>
          </w:tcPr>
          <w:p w:rsidR="00323F25" w:rsidRPr="00971D9A" w:rsidRDefault="00323F25" w:rsidP="007C14DF">
            <w:pPr>
              <w:spacing w:before="29" w:line="288" w:lineRule="auto"/>
              <w:jc w:val="left"/>
              <w:rPr>
                <w:sz w:val="24"/>
              </w:rPr>
            </w:pPr>
            <w:r w:rsidRPr="00971D9A">
              <w:rPr>
                <w:color w:val="000000"/>
                <w:sz w:val="24"/>
              </w:rPr>
              <w:t>合计</w:t>
            </w:r>
          </w:p>
        </w:tc>
        <w:tc>
          <w:tcPr>
            <w:tcW w:w="2694" w:type="dxa"/>
            <w:vAlign w:val="center"/>
          </w:tcPr>
          <w:p w:rsidR="00323F25" w:rsidRPr="00971D9A" w:rsidRDefault="00323F25" w:rsidP="007C14DF">
            <w:pPr>
              <w:spacing w:before="29" w:line="288" w:lineRule="auto"/>
              <w:jc w:val="right"/>
              <w:rPr>
                <w:color w:val="000000"/>
                <w:sz w:val="24"/>
              </w:rPr>
            </w:pPr>
            <w:r w:rsidRPr="00971D9A">
              <w:rPr>
                <w:color w:val="000000"/>
                <w:sz w:val="24"/>
              </w:rPr>
              <w:t>511,821,103.65</w:t>
            </w:r>
          </w:p>
        </w:tc>
        <w:tc>
          <w:tcPr>
            <w:tcW w:w="1757" w:type="dxa"/>
            <w:vAlign w:val="center"/>
          </w:tcPr>
          <w:p w:rsidR="00323F25" w:rsidRPr="00971D9A" w:rsidRDefault="00323F25" w:rsidP="007C14DF">
            <w:pPr>
              <w:spacing w:before="29" w:line="288" w:lineRule="auto"/>
              <w:jc w:val="right"/>
              <w:rPr>
                <w:color w:val="000000"/>
                <w:sz w:val="24"/>
              </w:rPr>
            </w:pPr>
            <w:r w:rsidRPr="00971D9A">
              <w:rPr>
                <w:color w:val="000000"/>
                <w:sz w:val="24"/>
              </w:rPr>
              <w:t>100.00</w:t>
            </w:r>
          </w:p>
        </w:tc>
      </w:tr>
    </w:tbl>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9238DB" w:rsidP="007C14DF">
      <w:pPr>
        <w:autoSpaceDE w:val="0"/>
        <w:autoSpaceDN w:val="0"/>
        <w:adjustRightInd w:val="0"/>
        <w:spacing w:before="29" w:line="288" w:lineRule="auto"/>
        <w:jc w:val="left"/>
        <w:rPr>
          <w:rFonts w:eastAsiaTheme="minorEastAsia"/>
          <w:b/>
          <w:color w:val="000000"/>
          <w:kern w:val="0"/>
          <w:sz w:val="24"/>
        </w:rPr>
      </w:pPr>
      <w:r w:rsidRPr="00971D9A">
        <w:rPr>
          <w:rFonts w:eastAsiaTheme="minorEastAsia"/>
          <w:b/>
          <w:color w:val="000000"/>
          <w:kern w:val="0"/>
          <w:sz w:val="24"/>
        </w:rPr>
        <w:t xml:space="preserve">5.2 </w:t>
      </w:r>
      <w:r w:rsidRPr="00971D9A">
        <w:rPr>
          <w:rFonts w:eastAsiaTheme="minorEastAsia"/>
          <w:b/>
          <w:color w:val="000000"/>
          <w:kern w:val="0"/>
          <w:sz w:val="24"/>
        </w:rPr>
        <w:t>报告期末按行业分类的股票投资组合</w:t>
      </w:r>
    </w:p>
    <w:p w:rsidR="001A5D39" w:rsidRPr="00971D9A" w:rsidRDefault="001A5D39" w:rsidP="001A5D39">
      <w:pPr>
        <w:rPr>
          <w:b/>
          <w:sz w:val="24"/>
        </w:rPr>
      </w:pPr>
      <w:r w:rsidRPr="00971D9A">
        <w:rPr>
          <w:rFonts w:eastAsiaTheme="minorEastAsia" w:hint="eastAsia"/>
          <w:b/>
          <w:color w:val="000000" w:themeColor="text1"/>
          <w:kern w:val="0"/>
          <w:sz w:val="24"/>
        </w:rPr>
        <w:t>5.2.1</w:t>
      </w:r>
      <w:r w:rsidRPr="00971D9A">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971D9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971D9A" w:rsidRDefault="005F458B" w:rsidP="007C14DF">
            <w:pPr>
              <w:adjustRightInd w:val="0"/>
              <w:snapToGrid w:val="0"/>
              <w:spacing w:before="29" w:line="288" w:lineRule="auto"/>
              <w:jc w:val="center"/>
              <w:rPr>
                <w:sz w:val="24"/>
              </w:rPr>
            </w:pPr>
            <w:r w:rsidRPr="00971D9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adjustRightInd w:val="0"/>
              <w:snapToGrid w:val="0"/>
              <w:spacing w:before="29" w:line="288" w:lineRule="auto"/>
              <w:jc w:val="center"/>
              <w:rPr>
                <w:sz w:val="24"/>
              </w:rPr>
            </w:pPr>
            <w:r w:rsidRPr="00971D9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占基金资产净值比例（％）</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autoSpaceDE w:val="0"/>
              <w:autoSpaceDN w:val="0"/>
              <w:adjustRightInd w:val="0"/>
              <w:spacing w:before="29" w:line="288" w:lineRule="auto"/>
              <w:ind w:left="15"/>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utoSpaceDE w:val="0"/>
              <w:autoSpaceDN w:val="0"/>
              <w:adjustRightInd w:val="0"/>
              <w:spacing w:before="29" w:line="288" w:lineRule="auto"/>
              <w:ind w:left="15"/>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DF744A">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DF744A">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15,282,083.90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2.99</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2,428,000.00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0.47</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15,592.23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0.00</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1,956,000.00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0.38</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sz w:val="24"/>
              </w:rPr>
            </w:pPr>
            <w:r w:rsidRPr="00971D9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sz w:val="24"/>
              </w:rPr>
            </w:pPr>
            <w:r w:rsidRPr="00971D9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240CA0">
            <w:pPr>
              <w:adjustRightInd w:val="0"/>
              <w:snapToGrid w:val="0"/>
              <w:spacing w:before="29" w:line="288" w:lineRule="auto"/>
              <w:rPr>
                <w:sz w:val="24"/>
              </w:rPr>
            </w:pPr>
            <w:r w:rsidRPr="00971D9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31,490,059.00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6.16</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r w:rsidRPr="00971D9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w:t>
            </w:r>
          </w:p>
        </w:tc>
      </w:tr>
      <w:tr w:rsidR="005F458B" w:rsidRPr="00971D9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971D9A" w:rsidRDefault="005F458B" w:rsidP="007C14DF">
            <w:pPr>
              <w:adjustRightInd w:val="0"/>
              <w:snapToGrid w:val="0"/>
              <w:spacing w:before="29" w:line="288" w:lineRule="auto"/>
              <w:rPr>
                <w:color w:val="000000"/>
                <w:sz w:val="24"/>
              </w:rPr>
            </w:pPr>
            <w:r w:rsidRPr="00971D9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971D9A" w:rsidRDefault="005F458B" w:rsidP="007C14DF">
            <w:pPr>
              <w:spacing w:before="29" w:line="288" w:lineRule="auto"/>
              <w:jc w:val="right"/>
              <w:rPr>
                <w:sz w:val="24"/>
              </w:rPr>
            </w:pPr>
            <w:r w:rsidRPr="00971D9A">
              <w:rPr>
                <w:sz w:val="24"/>
              </w:rPr>
              <w:t>51,171,735.13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971D9A" w:rsidRDefault="005F458B" w:rsidP="007C14DF">
            <w:pPr>
              <w:spacing w:before="29" w:line="288" w:lineRule="auto"/>
              <w:jc w:val="right"/>
              <w:rPr>
                <w:sz w:val="24"/>
              </w:rPr>
            </w:pPr>
            <w:r w:rsidRPr="00971D9A">
              <w:rPr>
                <w:sz w:val="24"/>
              </w:rPr>
              <w:t>10.01</w:t>
            </w:r>
          </w:p>
        </w:tc>
      </w:tr>
    </w:tbl>
    <w:p w:rsidR="001A5D39" w:rsidRPr="00971D9A" w:rsidRDefault="001A5D39" w:rsidP="001A5D39">
      <w:pPr>
        <w:jc w:val="left"/>
        <w:rPr>
          <w:rFonts w:asciiTheme="minorEastAsia" w:eastAsiaTheme="minorEastAsia" w:hAnsiTheme="minorEastAsia"/>
          <w:b/>
          <w:bCs/>
          <w:color w:val="000000" w:themeColor="text1"/>
          <w:kern w:val="0"/>
          <w:sz w:val="24"/>
        </w:rPr>
      </w:pPr>
      <w:r w:rsidRPr="00971D9A">
        <w:rPr>
          <w:rFonts w:asciiTheme="minorEastAsia" w:eastAsiaTheme="minorEastAsia" w:hAnsiTheme="minorEastAsia" w:hint="eastAsia"/>
          <w:b/>
          <w:bCs/>
          <w:color w:val="000000" w:themeColor="text1"/>
          <w:kern w:val="0"/>
          <w:sz w:val="24"/>
        </w:rPr>
        <w:t>5.2.2报告期末按行业分类的沪港通投资股票投资组合</w:t>
      </w:r>
    </w:p>
    <w:p w:rsidR="001A5D39" w:rsidRPr="00971D9A" w:rsidRDefault="001A5D39" w:rsidP="001A5D39">
      <w:pPr>
        <w:spacing w:before="29" w:line="360" w:lineRule="auto"/>
        <w:ind w:left="17"/>
        <w:rPr>
          <w:color w:val="000000"/>
          <w:sz w:val="24"/>
        </w:rPr>
      </w:pPr>
      <w:r w:rsidRPr="00971D9A">
        <w:rPr>
          <w:color w:val="000000"/>
          <w:sz w:val="24"/>
        </w:rPr>
        <w:t>本基金本报告期末未持有通过沪港通投资的股票。</w:t>
      </w:r>
    </w:p>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5.3 </w:t>
      </w:r>
      <w:r w:rsidRPr="00971D9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971D9A" w:rsidTr="00481DB2">
        <w:trPr>
          <w:jc w:val="center"/>
        </w:trPr>
        <w:tc>
          <w:tcPr>
            <w:tcW w:w="817" w:type="dxa"/>
            <w:vAlign w:val="center"/>
          </w:tcPr>
          <w:p w:rsidR="000871DB" w:rsidRPr="00971D9A" w:rsidRDefault="000871DB" w:rsidP="007C14DF">
            <w:pPr>
              <w:spacing w:before="29" w:line="288" w:lineRule="auto"/>
              <w:ind w:left="17"/>
              <w:jc w:val="center"/>
              <w:rPr>
                <w:color w:val="000000"/>
                <w:sz w:val="24"/>
              </w:rPr>
            </w:pPr>
            <w:r w:rsidRPr="00971D9A">
              <w:rPr>
                <w:color w:val="000000"/>
                <w:sz w:val="24"/>
              </w:rPr>
              <w:t>序号</w:t>
            </w:r>
          </w:p>
        </w:tc>
        <w:tc>
          <w:tcPr>
            <w:tcW w:w="1276" w:type="dxa"/>
            <w:vAlign w:val="center"/>
          </w:tcPr>
          <w:p w:rsidR="000871DB" w:rsidRPr="00971D9A" w:rsidRDefault="000871DB" w:rsidP="007C14DF">
            <w:pPr>
              <w:spacing w:before="29" w:line="288" w:lineRule="auto"/>
              <w:ind w:left="17"/>
              <w:jc w:val="center"/>
              <w:rPr>
                <w:color w:val="000000"/>
                <w:sz w:val="24"/>
              </w:rPr>
            </w:pPr>
            <w:r w:rsidRPr="00971D9A">
              <w:rPr>
                <w:color w:val="000000"/>
                <w:sz w:val="24"/>
              </w:rPr>
              <w:t>股票代码</w:t>
            </w:r>
          </w:p>
        </w:tc>
        <w:tc>
          <w:tcPr>
            <w:tcW w:w="1701" w:type="dxa"/>
            <w:vAlign w:val="center"/>
          </w:tcPr>
          <w:p w:rsidR="000871DB" w:rsidRPr="00971D9A" w:rsidRDefault="000871DB" w:rsidP="007C14DF">
            <w:pPr>
              <w:spacing w:before="29" w:line="288" w:lineRule="auto"/>
              <w:ind w:left="17"/>
              <w:jc w:val="center"/>
              <w:rPr>
                <w:color w:val="000000"/>
                <w:sz w:val="24"/>
              </w:rPr>
            </w:pPr>
            <w:r w:rsidRPr="00971D9A">
              <w:rPr>
                <w:color w:val="000000"/>
                <w:sz w:val="24"/>
              </w:rPr>
              <w:t>股票名称</w:t>
            </w:r>
          </w:p>
        </w:tc>
        <w:tc>
          <w:tcPr>
            <w:tcW w:w="1276" w:type="dxa"/>
            <w:vAlign w:val="center"/>
          </w:tcPr>
          <w:p w:rsidR="000871DB" w:rsidRPr="00971D9A" w:rsidRDefault="000871DB" w:rsidP="007C14DF">
            <w:pPr>
              <w:spacing w:before="29" w:line="288" w:lineRule="auto"/>
              <w:ind w:left="17"/>
              <w:jc w:val="center"/>
              <w:rPr>
                <w:color w:val="000000"/>
                <w:sz w:val="24"/>
              </w:rPr>
            </w:pPr>
            <w:r w:rsidRPr="00971D9A">
              <w:rPr>
                <w:color w:val="000000"/>
                <w:sz w:val="24"/>
              </w:rPr>
              <w:t>数量</w:t>
            </w:r>
            <w:r w:rsidR="00C44F1F" w:rsidRPr="00971D9A">
              <w:rPr>
                <w:sz w:val="24"/>
              </w:rPr>
              <w:t>（</w:t>
            </w:r>
            <w:r w:rsidRPr="00971D9A">
              <w:rPr>
                <w:color w:val="000000"/>
                <w:sz w:val="24"/>
              </w:rPr>
              <w:t>股</w:t>
            </w:r>
            <w:r w:rsidR="00C44F1F" w:rsidRPr="00971D9A">
              <w:rPr>
                <w:sz w:val="24"/>
              </w:rPr>
              <w:t>）</w:t>
            </w:r>
          </w:p>
        </w:tc>
        <w:tc>
          <w:tcPr>
            <w:tcW w:w="1842" w:type="dxa"/>
            <w:vAlign w:val="center"/>
          </w:tcPr>
          <w:p w:rsidR="000871DB" w:rsidRPr="00971D9A" w:rsidRDefault="000871DB" w:rsidP="007C14DF">
            <w:pPr>
              <w:autoSpaceDE w:val="0"/>
              <w:autoSpaceDN w:val="0"/>
              <w:adjustRightInd w:val="0"/>
              <w:spacing w:before="29" w:line="288" w:lineRule="auto"/>
              <w:ind w:left="17"/>
              <w:jc w:val="center"/>
              <w:rPr>
                <w:color w:val="000000"/>
                <w:sz w:val="24"/>
              </w:rPr>
            </w:pPr>
            <w:r w:rsidRPr="00971D9A">
              <w:rPr>
                <w:color w:val="000000"/>
                <w:sz w:val="24"/>
              </w:rPr>
              <w:t>公允价值</w:t>
            </w:r>
            <w:r w:rsidR="002D3BDD" w:rsidRPr="00971D9A">
              <w:rPr>
                <w:color w:val="000000"/>
                <w:kern w:val="0"/>
                <w:sz w:val="24"/>
              </w:rPr>
              <w:t>(</w:t>
            </w:r>
            <w:r w:rsidR="00C44F1F" w:rsidRPr="00971D9A">
              <w:rPr>
                <w:sz w:val="24"/>
              </w:rPr>
              <w:t>元</w:t>
            </w:r>
            <w:r w:rsidR="002D3BDD" w:rsidRPr="00971D9A">
              <w:rPr>
                <w:color w:val="000000"/>
                <w:kern w:val="0"/>
                <w:sz w:val="24"/>
              </w:rPr>
              <w:t>)</w:t>
            </w:r>
          </w:p>
        </w:tc>
        <w:tc>
          <w:tcPr>
            <w:tcW w:w="1616" w:type="dxa"/>
            <w:vAlign w:val="center"/>
          </w:tcPr>
          <w:p w:rsidR="000871DB" w:rsidRPr="00971D9A" w:rsidRDefault="000871DB" w:rsidP="007C14DF">
            <w:pPr>
              <w:spacing w:before="29" w:line="288" w:lineRule="auto"/>
              <w:ind w:left="17"/>
              <w:jc w:val="center"/>
              <w:rPr>
                <w:color w:val="000000"/>
                <w:sz w:val="24"/>
              </w:rPr>
            </w:pPr>
            <w:r w:rsidRPr="00971D9A">
              <w:rPr>
                <w:color w:val="000000"/>
                <w:sz w:val="24"/>
              </w:rPr>
              <w:t>占基金资产净值比例</w:t>
            </w:r>
            <w:r w:rsidR="00C44F1F" w:rsidRPr="00971D9A">
              <w:rPr>
                <w:sz w:val="24"/>
              </w:rPr>
              <w:t>（</w:t>
            </w:r>
            <w:r w:rsidRPr="00971D9A">
              <w:rPr>
                <w:color w:val="000000"/>
                <w:sz w:val="24"/>
              </w:rPr>
              <w:t>％</w:t>
            </w:r>
            <w:r w:rsidR="00C44F1F" w:rsidRPr="00971D9A">
              <w:rPr>
                <w:sz w:val="24"/>
              </w:rPr>
              <w:t>）</w:t>
            </w:r>
          </w:p>
        </w:tc>
      </w:tr>
      <w:tr w:rsidR="00B758A4" w:rsidRPr="00971D9A">
        <w:trPr>
          <w:jc w:val="center"/>
        </w:trPr>
        <w:tc>
          <w:tcPr>
            <w:tcW w:w="850" w:type="dxa"/>
            <w:vAlign w:val="center"/>
          </w:tcPr>
          <w:p w:rsidR="00B758A4" w:rsidRPr="00971D9A" w:rsidRDefault="004A6952">
            <w:pPr>
              <w:jc w:val="center"/>
            </w:pPr>
            <w:r w:rsidRPr="00971D9A">
              <w:rPr>
                <w:color w:val="000000"/>
                <w:sz w:val="24"/>
              </w:rPr>
              <w:t>1</w:t>
            </w:r>
          </w:p>
        </w:tc>
        <w:tc>
          <w:tcPr>
            <w:tcW w:w="1327" w:type="dxa"/>
            <w:vAlign w:val="center"/>
          </w:tcPr>
          <w:p w:rsidR="00B758A4" w:rsidRPr="00971D9A" w:rsidRDefault="004A6952">
            <w:pPr>
              <w:jc w:val="center"/>
            </w:pPr>
            <w:r w:rsidRPr="00971D9A">
              <w:rPr>
                <w:color w:val="000000"/>
                <w:sz w:val="24"/>
              </w:rPr>
              <w:t>601939</w:t>
            </w:r>
          </w:p>
        </w:tc>
        <w:tc>
          <w:tcPr>
            <w:tcW w:w="1769" w:type="dxa"/>
            <w:vAlign w:val="center"/>
          </w:tcPr>
          <w:p w:rsidR="00B758A4" w:rsidRPr="00971D9A" w:rsidRDefault="004A6952">
            <w:pPr>
              <w:jc w:val="center"/>
            </w:pPr>
            <w:r w:rsidRPr="00971D9A">
              <w:rPr>
                <w:color w:val="000000"/>
                <w:sz w:val="24"/>
              </w:rPr>
              <w:t>建设银行</w:t>
            </w:r>
          </w:p>
        </w:tc>
        <w:tc>
          <w:tcPr>
            <w:tcW w:w="1327" w:type="dxa"/>
            <w:vAlign w:val="center"/>
          </w:tcPr>
          <w:p w:rsidR="00B758A4" w:rsidRPr="00971D9A" w:rsidRDefault="004A6952">
            <w:pPr>
              <w:jc w:val="right"/>
            </w:pPr>
            <w:r w:rsidRPr="00971D9A">
              <w:rPr>
                <w:color w:val="000000"/>
                <w:sz w:val="24"/>
              </w:rPr>
              <w:t>1,600,000</w:t>
            </w:r>
          </w:p>
        </w:tc>
        <w:tc>
          <w:tcPr>
            <w:tcW w:w="1915" w:type="dxa"/>
            <w:vAlign w:val="center"/>
          </w:tcPr>
          <w:p w:rsidR="00B758A4" w:rsidRPr="00971D9A" w:rsidRDefault="004A6952">
            <w:pPr>
              <w:jc w:val="right"/>
            </w:pPr>
            <w:r w:rsidRPr="00971D9A">
              <w:rPr>
                <w:color w:val="000000"/>
                <w:sz w:val="24"/>
              </w:rPr>
              <w:t>8,704,000.00</w:t>
            </w:r>
          </w:p>
        </w:tc>
        <w:tc>
          <w:tcPr>
            <w:tcW w:w="1680" w:type="dxa"/>
            <w:vAlign w:val="center"/>
          </w:tcPr>
          <w:p w:rsidR="00B758A4" w:rsidRPr="00971D9A" w:rsidRDefault="004A6952">
            <w:pPr>
              <w:jc w:val="right"/>
            </w:pPr>
            <w:r w:rsidRPr="00971D9A">
              <w:rPr>
                <w:color w:val="000000"/>
                <w:sz w:val="24"/>
              </w:rPr>
              <w:t>1.70</w:t>
            </w:r>
          </w:p>
        </w:tc>
      </w:tr>
      <w:tr w:rsidR="00B758A4" w:rsidRPr="00971D9A">
        <w:trPr>
          <w:jc w:val="center"/>
        </w:trPr>
        <w:tc>
          <w:tcPr>
            <w:tcW w:w="850" w:type="dxa"/>
            <w:vAlign w:val="center"/>
          </w:tcPr>
          <w:p w:rsidR="00B758A4" w:rsidRPr="00971D9A" w:rsidRDefault="004A6952">
            <w:pPr>
              <w:jc w:val="center"/>
            </w:pPr>
            <w:r w:rsidRPr="00971D9A">
              <w:rPr>
                <w:color w:val="000000"/>
                <w:sz w:val="24"/>
              </w:rPr>
              <w:t>2</w:t>
            </w:r>
          </w:p>
        </w:tc>
        <w:tc>
          <w:tcPr>
            <w:tcW w:w="1327" w:type="dxa"/>
            <w:vAlign w:val="center"/>
          </w:tcPr>
          <w:p w:rsidR="00B758A4" w:rsidRPr="00971D9A" w:rsidRDefault="004A6952">
            <w:pPr>
              <w:jc w:val="center"/>
            </w:pPr>
            <w:r w:rsidRPr="00971D9A">
              <w:rPr>
                <w:color w:val="000000"/>
                <w:sz w:val="24"/>
              </w:rPr>
              <w:t>601988</w:t>
            </w:r>
          </w:p>
        </w:tc>
        <w:tc>
          <w:tcPr>
            <w:tcW w:w="1769" w:type="dxa"/>
            <w:vAlign w:val="center"/>
          </w:tcPr>
          <w:p w:rsidR="00B758A4" w:rsidRPr="00971D9A" w:rsidRDefault="004A6952">
            <w:pPr>
              <w:jc w:val="center"/>
            </w:pPr>
            <w:r w:rsidRPr="00971D9A">
              <w:rPr>
                <w:color w:val="000000"/>
                <w:sz w:val="24"/>
              </w:rPr>
              <w:t>中国银行</w:t>
            </w:r>
          </w:p>
        </w:tc>
        <w:tc>
          <w:tcPr>
            <w:tcW w:w="1327" w:type="dxa"/>
            <w:vAlign w:val="center"/>
          </w:tcPr>
          <w:p w:rsidR="00B758A4" w:rsidRPr="00971D9A" w:rsidRDefault="004A6952">
            <w:pPr>
              <w:jc w:val="right"/>
            </w:pPr>
            <w:r w:rsidRPr="00971D9A">
              <w:rPr>
                <w:color w:val="000000"/>
                <w:sz w:val="24"/>
              </w:rPr>
              <w:t>2,150,000</w:t>
            </w:r>
          </w:p>
        </w:tc>
        <w:tc>
          <w:tcPr>
            <w:tcW w:w="1915" w:type="dxa"/>
            <w:vAlign w:val="center"/>
          </w:tcPr>
          <w:p w:rsidR="00B758A4" w:rsidRPr="00971D9A" w:rsidRDefault="004A6952">
            <w:pPr>
              <w:jc w:val="right"/>
            </w:pPr>
            <w:r w:rsidRPr="00971D9A">
              <w:rPr>
                <w:color w:val="000000"/>
                <w:sz w:val="24"/>
              </w:rPr>
              <w:t>7,396,000.00</w:t>
            </w:r>
          </w:p>
        </w:tc>
        <w:tc>
          <w:tcPr>
            <w:tcW w:w="1680" w:type="dxa"/>
            <w:vAlign w:val="center"/>
          </w:tcPr>
          <w:p w:rsidR="00B758A4" w:rsidRPr="00971D9A" w:rsidRDefault="004A6952">
            <w:pPr>
              <w:jc w:val="right"/>
            </w:pPr>
            <w:r w:rsidRPr="00971D9A">
              <w:rPr>
                <w:color w:val="000000"/>
                <w:sz w:val="24"/>
              </w:rPr>
              <w:t>1.45</w:t>
            </w:r>
          </w:p>
        </w:tc>
      </w:tr>
      <w:tr w:rsidR="00B758A4" w:rsidRPr="00971D9A">
        <w:trPr>
          <w:jc w:val="center"/>
        </w:trPr>
        <w:tc>
          <w:tcPr>
            <w:tcW w:w="850" w:type="dxa"/>
            <w:vAlign w:val="center"/>
          </w:tcPr>
          <w:p w:rsidR="00B758A4" w:rsidRPr="00971D9A" w:rsidRDefault="004A6952">
            <w:pPr>
              <w:jc w:val="center"/>
            </w:pPr>
            <w:r w:rsidRPr="00971D9A">
              <w:rPr>
                <w:color w:val="000000"/>
                <w:sz w:val="24"/>
              </w:rPr>
              <w:t>3</w:t>
            </w:r>
          </w:p>
        </w:tc>
        <w:tc>
          <w:tcPr>
            <w:tcW w:w="1327" w:type="dxa"/>
            <w:vAlign w:val="center"/>
          </w:tcPr>
          <w:p w:rsidR="00B758A4" w:rsidRPr="00971D9A" w:rsidRDefault="004A6952">
            <w:pPr>
              <w:jc w:val="center"/>
            </w:pPr>
            <w:r w:rsidRPr="00971D9A">
              <w:rPr>
                <w:color w:val="000000"/>
                <w:sz w:val="24"/>
              </w:rPr>
              <w:t>601398</w:t>
            </w:r>
          </w:p>
        </w:tc>
        <w:tc>
          <w:tcPr>
            <w:tcW w:w="1769" w:type="dxa"/>
            <w:vAlign w:val="center"/>
          </w:tcPr>
          <w:p w:rsidR="00B758A4" w:rsidRPr="00971D9A" w:rsidRDefault="004A6952">
            <w:pPr>
              <w:jc w:val="center"/>
            </w:pPr>
            <w:r w:rsidRPr="00971D9A">
              <w:rPr>
                <w:color w:val="000000"/>
                <w:sz w:val="24"/>
              </w:rPr>
              <w:t>工商银行</w:t>
            </w:r>
          </w:p>
        </w:tc>
        <w:tc>
          <w:tcPr>
            <w:tcW w:w="1327" w:type="dxa"/>
            <w:vAlign w:val="center"/>
          </w:tcPr>
          <w:p w:rsidR="00B758A4" w:rsidRPr="00971D9A" w:rsidRDefault="004A6952">
            <w:pPr>
              <w:jc w:val="right"/>
            </w:pPr>
            <w:r w:rsidRPr="00971D9A">
              <w:rPr>
                <w:color w:val="000000"/>
                <w:sz w:val="24"/>
              </w:rPr>
              <w:t>1,161,900</w:t>
            </w:r>
          </w:p>
        </w:tc>
        <w:tc>
          <w:tcPr>
            <w:tcW w:w="1915" w:type="dxa"/>
            <w:vAlign w:val="center"/>
          </w:tcPr>
          <w:p w:rsidR="00B758A4" w:rsidRPr="00971D9A" w:rsidRDefault="004A6952">
            <w:pPr>
              <w:jc w:val="right"/>
            </w:pPr>
            <w:r w:rsidRPr="00971D9A">
              <w:rPr>
                <w:color w:val="000000"/>
                <w:sz w:val="24"/>
              </w:rPr>
              <w:t>5,123,979.00</w:t>
            </w:r>
          </w:p>
        </w:tc>
        <w:tc>
          <w:tcPr>
            <w:tcW w:w="1680" w:type="dxa"/>
            <w:vAlign w:val="center"/>
          </w:tcPr>
          <w:p w:rsidR="00B758A4" w:rsidRPr="00971D9A" w:rsidRDefault="004A6952">
            <w:pPr>
              <w:jc w:val="right"/>
            </w:pPr>
            <w:r w:rsidRPr="00971D9A">
              <w:rPr>
                <w:color w:val="000000"/>
                <w:sz w:val="24"/>
              </w:rPr>
              <w:t>1.00</w:t>
            </w:r>
          </w:p>
        </w:tc>
      </w:tr>
      <w:tr w:rsidR="00B758A4" w:rsidRPr="00971D9A">
        <w:trPr>
          <w:jc w:val="center"/>
        </w:trPr>
        <w:tc>
          <w:tcPr>
            <w:tcW w:w="850" w:type="dxa"/>
            <w:vAlign w:val="center"/>
          </w:tcPr>
          <w:p w:rsidR="00B758A4" w:rsidRPr="00971D9A" w:rsidRDefault="004A6952">
            <w:pPr>
              <w:jc w:val="center"/>
            </w:pPr>
            <w:r w:rsidRPr="00971D9A">
              <w:rPr>
                <w:color w:val="000000"/>
                <w:sz w:val="24"/>
              </w:rPr>
              <w:t>4</w:t>
            </w:r>
          </w:p>
        </w:tc>
        <w:tc>
          <w:tcPr>
            <w:tcW w:w="1327" w:type="dxa"/>
            <w:vAlign w:val="center"/>
          </w:tcPr>
          <w:p w:rsidR="00B758A4" w:rsidRPr="00971D9A" w:rsidRDefault="004A6952">
            <w:pPr>
              <w:jc w:val="center"/>
            </w:pPr>
            <w:r w:rsidRPr="00971D9A">
              <w:rPr>
                <w:color w:val="000000"/>
                <w:sz w:val="24"/>
              </w:rPr>
              <w:t>601169</w:t>
            </w:r>
          </w:p>
        </w:tc>
        <w:tc>
          <w:tcPr>
            <w:tcW w:w="1769" w:type="dxa"/>
            <w:vAlign w:val="center"/>
          </w:tcPr>
          <w:p w:rsidR="00B758A4" w:rsidRPr="00971D9A" w:rsidRDefault="004A6952">
            <w:pPr>
              <w:jc w:val="center"/>
            </w:pPr>
            <w:r w:rsidRPr="00971D9A">
              <w:rPr>
                <w:color w:val="000000"/>
                <w:sz w:val="24"/>
              </w:rPr>
              <w:t>北京银行</w:t>
            </w:r>
          </w:p>
        </w:tc>
        <w:tc>
          <w:tcPr>
            <w:tcW w:w="1327" w:type="dxa"/>
            <w:vAlign w:val="center"/>
          </w:tcPr>
          <w:p w:rsidR="00B758A4" w:rsidRPr="00971D9A" w:rsidRDefault="004A6952">
            <w:pPr>
              <w:jc w:val="right"/>
            </w:pPr>
            <w:r w:rsidRPr="00971D9A">
              <w:rPr>
                <w:color w:val="000000"/>
                <w:sz w:val="24"/>
              </w:rPr>
              <w:t>500,000</w:t>
            </w:r>
          </w:p>
        </w:tc>
        <w:tc>
          <w:tcPr>
            <w:tcW w:w="1915" w:type="dxa"/>
            <w:vAlign w:val="center"/>
          </w:tcPr>
          <w:p w:rsidR="00B758A4" w:rsidRPr="00971D9A" w:rsidRDefault="004A6952">
            <w:pPr>
              <w:jc w:val="right"/>
            </w:pPr>
            <w:r w:rsidRPr="00971D9A">
              <w:rPr>
                <w:color w:val="000000"/>
                <w:sz w:val="24"/>
              </w:rPr>
              <w:t>4,880,000.00</w:t>
            </w:r>
          </w:p>
        </w:tc>
        <w:tc>
          <w:tcPr>
            <w:tcW w:w="1680" w:type="dxa"/>
            <w:vAlign w:val="center"/>
          </w:tcPr>
          <w:p w:rsidR="00B758A4" w:rsidRPr="00971D9A" w:rsidRDefault="004A6952">
            <w:pPr>
              <w:jc w:val="right"/>
            </w:pPr>
            <w:r w:rsidRPr="00971D9A">
              <w:rPr>
                <w:color w:val="000000"/>
                <w:sz w:val="24"/>
              </w:rPr>
              <w:t>0.95</w:t>
            </w:r>
          </w:p>
        </w:tc>
      </w:tr>
      <w:tr w:rsidR="00B758A4" w:rsidRPr="00971D9A">
        <w:trPr>
          <w:jc w:val="center"/>
        </w:trPr>
        <w:tc>
          <w:tcPr>
            <w:tcW w:w="850" w:type="dxa"/>
            <w:vAlign w:val="center"/>
          </w:tcPr>
          <w:p w:rsidR="00B758A4" w:rsidRPr="00971D9A" w:rsidRDefault="004A6952">
            <w:pPr>
              <w:jc w:val="center"/>
            </w:pPr>
            <w:r w:rsidRPr="00971D9A">
              <w:rPr>
                <w:color w:val="000000"/>
                <w:sz w:val="24"/>
              </w:rPr>
              <w:t>5</w:t>
            </w:r>
          </w:p>
        </w:tc>
        <w:tc>
          <w:tcPr>
            <w:tcW w:w="1327" w:type="dxa"/>
            <w:vAlign w:val="center"/>
          </w:tcPr>
          <w:p w:rsidR="00B758A4" w:rsidRPr="00971D9A" w:rsidRDefault="004A6952">
            <w:pPr>
              <w:jc w:val="center"/>
            </w:pPr>
            <w:r w:rsidRPr="00971D9A">
              <w:rPr>
                <w:color w:val="000000"/>
                <w:sz w:val="24"/>
              </w:rPr>
              <w:t>600519</w:t>
            </w:r>
          </w:p>
        </w:tc>
        <w:tc>
          <w:tcPr>
            <w:tcW w:w="1769" w:type="dxa"/>
            <w:vAlign w:val="center"/>
          </w:tcPr>
          <w:p w:rsidR="00B758A4" w:rsidRPr="00971D9A" w:rsidRDefault="004A6952">
            <w:pPr>
              <w:jc w:val="center"/>
            </w:pPr>
            <w:r w:rsidRPr="00971D9A">
              <w:rPr>
                <w:color w:val="000000"/>
                <w:sz w:val="24"/>
              </w:rPr>
              <w:t>贵州茅台</w:t>
            </w:r>
          </w:p>
        </w:tc>
        <w:tc>
          <w:tcPr>
            <w:tcW w:w="1327" w:type="dxa"/>
            <w:vAlign w:val="center"/>
          </w:tcPr>
          <w:p w:rsidR="00B758A4" w:rsidRPr="00971D9A" w:rsidRDefault="004A6952">
            <w:pPr>
              <w:jc w:val="right"/>
            </w:pPr>
            <w:r w:rsidRPr="00971D9A">
              <w:rPr>
                <w:color w:val="000000"/>
                <w:sz w:val="24"/>
              </w:rPr>
              <w:t>10,000</w:t>
            </w:r>
          </w:p>
        </w:tc>
        <w:tc>
          <w:tcPr>
            <w:tcW w:w="1915" w:type="dxa"/>
            <w:vAlign w:val="center"/>
          </w:tcPr>
          <w:p w:rsidR="00B758A4" w:rsidRPr="00971D9A" w:rsidRDefault="004A6952">
            <w:pPr>
              <w:jc w:val="right"/>
            </w:pPr>
            <w:r w:rsidRPr="00971D9A">
              <w:rPr>
                <w:color w:val="000000"/>
                <w:sz w:val="24"/>
              </w:rPr>
              <w:t>3,341,500.00</w:t>
            </w:r>
          </w:p>
        </w:tc>
        <w:tc>
          <w:tcPr>
            <w:tcW w:w="1680" w:type="dxa"/>
            <w:vAlign w:val="center"/>
          </w:tcPr>
          <w:p w:rsidR="00B758A4" w:rsidRPr="00971D9A" w:rsidRDefault="004A6952">
            <w:pPr>
              <w:jc w:val="right"/>
            </w:pPr>
            <w:r w:rsidRPr="00971D9A">
              <w:rPr>
                <w:color w:val="000000"/>
                <w:sz w:val="24"/>
              </w:rPr>
              <w:t>0.65</w:t>
            </w:r>
          </w:p>
        </w:tc>
      </w:tr>
      <w:tr w:rsidR="00B758A4" w:rsidRPr="00971D9A">
        <w:trPr>
          <w:jc w:val="center"/>
        </w:trPr>
        <w:tc>
          <w:tcPr>
            <w:tcW w:w="850" w:type="dxa"/>
            <w:vAlign w:val="center"/>
          </w:tcPr>
          <w:p w:rsidR="00B758A4" w:rsidRPr="00971D9A" w:rsidRDefault="004A6952">
            <w:pPr>
              <w:jc w:val="center"/>
            </w:pPr>
            <w:r w:rsidRPr="00971D9A">
              <w:rPr>
                <w:color w:val="000000"/>
                <w:sz w:val="24"/>
              </w:rPr>
              <w:t>6</w:t>
            </w:r>
          </w:p>
        </w:tc>
        <w:tc>
          <w:tcPr>
            <w:tcW w:w="1327" w:type="dxa"/>
            <w:vAlign w:val="center"/>
          </w:tcPr>
          <w:p w:rsidR="00B758A4" w:rsidRPr="00971D9A" w:rsidRDefault="004A6952">
            <w:pPr>
              <w:jc w:val="center"/>
            </w:pPr>
            <w:r w:rsidRPr="00971D9A">
              <w:rPr>
                <w:color w:val="000000"/>
                <w:sz w:val="24"/>
              </w:rPr>
              <w:t>600021</w:t>
            </w:r>
          </w:p>
        </w:tc>
        <w:tc>
          <w:tcPr>
            <w:tcW w:w="1769" w:type="dxa"/>
            <w:vAlign w:val="center"/>
          </w:tcPr>
          <w:p w:rsidR="00B758A4" w:rsidRPr="00971D9A" w:rsidRDefault="004A6952">
            <w:pPr>
              <w:jc w:val="center"/>
            </w:pPr>
            <w:r w:rsidRPr="00971D9A">
              <w:rPr>
                <w:color w:val="000000"/>
                <w:sz w:val="24"/>
              </w:rPr>
              <w:t>上海电力</w:t>
            </w:r>
          </w:p>
        </w:tc>
        <w:tc>
          <w:tcPr>
            <w:tcW w:w="1327" w:type="dxa"/>
            <w:vAlign w:val="center"/>
          </w:tcPr>
          <w:p w:rsidR="00B758A4" w:rsidRPr="00971D9A" w:rsidRDefault="004A6952">
            <w:pPr>
              <w:jc w:val="right"/>
            </w:pPr>
            <w:r w:rsidRPr="00971D9A">
              <w:rPr>
                <w:color w:val="000000"/>
                <w:sz w:val="24"/>
              </w:rPr>
              <w:t>200,000</w:t>
            </w:r>
          </w:p>
        </w:tc>
        <w:tc>
          <w:tcPr>
            <w:tcW w:w="1915" w:type="dxa"/>
            <w:vAlign w:val="center"/>
          </w:tcPr>
          <w:p w:rsidR="00B758A4" w:rsidRPr="00971D9A" w:rsidRDefault="004A6952">
            <w:pPr>
              <w:jc w:val="right"/>
            </w:pPr>
            <w:r w:rsidRPr="00971D9A">
              <w:rPr>
                <w:color w:val="000000"/>
                <w:sz w:val="24"/>
              </w:rPr>
              <w:t>2,428,000.00</w:t>
            </w:r>
          </w:p>
        </w:tc>
        <w:tc>
          <w:tcPr>
            <w:tcW w:w="1680" w:type="dxa"/>
            <w:vAlign w:val="center"/>
          </w:tcPr>
          <w:p w:rsidR="00B758A4" w:rsidRPr="00971D9A" w:rsidRDefault="004A6952">
            <w:pPr>
              <w:jc w:val="right"/>
            </w:pPr>
            <w:r w:rsidRPr="00971D9A">
              <w:rPr>
                <w:color w:val="000000"/>
                <w:sz w:val="24"/>
              </w:rPr>
              <w:t>0.47</w:t>
            </w:r>
          </w:p>
        </w:tc>
      </w:tr>
      <w:tr w:rsidR="00B758A4" w:rsidRPr="00971D9A">
        <w:trPr>
          <w:jc w:val="center"/>
        </w:trPr>
        <w:tc>
          <w:tcPr>
            <w:tcW w:w="850" w:type="dxa"/>
            <w:vAlign w:val="center"/>
          </w:tcPr>
          <w:p w:rsidR="00B758A4" w:rsidRPr="00971D9A" w:rsidRDefault="004A6952">
            <w:pPr>
              <w:jc w:val="center"/>
            </w:pPr>
            <w:r w:rsidRPr="00971D9A">
              <w:rPr>
                <w:color w:val="000000"/>
                <w:sz w:val="24"/>
              </w:rPr>
              <w:t>7</w:t>
            </w:r>
          </w:p>
        </w:tc>
        <w:tc>
          <w:tcPr>
            <w:tcW w:w="1327" w:type="dxa"/>
            <w:vAlign w:val="center"/>
          </w:tcPr>
          <w:p w:rsidR="00B758A4" w:rsidRPr="00971D9A" w:rsidRDefault="004A6952">
            <w:pPr>
              <w:jc w:val="center"/>
            </w:pPr>
            <w:r w:rsidRPr="00971D9A">
              <w:rPr>
                <w:color w:val="000000"/>
                <w:sz w:val="24"/>
              </w:rPr>
              <w:t>600104</w:t>
            </w:r>
          </w:p>
        </w:tc>
        <w:tc>
          <w:tcPr>
            <w:tcW w:w="1769" w:type="dxa"/>
            <w:vAlign w:val="center"/>
          </w:tcPr>
          <w:p w:rsidR="00B758A4" w:rsidRPr="00971D9A" w:rsidRDefault="004A6952">
            <w:pPr>
              <w:jc w:val="center"/>
            </w:pPr>
            <w:r w:rsidRPr="00971D9A">
              <w:rPr>
                <w:color w:val="000000"/>
                <w:sz w:val="24"/>
              </w:rPr>
              <w:t>上汽集团</w:t>
            </w:r>
          </w:p>
        </w:tc>
        <w:tc>
          <w:tcPr>
            <w:tcW w:w="1327" w:type="dxa"/>
            <w:vAlign w:val="center"/>
          </w:tcPr>
          <w:p w:rsidR="00B758A4" w:rsidRPr="00971D9A" w:rsidRDefault="004A6952">
            <w:pPr>
              <w:jc w:val="right"/>
            </w:pPr>
            <w:r w:rsidRPr="00971D9A">
              <w:rPr>
                <w:color w:val="000000"/>
                <w:sz w:val="24"/>
              </w:rPr>
              <w:t>100,000</w:t>
            </w:r>
          </w:p>
        </w:tc>
        <w:tc>
          <w:tcPr>
            <w:tcW w:w="1915" w:type="dxa"/>
            <w:vAlign w:val="center"/>
          </w:tcPr>
          <w:p w:rsidR="00B758A4" w:rsidRPr="00971D9A" w:rsidRDefault="004A6952">
            <w:pPr>
              <w:jc w:val="right"/>
            </w:pPr>
            <w:r w:rsidRPr="00971D9A">
              <w:rPr>
                <w:color w:val="000000"/>
                <w:sz w:val="24"/>
              </w:rPr>
              <w:t>2,345,000.00</w:t>
            </w:r>
          </w:p>
        </w:tc>
        <w:tc>
          <w:tcPr>
            <w:tcW w:w="1680" w:type="dxa"/>
            <w:vAlign w:val="center"/>
          </w:tcPr>
          <w:p w:rsidR="00B758A4" w:rsidRPr="00971D9A" w:rsidRDefault="004A6952">
            <w:pPr>
              <w:jc w:val="right"/>
            </w:pPr>
            <w:r w:rsidRPr="00971D9A">
              <w:rPr>
                <w:color w:val="000000"/>
                <w:sz w:val="24"/>
              </w:rPr>
              <w:t>0.46</w:t>
            </w:r>
          </w:p>
        </w:tc>
      </w:tr>
      <w:tr w:rsidR="00B758A4" w:rsidRPr="00971D9A">
        <w:trPr>
          <w:jc w:val="center"/>
        </w:trPr>
        <w:tc>
          <w:tcPr>
            <w:tcW w:w="850" w:type="dxa"/>
            <w:vAlign w:val="center"/>
          </w:tcPr>
          <w:p w:rsidR="00B758A4" w:rsidRPr="00971D9A" w:rsidRDefault="004A6952">
            <w:pPr>
              <w:jc w:val="center"/>
            </w:pPr>
            <w:r w:rsidRPr="00971D9A">
              <w:rPr>
                <w:color w:val="000000"/>
                <w:sz w:val="24"/>
              </w:rPr>
              <w:t>8</w:t>
            </w:r>
          </w:p>
        </w:tc>
        <w:tc>
          <w:tcPr>
            <w:tcW w:w="1327" w:type="dxa"/>
            <w:vAlign w:val="center"/>
          </w:tcPr>
          <w:p w:rsidR="00B758A4" w:rsidRPr="00971D9A" w:rsidRDefault="004A6952">
            <w:pPr>
              <w:jc w:val="center"/>
            </w:pPr>
            <w:r w:rsidRPr="00971D9A">
              <w:rPr>
                <w:color w:val="000000"/>
                <w:sz w:val="24"/>
              </w:rPr>
              <w:t>600056</w:t>
            </w:r>
          </w:p>
        </w:tc>
        <w:tc>
          <w:tcPr>
            <w:tcW w:w="1769" w:type="dxa"/>
            <w:vAlign w:val="center"/>
          </w:tcPr>
          <w:p w:rsidR="00B758A4" w:rsidRPr="00971D9A" w:rsidRDefault="004A6952">
            <w:pPr>
              <w:jc w:val="center"/>
            </w:pPr>
            <w:r w:rsidRPr="00971D9A">
              <w:rPr>
                <w:color w:val="000000"/>
                <w:sz w:val="24"/>
              </w:rPr>
              <w:t>中国医药</w:t>
            </w:r>
          </w:p>
        </w:tc>
        <w:tc>
          <w:tcPr>
            <w:tcW w:w="1327" w:type="dxa"/>
            <w:vAlign w:val="center"/>
          </w:tcPr>
          <w:p w:rsidR="00B758A4" w:rsidRPr="00971D9A" w:rsidRDefault="004A6952">
            <w:pPr>
              <w:jc w:val="right"/>
            </w:pPr>
            <w:r w:rsidRPr="00971D9A">
              <w:rPr>
                <w:color w:val="000000"/>
                <w:sz w:val="24"/>
              </w:rPr>
              <w:t>120,000</w:t>
            </w:r>
          </w:p>
        </w:tc>
        <w:tc>
          <w:tcPr>
            <w:tcW w:w="1915" w:type="dxa"/>
            <w:vAlign w:val="center"/>
          </w:tcPr>
          <w:p w:rsidR="00B758A4" w:rsidRPr="00971D9A" w:rsidRDefault="004A6952">
            <w:pPr>
              <w:jc w:val="right"/>
            </w:pPr>
            <w:r w:rsidRPr="00971D9A">
              <w:rPr>
                <w:color w:val="000000"/>
                <w:sz w:val="24"/>
              </w:rPr>
              <w:t>2,283,600.00</w:t>
            </w:r>
          </w:p>
        </w:tc>
        <w:tc>
          <w:tcPr>
            <w:tcW w:w="1680" w:type="dxa"/>
            <w:vAlign w:val="center"/>
          </w:tcPr>
          <w:p w:rsidR="00B758A4" w:rsidRPr="00971D9A" w:rsidRDefault="004A6952">
            <w:pPr>
              <w:jc w:val="right"/>
            </w:pPr>
            <w:r w:rsidRPr="00971D9A">
              <w:rPr>
                <w:color w:val="000000"/>
                <w:sz w:val="24"/>
              </w:rPr>
              <w:t>0.45</w:t>
            </w:r>
          </w:p>
        </w:tc>
      </w:tr>
      <w:tr w:rsidR="00B758A4" w:rsidRPr="00971D9A">
        <w:trPr>
          <w:jc w:val="center"/>
        </w:trPr>
        <w:tc>
          <w:tcPr>
            <w:tcW w:w="850" w:type="dxa"/>
            <w:vAlign w:val="center"/>
          </w:tcPr>
          <w:p w:rsidR="00B758A4" w:rsidRPr="00971D9A" w:rsidRDefault="004A6952">
            <w:pPr>
              <w:jc w:val="center"/>
            </w:pPr>
            <w:r w:rsidRPr="00971D9A">
              <w:rPr>
                <w:color w:val="000000"/>
                <w:sz w:val="24"/>
              </w:rPr>
              <w:t>9</w:t>
            </w:r>
          </w:p>
        </w:tc>
        <w:tc>
          <w:tcPr>
            <w:tcW w:w="1327" w:type="dxa"/>
            <w:vAlign w:val="center"/>
          </w:tcPr>
          <w:p w:rsidR="00B758A4" w:rsidRPr="00971D9A" w:rsidRDefault="004A6952">
            <w:pPr>
              <w:jc w:val="center"/>
            </w:pPr>
            <w:r w:rsidRPr="00971D9A">
              <w:rPr>
                <w:color w:val="000000"/>
                <w:sz w:val="24"/>
              </w:rPr>
              <w:t>600276</w:t>
            </w:r>
          </w:p>
        </w:tc>
        <w:tc>
          <w:tcPr>
            <w:tcW w:w="1769" w:type="dxa"/>
            <w:vAlign w:val="center"/>
          </w:tcPr>
          <w:p w:rsidR="00B758A4" w:rsidRPr="00971D9A" w:rsidRDefault="004A6952">
            <w:pPr>
              <w:jc w:val="center"/>
            </w:pPr>
            <w:r w:rsidRPr="00971D9A">
              <w:rPr>
                <w:color w:val="000000"/>
                <w:sz w:val="24"/>
              </w:rPr>
              <w:t>恒瑞医药</w:t>
            </w:r>
          </w:p>
        </w:tc>
        <w:tc>
          <w:tcPr>
            <w:tcW w:w="1327" w:type="dxa"/>
            <w:vAlign w:val="center"/>
          </w:tcPr>
          <w:p w:rsidR="00B758A4" w:rsidRPr="00971D9A" w:rsidRDefault="004A6952">
            <w:pPr>
              <w:jc w:val="right"/>
            </w:pPr>
            <w:r w:rsidRPr="00971D9A">
              <w:rPr>
                <w:color w:val="000000"/>
                <w:sz w:val="24"/>
              </w:rPr>
              <w:t>50,000</w:t>
            </w:r>
          </w:p>
        </w:tc>
        <w:tc>
          <w:tcPr>
            <w:tcW w:w="1915" w:type="dxa"/>
            <w:vAlign w:val="center"/>
          </w:tcPr>
          <w:p w:rsidR="00B758A4" w:rsidRPr="00971D9A" w:rsidRDefault="004A6952">
            <w:pPr>
              <w:jc w:val="right"/>
            </w:pPr>
            <w:r w:rsidRPr="00971D9A">
              <w:rPr>
                <w:color w:val="000000"/>
                <w:sz w:val="24"/>
              </w:rPr>
              <w:t>2,275,000.00</w:t>
            </w:r>
          </w:p>
        </w:tc>
        <w:tc>
          <w:tcPr>
            <w:tcW w:w="1680" w:type="dxa"/>
            <w:vAlign w:val="center"/>
          </w:tcPr>
          <w:p w:rsidR="00B758A4" w:rsidRPr="00971D9A" w:rsidRDefault="004A6952">
            <w:pPr>
              <w:jc w:val="right"/>
            </w:pPr>
            <w:r w:rsidRPr="00971D9A">
              <w:rPr>
                <w:color w:val="000000"/>
                <w:sz w:val="24"/>
              </w:rPr>
              <w:t>0.45</w:t>
            </w:r>
          </w:p>
        </w:tc>
      </w:tr>
      <w:tr w:rsidR="00B758A4" w:rsidRPr="00971D9A">
        <w:trPr>
          <w:jc w:val="center"/>
        </w:trPr>
        <w:tc>
          <w:tcPr>
            <w:tcW w:w="850" w:type="dxa"/>
            <w:vAlign w:val="center"/>
          </w:tcPr>
          <w:p w:rsidR="00B758A4" w:rsidRPr="00971D9A" w:rsidRDefault="004A6952">
            <w:pPr>
              <w:jc w:val="center"/>
            </w:pPr>
            <w:r w:rsidRPr="00971D9A">
              <w:rPr>
                <w:color w:val="000000"/>
                <w:sz w:val="24"/>
              </w:rPr>
              <w:t>10</w:t>
            </w:r>
          </w:p>
        </w:tc>
        <w:tc>
          <w:tcPr>
            <w:tcW w:w="1327" w:type="dxa"/>
            <w:vAlign w:val="center"/>
          </w:tcPr>
          <w:p w:rsidR="00B758A4" w:rsidRPr="00971D9A" w:rsidRDefault="004A6952">
            <w:pPr>
              <w:jc w:val="center"/>
            </w:pPr>
            <w:r w:rsidRPr="00971D9A">
              <w:rPr>
                <w:color w:val="000000"/>
                <w:sz w:val="24"/>
              </w:rPr>
              <w:t>601318</w:t>
            </w:r>
          </w:p>
        </w:tc>
        <w:tc>
          <w:tcPr>
            <w:tcW w:w="1769" w:type="dxa"/>
            <w:vAlign w:val="center"/>
          </w:tcPr>
          <w:p w:rsidR="00B758A4" w:rsidRPr="00971D9A" w:rsidRDefault="004A6952">
            <w:pPr>
              <w:jc w:val="center"/>
            </w:pPr>
            <w:r w:rsidRPr="00971D9A">
              <w:rPr>
                <w:color w:val="000000"/>
                <w:sz w:val="24"/>
              </w:rPr>
              <w:t>中国平安</w:t>
            </w:r>
          </w:p>
        </w:tc>
        <w:tc>
          <w:tcPr>
            <w:tcW w:w="1327" w:type="dxa"/>
            <w:vAlign w:val="center"/>
          </w:tcPr>
          <w:p w:rsidR="00B758A4" w:rsidRPr="00971D9A" w:rsidRDefault="004A6952">
            <w:pPr>
              <w:jc w:val="right"/>
            </w:pPr>
            <w:r w:rsidRPr="00971D9A">
              <w:rPr>
                <w:color w:val="000000"/>
                <w:sz w:val="24"/>
              </w:rPr>
              <w:t>60,000</w:t>
            </w:r>
          </w:p>
        </w:tc>
        <w:tc>
          <w:tcPr>
            <w:tcW w:w="1915" w:type="dxa"/>
            <w:vAlign w:val="center"/>
          </w:tcPr>
          <w:p w:rsidR="00B758A4" w:rsidRPr="00971D9A" w:rsidRDefault="004A6952">
            <w:pPr>
              <w:jc w:val="right"/>
            </w:pPr>
            <w:r w:rsidRPr="00971D9A">
              <w:rPr>
                <w:color w:val="000000"/>
                <w:sz w:val="24"/>
              </w:rPr>
              <w:t>2,125,800.00</w:t>
            </w:r>
          </w:p>
        </w:tc>
        <w:tc>
          <w:tcPr>
            <w:tcW w:w="1680" w:type="dxa"/>
            <w:vAlign w:val="center"/>
          </w:tcPr>
          <w:p w:rsidR="00B758A4" w:rsidRPr="00971D9A" w:rsidRDefault="004A6952">
            <w:pPr>
              <w:jc w:val="right"/>
            </w:pPr>
            <w:r w:rsidRPr="00971D9A">
              <w:rPr>
                <w:color w:val="000000"/>
                <w:sz w:val="24"/>
              </w:rPr>
              <w:t>0.42</w:t>
            </w:r>
          </w:p>
        </w:tc>
      </w:tr>
    </w:tbl>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5.4 </w:t>
      </w:r>
      <w:r w:rsidRPr="00971D9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序号</w:t>
            </w:r>
          </w:p>
        </w:tc>
        <w:tc>
          <w:tcPr>
            <w:tcW w:w="3260"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债券品种</w:t>
            </w:r>
          </w:p>
        </w:tc>
        <w:tc>
          <w:tcPr>
            <w:tcW w:w="2835"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公允价值</w:t>
            </w:r>
            <w:r w:rsidR="00B44260" w:rsidRPr="00971D9A">
              <w:rPr>
                <w:sz w:val="24"/>
              </w:rPr>
              <w:t>（元）</w:t>
            </w:r>
          </w:p>
        </w:tc>
        <w:tc>
          <w:tcPr>
            <w:tcW w:w="1616"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占基金资产净值比例</w:t>
            </w:r>
            <w:r w:rsidR="00B44260" w:rsidRPr="00971D9A">
              <w:rPr>
                <w:sz w:val="24"/>
              </w:rPr>
              <w:t>（</w:t>
            </w:r>
            <w:r w:rsidRPr="00971D9A">
              <w:rPr>
                <w:color w:val="000000"/>
                <w:sz w:val="24"/>
              </w:rPr>
              <w:t>％</w:t>
            </w:r>
            <w:r w:rsidR="00B44260" w:rsidRPr="00971D9A">
              <w:rPr>
                <w:sz w:val="24"/>
              </w:rPr>
              <w:t>）</w:t>
            </w:r>
          </w:p>
        </w:tc>
      </w:tr>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1</w:t>
            </w:r>
          </w:p>
        </w:tc>
        <w:tc>
          <w:tcPr>
            <w:tcW w:w="3260" w:type="dxa"/>
            <w:vAlign w:val="center"/>
          </w:tcPr>
          <w:p w:rsidR="00296E4A" w:rsidRPr="00971D9A" w:rsidRDefault="00296E4A" w:rsidP="007C14DF">
            <w:pPr>
              <w:spacing w:before="29" w:line="288" w:lineRule="auto"/>
              <w:ind w:left="17"/>
              <w:jc w:val="left"/>
              <w:rPr>
                <w:color w:val="000000"/>
                <w:sz w:val="24"/>
              </w:rPr>
            </w:pPr>
            <w:r w:rsidRPr="00971D9A">
              <w:rPr>
                <w:color w:val="000000"/>
                <w:sz w:val="24"/>
              </w:rPr>
              <w:t>国家债券</w:t>
            </w:r>
          </w:p>
        </w:tc>
        <w:tc>
          <w:tcPr>
            <w:tcW w:w="2835"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20,984,700.00</w:t>
            </w:r>
          </w:p>
        </w:tc>
        <w:tc>
          <w:tcPr>
            <w:tcW w:w="1616"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4.11</w:t>
            </w:r>
          </w:p>
        </w:tc>
      </w:tr>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2</w:t>
            </w:r>
          </w:p>
        </w:tc>
        <w:tc>
          <w:tcPr>
            <w:tcW w:w="3260" w:type="dxa"/>
            <w:vAlign w:val="center"/>
          </w:tcPr>
          <w:p w:rsidR="00296E4A" w:rsidRPr="00971D9A" w:rsidRDefault="00296E4A" w:rsidP="007C14DF">
            <w:pPr>
              <w:spacing w:before="29" w:line="288" w:lineRule="auto"/>
              <w:ind w:left="17"/>
              <w:jc w:val="left"/>
              <w:rPr>
                <w:color w:val="000000"/>
                <w:sz w:val="24"/>
              </w:rPr>
            </w:pPr>
            <w:r w:rsidRPr="00971D9A">
              <w:rPr>
                <w:color w:val="000000"/>
                <w:sz w:val="24"/>
              </w:rPr>
              <w:t>央行票据</w:t>
            </w:r>
          </w:p>
        </w:tc>
        <w:tc>
          <w:tcPr>
            <w:tcW w:w="2835"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w:t>
            </w:r>
          </w:p>
        </w:tc>
        <w:tc>
          <w:tcPr>
            <w:tcW w:w="1616"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w:t>
            </w:r>
          </w:p>
        </w:tc>
      </w:tr>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3</w:t>
            </w:r>
          </w:p>
        </w:tc>
        <w:tc>
          <w:tcPr>
            <w:tcW w:w="3260" w:type="dxa"/>
            <w:vAlign w:val="center"/>
          </w:tcPr>
          <w:p w:rsidR="00296E4A" w:rsidRPr="00971D9A" w:rsidRDefault="00296E4A" w:rsidP="007C14DF">
            <w:pPr>
              <w:spacing w:before="29" w:line="288" w:lineRule="auto"/>
              <w:ind w:left="17"/>
              <w:jc w:val="left"/>
              <w:rPr>
                <w:color w:val="000000"/>
                <w:sz w:val="24"/>
              </w:rPr>
            </w:pPr>
            <w:r w:rsidRPr="00971D9A">
              <w:rPr>
                <w:color w:val="000000"/>
                <w:sz w:val="24"/>
              </w:rPr>
              <w:t>金融债券</w:t>
            </w:r>
          </w:p>
        </w:tc>
        <w:tc>
          <w:tcPr>
            <w:tcW w:w="2835"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47,485,000.00</w:t>
            </w:r>
          </w:p>
        </w:tc>
        <w:tc>
          <w:tcPr>
            <w:tcW w:w="1616"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9.29</w:t>
            </w:r>
          </w:p>
        </w:tc>
      </w:tr>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p>
        </w:tc>
        <w:tc>
          <w:tcPr>
            <w:tcW w:w="3260" w:type="dxa"/>
            <w:vAlign w:val="center"/>
          </w:tcPr>
          <w:p w:rsidR="00296E4A" w:rsidRPr="00971D9A" w:rsidRDefault="00296E4A" w:rsidP="007C14DF">
            <w:pPr>
              <w:spacing w:before="29" w:line="288" w:lineRule="auto"/>
              <w:ind w:left="17"/>
              <w:jc w:val="left"/>
              <w:rPr>
                <w:color w:val="000000"/>
                <w:sz w:val="24"/>
              </w:rPr>
            </w:pPr>
            <w:r w:rsidRPr="00971D9A">
              <w:rPr>
                <w:color w:val="000000"/>
                <w:sz w:val="24"/>
              </w:rPr>
              <w:t>其中：政策性金融债</w:t>
            </w:r>
          </w:p>
        </w:tc>
        <w:tc>
          <w:tcPr>
            <w:tcW w:w="2835"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47,485,000.00</w:t>
            </w:r>
          </w:p>
        </w:tc>
        <w:tc>
          <w:tcPr>
            <w:tcW w:w="1616"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9.29</w:t>
            </w:r>
          </w:p>
        </w:tc>
      </w:tr>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lastRenderedPageBreak/>
              <w:t>4</w:t>
            </w:r>
          </w:p>
        </w:tc>
        <w:tc>
          <w:tcPr>
            <w:tcW w:w="3260" w:type="dxa"/>
            <w:vAlign w:val="center"/>
          </w:tcPr>
          <w:p w:rsidR="00296E4A" w:rsidRPr="00971D9A" w:rsidRDefault="00296E4A" w:rsidP="007C14DF">
            <w:pPr>
              <w:spacing w:before="29" w:line="288" w:lineRule="auto"/>
              <w:ind w:left="17"/>
              <w:jc w:val="left"/>
              <w:rPr>
                <w:color w:val="000000"/>
                <w:sz w:val="24"/>
              </w:rPr>
            </w:pPr>
            <w:r w:rsidRPr="00971D9A">
              <w:rPr>
                <w:color w:val="000000"/>
                <w:sz w:val="24"/>
              </w:rPr>
              <w:t>企业债券</w:t>
            </w:r>
          </w:p>
        </w:tc>
        <w:tc>
          <w:tcPr>
            <w:tcW w:w="2835"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w:t>
            </w:r>
          </w:p>
        </w:tc>
        <w:tc>
          <w:tcPr>
            <w:tcW w:w="1616"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w:t>
            </w:r>
          </w:p>
        </w:tc>
      </w:tr>
      <w:tr w:rsidR="00296E4A" w:rsidRPr="00971D9A" w:rsidTr="000F7468">
        <w:trPr>
          <w:jc w:val="center"/>
        </w:trPr>
        <w:tc>
          <w:tcPr>
            <w:tcW w:w="817" w:type="dxa"/>
            <w:vAlign w:val="center"/>
          </w:tcPr>
          <w:p w:rsidR="00296E4A" w:rsidRPr="00971D9A" w:rsidRDefault="00296E4A" w:rsidP="007C14DF">
            <w:pPr>
              <w:spacing w:before="29" w:line="288" w:lineRule="auto"/>
              <w:ind w:left="17"/>
              <w:jc w:val="center"/>
              <w:rPr>
                <w:color w:val="000000"/>
                <w:sz w:val="24"/>
              </w:rPr>
            </w:pPr>
            <w:r w:rsidRPr="00971D9A">
              <w:rPr>
                <w:color w:val="000000"/>
                <w:sz w:val="24"/>
              </w:rPr>
              <w:t>5</w:t>
            </w:r>
          </w:p>
        </w:tc>
        <w:tc>
          <w:tcPr>
            <w:tcW w:w="3260" w:type="dxa"/>
            <w:vAlign w:val="center"/>
          </w:tcPr>
          <w:p w:rsidR="00296E4A" w:rsidRPr="00971D9A" w:rsidRDefault="00296E4A" w:rsidP="007C14DF">
            <w:pPr>
              <w:spacing w:before="29" w:line="288" w:lineRule="auto"/>
              <w:ind w:left="17"/>
              <w:jc w:val="left"/>
              <w:rPr>
                <w:color w:val="000000"/>
                <w:sz w:val="24"/>
              </w:rPr>
            </w:pPr>
            <w:r w:rsidRPr="00971D9A">
              <w:rPr>
                <w:color w:val="000000"/>
                <w:sz w:val="24"/>
              </w:rPr>
              <w:t>企业短期融资</w:t>
            </w:r>
            <w:r w:rsidR="00FA786F" w:rsidRPr="00971D9A">
              <w:rPr>
                <w:color w:val="000000"/>
                <w:sz w:val="24"/>
              </w:rPr>
              <w:t>券</w:t>
            </w:r>
          </w:p>
        </w:tc>
        <w:tc>
          <w:tcPr>
            <w:tcW w:w="2835"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380,063,000.00</w:t>
            </w:r>
          </w:p>
        </w:tc>
        <w:tc>
          <w:tcPr>
            <w:tcW w:w="1616" w:type="dxa"/>
            <w:vAlign w:val="center"/>
          </w:tcPr>
          <w:p w:rsidR="00296E4A" w:rsidRPr="00971D9A" w:rsidRDefault="00296E4A" w:rsidP="007C14DF">
            <w:pPr>
              <w:spacing w:before="29" w:line="288" w:lineRule="auto"/>
              <w:ind w:left="17"/>
              <w:jc w:val="right"/>
              <w:rPr>
                <w:color w:val="000000"/>
                <w:sz w:val="24"/>
              </w:rPr>
            </w:pPr>
            <w:r w:rsidRPr="00971D9A">
              <w:rPr>
                <w:color w:val="000000"/>
                <w:sz w:val="24"/>
              </w:rPr>
              <w:t>74.35</w:t>
            </w:r>
          </w:p>
        </w:tc>
      </w:tr>
      <w:tr w:rsidR="00686943" w:rsidRPr="00971D9A" w:rsidTr="000F7468">
        <w:trPr>
          <w:jc w:val="center"/>
        </w:trPr>
        <w:tc>
          <w:tcPr>
            <w:tcW w:w="817" w:type="dxa"/>
            <w:vAlign w:val="center"/>
          </w:tcPr>
          <w:p w:rsidR="00686943" w:rsidRPr="00971D9A" w:rsidRDefault="00686943" w:rsidP="007C14DF">
            <w:pPr>
              <w:spacing w:before="29" w:line="288" w:lineRule="auto"/>
              <w:ind w:left="17"/>
              <w:jc w:val="center"/>
              <w:rPr>
                <w:color w:val="000000"/>
                <w:sz w:val="24"/>
              </w:rPr>
            </w:pPr>
            <w:r w:rsidRPr="00971D9A">
              <w:rPr>
                <w:color w:val="000000"/>
                <w:sz w:val="24"/>
              </w:rPr>
              <w:t>6</w:t>
            </w:r>
          </w:p>
        </w:tc>
        <w:tc>
          <w:tcPr>
            <w:tcW w:w="3260" w:type="dxa"/>
            <w:vAlign w:val="center"/>
          </w:tcPr>
          <w:p w:rsidR="00686943" w:rsidRPr="00971D9A" w:rsidRDefault="00686943" w:rsidP="007C14DF">
            <w:pPr>
              <w:spacing w:before="29" w:line="288" w:lineRule="auto"/>
              <w:ind w:left="17"/>
              <w:jc w:val="left"/>
              <w:rPr>
                <w:color w:val="000000"/>
                <w:sz w:val="24"/>
              </w:rPr>
            </w:pPr>
            <w:r w:rsidRPr="00971D9A">
              <w:rPr>
                <w:color w:val="000000"/>
                <w:sz w:val="24"/>
              </w:rPr>
              <w:t>中期票据</w:t>
            </w:r>
          </w:p>
        </w:tc>
        <w:tc>
          <w:tcPr>
            <w:tcW w:w="2835"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w:t>
            </w:r>
          </w:p>
        </w:tc>
        <w:tc>
          <w:tcPr>
            <w:tcW w:w="1616"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w:t>
            </w:r>
          </w:p>
        </w:tc>
      </w:tr>
      <w:tr w:rsidR="00686943" w:rsidRPr="00971D9A" w:rsidTr="000F7468">
        <w:trPr>
          <w:jc w:val="center"/>
        </w:trPr>
        <w:tc>
          <w:tcPr>
            <w:tcW w:w="817" w:type="dxa"/>
            <w:vAlign w:val="center"/>
          </w:tcPr>
          <w:p w:rsidR="00686943" w:rsidRPr="00971D9A" w:rsidRDefault="00686943" w:rsidP="007C14DF">
            <w:pPr>
              <w:spacing w:before="29" w:line="288" w:lineRule="auto"/>
              <w:ind w:left="17"/>
              <w:jc w:val="center"/>
              <w:rPr>
                <w:color w:val="000000"/>
                <w:sz w:val="24"/>
              </w:rPr>
            </w:pPr>
            <w:r w:rsidRPr="00971D9A">
              <w:rPr>
                <w:color w:val="000000"/>
                <w:sz w:val="24"/>
              </w:rPr>
              <w:t>7</w:t>
            </w:r>
          </w:p>
        </w:tc>
        <w:tc>
          <w:tcPr>
            <w:tcW w:w="3260" w:type="dxa"/>
            <w:vAlign w:val="center"/>
          </w:tcPr>
          <w:p w:rsidR="00686943" w:rsidRPr="00971D9A" w:rsidRDefault="00686943" w:rsidP="007F50FB">
            <w:pPr>
              <w:spacing w:before="29" w:line="288" w:lineRule="auto"/>
              <w:ind w:left="17"/>
              <w:jc w:val="left"/>
              <w:rPr>
                <w:color w:val="000000"/>
                <w:sz w:val="24"/>
              </w:rPr>
            </w:pPr>
            <w:r w:rsidRPr="00971D9A">
              <w:rPr>
                <w:color w:val="000000"/>
                <w:sz w:val="24"/>
              </w:rPr>
              <w:t>可转债</w:t>
            </w:r>
            <w:r w:rsidR="007F50FB" w:rsidRPr="00971D9A">
              <w:rPr>
                <w:sz w:val="24"/>
              </w:rPr>
              <w:t>（</w:t>
            </w:r>
            <w:r w:rsidR="007F50FB" w:rsidRPr="00971D9A">
              <w:rPr>
                <w:rFonts w:hint="eastAsia"/>
                <w:sz w:val="24"/>
              </w:rPr>
              <w:t>可交换债</w:t>
            </w:r>
            <w:r w:rsidR="007F50FB" w:rsidRPr="00971D9A">
              <w:rPr>
                <w:sz w:val="24"/>
              </w:rPr>
              <w:t>）</w:t>
            </w:r>
          </w:p>
        </w:tc>
        <w:tc>
          <w:tcPr>
            <w:tcW w:w="2835"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w:t>
            </w:r>
          </w:p>
        </w:tc>
        <w:tc>
          <w:tcPr>
            <w:tcW w:w="1616"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w:t>
            </w:r>
          </w:p>
        </w:tc>
      </w:tr>
      <w:tr w:rsidR="00514118" w:rsidRPr="00971D9A" w:rsidTr="000F7468">
        <w:trPr>
          <w:jc w:val="center"/>
        </w:trPr>
        <w:tc>
          <w:tcPr>
            <w:tcW w:w="817" w:type="dxa"/>
            <w:vAlign w:val="center"/>
          </w:tcPr>
          <w:p w:rsidR="00514118" w:rsidRPr="00971D9A" w:rsidRDefault="00514118" w:rsidP="007C14DF">
            <w:pPr>
              <w:spacing w:before="29" w:line="288" w:lineRule="auto"/>
              <w:ind w:left="17"/>
              <w:jc w:val="center"/>
              <w:rPr>
                <w:color w:val="000000"/>
                <w:sz w:val="24"/>
              </w:rPr>
            </w:pPr>
            <w:r w:rsidRPr="00971D9A">
              <w:rPr>
                <w:rFonts w:hint="eastAsia"/>
                <w:color w:val="000000"/>
                <w:sz w:val="24"/>
              </w:rPr>
              <w:t>8</w:t>
            </w:r>
          </w:p>
        </w:tc>
        <w:tc>
          <w:tcPr>
            <w:tcW w:w="3260" w:type="dxa"/>
            <w:vAlign w:val="center"/>
          </w:tcPr>
          <w:p w:rsidR="00514118" w:rsidRPr="00971D9A" w:rsidRDefault="00B279B6" w:rsidP="007C14DF">
            <w:pPr>
              <w:spacing w:before="29" w:line="288" w:lineRule="auto"/>
              <w:ind w:left="17"/>
              <w:jc w:val="left"/>
              <w:rPr>
                <w:color w:val="000000"/>
                <w:sz w:val="24"/>
              </w:rPr>
            </w:pPr>
            <w:r w:rsidRPr="00971D9A">
              <w:rPr>
                <w:rFonts w:hint="eastAsia"/>
                <w:color w:val="000000"/>
                <w:sz w:val="24"/>
              </w:rPr>
              <w:t>同业存单</w:t>
            </w:r>
          </w:p>
        </w:tc>
        <w:tc>
          <w:tcPr>
            <w:tcW w:w="2835" w:type="dxa"/>
            <w:vAlign w:val="center"/>
          </w:tcPr>
          <w:p w:rsidR="00514118" w:rsidRPr="00971D9A" w:rsidRDefault="001936D7" w:rsidP="007C14DF">
            <w:pPr>
              <w:spacing w:before="29" w:line="288" w:lineRule="auto"/>
              <w:ind w:left="17"/>
              <w:jc w:val="right"/>
              <w:rPr>
                <w:color w:val="000000"/>
                <w:sz w:val="24"/>
              </w:rPr>
            </w:pPr>
            <w:r w:rsidRPr="00971D9A">
              <w:rPr>
                <w:rFonts w:hint="eastAsia"/>
                <w:color w:val="000000"/>
                <w:sz w:val="24"/>
              </w:rPr>
              <w:t>-</w:t>
            </w:r>
          </w:p>
        </w:tc>
        <w:tc>
          <w:tcPr>
            <w:tcW w:w="1616" w:type="dxa"/>
            <w:vAlign w:val="center"/>
          </w:tcPr>
          <w:p w:rsidR="00514118" w:rsidRPr="00971D9A" w:rsidRDefault="00FC6F53" w:rsidP="007C14DF">
            <w:pPr>
              <w:spacing w:before="29" w:line="288" w:lineRule="auto"/>
              <w:ind w:left="17"/>
              <w:jc w:val="right"/>
              <w:rPr>
                <w:color w:val="000000"/>
                <w:sz w:val="24"/>
              </w:rPr>
            </w:pPr>
            <w:r w:rsidRPr="00971D9A">
              <w:rPr>
                <w:rFonts w:hint="eastAsia"/>
                <w:color w:val="000000"/>
                <w:sz w:val="24"/>
              </w:rPr>
              <w:t>-</w:t>
            </w:r>
          </w:p>
        </w:tc>
      </w:tr>
      <w:tr w:rsidR="00686943" w:rsidRPr="00971D9A" w:rsidTr="000F7468">
        <w:trPr>
          <w:jc w:val="center"/>
        </w:trPr>
        <w:tc>
          <w:tcPr>
            <w:tcW w:w="817" w:type="dxa"/>
            <w:vAlign w:val="center"/>
          </w:tcPr>
          <w:p w:rsidR="00686943" w:rsidRPr="00971D9A" w:rsidRDefault="00686943" w:rsidP="00CB375E">
            <w:pPr>
              <w:spacing w:before="29" w:line="288" w:lineRule="auto"/>
              <w:ind w:left="17"/>
              <w:jc w:val="center"/>
              <w:rPr>
                <w:color w:val="000000"/>
                <w:sz w:val="24"/>
              </w:rPr>
            </w:pPr>
            <w:r w:rsidRPr="00971D9A">
              <w:rPr>
                <w:color w:val="000000"/>
                <w:sz w:val="24"/>
              </w:rPr>
              <w:t>9</w:t>
            </w:r>
          </w:p>
        </w:tc>
        <w:tc>
          <w:tcPr>
            <w:tcW w:w="3260" w:type="dxa"/>
            <w:vAlign w:val="center"/>
          </w:tcPr>
          <w:p w:rsidR="00686943" w:rsidRPr="00971D9A" w:rsidRDefault="00686943" w:rsidP="007C14DF">
            <w:pPr>
              <w:spacing w:before="29" w:line="288" w:lineRule="auto"/>
              <w:ind w:left="17"/>
              <w:jc w:val="left"/>
              <w:rPr>
                <w:color w:val="000000"/>
                <w:sz w:val="24"/>
              </w:rPr>
            </w:pPr>
            <w:r w:rsidRPr="00971D9A">
              <w:rPr>
                <w:color w:val="000000"/>
                <w:sz w:val="24"/>
              </w:rPr>
              <w:t>其他</w:t>
            </w:r>
          </w:p>
        </w:tc>
        <w:tc>
          <w:tcPr>
            <w:tcW w:w="2835"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w:t>
            </w:r>
          </w:p>
        </w:tc>
        <w:tc>
          <w:tcPr>
            <w:tcW w:w="1616"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w:t>
            </w:r>
          </w:p>
        </w:tc>
      </w:tr>
      <w:tr w:rsidR="00686943" w:rsidRPr="00971D9A" w:rsidTr="000F7468">
        <w:trPr>
          <w:jc w:val="center"/>
        </w:trPr>
        <w:tc>
          <w:tcPr>
            <w:tcW w:w="817" w:type="dxa"/>
            <w:vAlign w:val="center"/>
          </w:tcPr>
          <w:p w:rsidR="00686943" w:rsidRPr="00971D9A" w:rsidRDefault="00686943" w:rsidP="00CB375E">
            <w:pPr>
              <w:spacing w:before="29" w:line="288" w:lineRule="auto"/>
              <w:ind w:left="17"/>
              <w:jc w:val="center"/>
              <w:rPr>
                <w:color w:val="000000"/>
                <w:sz w:val="24"/>
              </w:rPr>
            </w:pPr>
            <w:r w:rsidRPr="00971D9A">
              <w:rPr>
                <w:color w:val="000000"/>
                <w:sz w:val="24"/>
              </w:rPr>
              <w:t>10</w:t>
            </w:r>
          </w:p>
        </w:tc>
        <w:tc>
          <w:tcPr>
            <w:tcW w:w="3260" w:type="dxa"/>
            <w:vAlign w:val="center"/>
          </w:tcPr>
          <w:p w:rsidR="00686943" w:rsidRPr="00971D9A" w:rsidRDefault="00686943" w:rsidP="007C14DF">
            <w:pPr>
              <w:spacing w:before="29" w:line="288" w:lineRule="auto"/>
              <w:ind w:left="17"/>
              <w:jc w:val="left"/>
              <w:rPr>
                <w:color w:val="000000"/>
                <w:sz w:val="24"/>
              </w:rPr>
            </w:pPr>
            <w:r w:rsidRPr="00971D9A">
              <w:rPr>
                <w:color w:val="000000"/>
                <w:sz w:val="24"/>
              </w:rPr>
              <w:t>合计</w:t>
            </w:r>
          </w:p>
        </w:tc>
        <w:tc>
          <w:tcPr>
            <w:tcW w:w="2835"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448,532,700.00</w:t>
            </w:r>
          </w:p>
        </w:tc>
        <w:tc>
          <w:tcPr>
            <w:tcW w:w="1616" w:type="dxa"/>
            <w:vAlign w:val="center"/>
          </w:tcPr>
          <w:p w:rsidR="00686943" w:rsidRPr="00971D9A" w:rsidRDefault="00686943" w:rsidP="007C14DF">
            <w:pPr>
              <w:spacing w:before="29" w:line="288" w:lineRule="auto"/>
              <w:ind w:left="17"/>
              <w:jc w:val="right"/>
              <w:rPr>
                <w:color w:val="000000"/>
                <w:sz w:val="24"/>
              </w:rPr>
            </w:pPr>
            <w:r w:rsidRPr="00971D9A">
              <w:rPr>
                <w:color w:val="000000"/>
                <w:sz w:val="24"/>
              </w:rPr>
              <w:t>87.75</w:t>
            </w:r>
          </w:p>
        </w:tc>
      </w:tr>
    </w:tbl>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 xml:space="preserve">5.5 </w:t>
      </w:r>
      <w:r w:rsidR="005C47D0" w:rsidRPr="00971D9A">
        <w:rPr>
          <w:b/>
          <w:color w:val="000000"/>
          <w:kern w:val="0"/>
          <w:sz w:val="24"/>
        </w:rPr>
        <w:t>报告期末按公允价值占基金资产净值比例大小排序</w:t>
      </w:r>
      <w:r w:rsidRPr="00971D9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971D9A" w:rsidTr="00B236A5">
        <w:trPr>
          <w:jc w:val="center"/>
        </w:trPr>
        <w:tc>
          <w:tcPr>
            <w:tcW w:w="1095" w:type="dxa"/>
            <w:vAlign w:val="center"/>
          </w:tcPr>
          <w:p w:rsidR="00685FFC" w:rsidRPr="00971D9A" w:rsidRDefault="00685FFC"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序号</w:t>
            </w:r>
          </w:p>
        </w:tc>
        <w:tc>
          <w:tcPr>
            <w:tcW w:w="1562" w:type="dxa"/>
            <w:vAlign w:val="center"/>
          </w:tcPr>
          <w:p w:rsidR="00685FFC" w:rsidRPr="00971D9A" w:rsidRDefault="00685FFC"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债券代码</w:t>
            </w:r>
          </w:p>
        </w:tc>
        <w:tc>
          <w:tcPr>
            <w:tcW w:w="1562" w:type="dxa"/>
            <w:vAlign w:val="center"/>
          </w:tcPr>
          <w:p w:rsidR="00685FFC" w:rsidRPr="00971D9A" w:rsidRDefault="00685FFC"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债券名称</w:t>
            </w:r>
          </w:p>
        </w:tc>
        <w:tc>
          <w:tcPr>
            <w:tcW w:w="1420" w:type="dxa"/>
            <w:vAlign w:val="center"/>
          </w:tcPr>
          <w:p w:rsidR="00685FFC" w:rsidRPr="00971D9A" w:rsidRDefault="00685FFC"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数量</w:t>
            </w:r>
            <w:r w:rsidR="00D0316E" w:rsidRPr="00971D9A">
              <w:rPr>
                <w:sz w:val="24"/>
              </w:rPr>
              <w:t>（</w:t>
            </w:r>
            <w:r w:rsidRPr="00971D9A">
              <w:rPr>
                <w:color w:val="000000"/>
                <w:kern w:val="0"/>
                <w:sz w:val="24"/>
              </w:rPr>
              <w:t>张</w:t>
            </w:r>
            <w:r w:rsidR="006314E0" w:rsidRPr="00971D9A">
              <w:rPr>
                <w:color w:val="000000"/>
                <w:kern w:val="0"/>
                <w:sz w:val="24"/>
              </w:rPr>
              <w:t>）</w:t>
            </w:r>
          </w:p>
        </w:tc>
        <w:tc>
          <w:tcPr>
            <w:tcW w:w="1982" w:type="dxa"/>
            <w:vAlign w:val="center"/>
          </w:tcPr>
          <w:p w:rsidR="00685FFC" w:rsidRPr="00971D9A" w:rsidRDefault="00685FFC"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公允价值</w:t>
            </w:r>
            <w:r w:rsidR="008E0266" w:rsidRPr="00971D9A">
              <w:rPr>
                <w:color w:val="000000"/>
                <w:kern w:val="0"/>
                <w:sz w:val="24"/>
              </w:rPr>
              <w:t>(</w:t>
            </w:r>
            <w:r w:rsidR="008E0266" w:rsidRPr="00971D9A">
              <w:rPr>
                <w:color w:val="000000"/>
                <w:kern w:val="0"/>
                <w:sz w:val="24"/>
              </w:rPr>
              <w:t>元</w:t>
            </w:r>
            <w:r w:rsidR="008E0266" w:rsidRPr="00971D9A">
              <w:rPr>
                <w:color w:val="000000"/>
                <w:kern w:val="0"/>
                <w:sz w:val="24"/>
              </w:rPr>
              <w:t>)</w:t>
            </w:r>
          </w:p>
        </w:tc>
        <w:tc>
          <w:tcPr>
            <w:tcW w:w="1415" w:type="dxa"/>
            <w:vAlign w:val="center"/>
          </w:tcPr>
          <w:p w:rsidR="00685FFC" w:rsidRPr="00971D9A" w:rsidRDefault="00685FFC" w:rsidP="007C14DF">
            <w:pPr>
              <w:autoSpaceDE w:val="0"/>
              <w:autoSpaceDN w:val="0"/>
              <w:adjustRightInd w:val="0"/>
              <w:spacing w:before="29" w:line="288" w:lineRule="auto"/>
              <w:ind w:left="15"/>
              <w:jc w:val="center"/>
              <w:rPr>
                <w:color w:val="000000"/>
                <w:kern w:val="0"/>
                <w:sz w:val="24"/>
              </w:rPr>
            </w:pPr>
            <w:r w:rsidRPr="00971D9A">
              <w:rPr>
                <w:color w:val="000000"/>
                <w:kern w:val="0"/>
                <w:sz w:val="24"/>
              </w:rPr>
              <w:t>占基金资产净值比</w:t>
            </w:r>
            <w:r w:rsidR="00334656" w:rsidRPr="00971D9A">
              <w:rPr>
                <w:color w:val="000000"/>
                <w:kern w:val="0"/>
                <w:sz w:val="24"/>
              </w:rPr>
              <w:t>例</w:t>
            </w:r>
            <w:r w:rsidRPr="00971D9A">
              <w:rPr>
                <w:color w:val="000000"/>
                <w:kern w:val="0"/>
                <w:sz w:val="24"/>
              </w:rPr>
              <w:t>（％）</w:t>
            </w:r>
          </w:p>
        </w:tc>
      </w:tr>
      <w:tr w:rsidR="00B758A4" w:rsidRPr="00971D9A">
        <w:trPr>
          <w:jc w:val="center"/>
        </w:trPr>
        <w:tc>
          <w:tcPr>
            <w:tcW w:w="1075" w:type="dxa"/>
            <w:vAlign w:val="center"/>
          </w:tcPr>
          <w:p w:rsidR="00B758A4" w:rsidRPr="00971D9A" w:rsidRDefault="004A6952">
            <w:pPr>
              <w:jc w:val="center"/>
            </w:pPr>
            <w:r w:rsidRPr="00971D9A">
              <w:rPr>
                <w:color w:val="000000"/>
                <w:sz w:val="24"/>
              </w:rPr>
              <w:t>1</w:t>
            </w:r>
          </w:p>
        </w:tc>
        <w:tc>
          <w:tcPr>
            <w:tcW w:w="1533" w:type="dxa"/>
            <w:vAlign w:val="center"/>
          </w:tcPr>
          <w:p w:rsidR="00B758A4" w:rsidRPr="00971D9A" w:rsidRDefault="004A6952">
            <w:pPr>
              <w:jc w:val="center"/>
            </w:pPr>
            <w:r w:rsidRPr="00971D9A">
              <w:rPr>
                <w:color w:val="000000"/>
                <w:sz w:val="24"/>
              </w:rPr>
              <w:t>160213</w:t>
            </w:r>
          </w:p>
        </w:tc>
        <w:tc>
          <w:tcPr>
            <w:tcW w:w="1533" w:type="dxa"/>
            <w:vAlign w:val="center"/>
          </w:tcPr>
          <w:p w:rsidR="00B758A4" w:rsidRPr="00971D9A" w:rsidRDefault="004A6952">
            <w:pPr>
              <w:jc w:val="center"/>
            </w:pPr>
            <w:r w:rsidRPr="00971D9A">
              <w:rPr>
                <w:color w:val="000000"/>
                <w:sz w:val="24"/>
              </w:rPr>
              <w:t>16</w:t>
            </w:r>
            <w:r w:rsidRPr="00971D9A">
              <w:rPr>
                <w:color w:val="000000"/>
                <w:sz w:val="24"/>
              </w:rPr>
              <w:t>国开</w:t>
            </w:r>
            <w:r w:rsidRPr="00971D9A">
              <w:rPr>
                <w:color w:val="000000"/>
                <w:sz w:val="24"/>
              </w:rPr>
              <w:t>13</w:t>
            </w:r>
          </w:p>
        </w:tc>
        <w:tc>
          <w:tcPr>
            <w:tcW w:w="1394" w:type="dxa"/>
            <w:vAlign w:val="center"/>
          </w:tcPr>
          <w:p w:rsidR="00B758A4" w:rsidRPr="00971D9A" w:rsidRDefault="004A6952">
            <w:pPr>
              <w:jc w:val="right"/>
            </w:pPr>
            <w:r w:rsidRPr="00971D9A">
              <w:rPr>
                <w:color w:val="000000"/>
                <w:sz w:val="24"/>
              </w:rPr>
              <w:t>500,000</w:t>
            </w:r>
          </w:p>
        </w:tc>
        <w:tc>
          <w:tcPr>
            <w:tcW w:w="1944" w:type="dxa"/>
            <w:vAlign w:val="center"/>
          </w:tcPr>
          <w:p w:rsidR="00B758A4" w:rsidRPr="00971D9A" w:rsidRDefault="004A6952">
            <w:pPr>
              <w:jc w:val="right"/>
            </w:pPr>
            <w:r w:rsidRPr="00971D9A">
              <w:rPr>
                <w:color w:val="000000"/>
                <w:sz w:val="24"/>
              </w:rPr>
              <w:t>47,485,000.00</w:t>
            </w:r>
          </w:p>
        </w:tc>
        <w:tc>
          <w:tcPr>
            <w:tcW w:w="1389" w:type="dxa"/>
            <w:vAlign w:val="center"/>
          </w:tcPr>
          <w:p w:rsidR="00B758A4" w:rsidRPr="00971D9A" w:rsidRDefault="004A6952">
            <w:pPr>
              <w:jc w:val="right"/>
            </w:pPr>
            <w:r w:rsidRPr="00971D9A">
              <w:rPr>
                <w:color w:val="000000"/>
                <w:sz w:val="24"/>
              </w:rPr>
              <w:t>9.29</w:t>
            </w:r>
          </w:p>
        </w:tc>
      </w:tr>
      <w:tr w:rsidR="00B758A4" w:rsidRPr="00971D9A">
        <w:trPr>
          <w:jc w:val="center"/>
        </w:trPr>
        <w:tc>
          <w:tcPr>
            <w:tcW w:w="1075" w:type="dxa"/>
            <w:vAlign w:val="center"/>
          </w:tcPr>
          <w:p w:rsidR="00B758A4" w:rsidRPr="00971D9A" w:rsidRDefault="004A6952">
            <w:pPr>
              <w:jc w:val="center"/>
            </w:pPr>
            <w:r w:rsidRPr="00971D9A">
              <w:rPr>
                <w:color w:val="000000"/>
                <w:sz w:val="24"/>
              </w:rPr>
              <w:t>2</w:t>
            </w:r>
          </w:p>
        </w:tc>
        <w:tc>
          <w:tcPr>
            <w:tcW w:w="1533" w:type="dxa"/>
            <w:vAlign w:val="center"/>
          </w:tcPr>
          <w:p w:rsidR="00B758A4" w:rsidRPr="00971D9A" w:rsidRDefault="004A6952">
            <w:pPr>
              <w:jc w:val="center"/>
            </w:pPr>
            <w:r w:rsidRPr="00971D9A">
              <w:rPr>
                <w:color w:val="000000"/>
                <w:sz w:val="24"/>
              </w:rPr>
              <w:t>011605004</w:t>
            </w:r>
          </w:p>
        </w:tc>
        <w:tc>
          <w:tcPr>
            <w:tcW w:w="1533" w:type="dxa"/>
            <w:vAlign w:val="center"/>
          </w:tcPr>
          <w:p w:rsidR="00B758A4" w:rsidRPr="00971D9A" w:rsidRDefault="004A6952">
            <w:pPr>
              <w:jc w:val="center"/>
            </w:pPr>
            <w:r w:rsidRPr="00971D9A">
              <w:rPr>
                <w:color w:val="000000"/>
                <w:sz w:val="24"/>
              </w:rPr>
              <w:t>16</w:t>
            </w:r>
            <w:r w:rsidRPr="00971D9A">
              <w:rPr>
                <w:color w:val="000000"/>
                <w:sz w:val="24"/>
              </w:rPr>
              <w:t>联通</w:t>
            </w:r>
            <w:r w:rsidRPr="00971D9A">
              <w:rPr>
                <w:color w:val="000000"/>
                <w:sz w:val="24"/>
              </w:rPr>
              <w:t>SCP004</w:t>
            </w:r>
          </w:p>
        </w:tc>
        <w:tc>
          <w:tcPr>
            <w:tcW w:w="1394" w:type="dxa"/>
            <w:vAlign w:val="center"/>
          </w:tcPr>
          <w:p w:rsidR="00B758A4" w:rsidRPr="00971D9A" w:rsidRDefault="004A6952">
            <w:pPr>
              <w:jc w:val="right"/>
            </w:pPr>
            <w:r w:rsidRPr="00971D9A">
              <w:rPr>
                <w:color w:val="000000"/>
                <w:sz w:val="24"/>
              </w:rPr>
              <w:t>400,000</w:t>
            </w:r>
          </w:p>
        </w:tc>
        <w:tc>
          <w:tcPr>
            <w:tcW w:w="1944" w:type="dxa"/>
            <w:vAlign w:val="center"/>
          </w:tcPr>
          <w:p w:rsidR="00B758A4" w:rsidRPr="00971D9A" w:rsidRDefault="004A6952">
            <w:pPr>
              <w:jc w:val="right"/>
            </w:pPr>
            <w:r w:rsidRPr="00971D9A">
              <w:rPr>
                <w:color w:val="000000"/>
                <w:sz w:val="24"/>
              </w:rPr>
              <w:t>39,956,000.00</w:t>
            </w:r>
          </w:p>
        </w:tc>
        <w:tc>
          <w:tcPr>
            <w:tcW w:w="1389" w:type="dxa"/>
            <w:vAlign w:val="center"/>
          </w:tcPr>
          <w:p w:rsidR="00B758A4" w:rsidRPr="00971D9A" w:rsidRDefault="004A6952">
            <w:pPr>
              <w:jc w:val="right"/>
            </w:pPr>
            <w:r w:rsidRPr="00971D9A">
              <w:rPr>
                <w:color w:val="000000"/>
                <w:sz w:val="24"/>
              </w:rPr>
              <w:t>7.82</w:t>
            </w:r>
          </w:p>
        </w:tc>
      </w:tr>
      <w:tr w:rsidR="00B758A4" w:rsidRPr="00971D9A">
        <w:trPr>
          <w:jc w:val="center"/>
        </w:trPr>
        <w:tc>
          <w:tcPr>
            <w:tcW w:w="1075" w:type="dxa"/>
            <w:vAlign w:val="center"/>
          </w:tcPr>
          <w:p w:rsidR="00B758A4" w:rsidRPr="00971D9A" w:rsidRDefault="004A6952">
            <w:pPr>
              <w:jc w:val="center"/>
            </w:pPr>
            <w:r w:rsidRPr="00971D9A">
              <w:rPr>
                <w:color w:val="000000"/>
                <w:sz w:val="24"/>
              </w:rPr>
              <w:t>3</w:t>
            </w:r>
          </w:p>
        </w:tc>
        <w:tc>
          <w:tcPr>
            <w:tcW w:w="1533" w:type="dxa"/>
            <w:vAlign w:val="center"/>
          </w:tcPr>
          <w:p w:rsidR="00B758A4" w:rsidRPr="00971D9A" w:rsidRDefault="004A6952">
            <w:pPr>
              <w:jc w:val="center"/>
            </w:pPr>
            <w:r w:rsidRPr="00971D9A">
              <w:rPr>
                <w:color w:val="000000"/>
                <w:sz w:val="24"/>
              </w:rPr>
              <w:t>011699827</w:t>
            </w:r>
          </w:p>
        </w:tc>
        <w:tc>
          <w:tcPr>
            <w:tcW w:w="1533" w:type="dxa"/>
            <w:vAlign w:val="center"/>
          </w:tcPr>
          <w:p w:rsidR="00B758A4" w:rsidRPr="00971D9A" w:rsidRDefault="004A6952">
            <w:pPr>
              <w:jc w:val="center"/>
            </w:pPr>
            <w:r w:rsidRPr="00971D9A">
              <w:rPr>
                <w:color w:val="000000"/>
                <w:sz w:val="24"/>
              </w:rPr>
              <w:t>16</w:t>
            </w:r>
            <w:r w:rsidRPr="00971D9A">
              <w:rPr>
                <w:color w:val="000000"/>
                <w:sz w:val="24"/>
              </w:rPr>
              <w:t>中航机电</w:t>
            </w:r>
            <w:r w:rsidRPr="00971D9A">
              <w:rPr>
                <w:color w:val="000000"/>
                <w:sz w:val="24"/>
              </w:rPr>
              <w:t>SCP003</w:t>
            </w:r>
          </w:p>
        </w:tc>
        <w:tc>
          <w:tcPr>
            <w:tcW w:w="1394" w:type="dxa"/>
            <w:vAlign w:val="center"/>
          </w:tcPr>
          <w:p w:rsidR="00B758A4" w:rsidRPr="00971D9A" w:rsidRDefault="004A6952">
            <w:pPr>
              <w:jc w:val="right"/>
            </w:pPr>
            <w:r w:rsidRPr="00971D9A">
              <w:rPr>
                <w:color w:val="000000"/>
                <w:sz w:val="24"/>
              </w:rPr>
              <w:t>300,000</w:t>
            </w:r>
          </w:p>
        </w:tc>
        <w:tc>
          <w:tcPr>
            <w:tcW w:w="1944" w:type="dxa"/>
            <w:vAlign w:val="center"/>
          </w:tcPr>
          <w:p w:rsidR="00B758A4" w:rsidRPr="00971D9A" w:rsidRDefault="004A6952">
            <w:pPr>
              <w:jc w:val="right"/>
            </w:pPr>
            <w:r w:rsidRPr="00971D9A">
              <w:rPr>
                <w:color w:val="000000"/>
                <w:sz w:val="24"/>
              </w:rPr>
              <w:t>30,066,000.00</w:t>
            </w:r>
          </w:p>
        </w:tc>
        <w:tc>
          <w:tcPr>
            <w:tcW w:w="1389" w:type="dxa"/>
            <w:vAlign w:val="center"/>
          </w:tcPr>
          <w:p w:rsidR="00B758A4" w:rsidRPr="00971D9A" w:rsidRDefault="004A6952">
            <w:pPr>
              <w:jc w:val="right"/>
            </w:pPr>
            <w:r w:rsidRPr="00971D9A">
              <w:rPr>
                <w:color w:val="000000"/>
                <w:sz w:val="24"/>
              </w:rPr>
              <w:t>5.88</w:t>
            </w:r>
          </w:p>
        </w:tc>
      </w:tr>
      <w:tr w:rsidR="00B758A4" w:rsidRPr="00971D9A">
        <w:trPr>
          <w:jc w:val="center"/>
        </w:trPr>
        <w:tc>
          <w:tcPr>
            <w:tcW w:w="1075" w:type="dxa"/>
            <w:vAlign w:val="center"/>
          </w:tcPr>
          <w:p w:rsidR="00B758A4" w:rsidRPr="00971D9A" w:rsidRDefault="004A6952">
            <w:pPr>
              <w:jc w:val="center"/>
            </w:pPr>
            <w:r w:rsidRPr="00971D9A">
              <w:rPr>
                <w:color w:val="000000"/>
                <w:sz w:val="24"/>
              </w:rPr>
              <w:t>4</w:t>
            </w:r>
          </w:p>
        </w:tc>
        <w:tc>
          <w:tcPr>
            <w:tcW w:w="1533" w:type="dxa"/>
            <w:vAlign w:val="center"/>
          </w:tcPr>
          <w:p w:rsidR="00B758A4" w:rsidRPr="00971D9A" w:rsidRDefault="004A6952">
            <w:pPr>
              <w:jc w:val="center"/>
            </w:pPr>
            <w:r w:rsidRPr="00971D9A">
              <w:rPr>
                <w:color w:val="000000"/>
                <w:sz w:val="24"/>
              </w:rPr>
              <w:t>011699843</w:t>
            </w:r>
          </w:p>
        </w:tc>
        <w:tc>
          <w:tcPr>
            <w:tcW w:w="1533" w:type="dxa"/>
            <w:vAlign w:val="center"/>
          </w:tcPr>
          <w:p w:rsidR="00B758A4" w:rsidRPr="00971D9A" w:rsidRDefault="004A6952">
            <w:pPr>
              <w:jc w:val="center"/>
            </w:pPr>
            <w:r w:rsidRPr="00971D9A">
              <w:rPr>
                <w:color w:val="000000"/>
                <w:sz w:val="24"/>
              </w:rPr>
              <w:t>16</w:t>
            </w:r>
            <w:r w:rsidRPr="00971D9A">
              <w:rPr>
                <w:color w:val="000000"/>
                <w:sz w:val="24"/>
              </w:rPr>
              <w:t>津城建</w:t>
            </w:r>
            <w:r w:rsidRPr="00971D9A">
              <w:rPr>
                <w:color w:val="000000"/>
                <w:sz w:val="24"/>
              </w:rPr>
              <w:t>SCP002</w:t>
            </w:r>
          </w:p>
        </w:tc>
        <w:tc>
          <w:tcPr>
            <w:tcW w:w="1394" w:type="dxa"/>
            <w:vAlign w:val="center"/>
          </w:tcPr>
          <w:p w:rsidR="00B758A4" w:rsidRPr="00971D9A" w:rsidRDefault="004A6952">
            <w:pPr>
              <w:jc w:val="right"/>
            </w:pPr>
            <w:r w:rsidRPr="00971D9A">
              <w:rPr>
                <w:color w:val="000000"/>
                <w:sz w:val="24"/>
              </w:rPr>
              <w:t>300,000</w:t>
            </w:r>
          </w:p>
        </w:tc>
        <w:tc>
          <w:tcPr>
            <w:tcW w:w="1944" w:type="dxa"/>
            <w:vAlign w:val="center"/>
          </w:tcPr>
          <w:p w:rsidR="00B758A4" w:rsidRPr="00971D9A" w:rsidRDefault="004A6952">
            <w:pPr>
              <w:jc w:val="right"/>
            </w:pPr>
            <w:r w:rsidRPr="00971D9A">
              <w:rPr>
                <w:color w:val="000000"/>
                <w:sz w:val="24"/>
              </w:rPr>
              <w:t>30,063,000.00</w:t>
            </w:r>
          </w:p>
        </w:tc>
        <w:tc>
          <w:tcPr>
            <w:tcW w:w="1389" w:type="dxa"/>
            <w:vAlign w:val="center"/>
          </w:tcPr>
          <w:p w:rsidR="00B758A4" w:rsidRPr="00971D9A" w:rsidRDefault="004A6952">
            <w:pPr>
              <w:jc w:val="right"/>
            </w:pPr>
            <w:r w:rsidRPr="00971D9A">
              <w:rPr>
                <w:color w:val="000000"/>
                <w:sz w:val="24"/>
              </w:rPr>
              <w:t>5.88</w:t>
            </w:r>
          </w:p>
        </w:tc>
      </w:tr>
      <w:tr w:rsidR="00B758A4" w:rsidRPr="00971D9A">
        <w:trPr>
          <w:jc w:val="center"/>
        </w:trPr>
        <w:tc>
          <w:tcPr>
            <w:tcW w:w="1075" w:type="dxa"/>
            <w:vAlign w:val="center"/>
          </w:tcPr>
          <w:p w:rsidR="00B758A4" w:rsidRPr="00971D9A" w:rsidRDefault="004A6952">
            <w:pPr>
              <w:jc w:val="center"/>
            </w:pPr>
            <w:r w:rsidRPr="00971D9A">
              <w:rPr>
                <w:color w:val="000000"/>
                <w:sz w:val="24"/>
              </w:rPr>
              <w:t>5</w:t>
            </w:r>
          </w:p>
        </w:tc>
        <w:tc>
          <w:tcPr>
            <w:tcW w:w="1533" w:type="dxa"/>
            <w:vAlign w:val="center"/>
          </w:tcPr>
          <w:p w:rsidR="00B758A4" w:rsidRPr="00971D9A" w:rsidRDefault="004A6952">
            <w:pPr>
              <w:jc w:val="center"/>
            </w:pPr>
            <w:r w:rsidRPr="00971D9A">
              <w:rPr>
                <w:color w:val="000000"/>
                <w:sz w:val="24"/>
              </w:rPr>
              <w:t>011699863</w:t>
            </w:r>
          </w:p>
        </w:tc>
        <w:tc>
          <w:tcPr>
            <w:tcW w:w="1533" w:type="dxa"/>
            <w:vAlign w:val="center"/>
          </w:tcPr>
          <w:p w:rsidR="00B758A4" w:rsidRPr="00971D9A" w:rsidRDefault="004A6952">
            <w:pPr>
              <w:jc w:val="center"/>
            </w:pPr>
            <w:r w:rsidRPr="00971D9A">
              <w:rPr>
                <w:color w:val="000000"/>
                <w:sz w:val="24"/>
              </w:rPr>
              <w:t>16</w:t>
            </w:r>
            <w:r w:rsidRPr="00971D9A">
              <w:rPr>
                <w:color w:val="000000"/>
                <w:sz w:val="24"/>
              </w:rPr>
              <w:t>建发</w:t>
            </w:r>
            <w:r w:rsidRPr="00971D9A">
              <w:rPr>
                <w:color w:val="000000"/>
                <w:sz w:val="24"/>
              </w:rPr>
              <w:t>SCP005</w:t>
            </w:r>
          </w:p>
        </w:tc>
        <w:tc>
          <w:tcPr>
            <w:tcW w:w="1394" w:type="dxa"/>
            <w:vAlign w:val="center"/>
          </w:tcPr>
          <w:p w:rsidR="00B758A4" w:rsidRPr="00971D9A" w:rsidRDefault="004A6952">
            <w:pPr>
              <w:jc w:val="right"/>
            </w:pPr>
            <w:r w:rsidRPr="00971D9A">
              <w:rPr>
                <w:color w:val="000000"/>
                <w:sz w:val="24"/>
              </w:rPr>
              <w:t>300,000</w:t>
            </w:r>
          </w:p>
        </w:tc>
        <w:tc>
          <w:tcPr>
            <w:tcW w:w="1944" w:type="dxa"/>
            <w:vAlign w:val="center"/>
          </w:tcPr>
          <w:p w:rsidR="00B758A4" w:rsidRPr="00971D9A" w:rsidRDefault="004A6952">
            <w:pPr>
              <w:jc w:val="right"/>
            </w:pPr>
            <w:r w:rsidRPr="00971D9A">
              <w:rPr>
                <w:color w:val="000000"/>
                <w:sz w:val="24"/>
              </w:rPr>
              <w:t>30,063,000.00</w:t>
            </w:r>
          </w:p>
        </w:tc>
        <w:tc>
          <w:tcPr>
            <w:tcW w:w="1389" w:type="dxa"/>
            <w:vAlign w:val="center"/>
          </w:tcPr>
          <w:p w:rsidR="00B758A4" w:rsidRPr="00971D9A" w:rsidRDefault="004A6952">
            <w:pPr>
              <w:jc w:val="right"/>
            </w:pPr>
            <w:r w:rsidRPr="00971D9A">
              <w:rPr>
                <w:color w:val="000000"/>
                <w:sz w:val="24"/>
              </w:rPr>
              <w:t>5.88</w:t>
            </w:r>
          </w:p>
        </w:tc>
      </w:tr>
    </w:tbl>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9238DB" w:rsidP="007C14DF">
      <w:pPr>
        <w:autoSpaceDE w:val="0"/>
        <w:autoSpaceDN w:val="0"/>
        <w:adjustRightInd w:val="0"/>
        <w:spacing w:before="29" w:line="288" w:lineRule="auto"/>
        <w:jc w:val="left"/>
        <w:rPr>
          <w:b/>
          <w:color w:val="000000"/>
          <w:kern w:val="0"/>
          <w:sz w:val="24"/>
        </w:rPr>
      </w:pPr>
      <w:r w:rsidRPr="00971D9A">
        <w:rPr>
          <w:b/>
          <w:color w:val="000000"/>
          <w:kern w:val="0"/>
          <w:sz w:val="24"/>
        </w:rPr>
        <w:t>5.6</w:t>
      </w:r>
      <w:r w:rsidRPr="00971D9A">
        <w:rPr>
          <w:b/>
          <w:color w:val="000000"/>
          <w:kern w:val="0"/>
          <w:sz w:val="24"/>
        </w:rPr>
        <w:t xml:space="preserve">　报告期末按公允价值占基金资产净值比例大小排</w:t>
      </w:r>
      <w:r w:rsidR="005C47D0" w:rsidRPr="00971D9A">
        <w:rPr>
          <w:b/>
          <w:color w:val="000000"/>
          <w:kern w:val="0"/>
          <w:sz w:val="24"/>
        </w:rPr>
        <w:t>序</w:t>
      </w:r>
      <w:r w:rsidRPr="00971D9A">
        <w:rPr>
          <w:b/>
          <w:color w:val="000000"/>
          <w:kern w:val="0"/>
          <w:sz w:val="24"/>
        </w:rPr>
        <w:t>的前十名资产支持证券投资明细</w:t>
      </w:r>
    </w:p>
    <w:p w:rsidR="009238DB" w:rsidRPr="00971D9A" w:rsidRDefault="00C260A2" w:rsidP="007C14DF">
      <w:pPr>
        <w:autoSpaceDE w:val="0"/>
        <w:autoSpaceDN w:val="0"/>
        <w:adjustRightInd w:val="0"/>
        <w:spacing w:before="29" w:line="288" w:lineRule="auto"/>
        <w:jc w:val="left"/>
        <w:rPr>
          <w:color w:val="000000"/>
          <w:sz w:val="24"/>
        </w:rPr>
      </w:pPr>
      <w:r w:rsidRPr="00971D9A">
        <w:rPr>
          <w:color w:val="000000"/>
          <w:sz w:val="24"/>
        </w:rPr>
        <w:t>本基金本报告期末未持有资产支持证券。</w:t>
      </w:r>
    </w:p>
    <w:p w:rsidR="009238DB" w:rsidRPr="00971D9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971D9A" w:rsidRDefault="00680BCE" w:rsidP="007C14DF">
      <w:pPr>
        <w:autoSpaceDE w:val="0"/>
        <w:autoSpaceDN w:val="0"/>
        <w:adjustRightInd w:val="0"/>
        <w:spacing w:before="29" w:line="288" w:lineRule="auto"/>
        <w:jc w:val="left"/>
        <w:rPr>
          <w:rFonts w:eastAsiaTheme="minorEastAsia"/>
          <w:color w:val="000000"/>
          <w:kern w:val="0"/>
          <w:sz w:val="24"/>
        </w:rPr>
      </w:pPr>
      <w:r w:rsidRPr="00971D9A">
        <w:rPr>
          <w:rFonts w:eastAsiaTheme="minorEastAsia"/>
          <w:b/>
          <w:bCs/>
          <w:color w:val="000000"/>
          <w:kern w:val="0"/>
          <w:sz w:val="24"/>
        </w:rPr>
        <w:t xml:space="preserve">5.7 </w:t>
      </w:r>
      <w:r w:rsidRPr="00971D9A">
        <w:rPr>
          <w:rFonts w:hAnsi="宋体"/>
          <w:b/>
          <w:bCs/>
          <w:color w:val="000000"/>
          <w:kern w:val="0"/>
          <w:sz w:val="24"/>
        </w:rPr>
        <w:t>报告期末按公允价值占基金资产净值比例大小排序的前五名贵金属投资明细</w:t>
      </w:r>
    </w:p>
    <w:p w:rsidR="00680BCE" w:rsidRPr="00971D9A" w:rsidRDefault="00680BCE" w:rsidP="007C14DF">
      <w:pPr>
        <w:autoSpaceDE w:val="0"/>
        <w:autoSpaceDN w:val="0"/>
        <w:adjustRightInd w:val="0"/>
        <w:spacing w:before="29" w:line="288" w:lineRule="auto"/>
        <w:ind w:firstLineChars="50" w:firstLine="120"/>
        <w:jc w:val="left"/>
        <w:rPr>
          <w:sz w:val="24"/>
        </w:rPr>
      </w:pPr>
      <w:r w:rsidRPr="00971D9A">
        <w:rPr>
          <w:sz w:val="24"/>
        </w:rPr>
        <w:t>本基金本报告期末未持有贵金属。</w:t>
      </w:r>
    </w:p>
    <w:p w:rsidR="00680BCE" w:rsidRPr="00971D9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971D9A" w:rsidRDefault="001D5CD0" w:rsidP="007C14DF">
      <w:pPr>
        <w:autoSpaceDE w:val="0"/>
        <w:autoSpaceDN w:val="0"/>
        <w:adjustRightInd w:val="0"/>
        <w:spacing w:before="29" w:line="288" w:lineRule="auto"/>
        <w:jc w:val="left"/>
        <w:rPr>
          <w:b/>
          <w:color w:val="000000"/>
          <w:kern w:val="0"/>
          <w:sz w:val="24"/>
        </w:rPr>
      </w:pPr>
      <w:r w:rsidRPr="00971D9A">
        <w:rPr>
          <w:b/>
          <w:color w:val="000000"/>
          <w:kern w:val="0"/>
          <w:sz w:val="24"/>
        </w:rPr>
        <w:t>5</w:t>
      </w:r>
      <w:r w:rsidR="009238DB" w:rsidRPr="00971D9A">
        <w:rPr>
          <w:b/>
          <w:color w:val="000000"/>
          <w:kern w:val="0"/>
          <w:sz w:val="24"/>
        </w:rPr>
        <w:t>.</w:t>
      </w:r>
      <w:r w:rsidRPr="00971D9A">
        <w:rPr>
          <w:b/>
          <w:color w:val="000000"/>
          <w:kern w:val="0"/>
          <w:sz w:val="24"/>
        </w:rPr>
        <w:t>8</w:t>
      </w:r>
      <w:r w:rsidR="008E13A0" w:rsidRPr="00971D9A">
        <w:rPr>
          <w:b/>
          <w:color w:val="000000"/>
          <w:kern w:val="0"/>
          <w:sz w:val="24"/>
        </w:rPr>
        <w:t xml:space="preserve"> </w:t>
      </w:r>
      <w:r w:rsidR="009238DB" w:rsidRPr="00971D9A">
        <w:rPr>
          <w:b/>
          <w:color w:val="000000"/>
          <w:kern w:val="0"/>
          <w:sz w:val="24"/>
        </w:rPr>
        <w:t>报告期末按公允价值占基金资产净值比例大小排</w:t>
      </w:r>
      <w:r w:rsidR="005C47D0" w:rsidRPr="00971D9A">
        <w:rPr>
          <w:b/>
          <w:color w:val="000000"/>
          <w:kern w:val="0"/>
          <w:sz w:val="24"/>
        </w:rPr>
        <w:t>序</w:t>
      </w:r>
      <w:r w:rsidR="009238DB" w:rsidRPr="00971D9A">
        <w:rPr>
          <w:b/>
          <w:color w:val="000000"/>
          <w:kern w:val="0"/>
          <w:sz w:val="24"/>
        </w:rPr>
        <w:t>的前五名权证投资明细</w:t>
      </w:r>
    </w:p>
    <w:p w:rsidR="00C260A2" w:rsidRPr="00971D9A" w:rsidRDefault="00C260A2" w:rsidP="007C14DF">
      <w:pPr>
        <w:autoSpaceDE w:val="0"/>
        <w:autoSpaceDN w:val="0"/>
        <w:adjustRightInd w:val="0"/>
        <w:spacing w:before="29" w:line="288" w:lineRule="auto"/>
        <w:jc w:val="left"/>
        <w:rPr>
          <w:color w:val="000000"/>
          <w:sz w:val="24"/>
        </w:rPr>
      </w:pPr>
      <w:r w:rsidRPr="00971D9A">
        <w:rPr>
          <w:color w:val="000000"/>
          <w:sz w:val="24"/>
        </w:rPr>
        <w:t>本基金本报告期末未持有权证。</w:t>
      </w:r>
    </w:p>
    <w:p w:rsidR="001D5CD0" w:rsidRPr="00971D9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971D9A" w:rsidRDefault="001D5CD0" w:rsidP="007C14DF">
      <w:pPr>
        <w:adjustRightInd w:val="0"/>
        <w:snapToGrid w:val="0"/>
        <w:spacing w:before="29" w:line="288" w:lineRule="auto"/>
        <w:rPr>
          <w:b/>
          <w:sz w:val="24"/>
        </w:rPr>
      </w:pPr>
      <w:r w:rsidRPr="00971D9A">
        <w:rPr>
          <w:b/>
          <w:sz w:val="24"/>
        </w:rPr>
        <w:t xml:space="preserve">5.9 </w:t>
      </w:r>
      <w:r w:rsidRPr="00971D9A">
        <w:rPr>
          <w:b/>
          <w:sz w:val="24"/>
        </w:rPr>
        <w:t>报告期末本基金投资的股指期货交易情况说明</w:t>
      </w:r>
    </w:p>
    <w:p w:rsidR="001D5CD0" w:rsidRPr="00971D9A" w:rsidRDefault="001D5CD0" w:rsidP="007C14DF">
      <w:pPr>
        <w:autoSpaceDE w:val="0"/>
        <w:autoSpaceDN w:val="0"/>
        <w:adjustRightInd w:val="0"/>
        <w:spacing w:before="29" w:line="288" w:lineRule="auto"/>
        <w:jc w:val="left"/>
        <w:rPr>
          <w:sz w:val="24"/>
        </w:rPr>
      </w:pPr>
      <w:r w:rsidRPr="00971D9A">
        <w:rPr>
          <w:sz w:val="24"/>
        </w:rPr>
        <w:t>本基金本报告期末未持有股指期货。</w:t>
      </w:r>
    </w:p>
    <w:p w:rsidR="001D5CD0" w:rsidRPr="00971D9A" w:rsidRDefault="001D5CD0" w:rsidP="007C14DF">
      <w:pPr>
        <w:autoSpaceDE w:val="0"/>
        <w:autoSpaceDN w:val="0"/>
        <w:adjustRightInd w:val="0"/>
        <w:spacing w:before="29" w:line="288" w:lineRule="auto"/>
        <w:jc w:val="left"/>
        <w:rPr>
          <w:b/>
          <w:sz w:val="24"/>
        </w:rPr>
      </w:pPr>
    </w:p>
    <w:p w:rsidR="00A7062E" w:rsidRPr="00971D9A" w:rsidRDefault="001D5CD0" w:rsidP="007C14DF">
      <w:pPr>
        <w:adjustRightInd w:val="0"/>
        <w:snapToGrid w:val="0"/>
        <w:spacing w:before="29" w:line="288" w:lineRule="auto"/>
        <w:rPr>
          <w:b/>
          <w:sz w:val="24"/>
        </w:rPr>
      </w:pPr>
      <w:r w:rsidRPr="00971D9A">
        <w:rPr>
          <w:b/>
          <w:sz w:val="24"/>
        </w:rPr>
        <w:t>5.10</w:t>
      </w:r>
      <w:r w:rsidR="008E13A0" w:rsidRPr="00971D9A">
        <w:rPr>
          <w:b/>
          <w:sz w:val="24"/>
        </w:rPr>
        <w:t xml:space="preserve"> </w:t>
      </w:r>
      <w:r w:rsidRPr="00971D9A">
        <w:rPr>
          <w:b/>
          <w:sz w:val="24"/>
        </w:rPr>
        <w:t>报告期末本基金投资的国债期货交易情况说明</w:t>
      </w:r>
    </w:p>
    <w:p w:rsidR="001D5CD0" w:rsidRPr="00971D9A" w:rsidRDefault="001D5CD0" w:rsidP="007C14DF">
      <w:pPr>
        <w:autoSpaceDE w:val="0"/>
        <w:autoSpaceDN w:val="0"/>
        <w:adjustRightInd w:val="0"/>
        <w:spacing w:before="29" w:line="288" w:lineRule="auto"/>
        <w:jc w:val="left"/>
        <w:rPr>
          <w:rFonts w:eastAsiaTheme="minorEastAsia"/>
          <w:sz w:val="24"/>
        </w:rPr>
      </w:pPr>
      <w:r w:rsidRPr="00971D9A">
        <w:rPr>
          <w:rFonts w:eastAsiaTheme="minorEastAsia"/>
          <w:sz w:val="24"/>
        </w:rPr>
        <w:t>本基金本报告期末未持有国债期货。</w:t>
      </w:r>
    </w:p>
    <w:p w:rsidR="00DB56EC" w:rsidRPr="00971D9A" w:rsidRDefault="00DB56EC" w:rsidP="007C14DF">
      <w:pPr>
        <w:autoSpaceDE w:val="0"/>
        <w:autoSpaceDN w:val="0"/>
        <w:adjustRightInd w:val="0"/>
        <w:spacing w:before="29" w:line="288" w:lineRule="auto"/>
        <w:jc w:val="left"/>
        <w:rPr>
          <w:rFonts w:eastAsiaTheme="minorEastAsia"/>
          <w:sz w:val="24"/>
        </w:rPr>
      </w:pPr>
    </w:p>
    <w:p w:rsidR="001D5CD0" w:rsidRPr="00971D9A" w:rsidRDefault="001D5CD0" w:rsidP="007C14DF">
      <w:pPr>
        <w:autoSpaceDE w:val="0"/>
        <w:autoSpaceDN w:val="0"/>
        <w:adjustRightInd w:val="0"/>
        <w:spacing w:before="29" w:line="288" w:lineRule="auto"/>
        <w:jc w:val="left"/>
        <w:rPr>
          <w:b/>
          <w:kern w:val="0"/>
          <w:sz w:val="24"/>
        </w:rPr>
      </w:pPr>
      <w:r w:rsidRPr="00971D9A">
        <w:rPr>
          <w:b/>
          <w:kern w:val="0"/>
          <w:sz w:val="24"/>
        </w:rPr>
        <w:t>5.11</w:t>
      </w:r>
      <w:r w:rsidR="008E13A0" w:rsidRPr="00971D9A">
        <w:rPr>
          <w:b/>
          <w:kern w:val="0"/>
          <w:sz w:val="24"/>
        </w:rPr>
        <w:t xml:space="preserve"> </w:t>
      </w:r>
      <w:r w:rsidRPr="00971D9A">
        <w:rPr>
          <w:b/>
          <w:kern w:val="0"/>
          <w:sz w:val="24"/>
        </w:rPr>
        <w:t>投资组合报告附注</w:t>
      </w:r>
    </w:p>
    <w:p w:rsidR="00384E65" w:rsidRPr="00971D9A" w:rsidRDefault="00384E65" w:rsidP="00A0678E">
      <w:pPr>
        <w:autoSpaceDE w:val="0"/>
        <w:autoSpaceDN w:val="0"/>
        <w:adjustRightInd w:val="0"/>
        <w:spacing w:before="29" w:line="288" w:lineRule="auto"/>
        <w:rPr>
          <w:kern w:val="0"/>
          <w:sz w:val="24"/>
        </w:rPr>
      </w:pPr>
      <w:r w:rsidRPr="00971D9A">
        <w:rPr>
          <w:kern w:val="0"/>
          <w:sz w:val="24"/>
        </w:rPr>
        <w:t>5.11.1</w:t>
      </w:r>
      <w:r w:rsidRPr="00971D9A">
        <w:rPr>
          <w:kern w:val="0"/>
          <w:sz w:val="24"/>
        </w:rPr>
        <w:t>报告期内本基金投资的前十名证券的发行主体未被监管部门立案调查，在本报告编制日前一年内本基金投资的前十名证券的发行主体未受到公开谴责和处罚。</w:t>
      </w:r>
    </w:p>
    <w:p w:rsidR="00384E65" w:rsidRPr="00971D9A" w:rsidRDefault="00384E65" w:rsidP="00A0678E">
      <w:pPr>
        <w:autoSpaceDE w:val="0"/>
        <w:autoSpaceDN w:val="0"/>
        <w:adjustRightInd w:val="0"/>
        <w:spacing w:before="29" w:line="288" w:lineRule="auto"/>
        <w:rPr>
          <w:kern w:val="0"/>
          <w:sz w:val="24"/>
        </w:rPr>
      </w:pPr>
      <w:r w:rsidRPr="00971D9A">
        <w:rPr>
          <w:kern w:val="0"/>
          <w:sz w:val="24"/>
        </w:rPr>
        <w:t>5.11.2</w:t>
      </w:r>
      <w:r w:rsidRPr="00971D9A">
        <w:rPr>
          <w:kern w:val="0"/>
          <w:sz w:val="24"/>
        </w:rPr>
        <w:t>本基金投资的前十名股票中，没有超出基金合同规定的备选股票库之外的股票。</w:t>
      </w:r>
    </w:p>
    <w:p w:rsidR="001D5CD0" w:rsidRPr="00971D9A" w:rsidRDefault="001D5CD0" w:rsidP="007C14DF">
      <w:pPr>
        <w:autoSpaceDE w:val="0"/>
        <w:autoSpaceDN w:val="0"/>
        <w:adjustRightInd w:val="0"/>
        <w:spacing w:before="29" w:line="288" w:lineRule="auto"/>
        <w:rPr>
          <w:kern w:val="0"/>
          <w:sz w:val="24"/>
        </w:rPr>
      </w:pPr>
      <w:r w:rsidRPr="00971D9A">
        <w:rPr>
          <w:kern w:val="0"/>
          <w:sz w:val="24"/>
        </w:rPr>
        <w:t>5.11.3</w:t>
      </w:r>
      <w:r w:rsidR="008E13A0" w:rsidRPr="00971D9A">
        <w:rPr>
          <w:kern w:val="0"/>
          <w:sz w:val="24"/>
        </w:rPr>
        <w:t xml:space="preserve"> </w:t>
      </w:r>
      <w:r w:rsidR="00E84F32" w:rsidRPr="00971D9A">
        <w:rPr>
          <w:kern w:val="0"/>
          <w:sz w:val="24"/>
        </w:rPr>
        <w:t>其他</w:t>
      </w:r>
      <w:r w:rsidRPr="00971D9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971D9A" w:rsidTr="006C3EE0">
        <w:trPr>
          <w:trHeight w:val="499"/>
          <w:jc w:val="center"/>
        </w:trPr>
        <w:tc>
          <w:tcPr>
            <w:tcW w:w="1260" w:type="dxa"/>
            <w:vAlign w:val="center"/>
          </w:tcPr>
          <w:p w:rsidR="001D5CD0" w:rsidRPr="00971D9A" w:rsidRDefault="001D5CD0" w:rsidP="007C14DF">
            <w:pPr>
              <w:autoSpaceDE w:val="0"/>
              <w:autoSpaceDN w:val="0"/>
              <w:adjustRightInd w:val="0"/>
              <w:spacing w:before="29" w:line="288" w:lineRule="auto"/>
              <w:ind w:left="17"/>
              <w:jc w:val="center"/>
              <w:rPr>
                <w:color w:val="000000"/>
                <w:kern w:val="0"/>
                <w:sz w:val="24"/>
              </w:rPr>
            </w:pPr>
            <w:r w:rsidRPr="00971D9A">
              <w:rPr>
                <w:color w:val="000000"/>
                <w:kern w:val="0"/>
                <w:sz w:val="24"/>
              </w:rPr>
              <w:t>序号</w:t>
            </w:r>
          </w:p>
        </w:tc>
        <w:tc>
          <w:tcPr>
            <w:tcW w:w="2818" w:type="dxa"/>
            <w:vAlign w:val="center"/>
          </w:tcPr>
          <w:p w:rsidR="001D5CD0" w:rsidRPr="00971D9A" w:rsidRDefault="001D5CD0" w:rsidP="007C14DF">
            <w:pPr>
              <w:autoSpaceDE w:val="0"/>
              <w:autoSpaceDN w:val="0"/>
              <w:adjustRightInd w:val="0"/>
              <w:spacing w:before="29" w:line="288" w:lineRule="auto"/>
              <w:ind w:left="17"/>
              <w:jc w:val="center"/>
              <w:rPr>
                <w:color w:val="000000"/>
                <w:kern w:val="0"/>
                <w:sz w:val="24"/>
              </w:rPr>
            </w:pPr>
            <w:r w:rsidRPr="00971D9A">
              <w:rPr>
                <w:color w:val="000000"/>
                <w:kern w:val="0"/>
                <w:sz w:val="24"/>
              </w:rPr>
              <w:t>名称</w:t>
            </w:r>
          </w:p>
        </w:tc>
        <w:tc>
          <w:tcPr>
            <w:tcW w:w="4908" w:type="dxa"/>
            <w:vAlign w:val="center"/>
          </w:tcPr>
          <w:p w:rsidR="001D5CD0" w:rsidRPr="00971D9A" w:rsidRDefault="001D5CD0" w:rsidP="007C14DF">
            <w:pPr>
              <w:autoSpaceDE w:val="0"/>
              <w:autoSpaceDN w:val="0"/>
              <w:adjustRightInd w:val="0"/>
              <w:spacing w:before="29" w:line="288" w:lineRule="auto"/>
              <w:ind w:left="17"/>
              <w:jc w:val="center"/>
              <w:rPr>
                <w:color w:val="000000"/>
                <w:kern w:val="0"/>
                <w:sz w:val="24"/>
              </w:rPr>
            </w:pPr>
            <w:r w:rsidRPr="00971D9A">
              <w:rPr>
                <w:color w:val="000000"/>
                <w:kern w:val="0"/>
                <w:sz w:val="24"/>
              </w:rPr>
              <w:t>金额</w:t>
            </w:r>
            <w:r w:rsidR="00A54D53" w:rsidRPr="00971D9A">
              <w:rPr>
                <w:color w:val="000000"/>
                <w:kern w:val="0"/>
                <w:sz w:val="24"/>
              </w:rPr>
              <w:t>（</w:t>
            </w:r>
            <w:r w:rsidR="00343175" w:rsidRPr="00971D9A">
              <w:t>元</w:t>
            </w:r>
            <w:r w:rsidR="00A54D53" w:rsidRPr="00971D9A">
              <w:rPr>
                <w:color w:val="000000"/>
                <w:kern w:val="0"/>
                <w:sz w:val="24"/>
              </w:rPr>
              <w:t>）</w:t>
            </w:r>
          </w:p>
        </w:tc>
      </w:tr>
      <w:tr w:rsidR="001D5CD0" w:rsidRPr="00971D9A" w:rsidTr="006C3EE0">
        <w:trPr>
          <w:trHeight w:val="516"/>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kern w:val="0"/>
                <w:sz w:val="24"/>
              </w:rPr>
            </w:pPr>
            <w:r w:rsidRPr="00971D9A">
              <w:rPr>
                <w:color w:val="000000"/>
                <w:sz w:val="24"/>
              </w:rPr>
              <w:t>1</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存出保证金</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40,514.11</w:t>
            </w:r>
          </w:p>
        </w:tc>
      </w:tr>
      <w:tr w:rsidR="001D5CD0" w:rsidRPr="00971D9A" w:rsidTr="006C3EE0">
        <w:trPr>
          <w:trHeight w:val="531"/>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2</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应收证券清算款</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w:t>
            </w:r>
          </w:p>
        </w:tc>
      </w:tr>
      <w:tr w:rsidR="001D5CD0" w:rsidRPr="00971D9A" w:rsidTr="006C3EE0">
        <w:trPr>
          <w:trHeight w:val="516"/>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3</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应收股利</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w:t>
            </w:r>
          </w:p>
        </w:tc>
      </w:tr>
      <w:tr w:rsidR="001D5CD0" w:rsidRPr="00971D9A" w:rsidTr="006C3EE0">
        <w:trPr>
          <w:trHeight w:val="516"/>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4</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应收利息</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5,577,930.80</w:t>
            </w:r>
          </w:p>
        </w:tc>
      </w:tr>
      <w:tr w:rsidR="001D5CD0" w:rsidRPr="00971D9A" w:rsidTr="006C3EE0">
        <w:trPr>
          <w:trHeight w:val="499"/>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5</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应收申购款</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w:t>
            </w:r>
          </w:p>
        </w:tc>
      </w:tr>
      <w:tr w:rsidR="001D5CD0" w:rsidRPr="00971D9A" w:rsidTr="006C3EE0">
        <w:trPr>
          <w:trHeight w:val="516"/>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6</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其他应收款</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w:t>
            </w:r>
          </w:p>
        </w:tc>
      </w:tr>
      <w:tr w:rsidR="001D5CD0" w:rsidRPr="00971D9A" w:rsidTr="006C3EE0">
        <w:trPr>
          <w:trHeight w:val="516"/>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7</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sz w:val="24"/>
              </w:rPr>
            </w:pPr>
            <w:r w:rsidRPr="00971D9A">
              <w:rPr>
                <w:color w:val="000000"/>
                <w:sz w:val="24"/>
              </w:rPr>
              <w:t>待摊费用</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sz w:val="24"/>
              </w:rPr>
            </w:pPr>
            <w:r w:rsidRPr="00971D9A">
              <w:rPr>
                <w:color w:val="000000"/>
                <w:sz w:val="24"/>
              </w:rPr>
              <w:t>-</w:t>
            </w:r>
          </w:p>
        </w:tc>
      </w:tr>
      <w:tr w:rsidR="001D5CD0" w:rsidRPr="00971D9A" w:rsidTr="006C3EE0">
        <w:trPr>
          <w:trHeight w:val="499"/>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8</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其他</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w:t>
            </w:r>
          </w:p>
        </w:tc>
      </w:tr>
      <w:tr w:rsidR="001D5CD0" w:rsidRPr="00971D9A" w:rsidTr="006C3EE0">
        <w:trPr>
          <w:trHeight w:val="531"/>
          <w:jc w:val="center"/>
        </w:trPr>
        <w:tc>
          <w:tcPr>
            <w:tcW w:w="1260" w:type="dxa"/>
            <w:vAlign w:val="center"/>
          </w:tcPr>
          <w:p w:rsidR="001D5CD0" w:rsidRPr="00971D9A" w:rsidRDefault="001D5CD0" w:rsidP="007C14DF">
            <w:pPr>
              <w:autoSpaceDE w:val="0"/>
              <w:autoSpaceDN w:val="0"/>
              <w:adjustRightInd w:val="0"/>
              <w:spacing w:before="29" w:line="288" w:lineRule="auto"/>
              <w:ind w:left="15"/>
              <w:jc w:val="center"/>
              <w:rPr>
                <w:color w:val="000000"/>
                <w:sz w:val="24"/>
              </w:rPr>
            </w:pPr>
            <w:r w:rsidRPr="00971D9A">
              <w:rPr>
                <w:color w:val="000000"/>
                <w:sz w:val="24"/>
              </w:rPr>
              <w:t>9</w:t>
            </w:r>
          </w:p>
        </w:tc>
        <w:tc>
          <w:tcPr>
            <w:tcW w:w="2818" w:type="dxa"/>
            <w:vAlign w:val="center"/>
          </w:tcPr>
          <w:p w:rsidR="001D5CD0" w:rsidRPr="00971D9A" w:rsidRDefault="001D5CD0" w:rsidP="007C14DF">
            <w:pPr>
              <w:autoSpaceDE w:val="0"/>
              <w:autoSpaceDN w:val="0"/>
              <w:adjustRightInd w:val="0"/>
              <w:spacing w:before="29" w:line="288" w:lineRule="auto"/>
              <w:ind w:left="15"/>
              <w:jc w:val="left"/>
              <w:rPr>
                <w:color w:val="000000"/>
                <w:kern w:val="0"/>
                <w:sz w:val="24"/>
              </w:rPr>
            </w:pPr>
            <w:r w:rsidRPr="00971D9A">
              <w:rPr>
                <w:color w:val="000000"/>
                <w:kern w:val="0"/>
                <w:sz w:val="24"/>
              </w:rPr>
              <w:t>合计</w:t>
            </w:r>
          </w:p>
        </w:tc>
        <w:tc>
          <w:tcPr>
            <w:tcW w:w="4908" w:type="dxa"/>
            <w:vAlign w:val="center"/>
          </w:tcPr>
          <w:p w:rsidR="001D5CD0" w:rsidRPr="00971D9A" w:rsidRDefault="001D5CD0" w:rsidP="007C14DF">
            <w:pPr>
              <w:autoSpaceDE w:val="0"/>
              <w:autoSpaceDN w:val="0"/>
              <w:adjustRightInd w:val="0"/>
              <w:spacing w:before="29" w:line="288" w:lineRule="auto"/>
              <w:ind w:left="15"/>
              <w:jc w:val="right"/>
              <w:rPr>
                <w:color w:val="000000"/>
                <w:kern w:val="0"/>
                <w:sz w:val="24"/>
              </w:rPr>
            </w:pPr>
            <w:r w:rsidRPr="00971D9A">
              <w:rPr>
                <w:color w:val="000000"/>
                <w:kern w:val="0"/>
                <w:sz w:val="24"/>
              </w:rPr>
              <w:t>5,618,444.91</w:t>
            </w:r>
          </w:p>
        </w:tc>
      </w:tr>
    </w:tbl>
    <w:p w:rsidR="001D5CD0" w:rsidRPr="00971D9A" w:rsidRDefault="001D5CD0" w:rsidP="007C14DF">
      <w:pPr>
        <w:autoSpaceDE w:val="0"/>
        <w:autoSpaceDN w:val="0"/>
        <w:adjustRightInd w:val="0"/>
        <w:spacing w:before="29" w:line="288" w:lineRule="auto"/>
        <w:jc w:val="left"/>
        <w:rPr>
          <w:sz w:val="24"/>
        </w:rPr>
      </w:pPr>
    </w:p>
    <w:p w:rsidR="001D5CD0" w:rsidRPr="00971D9A" w:rsidRDefault="001D5CD0" w:rsidP="007C14DF">
      <w:pPr>
        <w:autoSpaceDE w:val="0"/>
        <w:autoSpaceDN w:val="0"/>
        <w:adjustRightInd w:val="0"/>
        <w:spacing w:before="29" w:line="288" w:lineRule="auto"/>
        <w:jc w:val="left"/>
        <w:rPr>
          <w:kern w:val="0"/>
          <w:sz w:val="24"/>
        </w:rPr>
      </w:pPr>
      <w:r w:rsidRPr="00971D9A">
        <w:rPr>
          <w:kern w:val="0"/>
          <w:sz w:val="24"/>
        </w:rPr>
        <w:t>5.11.4</w:t>
      </w:r>
      <w:r w:rsidR="008E13A0" w:rsidRPr="00971D9A">
        <w:rPr>
          <w:kern w:val="0"/>
          <w:sz w:val="24"/>
        </w:rPr>
        <w:t xml:space="preserve"> </w:t>
      </w:r>
      <w:r w:rsidRPr="00971D9A">
        <w:rPr>
          <w:kern w:val="0"/>
          <w:sz w:val="24"/>
        </w:rPr>
        <w:t>报告期末持有的处于转股期的可转换债券明细</w:t>
      </w:r>
    </w:p>
    <w:p w:rsidR="001D5CD0" w:rsidRPr="00971D9A" w:rsidRDefault="001D5CD0" w:rsidP="007C14DF">
      <w:pPr>
        <w:autoSpaceDE w:val="0"/>
        <w:autoSpaceDN w:val="0"/>
        <w:adjustRightInd w:val="0"/>
        <w:spacing w:before="29" w:line="288" w:lineRule="auto"/>
        <w:jc w:val="left"/>
        <w:rPr>
          <w:rFonts w:eastAsiaTheme="minorEastAsia"/>
          <w:sz w:val="24"/>
        </w:rPr>
      </w:pPr>
      <w:r w:rsidRPr="00971D9A">
        <w:rPr>
          <w:rFonts w:eastAsiaTheme="minorEastAsia"/>
          <w:sz w:val="24"/>
        </w:rPr>
        <w:t>本基金本报告期末未持有处于转股期的可转换债券。</w:t>
      </w:r>
    </w:p>
    <w:p w:rsidR="001D5CD0" w:rsidRPr="00971D9A" w:rsidRDefault="001D5CD0" w:rsidP="007C14DF">
      <w:pPr>
        <w:autoSpaceDE w:val="0"/>
        <w:autoSpaceDN w:val="0"/>
        <w:adjustRightInd w:val="0"/>
        <w:spacing w:before="29" w:line="288" w:lineRule="auto"/>
        <w:jc w:val="left"/>
        <w:rPr>
          <w:rFonts w:eastAsiaTheme="minorEastAsia"/>
          <w:sz w:val="24"/>
        </w:rPr>
      </w:pPr>
    </w:p>
    <w:p w:rsidR="001D5CD0" w:rsidRPr="00971D9A" w:rsidRDefault="001D5CD0" w:rsidP="007C14DF">
      <w:pPr>
        <w:autoSpaceDE w:val="0"/>
        <w:autoSpaceDN w:val="0"/>
        <w:adjustRightInd w:val="0"/>
        <w:spacing w:before="29" w:line="288" w:lineRule="auto"/>
        <w:jc w:val="left"/>
        <w:rPr>
          <w:rFonts w:eastAsiaTheme="minorEastAsia"/>
          <w:bCs/>
          <w:sz w:val="24"/>
        </w:rPr>
      </w:pPr>
      <w:r w:rsidRPr="00971D9A">
        <w:rPr>
          <w:rFonts w:eastAsiaTheme="minorEastAsia"/>
          <w:kern w:val="0"/>
          <w:sz w:val="24"/>
        </w:rPr>
        <w:t>5.11.5</w:t>
      </w:r>
      <w:r w:rsidR="008E13A0" w:rsidRPr="00971D9A">
        <w:rPr>
          <w:rFonts w:eastAsiaTheme="minorEastAsia"/>
          <w:kern w:val="0"/>
          <w:sz w:val="24"/>
        </w:rPr>
        <w:t xml:space="preserve"> </w:t>
      </w:r>
      <w:r w:rsidRPr="00971D9A">
        <w:rPr>
          <w:rFonts w:eastAsiaTheme="minorEastAsia"/>
          <w:bCs/>
          <w:sz w:val="24"/>
        </w:rPr>
        <w:t>报告期末前十名股票中存在流通受限情况的说明</w:t>
      </w:r>
    </w:p>
    <w:p w:rsidR="001D5CD0" w:rsidRPr="00971D9A" w:rsidRDefault="001D5CD0" w:rsidP="007C14DF">
      <w:pPr>
        <w:autoSpaceDE w:val="0"/>
        <w:autoSpaceDN w:val="0"/>
        <w:adjustRightInd w:val="0"/>
        <w:spacing w:before="29" w:line="288" w:lineRule="auto"/>
        <w:jc w:val="left"/>
        <w:rPr>
          <w:rFonts w:eastAsiaTheme="minorEastAsia"/>
          <w:sz w:val="24"/>
        </w:rPr>
      </w:pPr>
      <w:r w:rsidRPr="00971D9A">
        <w:rPr>
          <w:rFonts w:eastAsiaTheme="minorEastAsia"/>
          <w:sz w:val="24"/>
        </w:rPr>
        <w:t>本基金本报告期末前十名股票中不存在流通受限情况。</w:t>
      </w:r>
    </w:p>
    <w:p w:rsidR="001D5CD0" w:rsidRPr="00971D9A" w:rsidRDefault="001D5CD0" w:rsidP="007C14DF">
      <w:pPr>
        <w:spacing w:before="29" w:line="288" w:lineRule="auto"/>
        <w:rPr>
          <w:rFonts w:eastAsiaTheme="minorEastAsia"/>
          <w:sz w:val="24"/>
        </w:rPr>
      </w:pPr>
    </w:p>
    <w:p w:rsidR="001D5CD0" w:rsidRPr="00971D9A" w:rsidRDefault="001D5CD0" w:rsidP="007C14DF">
      <w:pPr>
        <w:spacing w:before="29" w:line="288" w:lineRule="auto"/>
        <w:rPr>
          <w:rFonts w:eastAsiaTheme="minorEastAsia"/>
          <w:color w:val="000000"/>
          <w:kern w:val="0"/>
          <w:sz w:val="24"/>
        </w:rPr>
      </w:pPr>
      <w:r w:rsidRPr="00971D9A">
        <w:rPr>
          <w:rFonts w:eastAsiaTheme="minorEastAsia"/>
          <w:kern w:val="0"/>
          <w:sz w:val="24"/>
        </w:rPr>
        <w:t>5.11.6</w:t>
      </w:r>
      <w:r w:rsidR="008E13A0" w:rsidRPr="00971D9A">
        <w:rPr>
          <w:rFonts w:eastAsiaTheme="minorEastAsia"/>
          <w:kern w:val="0"/>
          <w:sz w:val="24"/>
        </w:rPr>
        <w:t xml:space="preserve"> </w:t>
      </w:r>
      <w:r w:rsidRPr="00971D9A">
        <w:rPr>
          <w:rFonts w:eastAsiaTheme="minorEastAsia"/>
          <w:color w:val="000000"/>
          <w:kern w:val="0"/>
          <w:sz w:val="24"/>
        </w:rPr>
        <w:t>投资组合报告附注的其他文字描述部分</w:t>
      </w:r>
    </w:p>
    <w:p w:rsidR="001D5CD0" w:rsidRPr="00971D9A" w:rsidRDefault="001D5CD0" w:rsidP="00A0678E">
      <w:pPr>
        <w:spacing w:before="29" w:line="288" w:lineRule="auto"/>
        <w:rPr>
          <w:rFonts w:eastAsiaTheme="minorEastAsia"/>
          <w:color w:val="000000"/>
          <w:sz w:val="24"/>
        </w:rPr>
      </w:pPr>
      <w:r w:rsidRPr="00971D9A">
        <w:rPr>
          <w:rFonts w:eastAsiaTheme="minorEastAsia"/>
          <w:color w:val="000000"/>
          <w:sz w:val="24"/>
        </w:rPr>
        <w:t>由于四舍五入的原因，分项之和与合计项之间可能存在尾差。</w:t>
      </w:r>
    </w:p>
    <w:p w:rsidR="00EB27DE" w:rsidRPr="00971D9A" w:rsidRDefault="00EB27DE" w:rsidP="007C14DF">
      <w:pPr>
        <w:spacing w:before="29" w:line="288" w:lineRule="auto"/>
        <w:rPr>
          <w:rFonts w:eastAsiaTheme="minorEastAsia"/>
          <w:color w:val="000000"/>
          <w:sz w:val="24"/>
        </w:rPr>
      </w:pPr>
    </w:p>
    <w:p w:rsidR="009238DB" w:rsidRPr="00971D9A" w:rsidRDefault="009238DB" w:rsidP="00BF5A58">
      <w:pPr>
        <w:pStyle w:val="1"/>
        <w:spacing w:beforeLines="100" w:before="312" w:afterLines="100" w:after="312" w:line="288" w:lineRule="auto"/>
        <w:jc w:val="center"/>
        <w:rPr>
          <w:rFonts w:eastAsiaTheme="minorEastAsia"/>
          <w:color w:val="000000"/>
          <w:kern w:val="0"/>
          <w:sz w:val="24"/>
          <w:szCs w:val="24"/>
        </w:rPr>
      </w:pPr>
      <w:r w:rsidRPr="00971D9A">
        <w:rPr>
          <w:rFonts w:eastAsiaTheme="minorEastAsia"/>
          <w:color w:val="000000"/>
          <w:kern w:val="0"/>
          <w:sz w:val="24"/>
          <w:szCs w:val="24"/>
        </w:rPr>
        <w:lastRenderedPageBreak/>
        <w:t xml:space="preserve">§6  </w:t>
      </w:r>
      <w:r w:rsidRPr="00971D9A">
        <w:rPr>
          <w:rFonts w:eastAsiaTheme="minorEastAsia"/>
          <w:color w:val="000000"/>
          <w:kern w:val="0"/>
          <w:sz w:val="24"/>
          <w:szCs w:val="24"/>
        </w:rPr>
        <w:t>开放式基金份额变动</w:t>
      </w:r>
    </w:p>
    <w:p w:rsidR="009238DB" w:rsidRPr="00971D9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971D9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971D9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936D40" w:rsidP="007C14DF">
            <w:pPr>
              <w:autoSpaceDE w:val="0"/>
              <w:autoSpaceDN w:val="0"/>
              <w:adjustRightInd w:val="0"/>
              <w:spacing w:before="29" w:line="288" w:lineRule="auto"/>
              <w:ind w:left="17"/>
              <w:jc w:val="center"/>
              <w:rPr>
                <w:rFonts w:eastAsiaTheme="minorEastAsia"/>
                <w:color w:val="000000"/>
                <w:kern w:val="0"/>
                <w:sz w:val="24"/>
              </w:rPr>
            </w:pPr>
            <w:r w:rsidRPr="00971D9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690865">
            <w:pPr>
              <w:autoSpaceDE w:val="0"/>
              <w:autoSpaceDN w:val="0"/>
              <w:adjustRightInd w:val="0"/>
              <w:spacing w:before="29" w:line="288" w:lineRule="auto"/>
              <w:ind w:left="17"/>
              <w:jc w:val="left"/>
              <w:rPr>
                <w:rFonts w:eastAsiaTheme="minorEastAsia"/>
                <w:color w:val="000000"/>
                <w:sz w:val="24"/>
              </w:rPr>
            </w:pPr>
            <w:r w:rsidRPr="00971D9A">
              <w:rPr>
                <w:rFonts w:eastAsiaTheme="minorEastAsia"/>
                <w:sz w:val="24"/>
              </w:rPr>
              <w:t>交银优择回报灵活配置混合</w:t>
            </w:r>
            <w:r w:rsidRPr="00971D9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690865">
            <w:pPr>
              <w:autoSpaceDE w:val="0"/>
              <w:autoSpaceDN w:val="0"/>
              <w:adjustRightInd w:val="0"/>
              <w:spacing w:before="29" w:line="288" w:lineRule="auto"/>
              <w:ind w:left="17"/>
              <w:jc w:val="left"/>
              <w:rPr>
                <w:rFonts w:eastAsiaTheme="minorEastAsia"/>
                <w:color w:val="000000"/>
                <w:sz w:val="24"/>
              </w:rPr>
            </w:pPr>
            <w:r w:rsidRPr="00971D9A">
              <w:rPr>
                <w:rFonts w:eastAsiaTheme="minorEastAsia"/>
                <w:sz w:val="24"/>
              </w:rPr>
              <w:t>交银优择回报灵活配置混合</w:t>
            </w:r>
            <w:r w:rsidRPr="00971D9A">
              <w:rPr>
                <w:rFonts w:eastAsiaTheme="minorEastAsia"/>
                <w:sz w:val="24"/>
              </w:rPr>
              <w:t>C</w:t>
            </w:r>
          </w:p>
        </w:tc>
      </w:tr>
      <w:tr w:rsidR="00936D40" w:rsidRPr="00971D9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936D40" w:rsidP="007C14DF">
            <w:pPr>
              <w:autoSpaceDE w:val="0"/>
              <w:autoSpaceDN w:val="0"/>
              <w:adjustRightInd w:val="0"/>
              <w:spacing w:before="29" w:line="288" w:lineRule="auto"/>
              <w:ind w:left="17"/>
              <w:jc w:val="left"/>
              <w:rPr>
                <w:rFonts w:eastAsiaTheme="minorEastAsia"/>
                <w:color w:val="000000"/>
                <w:kern w:val="0"/>
                <w:sz w:val="24"/>
              </w:rPr>
            </w:pPr>
            <w:r w:rsidRPr="00971D9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500,079,619.37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9,348.86</w:t>
            </w:r>
          </w:p>
        </w:tc>
      </w:tr>
      <w:tr w:rsidR="00936D40" w:rsidRPr="00971D9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F72579" w:rsidP="007C14DF">
            <w:pPr>
              <w:autoSpaceDE w:val="0"/>
              <w:autoSpaceDN w:val="0"/>
              <w:adjustRightInd w:val="0"/>
              <w:spacing w:before="29" w:line="288" w:lineRule="auto"/>
              <w:ind w:left="17"/>
              <w:jc w:val="left"/>
              <w:rPr>
                <w:rFonts w:eastAsiaTheme="minorEastAsia"/>
                <w:color w:val="000000"/>
                <w:kern w:val="0"/>
                <w:sz w:val="24"/>
              </w:rPr>
            </w:pPr>
            <w:r w:rsidRPr="00971D9A">
              <w:rPr>
                <w:rFonts w:eastAsiaTheme="minorEastAsia"/>
                <w:color w:val="000000"/>
                <w:kern w:val="0"/>
                <w:sz w:val="24"/>
              </w:rPr>
              <w:t>本报告期</w:t>
            </w:r>
            <w:r w:rsidR="003F21E5" w:rsidRPr="00971D9A">
              <w:rPr>
                <w:rFonts w:eastAsiaTheme="minorEastAsia" w:hint="eastAsia"/>
                <w:color w:val="000000"/>
                <w:kern w:val="0"/>
                <w:sz w:val="24"/>
              </w:rPr>
              <w:t>期间</w:t>
            </w:r>
            <w:r w:rsidR="00936D40" w:rsidRPr="00971D9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11,292.51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2,308.35</w:t>
            </w:r>
          </w:p>
        </w:tc>
      </w:tr>
      <w:tr w:rsidR="00936D40" w:rsidRPr="00971D9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936D40" w:rsidP="007C14DF">
            <w:pPr>
              <w:autoSpaceDE w:val="0"/>
              <w:autoSpaceDN w:val="0"/>
              <w:adjustRightInd w:val="0"/>
              <w:spacing w:before="29" w:line="288" w:lineRule="auto"/>
              <w:ind w:left="17"/>
              <w:jc w:val="left"/>
              <w:rPr>
                <w:rFonts w:eastAsiaTheme="minorEastAsia"/>
                <w:color w:val="000000"/>
                <w:kern w:val="0"/>
                <w:sz w:val="24"/>
              </w:rPr>
            </w:pPr>
            <w:r w:rsidRPr="00971D9A">
              <w:rPr>
                <w:rFonts w:eastAsiaTheme="minorEastAsia"/>
                <w:color w:val="000000"/>
                <w:kern w:val="0"/>
                <w:sz w:val="24"/>
              </w:rPr>
              <w:t>减：</w:t>
            </w:r>
            <w:r w:rsidR="00F72579" w:rsidRPr="00971D9A">
              <w:rPr>
                <w:rFonts w:eastAsiaTheme="minorEastAsia"/>
                <w:color w:val="000000"/>
                <w:kern w:val="0"/>
                <w:sz w:val="24"/>
              </w:rPr>
              <w:t>本报告期</w:t>
            </w:r>
            <w:r w:rsidR="003F21E5" w:rsidRPr="00971D9A">
              <w:rPr>
                <w:rFonts w:eastAsiaTheme="minorEastAsia" w:hint="eastAsia"/>
                <w:color w:val="000000"/>
                <w:kern w:val="0"/>
                <w:sz w:val="24"/>
              </w:rPr>
              <w:t>期间</w:t>
            </w:r>
            <w:r w:rsidRPr="00971D9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678.82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4,359.94</w:t>
            </w:r>
          </w:p>
        </w:tc>
      </w:tr>
      <w:tr w:rsidR="00936D40" w:rsidRPr="00971D9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F72579" w:rsidP="00896AC6">
            <w:pPr>
              <w:autoSpaceDE w:val="0"/>
              <w:autoSpaceDN w:val="0"/>
              <w:adjustRightInd w:val="0"/>
              <w:spacing w:before="29" w:line="288" w:lineRule="auto"/>
              <w:ind w:left="17"/>
              <w:jc w:val="left"/>
              <w:rPr>
                <w:rFonts w:eastAsiaTheme="minorEastAsia"/>
                <w:color w:val="000000"/>
                <w:kern w:val="0"/>
                <w:sz w:val="24"/>
              </w:rPr>
            </w:pPr>
            <w:r w:rsidRPr="00971D9A">
              <w:rPr>
                <w:rFonts w:eastAsiaTheme="minorEastAsia"/>
                <w:color w:val="000000"/>
                <w:kern w:val="0"/>
                <w:sz w:val="24"/>
              </w:rPr>
              <w:t>本报告期</w:t>
            </w:r>
            <w:r w:rsidR="003F21E5" w:rsidRPr="00971D9A">
              <w:rPr>
                <w:rFonts w:eastAsiaTheme="minorEastAsia" w:hint="eastAsia"/>
                <w:color w:val="000000"/>
                <w:kern w:val="0"/>
                <w:sz w:val="24"/>
              </w:rPr>
              <w:t>期间</w:t>
            </w:r>
            <w:r w:rsidR="00936D40" w:rsidRPr="00971D9A">
              <w:rPr>
                <w:rFonts w:eastAsiaTheme="minorEastAsia"/>
                <w:color w:val="000000"/>
                <w:kern w:val="0"/>
                <w:sz w:val="24"/>
              </w:rPr>
              <w:t>基金拆分变动份额</w:t>
            </w:r>
            <w:r w:rsidR="003F21E5" w:rsidRPr="00971D9A">
              <w:rPr>
                <w:rFonts w:hint="eastAsia"/>
                <w:color w:val="000000"/>
                <w:kern w:val="0"/>
                <w:sz w:val="24"/>
              </w:rPr>
              <w:t>（份额减少以</w:t>
            </w:r>
            <w:r w:rsidR="003F21E5" w:rsidRPr="00971D9A">
              <w:rPr>
                <w:color w:val="000000"/>
              </w:rPr>
              <w:t>“-”</w:t>
            </w:r>
            <w:r w:rsidR="003F21E5" w:rsidRPr="00971D9A">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w:t>
            </w:r>
          </w:p>
        </w:tc>
      </w:tr>
      <w:tr w:rsidR="00936D40" w:rsidRPr="00971D9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936D40" w:rsidP="007C14DF">
            <w:pPr>
              <w:autoSpaceDE w:val="0"/>
              <w:autoSpaceDN w:val="0"/>
              <w:adjustRightInd w:val="0"/>
              <w:spacing w:before="29" w:line="288" w:lineRule="auto"/>
              <w:ind w:left="17"/>
              <w:jc w:val="left"/>
              <w:rPr>
                <w:rFonts w:eastAsiaTheme="minorEastAsia"/>
                <w:color w:val="000000"/>
                <w:kern w:val="0"/>
                <w:sz w:val="24"/>
              </w:rPr>
            </w:pPr>
            <w:r w:rsidRPr="00971D9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500,090,233.06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71D9A" w:rsidRDefault="0042785F" w:rsidP="007C14DF">
            <w:pPr>
              <w:autoSpaceDE w:val="0"/>
              <w:autoSpaceDN w:val="0"/>
              <w:adjustRightInd w:val="0"/>
              <w:spacing w:before="29" w:line="288" w:lineRule="auto"/>
              <w:ind w:left="17"/>
              <w:jc w:val="right"/>
              <w:rPr>
                <w:rFonts w:eastAsiaTheme="minorEastAsia"/>
                <w:color w:val="000000"/>
                <w:sz w:val="24"/>
              </w:rPr>
            </w:pPr>
            <w:r w:rsidRPr="00971D9A">
              <w:rPr>
                <w:rFonts w:eastAsiaTheme="minorEastAsia"/>
                <w:color w:val="000000"/>
                <w:sz w:val="24"/>
              </w:rPr>
              <w:t>7,297.27</w:t>
            </w:r>
          </w:p>
        </w:tc>
      </w:tr>
    </w:tbl>
    <w:p w:rsidR="00B758A4" w:rsidRPr="00971D9A" w:rsidRDefault="004A6952">
      <w:pPr>
        <w:autoSpaceDE w:val="0"/>
        <w:autoSpaceDN w:val="0"/>
        <w:adjustRightInd w:val="0"/>
        <w:spacing w:before="29" w:line="288" w:lineRule="auto"/>
        <w:jc w:val="left"/>
        <w:rPr>
          <w:rFonts w:eastAsiaTheme="minorEastAsia"/>
          <w:color w:val="000000"/>
          <w:sz w:val="24"/>
        </w:rPr>
      </w:pPr>
      <w:r w:rsidRPr="00971D9A">
        <w:rPr>
          <w:rFonts w:eastAsiaTheme="minorEastAsia"/>
          <w:color w:val="000000"/>
          <w:sz w:val="24"/>
        </w:rPr>
        <w:t>注：</w:t>
      </w:r>
      <w:r w:rsidRPr="00971D9A">
        <w:rPr>
          <w:rFonts w:eastAsiaTheme="minorEastAsia"/>
          <w:color w:val="000000"/>
          <w:sz w:val="24"/>
        </w:rPr>
        <w:t>1</w:t>
      </w:r>
      <w:r w:rsidRPr="00971D9A">
        <w:rPr>
          <w:rFonts w:eastAsiaTheme="minorEastAsia"/>
          <w:color w:val="000000"/>
          <w:sz w:val="24"/>
        </w:rPr>
        <w:t>、如果本报告期间发生转换入、红利再投业务，则总申购份额中包含该业务；</w:t>
      </w:r>
      <w:r w:rsidRPr="00971D9A">
        <w:rPr>
          <w:rFonts w:eastAsiaTheme="minorEastAsia"/>
          <w:color w:val="000000"/>
          <w:sz w:val="24"/>
        </w:rPr>
        <w:t xml:space="preserve">     </w:t>
      </w:r>
    </w:p>
    <w:p w:rsidR="00FB3C94" w:rsidRPr="00971D9A" w:rsidRDefault="00FB3C94" w:rsidP="007C14DF">
      <w:pPr>
        <w:autoSpaceDE w:val="0"/>
        <w:autoSpaceDN w:val="0"/>
        <w:adjustRightInd w:val="0"/>
        <w:spacing w:before="29" w:line="288" w:lineRule="auto"/>
        <w:jc w:val="left"/>
        <w:rPr>
          <w:rFonts w:eastAsiaTheme="minorEastAsia"/>
          <w:color w:val="000000"/>
          <w:sz w:val="24"/>
        </w:rPr>
      </w:pPr>
      <w:r w:rsidRPr="00971D9A">
        <w:rPr>
          <w:rFonts w:eastAsiaTheme="minorEastAsia"/>
          <w:color w:val="000000"/>
          <w:sz w:val="24"/>
        </w:rPr>
        <w:t xml:space="preserve">    2</w:t>
      </w:r>
      <w:r w:rsidRPr="00971D9A">
        <w:rPr>
          <w:rFonts w:eastAsiaTheme="minorEastAsia"/>
          <w:color w:val="000000"/>
          <w:sz w:val="24"/>
        </w:rPr>
        <w:t>、如果本报告期间发生转换出业务，则总赎回份额中包含该业务。</w:t>
      </w:r>
    </w:p>
    <w:p w:rsidR="00426568" w:rsidRPr="00971D9A" w:rsidRDefault="00426568" w:rsidP="007C14DF">
      <w:pPr>
        <w:autoSpaceDE w:val="0"/>
        <w:autoSpaceDN w:val="0"/>
        <w:adjustRightInd w:val="0"/>
        <w:spacing w:before="29" w:line="288" w:lineRule="auto"/>
        <w:jc w:val="left"/>
        <w:rPr>
          <w:rFonts w:eastAsiaTheme="minorEastAsia"/>
          <w:color w:val="000000"/>
          <w:sz w:val="24"/>
        </w:rPr>
      </w:pPr>
    </w:p>
    <w:p w:rsidR="000673DA" w:rsidRPr="00971D9A" w:rsidRDefault="000673DA" w:rsidP="00BF5A58">
      <w:pPr>
        <w:pStyle w:val="1"/>
        <w:tabs>
          <w:tab w:val="center" w:pos="4156"/>
          <w:tab w:val="right" w:pos="8312"/>
        </w:tabs>
        <w:spacing w:beforeLines="100" w:before="312" w:afterLines="100" w:after="312" w:line="288" w:lineRule="auto"/>
        <w:jc w:val="center"/>
        <w:rPr>
          <w:sz w:val="24"/>
          <w:szCs w:val="24"/>
        </w:rPr>
      </w:pPr>
      <w:r w:rsidRPr="00971D9A">
        <w:rPr>
          <w:color w:val="000000"/>
          <w:kern w:val="0"/>
          <w:sz w:val="24"/>
          <w:szCs w:val="24"/>
        </w:rPr>
        <w:t xml:space="preserve">§7  </w:t>
      </w:r>
      <w:r w:rsidRPr="00971D9A">
        <w:rPr>
          <w:rFonts w:hAnsi="宋体"/>
          <w:sz w:val="24"/>
          <w:szCs w:val="24"/>
        </w:rPr>
        <w:t>基金管理人运用固有资金投资本基金情况</w:t>
      </w:r>
    </w:p>
    <w:p w:rsidR="000673DA" w:rsidRPr="00971D9A" w:rsidRDefault="000673DA" w:rsidP="007C14DF">
      <w:pPr>
        <w:spacing w:line="288" w:lineRule="auto"/>
        <w:jc w:val="left"/>
        <w:rPr>
          <w:sz w:val="24"/>
        </w:rPr>
      </w:pPr>
      <w:r w:rsidRPr="00971D9A">
        <w:rPr>
          <w:b/>
          <w:sz w:val="24"/>
        </w:rPr>
        <w:t xml:space="preserve">7.1 </w:t>
      </w:r>
      <w:r w:rsidRPr="00971D9A">
        <w:rPr>
          <w:rFonts w:hAnsi="宋体"/>
          <w:b/>
          <w:sz w:val="24"/>
        </w:rPr>
        <w:t>基金管理人持有本基金份额变动情况</w:t>
      </w:r>
    </w:p>
    <w:p w:rsidR="008A3BCC" w:rsidRPr="00971D9A" w:rsidRDefault="00AE55CC" w:rsidP="007C14DF">
      <w:pPr>
        <w:autoSpaceDE w:val="0"/>
        <w:autoSpaceDN w:val="0"/>
        <w:adjustRightInd w:val="0"/>
        <w:spacing w:before="29" w:line="288" w:lineRule="auto"/>
        <w:jc w:val="left"/>
        <w:rPr>
          <w:color w:val="000000"/>
          <w:sz w:val="24"/>
        </w:rPr>
      </w:pPr>
      <w:r w:rsidRPr="00971D9A">
        <w:rPr>
          <w:color w:val="000000"/>
          <w:sz w:val="24"/>
        </w:rPr>
        <w:t>本报告期内未发生基金管理人运用固有资金投资本基金的情况。</w:t>
      </w:r>
    </w:p>
    <w:p w:rsidR="008A3BCC" w:rsidRPr="00971D9A" w:rsidRDefault="008A3BCC" w:rsidP="007C14DF">
      <w:pPr>
        <w:autoSpaceDE w:val="0"/>
        <w:autoSpaceDN w:val="0"/>
        <w:adjustRightInd w:val="0"/>
        <w:spacing w:before="29" w:line="288" w:lineRule="auto"/>
        <w:jc w:val="left"/>
        <w:rPr>
          <w:color w:val="000000"/>
          <w:sz w:val="24"/>
        </w:rPr>
      </w:pPr>
    </w:p>
    <w:p w:rsidR="008A3BCC" w:rsidRPr="00971D9A" w:rsidRDefault="000673DA" w:rsidP="00646AEE">
      <w:pPr>
        <w:autoSpaceDE w:val="0"/>
        <w:autoSpaceDN w:val="0"/>
        <w:adjustRightInd w:val="0"/>
        <w:spacing w:before="29" w:line="288" w:lineRule="auto"/>
        <w:jc w:val="left"/>
        <w:rPr>
          <w:b/>
          <w:color w:val="000000"/>
          <w:sz w:val="24"/>
        </w:rPr>
      </w:pPr>
      <w:r w:rsidRPr="00971D9A">
        <w:rPr>
          <w:rFonts w:hint="eastAsia"/>
          <w:b/>
          <w:sz w:val="24"/>
        </w:rPr>
        <w:t>7</w:t>
      </w:r>
      <w:r w:rsidRPr="00971D9A">
        <w:rPr>
          <w:b/>
          <w:sz w:val="24"/>
        </w:rPr>
        <w:t>.</w:t>
      </w:r>
      <w:r w:rsidRPr="00971D9A">
        <w:rPr>
          <w:rFonts w:hint="eastAsia"/>
          <w:b/>
          <w:sz w:val="24"/>
        </w:rPr>
        <w:t xml:space="preserve">2 </w:t>
      </w:r>
      <w:r w:rsidRPr="00971D9A">
        <w:rPr>
          <w:rFonts w:hint="eastAsia"/>
          <w:b/>
          <w:sz w:val="24"/>
        </w:rPr>
        <w:t>基</w:t>
      </w:r>
      <w:r w:rsidRPr="00971D9A">
        <w:rPr>
          <w:b/>
          <w:sz w:val="24"/>
        </w:rPr>
        <w:t>金管理人运用固有资金投资本基金交易明细</w:t>
      </w:r>
    </w:p>
    <w:p w:rsidR="00285618" w:rsidRPr="00971D9A" w:rsidRDefault="00285618" w:rsidP="007C14DF">
      <w:pPr>
        <w:autoSpaceDE w:val="0"/>
        <w:autoSpaceDN w:val="0"/>
        <w:adjustRightInd w:val="0"/>
        <w:spacing w:before="29" w:line="288" w:lineRule="auto"/>
        <w:jc w:val="left"/>
        <w:rPr>
          <w:rFonts w:eastAsiaTheme="minorEastAsia"/>
          <w:color w:val="000000"/>
          <w:sz w:val="24"/>
        </w:rPr>
      </w:pPr>
      <w:r w:rsidRPr="00971D9A">
        <w:rPr>
          <w:rFonts w:eastAsiaTheme="minorEastAsia"/>
          <w:color w:val="000000"/>
          <w:sz w:val="24"/>
        </w:rPr>
        <w:t>本基金管理人本报告期内未进行本基金的申购、赎回、红利再投等。</w:t>
      </w:r>
    </w:p>
    <w:p w:rsidR="00F2646E" w:rsidRPr="00971D9A" w:rsidRDefault="00F2646E" w:rsidP="007C14DF">
      <w:pPr>
        <w:autoSpaceDE w:val="0"/>
        <w:autoSpaceDN w:val="0"/>
        <w:adjustRightInd w:val="0"/>
        <w:spacing w:before="29" w:line="288" w:lineRule="auto"/>
        <w:jc w:val="left"/>
        <w:rPr>
          <w:rFonts w:eastAsiaTheme="minorEastAsia"/>
          <w:color w:val="000000"/>
          <w:sz w:val="24"/>
        </w:rPr>
      </w:pPr>
    </w:p>
    <w:p w:rsidR="00175E3A" w:rsidRPr="00971D9A" w:rsidRDefault="009238DB" w:rsidP="00BF5A58">
      <w:pPr>
        <w:pStyle w:val="1"/>
        <w:spacing w:beforeLines="100" w:before="312" w:afterLines="100" w:after="312" w:line="288" w:lineRule="auto"/>
        <w:jc w:val="center"/>
        <w:rPr>
          <w:rFonts w:eastAsiaTheme="minorEastAsia"/>
          <w:color w:val="000000"/>
          <w:kern w:val="0"/>
          <w:sz w:val="24"/>
          <w:szCs w:val="24"/>
        </w:rPr>
      </w:pPr>
      <w:r w:rsidRPr="00971D9A">
        <w:rPr>
          <w:rFonts w:eastAsiaTheme="minorEastAsia"/>
          <w:color w:val="000000"/>
          <w:kern w:val="0"/>
          <w:sz w:val="24"/>
          <w:szCs w:val="24"/>
        </w:rPr>
        <w:t>§</w:t>
      </w:r>
      <w:r w:rsidR="00A14399" w:rsidRPr="00971D9A">
        <w:rPr>
          <w:rFonts w:eastAsiaTheme="minorEastAsia"/>
          <w:color w:val="000000"/>
          <w:kern w:val="0"/>
          <w:sz w:val="24"/>
          <w:szCs w:val="24"/>
        </w:rPr>
        <w:t>8</w:t>
      </w:r>
      <w:r w:rsidR="00B82D15" w:rsidRPr="00971D9A">
        <w:rPr>
          <w:rFonts w:eastAsiaTheme="minorEastAsia"/>
          <w:color w:val="000000"/>
          <w:kern w:val="0"/>
          <w:sz w:val="24"/>
          <w:szCs w:val="24"/>
        </w:rPr>
        <w:t xml:space="preserve"> </w:t>
      </w:r>
      <w:r w:rsidRPr="00971D9A">
        <w:rPr>
          <w:rFonts w:eastAsiaTheme="minorEastAsia"/>
          <w:color w:val="000000"/>
          <w:kern w:val="0"/>
          <w:sz w:val="24"/>
          <w:szCs w:val="24"/>
        </w:rPr>
        <w:t>备查文件目录</w:t>
      </w:r>
    </w:p>
    <w:p w:rsidR="00FB3C94" w:rsidRPr="00971D9A" w:rsidRDefault="00A14399" w:rsidP="007C14DF">
      <w:pPr>
        <w:autoSpaceDE w:val="0"/>
        <w:autoSpaceDN w:val="0"/>
        <w:adjustRightInd w:val="0"/>
        <w:spacing w:before="29" w:line="288" w:lineRule="auto"/>
        <w:jc w:val="left"/>
        <w:rPr>
          <w:rFonts w:eastAsiaTheme="minorEastAsia"/>
          <w:b/>
          <w:bCs/>
          <w:color w:val="000000"/>
          <w:kern w:val="0"/>
          <w:sz w:val="24"/>
        </w:rPr>
      </w:pPr>
      <w:r w:rsidRPr="00971D9A">
        <w:rPr>
          <w:rFonts w:eastAsiaTheme="minorEastAsia"/>
          <w:b/>
          <w:bCs/>
          <w:color w:val="000000"/>
          <w:kern w:val="0"/>
          <w:sz w:val="24"/>
        </w:rPr>
        <w:t>8.</w:t>
      </w:r>
      <w:r w:rsidR="00D13A01" w:rsidRPr="00971D9A">
        <w:rPr>
          <w:rFonts w:eastAsiaTheme="minorEastAsia"/>
          <w:b/>
          <w:bCs/>
          <w:color w:val="000000"/>
          <w:kern w:val="0"/>
          <w:sz w:val="24"/>
        </w:rPr>
        <w:t>1</w:t>
      </w:r>
      <w:r w:rsidR="00B82D15" w:rsidRPr="00971D9A">
        <w:rPr>
          <w:rFonts w:eastAsiaTheme="minorEastAsia"/>
          <w:b/>
          <w:bCs/>
          <w:color w:val="000000"/>
          <w:kern w:val="0"/>
          <w:sz w:val="24"/>
        </w:rPr>
        <w:t xml:space="preserve"> </w:t>
      </w:r>
      <w:r w:rsidR="00FB3C94" w:rsidRPr="00971D9A">
        <w:rPr>
          <w:rFonts w:eastAsiaTheme="minorEastAsia"/>
          <w:b/>
          <w:bCs/>
          <w:color w:val="000000"/>
          <w:kern w:val="0"/>
          <w:sz w:val="24"/>
        </w:rPr>
        <w:t>备查文件目录</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1</w:t>
      </w:r>
      <w:r w:rsidRPr="00971D9A">
        <w:rPr>
          <w:rFonts w:eastAsiaTheme="minorEastAsia"/>
          <w:color w:val="000000"/>
          <w:sz w:val="24"/>
        </w:rPr>
        <w:t>、中国证监会准予交银施罗德优择回报灵活配置混合型证券投资基金募集注册的文件；</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2</w:t>
      </w:r>
      <w:r w:rsidRPr="00971D9A">
        <w:rPr>
          <w:rFonts w:eastAsiaTheme="minorEastAsia"/>
          <w:color w:val="000000"/>
          <w:sz w:val="24"/>
        </w:rPr>
        <w:t>、《交银施罗德优择回报灵活配置混合型证券投资基金基金合同》；</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3</w:t>
      </w:r>
      <w:r w:rsidRPr="00971D9A">
        <w:rPr>
          <w:rFonts w:eastAsiaTheme="minorEastAsia"/>
          <w:color w:val="000000"/>
          <w:sz w:val="24"/>
        </w:rPr>
        <w:t>、《交银施罗德优择回报灵活配置混合型证券投资基金招募说明书》；</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4</w:t>
      </w:r>
      <w:r w:rsidRPr="00971D9A">
        <w:rPr>
          <w:rFonts w:eastAsiaTheme="minorEastAsia"/>
          <w:color w:val="000000"/>
          <w:sz w:val="24"/>
        </w:rPr>
        <w:t>、《交银施罗德优择回报灵活配置混合型证券投资基金托管协议》；</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5</w:t>
      </w:r>
      <w:r w:rsidRPr="00971D9A">
        <w:rPr>
          <w:rFonts w:eastAsiaTheme="minorEastAsia"/>
          <w:color w:val="000000"/>
          <w:sz w:val="24"/>
        </w:rPr>
        <w:t>、关于申请募集注册交银施罗德优择回报灵活配置混合型证券投资基金的法律意见书；</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6</w:t>
      </w:r>
      <w:r w:rsidRPr="00971D9A">
        <w:rPr>
          <w:rFonts w:eastAsiaTheme="minorEastAsia"/>
          <w:color w:val="000000"/>
          <w:sz w:val="24"/>
        </w:rPr>
        <w:t>、基金管理人业务资格批件、营业执照；</w:t>
      </w:r>
      <w:r w:rsidRPr="00971D9A">
        <w:rPr>
          <w:rFonts w:eastAsiaTheme="minorEastAsia"/>
          <w:color w:val="000000"/>
          <w:sz w:val="24"/>
        </w:rPr>
        <w:t xml:space="preserve"> </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7</w:t>
      </w:r>
      <w:r w:rsidRPr="00971D9A">
        <w:rPr>
          <w:rFonts w:eastAsiaTheme="minorEastAsia"/>
          <w:color w:val="000000"/>
          <w:sz w:val="24"/>
        </w:rPr>
        <w:t>、基金托管人业务资格批件、营业执照；</w:t>
      </w:r>
      <w:r w:rsidRPr="00971D9A">
        <w:rPr>
          <w:rFonts w:eastAsiaTheme="minorEastAsia"/>
          <w:color w:val="000000"/>
          <w:sz w:val="24"/>
        </w:rPr>
        <w:t xml:space="preserve"> </w:t>
      </w:r>
    </w:p>
    <w:p w:rsidR="00FB3C94" w:rsidRPr="00971D9A" w:rsidRDefault="00FB3C94" w:rsidP="007C14DF">
      <w:pPr>
        <w:spacing w:before="29" w:line="288" w:lineRule="auto"/>
        <w:ind w:firstLineChars="200" w:firstLine="480"/>
        <w:rPr>
          <w:rFonts w:eastAsiaTheme="minorEastAsia"/>
          <w:color w:val="000000"/>
          <w:sz w:val="24"/>
        </w:rPr>
      </w:pPr>
      <w:r w:rsidRPr="00971D9A">
        <w:rPr>
          <w:rFonts w:eastAsiaTheme="minorEastAsia"/>
          <w:color w:val="000000"/>
          <w:sz w:val="24"/>
        </w:rPr>
        <w:lastRenderedPageBreak/>
        <w:t>8</w:t>
      </w:r>
      <w:r w:rsidRPr="00971D9A">
        <w:rPr>
          <w:rFonts w:eastAsiaTheme="minorEastAsia"/>
          <w:color w:val="000000"/>
          <w:sz w:val="24"/>
        </w:rPr>
        <w:t>、报告期内交银施罗德优择回报灵活配置混合型证券投资基金在指定报刊上各项公告的原稿。</w:t>
      </w:r>
    </w:p>
    <w:p w:rsidR="00F11783" w:rsidRPr="00971D9A" w:rsidRDefault="00F11783" w:rsidP="007C14DF">
      <w:pPr>
        <w:spacing w:before="29" w:line="288" w:lineRule="auto"/>
        <w:ind w:firstLineChars="200" w:firstLine="480"/>
        <w:rPr>
          <w:rFonts w:eastAsiaTheme="minorEastAsia"/>
          <w:color w:val="000000"/>
          <w:sz w:val="24"/>
        </w:rPr>
      </w:pPr>
    </w:p>
    <w:p w:rsidR="00FB3C94" w:rsidRPr="00971D9A" w:rsidRDefault="00D13A01" w:rsidP="007C14DF">
      <w:pPr>
        <w:autoSpaceDE w:val="0"/>
        <w:autoSpaceDN w:val="0"/>
        <w:adjustRightInd w:val="0"/>
        <w:spacing w:before="29" w:line="288" w:lineRule="auto"/>
        <w:jc w:val="left"/>
        <w:rPr>
          <w:rFonts w:eastAsiaTheme="minorEastAsia"/>
          <w:b/>
          <w:bCs/>
          <w:color w:val="000000"/>
          <w:kern w:val="0"/>
          <w:sz w:val="24"/>
        </w:rPr>
      </w:pPr>
      <w:r w:rsidRPr="00971D9A">
        <w:rPr>
          <w:rFonts w:eastAsiaTheme="minorEastAsia"/>
          <w:b/>
          <w:bCs/>
          <w:color w:val="000000"/>
          <w:kern w:val="0"/>
          <w:sz w:val="24"/>
        </w:rPr>
        <w:t>8.2</w:t>
      </w:r>
      <w:r w:rsidR="00B82D15" w:rsidRPr="00971D9A">
        <w:rPr>
          <w:rFonts w:eastAsiaTheme="minorEastAsia"/>
          <w:b/>
          <w:bCs/>
          <w:color w:val="000000"/>
          <w:kern w:val="0"/>
          <w:sz w:val="24"/>
        </w:rPr>
        <w:t xml:space="preserve"> </w:t>
      </w:r>
      <w:r w:rsidR="00FB3C94" w:rsidRPr="00971D9A">
        <w:rPr>
          <w:rFonts w:eastAsiaTheme="minorEastAsia"/>
          <w:b/>
          <w:bCs/>
          <w:color w:val="000000"/>
          <w:kern w:val="0"/>
          <w:sz w:val="24"/>
        </w:rPr>
        <w:t>存放地点</w:t>
      </w:r>
    </w:p>
    <w:p w:rsidR="00FB3C94" w:rsidRPr="00971D9A" w:rsidRDefault="00FB3C94" w:rsidP="007C14DF">
      <w:pPr>
        <w:spacing w:before="29" w:line="288" w:lineRule="auto"/>
        <w:ind w:firstLineChars="200" w:firstLine="480"/>
        <w:rPr>
          <w:rFonts w:eastAsiaTheme="minorEastAsia"/>
          <w:color w:val="000000"/>
          <w:sz w:val="24"/>
        </w:rPr>
      </w:pPr>
      <w:r w:rsidRPr="00971D9A">
        <w:rPr>
          <w:rFonts w:eastAsiaTheme="minorEastAsia"/>
          <w:color w:val="000000"/>
          <w:sz w:val="24"/>
        </w:rPr>
        <w:t>备查文件存放于基金管理人的办公场所。</w:t>
      </w:r>
    </w:p>
    <w:p w:rsidR="00F11783" w:rsidRPr="00971D9A" w:rsidRDefault="00F11783" w:rsidP="007C14DF">
      <w:pPr>
        <w:spacing w:before="29" w:line="288" w:lineRule="auto"/>
        <w:ind w:firstLineChars="200" w:firstLine="480"/>
        <w:rPr>
          <w:rFonts w:eastAsiaTheme="minorEastAsia"/>
          <w:color w:val="000000"/>
          <w:sz w:val="24"/>
        </w:rPr>
      </w:pPr>
    </w:p>
    <w:p w:rsidR="00FB3C94" w:rsidRPr="00971D9A" w:rsidRDefault="00D13A01" w:rsidP="007C14DF">
      <w:pPr>
        <w:autoSpaceDE w:val="0"/>
        <w:autoSpaceDN w:val="0"/>
        <w:adjustRightInd w:val="0"/>
        <w:spacing w:before="29" w:line="288" w:lineRule="auto"/>
        <w:jc w:val="left"/>
        <w:rPr>
          <w:rFonts w:eastAsiaTheme="minorEastAsia"/>
          <w:b/>
          <w:bCs/>
          <w:color w:val="000000"/>
          <w:kern w:val="0"/>
          <w:sz w:val="24"/>
        </w:rPr>
      </w:pPr>
      <w:r w:rsidRPr="00971D9A">
        <w:rPr>
          <w:rFonts w:eastAsiaTheme="minorEastAsia"/>
          <w:b/>
          <w:bCs/>
          <w:color w:val="000000"/>
          <w:kern w:val="0"/>
          <w:sz w:val="24"/>
        </w:rPr>
        <w:t>8.3</w:t>
      </w:r>
      <w:r w:rsidR="00B82D15" w:rsidRPr="00971D9A">
        <w:rPr>
          <w:rFonts w:eastAsiaTheme="minorEastAsia"/>
          <w:b/>
          <w:bCs/>
          <w:color w:val="000000"/>
          <w:kern w:val="0"/>
          <w:sz w:val="24"/>
        </w:rPr>
        <w:t xml:space="preserve"> </w:t>
      </w:r>
      <w:r w:rsidR="00FB3C94" w:rsidRPr="00971D9A">
        <w:rPr>
          <w:rFonts w:eastAsiaTheme="minorEastAsia"/>
          <w:b/>
          <w:bCs/>
          <w:color w:val="000000"/>
          <w:kern w:val="0"/>
          <w:sz w:val="24"/>
        </w:rPr>
        <w:t>查阅方式</w:t>
      </w:r>
    </w:p>
    <w:p w:rsidR="00B758A4" w:rsidRPr="00971D9A" w:rsidRDefault="004A6952">
      <w:pPr>
        <w:spacing w:before="29" w:line="288" w:lineRule="auto"/>
        <w:ind w:firstLineChars="200" w:firstLine="480"/>
        <w:rPr>
          <w:rFonts w:eastAsiaTheme="minorEastAsia"/>
          <w:color w:val="000000"/>
          <w:sz w:val="24"/>
        </w:rPr>
      </w:pPr>
      <w:r w:rsidRPr="00971D9A">
        <w:rPr>
          <w:rFonts w:eastAsiaTheme="minorEastAsia"/>
          <w:color w:val="000000"/>
          <w:sz w:val="24"/>
        </w:rPr>
        <w:t>投资者可在办公时间内至基金管理人的办公场所免费查阅备查文件，或者登录基金管理人的网站</w:t>
      </w:r>
      <w:r w:rsidRPr="00971D9A">
        <w:rPr>
          <w:rFonts w:eastAsiaTheme="minorEastAsia"/>
          <w:color w:val="000000"/>
          <w:sz w:val="24"/>
        </w:rPr>
        <w:t>(www.fund001.com</w:t>
      </w:r>
      <w:r w:rsidRPr="00971D9A">
        <w:rPr>
          <w:rFonts w:eastAsiaTheme="minorEastAsia"/>
          <w:color w:val="000000"/>
          <w:sz w:val="24"/>
        </w:rPr>
        <w:t>，</w:t>
      </w:r>
      <w:r w:rsidRPr="00971D9A">
        <w:rPr>
          <w:rFonts w:eastAsiaTheme="minorEastAsia"/>
          <w:color w:val="000000"/>
          <w:sz w:val="24"/>
        </w:rPr>
        <w:t>www.bocomschroder.com)</w:t>
      </w:r>
      <w:r w:rsidRPr="00971D9A">
        <w:rPr>
          <w:rFonts w:eastAsiaTheme="minorEastAsia"/>
          <w:color w:val="000000"/>
          <w:sz w:val="24"/>
        </w:rPr>
        <w:t>查阅。在支付工本费后，投资者可在合理时间内取得上述文件的复制件或复印件。</w:t>
      </w:r>
      <w:r w:rsidRPr="00971D9A">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971D9A">
        <w:rPr>
          <w:rFonts w:eastAsiaTheme="minorEastAsia"/>
          <w:color w:val="000000"/>
          <w:sz w:val="24"/>
        </w:rPr>
        <w:t>投资者对本报告书如有疑问，可咨询本基金管理人交银施罗德基金管理有限公司。本公司客户服务中心电话：</w:t>
      </w:r>
      <w:r w:rsidRPr="00971D9A">
        <w:rPr>
          <w:rFonts w:eastAsiaTheme="minorEastAsia"/>
          <w:color w:val="000000"/>
          <w:sz w:val="24"/>
        </w:rPr>
        <w:t>400-700-5000</w:t>
      </w:r>
      <w:r w:rsidRPr="00971D9A">
        <w:rPr>
          <w:rFonts w:eastAsiaTheme="minorEastAsia"/>
          <w:color w:val="000000"/>
          <w:sz w:val="24"/>
        </w:rPr>
        <w:t>（免长途话费），</w:t>
      </w:r>
      <w:r w:rsidRPr="00971D9A">
        <w:rPr>
          <w:rFonts w:eastAsiaTheme="minorEastAsia"/>
          <w:color w:val="000000"/>
          <w:sz w:val="24"/>
        </w:rPr>
        <w:t>021-61055000</w:t>
      </w:r>
      <w:r w:rsidRPr="00971D9A">
        <w:rPr>
          <w:rFonts w:eastAsiaTheme="minorEastAsia"/>
          <w:color w:val="000000"/>
          <w:sz w:val="24"/>
        </w:rPr>
        <w:t>，电子邮件：</w:t>
      </w:r>
      <w:r w:rsidRPr="00971D9A">
        <w:rPr>
          <w:rFonts w:eastAsiaTheme="minorEastAsia"/>
          <w:color w:val="000000"/>
          <w:sz w:val="24"/>
        </w:rPr>
        <w:t>services@jysld.com</w:t>
      </w:r>
      <w:r w:rsidRPr="00971D9A">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70" w:rsidRDefault="00712670">
      <w:r>
        <w:separator/>
      </w:r>
    </w:p>
  </w:endnote>
  <w:endnote w:type="continuationSeparator" w:id="0">
    <w:p w:rsidR="00712670" w:rsidRDefault="0071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971D9A">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971D9A">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70" w:rsidRDefault="00712670">
      <w:r>
        <w:separator/>
      </w:r>
    </w:p>
  </w:footnote>
  <w:footnote w:type="continuationSeparator" w:id="0">
    <w:p w:rsidR="00712670" w:rsidRDefault="00712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71267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46A"/>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3AD"/>
    <w:rsid w:val="00387C00"/>
    <w:rsid w:val="00397960"/>
    <w:rsid w:val="00397F75"/>
    <w:rsid w:val="003A2008"/>
    <w:rsid w:val="003A3BC4"/>
    <w:rsid w:val="003A4AA3"/>
    <w:rsid w:val="003A7DDF"/>
    <w:rsid w:val="003B405E"/>
    <w:rsid w:val="003B4843"/>
    <w:rsid w:val="003B494E"/>
    <w:rsid w:val="003B6C23"/>
    <w:rsid w:val="003C0687"/>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952"/>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68B7"/>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2670"/>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1D9A"/>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58A4"/>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CD97934-B278-4734-B436-21FEB25D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1009-C0E0-483B-9786-E13DC05D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Pages>
  <Words>1147</Words>
  <Characters>6539</Characters>
  <Application>Microsoft Office Word</Application>
  <DocSecurity>0</DocSecurity>
  <Lines>54</Lines>
  <Paragraphs>15</Paragraphs>
  <ScaleCrop>false</ScaleCrop>
  <Company>TRT. Ltd. Co.</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2017-01-17T10:47:00Z</dcterms:modified>
</cp:coreProperties>
</file>