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539,913,446.04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519738</w:t>
            </w:r>
            <w:r w:rsidRPr="007F52FA">
              <w:rPr>
                <w:color w:val="000000" w:themeColor="text1"/>
                <w:sz w:val="24"/>
              </w:rPr>
              <w:t>（前端）、</w:t>
            </w:r>
            <w:r w:rsidRPr="007F52FA">
              <w:rPr>
                <w:color w:val="000000" w:themeColor="text1"/>
                <w:sz w:val="24"/>
              </w:rPr>
              <w:t>519739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284,474,005.95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255,439,440.09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5,632,047.96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4,870,162.52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2,018,635.73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1,603,014.89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331,261,258.11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301,309,383.70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1.180</w:t>
            </w:r>
          </w:p>
        </w:tc>
      </w:tr>
    </w:tbl>
    <w:p w:rsidR="00B84502" w:rsidRDefault="004A54F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84502">
        <w:trPr>
          <w:jc w:val="center"/>
        </w:trPr>
        <w:tc>
          <w:tcPr>
            <w:tcW w:w="1266" w:type="dxa"/>
            <w:vAlign w:val="center"/>
          </w:tcPr>
          <w:p w:rsidR="00B84502" w:rsidRDefault="004A54F1">
            <w:pPr>
              <w:jc w:val="left"/>
            </w:pPr>
            <w:r>
              <w:rPr>
                <w:color w:val="000000"/>
                <w:sz w:val="24"/>
              </w:rPr>
              <w:lastRenderedPageBreak/>
              <w:t>过去三个月</w:t>
            </w:r>
          </w:p>
        </w:tc>
        <w:tc>
          <w:tcPr>
            <w:tcW w:w="1267" w:type="dxa"/>
            <w:vAlign w:val="center"/>
          </w:tcPr>
          <w:p w:rsidR="00B84502" w:rsidRDefault="004A54F1">
            <w:pPr>
              <w:jc w:val="center"/>
            </w:pPr>
            <w:r>
              <w:rPr>
                <w:color w:val="000000"/>
                <w:sz w:val="24"/>
              </w:rPr>
              <w:t>0.51%</w:t>
            </w:r>
          </w:p>
        </w:tc>
        <w:tc>
          <w:tcPr>
            <w:tcW w:w="1267" w:type="dxa"/>
            <w:vAlign w:val="center"/>
          </w:tcPr>
          <w:p w:rsidR="00B84502" w:rsidRDefault="004A54F1">
            <w:pPr>
              <w:jc w:val="center"/>
            </w:pPr>
            <w:r>
              <w:rPr>
                <w:color w:val="000000"/>
                <w:sz w:val="24"/>
              </w:rPr>
              <w:t>0.12%</w:t>
            </w:r>
          </w:p>
        </w:tc>
        <w:tc>
          <w:tcPr>
            <w:tcW w:w="1267" w:type="dxa"/>
            <w:vAlign w:val="center"/>
          </w:tcPr>
          <w:p w:rsidR="00B84502" w:rsidRDefault="004A54F1">
            <w:pPr>
              <w:jc w:val="center"/>
            </w:pPr>
            <w:r>
              <w:rPr>
                <w:color w:val="000000"/>
                <w:sz w:val="24"/>
              </w:rPr>
              <w:t>-0.27%</w:t>
            </w:r>
          </w:p>
        </w:tc>
        <w:tc>
          <w:tcPr>
            <w:tcW w:w="1267" w:type="dxa"/>
            <w:vAlign w:val="center"/>
          </w:tcPr>
          <w:p w:rsidR="00B84502" w:rsidRDefault="004A54F1">
            <w:pPr>
              <w:jc w:val="center"/>
            </w:pPr>
            <w:r>
              <w:rPr>
                <w:color w:val="000000"/>
                <w:sz w:val="24"/>
              </w:rPr>
              <w:t>0.39%</w:t>
            </w:r>
          </w:p>
        </w:tc>
        <w:tc>
          <w:tcPr>
            <w:tcW w:w="1267" w:type="dxa"/>
            <w:vAlign w:val="center"/>
          </w:tcPr>
          <w:p w:rsidR="00B84502" w:rsidRDefault="004A54F1">
            <w:pPr>
              <w:jc w:val="center"/>
            </w:pPr>
            <w:r>
              <w:rPr>
                <w:color w:val="000000"/>
                <w:sz w:val="24"/>
              </w:rPr>
              <w:t>0.78%</w:t>
            </w:r>
          </w:p>
        </w:tc>
        <w:tc>
          <w:tcPr>
            <w:tcW w:w="1267" w:type="dxa"/>
            <w:vAlign w:val="center"/>
          </w:tcPr>
          <w:p w:rsidR="00B84502" w:rsidRDefault="004A54F1">
            <w:pPr>
              <w:jc w:val="center"/>
            </w:pPr>
            <w:r>
              <w:rPr>
                <w:color w:val="000000"/>
                <w:sz w:val="24"/>
              </w:rPr>
              <w:t>-0.27%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84502">
        <w:trPr>
          <w:jc w:val="center"/>
        </w:trPr>
        <w:tc>
          <w:tcPr>
            <w:tcW w:w="1266" w:type="dxa"/>
            <w:vAlign w:val="center"/>
          </w:tcPr>
          <w:p w:rsidR="00B84502" w:rsidRDefault="004A54F1">
            <w:pPr>
              <w:jc w:val="left"/>
            </w:pPr>
            <w:r>
              <w:rPr>
                <w:color w:val="000000"/>
                <w:sz w:val="24"/>
              </w:rPr>
              <w:t>过去三个月</w:t>
            </w:r>
          </w:p>
        </w:tc>
        <w:tc>
          <w:tcPr>
            <w:tcW w:w="1267" w:type="dxa"/>
            <w:vAlign w:val="center"/>
          </w:tcPr>
          <w:p w:rsidR="00B84502" w:rsidRDefault="004A54F1">
            <w:pPr>
              <w:jc w:val="center"/>
            </w:pPr>
            <w:r>
              <w:rPr>
                <w:color w:val="000000"/>
                <w:sz w:val="24"/>
              </w:rPr>
              <w:t>0.60%</w:t>
            </w:r>
          </w:p>
        </w:tc>
        <w:tc>
          <w:tcPr>
            <w:tcW w:w="1267" w:type="dxa"/>
            <w:vAlign w:val="center"/>
          </w:tcPr>
          <w:p w:rsidR="00B84502" w:rsidRDefault="004A54F1">
            <w:pPr>
              <w:jc w:val="center"/>
            </w:pPr>
            <w:r>
              <w:rPr>
                <w:color w:val="000000"/>
                <w:sz w:val="24"/>
              </w:rPr>
              <w:t>0.12%</w:t>
            </w:r>
          </w:p>
        </w:tc>
        <w:tc>
          <w:tcPr>
            <w:tcW w:w="1267" w:type="dxa"/>
            <w:vAlign w:val="center"/>
          </w:tcPr>
          <w:p w:rsidR="00B84502" w:rsidRDefault="004A54F1">
            <w:pPr>
              <w:jc w:val="center"/>
            </w:pPr>
            <w:r>
              <w:rPr>
                <w:color w:val="000000"/>
                <w:sz w:val="24"/>
              </w:rPr>
              <w:t>-0.27%</w:t>
            </w:r>
          </w:p>
        </w:tc>
        <w:tc>
          <w:tcPr>
            <w:tcW w:w="1267" w:type="dxa"/>
            <w:vAlign w:val="center"/>
          </w:tcPr>
          <w:p w:rsidR="00B84502" w:rsidRDefault="004A54F1">
            <w:pPr>
              <w:jc w:val="center"/>
            </w:pPr>
            <w:r>
              <w:rPr>
                <w:color w:val="000000"/>
                <w:sz w:val="24"/>
              </w:rPr>
              <w:t>0.39%</w:t>
            </w:r>
          </w:p>
        </w:tc>
        <w:tc>
          <w:tcPr>
            <w:tcW w:w="1267" w:type="dxa"/>
            <w:vAlign w:val="center"/>
          </w:tcPr>
          <w:p w:rsidR="00B84502" w:rsidRDefault="004A54F1">
            <w:pPr>
              <w:jc w:val="center"/>
            </w:pPr>
            <w:r>
              <w:rPr>
                <w:color w:val="000000"/>
                <w:sz w:val="24"/>
              </w:rPr>
              <w:t>0.87%</w:t>
            </w:r>
          </w:p>
        </w:tc>
        <w:tc>
          <w:tcPr>
            <w:tcW w:w="1267" w:type="dxa"/>
            <w:vAlign w:val="center"/>
          </w:tcPr>
          <w:p w:rsidR="00B84502" w:rsidRDefault="004A54F1">
            <w:pPr>
              <w:jc w:val="center"/>
            </w:pPr>
            <w:r>
              <w:rPr>
                <w:color w:val="000000"/>
                <w:sz w:val="24"/>
              </w:rPr>
              <w:t>-0.27%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w:t>
      </w:r>
      <w:r w:rsidRPr="007F52FA">
        <w:rPr>
          <w:color w:val="000000"/>
          <w:sz w:val="24"/>
        </w:rPr>
        <w:lastRenderedPageBreak/>
        <w:t>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84502">
        <w:trPr>
          <w:jc w:val="center"/>
        </w:trPr>
        <w:tc>
          <w:tcPr>
            <w:tcW w:w="946" w:type="dxa"/>
            <w:vAlign w:val="center"/>
          </w:tcPr>
          <w:p w:rsidR="00B84502" w:rsidRDefault="004A54F1">
            <w:pPr>
              <w:jc w:val="center"/>
            </w:pPr>
            <w:r>
              <w:rPr>
                <w:color w:val="000000"/>
                <w:sz w:val="24"/>
              </w:rPr>
              <w:t>李娜</w:t>
            </w:r>
          </w:p>
        </w:tc>
        <w:tc>
          <w:tcPr>
            <w:tcW w:w="924" w:type="dxa"/>
            <w:vAlign w:val="center"/>
          </w:tcPr>
          <w:p w:rsidR="00B84502" w:rsidRDefault="004A54F1">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w:t>
            </w:r>
            <w:r w:rsidR="0021204D">
              <w:rPr>
                <w:rFonts w:hint="eastAsia"/>
                <w:color w:val="000000"/>
                <w:sz w:val="24"/>
              </w:rPr>
              <w:t>混合</w:t>
            </w:r>
            <w:r>
              <w:rPr>
                <w:color w:val="000000"/>
                <w:sz w:val="24"/>
              </w:rPr>
              <w:t>、交银瑞景定期</w:t>
            </w:r>
            <w:r>
              <w:rPr>
                <w:color w:val="000000"/>
                <w:sz w:val="24"/>
              </w:rPr>
              <w:lastRenderedPageBreak/>
              <w:t>开放灵活配置</w:t>
            </w:r>
            <w:r w:rsidR="0021204D">
              <w:rPr>
                <w:rFonts w:hint="eastAsia"/>
                <w:color w:val="000000"/>
                <w:sz w:val="24"/>
              </w:rPr>
              <w:t>混合</w:t>
            </w:r>
            <w:r>
              <w:rPr>
                <w:color w:val="000000"/>
                <w:sz w:val="24"/>
              </w:rPr>
              <w:t>的基金经理</w:t>
            </w:r>
          </w:p>
        </w:tc>
        <w:tc>
          <w:tcPr>
            <w:tcW w:w="1202" w:type="dxa"/>
            <w:vAlign w:val="center"/>
          </w:tcPr>
          <w:p w:rsidR="00B84502" w:rsidRDefault="004A54F1">
            <w:pPr>
              <w:jc w:val="center"/>
            </w:pPr>
            <w:r>
              <w:rPr>
                <w:color w:val="000000"/>
                <w:sz w:val="24"/>
              </w:rPr>
              <w:lastRenderedPageBreak/>
              <w:t>2015-08-04</w:t>
            </w:r>
          </w:p>
        </w:tc>
        <w:tc>
          <w:tcPr>
            <w:tcW w:w="1300" w:type="dxa"/>
            <w:vAlign w:val="center"/>
          </w:tcPr>
          <w:p w:rsidR="00B84502" w:rsidRDefault="004A54F1">
            <w:pPr>
              <w:jc w:val="center"/>
            </w:pPr>
            <w:r>
              <w:rPr>
                <w:color w:val="000000"/>
                <w:sz w:val="24"/>
              </w:rPr>
              <w:t>-</w:t>
            </w:r>
          </w:p>
        </w:tc>
        <w:tc>
          <w:tcPr>
            <w:tcW w:w="1245" w:type="dxa"/>
            <w:vAlign w:val="center"/>
          </w:tcPr>
          <w:p w:rsidR="00B84502" w:rsidRDefault="004A54F1">
            <w:pPr>
              <w:jc w:val="center"/>
            </w:pPr>
            <w:r>
              <w:rPr>
                <w:color w:val="000000"/>
                <w:sz w:val="24"/>
              </w:rPr>
              <w:t>6</w:t>
            </w:r>
            <w:r>
              <w:rPr>
                <w:color w:val="000000"/>
                <w:sz w:val="24"/>
              </w:rPr>
              <w:t>年</w:t>
            </w:r>
          </w:p>
        </w:tc>
        <w:tc>
          <w:tcPr>
            <w:tcW w:w="3251" w:type="dxa"/>
            <w:vAlign w:val="center"/>
          </w:tcPr>
          <w:p w:rsidR="00B84502" w:rsidRDefault="004A54F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84502" w:rsidRDefault="004A54F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84502" w:rsidRDefault="004A54F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84502" w:rsidRDefault="004A54F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lastRenderedPageBreak/>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84502" w:rsidRDefault="004A54F1">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同比温和回升，货币政策回归稳健中性，银行间流动性依赖央行政策工具持续投放，呈现结构性、阶段性波动。股票市场先扬后抑，同期债券收益率大幅上行后稍有回落，其中资金面明显波动、中央经济工作会强调防控金融风险以及美联储加息等因素成为市场收益率大幅调整的推动力。报告期内，上证综指和创业板指分别上涨</w:t>
      </w:r>
      <w:r>
        <w:rPr>
          <w:color w:val="000000"/>
          <w:sz w:val="24"/>
        </w:rPr>
        <w:t>3.29%</w:t>
      </w:r>
      <w:r>
        <w:rPr>
          <w:color w:val="000000"/>
          <w:sz w:val="24"/>
        </w:rPr>
        <w:t>和下跌</w:t>
      </w:r>
      <w:r>
        <w:rPr>
          <w:color w:val="000000"/>
          <w:sz w:val="24"/>
        </w:rPr>
        <w:t>8.74%</w:t>
      </w:r>
      <w:r>
        <w:rPr>
          <w:color w:val="000000"/>
          <w:sz w:val="24"/>
        </w:rPr>
        <w:t>，</w:t>
      </w:r>
      <w:r>
        <w:rPr>
          <w:color w:val="000000"/>
          <w:sz w:val="24"/>
        </w:rPr>
        <w:t>10</w:t>
      </w:r>
      <w:r>
        <w:rPr>
          <w:color w:val="000000"/>
          <w:sz w:val="24"/>
        </w:rPr>
        <w:t>年期国债收益率最高上行</w:t>
      </w:r>
      <w:r>
        <w:rPr>
          <w:color w:val="000000"/>
          <w:sz w:val="24"/>
        </w:rPr>
        <w:t>65bp</w:t>
      </w:r>
      <w:r>
        <w:rPr>
          <w:color w:val="000000"/>
          <w:sz w:val="24"/>
        </w:rPr>
        <w:t>至</w:t>
      </w:r>
      <w:r>
        <w:rPr>
          <w:color w:val="000000"/>
          <w:sz w:val="24"/>
        </w:rPr>
        <w:t>3.37%</w:t>
      </w:r>
      <w:r>
        <w:rPr>
          <w:color w:val="000000"/>
          <w:sz w:val="24"/>
        </w:rPr>
        <w:t>后回落至</w:t>
      </w:r>
      <w:r>
        <w:rPr>
          <w:color w:val="000000"/>
          <w:sz w:val="24"/>
        </w:rPr>
        <w:t>3.01%</w:t>
      </w:r>
      <w:r>
        <w:rPr>
          <w:color w:val="000000"/>
          <w:sz w:val="24"/>
        </w:rPr>
        <w:t>，</w:t>
      </w:r>
      <w:r>
        <w:rPr>
          <w:color w:val="000000"/>
          <w:sz w:val="24"/>
        </w:rPr>
        <w:t>10</w:t>
      </w:r>
      <w:r>
        <w:rPr>
          <w:color w:val="000000"/>
          <w:sz w:val="24"/>
        </w:rPr>
        <w:t>年期国开债收益率最高上行</w:t>
      </w:r>
      <w:r>
        <w:rPr>
          <w:color w:val="000000"/>
          <w:sz w:val="24"/>
        </w:rPr>
        <w:t>87bp</w:t>
      </w:r>
      <w:r>
        <w:rPr>
          <w:color w:val="000000"/>
          <w:sz w:val="24"/>
        </w:rPr>
        <w:t>至</w:t>
      </w:r>
      <w:r>
        <w:rPr>
          <w:color w:val="000000"/>
          <w:sz w:val="24"/>
        </w:rPr>
        <w:t>3.93%</w:t>
      </w:r>
      <w:r>
        <w:rPr>
          <w:color w:val="000000"/>
          <w:sz w:val="24"/>
        </w:rPr>
        <w:t>后回落至</w:t>
      </w:r>
      <w:r>
        <w:rPr>
          <w:color w:val="000000"/>
          <w:sz w:val="24"/>
        </w:rPr>
        <w:t>3.68%</w:t>
      </w:r>
      <w:r>
        <w:rPr>
          <w:color w:val="000000"/>
          <w:sz w:val="24"/>
        </w:rPr>
        <w:t>。</w:t>
      </w:r>
    </w:p>
    <w:p w:rsidR="00B84502" w:rsidRDefault="004A54F1">
      <w:pPr>
        <w:spacing w:before="29" w:line="288" w:lineRule="auto"/>
        <w:ind w:firstLineChars="200" w:firstLine="480"/>
        <w:rPr>
          <w:color w:val="000000"/>
          <w:sz w:val="24"/>
        </w:rPr>
      </w:pPr>
      <w:r>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2017</w:t>
      </w:r>
      <w:r w:rsidRPr="007F52FA">
        <w:rPr>
          <w:color w:val="000000"/>
          <w:sz w:val="24"/>
        </w:rPr>
        <w:t>年一季度，房地产对经济增长的拉动变化或为短期经济增长预期的最关键变量，</w:t>
      </w:r>
      <w:r w:rsidRPr="007F52FA">
        <w:rPr>
          <w:color w:val="000000"/>
          <w:sz w:val="24"/>
        </w:rPr>
        <w:t>CPI</w:t>
      </w:r>
      <w:r w:rsidRPr="007F52FA">
        <w:rPr>
          <w:color w:val="000000"/>
          <w:sz w:val="24"/>
        </w:rPr>
        <w:t>受春节效应可能将有扰动，基本面对债市可能出现的负面影响仍待释放。目前资金面高度依赖央行政策工具投放节奏，货币政策回归稳健中性后关注央行操作力度和节奏，特别是对春节前资金面阶段性压力的对冲。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1.164</w:t>
      </w:r>
      <w:r w:rsidRPr="007F52FA">
        <w:rPr>
          <w:color w:val="000000"/>
          <w:sz w:val="24"/>
        </w:rPr>
        <w:t>元，本报告期份额净值增长率为</w:t>
      </w:r>
      <w:r w:rsidRPr="007F52FA">
        <w:rPr>
          <w:color w:val="000000"/>
          <w:sz w:val="24"/>
        </w:rPr>
        <w:t>0.51%</w:t>
      </w:r>
      <w:r w:rsidRPr="007F52FA">
        <w:rPr>
          <w:color w:val="000000"/>
          <w:sz w:val="24"/>
        </w:rPr>
        <w:t>，同期业绩比较基准增长率为</w:t>
      </w:r>
      <w:r w:rsidRPr="007F52FA">
        <w:rPr>
          <w:color w:val="000000"/>
          <w:sz w:val="24"/>
        </w:rPr>
        <w:t>-0.27%</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1.180</w:t>
      </w:r>
      <w:r w:rsidRPr="007F52FA">
        <w:rPr>
          <w:color w:val="000000"/>
          <w:sz w:val="24"/>
        </w:rPr>
        <w:t>元，本报告期份额净值增长率为</w:t>
      </w:r>
      <w:r w:rsidRPr="007F52FA">
        <w:rPr>
          <w:color w:val="000000"/>
          <w:sz w:val="24"/>
        </w:rPr>
        <w:t>0.60%</w:t>
      </w:r>
      <w:r w:rsidRPr="007F52FA">
        <w:rPr>
          <w:color w:val="000000"/>
          <w:sz w:val="24"/>
        </w:rPr>
        <w:t>，同期业绩比较基准增长率为</w:t>
      </w:r>
      <w:r w:rsidRPr="007F52FA">
        <w:rPr>
          <w:color w:val="000000"/>
          <w:sz w:val="24"/>
        </w:rPr>
        <w:t>-0.27%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81,443,687.67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81,443,687.67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545,424,200.00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545,424,200.00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1,544,525.79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5,380,306.87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633,792,720.33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944,000.00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2,240,300.00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25,949,240.39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3,642,000.00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15,592.23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2,316,350.00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46,336,205.05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81,443,687.67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12.88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84502">
        <w:trPr>
          <w:jc w:val="center"/>
        </w:trPr>
        <w:tc>
          <w:tcPr>
            <w:tcW w:w="850" w:type="dxa"/>
            <w:vAlign w:val="center"/>
          </w:tcPr>
          <w:p w:rsidR="00B84502" w:rsidRDefault="004A54F1">
            <w:pPr>
              <w:jc w:val="center"/>
            </w:pPr>
            <w:r>
              <w:rPr>
                <w:color w:val="000000"/>
                <w:sz w:val="24"/>
              </w:rPr>
              <w:t>1</w:t>
            </w:r>
          </w:p>
        </w:tc>
        <w:tc>
          <w:tcPr>
            <w:tcW w:w="1327" w:type="dxa"/>
            <w:vAlign w:val="center"/>
          </w:tcPr>
          <w:p w:rsidR="00B84502" w:rsidRDefault="004A54F1">
            <w:pPr>
              <w:jc w:val="center"/>
            </w:pPr>
            <w:r>
              <w:rPr>
                <w:color w:val="000000"/>
                <w:sz w:val="24"/>
              </w:rPr>
              <w:t>000001</w:t>
            </w:r>
          </w:p>
        </w:tc>
        <w:tc>
          <w:tcPr>
            <w:tcW w:w="1769" w:type="dxa"/>
            <w:vAlign w:val="center"/>
          </w:tcPr>
          <w:p w:rsidR="00B84502" w:rsidRDefault="004A54F1">
            <w:pPr>
              <w:jc w:val="center"/>
            </w:pPr>
            <w:r>
              <w:rPr>
                <w:color w:val="000000"/>
                <w:sz w:val="24"/>
              </w:rPr>
              <w:t>平安银行</w:t>
            </w:r>
          </w:p>
        </w:tc>
        <w:tc>
          <w:tcPr>
            <w:tcW w:w="1327" w:type="dxa"/>
            <w:vAlign w:val="center"/>
          </w:tcPr>
          <w:p w:rsidR="00B84502" w:rsidRDefault="004A54F1">
            <w:pPr>
              <w:jc w:val="right"/>
            </w:pPr>
            <w:r>
              <w:rPr>
                <w:color w:val="000000"/>
                <w:sz w:val="24"/>
              </w:rPr>
              <w:t>1,250,000</w:t>
            </w:r>
          </w:p>
        </w:tc>
        <w:tc>
          <w:tcPr>
            <w:tcW w:w="1915" w:type="dxa"/>
            <w:vAlign w:val="center"/>
          </w:tcPr>
          <w:p w:rsidR="00B84502" w:rsidRDefault="004A54F1">
            <w:pPr>
              <w:jc w:val="right"/>
            </w:pPr>
            <w:r>
              <w:rPr>
                <w:color w:val="000000"/>
                <w:sz w:val="24"/>
              </w:rPr>
              <w:t>11,375,000.00</w:t>
            </w:r>
          </w:p>
        </w:tc>
        <w:tc>
          <w:tcPr>
            <w:tcW w:w="1680" w:type="dxa"/>
            <w:vAlign w:val="center"/>
          </w:tcPr>
          <w:p w:rsidR="00B84502" w:rsidRDefault="004A54F1">
            <w:pPr>
              <w:jc w:val="right"/>
            </w:pPr>
            <w:r>
              <w:rPr>
                <w:color w:val="000000"/>
                <w:sz w:val="24"/>
              </w:rPr>
              <w:t>1.80</w:t>
            </w:r>
          </w:p>
        </w:tc>
      </w:tr>
      <w:tr w:rsidR="00B84502">
        <w:trPr>
          <w:jc w:val="center"/>
        </w:trPr>
        <w:tc>
          <w:tcPr>
            <w:tcW w:w="850" w:type="dxa"/>
            <w:vAlign w:val="center"/>
          </w:tcPr>
          <w:p w:rsidR="00B84502" w:rsidRDefault="004A54F1">
            <w:pPr>
              <w:jc w:val="center"/>
            </w:pPr>
            <w:r>
              <w:rPr>
                <w:color w:val="000000"/>
                <w:sz w:val="24"/>
              </w:rPr>
              <w:t>2</w:t>
            </w:r>
          </w:p>
        </w:tc>
        <w:tc>
          <w:tcPr>
            <w:tcW w:w="1327" w:type="dxa"/>
            <w:vAlign w:val="center"/>
          </w:tcPr>
          <w:p w:rsidR="00B84502" w:rsidRDefault="004A54F1">
            <w:pPr>
              <w:jc w:val="center"/>
            </w:pPr>
            <w:r>
              <w:rPr>
                <w:color w:val="000000"/>
                <w:sz w:val="24"/>
              </w:rPr>
              <w:t>601169</w:t>
            </w:r>
          </w:p>
        </w:tc>
        <w:tc>
          <w:tcPr>
            <w:tcW w:w="1769" w:type="dxa"/>
            <w:vAlign w:val="center"/>
          </w:tcPr>
          <w:p w:rsidR="00B84502" w:rsidRDefault="004A54F1">
            <w:pPr>
              <w:jc w:val="center"/>
            </w:pPr>
            <w:r>
              <w:rPr>
                <w:color w:val="000000"/>
                <w:sz w:val="24"/>
              </w:rPr>
              <w:t>北京银行</w:t>
            </w:r>
          </w:p>
        </w:tc>
        <w:tc>
          <w:tcPr>
            <w:tcW w:w="1327" w:type="dxa"/>
            <w:vAlign w:val="center"/>
          </w:tcPr>
          <w:p w:rsidR="00B84502" w:rsidRDefault="004A54F1">
            <w:pPr>
              <w:jc w:val="right"/>
            </w:pPr>
            <w:r>
              <w:rPr>
                <w:color w:val="000000"/>
                <w:sz w:val="24"/>
              </w:rPr>
              <w:t>799,992</w:t>
            </w:r>
          </w:p>
        </w:tc>
        <w:tc>
          <w:tcPr>
            <w:tcW w:w="1915" w:type="dxa"/>
            <w:vAlign w:val="center"/>
          </w:tcPr>
          <w:p w:rsidR="00B84502" w:rsidRDefault="004A54F1">
            <w:pPr>
              <w:jc w:val="right"/>
            </w:pPr>
            <w:r>
              <w:rPr>
                <w:color w:val="000000"/>
                <w:sz w:val="24"/>
              </w:rPr>
              <w:t>7,807,921.92</w:t>
            </w:r>
          </w:p>
        </w:tc>
        <w:tc>
          <w:tcPr>
            <w:tcW w:w="1680" w:type="dxa"/>
            <w:vAlign w:val="center"/>
          </w:tcPr>
          <w:p w:rsidR="00B84502" w:rsidRDefault="004A54F1">
            <w:pPr>
              <w:jc w:val="right"/>
            </w:pPr>
            <w:r>
              <w:rPr>
                <w:color w:val="000000"/>
                <w:sz w:val="24"/>
              </w:rPr>
              <w:t>1.23</w:t>
            </w:r>
          </w:p>
        </w:tc>
      </w:tr>
      <w:tr w:rsidR="00B84502">
        <w:trPr>
          <w:jc w:val="center"/>
        </w:trPr>
        <w:tc>
          <w:tcPr>
            <w:tcW w:w="850" w:type="dxa"/>
            <w:vAlign w:val="center"/>
          </w:tcPr>
          <w:p w:rsidR="00B84502" w:rsidRDefault="004A54F1">
            <w:pPr>
              <w:jc w:val="center"/>
            </w:pPr>
            <w:r>
              <w:rPr>
                <w:color w:val="000000"/>
                <w:sz w:val="24"/>
              </w:rPr>
              <w:t>3</w:t>
            </w:r>
          </w:p>
        </w:tc>
        <w:tc>
          <w:tcPr>
            <w:tcW w:w="1327" w:type="dxa"/>
            <w:vAlign w:val="center"/>
          </w:tcPr>
          <w:p w:rsidR="00B84502" w:rsidRDefault="004A54F1">
            <w:pPr>
              <w:jc w:val="center"/>
            </w:pPr>
            <w:r>
              <w:rPr>
                <w:color w:val="000000"/>
                <w:sz w:val="24"/>
              </w:rPr>
              <w:t>002142</w:t>
            </w:r>
          </w:p>
        </w:tc>
        <w:tc>
          <w:tcPr>
            <w:tcW w:w="1769" w:type="dxa"/>
            <w:vAlign w:val="center"/>
          </w:tcPr>
          <w:p w:rsidR="00B84502" w:rsidRDefault="004A54F1">
            <w:pPr>
              <w:jc w:val="center"/>
            </w:pPr>
            <w:r>
              <w:rPr>
                <w:color w:val="000000"/>
                <w:sz w:val="24"/>
              </w:rPr>
              <w:t>宁波银行</w:t>
            </w:r>
          </w:p>
        </w:tc>
        <w:tc>
          <w:tcPr>
            <w:tcW w:w="1327" w:type="dxa"/>
            <w:vAlign w:val="center"/>
          </w:tcPr>
          <w:p w:rsidR="00B84502" w:rsidRDefault="004A54F1">
            <w:pPr>
              <w:jc w:val="right"/>
            </w:pPr>
            <w:r>
              <w:rPr>
                <w:color w:val="000000"/>
                <w:sz w:val="24"/>
              </w:rPr>
              <w:t>449,922</w:t>
            </w:r>
          </w:p>
        </w:tc>
        <w:tc>
          <w:tcPr>
            <w:tcW w:w="1915" w:type="dxa"/>
            <w:vAlign w:val="center"/>
          </w:tcPr>
          <w:p w:rsidR="00B84502" w:rsidRDefault="004A54F1">
            <w:pPr>
              <w:jc w:val="right"/>
            </w:pPr>
            <w:r>
              <w:rPr>
                <w:color w:val="000000"/>
                <w:sz w:val="24"/>
              </w:rPr>
              <w:t>7,486,702.08</w:t>
            </w:r>
          </w:p>
        </w:tc>
        <w:tc>
          <w:tcPr>
            <w:tcW w:w="1680" w:type="dxa"/>
            <w:vAlign w:val="center"/>
          </w:tcPr>
          <w:p w:rsidR="00B84502" w:rsidRDefault="004A54F1">
            <w:pPr>
              <w:jc w:val="right"/>
            </w:pPr>
            <w:r>
              <w:rPr>
                <w:color w:val="000000"/>
                <w:sz w:val="24"/>
              </w:rPr>
              <w:t>1.18</w:t>
            </w:r>
          </w:p>
        </w:tc>
      </w:tr>
      <w:tr w:rsidR="00B84502">
        <w:trPr>
          <w:jc w:val="center"/>
        </w:trPr>
        <w:tc>
          <w:tcPr>
            <w:tcW w:w="850" w:type="dxa"/>
            <w:vAlign w:val="center"/>
          </w:tcPr>
          <w:p w:rsidR="00B84502" w:rsidRDefault="004A54F1">
            <w:pPr>
              <w:jc w:val="center"/>
            </w:pPr>
            <w:r>
              <w:rPr>
                <w:color w:val="000000"/>
                <w:sz w:val="24"/>
              </w:rPr>
              <w:t>4</w:t>
            </w:r>
          </w:p>
        </w:tc>
        <w:tc>
          <w:tcPr>
            <w:tcW w:w="1327" w:type="dxa"/>
            <w:vAlign w:val="center"/>
          </w:tcPr>
          <w:p w:rsidR="00B84502" w:rsidRDefault="004A54F1">
            <w:pPr>
              <w:jc w:val="center"/>
            </w:pPr>
            <w:r>
              <w:rPr>
                <w:color w:val="000000"/>
                <w:sz w:val="24"/>
              </w:rPr>
              <w:t>601988</w:t>
            </w:r>
          </w:p>
        </w:tc>
        <w:tc>
          <w:tcPr>
            <w:tcW w:w="1769" w:type="dxa"/>
            <w:vAlign w:val="center"/>
          </w:tcPr>
          <w:p w:rsidR="00B84502" w:rsidRDefault="004A54F1">
            <w:pPr>
              <w:jc w:val="center"/>
            </w:pPr>
            <w:r>
              <w:rPr>
                <w:color w:val="000000"/>
                <w:sz w:val="24"/>
              </w:rPr>
              <w:t>中国银行</w:t>
            </w:r>
          </w:p>
        </w:tc>
        <w:tc>
          <w:tcPr>
            <w:tcW w:w="1327" w:type="dxa"/>
            <w:vAlign w:val="center"/>
          </w:tcPr>
          <w:p w:rsidR="00B84502" w:rsidRDefault="004A54F1">
            <w:pPr>
              <w:jc w:val="right"/>
            </w:pPr>
            <w:r>
              <w:rPr>
                <w:color w:val="000000"/>
                <w:sz w:val="24"/>
              </w:rPr>
              <w:t>2,000,000</w:t>
            </w:r>
          </w:p>
        </w:tc>
        <w:tc>
          <w:tcPr>
            <w:tcW w:w="1915" w:type="dxa"/>
            <w:vAlign w:val="center"/>
          </w:tcPr>
          <w:p w:rsidR="00B84502" w:rsidRDefault="004A54F1">
            <w:pPr>
              <w:jc w:val="right"/>
            </w:pPr>
            <w:r>
              <w:rPr>
                <w:color w:val="000000"/>
                <w:sz w:val="24"/>
              </w:rPr>
              <w:t>6,880,000.00</w:t>
            </w:r>
          </w:p>
        </w:tc>
        <w:tc>
          <w:tcPr>
            <w:tcW w:w="1680" w:type="dxa"/>
            <w:vAlign w:val="center"/>
          </w:tcPr>
          <w:p w:rsidR="00B84502" w:rsidRDefault="004A54F1">
            <w:pPr>
              <w:jc w:val="right"/>
            </w:pPr>
            <w:r>
              <w:rPr>
                <w:color w:val="000000"/>
                <w:sz w:val="24"/>
              </w:rPr>
              <w:t>1.09</w:t>
            </w:r>
          </w:p>
        </w:tc>
      </w:tr>
      <w:tr w:rsidR="00B84502">
        <w:trPr>
          <w:jc w:val="center"/>
        </w:trPr>
        <w:tc>
          <w:tcPr>
            <w:tcW w:w="850" w:type="dxa"/>
            <w:vAlign w:val="center"/>
          </w:tcPr>
          <w:p w:rsidR="00B84502" w:rsidRDefault="004A54F1">
            <w:pPr>
              <w:jc w:val="center"/>
            </w:pPr>
            <w:r>
              <w:rPr>
                <w:color w:val="000000"/>
                <w:sz w:val="24"/>
              </w:rPr>
              <w:t>5</w:t>
            </w:r>
          </w:p>
        </w:tc>
        <w:tc>
          <w:tcPr>
            <w:tcW w:w="1327" w:type="dxa"/>
            <w:vAlign w:val="center"/>
          </w:tcPr>
          <w:p w:rsidR="00B84502" w:rsidRDefault="004A54F1">
            <w:pPr>
              <w:jc w:val="center"/>
            </w:pPr>
            <w:r>
              <w:rPr>
                <w:color w:val="000000"/>
                <w:sz w:val="24"/>
              </w:rPr>
              <w:t>601398</w:t>
            </w:r>
          </w:p>
        </w:tc>
        <w:tc>
          <w:tcPr>
            <w:tcW w:w="1769" w:type="dxa"/>
            <w:vAlign w:val="center"/>
          </w:tcPr>
          <w:p w:rsidR="00B84502" w:rsidRDefault="004A54F1">
            <w:pPr>
              <w:jc w:val="center"/>
            </w:pPr>
            <w:r>
              <w:rPr>
                <w:color w:val="000000"/>
                <w:sz w:val="24"/>
              </w:rPr>
              <w:t>工商银行</w:t>
            </w:r>
          </w:p>
        </w:tc>
        <w:tc>
          <w:tcPr>
            <w:tcW w:w="1327" w:type="dxa"/>
            <w:vAlign w:val="center"/>
          </w:tcPr>
          <w:p w:rsidR="00B84502" w:rsidRDefault="004A54F1">
            <w:pPr>
              <w:jc w:val="right"/>
            </w:pPr>
            <w:r>
              <w:rPr>
                <w:color w:val="000000"/>
                <w:sz w:val="24"/>
              </w:rPr>
              <w:t>1,299,905</w:t>
            </w:r>
          </w:p>
        </w:tc>
        <w:tc>
          <w:tcPr>
            <w:tcW w:w="1915" w:type="dxa"/>
            <w:vAlign w:val="center"/>
          </w:tcPr>
          <w:p w:rsidR="00B84502" w:rsidRDefault="004A54F1">
            <w:pPr>
              <w:jc w:val="right"/>
            </w:pPr>
            <w:r>
              <w:rPr>
                <w:color w:val="000000"/>
                <w:sz w:val="24"/>
              </w:rPr>
              <w:t>5,732,581.05</w:t>
            </w:r>
          </w:p>
        </w:tc>
        <w:tc>
          <w:tcPr>
            <w:tcW w:w="1680" w:type="dxa"/>
            <w:vAlign w:val="center"/>
          </w:tcPr>
          <w:p w:rsidR="00B84502" w:rsidRDefault="004A54F1">
            <w:pPr>
              <w:jc w:val="right"/>
            </w:pPr>
            <w:r>
              <w:rPr>
                <w:color w:val="000000"/>
                <w:sz w:val="24"/>
              </w:rPr>
              <w:t>0.91</w:t>
            </w:r>
          </w:p>
        </w:tc>
      </w:tr>
      <w:tr w:rsidR="00B84502">
        <w:trPr>
          <w:jc w:val="center"/>
        </w:trPr>
        <w:tc>
          <w:tcPr>
            <w:tcW w:w="850" w:type="dxa"/>
            <w:vAlign w:val="center"/>
          </w:tcPr>
          <w:p w:rsidR="00B84502" w:rsidRDefault="004A54F1">
            <w:pPr>
              <w:jc w:val="center"/>
            </w:pPr>
            <w:r>
              <w:rPr>
                <w:color w:val="000000"/>
                <w:sz w:val="24"/>
              </w:rPr>
              <w:t>6</w:t>
            </w:r>
          </w:p>
        </w:tc>
        <w:tc>
          <w:tcPr>
            <w:tcW w:w="1327" w:type="dxa"/>
            <w:vAlign w:val="center"/>
          </w:tcPr>
          <w:p w:rsidR="00B84502" w:rsidRDefault="004A54F1">
            <w:pPr>
              <w:jc w:val="center"/>
            </w:pPr>
            <w:r>
              <w:rPr>
                <w:color w:val="000000"/>
                <w:sz w:val="24"/>
              </w:rPr>
              <w:t>601939</w:t>
            </w:r>
          </w:p>
        </w:tc>
        <w:tc>
          <w:tcPr>
            <w:tcW w:w="1769" w:type="dxa"/>
            <w:vAlign w:val="center"/>
          </w:tcPr>
          <w:p w:rsidR="00B84502" w:rsidRDefault="004A54F1">
            <w:pPr>
              <w:jc w:val="center"/>
            </w:pPr>
            <w:r>
              <w:rPr>
                <w:color w:val="000000"/>
                <w:sz w:val="24"/>
              </w:rPr>
              <w:t>建设银行</w:t>
            </w:r>
          </w:p>
        </w:tc>
        <w:tc>
          <w:tcPr>
            <w:tcW w:w="1327" w:type="dxa"/>
            <w:vAlign w:val="center"/>
          </w:tcPr>
          <w:p w:rsidR="00B84502" w:rsidRDefault="004A54F1">
            <w:pPr>
              <w:jc w:val="right"/>
            </w:pPr>
            <w:r>
              <w:rPr>
                <w:color w:val="000000"/>
                <w:sz w:val="24"/>
              </w:rPr>
              <w:t>1,000,000</w:t>
            </w:r>
          </w:p>
        </w:tc>
        <w:tc>
          <w:tcPr>
            <w:tcW w:w="1915" w:type="dxa"/>
            <w:vAlign w:val="center"/>
          </w:tcPr>
          <w:p w:rsidR="00B84502" w:rsidRDefault="004A54F1">
            <w:pPr>
              <w:jc w:val="right"/>
            </w:pPr>
            <w:r>
              <w:rPr>
                <w:color w:val="000000"/>
                <w:sz w:val="24"/>
              </w:rPr>
              <w:t>5,440,000.00</w:t>
            </w:r>
          </w:p>
        </w:tc>
        <w:tc>
          <w:tcPr>
            <w:tcW w:w="1680" w:type="dxa"/>
            <w:vAlign w:val="center"/>
          </w:tcPr>
          <w:p w:rsidR="00B84502" w:rsidRDefault="004A54F1">
            <w:pPr>
              <w:jc w:val="right"/>
            </w:pPr>
            <w:r>
              <w:rPr>
                <w:color w:val="000000"/>
                <w:sz w:val="24"/>
              </w:rPr>
              <w:t>0.86</w:t>
            </w:r>
          </w:p>
        </w:tc>
      </w:tr>
      <w:tr w:rsidR="00B84502">
        <w:trPr>
          <w:jc w:val="center"/>
        </w:trPr>
        <w:tc>
          <w:tcPr>
            <w:tcW w:w="850" w:type="dxa"/>
            <w:vAlign w:val="center"/>
          </w:tcPr>
          <w:p w:rsidR="00B84502" w:rsidRDefault="004A54F1">
            <w:pPr>
              <w:jc w:val="center"/>
            </w:pPr>
            <w:r>
              <w:rPr>
                <w:color w:val="000000"/>
                <w:sz w:val="24"/>
              </w:rPr>
              <w:t>7</w:t>
            </w:r>
          </w:p>
        </w:tc>
        <w:tc>
          <w:tcPr>
            <w:tcW w:w="1327" w:type="dxa"/>
            <w:vAlign w:val="center"/>
          </w:tcPr>
          <w:p w:rsidR="00B84502" w:rsidRDefault="004A54F1">
            <w:pPr>
              <w:jc w:val="center"/>
            </w:pPr>
            <w:r>
              <w:rPr>
                <w:color w:val="000000"/>
                <w:sz w:val="24"/>
              </w:rPr>
              <w:t>600519</w:t>
            </w:r>
          </w:p>
        </w:tc>
        <w:tc>
          <w:tcPr>
            <w:tcW w:w="1769" w:type="dxa"/>
            <w:vAlign w:val="center"/>
          </w:tcPr>
          <w:p w:rsidR="00B84502" w:rsidRDefault="004A54F1">
            <w:pPr>
              <w:jc w:val="center"/>
            </w:pPr>
            <w:r>
              <w:rPr>
                <w:color w:val="000000"/>
                <w:sz w:val="24"/>
              </w:rPr>
              <w:t>贵州茅台</w:t>
            </w:r>
          </w:p>
        </w:tc>
        <w:tc>
          <w:tcPr>
            <w:tcW w:w="1327" w:type="dxa"/>
            <w:vAlign w:val="center"/>
          </w:tcPr>
          <w:p w:rsidR="00B84502" w:rsidRDefault="004A54F1">
            <w:pPr>
              <w:jc w:val="right"/>
            </w:pPr>
            <w:r>
              <w:rPr>
                <w:color w:val="000000"/>
                <w:sz w:val="24"/>
              </w:rPr>
              <w:t>13,000</w:t>
            </w:r>
          </w:p>
        </w:tc>
        <w:tc>
          <w:tcPr>
            <w:tcW w:w="1915" w:type="dxa"/>
            <w:vAlign w:val="center"/>
          </w:tcPr>
          <w:p w:rsidR="00B84502" w:rsidRDefault="004A54F1">
            <w:pPr>
              <w:jc w:val="right"/>
            </w:pPr>
            <w:r>
              <w:rPr>
                <w:color w:val="000000"/>
                <w:sz w:val="24"/>
              </w:rPr>
              <w:t>4,343,950.00</w:t>
            </w:r>
          </w:p>
        </w:tc>
        <w:tc>
          <w:tcPr>
            <w:tcW w:w="1680" w:type="dxa"/>
            <w:vAlign w:val="center"/>
          </w:tcPr>
          <w:p w:rsidR="00B84502" w:rsidRDefault="004A54F1">
            <w:pPr>
              <w:jc w:val="right"/>
            </w:pPr>
            <w:r>
              <w:rPr>
                <w:color w:val="000000"/>
                <w:sz w:val="24"/>
              </w:rPr>
              <w:t>0.69</w:t>
            </w:r>
          </w:p>
        </w:tc>
      </w:tr>
      <w:tr w:rsidR="00B84502">
        <w:trPr>
          <w:jc w:val="center"/>
        </w:trPr>
        <w:tc>
          <w:tcPr>
            <w:tcW w:w="850" w:type="dxa"/>
            <w:vAlign w:val="center"/>
          </w:tcPr>
          <w:p w:rsidR="00B84502" w:rsidRDefault="004A54F1">
            <w:pPr>
              <w:jc w:val="center"/>
            </w:pPr>
            <w:r>
              <w:rPr>
                <w:color w:val="000000"/>
                <w:sz w:val="24"/>
              </w:rPr>
              <w:t>8</w:t>
            </w:r>
          </w:p>
        </w:tc>
        <w:tc>
          <w:tcPr>
            <w:tcW w:w="1327" w:type="dxa"/>
            <w:vAlign w:val="center"/>
          </w:tcPr>
          <w:p w:rsidR="00B84502" w:rsidRDefault="004A54F1">
            <w:pPr>
              <w:jc w:val="center"/>
            </w:pPr>
            <w:r>
              <w:rPr>
                <w:color w:val="000000"/>
                <w:sz w:val="24"/>
              </w:rPr>
              <w:t>600021</w:t>
            </w:r>
          </w:p>
        </w:tc>
        <w:tc>
          <w:tcPr>
            <w:tcW w:w="1769" w:type="dxa"/>
            <w:vAlign w:val="center"/>
          </w:tcPr>
          <w:p w:rsidR="00B84502" w:rsidRDefault="004A54F1">
            <w:pPr>
              <w:jc w:val="center"/>
            </w:pPr>
            <w:r>
              <w:rPr>
                <w:color w:val="000000"/>
                <w:sz w:val="24"/>
              </w:rPr>
              <w:t>上海电力</w:t>
            </w:r>
          </w:p>
        </w:tc>
        <w:tc>
          <w:tcPr>
            <w:tcW w:w="1327" w:type="dxa"/>
            <w:vAlign w:val="center"/>
          </w:tcPr>
          <w:p w:rsidR="00B84502" w:rsidRDefault="004A54F1">
            <w:pPr>
              <w:jc w:val="right"/>
            </w:pPr>
            <w:r>
              <w:rPr>
                <w:color w:val="000000"/>
                <w:sz w:val="24"/>
              </w:rPr>
              <w:t>300,000</w:t>
            </w:r>
          </w:p>
        </w:tc>
        <w:tc>
          <w:tcPr>
            <w:tcW w:w="1915" w:type="dxa"/>
            <w:vAlign w:val="center"/>
          </w:tcPr>
          <w:p w:rsidR="00B84502" w:rsidRDefault="004A54F1">
            <w:pPr>
              <w:jc w:val="right"/>
            </w:pPr>
            <w:r>
              <w:rPr>
                <w:color w:val="000000"/>
                <w:sz w:val="24"/>
              </w:rPr>
              <w:t>3,642,000.00</w:t>
            </w:r>
          </w:p>
        </w:tc>
        <w:tc>
          <w:tcPr>
            <w:tcW w:w="1680" w:type="dxa"/>
            <w:vAlign w:val="center"/>
          </w:tcPr>
          <w:p w:rsidR="00B84502" w:rsidRDefault="004A54F1">
            <w:pPr>
              <w:jc w:val="right"/>
            </w:pPr>
            <w:r>
              <w:rPr>
                <w:color w:val="000000"/>
                <w:sz w:val="24"/>
              </w:rPr>
              <w:t>0.58</w:t>
            </w:r>
          </w:p>
        </w:tc>
      </w:tr>
      <w:tr w:rsidR="00B84502">
        <w:trPr>
          <w:jc w:val="center"/>
        </w:trPr>
        <w:tc>
          <w:tcPr>
            <w:tcW w:w="850" w:type="dxa"/>
            <w:vAlign w:val="center"/>
          </w:tcPr>
          <w:p w:rsidR="00B84502" w:rsidRDefault="004A54F1">
            <w:pPr>
              <w:jc w:val="center"/>
            </w:pPr>
            <w:r>
              <w:rPr>
                <w:color w:val="000000"/>
                <w:sz w:val="24"/>
              </w:rPr>
              <w:t>9</w:t>
            </w:r>
          </w:p>
        </w:tc>
        <w:tc>
          <w:tcPr>
            <w:tcW w:w="1327" w:type="dxa"/>
            <w:vAlign w:val="center"/>
          </w:tcPr>
          <w:p w:rsidR="00B84502" w:rsidRDefault="004A54F1">
            <w:pPr>
              <w:jc w:val="center"/>
            </w:pPr>
            <w:r>
              <w:rPr>
                <w:color w:val="000000"/>
                <w:sz w:val="24"/>
              </w:rPr>
              <w:t>000333</w:t>
            </w:r>
          </w:p>
        </w:tc>
        <w:tc>
          <w:tcPr>
            <w:tcW w:w="1769" w:type="dxa"/>
            <w:vAlign w:val="center"/>
          </w:tcPr>
          <w:p w:rsidR="00B84502" w:rsidRDefault="004A54F1">
            <w:pPr>
              <w:jc w:val="center"/>
            </w:pPr>
            <w:r>
              <w:rPr>
                <w:color w:val="000000"/>
                <w:sz w:val="24"/>
              </w:rPr>
              <w:t>美的集团</w:t>
            </w:r>
          </w:p>
        </w:tc>
        <w:tc>
          <w:tcPr>
            <w:tcW w:w="1327" w:type="dxa"/>
            <w:vAlign w:val="center"/>
          </w:tcPr>
          <w:p w:rsidR="00B84502" w:rsidRDefault="004A54F1">
            <w:pPr>
              <w:jc w:val="right"/>
            </w:pPr>
            <w:r>
              <w:rPr>
                <w:color w:val="000000"/>
                <w:sz w:val="24"/>
              </w:rPr>
              <w:t>120,000</w:t>
            </w:r>
          </w:p>
        </w:tc>
        <w:tc>
          <w:tcPr>
            <w:tcW w:w="1915" w:type="dxa"/>
            <w:vAlign w:val="center"/>
          </w:tcPr>
          <w:p w:rsidR="00B84502" w:rsidRDefault="004A54F1">
            <w:pPr>
              <w:jc w:val="right"/>
            </w:pPr>
            <w:r>
              <w:rPr>
                <w:color w:val="000000"/>
                <w:sz w:val="24"/>
              </w:rPr>
              <w:t>3,380,400.00</w:t>
            </w:r>
          </w:p>
        </w:tc>
        <w:tc>
          <w:tcPr>
            <w:tcW w:w="1680" w:type="dxa"/>
            <w:vAlign w:val="center"/>
          </w:tcPr>
          <w:p w:rsidR="00B84502" w:rsidRDefault="004A54F1">
            <w:pPr>
              <w:jc w:val="right"/>
            </w:pPr>
            <w:r>
              <w:rPr>
                <w:color w:val="000000"/>
                <w:sz w:val="24"/>
              </w:rPr>
              <w:t>0.53</w:t>
            </w:r>
          </w:p>
        </w:tc>
      </w:tr>
      <w:tr w:rsidR="00B84502">
        <w:trPr>
          <w:jc w:val="center"/>
        </w:trPr>
        <w:tc>
          <w:tcPr>
            <w:tcW w:w="850" w:type="dxa"/>
            <w:vAlign w:val="center"/>
          </w:tcPr>
          <w:p w:rsidR="00B84502" w:rsidRDefault="004A54F1">
            <w:pPr>
              <w:jc w:val="center"/>
            </w:pPr>
            <w:r>
              <w:rPr>
                <w:color w:val="000000"/>
                <w:sz w:val="24"/>
              </w:rPr>
              <w:t>10</w:t>
            </w:r>
          </w:p>
        </w:tc>
        <w:tc>
          <w:tcPr>
            <w:tcW w:w="1327" w:type="dxa"/>
            <w:vAlign w:val="center"/>
          </w:tcPr>
          <w:p w:rsidR="00B84502" w:rsidRDefault="004A54F1">
            <w:pPr>
              <w:jc w:val="center"/>
            </w:pPr>
            <w:r>
              <w:rPr>
                <w:color w:val="000000"/>
                <w:sz w:val="24"/>
              </w:rPr>
              <w:t>600104</w:t>
            </w:r>
          </w:p>
        </w:tc>
        <w:tc>
          <w:tcPr>
            <w:tcW w:w="1769" w:type="dxa"/>
            <w:vAlign w:val="center"/>
          </w:tcPr>
          <w:p w:rsidR="00B84502" w:rsidRDefault="004A54F1">
            <w:pPr>
              <w:jc w:val="center"/>
            </w:pPr>
            <w:r>
              <w:rPr>
                <w:color w:val="000000"/>
                <w:sz w:val="24"/>
              </w:rPr>
              <w:t>上汽集团</w:t>
            </w:r>
          </w:p>
        </w:tc>
        <w:tc>
          <w:tcPr>
            <w:tcW w:w="1327" w:type="dxa"/>
            <w:vAlign w:val="center"/>
          </w:tcPr>
          <w:p w:rsidR="00B84502" w:rsidRDefault="004A54F1">
            <w:pPr>
              <w:jc w:val="right"/>
            </w:pPr>
            <w:r>
              <w:rPr>
                <w:color w:val="000000"/>
                <w:sz w:val="24"/>
              </w:rPr>
              <w:t>120,000</w:t>
            </w:r>
          </w:p>
        </w:tc>
        <w:tc>
          <w:tcPr>
            <w:tcW w:w="1915" w:type="dxa"/>
            <w:vAlign w:val="center"/>
          </w:tcPr>
          <w:p w:rsidR="00B84502" w:rsidRDefault="004A54F1">
            <w:pPr>
              <w:jc w:val="right"/>
            </w:pPr>
            <w:r>
              <w:rPr>
                <w:color w:val="000000"/>
                <w:sz w:val="24"/>
              </w:rPr>
              <w:t>2,814,000.00</w:t>
            </w:r>
          </w:p>
        </w:tc>
        <w:tc>
          <w:tcPr>
            <w:tcW w:w="1680" w:type="dxa"/>
            <w:vAlign w:val="center"/>
          </w:tcPr>
          <w:p w:rsidR="00B84502" w:rsidRDefault="004A54F1">
            <w:pPr>
              <w:jc w:val="right"/>
            </w:pPr>
            <w:r>
              <w:rPr>
                <w:color w:val="000000"/>
                <w:sz w:val="24"/>
              </w:rPr>
              <w:t>0.44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72,324,800.00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19,966,000.00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19,966,000.00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33,288,000.00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359,418,000.00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56.82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10,169,000.00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752,400.00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lastRenderedPageBreak/>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49,506,000.00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545,424,200.00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86.22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84502">
        <w:trPr>
          <w:jc w:val="center"/>
        </w:trPr>
        <w:tc>
          <w:tcPr>
            <w:tcW w:w="1075" w:type="dxa"/>
            <w:vAlign w:val="center"/>
          </w:tcPr>
          <w:p w:rsidR="00B84502" w:rsidRDefault="004A54F1">
            <w:pPr>
              <w:jc w:val="center"/>
            </w:pPr>
            <w:r>
              <w:rPr>
                <w:color w:val="000000"/>
                <w:sz w:val="24"/>
              </w:rPr>
              <w:t>1</w:t>
            </w:r>
          </w:p>
        </w:tc>
        <w:tc>
          <w:tcPr>
            <w:tcW w:w="1533" w:type="dxa"/>
            <w:vAlign w:val="center"/>
          </w:tcPr>
          <w:p w:rsidR="00B84502" w:rsidRDefault="004A54F1">
            <w:pPr>
              <w:jc w:val="center"/>
            </w:pPr>
            <w:r>
              <w:rPr>
                <w:color w:val="000000"/>
                <w:sz w:val="24"/>
              </w:rPr>
              <w:t>160010</w:t>
            </w:r>
          </w:p>
        </w:tc>
        <w:tc>
          <w:tcPr>
            <w:tcW w:w="1533" w:type="dxa"/>
            <w:vAlign w:val="center"/>
          </w:tcPr>
          <w:p w:rsidR="00B84502" w:rsidRDefault="004A54F1">
            <w:pPr>
              <w:jc w:val="center"/>
            </w:pPr>
            <w:r>
              <w:rPr>
                <w:color w:val="000000"/>
                <w:sz w:val="24"/>
              </w:rPr>
              <w:t>16</w:t>
            </w:r>
            <w:r>
              <w:rPr>
                <w:color w:val="000000"/>
                <w:sz w:val="24"/>
              </w:rPr>
              <w:t>附息国债</w:t>
            </w:r>
            <w:r>
              <w:rPr>
                <w:color w:val="000000"/>
                <w:sz w:val="24"/>
              </w:rPr>
              <w:t>10</w:t>
            </w:r>
          </w:p>
        </w:tc>
        <w:tc>
          <w:tcPr>
            <w:tcW w:w="1394" w:type="dxa"/>
            <w:vAlign w:val="center"/>
          </w:tcPr>
          <w:p w:rsidR="00B84502" w:rsidRDefault="004A54F1">
            <w:pPr>
              <w:jc w:val="right"/>
            </w:pPr>
            <w:r>
              <w:rPr>
                <w:color w:val="000000"/>
                <w:sz w:val="24"/>
              </w:rPr>
              <w:t>600,000</w:t>
            </w:r>
          </w:p>
        </w:tc>
        <w:tc>
          <w:tcPr>
            <w:tcW w:w="1944" w:type="dxa"/>
            <w:vAlign w:val="center"/>
          </w:tcPr>
          <w:p w:rsidR="00B84502" w:rsidRDefault="004A54F1">
            <w:pPr>
              <w:jc w:val="right"/>
            </w:pPr>
            <w:r>
              <w:rPr>
                <w:color w:val="000000"/>
                <w:sz w:val="24"/>
              </w:rPr>
              <w:t>59,460,000.00</w:t>
            </w:r>
          </w:p>
        </w:tc>
        <w:tc>
          <w:tcPr>
            <w:tcW w:w="1389" w:type="dxa"/>
            <w:vAlign w:val="center"/>
          </w:tcPr>
          <w:p w:rsidR="00B84502" w:rsidRDefault="004A54F1">
            <w:pPr>
              <w:jc w:val="right"/>
            </w:pPr>
            <w:r>
              <w:rPr>
                <w:color w:val="000000"/>
                <w:sz w:val="24"/>
              </w:rPr>
              <w:t>9.40</w:t>
            </w:r>
          </w:p>
        </w:tc>
      </w:tr>
      <w:tr w:rsidR="00B84502">
        <w:trPr>
          <w:jc w:val="center"/>
        </w:trPr>
        <w:tc>
          <w:tcPr>
            <w:tcW w:w="1075" w:type="dxa"/>
            <w:vAlign w:val="center"/>
          </w:tcPr>
          <w:p w:rsidR="00B84502" w:rsidRDefault="004A54F1">
            <w:pPr>
              <w:jc w:val="center"/>
            </w:pPr>
            <w:r>
              <w:rPr>
                <w:color w:val="000000"/>
                <w:sz w:val="24"/>
              </w:rPr>
              <w:t>2</w:t>
            </w:r>
          </w:p>
        </w:tc>
        <w:tc>
          <w:tcPr>
            <w:tcW w:w="1533" w:type="dxa"/>
            <w:vAlign w:val="center"/>
          </w:tcPr>
          <w:p w:rsidR="00B84502" w:rsidRDefault="004A54F1">
            <w:pPr>
              <w:jc w:val="center"/>
            </w:pPr>
            <w:r>
              <w:rPr>
                <w:color w:val="000000"/>
                <w:sz w:val="24"/>
              </w:rPr>
              <w:t>011698320</w:t>
            </w:r>
          </w:p>
        </w:tc>
        <w:tc>
          <w:tcPr>
            <w:tcW w:w="1533" w:type="dxa"/>
            <w:vAlign w:val="center"/>
          </w:tcPr>
          <w:p w:rsidR="00B84502" w:rsidRDefault="004A54F1">
            <w:pPr>
              <w:jc w:val="center"/>
            </w:pPr>
            <w:r>
              <w:rPr>
                <w:color w:val="000000"/>
                <w:sz w:val="24"/>
              </w:rPr>
              <w:t>16</w:t>
            </w:r>
            <w:r>
              <w:rPr>
                <w:color w:val="000000"/>
                <w:sz w:val="24"/>
              </w:rPr>
              <w:t>华电</w:t>
            </w:r>
            <w:r>
              <w:rPr>
                <w:color w:val="000000"/>
                <w:sz w:val="24"/>
              </w:rPr>
              <w:t>SCP014</w:t>
            </w:r>
          </w:p>
        </w:tc>
        <w:tc>
          <w:tcPr>
            <w:tcW w:w="1394" w:type="dxa"/>
            <w:vAlign w:val="center"/>
          </w:tcPr>
          <w:p w:rsidR="00B84502" w:rsidRDefault="004A54F1">
            <w:pPr>
              <w:jc w:val="right"/>
            </w:pPr>
            <w:r>
              <w:rPr>
                <w:color w:val="000000"/>
                <w:sz w:val="24"/>
              </w:rPr>
              <w:t>500,000</w:t>
            </w:r>
          </w:p>
        </w:tc>
        <w:tc>
          <w:tcPr>
            <w:tcW w:w="1944" w:type="dxa"/>
            <w:vAlign w:val="center"/>
          </w:tcPr>
          <w:p w:rsidR="00B84502" w:rsidRDefault="004A54F1">
            <w:pPr>
              <w:jc w:val="right"/>
            </w:pPr>
            <w:r>
              <w:rPr>
                <w:color w:val="000000"/>
                <w:sz w:val="24"/>
              </w:rPr>
              <w:t>49,830,000.00</w:t>
            </w:r>
          </w:p>
        </w:tc>
        <w:tc>
          <w:tcPr>
            <w:tcW w:w="1389" w:type="dxa"/>
            <w:vAlign w:val="center"/>
          </w:tcPr>
          <w:p w:rsidR="00B84502" w:rsidRDefault="004A54F1">
            <w:pPr>
              <w:jc w:val="right"/>
            </w:pPr>
            <w:r>
              <w:rPr>
                <w:color w:val="000000"/>
                <w:sz w:val="24"/>
              </w:rPr>
              <w:t>7.88</w:t>
            </w:r>
          </w:p>
        </w:tc>
      </w:tr>
      <w:tr w:rsidR="00B84502">
        <w:trPr>
          <w:jc w:val="center"/>
        </w:trPr>
        <w:tc>
          <w:tcPr>
            <w:tcW w:w="1075" w:type="dxa"/>
            <w:vAlign w:val="center"/>
          </w:tcPr>
          <w:p w:rsidR="00B84502" w:rsidRDefault="004A54F1">
            <w:pPr>
              <w:jc w:val="center"/>
            </w:pPr>
            <w:r>
              <w:rPr>
                <w:color w:val="000000"/>
                <w:sz w:val="24"/>
              </w:rPr>
              <w:t>3</w:t>
            </w:r>
          </w:p>
        </w:tc>
        <w:tc>
          <w:tcPr>
            <w:tcW w:w="1533" w:type="dxa"/>
            <w:vAlign w:val="center"/>
          </w:tcPr>
          <w:p w:rsidR="00B84502" w:rsidRDefault="004A54F1">
            <w:pPr>
              <w:jc w:val="center"/>
            </w:pPr>
            <w:r>
              <w:rPr>
                <w:color w:val="000000"/>
                <w:sz w:val="24"/>
              </w:rPr>
              <w:t>011699572</w:t>
            </w:r>
          </w:p>
        </w:tc>
        <w:tc>
          <w:tcPr>
            <w:tcW w:w="1533" w:type="dxa"/>
            <w:vAlign w:val="center"/>
          </w:tcPr>
          <w:p w:rsidR="00B84502" w:rsidRDefault="004A54F1">
            <w:pPr>
              <w:jc w:val="center"/>
            </w:pPr>
            <w:r>
              <w:rPr>
                <w:color w:val="000000"/>
                <w:sz w:val="24"/>
              </w:rPr>
              <w:t>16</w:t>
            </w:r>
            <w:r>
              <w:rPr>
                <w:color w:val="000000"/>
                <w:sz w:val="24"/>
              </w:rPr>
              <w:t>华能</w:t>
            </w:r>
            <w:r>
              <w:rPr>
                <w:color w:val="000000"/>
                <w:sz w:val="24"/>
              </w:rPr>
              <w:t>SCP004</w:t>
            </w:r>
          </w:p>
        </w:tc>
        <w:tc>
          <w:tcPr>
            <w:tcW w:w="1394" w:type="dxa"/>
            <w:vAlign w:val="center"/>
          </w:tcPr>
          <w:p w:rsidR="00B84502" w:rsidRDefault="004A54F1">
            <w:pPr>
              <w:jc w:val="right"/>
            </w:pPr>
            <w:r>
              <w:rPr>
                <w:color w:val="000000"/>
                <w:sz w:val="24"/>
              </w:rPr>
              <w:t>400,000</w:t>
            </w:r>
          </w:p>
        </w:tc>
        <w:tc>
          <w:tcPr>
            <w:tcW w:w="1944" w:type="dxa"/>
            <w:vAlign w:val="center"/>
          </w:tcPr>
          <w:p w:rsidR="00B84502" w:rsidRDefault="004A54F1">
            <w:pPr>
              <w:jc w:val="right"/>
            </w:pPr>
            <w:r>
              <w:rPr>
                <w:color w:val="000000"/>
                <w:sz w:val="24"/>
              </w:rPr>
              <w:t>40,132,000.00</w:t>
            </w:r>
          </w:p>
        </w:tc>
        <w:tc>
          <w:tcPr>
            <w:tcW w:w="1389" w:type="dxa"/>
            <w:vAlign w:val="center"/>
          </w:tcPr>
          <w:p w:rsidR="00B84502" w:rsidRDefault="004A54F1">
            <w:pPr>
              <w:jc w:val="right"/>
            </w:pPr>
            <w:r>
              <w:rPr>
                <w:color w:val="000000"/>
                <w:sz w:val="24"/>
              </w:rPr>
              <w:t>6.34</w:t>
            </w:r>
          </w:p>
        </w:tc>
      </w:tr>
      <w:tr w:rsidR="00B84502">
        <w:trPr>
          <w:jc w:val="center"/>
        </w:trPr>
        <w:tc>
          <w:tcPr>
            <w:tcW w:w="1075" w:type="dxa"/>
            <w:vAlign w:val="center"/>
          </w:tcPr>
          <w:p w:rsidR="00B84502" w:rsidRDefault="004A54F1">
            <w:pPr>
              <w:jc w:val="center"/>
            </w:pPr>
            <w:r>
              <w:rPr>
                <w:color w:val="000000"/>
                <w:sz w:val="24"/>
              </w:rPr>
              <w:t>4</w:t>
            </w:r>
          </w:p>
        </w:tc>
        <w:tc>
          <w:tcPr>
            <w:tcW w:w="1533" w:type="dxa"/>
            <w:vAlign w:val="center"/>
          </w:tcPr>
          <w:p w:rsidR="00B84502" w:rsidRDefault="004A54F1">
            <w:pPr>
              <w:jc w:val="center"/>
            </w:pPr>
            <w:r>
              <w:rPr>
                <w:color w:val="000000"/>
                <w:sz w:val="24"/>
              </w:rPr>
              <w:t>011699630</w:t>
            </w:r>
          </w:p>
        </w:tc>
        <w:tc>
          <w:tcPr>
            <w:tcW w:w="1533" w:type="dxa"/>
            <w:vAlign w:val="center"/>
          </w:tcPr>
          <w:p w:rsidR="00B84502" w:rsidRDefault="004A54F1">
            <w:pPr>
              <w:jc w:val="center"/>
            </w:pPr>
            <w:r>
              <w:rPr>
                <w:color w:val="000000"/>
                <w:sz w:val="24"/>
              </w:rPr>
              <w:t>16</w:t>
            </w:r>
            <w:r>
              <w:rPr>
                <w:color w:val="000000"/>
                <w:sz w:val="24"/>
              </w:rPr>
              <w:t>国电集</w:t>
            </w:r>
            <w:r>
              <w:rPr>
                <w:color w:val="000000"/>
                <w:sz w:val="24"/>
              </w:rPr>
              <w:t>SCP003</w:t>
            </w:r>
          </w:p>
        </w:tc>
        <w:tc>
          <w:tcPr>
            <w:tcW w:w="1394" w:type="dxa"/>
            <w:vAlign w:val="center"/>
          </w:tcPr>
          <w:p w:rsidR="00B84502" w:rsidRDefault="004A54F1">
            <w:pPr>
              <w:jc w:val="right"/>
            </w:pPr>
            <w:r>
              <w:rPr>
                <w:color w:val="000000"/>
                <w:sz w:val="24"/>
              </w:rPr>
              <w:t>400,000</w:t>
            </w:r>
          </w:p>
        </w:tc>
        <w:tc>
          <w:tcPr>
            <w:tcW w:w="1944" w:type="dxa"/>
            <w:vAlign w:val="center"/>
          </w:tcPr>
          <w:p w:rsidR="00B84502" w:rsidRDefault="004A54F1">
            <w:pPr>
              <w:jc w:val="right"/>
            </w:pPr>
            <w:r>
              <w:rPr>
                <w:color w:val="000000"/>
                <w:sz w:val="24"/>
              </w:rPr>
              <w:t>40,128,000.00</w:t>
            </w:r>
          </w:p>
        </w:tc>
        <w:tc>
          <w:tcPr>
            <w:tcW w:w="1389" w:type="dxa"/>
            <w:vAlign w:val="center"/>
          </w:tcPr>
          <w:p w:rsidR="00B84502" w:rsidRDefault="004A54F1">
            <w:pPr>
              <w:jc w:val="right"/>
            </w:pPr>
            <w:r>
              <w:rPr>
                <w:color w:val="000000"/>
                <w:sz w:val="24"/>
              </w:rPr>
              <w:t>6.34</w:t>
            </w:r>
          </w:p>
        </w:tc>
      </w:tr>
      <w:tr w:rsidR="00B84502">
        <w:trPr>
          <w:jc w:val="center"/>
        </w:trPr>
        <w:tc>
          <w:tcPr>
            <w:tcW w:w="1075" w:type="dxa"/>
            <w:vAlign w:val="center"/>
          </w:tcPr>
          <w:p w:rsidR="00B84502" w:rsidRDefault="004A54F1">
            <w:pPr>
              <w:jc w:val="center"/>
            </w:pPr>
            <w:r>
              <w:rPr>
                <w:color w:val="000000"/>
                <w:sz w:val="24"/>
              </w:rPr>
              <w:t>5</w:t>
            </w:r>
          </w:p>
        </w:tc>
        <w:tc>
          <w:tcPr>
            <w:tcW w:w="1533" w:type="dxa"/>
            <w:vAlign w:val="center"/>
          </w:tcPr>
          <w:p w:rsidR="00B84502" w:rsidRDefault="004A54F1">
            <w:pPr>
              <w:jc w:val="center"/>
            </w:pPr>
            <w:r>
              <w:rPr>
                <w:color w:val="000000"/>
                <w:sz w:val="24"/>
              </w:rPr>
              <w:t>011698319</w:t>
            </w:r>
          </w:p>
        </w:tc>
        <w:tc>
          <w:tcPr>
            <w:tcW w:w="1533" w:type="dxa"/>
            <w:vAlign w:val="center"/>
          </w:tcPr>
          <w:p w:rsidR="00B84502" w:rsidRDefault="004A54F1">
            <w:pPr>
              <w:jc w:val="center"/>
            </w:pPr>
            <w:r>
              <w:rPr>
                <w:color w:val="000000"/>
                <w:sz w:val="24"/>
              </w:rPr>
              <w:t>16</w:t>
            </w:r>
            <w:r>
              <w:rPr>
                <w:color w:val="000000"/>
                <w:sz w:val="24"/>
              </w:rPr>
              <w:t>雅砻江</w:t>
            </w:r>
            <w:r>
              <w:rPr>
                <w:color w:val="000000"/>
                <w:sz w:val="24"/>
              </w:rPr>
              <w:t>SCP004</w:t>
            </w:r>
          </w:p>
        </w:tc>
        <w:tc>
          <w:tcPr>
            <w:tcW w:w="1394" w:type="dxa"/>
            <w:vAlign w:val="center"/>
          </w:tcPr>
          <w:p w:rsidR="00B84502" w:rsidRDefault="004A54F1">
            <w:pPr>
              <w:jc w:val="right"/>
            </w:pPr>
            <w:r>
              <w:rPr>
                <w:color w:val="000000"/>
                <w:sz w:val="24"/>
              </w:rPr>
              <w:t>400,000</w:t>
            </w:r>
          </w:p>
        </w:tc>
        <w:tc>
          <w:tcPr>
            <w:tcW w:w="1944" w:type="dxa"/>
            <w:vAlign w:val="center"/>
          </w:tcPr>
          <w:p w:rsidR="00B84502" w:rsidRDefault="004A54F1">
            <w:pPr>
              <w:jc w:val="right"/>
            </w:pPr>
            <w:r>
              <w:rPr>
                <w:color w:val="000000"/>
                <w:sz w:val="24"/>
              </w:rPr>
              <w:t>39,876,000.00</w:t>
            </w:r>
          </w:p>
        </w:tc>
        <w:tc>
          <w:tcPr>
            <w:tcW w:w="1389" w:type="dxa"/>
            <w:vAlign w:val="center"/>
          </w:tcPr>
          <w:p w:rsidR="00B84502" w:rsidRDefault="004A54F1">
            <w:pPr>
              <w:jc w:val="right"/>
            </w:pPr>
            <w:r>
              <w:rPr>
                <w:color w:val="000000"/>
                <w:sz w:val="24"/>
              </w:rPr>
              <w:t>6.30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lastRenderedPageBreak/>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67,487.50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5,292,819.37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5,380,306.87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84502">
        <w:trPr>
          <w:jc w:val="center"/>
        </w:trPr>
        <w:tc>
          <w:tcPr>
            <w:tcW w:w="0" w:type="auto"/>
            <w:vAlign w:val="center"/>
          </w:tcPr>
          <w:p w:rsidR="00B84502" w:rsidRDefault="004A54F1">
            <w:pPr>
              <w:jc w:val="center"/>
            </w:pPr>
            <w:r>
              <w:rPr>
                <w:rFonts w:eastAsiaTheme="minorEastAsia"/>
                <w:color w:val="000000"/>
                <w:sz w:val="24"/>
              </w:rPr>
              <w:t>1</w:t>
            </w:r>
          </w:p>
        </w:tc>
        <w:tc>
          <w:tcPr>
            <w:tcW w:w="0" w:type="auto"/>
            <w:vAlign w:val="center"/>
          </w:tcPr>
          <w:p w:rsidR="00B84502" w:rsidRDefault="004A54F1">
            <w:pPr>
              <w:jc w:val="center"/>
            </w:pPr>
            <w:r>
              <w:rPr>
                <w:rFonts w:eastAsiaTheme="minorEastAsia"/>
                <w:color w:val="000000"/>
                <w:sz w:val="24"/>
              </w:rPr>
              <w:t>113010</w:t>
            </w:r>
          </w:p>
        </w:tc>
        <w:tc>
          <w:tcPr>
            <w:tcW w:w="0" w:type="auto"/>
            <w:vAlign w:val="center"/>
          </w:tcPr>
          <w:p w:rsidR="00B84502" w:rsidRDefault="004A54F1">
            <w:pPr>
              <w:jc w:val="center"/>
            </w:pPr>
            <w:r>
              <w:rPr>
                <w:rFonts w:eastAsiaTheme="minorEastAsia"/>
                <w:color w:val="000000"/>
                <w:sz w:val="24"/>
              </w:rPr>
              <w:t>江南转债</w:t>
            </w:r>
          </w:p>
        </w:tc>
        <w:tc>
          <w:tcPr>
            <w:tcW w:w="0" w:type="auto"/>
            <w:vAlign w:val="center"/>
          </w:tcPr>
          <w:p w:rsidR="00B84502" w:rsidRDefault="004A54F1">
            <w:pPr>
              <w:jc w:val="right"/>
            </w:pPr>
            <w:r>
              <w:rPr>
                <w:rFonts w:eastAsiaTheme="minorEastAsia"/>
                <w:color w:val="000000"/>
                <w:sz w:val="24"/>
              </w:rPr>
              <w:t>752,400.00</w:t>
            </w:r>
          </w:p>
        </w:tc>
        <w:tc>
          <w:tcPr>
            <w:tcW w:w="0" w:type="auto"/>
            <w:vAlign w:val="center"/>
          </w:tcPr>
          <w:p w:rsidR="00B84502" w:rsidRDefault="004A54F1">
            <w:pPr>
              <w:jc w:val="right"/>
            </w:pPr>
            <w:r>
              <w:rPr>
                <w:rFonts w:eastAsiaTheme="minorEastAsia"/>
                <w:color w:val="000000"/>
                <w:sz w:val="24"/>
              </w:rPr>
              <w:t>0.12</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301,104,344.04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255,535,873.60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609,096.90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75,988.52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17,239,434.99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172,422.03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284,474,005.95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255,439,440.09</w:t>
            </w:r>
          </w:p>
        </w:tc>
      </w:tr>
    </w:tbl>
    <w:p w:rsidR="00B84502" w:rsidRDefault="004A54F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84502" w:rsidRDefault="004A54F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0EF" w:rsidRDefault="008C30EF">
      <w:r>
        <w:separator/>
      </w:r>
    </w:p>
  </w:endnote>
  <w:endnote w:type="continuationSeparator" w:id="0">
    <w:p w:rsidR="008C30EF" w:rsidRDefault="008C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AE0203">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AE0203">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0EF" w:rsidRDefault="008C30EF">
      <w:r>
        <w:separator/>
      </w:r>
    </w:p>
  </w:footnote>
  <w:footnote w:type="continuationSeparator" w:id="0">
    <w:p w:rsidR="008C30EF" w:rsidRDefault="008C3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C30E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04D"/>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54F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197"/>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27CBD"/>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19E1"/>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0EF"/>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5764B"/>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0203"/>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502"/>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D377A38F-5803-485F-B304-2305D6C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0C88-1E76-4B6A-ABE1-B91992B2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193</TotalTime>
  <Pages>14</Pages>
  <Words>1167</Words>
  <Characters>6658</Characters>
  <Application>Microsoft Office Word</Application>
  <DocSecurity>0</DocSecurity>
  <Lines>55</Lines>
  <Paragraphs>15</Paragraphs>
  <ScaleCrop>false</ScaleCrop>
  <Company>TRT. Ltd. Co.</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370</cp:revision>
  <cp:lastPrinted>2007-07-19T00:46:00Z</cp:lastPrinted>
  <dcterms:created xsi:type="dcterms:W3CDTF">2014-01-17T06:19:00Z</dcterms:created>
  <dcterms:modified xsi:type="dcterms:W3CDTF">2017-01-17T10:32:00Z</dcterms:modified>
</cp:coreProperties>
</file>