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bookmarkStart w:id="0" w:name="_GoBack"/>
      <w:bookmarkEnd w:id="0"/>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交银施罗德深证</w:t>
      </w:r>
      <w:r w:rsidRPr="006C615F">
        <w:rPr>
          <w:b/>
          <w:sz w:val="36"/>
          <w:szCs w:val="36"/>
        </w:rPr>
        <w:t>300</w:t>
      </w:r>
      <w:r w:rsidRPr="006C615F">
        <w:rPr>
          <w:b/>
          <w:sz w:val="36"/>
          <w:szCs w:val="36"/>
        </w:rPr>
        <w:t>价值交易型开放式指数证券投资基金联接基金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2016</w:t>
      </w:r>
      <w:r w:rsidRPr="006C615F">
        <w:rPr>
          <w:b/>
          <w:sz w:val="36"/>
          <w:szCs w:val="36"/>
        </w:rPr>
        <w:t>年第</w:t>
      </w:r>
      <w:r w:rsidRPr="006C615F">
        <w:rPr>
          <w:b/>
          <w:sz w:val="36"/>
          <w:szCs w:val="36"/>
        </w:rPr>
        <w:t>4</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2016</w:t>
      </w:r>
      <w:r w:rsidRPr="006C615F">
        <w:rPr>
          <w:b/>
          <w:sz w:val="36"/>
          <w:szCs w:val="36"/>
        </w:rPr>
        <w:t>年</w:t>
      </w:r>
      <w:r w:rsidRPr="006C615F">
        <w:rPr>
          <w:b/>
          <w:sz w:val="36"/>
          <w:szCs w:val="36"/>
        </w:rPr>
        <w:t>12</w:t>
      </w:r>
      <w:r w:rsidRPr="006C615F">
        <w:rPr>
          <w:b/>
          <w:sz w:val="36"/>
          <w:szCs w:val="36"/>
        </w:rPr>
        <w:t>月</w:t>
      </w:r>
      <w:r w:rsidRPr="006C615F">
        <w:rPr>
          <w:b/>
          <w:sz w:val="36"/>
          <w:szCs w:val="36"/>
        </w:rPr>
        <w:t>31</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二〇一七年一月十九日</w:t>
      </w:r>
    </w:p>
    <w:p w:rsidR="00220542" w:rsidRPr="00324C76" w:rsidRDefault="00220542" w:rsidP="006F59D5">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A329FB" w:rsidRDefault="00165344">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329FB" w:rsidRDefault="00165344">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1</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329FB" w:rsidRDefault="0016534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329FB" w:rsidRDefault="00165344">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A329FB" w:rsidRDefault="00165344">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2016</w:t>
      </w:r>
      <w:r w:rsidRPr="00324C76">
        <w:rPr>
          <w:color w:val="000000"/>
          <w:sz w:val="24"/>
        </w:rPr>
        <w:t>年</w:t>
      </w:r>
      <w:r w:rsidRPr="00324C76">
        <w:rPr>
          <w:color w:val="000000"/>
          <w:sz w:val="24"/>
        </w:rPr>
        <w:t>10</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12</w:t>
      </w:r>
      <w:r w:rsidRPr="00324C76">
        <w:rPr>
          <w:color w:val="000000"/>
          <w:sz w:val="24"/>
        </w:rPr>
        <w:t>月</w:t>
      </w:r>
      <w:r w:rsidRPr="00324C76">
        <w:rPr>
          <w:color w:val="000000"/>
          <w:sz w:val="24"/>
        </w:rPr>
        <w:t>31</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1" w:name="_Toc245193810"/>
      <w:r w:rsidRPr="00324C76">
        <w:rPr>
          <w:rFonts w:ascii="Times New Roman" w:hAnsi="Times New Roman" w:cs="Times New Roman"/>
          <w:szCs w:val="24"/>
        </w:rPr>
        <w:t>2.1</w:t>
      </w:r>
      <w:bookmarkEnd w:id="1"/>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交银深证</w:t>
            </w:r>
            <w:r w:rsidRPr="00324C76">
              <w:rPr>
                <w:color w:val="000000"/>
                <w:kern w:val="0"/>
                <w:sz w:val="24"/>
              </w:rPr>
              <w:t>300</w:t>
            </w:r>
            <w:r w:rsidRPr="00324C76">
              <w:rPr>
                <w:color w:val="000000"/>
                <w:kern w:val="0"/>
                <w:sz w:val="24"/>
              </w:rPr>
              <w:t>价值</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32,205,391.07</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的资产比例不低于基金资产净值的</w:t>
            </w:r>
            <w:r w:rsidRPr="00324C76">
              <w:rPr>
                <w:color w:val="000000"/>
                <w:kern w:val="0"/>
                <w:sz w:val="24"/>
              </w:rPr>
              <w:t>90%</w:t>
            </w:r>
            <w:r w:rsidRPr="00324C76">
              <w:rPr>
                <w:color w:val="000000"/>
                <w:kern w:val="0"/>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深证</w:t>
            </w:r>
            <w:r w:rsidRPr="00324C76">
              <w:rPr>
                <w:color w:val="000000"/>
                <w:kern w:val="0"/>
                <w:sz w:val="24"/>
              </w:rPr>
              <w:t>300</w:t>
            </w:r>
            <w:r w:rsidRPr="00324C76">
              <w:rPr>
                <w:color w:val="000000"/>
                <w:kern w:val="0"/>
                <w:sz w:val="24"/>
              </w:rPr>
              <w:t>价值价格指数收益率</w:t>
            </w:r>
            <w:r w:rsidRPr="00324C76">
              <w:rPr>
                <w:color w:val="000000"/>
                <w:kern w:val="0"/>
                <w:sz w:val="24"/>
              </w:rPr>
              <w:t>×95%</w:t>
            </w:r>
            <w:r w:rsidRPr="00324C76">
              <w:rPr>
                <w:color w:val="000000"/>
                <w:kern w:val="0"/>
                <w:sz w:val="24"/>
              </w:rPr>
              <w:t>＋银行活期存款税</w:t>
            </w:r>
            <w:r w:rsidRPr="00324C76">
              <w:rPr>
                <w:color w:val="000000"/>
                <w:kern w:val="0"/>
                <w:sz w:val="24"/>
              </w:rPr>
              <w:lastRenderedPageBreak/>
              <w:t>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深证</w:t>
            </w:r>
            <w:r w:rsidRPr="00324C76">
              <w:rPr>
                <w:sz w:val="24"/>
              </w:rPr>
              <w:t>300</w:t>
            </w:r>
            <w:r w:rsidRPr="00324C76">
              <w:rPr>
                <w:sz w:val="24"/>
              </w:rPr>
              <w:t>价值交易型开放式指数证券投资基金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159913</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9</w:t>
            </w:r>
            <w:r w:rsidRPr="00324C76">
              <w:rPr>
                <w:sz w:val="24"/>
              </w:rPr>
              <w:t>月</w:t>
            </w:r>
            <w:r w:rsidRPr="00324C76">
              <w:rPr>
                <w:sz w:val="24"/>
              </w:rPr>
              <w:t>22</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深圳证券交易所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10</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本基金绝大部分资产采用完全复制法，跟踪深证</w:t>
            </w:r>
            <w:r w:rsidRPr="00324C76">
              <w:rPr>
                <w:sz w:val="24"/>
              </w:rPr>
              <w:t>300</w:t>
            </w:r>
            <w:r w:rsidRPr="00324C76">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深证</w:t>
            </w:r>
            <w:r w:rsidRPr="00324C76">
              <w:rPr>
                <w:sz w:val="24"/>
              </w:rPr>
              <w:t>300</w:t>
            </w:r>
            <w:r w:rsidRPr="00324C76">
              <w:rPr>
                <w:sz w:val="24"/>
              </w:rPr>
              <w:t>价值价格指数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lastRenderedPageBreak/>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165344" w:rsidRPr="00324C76" w:rsidTr="0016534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2016</w:t>
            </w:r>
            <w:r w:rsidRPr="00324C76">
              <w:rPr>
                <w:color w:val="000000"/>
                <w:sz w:val="24"/>
              </w:rPr>
              <w:t>年</w:t>
            </w:r>
            <w:r w:rsidRPr="00324C76">
              <w:rPr>
                <w:color w:val="000000"/>
                <w:sz w:val="24"/>
              </w:rPr>
              <w:t>10</w:t>
            </w:r>
            <w:r w:rsidRPr="00324C76">
              <w:rPr>
                <w:color w:val="000000"/>
                <w:sz w:val="24"/>
              </w:rPr>
              <w:t>月</w:t>
            </w:r>
            <w:r w:rsidRPr="00324C76">
              <w:rPr>
                <w:color w:val="000000"/>
                <w:sz w:val="24"/>
              </w:rPr>
              <w:t>1</w:t>
            </w:r>
            <w:r w:rsidRPr="00324C76">
              <w:rPr>
                <w:color w:val="000000"/>
                <w:sz w:val="24"/>
              </w:rPr>
              <w:t>日</w:t>
            </w:r>
            <w:r w:rsidRPr="00324C76">
              <w:rPr>
                <w:color w:val="000000"/>
                <w:sz w:val="24"/>
              </w:rPr>
              <w:t>-2016</w:t>
            </w:r>
            <w:r w:rsidRPr="00324C76">
              <w:rPr>
                <w:color w:val="000000"/>
                <w:sz w:val="24"/>
              </w:rPr>
              <w:t>年</w:t>
            </w:r>
            <w:r w:rsidRPr="00324C76">
              <w:rPr>
                <w:color w:val="000000"/>
                <w:sz w:val="24"/>
              </w:rPr>
              <w:t>12</w:t>
            </w:r>
            <w:r w:rsidRPr="00324C76">
              <w:rPr>
                <w:color w:val="000000"/>
                <w:sz w:val="24"/>
              </w:rPr>
              <w:t>月</w:t>
            </w:r>
            <w:r w:rsidRPr="00324C76">
              <w:rPr>
                <w:color w:val="000000"/>
                <w:sz w:val="24"/>
              </w:rPr>
              <w:t>31</w:t>
            </w:r>
            <w:r w:rsidRPr="00324C76">
              <w:rPr>
                <w:color w:val="000000"/>
                <w:sz w:val="24"/>
              </w:rPr>
              <w:t>日</w:t>
            </w:r>
            <w:r w:rsidR="00F53C6A" w:rsidRPr="00324C76">
              <w:rPr>
                <w:color w:val="000000"/>
                <w:kern w:val="0"/>
                <w:sz w:val="24"/>
              </w:rPr>
              <w:t>)</w:t>
            </w:r>
          </w:p>
        </w:tc>
      </w:tr>
      <w:tr w:rsidR="00165344" w:rsidRPr="00324C76" w:rsidTr="0016534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38,979.16</w:t>
            </w:r>
          </w:p>
        </w:tc>
      </w:tr>
      <w:tr w:rsidR="00165344" w:rsidRPr="00324C76" w:rsidTr="0016534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7,815.83</w:t>
            </w:r>
          </w:p>
        </w:tc>
      </w:tr>
      <w:tr w:rsidR="00165344" w:rsidRPr="00324C76" w:rsidTr="0016534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0.0002</w:t>
            </w:r>
          </w:p>
        </w:tc>
      </w:tr>
      <w:tr w:rsidR="00165344" w:rsidRPr="00324C76" w:rsidTr="0016534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43,951,999.16</w:t>
            </w:r>
          </w:p>
        </w:tc>
      </w:tr>
      <w:tr w:rsidR="00165344" w:rsidRPr="00324C76" w:rsidTr="00165344">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1.365</w:t>
            </w:r>
          </w:p>
        </w:tc>
      </w:tr>
    </w:tbl>
    <w:p w:rsidR="00A329FB" w:rsidRDefault="0016534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A329FB">
        <w:trPr>
          <w:jc w:val="center"/>
        </w:trPr>
        <w:tc>
          <w:tcPr>
            <w:tcW w:w="1469" w:type="dxa"/>
            <w:vAlign w:val="center"/>
          </w:tcPr>
          <w:p w:rsidR="00A329FB" w:rsidRDefault="00165344">
            <w:pPr>
              <w:jc w:val="left"/>
            </w:pPr>
            <w:r>
              <w:rPr>
                <w:color w:val="000000"/>
                <w:sz w:val="24"/>
              </w:rPr>
              <w:t>过去三个月</w:t>
            </w:r>
          </w:p>
        </w:tc>
        <w:tc>
          <w:tcPr>
            <w:tcW w:w="1150" w:type="dxa"/>
            <w:vAlign w:val="center"/>
          </w:tcPr>
          <w:p w:rsidR="00A329FB" w:rsidRDefault="00165344">
            <w:pPr>
              <w:jc w:val="center"/>
            </w:pPr>
            <w:r>
              <w:rPr>
                <w:color w:val="000000"/>
                <w:sz w:val="24"/>
              </w:rPr>
              <w:t>0.15%</w:t>
            </w:r>
          </w:p>
        </w:tc>
        <w:tc>
          <w:tcPr>
            <w:tcW w:w="1223" w:type="dxa"/>
            <w:vAlign w:val="center"/>
          </w:tcPr>
          <w:p w:rsidR="00A329FB" w:rsidRDefault="00165344">
            <w:pPr>
              <w:jc w:val="center"/>
            </w:pPr>
            <w:r>
              <w:rPr>
                <w:color w:val="000000"/>
                <w:sz w:val="24"/>
              </w:rPr>
              <w:t>0.82%</w:t>
            </w:r>
          </w:p>
        </w:tc>
        <w:tc>
          <w:tcPr>
            <w:tcW w:w="1244" w:type="dxa"/>
            <w:vAlign w:val="center"/>
          </w:tcPr>
          <w:p w:rsidR="00A329FB" w:rsidRDefault="00165344">
            <w:pPr>
              <w:jc w:val="center"/>
            </w:pPr>
            <w:r>
              <w:rPr>
                <w:color w:val="000000"/>
                <w:sz w:val="24"/>
              </w:rPr>
              <w:t>-0.06%</w:t>
            </w:r>
          </w:p>
        </w:tc>
        <w:tc>
          <w:tcPr>
            <w:tcW w:w="1251" w:type="dxa"/>
            <w:vAlign w:val="center"/>
          </w:tcPr>
          <w:p w:rsidR="00A329FB" w:rsidRDefault="00165344">
            <w:pPr>
              <w:jc w:val="center"/>
            </w:pPr>
            <w:r>
              <w:rPr>
                <w:color w:val="000000"/>
                <w:sz w:val="24"/>
              </w:rPr>
              <w:t>0.84%</w:t>
            </w:r>
          </w:p>
        </w:tc>
        <w:tc>
          <w:tcPr>
            <w:tcW w:w="1263" w:type="dxa"/>
            <w:vAlign w:val="center"/>
          </w:tcPr>
          <w:p w:rsidR="00A329FB" w:rsidRDefault="00165344">
            <w:pPr>
              <w:jc w:val="center"/>
            </w:pPr>
            <w:r>
              <w:rPr>
                <w:color w:val="000000"/>
                <w:sz w:val="24"/>
              </w:rPr>
              <w:t>0.21%</w:t>
            </w:r>
          </w:p>
        </w:tc>
        <w:tc>
          <w:tcPr>
            <w:tcW w:w="1268" w:type="dxa"/>
            <w:vAlign w:val="center"/>
          </w:tcPr>
          <w:p w:rsidR="00A329FB" w:rsidRDefault="00165344">
            <w:pPr>
              <w:jc w:val="center"/>
            </w:pPr>
            <w:r>
              <w:rPr>
                <w:color w:val="000000"/>
                <w:sz w:val="24"/>
              </w:rPr>
              <w:t>-0.02%</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BD0A0A" w:rsidRPr="00324C76">
        <w:rPr>
          <w:b/>
          <w:kern w:val="0"/>
          <w:sz w:val="24"/>
        </w:rPr>
        <w:t xml:space="preserve"> </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交银施罗德深证</w:t>
      </w:r>
      <w:r w:rsidRPr="00324C76">
        <w:rPr>
          <w:sz w:val="24"/>
        </w:rPr>
        <w:t>300</w:t>
      </w:r>
      <w:r w:rsidRPr="00324C76">
        <w:rPr>
          <w:sz w:val="24"/>
        </w:rPr>
        <w:t>价值交易型开放式指数证券投资基金联接基金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2011</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28</w:t>
      </w:r>
      <w:r w:rsidR="003251EE" w:rsidRPr="00324C76">
        <w:rPr>
          <w:color w:val="000000"/>
          <w:kern w:val="0"/>
          <w:sz w:val="24"/>
        </w:rPr>
        <w:t>日</w:t>
      </w:r>
      <w:r w:rsidRPr="00324C76">
        <w:rPr>
          <w:color w:val="000000"/>
          <w:kern w:val="0"/>
          <w:sz w:val="24"/>
        </w:rPr>
        <w:t>至</w:t>
      </w:r>
      <w:r w:rsidRPr="00324C76">
        <w:rPr>
          <w:color w:val="000000"/>
          <w:kern w:val="0"/>
          <w:sz w:val="24"/>
        </w:rPr>
        <w:t>2016</w:t>
      </w:r>
      <w:r w:rsidRPr="00324C76">
        <w:rPr>
          <w:color w:val="000000"/>
          <w:kern w:val="0"/>
          <w:sz w:val="24"/>
        </w:rPr>
        <w:t>年</w:t>
      </w:r>
      <w:r w:rsidRPr="00324C76">
        <w:rPr>
          <w:color w:val="000000"/>
          <w:kern w:val="0"/>
          <w:sz w:val="24"/>
        </w:rPr>
        <w:t>12</w:t>
      </w:r>
      <w:r w:rsidRPr="00324C76">
        <w:rPr>
          <w:color w:val="000000"/>
          <w:kern w:val="0"/>
          <w:sz w:val="24"/>
        </w:rPr>
        <w:t>月</w:t>
      </w:r>
      <w:r w:rsidRPr="00324C76">
        <w:rPr>
          <w:color w:val="000000"/>
          <w:kern w:val="0"/>
          <w:sz w:val="24"/>
        </w:rPr>
        <w:t>31</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A329FB">
        <w:trPr>
          <w:jc w:val="center"/>
        </w:trPr>
        <w:tc>
          <w:tcPr>
            <w:tcW w:w="846" w:type="dxa"/>
            <w:vAlign w:val="center"/>
          </w:tcPr>
          <w:p w:rsidR="00A329FB" w:rsidRDefault="00165344">
            <w:pPr>
              <w:jc w:val="center"/>
            </w:pPr>
            <w:r>
              <w:rPr>
                <w:color w:val="000000"/>
                <w:sz w:val="24"/>
              </w:rPr>
              <w:t>蔡铮</w:t>
            </w:r>
          </w:p>
        </w:tc>
        <w:tc>
          <w:tcPr>
            <w:tcW w:w="845" w:type="dxa"/>
            <w:vAlign w:val="center"/>
          </w:tcPr>
          <w:p w:rsidR="00A329FB" w:rsidRDefault="00165344">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w:t>
            </w:r>
            <w:r>
              <w:rPr>
                <w:color w:val="000000"/>
                <w:sz w:val="24"/>
              </w:rPr>
              <w:lastRenderedPageBreak/>
              <w:t>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w:t>
            </w:r>
            <w:r>
              <w:rPr>
                <w:color w:val="000000"/>
                <w:sz w:val="24"/>
              </w:rPr>
              <w:lastRenderedPageBreak/>
              <w:t>投资部副总经理</w:t>
            </w:r>
          </w:p>
        </w:tc>
        <w:tc>
          <w:tcPr>
            <w:tcW w:w="1549" w:type="dxa"/>
            <w:vAlign w:val="center"/>
          </w:tcPr>
          <w:p w:rsidR="00A329FB" w:rsidRDefault="00165344">
            <w:pPr>
              <w:jc w:val="center"/>
            </w:pPr>
            <w:r>
              <w:rPr>
                <w:color w:val="000000"/>
                <w:sz w:val="24"/>
              </w:rPr>
              <w:lastRenderedPageBreak/>
              <w:t>2012-12-27</w:t>
            </w:r>
          </w:p>
        </w:tc>
        <w:tc>
          <w:tcPr>
            <w:tcW w:w="1548" w:type="dxa"/>
            <w:vAlign w:val="center"/>
          </w:tcPr>
          <w:p w:rsidR="00A329FB" w:rsidRDefault="00165344">
            <w:pPr>
              <w:jc w:val="center"/>
            </w:pPr>
            <w:r>
              <w:rPr>
                <w:color w:val="000000"/>
                <w:sz w:val="24"/>
              </w:rPr>
              <w:t>-</w:t>
            </w:r>
          </w:p>
        </w:tc>
        <w:tc>
          <w:tcPr>
            <w:tcW w:w="1407" w:type="dxa"/>
            <w:vAlign w:val="center"/>
          </w:tcPr>
          <w:p w:rsidR="00A329FB" w:rsidRDefault="00165344">
            <w:pPr>
              <w:jc w:val="center"/>
            </w:pPr>
            <w:r>
              <w:rPr>
                <w:color w:val="000000"/>
                <w:sz w:val="24"/>
              </w:rPr>
              <w:t>7</w:t>
            </w:r>
            <w:r>
              <w:rPr>
                <w:color w:val="000000"/>
                <w:sz w:val="24"/>
              </w:rPr>
              <w:t>年</w:t>
            </w:r>
          </w:p>
        </w:tc>
        <w:tc>
          <w:tcPr>
            <w:tcW w:w="2673" w:type="dxa"/>
            <w:vAlign w:val="center"/>
          </w:tcPr>
          <w:p w:rsidR="00A329FB" w:rsidRDefault="00165344">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w:t>
            </w:r>
            <w:r>
              <w:rPr>
                <w:color w:val="000000"/>
                <w:sz w:val="24"/>
              </w:rPr>
              <w:lastRenderedPageBreak/>
              <w:t>担任交银施罗德中证环境治理指数分级证券投资基金基金经理。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lastRenderedPageBreak/>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 xml:space="preserve"> </w:t>
      </w:r>
      <w:r w:rsidRPr="00324C76">
        <w:rPr>
          <w:sz w:val="24"/>
        </w:rPr>
        <w:t>公平交易制度的执行情况</w:t>
      </w:r>
    </w:p>
    <w:p w:rsidR="00A329FB" w:rsidRDefault="0016534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329FB" w:rsidRDefault="0016534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329FB" w:rsidRDefault="0016534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 xml:space="preserve"> </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本基金于本报告期内未发现异常交易行为。本报告期内，本公司管理的所有投资组合参与的交易所公开竞价同日反向交易成交较少的单边交易量超过该证券当日总成交量</w:t>
      </w:r>
      <w:r w:rsidRPr="00324C76">
        <w:rPr>
          <w:color w:val="000000"/>
          <w:sz w:val="24"/>
        </w:rPr>
        <w:t>5%</w:t>
      </w:r>
      <w:r w:rsidRPr="00324C76">
        <w:rPr>
          <w:color w:val="000000"/>
          <w:sz w:val="24"/>
        </w:rPr>
        <w:t>的情况有</w:t>
      </w:r>
      <w:r w:rsidRPr="00324C76">
        <w:rPr>
          <w:color w:val="000000"/>
          <w:sz w:val="24"/>
        </w:rPr>
        <w:t>1</w:t>
      </w:r>
      <w:r w:rsidRPr="00324C76">
        <w:rPr>
          <w:color w:val="000000"/>
          <w:sz w:val="24"/>
        </w:rPr>
        <w:t>次，是投资组合因投资策略需要而发生同日反向交易，未发现不公平交易和利益输送的情况。本基金与本公司管理的其他投资组合在不同时间窗下（如日内、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日内）同向交易的交易价差未发现异常。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lastRenderedPageBreak/>
        <w:t xml:space="preserve">4.4 </w:t>
      </w:r>
      <w:r w:rsidRPr="00324C76">
        <w:rPr>
          <w:rFonts w:hAnsi="宋体"/>
          <w:b/>
          <w:bCs/>
          <w:color w:val="000000"/>
          <w:sz w:val="24"/>
        </w:rPr>
        <w:t>报告期内基金的投资策略和运作分析</w:t>
      </w:r>
    </w:p>
    <w:p w:rsidR="00A329FB" w:rsidRDefault="00165344">
      <w:pPr>
        <w:spacing w:before="29" w:line="288" w:lineRule="auto"/>
        <w:ind w:firstLineChars="200" w:firstLine="480"/>
        <w:rPr>
          <w:color w:val="000000"/>
          <w:sz w:val="24"/>
        </w:rPr>
      </w:pPr>
      <w:r>
        <w:rPr>
          <w:color w:val="000000"/>
          <w:sz w:val="24"/>
        </w:rPr>
        <w:t>2016</w:t>
      </w:r>
      <w:r>
        <w:rPr>
          <w:color w:val="000000"/>
          <w:sz w:val="24"/>
        </w:rPr>
        <w:t>年四季度，国内宏观经济延续弱势平稳的态势，货币政策中性偏紧，经济基本面对资本市场的支持力度总体较为有限。</w:t>
      </w:r>
      <w:r>
        <w:rPr>
          <w:color w:val="000000"/>
          <w:sz w:val="24"/>
        </w:rPr>
        <w:t>A</w:t>
      </w:r>
      <w:r>
        <w:rPr>
          <w:color w:val="000000"/>
          <w:sz w:val="24"/>
        </w:rPr>
        <w:t>股市场呈现出先扬后抑格局。市场从</w:t>
      </w:r>
      <w:r>
        <w:rPr>
          <w:color w:val="000000"/>
          <w:sz w:val="24"/>
        </w:rPr>
        <w:t>10</w:t>
      </w:r>
      <w:r>
        <w:rPr>
          <w:color w:val="000000"/>
          <w:sz w:val="24"/>
        </w:rPr>
        <w:t>月到</w:t>
      </w:r>
      <w:r>
        <w:rPr>
          <w:color w:val="000000"/>
          <w:sz w:val="24"/>
        </w:rPr>
        <w:t>11</w:t>
      </w:r>
      <w:r>
        <w:rPr>
          <w:color w:val="000000"/>
          <w:sz w:val="24"/>
        </w:rPr>
        <w:t>月整体表现较强，行至</w:t>
      </w:r>
      <w:r>
        <w:rPr>
          <w:color w:val="000000"/>
          <w:sz w:val="24"/>
        </w:rPr>
        <w:t>12</w:t>
      </w:r>
      <w:r>
        <w:rPr>
          <w:color w:val="000000"/>
          <w:sz w:val="24"/>
        </w:rPr>
        <w:t>月初房地产结构性调控政策、部分金融领域去杠杆引发了一定短期流动性风险，并对债券市场产生一定扰动，</w:t>
      </w:r>
      <w:r>
        <w:rPr>
          <w:color w:val="000000"/>
          <w:sz w:val="24"/>
        </w:rPr>
        <w:t>A</w:t>
      </w:r>
      <w:r>
        <w:rPr>
          <w:color w:val="000000"/>
          <w:sz w:val="24"/>
        </w:rPr>
        <w:t>股市场随之出现一定程度的调整。作为跟踪基准指数的指数基金，在本季度总体呈现出先扬后抑的走势。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展望下一季度，国内经济已有所企稳，处于阶段性弱复苏期间，预计将继续维持温和增长的态势。我们对经历了调整后的</w:t>
      </w:r>
      <w:r w:rsidRPr="00324C76">
        <w:rPr>
          <w:color w:val="000000"/>
          <w:sz w:val="24"/>
        </w:rPr>
        <w:t>A</w:t>
      </w:r>
      <w:r w:rsidRPr="00324C76">
        <w:rPr>
          <w:color w:val="000000"/>
          <w:sz w:val="24"/>
        </w:rPr>
        <w:t>股市场总体维持乐观的看法。</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2016</w:t>
      </w:r>
      <w:r w:rsidRPr="00324C76">
        <w:rPr>
          <w:color w:val="000000"/>
          <w:sz w:val="24"/>
        </w:rPr>
        <w:t>年</w:t>
      </w:r>
      <w:r w:rsidRPr="00324C76">
        <w:rPr>
          <w:color w:val="000000"/>
          <w:sz w:val="24"/>
        </w:rPr>
        <w:t>12</w:t>
      </w:r>
      <w:r w:rsidRPr="00324C76">
        <w:rPr>
          <w:color w:val="000000"/>
          <w:sz w:val="24"/>
        </w:rPr>
        <w:t>月</w:t>
      </w:r>
      <w:r w:rsidRPr="00324C76">
        <w:rPr>
          <w:color w:val="000000"/>
          <w:sz w:val="24"/>
        </w:rPr>
        <w:t>31</w:t>
      </w:r>
      <w:r w:rsidRPr="00324C76">
        <w:rPr>
          <w:color w:val="000000"/>
          <w:sz w:val="24"/>
        </w:rPr>
        <w:t>日，本基金份额净值为</w:t>
      </w:r>
      <w:r w:rsidRPr="00324C76">
        <w:rPr>
          <w:color w:val="000000"/>
          <w:sz w:val="24"/>
        </w:rPr>
        <w:t>1.365</w:t>
      </w:r>
      <w:r w:rsidRPr="00324C76">
        <w:rPr>
          <w:color w:val="000000"/>
          <w:sz w:val="24"/>
        </w:rPr>
        <w:t>元，本报告期份额净值增长率为</w:t>
      </w:r>
      <w:r w:rsidRPr="00324C76">
        <w:rPr>
          <w:color w:val="000000"/>
          <w:sz w:val="24"/>
        </w:rPr>
        <w:t>0.15%</w:t>
      </w:r>
      <w:r w:rsidRPr="00324C76">
        <w:rPr>
          <w:color w:val="000000"/>
          <w:sz w:val="24"/>
        </w:rPr>
        <w:t>，同期业绩比较基准增长率为</w:t>
      </w:r>
      <w:r w:rsidRPr="00324C76">
        <w:rPr>
          <w:color w:val="000000"/>
          <w:sz w:val="24"/>
        </w:rPr>
        <w:t>-0.06%</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截至本报告期末，本基金已经连续六十个工作日以上出现基金资产净值低于五千万元的情形，基金管理人拟加大营销力度，提升基金规模。</w:t>
      </w:r>
    </w:p>
    <w:p w:rsidR="0092140D" w:rsidRPr="00324C76" w:rsidRDefault="0092140D" w:rsidP="00B04217">
      <w:pPr>
        <w:spacing w:before="29" w:line="288" w:lineRule="auto"/>
        <w:ind w:firstLineChars="200" w:firstLine="480"/>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1,735,779.00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3.85</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1,735,779.00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3.85</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39,701,970.00</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88.07</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3,617,949.50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8.03</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lastRenderedPageBreak/>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22,213.87</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0.05</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45,077,912.37</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00991257" w:rsidRPr="00324C76">
        <w:rPr>
          <w:b/>
          <w:kern w:val="0"/>
          <w:sz w:val="24"/>
        </w:rPr>
        <w:t xml:space="preserve"> </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A329FB">
        <w:trPr>
          <w:jc w:val="center"/>
        </w:trPr>
        <w:tc>
          <w:tcPr>
            <w:tcW w:w="1265" w:type="dxa"/>
            <w:vAlign w:val="center"/>
          </w:tcPr>
          <w:p w:rsidR="00A329FB" w:rsidRDefault="00165344">
            <w:pPr>
              <w:jc w:val="center"/>
            </w:pPr>
            <w:r>
              <w:rPr>
                <w:sz w:val="24"/>
              </w:rPr>
              <w:t>1</w:t>
            </w:r>
          </w:p>
        </w:tc>
        <w:tc>
          <w:tcPr>
            <w:tcW w:w="1266" w:type="dxa"/>
            <w:vAlign w:val="center"/>
          </w:tcPr>
          <w:p w:rsidR="00A329FB" w:rsidRDefault="00165344">
            <w:pPr>
              <w:jc w:val="center"/>
            </w:pPr>
            <w:r>
              <w:rPr>
                <w:sz w:val="24"/>
              </w:rPr>
              <w:t>深证</w:t>
            </w:r>
            <w:r>
              <w:rPr>
                <w:sz w:val="24"/>
              </w:rPr>
              <w:t>300</w:t>
            </w:r>
            <w:r>
              <w:rPr>
                <w:sz w:val="24"/>
              </w:rPr>
              <w:t>价值交易型开放式指数证券投资基金</w:t>
            </w:r>
          </w:p>
        </w:tc>
        <w:tc>
          <w:tcPr>
            <w:tcW w:w="1267" w:type="dxa"/>
            <w:vAlign w:val="center"/>
          </w:tcPr>
          <w:p w:rsidR="00A329FB" w:rsidRDefault="00165344">
            <w:pPr>
              <w:jc w:val="center"/>
            </w:pPr>
            <w:r>
              <w:rPr>
                <w:sz w:val="24"/>
              </w:rPr>
              <w:t>股票型</w:t>
            </w:r>
          </w:p>
        </w:tc>
        <w:tc>
          <w:tcPr>
            <w:tcW w:w="1267" w:type="dxa"/>
            <w:vAlign w:val="center"/>
          </w:tcPr>
          <w:p w:rsidR="00A329FB" w:rsidRDefault="00165344">
            <w:pPr>
              <w:jc w:val="center"/>
            </w:pPr>
            <w:r>
              <w:rPr>
                <w:sz w:val="24"/>
              </w:rPr>
              <w:t>交易型开放式</w:t>
            </w:r>
          </w:p>
        </w:tc>
        <w:tc>
          <w:tcPr>
            <w:tcW w:w="1267" w:type="dxa"/>
            <w:vAlign w:val="center"/>
          </w:tcPr>
          <w:p w:rsidR="00A329FB" w:rsidRDefault="00165344">
            <w:pPr>
              <w:jc w:val="center"/>
            </w:pPr>
            <w:r>
              <w:rPr>
                <w:sz w:val="24"/>
              </w:rPr>
              <w:t>交银施罗德基金管理有限公司</w:t>
            </w:r>
          </w:p>
        </w:tc>
        <w:tc>
          <w:tcPr>
            <w:tcW w:w="1268" w:type="dxa"/>
            <w:vAlign w:val="center"/>
          </w:tcPr>
          <w:p w:rsidR="00A329FB" w:rsidRDefault="00165344">
            <w:pPr>
              <w:jc w:val="right"/>
            </w:pPr>
            <w:r>
              <w:rPr>
                <w:sz w:val="24"/>
              </w:rPr>
              <w:t>39,701,970.00</w:t>
            </w:r>
          </w:p>
        </w:tc>
        <w:tc>
          <w:tcPr>
            <w:tcW w:w="1268" w:type="dxa"/>
            <w:vAlign w:val="center"/>
          </w:tcPr>
          <w:p w:rsidR="00A329FB" w:rsidRDefault="00165344">
            <w:pPr>
              <w:jc w:val="right"/>
            </w:pPr>
            <w:r>
              <w:rPr>
                <w:sz w:val="24"/>
              </w:rPr>
              <w:t>90.33</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p w:rsidR="000D27BF" w:rsidRPr="000D27BF" w:rsidRDefault="000D27BF" w:rsidP="000D27BF">
      <w:pPr>
        <w:rPr>
          <w:b/>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84,528.00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0.19</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23,534.00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1,107,224.00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2.52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46,798.00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29,236.00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7,207.00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7,300.00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225,702.00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0.51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161,059.00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0.37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10,010.00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17,375.00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lastRenderedPageBreak/>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15,806.00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1,735,779.00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3.95</w:t>
            </w:r>
          </w:p>
        </w:tc>
      </w:tr>
    </w:tbl>
    <w:p w:rsidR="000D27BF" w:rsidRPr="008A409E" w:rsidRDefault="000D27BF" w:rsidP="000D27BF">
      <w:pPr>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.2报告期末按行业分类的沪港通投资股票投资组合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本基金本报告期末未持有通过沪港通投资的股票。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A329FB">
        <w:trPr>
          <w:jc w:val="center"/>
        </w:trPr>
        <w:tc>
          <w:tcPr>
            <w:tcW w:w="849" w:type="dxa"/>
            <w:vAlign w:val="center"/>
          </w:tcPr>
          <w:p w:rsidR="00A329FB" w:rsidRDefault="00165344">
            <w:pPr>
              <w:jc w:val="center"/>
            </w:pPr>
            <w:r>
              <w:rPr>
                <w:color w:val="000000"/>
                <w:sz w:val="24"/>
              </w:rPr>
              <w:t>1</w:t>
            </w:r>
          </w:p>
        </w:tc>
        <w:tc>
          <w:tcPr>
            <w:tcW w:w="1327" w:type="dxa"/>
            <w:vAlign w:val="center"/>
          </w:tcPr>
          <w:p w:rsidR="00A329FB" w:rsidRDefault="00165344">
            <w:pPr>
              <w:jc w:val="center"/>
            </w:pPr>
            <w:r>
              <w:rPr>
                <w:color w:val="000000"/>
                <w:sz w:val="24"/>
              </w:rPr>
              <w:t>000651</w:t>
            </w:r>
          </w:p>
        </w:tc>
        <w:tc>
          <w:tcPr>
            <w:tcW w:w="1621" w:type="dxa"/>
            <w:vAlign w:val="center"/>
          </w:tcPr>
          <w:p w:rsidR="00A329FB" w:rsidRDefault="00165344">
            <w:pPr>
              <w:jc w:val="center"/>
            </w:pPr>
            <w:r>
              <w:rPr>
                <w:color w:val="000000"/>
                <w:sz w:val="24"/>
              </w:rPr>
              <w:t>格力电器</w:t>
            </w:r>
          </w:p>
        </w:tc>
        <w:tc>
          <w:tcPr>
            <w:tcW w:w="1769" w:type="dxa"/>
            <w:vAlign w:val="center"/>
          </w:tcPr>
          <w:p w:rsidR="00A329FB" w:rsidRDefault="00165344">
            <w:pPr>
              <w:jc w:val="right"/>
            </w:pPr>
            <w:r>
              <w:rPr>
                <w:color w:val="000000"/>
                <w:sz w:val="24"/>
              </w:rPr>
              <w:t>11,100</w:t>
            </w:r>
          </w:p>
        </w:tc>
        <w:tc>
          <w:tcPr>
            <w:tcW w:w="2211" w:type="dxa"/>
            <w:vAlign w:val="center"/>
          </w:tcPr>
          <w:p w:rsidR="00A329FB" w:rsidRDefault="00165344">
            <w:pPr>
              <w:jc w:val="right"/>
            </w:pPr>
            <w:r>
              <w:rPr>
                <w:color w:val="000000"/>
                <w:sz w:val="24"/>
              </w:rPr>
              <w:t>273,282.00</w:t>
            </w:r>
          </w:p>
        </w:tc>
        <w:tc>
          <w:tcPr>
            <w:tcW w:w="1091" w:type="dxa"/>
            <w:vAlign w:val="center"/>
          </w:tcPr>
          <w:p w:rsidR="00A329FB" w:rsidRDefault="00165344">
            <w:pPr>
              <w:jc w:val="right"/>
            </w:pPr>
            <w:r>
              <w:rPr>
                <w:color w:val="000000"/>
                <w:sz w:val="24"/>
              </w:rPr>
              <w:t>0.62</w:t>
            </w:r>
          </w:p>
        </w:tc>
      </w:tr>
      <w:tr w:rsidR="00A329FB">
        <w:trPr>
          <w:jc w:val="center"/>
        </w:trPr>
        <w:tc>
          <w:tcPr>
            <w:tcW w:w="849" w:type="dxa"/>
            <w:vAlign w:val="center"/>
          </w:tcPr>
          <w:p w:rsidR="00A329FB" w:rsidRDefault="00165344">
            <w:pPr>
              <w:jc w:val="center"/>
            </w:pPr>
            <w:r>
              <w:rPr>
                <w:color w:val="000000"/>
                <w:sz w:val="24"/>
              </w:rPr>
              <w:t>2</w:t>
            </w:r>
          </w:p>
        </w:tc>
        <w:tc>
          <w:tcPr>
            <w:tcW w:w="1327" w:type="dxa"/>
            <w:vAlign w:val="center"/>
          </w:tcPr>
          <w:p w:rsidR="00A329FB" w:rsidRDefault="00165344">
            <w:pPr>
              <w:jc w:val="center"/>
            </w:pPr>
            <w:r>
              <w:rPr>
                <w:color w:val="000000"/>
                <w:sz w:val="24"/>
              </w:rPr>
              <w:t>000333</w:t>
            </w:r>
          </w:p>
        </w:tc>
        <w:tc>
          <w:tcPr>
            <w:tcW w:w="1621" w:type="dxa"/>
            <w:vAlign w:val="center"/>
          </w:tcPr>
          <w:p w:rsidR="00A329FB" w:rsidRDefault="00165344">
            <w:pPr>
              <w:jc w:val="center"/>
            </w:pPr>
            <w:r>
              <w:rPr>
                <w:color w:val="000000"/>
                <w:sz w:val="24"/>
              </w:rPr>
              <w:t>美的集团</w:t>
            </w:r>
          </w:p>
        </w:tc>
        <w:tc>
          <w:tcPr>
            <w:tcW w:w="1769" w:type="dxa"/>
            <w:vAlign w:val="center"/>
          </w:tcPr>
          <w:p w:rsidR="00A329FB" w:rsidRDefault="00165344">
            <w:pPr>
              <w:jc w:val="right"/>
            </w:pPr>
            <w:r>
              <w:rPr>
                <w:color w:val="000000"/>
                <w:sz w:val="24"/>
              </w:rPr>
              <w:t>3,500</w:t>
            </w:r>
          </w:p>
        </w:tc>
        <w:tc>
          <w:tcPr>
            <w:tcW w:w="2211" w:type="dxa"/>
            <w:vAlign w:val="center"/>
          </w:tcPr>
          <w:p w:rsidR="00A329FB" w:rsidRDefault="00165344">
            <w:pPr>
              <w:jc w:val="right"/>
            </w:pPr>
            <w:r>
              <w:rPr>
                <w:color w:val="000000"/>
                <w:sz w:val="24"/>
              </w:rPr>
              <w:t>98,595.00</w:t>
            </w:r>
          </w:p>
        </w:tc>
        <w:tc>
          <w:tcPr>
            <w:tcW w:w="1091" w:type="dxa"/>
            <w:vAlign w:val="center"/>
          </w:tcPr>
          <w:p w:rsidR="00A329FB" w:rsidRDefault="00165344">
            <w:pPr>
              <w:jc w:val="right"/>
            </w:pPr>
            <w:r>
              <w:rPr>
                <w:color w:val="000000"/>
                <w:sz w:val="24"/>
              </w:rPr>
              <w:t>0.22</w:t>
            </w:r>
          </w:p>
        </w:tc>
      </w:tr>
      <w:tr w:rsidR="00A329FB">
        <w:trPr>
          <w:jc w:val="center"/>
        </w:trPr>
        <w:tc>
          <w:tcPr>
            <w:tcW w:w="849" w:type="dxa"/>
            <w:vAlign w:val="center"/>
          </w:tcPr>
          <w:p w:rsidR="00A329FB" w:rsidRDefault="00165344">
            <w:pPr>
              <w:jc w:val="center"/>
            </w:pPr>
            <w:r>
              <w:rPr>
                <w:color w:val="000000"/>
                <w:sz w:val="24"/>
              </w:rPr>
              <w:t>3</w:t>
            </w:r>
          </w:p>
        </w:tc>
        <w:tc>
          <w:tcPr>
            <w:tcW w:w="1327" w:type="dxa"/>
            <w:vAlign w:val="center"/>
          </w:tcPr>
          <w:p w:rsidR="00A329FB" w:rsidRDefault="00165344">
            <w:pPr>
              <w:jc w:val="center"/>
            </w:pPr>
            <w:r>
              <w:rPr>
                <w:color w:val="000000"/>
                <w:sz w:val="24"/>
              </w:rPr>
              <w:t>300498</w:t>
            </w:r>
          </w:p>
        </w:tc>
        <w:tc>
          <w:tcPr>
            <w:tcW w:w="1621" w:type="dxa"/>
            <w:vAlign w:val="center"/>
          </w:tcPr>
          <w:p w:rsidR="00A329FB" w:rsidRDefault="00165344">
            <w:pPr>
              <w:jc w:val="center"/>
            </w:pPr>
            <w:r>
              <w:rPr>
                <w:color w:val="000000"/>
                <w:sz w:val="24"/>
              </w:rPr>
              <w:t>温氏股份</w:t>
            </w:r>
          </w:p>
        </w:tc>
        <w:tc>
          <w:tcPr>
            <w:tcW w:w="1769" w:type="dxa"/>
            <w:vAlign w:val="center"/>
          </w:tcPr>
          <w:p w:rsidR="00A329FB" w:rsidRDefault="00165344">
            <w:pPr>
              <w:jc w:val="right"/>
            </w:pPr>
            <w:r>
              <w:rPr>
                <w:color w:val="000000"/>
                <w:sz w:val="24"/>
              </w:rPr>
              <w:t>2,400</w:t>
            </w:r>
          </w:p>
        </w:tc>
        <w:tc>
          <w:tcPr>
            <w:tcW w:w="2211" w:type="dxa"/>
            <w:vAlign w:val="center"/>
          </w:tcPr>
          <w:p w:rsidR="00A329FB" w:rsidRDefault="00165344">
            <w:pPr>
              <w:jc w:val="right"/>
            </w:pPr>
            <w:r>
              <w:rPr>
                <w:color w:val="000000"/>
                <w:sz w:val="24"/>
              </w:rPr>
              <w:t>84,528.00</w:t>
            </w:r>
          </w:p>
        </w:tc>
        <w:tc>
          <w:tcPr>
            <w:tcW w:w="1091" w:type="dxa"/>
            <w:vAlign w:val="center"/>
          </w:tcPr>
          <w:p w:rsidR="00A329FB" w:rsidRDefault="00165344">
            <w:pPr>
              <w:jc w:val="right"/>
            </w:pPr>
            <w:r>
              <w:rPr>
                <w:color w:val="000000"/>
                <w:sz w:val="24"/>
              </w:rPr>
              <w:t>0.19</w:t>
            </w:r>
          </w:p>
        </w:tc>
      </w:tr>
      <w:tr w:rsidR="00A329FB">
        <w:trPr>
          <w:jc w:val="center"/>
        </w:trPr>
        <w:tc>
          <w:tcPr>
            <w:tcW w:w="849" w:type="dxa"/>
            <w:vAlign w:val="center"/>
          </w:tcPr>
          <w:p w:rsidR="00A329FB" w:rsidRDefault="00165344">
            <w:pPr>
              <w:jc w:val="center"/>
            </w:pPr>
            <w:r>
              <w:rPr>
                <w:color w:val="000000"/>
                <w:sz w:val="24"/>
              </w:rPr>
              <w:t>4</w:t>
            </w:r>
          </w:p>
        </w:tc>
        <w:tc>
          <w:tcPr>
            <w:tcW w:w="1327" w:type="dxa"/>
            <w:vAlign w:val="center"/>
          </w:tcPr>
          <w:p w:rsidR="00A329FB" w:rsidRDefault="00165344">
            <w:pPr>
              <w:jc w:val="center"/>
            </w:pPr>
            <w:r>
              <w:rPr>
                <w:color w:val="000000"/>
                <w:sz w:val="24"/>
              </w:rPr>
              <w:t>000002</w:t>
            </w:r>
          </w:p>
        </w:tc>
        <w:tc>
          <w:tcPr>
            <w:tcW w:w="1621" w:type="dxa"/>
            <w:vAlign w:val="center"/>
          </w:tcPr>
          <w:p w:rsidR="00A329FB" w:rsidRDefault="00165344">
            <w:pPr>
              <w:jc w:val="center"/>
            </w:pPr>
            <w:r>
              <w:rPr>
                <w:color w:val="000000"/>
                <w:sz w:val="24"/>
              </w:rPr>
              <w:t>万</w:t>
            </w:r>
            <w:r>
              <w:rPr>
                <w:color w:val="000000"/>
                <w:sz w:val="24"/>
              </w:rPr>
              <w:t xml:space="preserve">  </w:t>
            </w:r>
            <w:r>
              <w:rPr>
                <w:color w:val="000000"/>
                <w:sz w:val="24"/>
              </w:rPr>
              <w:t>科Ａ</w:t>
            </w:r>
          </w:p>
        </w:tc>
        <w:tc>
          <w:tcPr>
            <w:tcW w:w="1769" w:type="dxa"/>
            <w:vAlign w:val="center"/>
          </w:tcPr>
          <w:p w:rsidR="00A329FB" w:rsidRDefault="00165344">
            <w:pPr>
              <w:jc w:val="right"/>
            </w:pPr>
            <w:r>
              <w:rPr>
                <w:color w:val="000000"/>
                <w:sz w:val="24"/>
              </w:rPr>
              <w:t>3,200</w:t>
            </w:r>
          </w:p>
        </w:tc>
        <w:tc>
          <w:tcPr>
            <w:tcW w:w="2211" w:type="dxa"/>
            <w:vAlign w:val="center"/>
          </w:tcPr>
          <w:p w:rsidR="00A329FB" w:rsidRDefault="00165344">
            <w:pPr>
              <w:jc w:val="right"/>
            </w:pPr>
            <w:r>
              <w:rPr>
                <w:color w:val="000000"/>
                <w:sz w:val="24"/>
              </w:rPr>
              <w:t>65,760.00</w:t>
            </w:r>
          </w:p>
        </w:tc>
        <w:tc>
          <w:tcPr>
            <w:tcW w:w="1091" w:type="dxa"/>
            <w:vAlign w:val="center"/>
          </w:tcPr>
          <w:p w:rsidR="00A329FB" w:rsidRDefault="00165344">
            <w:pPr>
              <w:jc w:val="right"/>
            </w:pPr>
            <w:r>
              <w:rPr>
                <w:color w:val="000000"/>
                <w:sz w:val="24"/>
              </w:rPr>
              <w:t>0.15</w:t>
            </w:r>
          </w:p>
        </w:tc>
      </w:tr>
      <w:tr w:rsidR="00A329FB">
        <w:trPr>
          <w:jc w:val="center"/>
        </w:trPr>
        <w:tc>
          <w:tcPr>
            <w:tcW w:w="849" w:type="dxa"/>
            <w:vAlign w:val="center"/>
          </w:tcPr>
          <w:p w:rsidR="00A329FB" w:rsidRDefault="00165344">
            <w:pPr>
              <w:jc w:val="center"/>
            </w:pPr>
            <w:r>
              <w:rPr>
                <w:color w:val="000000"/>
                <w:sz w:val="24"/>
              </w:rPr>
              <w:t>5</w:t>
            </w:r>
          </w:p>
        </w:tc>
        <w:tc>
          <w:tcPr>
            <w:tcW w:w="1327" w:type="dxa"/>
            <w:vAlign w:val="center"/>
          </w:tcPr>
          <w:p w:rsidR="00A329FB" w:rsidRDefault="00165344">
            <w:pPr>
              <w:jc w:val="center"/>
            </w:pPr>
            <w:r>
              <w:rPr>
                <w:color w:val="000000"/>
                <w:sz w:val="24"/>
              </w:rPr>
              <w:t>000001</w:t>
            </w:r>
          </w:p>
        </w:tc>
        <w:tc>
          <w:tcPr>
            <w:tcW w:w="1621" w:type="dxa"/>
            <w:vAlign w:val="center"/>
          </w:tcPr>
          <w:p w:rsidR="00A329FB" w:rsidRDefault="00165344">
            <w:pPr>
              <w:jc w:val="center"/>
            </w:pPr>
            <w:r>
              <w:rPr>
                <w:color w:val="000000"/>
                <w:sz w:val="24"/>
              </w:rPr>
              <w:t>平安银行</w:t>
            </w:r>
          </w:p>
        </w:tc>
        <w:tc>
          <w:tcPr>
            <w:tcW w:w="1769" w:type="dxa"/>
            <w:vAlign w:val="center"/>
          </w:tcPr>
          <w:p w:rsidR="00A329FB" w:rsidRDefault="00165344">
            <w:pPr>
              <w:jc w:val="right"/>
            </w:pPr>
            <w:r>
              <w:rPr>
                <w:color w:val="000000"/>
                <w:sz w:val="24"/>
              </w:rPr>
              <w:t>6,700</w:t>
            </w:r>
          </w:p>
        </w:tc>
        <w:tc>
          <w:tcPr>
            <w:tcW w:w="2211" w:type="dxa"/>
            <w:vAlign w:val="center"/>
          </w:tcPr>
          <w:p w:rsidR="00A329FB" w:rsidRDefault="00165344">
            <w:pPr>
              <w:jc w:val="right"/>
            </w:pPr>
            <w:r>
              <w:rPr>
                <w:color w:val="000000"/>
                <w:sz w:val="24"/>
              </w:rPr>
              <w:t>60,970.00</w:t>
            </w:r>
          </w:p>
        </w:tc>
        <w:tc>
          <w:tcPr>
            <w:tcW w:w="1091" w:type="dxa"/>
            <w:vAlign w:val="center"/>
          </w:tcPr>
          <w:p w:rsidR="00A329FB" w:rsidRDefault="00165344">
            <w:pPr>
              <w:jc w:val="right"/>
            </w:pPr>
            <w:r>
              <w:rPr>
                <w:color w:val="000000"/>
                <w:sz w:val="24"/>
              </w:rPr>
              <w:t>0.14</w:t>
            </w:r>
          </w:p>
        </w:tc>
      </w:tr>
      <w:tr w:rsidR="00A329FB">
        <w:trPr>
          <w:jc w:val="center"/>
        </w:trPr>
        <w:tc>
          <w:tcPr>
            <w:tcW w:w="849" w:type="dxa"/>
            <w:vAlign w:val="center"/>
          </w:tcPr>
          <w:p w:rsidR="00A329FB" w:rsidRDefault="00165344">
            <w:pPr>
              <w:jc w:val="center"/>
            </w:pPr>
            <w:r>
              <w:rPr>
                <w:color w:val="000000"/>
                <w:sz w:val="24"/>
              </w:rPr>
              <w:t>6</w:t>
            </w:r>
          </w:p>
        </w:tc>
        <w:tc>
          <w:tcPr>
            <w:tcW w:w="1327" w:type="dxa"/>
            <w:vAlign w:val="center"/>
          </w:tcPr>
          <w:p w:rsidR="00A329FB" w:rsidRDefault="00165344">
            <w:pPr>
              <w:jc w:val="center"/>
            </w:pPr>
            <w:r>
              <w:rPr>
                <w:color w:val="000000"/>
                <w:sz w:val="24"/>
              </w:rPr>
              <w:t>000725</w:t>
            </w:r>
          </w:p>
        </w:tc>
        <w:tc>
          <w:tcPr>
            <w:tcW w:w="1621" w:type="dxa"/>
            <w:vAlign w:val="center"/>
          </w:tcPr>
          <w:p w:rsidR="00A329FB" w:rsidRDefault="00165344">
            <w:pPr>
              <w:jc w:val="center"/>
            </w:pPr>
            <w:r>
              <w:rPr>
                <w:color w:val="000000"/>
                <w:sz w:val="24"/>
              </w:rPr>
              <w:t>京东方Ａ</w:t>
            </w:r>
          </w:p>
        </w:tc>
        <w:tc>
          <w:tcPr>
            <w:tcW w:w="1769" w:type="dxa"/>
            <w:vAlign w:val="center"/>
          </w:tcPr>
          <w:p w:rsidR="00A329FB" w:rsidRDefault="00165344">
            <w:pPr>
              <w:jc w:val="right"/>
            </w:pPr>
            <w:r>
              <w:rPr>
                <w:color w:val="000000"/>
                <w:sz w:val="24"/>
              </w:rPr>
              <w:t>20,300</w:t>
            </w:r>
          </w:p>
        </w:tc>
        <w:tc>
          <w:tcPr>
            <w:tcW w:w="2211" w:type="dxa"/>
            <w:vAlign w:val="center"/>
          </w:tcPr>
          <w:p w:rsidR="00A329FB" w:rsidRDefault="00165344">
            <w:pPr>
              <w:jc w:val="right"/>
            </w:pPr>
            <w:r>
              <w:rPr>
                <w:color w:val="000000"/>
                <w:sz w:val="24"/>
              </w:rPr>
              <w:t>58,058.00</w:t>
            </w:r>
          </w:p>
        </w:tc>
        <w:tc>
          <w:tcPr>
            <w:tcW w:w="1091" w:type="dxa"/>
            <w:vAlign w:val="center"/>
          </w:tcPr>
          <w:p w:rsidR="00A329FB" w:rsidRDefault="00165344">
            <w:pPr>
              <w:jc w:val="right"/>
            </w:pPr>
            <w:r>
              <w:rPr>
                <w:color w:val="000000"/>
                <w:sz w:val="24"/>
              </w:rPr>
              <w:t>0.13</w:t>
            </w:r>
          </w:p>
        </w:tc>
      </w:tr>
      <w:tr w:rsidR="00A329FB">
        <w:trPr>
          <w:jc w:val="center"/>
        </w:trPr>
        <w:tc>
          <w:tcPr>
            <w:tcW w:w="849" w:type="dxa"/>
            <w:vAlign w:val="center"/>
          </w:tcPr>
          <w:p w:rsidR="00A329FB" w:rsidRDefault="00165344">
            <w:pPr>
              <w:jc w:val="center"/>
            </w:pPr>
            <w:r>
              <w:rPr>
                <w:color w:val="000000"/>
                <w:sz w:val="24"/>
              </w:rPr>
              <w:t>7</w:t>
            </w:r>
          </w:p>
        </w:tc>
        <w:tc>
          <w:tcPr>
            <w:tcW w:w="1327" w:type="dxa"/>
            <w:vAlign w:val="center"/>
          </w:tcPr>
          <w:p w:rsidR="00A329FB" w:rsidRDefault="00165344">
            <w:pPr>
              <w:jc w:val="center"/>
            </w:pPr>
            <w:r>
              <w:rPr>
                <w:color w:val="000000"/>
                <w:sz w:val="24"/>
              </w:rPr>
              <w:t>000858</w:t>
            </w:r>
          </w:p>
        </w:tc>
        <w:tc>
          <w:tcPr>
            <w:tcW w:w="1621" w:type="dxa"/>
            <w:vAlign w:val="center"/>
          </w:tcPr>
          <w:p w:rsidR="00A329FB" w:rsidRDefault="00165344">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769" w:type="dxa"/>
            <w:vAlign w:val="center"/>
          </w:tcPr>
          <w:p w:rsidR="00A329FB" w:rsidRDefault="00165344">
            <w:pPr>
              <w:jc w:val="right"/>
            </w:pPr>
            <w:r>
              <w:rPr>
                <w:color w:val="000000"/>
                <w:sz w:val="24"/>
              </w:rPr>
              <w:t>1,400</w:t>
            </w:r>
          </w:p>
        </w:tc>
        <w:tc>
          <w:tcPr>
            <w:tcW w:w="2211" w:type="dxa"/>
            <w:vAlign w:val="center"/>
          </w:tcPr>
          <w:p w:rsidR="00A329FB" w:rsidRDefault="00165344">
            <w:pPr>
              <w:jc w:val="right"/>
            </w:pPr>
            <w:r>
              <w:rPr>
                <w:color w:val="000000"/>
                <w:sz w:val="24"/>
              </w:rPr>
              <w:t>48,272.00</w:t>
            </w:r>
          </w:p>
        </w:tc>
        <w:tc>
          <w:tcPr>
            <w:tcW w:w="1091" w:type="dxa"/>
            <w:vAlign w:val="center"/>
          </w:tcPr>
          <w:p w:rsidR="00A329FB" w:rsidRDefault="00165344">
            <w:pPr>
              <w:jc w:val="right"/>
            </w:pPr>
            <w:r>
              <w:rPr>
                <w:color w:val="000000"/>
                <w:sz w:val="24"/>
              </w:rPr>
              <w:t>0.11</w:t>
            </w:r>
          </w:p>
        </w:tc>
      </w:tr>
      <w:tr w:rsidR="00A329FB">
        <w:trPr>
          <w:jc w:val="center"/>
        </w:trPr>
        <w:tc>
          <w:tcPr>
            <w:tcW w:w="849" w:type="dxa"/>
            <w:vAlign w:val="center"/>
          </w:tcPr>
          <w:p w:rsidR="00A329FB" w:rsidRDefault="00165344">
            <w:pPr>
              <w:jc w:val="center"/>
            </w:pPr>
            <w:r>
              <w:rPr>
                <w:color w:val="000000"/>
                <w:sz w:val="24"/>
              </w:rPr>
              <w:t>8</w:t>
            </w:r>
          </w:p>
        </w:tc>
        <w:tc>
          <w:tcPr>
            <w:tcW w:w="1327" w:type="dxa"/>
            <w:vAlign w:val="center"/>
          </w:tcPr>
          <w:p w:rsidR="00A329FB" w:rsidRDefault="00165344">
            <w:pPr>
              <w:jc w:val="center"/>
            </w:pPr>
            <w:r>
              <w:rPr>
                <w:color w:val="000000"/>
                <w:sz w:val="24"/>
              </w:rPr>
              <w:t>000776</w:t>
            </w:r>
          </w:p>
        </w:tc>
        <w:tc>
          <w:tcPr>
            <w:tcW w:w="1621" w:type="dxa"/>
            <w:vAlign w:val="center"/>
          </w:tcPr>
          <w:p w:rsidR="00A329FB" w:rsidRDefault="00165344">
            <w:pPr>
              <w:jc w:val="center"/>
            </w:pPr>
            <w:r>
              <w:rPr>
                <w:color w:val="000000"/>
                <w:sz w:val="24"/>
              </w:rPr>
              <w:t>广发证券</w:t>
            </w:r>
          </w:p>
        </w:tc>
        <w:tc>
          <w:tcPr>
            <w:tcW w:w="1769" w:type="dxa"/>
            <w:vAlign w:val="center"/>
          </w:tcPr>
          <w:p w:rsidR="00A329FB" w:rsidRDefault="00165344">
            <w:pPr>
              <w:jc w:val="right"/>
            </w:pPr>
            <w:r>
              <w:rPr>
                <w:color w:val="000000"/>
                <w:sz w:val="24"/>
              </w:rPr>
              <w:t>2,400</w:t>
            </w:r>
          </w:p>
        </w:tc>
        <w:tc>
          <w:tcPr>
            <w:tcW w:w="2211" w:type="dxa"/>
            <w:vAlign w:val="center"/>
          </w:tcPr>
          <w:p w:rsidR="00A329FB" w:rsidRDefault="00165344">
            <w:pPr>
              <w:jc w:val="right"/>
            </w:pPr>
            <w:r>
              <w:rPr>
                <w:color w:val="000000"/>
                <w:sz w:val="24"/>
              </w:rPr>
              <w:t>40,464.00</w:t>
            </w:r>
          </w:p>
        </w:tc>
        <w:tc>
          <w:tcPr>
            <w:tcW w:w="1091" w:type="dxa"/>
            <w:vAlign w:val="center"/>
          </w:tcPr>
          <w:p w:rsidR="00A329FB" w:rsidRDefault="00165344">
            <w:pPr>
              <w:jc w:val="right"/>
            </w:pPr>
            <w:r>
              <w:rPr>
                <w:color w:val="000000"/>
                <w:sz w:val="24"/>
              </w:rPr>
              <w:t>0.09</w:t>
            </w:r>
          </w:p>
        </w:tc>
      </w:tr>
      <w:tr w:rsidR="00A329FB">
        <w:trPr>
          <w:jc w:val="center"/>
        </w:trPr>
        <w:tc>
          <w:tcPr>
            <w:tcW w:w="849" w:type="dxa"/>
            <w:vAlign w:val="center"/>
          </w:tcPr>
          <w:p w:rsidR="00A329FB" w:rsidRDefault="00165344">
            <w:pPr>
              <w:jc w:val="center"/>
            </w:pPr>
            <w:r>
              <w:rPr>
                <w:color w:val="000000"/>
                <w:sz w:val="24"/>
              </w:rPr>
              <w:t>9</w:t>
            </w:r>
          </w:p>
        </w:tc>
        <w:tc>
          <w:tcPr>
            <w:tcW w:w="1327" w:type="dxa"/>
            <w:vAlign w:val="center"/>
          </w:tcPr>
          <w:p w:rsidR="00A329FB" w:rsidRDefault="00165344">
            <w:pPr>
              <w:jc w:val="center"/>
            </w:pPr>
            <w:r>
              <w:rPr>
                <w:color w:val="000000"/>
                <w:sz w:val="24"/>
              </w:rPr>
              <w:t>002415</w:t>
            </w:r>
          </w:p>
        </w:tc>
        <w:tc>
          <w:tcPr>
            <w:tcW w:w="1621" w:type="dxa"/>
            <w:vAlign w:val="center"/>
          </w:tcPr>
          <w:p w:rsidR="00A329FB" w:rsidRDefault="00165344">
            <w:pPr>
              <w:jc w:val="center"/>
            </w:pPr>
            <w:r>
              <w:rPr>
                <w:color w:val="000000"/>
                <w:sz w:val="24"/>
              </w:rPr>
              <w:t>海康威视</w:t>
            </w:r>
          </w:p>
        </w:tc>
        <w:tc>
          <w:tcPr>
            <w:tcW w:w="1769" w:type="dxa"/>
            <w:vAlign w:val="center"/>
          </w:tcPr>
          <w:p w:rsidR="00A329FB" w:rsidRDefault="00165344">
            <w:pPr>
              <w:jc w:val="right"/>
            </w:pPr>
            <w:r>
              <w:rPr>
                <w:color w:val="000000"/>
                <w:sz w:val="24"/>
              </w:rPr>
              <w:t>1,500</w:t>
            </w:r>
          </w:p>
        </w:tc>
        <w:tc>
          <w:tcPr>
            <w:tcW w:w="2211" w:type="dxa"/>
            <w:vAlign w:val="center"/>
          </w:tcPr>
          <w:p w:rsidR="00A329FB" w:rsidRDefault="00165344">
            <w:pPr>
              <w:jc w:val="right"/>
            </w:pPr>
            <w:r>
              <w:rPr>
                <w:color w:val="000000"/>
                <w:sz w:val="24"/>
              </w:rPr>
              <w:t>35,715.00</w:t>
            </w:r>
          </w:p>
        </w:tc>
        <w:tc>
          <w:tcPr>
            <w:tcW w:w="1091" w:type="dxa"/>
            <w:vAlign w:val="center"/>
          </w:tcPr>
          <w:p w:rsidR="00A329FB" w:rsidRDefault="00165344">
            <w:pPr>
              <w:jc w:val="right"/>
            </w:pPr>
            <w:r>
              <w:rPr>
                <w:color w:val="000000"/>
                <w:sz w:val="24"/>
              </w:rPr>
              <w:t>0.08</w:t>
            </w:r>
          </w:p>
        </w:tc>
      </w:tr>
      <w:tr w:rsidR="00A329FB">
        <w:trPr>
          <w:jc w:val="center"/>
        </w:trPr>
        <w:tc>
          <w:tcPr>
            <w:tcW w:w="849" w:type="dxa"/>
            <w:vAlign w:val="center"/>
          </w:tcPr>
          <w:p w:rsidR="00A329FB" w:rsidRDefault="00165344">
            <w:pPr>
              <w:jc w:val="center"/>
            </w:pPr>
            <w:r>
              <w:rPr>
                <w:color w:val="000000"/>
                <w:sz w:val="24"/>
              </w:rPr>
              <w:t>10</w:t>
            </w:r>
          </w:p>
        </w:tc>
        <w:tc>
          <w:tcPr>
            <w:tcW w:w="1327" w:type="dxa"/>
            <w:vAlign w:val="center"/>
          </w:tcPr>
          <w:p w:rsidR="00A329FB" w:rsidRDefault="00165344">
            <w:pPr>
              <w:jc w:val="center"/>
            </w:pPr>
            <w:r>
              <w:rPr>
                <w:color w:val="000000"/>
                <w:sz w:val="24"/>
              </w:rPr>
              <w:t>000063</w:t>
            </w:r>
          </w:p>
        </w:tc>
        <w:tc>
          <w:tcPr>
            <w:tcW w:w="1621" w:type="dxa"/>
            <w:vAlign w:val="center"/>
          </w:tcPr>
          <w:p w:rsidR="00A329FB" w:rsidRDefault="00165344">
            <w:pPr>
              <w:jc w:val="center"/>
            </w:pPr>
            <w:r>
              <w:rPr>
                <w:color w:val="000000"/>
                <w:sz w:val="24"/>
              </w:rPr>
              <w:t>中兴通讯</w:t>
            </w:r>
          </w:p>
        </w:tc>
        <w:tc>
          <w:tcPr>
            <w:tcW w:w="1769" w:type="dxa"/>
            <w:vAlign w:val="center"/>
          </w:tcPr>
          <w:p w:rsidR="00A329FB" w:rsidRDefault="00165344">
            <w:pPr>
              <w:jc w:val="right"/>
            </w:pPr>
            <w:r>
              <w:rPr>
                <w:color w:val="000000"/>
                <w:sz w:val="24"/>
              </w:rPr>
              <w:t>1,800</w:t>
            </w:r>
          </w:p>
        </w:tc>
        <w:tc>
          <w:tcPr>
            <w:tcW w:w="2211" w:type="dxa"/>
            <w:vAlign w:val="center"/>
          </w:tcPr>
          <w:p w:rsidR="00A329FB" w:rsidRDefault="00165344">
            <w:pPr>
              <w:jc w:val="right"/>
            </w:pPr>
            <w:r>
              <w:rPr>
                <w:color w:val="000000"/>
                <w:sz w:val="24"/>
              </w:rPr>
              <w:t>28,710.00</w:t>
            </w:r>
          </w:p>
        </w:tc>
        <w:tc>
          <w:tcPr>
            <w:tcW w:w="1091" w:type="dxa"/>
            <w:vAlign w:val="center"/>
          </w:tcPr>
          <w:p w:rsidR="00A329FB" w:rsidRDefault="00165344">
            <w:pPr>
              <w:jc w:val="right"/>
            </w:pPr>
            <w:r>
              <w:rPr>
                <w:color w:val="000000"/>
                <w:sz w:val="24"/>
              </w:rPr>
              <w:t>0.07</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00991257" w:rsidRPr="00324C76">
        <w:rPr>
          <w:b/>
          <w:kern w:val="0"/>
          <w:sz w:val="24"/>
        </w:rPr>
        <w:t xml:space="preserve">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lastRenderedPageBreak/>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报告期内本基金投资的前十名证券的发行主体除广发证券（证券代码：</w:t>
      </w:r>
      <w:r w:rsidRPr="00120EC8">
        <w:rPr>
          <w:kern w:val="0"/>
          <w:sz w:val="24"/>
        </w:rPr>
        <w:t>000776</w:t>
      </w:r>
      <w:r w:rsidRPr="00120EC8">
        <w:rPr>
          <w:kern w:val="0"/>
          <w:sz w:val="24"/>
        </w:rPr>
        <w:t>）外，未出现被监管部门立案调查，或在报告编制日前一年内受到公开谴责、处罚的情形。</w:t>
      </w:r>
    </w:p>
    <w:p w:rsidR="00A329FB" w:rsidRDefault="00165344">
      <w:pPr>
        <w:autoSpaceDE w:val="0"/>
        <w:autoSpaceDN w:val="0"/>
        <w:adjustRightInd w:val="0"/>
        <w:spacing w:before="29" w:line="288" w:lineRule="auto"/>
        <w:rPr>
          <w:kern w:val="0"/>
          <w:sz w:val="24"/>
        </w:rPr>
      </w:pPr>
      <w:r>
        <w:rPr>
          <w:kern w:val="0"/>
          <w:sz w:val="24"/>
        </w:rPr>
        <w:t>报告期内本基金投资的前十名证券之一广发证券（证券代码：</w:t>
      </w:r>
      <w:r>
        <w:rPr>
          <w:kern w:val="0"/>
          <w:sz w:val="24"/>
        </w:rPr>
        <w:t>000776</w:t>
      </w:r>
      <w:r>
        <w:rPr>
          <w:kern w:val="0"/>
          <w:sz w:val="24"/>
        </w:rPr>
        <w:t>）于</w:t>
      </w:r>
      <w:r>
        <w:rPr>
          <w:kern w:val="0"/>
          <w:sz w:val="24"/>
        </w:rPr>
        <w:t>2016</w:t>
      </w:r>
      <w:r>
        <w:rPr>
          <w:kern w:val="0"/>
          <w:sz w:val="24"/>
        </w:rPr>
        <w:t>年</w:t>
      </w:r>
      <w:r>
        <w:rPr>
          <w:kern w:val="0"/>
          <w:sz w:val="24"/>
        </w:rPr>
        <w:t>11</w:t>
      </w:r>
      <w:r>
        <w:rPr>
          <w:kern w:val="0"/>
          <w:sz w:val="24"/>
        </w:rPr>
        <w:t>月</w:t>
      </w:r>
      <w:r>
        <w:rPr>
          <w:kern w:val="0"/>
          <w:sz w:val="24"/>
        </w:rPr>
        <w:t>28</w:t>
      </w:r>
      <w:r>
        <w:rPr>
          <w:kern w:val="0"/>
          <w:sz w:val="24"/>
        </w:rPr>
        <w:t>日公告，公司因未按规定审查、了解客户身份等违法违规行为于</w:t>
      </w:r>
      <w:r>
        <w:rPr>
          <w:kern w:val="0"/>
          <w:sz w:val="24"/>
        </w:rPr>
        <w:t>2016</w:t>
      </w:r>
      <w:r>
        <w:rPr>
          <w:kern w:val="0"/>
          <w:sz w:val="24"/>
        </w:rPr>
        <w:t>年</w:t>
      </w:r>
      <w:r>
        <w:rPr>
          <w:kern w:val="0"/>
          <w:sz w:val="24"/>
        </w:rPr>
        <w:t>11</w:t>
      </w:r>
      <w:r>
        <w:rPr>
          <w:kern w:val="0"/>
          <w:sz w:val="24"/>
        </w:rPr>
        <w:t>月</w:t>
      </w:r>
      <w:r>
        <w:rPr>
          <w:kern w:val="0"/>
          <w:sz w:val="24"/>
        </w:rPr>
        <w:t>26</w:t>
      </w:r>
      <w:r>
        <w:rPr>
          <w:kern w:val="0"/>
          <w:sz w:val="24"/>
        </w:rPr>
        <w:t>日收到中国证监会《行政处罚决定书》（</w:t>
      </w:r>
      <w:r>
        <w:rPr>
          <w:kern w:val="0"/>
          <w:sz w:val="24"/>
        </w:rPr>
        <w:t>[2016]128</w:t>
      </w:r>
      <w:r>
        <w:rPr>
          <w:kern w:val="0"/>
          <w:sz w:val="24"/>
        </w:rPr>
        <w:t>号）。据此，中国证监会决定对公司责令改正，给予警告，没收违法所得</w:t>
      </w:r>
      <w:r>
        <w:rPr>
          <w:kern w:val="0"/>
          <w:sz w:val="24"/>
        </w:rPr>
        <w:t>6,805,135.75</w:t>
      </w:r>
      <w:r>
        <w:rPr>
          <w:kern w:val="0"/>
          <w:sz w:val="24"/>
        </w:rPr>
        <w:t>元，并处以</w:t>
      </w:r>
      <w:r>
        <w:rPr>
          <w:kern w:val="0"/>
          <w:sz w:val="24"/>
        </w:rPr>
        <w:t>20,415,407.25</w:t>
      </w:r>
      <w:r>
        <w:rPr>
          <w:kern w:val="0"/>
          <w:sz w:val="24"/>
        </w:rPr>
        <w:t>元罚款。</w:t>
      </w:r>
    </w:p>
    <w:p w:rsidR="00A329FB" w:rsidRDefault="00165344">
      <w:pPr>
        <w:autoSpaceDE w:val="0"/>
        <w:autoSpaceDN w:val="0"/>
        <w:adjustRightInd w:val="0"/>
        <w:spacing w:before="29" w:line="288" w:lineRule="auto"/>
        <w:rPr>
          <w:kern w:val="0"/>
          <w:sz w:val="24"/>
        </w:rPr>
      </w:pPr>
      <w:r>
        <w:rPr>
          <w:kern w:val="0"/>
          <w:sz w:val="24"/>
        </w:rPr>
        <w:t>本基金遵循指数化投资理念，本基金通过把全部或接近全部的基金资产投资于目标</w:t>
      </w:r>
      <w:r>
        <w:rPr>
          <w:kern w:val="0"/>
          <w:sz w:val="24"/>
        </w:rPr>
        <w:t>ETF</w:t>
      </w:r>
      <w:r>
        <w:rPr>
          <w:kern w:val="0"/>
          <w:sz w:val="24"/>
        </w:rPr>
        <w:t>、标的指数成份股和备选成份股进行被动式指数化投资。本基金对该证券的投资遵守本基金管理人基金投资管理相关制度及被动式指数化投资策略。</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1,013.73</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797.46</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12,444.68</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lastRenderedPageBreak/>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7,958.00</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22,213.87</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B34FD9" w:rsidRPr="00324C76">
        <w:rPr>
          <w:kern w:val="0"/>
          <w:sz w:val="24"/>
        </w:rPr>
        <w:t xml:space="preserve"> </w:t>
      </w:r>
      <w:r w:rsidR="00220542" w:rsidRPr="00324C76">
        <w:rPr>
          <w:bCs/>
          <w:sz w:val="24"/>
        </w:rPr>
        <w:t>报告期末前十名股票中存在流通受限情况的说明</w:t>
      </w:r>
    </w:p>
    <w:p w:rsidR="00220542" w:rsidRPr="00324C76" w:rsidRDefault="00A40C1C" w:rsidP="00B04217">
      <w:pPr>
        <w:autoSpaceDE w:val="0"/>
        <w:autoSpaceDN w:val="0"/>
        <w:adjustRightInd w:val="0"/>
        <w:spacing w:before="29" w:line="288" w:lineRule="auto"/>
        <w:jc w:val="left"/>
        <w:rPr>
          <w:sz w:val="24"/>
        </w:rPr>
      </w:pPr>
      <w:r w:rsidRPr="00324C76">
        <w:rPr>
          <w:sz w:val="24"/>
        </w:rPr>
        <w:t>本基金本报告期末前十名股票中不存在流通受限情况。</w:t>
      </w:r>
    </w:p>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84595F" w:rsidRPr="00324C76">
        <w:rPr>
          <w:kern w:val="0"/>
          <w:sz w:val="24"/>
        </w:rPr>
        <w:t xml:space="preserve"> </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§6</w:t>
      </w:r>
      <w:r w:rsidR="006F2F56" w:rsidRPr="00324C76">
        <w:rPr>
          <w:kern w:val="0"/>
          <w:sz w:val="24"/>
          <w:szCs w:val="24"/>
        </w:rPr>
        <w:t xml:space="preserve"> </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31,596,263.51</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3,835,052.54</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3,225,924.98</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32,205,391.07</w:t>
            </w:r>
          </w:p>
        </w:tc>
      </w:tr>
    </w:tbl>
    <w:p w:rsidR="00A329FB" w:rsidRDefault="00165344">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6F59D5">
      <w:pPr>
        <w:pStyle w:val="1"/>
        <w:tabs>
          <w:tab w:val="center" w:pos="4156"/>
          <w:tab w:val="right" w:pos="8312"/>
        </w:tabs>
        <w:spacing w:beforeLines="100" w:before="312" w:afterLines="100" w:after="312"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29B7" w:rsidRPr="00F229B7" w:rsidRDefault="00F229B7" w:rsidP="00B04217">
      <w:pPr>
        <w:autoSpaceDE w:val="0"/>
        <w:autoSpaceDN w:val="0"/>
        <w:adjustRightInd w:val="0"/>
        <w:spacing w:before="29" w:line="288" w:lineRule="auto"/>
        <w:ind w:left="15"/>
        <w:jc w:val="right"/>
        <w:rPr>
          <w:rFonts w:eastAsiaTheme="minorEastAsia"/>
          <w:color w:val="000000"/>
          <w:kern w:val="0"/>
          <w:sz w:val="24"/>
        </w:rPr>
      </w:pPr>
      <w:r w:rsidRPr="00F229B7">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pStyle w:val="ad"/>
              <w:adjustRightInd w:val="0"/>
              <w:snapToGrid w:val="0"/>
              <w:spacing w:line="288" w:lineRule="auto"/>
              <w:rPr>
                <w:rFonts w:eastAsia="方正仿宋简体"/>
                <w:color w:val="000000"/>
                <w:szCs w:val="24"/>
              </w:rPr>
            </w:pPr>
            <w:r w:rsidRPr="00F229B7">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买入</w:t>
            </w:r>
            <w:r w:rsidRPr="00F229B7">
              <w:rPr>
                <w:color w:val="000000"/>
                <w:sz w:val="24"/>
              </w:rPr>
              <w:t>/</w:t>
            </w:r>
            <w:r w:rsidRPr="00F229B7">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卖出</w:t>
            </w:r>
            <w:r w:rsidRPr="00F229B7">
              <w:rPr>
                <w:color w:val="000000"/>
                <w:sz w:val="24"/>
              </w:rPr>
              <w:t>/</w:t>
            </w:r>
            <w:r w:rsidRPr="00F229B7">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165344"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165344" w:rsidRPr="00F229B7" w:rsidRDefault="00165344" w:rsidP="00165344">
            <w:pPr>
              <w:adjustRightInd w:val="0"/>
              <w:snapToGrid w:val="0"/>
              <w:spacing w:line="288" w:lineRule="auto"/>
              <w:rPr>
                <w:color w:val="000000"/>
                <w:sz w:val="24"/>
              </w:rPr>
            </w:pPr>
            <w:r w:rsidRPr="00F229B7">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165344" w:rsidRDefault="00165344" w:rsidP="00165344">
            <w:pPr>
              <w:spacing w:line="288" w:lineRule="auto"/>
              <w:jc w:val="right"/>
              <w:rPr>
                <w:rFonts w:eastAsiaTheme="minorEastAsia"/>
                <w:sz w:val="24"/>
              </w:rPr>
            </w:pPr>
            <w:r>
              <w:rPr>
                <w:rFonts w:eastAsiaTheme="minorEastAsia"/>
                <w:color w:val="000000"/>
                <w:sz w:val="24"/>
              </w:rPr>
              <w:t>13,122,703.41</w:t>
            </w:r>
          </w:p>
        </w:tc>
      </w:tr>
      <w:tr w:rsidR="00165344"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165344" w:rsidRPr="00F229B7" w:rsidRDefault="00165344" w:rsidP="00165344">
            <w:pPr>
              <w:adjustRightInd w:val="0"/>
              <w:snapToGrid w:val="0"/>
              <w:spacing w:line="288" w:lineRule="auto"/>
              <w:rPr>
                <w:color w:val="000000"/>
                <w:sz w:val="24"/>
              </w:rPr>
            </w:pPr>
            <w:r w:rsidRPr="00F229B7">
              <w:rPr>
                <w:color w:val="000000"/>
                <w:sz w:val="24"/>
              </w:rPr>
              <w:t>报告期期末持有的本基金份额占基金总份额比例</w:t>
            </w:r>
            <w:r w:rsidRPr="00F229B7">
              <w:rPr>
                <w:color w:val="000000"/>
                <w:sz w:val="24"/>
              </w:rPr>
              <w:lastRenderedPageBreak/>
              <w:t>（</w:t>
            </w:r>
            <w:r w:rsidRPr="00F229B7">
              <w:rPr>
                <w:color w:val="000000"/>
                <w:sz w:val="24"/>
              </w:rPr>
              <w:t>%</w:t>
            </w:r>
            <w:r w:rsidRPr="00F229B7">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165344" w:rsidRDefault="00165344" w:rsidP="00165344">
            <w:pPr>
              <w:spacing w:line="288" w:lineRule="auto"/>
              <w:jc w:val="right"/>
              <w:rPr>
                <w:rFonts w:eastAsiaTheme="minorEastAsia"/>
                <w:color w:val="000000"/>
                <w:kern w:val="0"/>
                <w:sz w:val="24"/>
              </w:rPr>
            </w:pPr>
            <w:r>
              <w:rPr>
                <w:rFonts w:eastAsiaTheme="minorEastAsia"/>
                <w:color w:val="000000"/>
                <w:sz w:val="24"/>
              </w:rPr>
              <w:lastRenderedPageBreak/>
              <w:t>40.75</w:t>
            </w:r>
          </w:p>
        </w:tc>
      </w:tr>
    </w:tbl>
    <w:p w:rsidR="00A329FB" w:rsidRDefault="0016534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lastRenderedPageBreak/>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 xml:space="preserve">    2</w:t>
      </w:r>
      <w:r w:rsidRPr="00F229B7">
        <w:rPr>
          <w:rFonts w:eastAsiaTheme="minorEastAsia"/>
          <w:color w:val="000000"/>
          <w:sz w:val="24"/>
        </w:rPr>
        <w:t>、如果本报告期间发生转换出业务，则总赎回份额中包含该业务。</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A0A24" w:rsidRPr="00495FAB" w:rsidRDefault="00220542" w:rsidP="006F59D5">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8</w:t>
      </w:r>
      <w:r w:rsidR="005348C7" w:rsidRPr="00324C76">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8</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rsidR="00A329FB" w:rsidRDefault="00165344">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A329FB" w:rsidRDefault="00165344">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A329FB" w:rsidRDefault="00165344">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A329FB" w:rsidRDefault="00165344">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A329FB" w:rsidRDefault="00165344">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A329FB" w:rsidRDefault="00165344">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A329FB" w:rsidRDefault="00165344">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、报告期内交银施罗德深证</w:t>
      </w:r>
      <w:r w:rsidRPr="00324C76">
        <w:rPr>
          <w:color w:val="000000"/>
          <w:sz w:val="24"/>
        </w:rPr>
        <w:t>300</w:t>
      </w:r>
      <w:r w:rsidRPr="00324C76">
        <w:rPr>
          <w:color w:val="000000"/>
          <w:sz w:val="24"/>
        </w:rPr>
        <w:t>价值交易型开放式指数证券投资基金联接基金在指定报刊上各项公告的原稿。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8.2</w:t>
      </w:r>
      <w:r w:rsidR="00446862" w:rsidRPr="00324C76">
        <w:rPr>
          <w:b/>
          <w:sz w:val="24"/>
        </w:rPr>
        <w:t xml:space="preserve"> </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8.3</w:t>
      </w:r>
      <w:r w:rsidR="00446862" w:rsidRPr="00324C76">
        <w:rPr>
          <w:b/>
          <w:sz w:val="24"/>
        </w:rPr>
        <w:t xml:space="preserve"> </w:t>
      </w:r>
      <w:r w:rsidR="00220542" w:rsidRPr="00324C76">
        <w:rPr>
          <w:b/>
          <w:sz w:val="24"/>
        </w:rPr>
        <w:t>查阅方式</w:t>
      </w:r>
    </w:p>
    <w:p w:rsidR="00A329FB" w:rsidRDefault="00165344">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F67" w:rsidRDefault="00E01F67">
      <w:r>
        <w:separator/>
      </w:r>
    </w:p>
  </w:endnote>
  <w:endnote w:type="continuationSeparator" w:id="0">
    <w:p w:rsidR="00E01F67" w:rsidRDefault="00E0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46057">
      <w:rPr>
        <w:rFonts w:hint="eastAsia"/>
        <w:kern w:val="0"/>
        <w:szCs w:val="21"/>
      </w:rPr>
      <w:t xml:space="preserve"> </w:t>
    </w:r>
    <w:r w:rsidR="00AC658E">
      <w:rPr>
        <w:kern w:val="0"/>
        <w:szCs w:val="21"/>
      </w:rPr>
      <w:fldChar w:fldCharType="begin"/>
    </w:r>
    <w:r>
      <w:rPr>
        <w:kern w:val="0"/>
        <w:szCs w:val="21"/>
      </w:rPr>
      <w:instrText xml:space="preserve"> PAGE </w:instrText>
    </w:r>
    <w:r w:rsidR="00AC658E">
      <w:rPr>
        <w:kern w:val="0"/>
        <w:szCs w:val="21"/>
      </w:rPr>
      <w:fldChar w:fldCharType="separate"/>
    </w:r>
    <w:r w:rsidR="001824E5">
      <w:rPr>
        <w:noProof/>
        <w:kern w:val="0"/>
        <w:szCs w:val="21"/>
      </w:rPr>
      <w:t>13</w:t>
    </w:r>
    <w:r w:rsidR="00AC658E">
      <w:rPr>
        <w:kern w:val="0"/>
        <w:szCs w:val="21"/>
      </w:rPr>
      <w:fldChar w:fldCharType="end"/>
    </w:r>
    <w:r w:rsidR="00D46057">
      <w:rPr>
        <w:rFonts w:hint="eastAsia"/>
        <w:kern w:val="0"/>
        <w:szCs w:val="21"/>
      </w:rPr>
      <w:t xml:space="preserve"> </w:t>
    </w:r>
    <w:r>
      <w:rPr>
        <w:rFonts w:hint="eastAsia"/>
        <w:kern w:val="0"/>
        <w:szCs w:val="21"/>
      </w:rPr>
      <w:t>页</w:t>
    </w:r>
    <w:r w:rsidR="00D46057">
      <w:rPr>
        <w:rFonts w:hint="eastAsia"/>
        <w:kern w:val="0"/>
        <w:szCs w:val="21"/>
      </w:rPr>
      <w:t xml:space="preserve"> </w:t>
    </w:r>
    <w:r>
      <w:rPr>
        <w:rFonts w:hint="eastAsia"/>
        <w:kern w:val="0"/>
        <w:szCs w:val="21"/>
      </w:rPr>
      <w:t>共</w:t>
    </w:r>
    <w:r w:rsidR="00D46057">
      <w:rPr>
        <w:rFonts w:hint="eastAsia"/>
        <w:kern w:val="0"/>
        <w:szCs w:val="21"/>
      </w:rPr>
      <w:t xml:space="preserve"> </w:t>
    </w:r>
    <w:r w:rsidR="00AC658E">
      <w:rPr>
        <w:kern w:val="0"/>
        <w:szCs w:val="21"/>
      </w:rPr>
      <w:fldChar w:fldCharType="begin"/>
    </w:r>
    <w:r>
      <w:rPr>
        <w:kern w:val="0"/>
        <w:szCs w:val="21"/>
      </w:rPr>
      <w:instrText xml:space="preserve"> NUMPAGES </w:instrText>
    </w:r>
    <w:r w:rsidR="00AC658E">
      <w:rPr>
        <w:kern w:val="0"/>
        <w:szCs w:val="21"/>
      </w:rPr>
      <w:fldChar w:fldCharType="separate"/>
    </w:r>
    <w:r w:rsidR="001824E5">
      <w:rPr>
        <w:noProof/>
        <w:kern w:val="0"/>
        <w:szCs w:val="21"/>
      </w:rPr>
      <w:t>13</w:t>
    </w:r>
    <w:r w:rsidR="00AC658E">
      <w:rPr>
        <w:kern w:val="0"/>
        <w:szCs w:val="21"/>
      </w:rPr>
      <w:fldChar w:fldCharType="end"/>
    </w:r>
    <w:r w:rsidR="00D4605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AC658E">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F67" w:rsidRDefault="00E01F67">
      <w:r>
        <w:separator/>
      </w:r>
    </w:p>
  </w:footnote>
  <w:footnote w:type="continuationSeparator" w:id="0">
    <w:p w:rsidR="00E01F67" w:rsidRDefault="00E01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344"/>
    <w:rsid w:val="00165E22"/>
    <w:rsid w:val="00171067"/>
    <w:rsid w:val="00171BAD"/>
    <w:rsid w:val="00174121"/>
    <w:rsid w:val="001744B4"/>
    <w:rsid w:val="001756A1"/>
    <w:rsid w:val="001761EE"/>
    <w:rsid w:val="00176EAA"/>
    <w:rsid w:val="0017725A"/>
    <w:rsid w:val="00177C4B"/>
    <w:rsid w:val="00180BE7"/>
    <w:rsid w:val="001824E5"/>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29FB"/>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E48"/>
    <w:rsid w:val="00BA4BD3"/>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6125"/>
    <w:rsid w:val="00D36F6E"/>
    <w:rsid w:val="00D37343"/>
    <w:rsid w:val="00D41291"/>
    <w:rsid w:val="00D4205E"/>
    <w:rsid w:val="00D46057"/>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1F67"/>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6A581BB6-CCA1-4660-AD2A-0436E37E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3886232">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DD129-D877-46A8-97F3-F4899C740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372</TotalTime>
  <Pages>1</Pages>
  <Words>1150</Words>
  <Characters>6556</Characters>
  <Application>Microsoft Office Word</Application>
  <DocSecurity>0</DocSecurity>
  <Lines>54</Lines>
  <Paragraphs>15</Paragraphs>
  <ScaleCrop>false</ScaleCrop>
  <Company>TRT. Ltd. Co.</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392</cp:revision>
  <cp:lastPrinted>2007-07-19T00:46:00Z</cp:lastPrinted>
  <dcterms:created xsi:type="dcterms:W3CDTF">2012-11-13T02:08:00Z</dcterms:created>
  <dcterms:modified xsi:type="dcterms:W3CDTF">2017-01-17T10:30:00Z</dcterms:modified>
</cp:coreProperties>
</file>