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C4554" w:rsidRDefault="005019A8" w:rsidP="00546A30">
      <w:pPr>
        <w:tabs>
          <w:tab w:val="left" w:pos="7938"/>
        </w:tabs>
        <w:spacing w:before="50" w:after="50" w:line="360" w:lineRule="auto"/>
        <w:jc w:val="center"/>
        <w:rPr>
          <w:rFonts w:ascii="宋体" w:hAnsi="宋体" w:cs="宋体"/>
          <w:b/>
          <w:bCs/>
          <w:sz w:val="28"/>
          <w:szCs w:val="28"/>
        </w:rPr>
      </w:pPr>
      <w:proofErr w:type="gramStart"/>
      <w:r w:rsidRPr="007C4554">
        <w:rPr>
          <w:rFonts w:ascii="宋体" w:hAnsi="宋体" w:cs="宋体" w:hint="eastAsia"/>
          <w:b/>
          <w:bCs/>
          <w:sz w:val="28"/>
          <w:szCs w:val="28"/>
        </w:rPr>
        <w:t>交银施罗</w:t>
      </w:r>
      <w:proofErr w:type="gramEnd"/>
      <w:r w:rsidRPr="007C4554">
        <w:rPr>
          <w:rFonts w:ascii="宋体" w:hAnsi="宋体" w:cs="宋体" w:hint="eastAsia"/>
          <w:b/>
          <w:bCs/>
          <w:sz w:val="28"/>
          <w:szCs w:val="28"/>
        </w:rPr>
        <w:t>德</w:t>
      </w:r>
      <w:proofErr w:type="gramStart"/>
      <w:r w:rsidR="004D1677">
        <w:rPr>
          <w:rFonts w:ascii="宋体" w:hAnsi="宋体" w:hint="eastAsia"/>
          <w:b/>
          <w:sz w:val="28"/>
          <w:szCs w:val="28"/>
        </w:rPr>
        <w:t>裕利纯债</w:t>
      </w:r>
      <w:proofErr w:type="gramEnd"/>
      <w:r w:rsidR="004D1677">
        <w:rPr>
          <w:rFonts w:ascii="宋体" w:hAnsi="宋体" w:hint="eastAsia"/>
          <w:b/>
          <w:sz w:val="28"/>
          <w:szCs w:val="28"/>
        </w:rPr>
        <w:t>债券型</w:t>
      </w:r>
      <w:r w:rsidR="004D1677">
        <w:rPr>
          <w:rFonts w:ascii="宋体" w:hAnsi="宋体" w:cs="宋体" w:hint="eastAsia"/>
          <w:b/>
          <w:bCs/>
          <w:sz w:val="28"/>
          <w:szCs w:val="28"/>
        </w:rPr>
        <w:t>证券投资</w:t>
      </w:r>
      <w:proofErr w:type="gramStart"/>
      <w:r w:rsidR="004D1677">
        <w:rPr>
          <w:rFonts w:ascii="宋体" w:hAnsi="宋体" w:cs="宋体" w:hint="eastAsia"/>
          <w:b/>
          <w:bCs/>
          <w:sz w:val="28"/>
          <w:szCs w:val="28"/>
        </w:rPr>
        <w:t>基金基金</w:t>
      </w:r>
      <w:proofErr w:type="gramEnd"/>
      <w:r w:rsidR="004D1677">
        <w:rPr>
          <w:rFonts w:ascii="宋体" w:hAnsi="宋体" w:cs="宋体" w:hint="eastAsia"/>
          <w:b/>
          <w:bCs/>
          <w:sz w:val="28"/>
          <w:szCs w:val="28"/>
        </w:rPr>
        <w:t>份额</w:t>
      </w:r>
    </w:p>
    <w:p w:rsidR="005019A8" w:rsidRPr="007C4554" w:rsidRDefault="004D1677" w:rsidP="0027109F">
      <w:pPr>
        <w:spacing w:before="50" w:after="50" w:line="360" w:lineRule="auto"/>
        <w:jc w:val="center"/>
        <w:rPr>
          <w:rFonts w:ascii="宋体" w:hAnsi="宋体"/>
          <w:b/>
          <w:bCs/>
          <w:sz w:val="28"/>
          <w:szCs w:val="28"/>
        </w:rPr>
      </w:pPr>
      <w:r>
        <w:rPr>
          <w:rFonts w:ascii="宋体" w:hAnsi="宋体" w:cs="宋体" w:hint="eastAsia"/>
          <w:b/>
          <w:bCs/>
          <w:sz w:val="28"/>
          <w:szCs w:val="28"/>
        </w:rPr>
        <w:t>发售公告</w:t>
      </w:r>
    </w:p>
    <w:p w:rsidR="00E460C7" w:rsidRPr="007C4554" w:rsidRDefault="00E460C7" w:rsidP="0027109F">
      <w:pPr>
        <w:adjustRightInd w:val="0"/>
        <w:snapToGrid w:val="0"/>
        <w:spacing w:before="120" w:line="360" w:lineRule="auto"/>
        <w:jc w:val="center"/>
        <w:rPr>
          <w:rFonts w:ascii="宋体" w:hAnsi="宋体"/>
          <w:b/>
          <w:sz w:val="24"/>
        </w:rPr>
      </w:pPr>
    </w:p>
    <w:p w:rsidR="00034A64" w:rsidRPr="007C4554" w:rsidRDefault="004D1677" w:rsidP="00E460C7">
      <w:pPr>
        <w:adjustRightInd w:val="0"/>
        <w:snapToGrid w:val="0"/>
        <w:spacing w:before="120" w:line="360" w:lineRule="auto"/>
        <w:jc w:val="center"/>
        <w:rPr>
          <w:rFonts w:ascii="宋体" w:hAnsi="宋体"/>
          <w:b/>
          <w:sz w:val="24"/>
        </w:rPr>
      </w:pPr>
      <w:r>
        <w:rPr>
          <w:rFonts w:ascii="宋体" w:hAnsi="宋体" w:hint="eastAsia"/>
          <w:b/>
          <w:sz w:val="24"/>
        </w:rPr>
        <w:t>重要提示</w:t>
      </w:r>
    </w:p>
    <w:p w:rsidR="0027109F" w:rsidRPr="007C4554" w:rsidRDefault="004D1677" w:rsidP="0027109F">
      <w:pPr>
        <w:adjustRightInd w:val="0"/>
        <w:snapToGrid w:val="0"/>
        <w:spacing w:line="360" w:lineRule="auto"/>
        <w:ind w:firstLineChars="200" w:firstLine="480"/>
        <w:rPr>
          <w:rFonts w:hAnsi="宋体"/>
          <w:sz w:val="24"/>
        </w:rPr>
      </w:pPr>
      <w:r>
        <w:rPr>
          <w:sz w:val="24"/>
        </w:rPr>
        <w:t>1</w:t>
      </w:r>
      <w:r>
        <w:rPr>
          <w:rFonts w:hAnsi="宋体"/>
          <w:sz w:val="24"/>
        </w:rPr>
        <w:t>、交银施罗德</w:t>
      </w:r>
      <w:proofErr w:type="gramStart"/>
      <w:r>
        <w:rPr>
          <w:rFonts w:hAnsi="宋体" w:hint="eastAsia"/>
          <w:sz w:val="24"/>
        </w:rPr>
        <w:t>裕利纯债</w:t>
      </w:r>
      <w:proofErr w:type="gramEnd"/>
      <w:r>
        <w:rPr>
          <w:rFonts w:hAnsi="宋体"/>
          <w:sz w:val="24"/>
        </w:rPr>
        <w:t>债券型证券投资基金（以下简称“本基金”）的募集已获中国证券监督管理委员会（以下简称“中国证监会”）证监许可【</w:t>
      </w:r>
      <w:r>
        <w:rPr>
          <w:rFonts w:hAnsi="宋体"/>
          <w:sz w:val="24"/>
        </w:rPr>
        <w:t>2016</w:t>
      </w:r>
      <w:r>
        <w:rPr>
          <w:rFonts w:hAnsi="宋体"/>
          <w:sz w:val="24"/>
        </w:rPr>
        <w:t>】</w:t>
      </w:r>
      <w:r>
        <w:rPr>
          <w:rFonts w:hAnsi="宋体"/>
          <w:sz w:val="24"/>
        </w:rPr>
        <w:t>1924</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并不代表中国证监会对本基金的风险和收益</w:t>
      </w:r>
      <w:proofErr w:type="gramStart"/>
      <w:r>
        <w:rPr>
          <w:rFonts w:hAnsi="宋体"/>
          <w:sz w:val="24"/>
        </w:rPr>
        <w:t>作出</w:t>
      </w:r>
      <w:proofErr w:type="gramEnd"/>
      <w:r>
        <w:rPr>
          <w:rFonts w:hAnsi="宋体"/>
          <w:sz w:val="24"/>
        </w:rPr>
        <w:t>实质性判断、推荐或者保证。</w:t>
      </w:r>
    </w:p>
    <w:p w:rsidR="0027109F" w:rsidRPr="007C4554" w:rsidRDefault="004D1677" w:rsidP="0027109F">
      <w:pPr>
        <w:adjustRightInd w:val="0"/>
        <w:snapToGrid w:val="0"/>
        <w:spacing w:line="360" w:lineRule="auto"/>
        <w:ind w:firstLineChars="200" w:firstLine="480"/>
        <w:rPr>
          <w:sz w:val="24"/>
        </w:rPr>
      </w:pPr>
      <w:r>
        <w:rPr>
          <w:sz w:val="24"/>
        </w:rPr>
        <w:t>2</w:t>
      </w:r>
      <w:r>
        <w:rPr>
          <w:rFonts w:hAnsi="宋体"/>
          <w:sz w:val="24"/>
        </w:rPr>
        <w:t>、本基金是契约型</w:t>
      </w:r>
      <w:r>
        <w:rPr>
          <w:rFonts w:hAnsi="宋体" w:hint="eastAsia"/>
          <w:sz w:val="24"/>
        </w:rPr>
        <w:t>开放式</w:t>
      </w:r>
      <w:r>
        <w:rPr>
          <w:rFonts w:ascii="宋体" w:hAnsi="宋体" w:hint="eastAsia"/>
          <w:sz w:val="24"/>
        </w:rPr>
        <w:t>债券型</w:t>
      </w:r>
      <w:r>
        <w:rPr>
          <w:rFonts w:ascii="宋体" w:hAnsi="宋体"/>
          <w:sz w:val="24"/>
        </w:rPr>
        <w:t>证券投资基金</w:t>
      </w:r>
      <w:r>
        <w:rPr>
          <w:rFonts w:hAnsi="宋体"/>
          <w:sz w:val="24"/>
        </w:rPr>
        <w:t>。</w:t>
      </w:r>
    </w:p>
    <w:p w:rsidR="0027109F" w:rsidRPr="007C4554" w:rsidRDefault="004D1677" w:rsidP="00B36536">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Pr>
          <w:rFonts w:ascii="宋体" w:hAnsi="宋体" w:hint="eastAsia"/>
          <w:sz w:val="24"/>
        </w:rPr>
        <w:t>中国建设银行股份有限公司</w:t>
      </w:r>
      <w:r>
        <w:rPr>
          <w:rFonts w:hAnsi="宋体"/>
          <w:sz w:val="24"/>
        </w:rPr>
        <w:t>（以下使用全称或其简称“</w:t>
      </w:r>
      <w:r>
        <w:rPr>
          <w:rFonts w:hAnsi="宋体" w:hint="eastAsia"/>
          <w:sz w:val="24"/>
        </w:rPr>
        <w:t>中国建设银行</w:t>
      </w:r>
      <w:r>
        <w:rPr>
          <w:rFonts w:hAnsi="宋体"/>
          <w:sz w:val="24"/>
        </w:rPr>
        <w:t>”），登记机构为</w:t>
      </w:r>
      <w:r>
        <w:rPr>
          <w:rFonts w:ascii="宋体" w:hAnsi="宋体"/>
          <w:sz w:val="24"/>
        </w:rPr>
        <w:t>中国证券登记结算有限责任公司（以下</w:t>
      </w:r>
      <w:r>
        <w:rPr>
          <w:rFonts w:hAnsi="宋体"/>
          <w:sz w:val="24"/>
        </w:rPr>
        <w:t>使用全称或其简称“中登”）。</w:t>
      </w:r>
    </w:p>
    <w:p w:rsidR="00FE4E65" w:rsidRPr="007C4554" w:rsidRDefault="004D1677" w:rsidP="00FE4E65">
      <w:pPr>
        <w:widowControl/>
        <w:adjustRightInd w:val="0"/>
        <w:snapToGrid w:val="0"/>
        <w:spacing w:line="360" w:lineRule="auto"/>
        <w:ind w:firstLineChars="200" w:firstLine="480"/>
        <w:rPr>
          <w:color w:val="000000"/>
          <w:kern w:val="0"/>
          <w:sz w:val="24"/>
        </w:rPr>
      </w:pPr>
      <w:r>
        <w:rPr>
          <w:sz w:val="24"/>
        </w:rPr>
        <w:t>4</w:t>
      </w:r>
      <w:r>
        <w:rPr>
          <w:rFonts w:hAnsi="宋体"/>
          <w:sz w:val="24"/>
        </w:rPr>
        <w:t>、</w:t>
      </w:r>
      <w:r>
        <w:rPr>
          <w:rFonts w:hint="eastAsia"/>
          <w:color w:val="000000"/>
          <w:kern w:val="0"/>
          <w:sz w:val="24"/>
        </w:rPr>
        <w:t>本基金根据认购</w:t>
      </w:r>
      <w:r>
        <w:rPr>
          <w:color w:val="000000"/>
          <w:kern w:val="0"/>
          <w:sz w:val="24"/>
        </w:rPr>
        <w:t>/</w:t>
      </w:r>
      <w:r>
        <w:rPr>
          <w:rFonts w:hint="eastAsia"/>
          <w:color w:val="000000"/>
          <w:kern w:val="0"/>
          <w:sz w:val="24"/>
        </w:rPr>
        <w:t>申购费用、销售服务费收取方式的不同，将基金份额分为不同的类别。在投资人认购</w:t>
      </w:r>
      <w:r>
        <w:rPr>
          <w:color w:val="000000"/>
          <w:kern w:val="0"/>
          <w:sz w:val="24"/>
        </w:rPr>
        <w:t>/</w:t>
      </w:r>
      <w:r>
        <w:rPr>
          <w:rFonts w:hint="eastAsia"/>
          <w:color w:val="000000"/>
          <w:kern w:val="0"/>
          <w:sz w:val="24"/>
        </w:rPr>
        <w:t>申购时收取认购</w:t>
      </w:r>
      <w:r>
        <w:rPr>
          <w:color w:val="000000"/>
          <w:kern w:val="0"/>
          <w:sz w:val="24"/>
        </w:rPr>
        <w:t>/</w:t>
      </w:r>
      <w:r>
        <w:rPr>
          <w:rFonts w:hint="eastAsia"/>
          <w:color w:val="000000"/>
          <w:kern w:val="0"/>
          <w:sz w:val="24"/>
        </w:rPr>
        <w:t>申购费用、赎回时收取赎回费用的，称为</w:t>
      </w:r>
      <w:r>
        <w:rPr>
          <w:color w:val="000000"/>
          <w:kern w:val="0"/>
          <w:sz w:val="24"/>
        </w:rPr>
        <w:t>A</w:t>
      </w:r>
      <w:r>
        <w:rPr>
          <w:rFonts w:hint="eastAsia"/>
          <w:color w:val="000000"/>
          <w:kern w:val="0"/>
          <w:sz w:val="24"/>
        </w:rPr>
        <w:t>类基金份额，在投资人认购</w:t>
      </w:r>
      <w:r>
        <w:rPr>
          <w:color w:val="000000"/>
          <w:kern w:val="0"/>
          <w:sz w:val="24"/>
        </w:rPr>
        <w:t>/</w:t>
      </w:r>
      <w:r>
        <w:rPr>
          <w:rFonts w:hint="eastAsia"/>
          <w:color w:val="000000"/>
          <w:kern w:val="0"/>
          <w:sz w:val="24"/>
        </w:rPr>
        <w:t>申购时不收取认购</w:t>
      </w:r>
      <w:r>
        <w:rPr>
          <w:color w:val="000000"/>
          <w:kern w:val="0"/>
          <w:sz w:val="24"/>
        </w:rPr>
        <w:t>/</w:t>
      </w:r>
      <w:r>
        <w:rPr>
          <w:rFonts w:hint="eastAsia"/>
          <w:color w:val="000000"/>
          <w:kern w:val="0"/>
          <w:sz w:val="24"/>
        </w:rPr>
        <w:t>申购费用、赎回时收取赎回费用，并从本类别基金资产中计</w:t>
      </w:r>
      <w:proofErr w:type="gramStart"/>
      <w:r>
        <w:rPr>
          <w:rFonts w:hint="eastAsia"/>
          <w:color w:val="000000"/>
          <w:kern w:val="0"/>
          <w:sz w:val="24"/>
        </w:rPr>
        <w:t>提销售</w:t>
      </w:r>
      <w:proofErr w:type="gramEnd"/>
      <w:r>
        <w:rPr>
          <w:rFonts w:hint="eastAsia"/>
          <w:color w:val="000000"/>
          <w:kern w:val="0"/>
          <w:sz w:val="24"/>
        </w:rPr>
        <w:t>服务费的，称为</w:t>
      </w:r>
      <w:r>
        <w:rPr>
          <w:color w:val="000000"/>
          <w:kern w:val="0"/>
          <w:sz w:val="24"/>
        </w:rPr>
        <w:t>C</w:t>
      </w:r>
      <w:r>
        <w:rPr>
          <w:rFonts w:hint="eastAsia"/>
          <w:color w:val="000000"/>
          <w:kern w:val="0"/>
          <w:sz w:val="24"/>
        </w:rPr>
        <w:t>类基金份额。本基金</w:t>
      </w:r>
      <w:r>
        <w:rPr>
          <w:color w:val="000000"/>
          <w:kern w:val="0"/>
          <w:sz w:val="24"/>
        </w:rPr>
        <w:t>A</w:t>
      </w:r>
      <w:r>
        <w:rPr>
          <w:rFonts w:hint="eastAsia"/>
          <w:color w:val="000000"/>
          <w:kern w:val="0"/>
          <w:sz w:val="24"/>
        </w:rPr>
        <w:t>类基金份额和</w:t>
      </w:r>
      <w:r>
        <w:rPr>
          <w:color w:val="000000"/>
          <w:kern w:val="0"/>
          <w:sz w:val="24"/>
        </w:rPr>
        <w:t>C</w:t>
      </w:r>
      <w:r>
        <w:rPr>
          <w:rFonts w:hint="eastAsia"/>
          <w:color w:val="000000"/>
          <w:kern w:val="0"/>
          <w:sz w:val="24"/>
        </w:rPr>
        <w:t>类基金份额分别设置基金代码。由于基金费用的不同，本基金</w:t>
      </w:r>
      <w:r>
        <w:rPr>
          <w:color w:val="000000"/>
          <w:kern w:val="0"/>
          <w:sz w:val="24"/>
        </w:rPr>
        <w:t>A</w:t>
      </w:r>
      <w:r>
        <w:rPr>
          <w:rFonts w:hint="eastAsia"/>
          <w:color w:val="000000"/>
          <w:kern w:val="0"/>
          <w:sz w:val="24"/>
        </w:rPr>
        <w:t>类基金份额和</w:t>
      </w:r>
      <w:r>
        <w:rPr>
          <w:color w:val="000000"/>
          <w:kern w:val="0"/>
          <w:sz w:val="24"/>
        </w:rPr>
        <w:t>C</w:t>
      </w:r>
      <w:r>
        <w:rPr>
          <w:rFonts w:hint="eastAsia"/>
          <w:color w:val="000000"/>
          <w:kern w:val="0"/>
          <w:sz w:val="24"/>
        </w:rPr>
        <w:t>类基金份额将分别计算基金份额净值并单独公告。</w:t>
      </w:r>
    </w:p>
    <w:p w:rsidR="006F33E3" w:rsidRPr="007C4554" w:rsidRDefault="004D1677" w:rsidP="00FE4E65">
      <w:pPr>
        <w:widowControl/>
        <w:adjustRightInd w:val="0"/>
        <w:snapToGrid w:val="0"/>
        <w:spacing w:line="360" w:lineRule="auto"/>
        <w:ind w:firstLineChars="200" w:firstLine="480"/>
        <w:rPr>
          <w:rFonts w:hAnsi="宋体"/>
          <w:sz w:val="24"/>
        </w:rPr>
      </w:pPr>
      <w:r>
        <w:rPr>
          <w:rFonts w:hint="eastAsia"/>
          <w:color w:val="000000"/>
          <w:kern w:val="0"/>
          <w:sz w:val="24"/>
        </w:rPr>
        <w:t>本基金在募集</w:t>
      </w:r>
      <w:proofErr w:type="gramStart"/>
      <w:r>
        <w:rPr>
          <w:rFonts w:hint="eastAsia"/>
          <w:color w:val="000000"/>
          <w:kern w:val="0"/>
          <w:sz w:val="24"/>
        </w:rPr>
        <w:t>期开放</w:t>
      </w:r>
      <w:proofErr w:type="gramEnd"/>
      <w:r>
        <w:rPr>
          <w:color w:val="000000"/>
          <w:kern w:val="0"/>
          <w:sz w:val="24"/>
        </w:rPr>
        <w:t>A</w:t>
      </w:r>
      <w:r>
        <w:rPr>
          <w:rFonts w:hint="eastAsia"/>
          <w:color w:val="000000"/>
          <w:kern w:val="0"/>
          <w:sz w:val="24"/>
        </w:rPr>
        <w:t>类基金份额和</w:t>
      </w:r>
      <w:r>
        <w:rPr>
          <w:color w:val="000000"/>
          <w:kern w:val="0"/>
          <w:sz w:val="24"/>
        </w:rPr>
        <w:t>C</w:t>
      </w:r>
      <w:r>
        <w:rPr>
          <w:rFonts w:hint="eastAsia"/>
          <w:color w:val="000000"/>
          <w:kern w:val="0"/>
          <w:sz w:val="24"/>
        </w:rPr>
        <w:t>类基金份额的认购，投资人可自行选择认购的基金份额类别。本基金不同基金份额类别之间不得互相转换。</w:t>
      </w:r>
    </w:p>
    <w:p w:rsidR="0027109F" w:rsidRPr="007C4554" w:rsidRDefault="004D1677" w:rsidP="0027109F">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p>
    <w:p w:rsidR="0027109F" w:rsidRPr="007C4554" w:rsidRDefault="004D1677" w:rsidP="0027109F">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基金管理人可根据有关法律法规的要求，选择其他符合要求的机构销售本基金，并及时公告。除法律法规另有规定外，任何与基金份额发售有关的当事人不</w:t>
      </w:r>
      <w:r>
        <w:rPr>
          <w:rFonts w:ascii="宋体" w:hAnsi="宋体" w:hint="eastAsia"/>
          <w:sz w:val="24"/>
        </w:rPr>
        <w:lastRenderedPageBreak/>
        <w:t>得提前发售基金份额。</w:t>
      </w:r>
    </w:p>
    <w:p w:rsidR="0027109F" w:rsidRPr="007C4554" w:rsidRDefault="004D1677" w:rsidP="0027109F">
      <w:pPr>
        <w:adjustRightInd w:val="0"/>
        <w:snapToGrid w:val="0"/>
        <w:spacing w:line="360" w:lineRule="auto"/>
        <w:ind w:firstLineChars="200" w:firstLine="480"/>
        <w:rPr>
          <w:sz w:val="24"/>
        </w:rPr>
      </w:pPr>
      <w:r>
        <w:rPr>
          <w:sz w:val="24"/>
        </w:rPr>
        <w:t>6</w:t>
      </w:r>
      <w:r>
        <w:rPr>
          <w:rFonts w:hAnsi="宋体"/>
          <w:sz w:val="24"/>
        </w:rPr>
        <w:t>、基金募集期：本基金自</w:t>
      </w:r>
      <w:r>
        <w:rPr>
          <w:sz w:val="24"/>
        </w:rPr>
        <w:t>2016</w:t>
      </w:r>
      <w:r>
        <w:rPr>
          <w:rFonts w:hAnsi="宋体"/>
          <w:sz w:val="24"/>
        </w:rPr>
        <w:t>年</w:t>
      </w:r>
      <w:r>
        <w:rPr>
          <w:rFonts w:hAnsi="宋体"/>
          <w:sz w:val="24"/>
        </w:rPr>
        <w:t>11</w:t>
      </w:r>
      <w:r>
        <w:rPr>
          <w:rFonts w:hAnsi="宋体"/>
          <w:sz w:val="24"/>
        </w:rPr>
        <w:t>月</w:t>
      </w:r>
      <w:r>
        <w:rPr>
          <w:rFonts w:hAnsi="宋体"/>
          <w:sz w:val="24"/>
        </w:rPr>
        <w:t>15</w:t>
      </w:r>
      <w:r>
        <w:rPr>
          <w:rFonts w:hAnsi="宋体"/>
          <w:sz w:val="24"/>
        </w:rPr>
        <w:t>日起至</w:t>
      </w:r>
      <w:r>
        <w:rPr>
          <w:sz w:val="24"/>
        </w:rPr>
        <w:t>2016</w:t>
      </w:r>
      <w:r>
        <w:rPr>
          <w:rFonts w:hAnsi="宋体"/>
          <w:sz w:val="24"/>
        </w:rPr>
        <w:t>年</w:t>
      </w:r>
      <w:r>
        <w:rPr>
          <w:rFonts w:hAnsi="宋体"/>
          <w:sz w:val="24"/>
        </w:rPr>
        <w:t>11</w:t>
      </w:r>
      <w:r>
        <w:rPr>
          <w:rFonts w:hAnsi="宋体"/>
          <w:sz w:val="24"/>
        </w:rPr>
        <w:t>月</w:t>
      </w:r>
      <w:r>
        <w:rPr>
          <w:rFonts w:hAnsi="宋体"/>
          <w:sz w:val="24"/>
        </w:rPr>
        <w:t>16</w:t>
      </w:r>
      <w:r>
        <w:rPr>
          <w:rFonts w:hAnsi="宋体"/>
          <w:sz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rsidR="0027109F" w:rsidRPr="007C4554" w:rsidRDefault="004D1677" w:rsidP="0027109F">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合格境外机构投资者</w:t>
      </w:r>
      <w:r>
        <w:rPr>
          <w:rFonts w:hint="eastAsia"/>
          <w:color w:val="000000"/>
          <w:kern w:val="0"/>
          <w:sz w:val="24"/>
        </w:rPr>
        <w:t>、人民币合格境外机构投资者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rsidR="0027109F" w:rsidRPr="007C4554" w:rsidRDefault="004D1677" w:rsidP="0027109F">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kern w:val="0"/>
          <w:sz w:val="24"/>
        </w:rPr>
        <w:t>本基金管理人在基金募集期间不设募集规模上限。</w:t>
      </w:r>
    </w:p>
    <w:p w:rsidR="0027109F" w:rsidRPr="007C4554" w:rsidRDefault="004D1677" w:rsidP="00FB02E5">
      <w:pPr>
        <w:adjustRightInd w:val="0"/>
        <w:snapToGrid w:val="0"/>
        <w:spacing w:line="360" w:lineRule="auto"/>
        <w:ind w:firstLineChars="200" w:firstLine="480"/>
        <w:rPr>
          <w:sz w:val="24"/>
        </w:rPr>
      </w:pPr>
      <w:r>
        <w:rPr>
          <w:sz w:val="24"/>
        </w:rPr>
        <w:t>9</w:t>
      </w:r>
      <w:r>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C4554" w:rsidRDefault="004D1677" w:rsidP="0027109F">
      <w:pPr>
        <w:adjustRightInd w:val="0"/>
        <w:snapToGrid w:val="0"/>
        <w:spacing w:line="360" w:lineRule="auto"/>
        <w:ind w:firstLineChars="200" w:firstLine="480"/>
        <w:rPr>
          <w:sz w:val="24"/>
        </w:rPr>
      </w:pPr>
      <w:r>
        <w:rPr>
          <w:rFonts w:hAnsi="宋体"/>
          <w:sz w:val="24"/>
        </w:rPr>
        <w:t>（</w:t>
      </w:r>
      <w:r>
        <w:rPr>
          <w:sz w:val="24"/>
        </w:rPr>
        <w:t>1</w:t>
      </w:r>
      <w:r>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C4554" w:rsidRDefault="004D1677" w:rsidP="0027109F">
      <w:pPr>
        <w:adjustRightInd w:val="0"/>
        <w:snapToGrid w:val="0"/>
        <w:spacing w:line="360" w:lineRule="auto"/>
        <w:ind w:firstLineChars="200" w:firstLine="480"/>
        <w:rPr>
          <w:sz w:val="24"/>
        </w:rPr>
      </w:pPr>
      <w:r>
        <w:rPr>
          <w:rFonts w:hAnsi="宋体"/>
          <w:sz w:val="24"/>
        </w:rPr>
        <w:t>（</w:t>
      </w:r>
      <w:r>
        <w:rPr>
          <w:sz w:val="24"/>
        </w:rPr>
        <w:t>2</w:t>
      </w:r>
      <w:r>
        <w:rPr>
          <w:rFonts w:hAnsi="宋体"/>
          <w:sz w:val="24"/>
        </w:rPr>
        <w:t>）没有上海人民币普通股票账户或证券投资基金账户的投资人，可通过销售机构申请注册开放式基金账户。</w:t>
      </w:r>
    </w:p>
    <w:p w:rsidR="00E37F0C" w:rsidRPr="007C4554" w:rsidRDefault="004D1677" w:rsidP="00B36536">
      <w:pPr>
        <w:adjustRightInd w:val="0"/>
        <w:snapToGrid w:val="0"/>
        <w:spacing w:line="360" w:lineRule="auto"/>
        <w:ind w:firstLineChars="200" w:firstLine="480"/>
        <w:rPr>
          <w:sz w:val="24"/>
        </w:rPr>
      </w:pPr>
      <w:r>
        <w:rPr>
          <w:rFonts w:hAnsi="宋体"/>
          <w:sz w:val="24"/>
        </w:rPr>
        <w:t>（</w:t>
      </w:r>
      <w:r>
        <w:rPr>
          <w:sz w:val="24"/>
        </w:rPr>
        <w:t>3</w:t>
      </w:r>
      <w:r>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C4554" w:rsidRDefault="004D1677" w:rsidP="0027109F">
      <w:pPr>
        <w:widowControl/>
        <w:adjustRightInd w:val="0"/>
        <w:snapToGrid w:val="0"/>
        <w:spacing w:line="360" w:lineRule="auto"/>
        <w:ind w:firstLineChars="200" w:firstLine="480"/>
        <w:rPr>
          <w:sz w:val="24"/>
        </w:rPr>
      </w:pPr>
      <w:r>
        <w:rPr>
          <w:sz w:val="24"/>
        </w:rPr>
        <w:t>10</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Pr>
          <w:rFonts w:hint="eastAsia"/>
          <w:color w:val="000000"/>
          <w:kern w:val="0"/>
          <w:sz w:val="24"/>
        </w:rPr>
        <w:lastRenderedPageBreak/>
        <w:t>认购最低金额为单笔</w:t>
      </w:r>
      <w:r>
        <w:rPr>
          <w:color w:val="000000"/>
          <w:kern w:val="0"/>
          <w:sz w:val="24"/>
        </w:rPr>
        <w:t>10</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10</w:t>
      </w:r>
      <w:r>
        <w:rPr>
          <w:rFonts w:hint="eastAsia"/>
          <w:color w:val="000000"/>
          <w:kern w:val="0"/>
          <w:sz w:val="24"/>
        </w:rPr>
        <w:t>元，如果销售机构业务规则规定的最低单笔认购金额高于</w:t>
      </w:r>
      <w:r>
        <w:rPr>
          <w:color w:val="000000"/>
          <w:kern w:val="0"/>
          <w:sz w:val="24"/>
        </w:rPr>
        <w:t>10</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rsidR="0027109F" w:rsidRPr="007C4554" w:rsidRDefault="004D1677" w:rsidP="0027109F">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rsidR="0027109F" w:rsidRPr="007C4554" w:rsidRDefault="004D1677" w:rsidP="0027109F">
      <w:pPr>
        <w:adjustRightInd w:val="0"/>
        <w:snapToGrid w:val="0"/>
        <w:spacing w:line="360" w:lineRule="auto"/>
        <w:ind w:firstLineChars="200" w:firstLine="480"/>
        <w:rPr>
          <w:sz w:val="24"/>
        </w:rPr>
      </w:pPr>
      <w:r>
        <w:rPr>
          <w:sz w:val="24"/>
        </w:rPr>
        <w:t>12</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份额发售的有关事项和规定予以说明。投资者欲了解本基金的详细情况，请详细阅读刊登在</w:t>
      </w:r>
      <w:r>
        <w:rPr>
          <w:sz w:val="24"/>
        </w:rPr>
        <w:t>2016</w:t>
      </w:r>
      <w:r>
        <w:rPr>
          <w:rFonts w:hAnsi="宋体"/>
          <w:sz w:val="24"/>
        </w:rPr>
        <w:t>年</w:t>
      </w:r>
      <w:r>
        <w:rPr>
          <w:rFonts w:hAnsi="宋体"/>
          <w:sz w:val="24"/>
        </w:rPr>
        <w:t>11</w:t>
      </w:r>
      <w:r>
        <w:rPr>
          <w:rFonts w:hAnsi="宋体"/>
          <w:sz w:val="24"/>
        </w:rPr>
        <w:t>月</w:t>
      </w:r>
      <w:r>
        <w:rPr>
          <w:rFonts w:hAnsi="宋体"/>
          <w:sz w:val="24"/>
        </w:rPr>
        <w:t>10</w:t>
      </w:r>
      <w:r>
        <w:rPr>
          <w:rFonts w:hAnsi="宋体"/>
          <w:sz w:val="24"/>
        </w:rPr>
        <w:t>日《中国证券报》、</w:t>
      </w:r>
      <w:r>
        <w:rPr>
          <w:sz w:val="24"/>
        </w:rPr>
        <w:t>2016</w:t>
      </w:r>
      <w:r>
        <w:rPr>
          <w:rFonts w:hAnsi="宋体"/>
          <w:sz w:val="24"/>
        </w:rPr>
        <w:t>年</w:t>
      </w:r>
      <w:r>
        <w:rPr>
          <w:rFonts w:hAnsi="宋体"/>
          <w:sz w:val="24"/>
        </w:rPr>
        <w:t>11</w:t>
      </w:r>
      <w:r>
        <w:rPr>
          <w:rFonts w:hAnsi="宋体"/>
          <w:sz w:val="24"/>
        </w:rPr>
        <w:t>月</w:t>
      </w:r>
      <w:r>
        <w:rPr>
          <w:rFonts w:hAnsi="宋体"/>
          <w:sz w:val="24"/>
        </w:rPr>
        <w:t>11</w:t>
      </w:r>
      <w:r>
        <w:rPr>
          <w:rFonts w:hAnsi="宋体"/>
          <w:sz w:val="24"/>
        </w:rPr>
        <w:t>日《上海证券报》和</w:t>
      </w:r>
      <w:r>
        <w:rPr>
          <w:sz w:val="24"/>
        </w:rPr>
        <w:t>2016</w:t>
      </w:r>
      <w:r>
        <w:rPr>
          <w:rFonts w:hAnsi="宋体"/>
          <w:sz w:val="24"/>
        </w:rPr>
        <w:t>年</w:t>
      </w:r>
      <w:r>
        <w:rPr>
          <w:rFonts w:hAnsi="宋体"/>
          <w:sz w:val="24"/>
        </w:rPr>
        <w:t>11</w:t>
      </w:r>
      <w:r>
        <w:rPr>
          <w:rFonts w:hAnsi="宋体"/>
          <w:sz w:val="24"/>
        </w:rPr>
        <w:t>月</w:t>
      </w:r>
      <w:r>
        <w:rPr>
          <w:rFonts w:hAnsi="宋体"/>
          <w:sz w:val="24"/>
        </w:rPr>
        <w:t>14</w:t>
      </w:r>
      <w:r>
        <w:rPr>
          <w:rFonts w:hAnsi="宋体"/>
          <w:sz w:val="24"/>
        </w:rPr>
        <w:t>日《证券时报》上的《交银施罗德</w:t>
      </w:r>
      <w:r>
        <w:rPr>
          <w:rFonts w:hAnsi="宋体" w:hint="eastAsia"/>
          <w:sz w:val="24"/>
        </w:rPr>
        <w:t>裕利纯债</w:t>
      </w:r>
      <w:r>
        <w:rPr>
          <w:rFonts w:hAnsi="宋体"/>
          <w:sz w:val="24"/>
        </w:rPr>
        <w:t>债券型证券投资基金招募说明书》。</w:t>
      </w:r>
    </w:p>
    <w:p w:rsidR="0027109F" w:rsidRPr="007C4554" w:rsidRDefault="004D1677" w:rsidP="0027109F">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5"/>
          <w:color w:val="auto"/>
          <w:sz w:val="24"/>
          <w:szCs w:val="24"/>
          <w:u w:val="none"/>
        </w:rPr>
        <w:t>www.fund001.com</w:t>
      </w:r>
      <w:r w:rsidRPr="004D1677">
        <w:rPr>
          <w:rFonts w:hint="eastAsia"/>
          <w:sz w:val="24"/>
          <w:szCs w:val="24"/>
        </w:rPr>
        <w:t>，</w:t>
      </w:r>
      <w:r w:rsidRPr="004D1677">
        <w:rPr>
          <w:sz w:val="24"/>
          <w:szCs w:val="24"/>
        </w:rPr>
        <w:t>www.bocomschroder.com</w:t>
      </w:r>
      <w:r w:rsidRPr="004D1677">
        <w:rPr>
          <w:rFonts w:hint="eastAsia"/>
          <w:sz w:val="24"/>
        </w:rPr>
        <w:t>）</w:t>
      </w:r>
      <w:r w:rsidRPr="004D1677">
        <w:rPr>
          <w:rFonts w:hAnsi="宋体"/>
          <w:sz w:val="24"/>
        </w:rPr>
        <w:t>。投资人亦可通过本公司网站下载基金申请表格和了解基金募集相关事宜。</w:t>
      </w:r>
    </w:p>
    <w:p w:rsidR="0027109F" w:rsidRPr="007C4554" w:rsidRDefault="004D1677" w:rsidP="0027109F">
      <w:pPr>
        <w:adjustRightInd w:val="0"/>
        <w:snapToGrid w:val="0"/>
        <w:spacing w:line="360" w:lineRule="auto"/>
        <w:ind w:firstLineChars="200" w:firstLine="480"/>
        <w:rPr>
          <w:sz w:val="24"/>
        </w:rPr>
      </w:pPr>
      <w:r w:rsidRPr="004D1677">
        <w:rPr>
          <w:sz w:val="24"/>
        </w:rPr>
        <w:t>14</w:t>
      </w:r>
      <w:r w:rsidRPr="004D1677">
        <w:rPr>
          <w:rFonts w:hAnsi="宋体"/>
          <w:sz w:val="24"/>
        </w:rPr>
        <w:t>、销售机构的销售网点以及开户认购等事项的详细情况请向各销售机构咨询。</w:t>
      </w:r>
    </w:p>
    <w:p w:rsidR="0027109F" w:rsidRPr="007C4554" w:rsidRDefault="004D1677" w:rsidP="0027109F">
      <w:pPr>
        <w:adjustRightInd w:val="0"/>
        <w:snapToGrid w:val="0"/>
        <w:spacing w:line="360" w:lineRule="auto"/>
        <w:ind w:firstLineChars="200" w:firstLine="480"/>
        <w:rPr>
          <w:sz w:val="24"/>
        </w:rPr>
      </w:pPr>
      <w:r w:rsidRPr="004D1677">
        <w:rPr>
          <w:sz w:val="24"/>
        </w:rPr>
        <w:t>15</w:t>
      </w:r>
      <w:r w:rsidRPr="004D1677">
        <w:rPr>
          <w:rFonts w:hAnsi="宋体"/>
          <w:sz w:val="24"/>
        </w:rPr>
        <w:t>、未开设销售网点的地方的投资人，可拨打本公司的客户服务电话</w:t>
      </w:r>
      <w:r w:rsidRPr="004D1677">
        <w:rPr>
          <w:sz w:val="24"/>
        </w:rPr>
        <w:t>400-700-5000</w:t>
      </w:r>
      <w:r w:rsidRPr="004D1677">
        <w:rPr>
          <w:rFonts w:hAnsi="宋体"/>
          <w:sz w:val="24"/>
        </w:rPr>
        <w:t>（免长途话费）或（</w:t>
      </w:r>
      <w:r w:rsidRPr="004D1677">
        <w:rPr>
          <w:sz w:val="24"/>
        </w:rPr>
        <w:t>021</w:t>
      </w:r>
      <w:r w:rsidRPr="004D1677">
        <w:rPr>
          <w:rFonts w:hAnsi="宋体"/>
          <w:sz w:val="24"/>
        </w:rPr>
        <w:t>）</w:t>
      </w:r>
      <w:r w:rsidRPr="004D1677">
        <w:rPr>
          <w:sz w:val="24"/>
        </w:rPr>
        <w:t>61055000</w:t>
      </w:r>
      <w:r w:rsidRPr="004D1677">
        <w:rPr>
          <w:rFonts w:hAnsi="宋体"/>
          <w:sz w:val="24"/>
        </w:rPr>
        <w:t>咨询基金认购事宜。</w:t>
      </w:r>
    </w:p>
    <w:p w:rsidR="0027109F" w:rsidRPr="007C4554" w:rsidRDefault="004D1677" w:rsidP="0027109F">
      <w:pPr>
        <w:widowControl/>
        <w:adjustRightInd w:val="0"/>
        <w:snapToGrid w:val="0"/>
        <w:spacing w:line="360" w:lineRule="auto"/>
        <w:ind w:firstLineChars="200" w:firstLine="480"/>
        <w:rPr>
          <w:kern w:val="0"/>
          <w:sz w:val="24"/>
        </w:rPr>
      </w:pPr>
      <w:r w:rsidRPr="004D1677">
        <w:rPr>
          <w:sz w:val="24"/>
        </w:rPr>
        <w:t>16</w:t>
      </w:r>
      <w:r w:rsidRPr="004D1677">
        <w:rPr>
          <w:rFonts w:hAnsi="宋体"/>
          <w:sz w:val="24"/>
        </w:rPr>
        <w:t>、</w:t>
      </w:r>
      <w:r w:rsidRPr="004D1677">
        <w:rPr>
          <w:rFonts w:hAnsi="宋体"/>
          <w:kern w:val="0"/>
          <w:sz w:val="24"/>
        </w:rPr>
        <w:t>由于各基金销售机构系统及业务安排等原因，</w:t>
      </w:r>
      <w:r w:rsidRPr="004D1677">
        <w:rPr>
          <w:rFonts w:hAnsi="宋体" w:hint="eastAsia"/>
          <w:kern w:val="0"/>
          <w:sz w:val="24"/>
        </w:rPr>
        <w:t>工作</w:t>
      </w:r>
      <w:r w:rsidRPr="004D1677">
        <w:rPr>
          <w:rFonts w:hAnsi="宋体"/>
          <w:kern w:val="0"/>
          <w:sz w:val="24"/>
        </w:rPr>
        <w:t>日的具体业务办理时间可能有所不同，投资人应参照各基金销售机构的具体规定。</w:t>
      </w:r>
    </w:p>
    <w:p w:rsidR="0027109F" w:rsidRPr="007C4554" w:rsidRDefault="004D1677" w:rsidP="0027109F">
      <w:pPr>
        <w:adjustRightInd w:val="0"/>
        <w:snapToGrid w:val="0"/>
        <w:spacing w:line="360" w:lineRule="auto"/>
        <w:ind w:firstLineChars="200" w:firstLine="480"/>
        <w:rPr>
          <w:sz w:val="24"/>
        </w:rPr>
      </w:pPr>
      <w:r w:rsidRPr="004D1677">
        <w:rPr>
          <w:sz w:val="24"/>
        </w:rPr>
        <w:t>17</w:t>
      </w:r>
      <w:r w:rsidRPr="004D1677">
        <w:rPr>
          <w:rFonts w:hAnsi="宋体"/>
          <w:sz w:val="24"/>
        </w:rPr>
        <w:t>、本公司可综合各种情况对募集安排做适当调整。</w:t>
      </w:r>
    </w:p>
    <w:p w:rsidR="0027109F" w:rsidRPr="007C4554" w:rsidRDefault="004D1677" w:rsidP="0027109F">
      <w:pPr>
        <w:adjustRightInd w:val="0"/>
        <w:snapToGrid w:val="0"/>
        <w:spacing w:line="360" w:lineRule="auto"/>
        <w:ind w:firstLineChars="200" w:firstLine="480"/>
        <w:rPr>
          <w:sz w:val="24"/>
        </w:rPr>
      </w:pPr>
      <w:r w:rsidRPr="004D1677">
        <w:rPr>
          <w:sz w:val="24"/>
        </w:rPr>
        <w:t>18</w:t>
      </w:r>
      <w:r w:rsidRPr="004D1677">
        <w:rPr>
          <w:rFonts w:hAnsi="宋体"/>
          <w:sz w:val="24"/>
        </w:rPr>
        <w:t>、风险提示</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证券投资基金（以下简称“基金”）是一种长期投资工具，其主要功能是分散投资，降低投资单一证券所带来的个别风险。基金不同于银行储蓄和债券等能</w:t>
      </w:r>
      <w:r w:rsidRPr="004D1677">
        <w:rPr>
          <w:rFonts w:hAnsi="宋体"/>
          <w:sz w:val="24"/>
        </w:rPr>
        <w:lastRenderedPageBreak/>
        <w:t>够提供固定收益预期的金融工具，投资人购买基金，既可能按其持有份额分享基金投资所产生的收益，也可能承担基金投资所带来的损失。</w:t>
      </w:r>
    </w:p>
    <w:p w:rsidR="0027109F" w:rsidRPr="007C4554" w:rsidRDefault="004D1677" w:rsidP="00FE4E65">
      <w:pPr>
        <w:adjustRightInd w:val="0"/>
        <w:snapToGrid w:val="0"/>
        <w:spacing w:line="360" w:lineRule="auto"/>
        <w:ind w:firstLineChars="200" w:firstLine="480"/>
        <w:rPr>
          <w:rFonts w:hAnsi="宋体"/>
          <w:sz w:val="24"/>
        </w:rPr>
      </w:pPr>
      <w:r w:rsidRPr="004D1677">
        <w:rPr>
          <w:rFonts w:hAnsi="宋体" w:hint="eastAsia"/>
          <w:sz w:val="24"/>
        </w:rPr>
        <w:t>基金在投资运作过程中可能面临各种风险，既包括市场风险，也包括基金自身的管理风险、技术风险和合</w:t>
      </w:r>
      <w:proofErr w:type="gramStart"/>
      <w:r w:rsidRPr="004D1677">
        <w:rPr>
          <w:rFonts w:hAnsi="宋体" w:hint="eastAsia"/>
          <w:sz w:val="24"/>
        </w:rPr>
        <w:t>规</w:t>
      </w:r>
      <w:proofErr w:type="gramEnd"/>
      <w:r w:rsidRPr="004D1677">
        <w:rPr>
          <w:rFonts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rsidR="00D454DB" w:rsidRPr="007C4554" w:rsidRDefault="004D1677" w:rsidP="00D454DB">
      <w:pPr>
        <w:adjustRightInd w:val="0"/>
        <w:snapToGrid w:val="0"/>
        <w:spacing w:line="360" w:lineRule="auto"/>
        <w:ind w:firstLineChars="200" w:firstLine="480"/>
        <w:rPr>
          <w:rFonts w:hAnsi="宋体"/>
          <w:sz w:val="24"/>
        </w:rPr>
      </w:pPr>
      <w:r w:rsidRPr="004D1677">
        <w:rPr>
          <w:rFonts w:hAnsi="宋体"/>
          <w:sz w:val="24"/>
        </w:rPr>
        <w:t>基金分为股票</w:t>
      </w:r>
      <w:r w:rsidRPr="004D1677">
        <w:rPr>
          <w:rFonts w:hAnsi="宋体" w:hint="eastAsia"/>
          <w:sz w:val="24"/>
        </w:rPr>
        <w:t>型</w:t>
      </w:r>
      <w:r w:rsidRPr="004D1677">
        <w:rPr>
          <w:rFonts w:hAnsi="宋体"/>
          <w:sz w:val="24"/>
        </w:rPr>
        <w:t>基金、混合</w:t>
      </w:r>
      <w:r w:rsidRPr="004D1677">
        <w:rPr>
          <w:rFonts w:hAnsi="宋体" w:hint="eastAsia"/>
          <w:sz w:val="24"/>
        </w:rPr>
        <w:t>型</w:t>
      </w:r>
      <w:r w:rsidRPr="004D1677">
        <w:rPr>
          <w:rFonts w:hAnsi="宋体"/>
          <w:sz w:val="24"/>
        </w:rPr>
        <w:t>基金、债券</w:t>
      </w:r>
      <w:r w:rsidRPr="004D1677">
        <w:rPr>
          <w:rFonts w:hAnsi="宋体" w:hint="eastAsia"/>
          <w:sz w:val="24"/>
        </w:rPr>
        <w:t>型</w:t>
      </w:r>
      <w:r w:rsidRPr="004D1677">
        <w:rPr>
          <w:rFonts w:hAnsi="宋体"/>
          <w:sz w:val="24"/>
        </w:rPr>
        <w:t>基金、货币市场基金等不同类型，投资人投资不同类型的基金将获得不同的收益预期，也将承担不同程度的风险。一般来说，基金的收益预期越高，投资</w:t>
      </w:r>
      <w:r w:rsidRPr="004D1677">
        <w:rPr>
          <w:rFonts w:hAnsi="宋体" w:hint="eastAsia"/>
          <w:sz w:val="24"/>
        </w:rPr>
        <w:t>人</w:t>
      </w:r>
      <w:r w:rsidRPr="004D1677">
        <w:rPr>
          <w:rFonts w:hAnsi="宋体"/>
          <w:sz w:val="24"/>
        </w:rPr>
        <w:t>承担的风险也越大。</w:t>
      </w:r>
      <w:r w:rsidRPr="004D1677">
        <w:rPr>
          <w:rFonts w:hAnsi="宋体" w:hint="eastAsia"/>
          <w:sz w:val="24"/>
        </w:rPr>
        <w:t>本基金是一只债券型基金，</w:t>
      </w:r>
      <w:r w:rsidRPr="004D1677">
        <w:rPr>
          <w:rFonts w:hAnsi="宋体"/>
          <w:sz w:val="24"/>
        </w:rPr>
        <w:t>其</w:t>
      </w:r>
      <w:r w:rsidRPr="004D1677">
        <w:rPr>
          <w:rFonts w:hAnsi="宋体" w:hint="eastAsia"/>
          <w:sz w:val="24"/>
        </w:rPr>
        <w:t>风险与预期收益</w:t>
      </w:r>
      <w:r w:rsidRPr="004D1677">
        <w:rPr>
          <w:rFonts w:hAnsi="宋体"/>
          <w:sz w:val="24"/>
        </w:rPr>
        <w:t>高于货币市场基金，低于混合型基金和股票型基金</w:t>
      </w:r>
      <w:r w:rsidRPr="004D1677">
        <w:rPr>
          <w:rFonts w:hAnsi="宋体" w:hint="eastAsia"/>
          <w:sz w:val="24"/>
        </w:rPr>
        <w:t>，</w:t>
      </w:r>
      <w:r w:rsidRPr="004D1677">
        <w:rPr>
          <w:rFonts w:hint="eastAsia"/>
          <w:sz w:val="24"/>
        </w:rPr>
        <w:t>属于证券投资基金中</w:t>
      </w:r>
      <w:proofErr w:type="gramStart"/>
      <w:r w:rsidRPr="004D1677">
        <w:rPr>
          <w:rFonts w:hint="eastAsia"/>
          <w:sz w:val="24"/>
        </w:rPr>
        <w:t>中</w:t>
      </w:r>
      <w:proofErr w:type="gramEnd"/>
      <w:r w:rsidRPr="004D1677">
        <w:rPr>
          <w:rFonts w:hint="eastAsia"/>
          <w:sz w:val="24"/>
        </w:rPr>
        <w:t>低风险的品种</w:t>
      </w:r>
      <w:r w:rsidRPr="004D1677">
        <w:rPr>
          <w:rFonts w:hAnsi="宋体" w:hint="eastAsia"/>
          <w:sz w:val="24"/>
        </w:rPr>
        <w:t>。</w:t>
      </w:r>
    </w:p>
    <w:p w:rsidR="006F33E3" w:rsidRPr="007C4554" w:rsidRDefault="004D1677" w:rsidP="002733FA">
      <w:pPr>
        <w:spacing w:line="360" w:lineRule="auto"/>
        <w:ind w:firstLineChars="200" w:firstLine="480"/>
        <w:rPr>
          <w:bCs/>
          <w:sz w:val="24"/>
        </w:rPr>
      </w:pPr>
      <w:r w:rsidRPr="004D1677">
        <w:rPr>
          <w:rFonts w:hAnsi="宋体" w:hint="eastAsia"/>
          <w:kern w:val="0"/>
          <w:sz w:val="24"/>
          <w:szCs w:val="24"/>
        </w:rPr>
        <w:t>本基金为债券型基金，投资于债券资产的比例不低于基金资产的</w:t>
      </w:r>
      <w:r w:rsidRPr="004D1677">
        <w:rPr>
          <w:rFonts w:hAnsi="宋体"/>
          <w:kern w:val="0"/>
          <w:sz w:val="24"/>
          <w:szCs w:val="24"/>
        </w:rPr>
        <w:t>80%</w:t>
      </w:r>
      <w:r w:rsidRPr="004D1677">
        <w:rPr>
          <w:rFonts w:hAnsi="宋体" w:hint="eastAsia"/>
          <w:kern w:val="0"/>
          <w:sz w:val="24"/>
          <w:szCs w:val="24"/>
        </w:rPr>
        <w:t>，因投资固定收益类资产而面临固定收益类资产市场的系统性风险和个</w:t>
      </w:r>
      <w:proofErr w:type="gramStart"/>
      <w:r w:rsidRPr="004D1677">
        <w:rPr>
          <w:rFonts w:hAnsi="宋体" w:hint="eastAsia"/>
          <w:kern w:val="0"/>
          <w:sz w:val="24"/>
          <w:szCs w:val="24"/>
        </w:rPr>
        <w:t>券</w:t>
      </w:r>
      <w:proofErr w:type="gramEnd"/>
      <w:r w:rsidRPr="004D1677">
        <w:rPr>
          <w:rFonts w:hAnsi="宋体" w:hint="eastAsia"/>
          <w:kern w:val="0"/>
          <w:sz w:val="24"/>
          <w:szCs w:val="24"/>
        </w:rPr>
        <w:t>风险。</w:t>
      </w:r>
      <w:r w:rsidRPr="004D1677">
        <w:rPr>
          <w:rFonts w:hAnsi="宋体" w:hint="eastAsia"/>
          <w:sz w:val="24"/>
        </w:rPr>
        <w:t>本基金面临特有的流动性风险，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Pr="004D1677">
        <w:rPr>
          <w:rFonts w:hint="eastAsia"/>
          <w:bCs/>
          <w:sz w:val="24"/>
        </w:rPr>
        <w:t>。</w:t>
      </w:r>
    </w:p>
    <w:p w:rsidR="005B4CB3" w:rsidRPr="00393068" w:rsidRDefault="004D1677" w:rsidP="002733FA">
      <w:pPr>
        <w:spacing w:line="360" w:lineRule="auto"/>
        <w:ind w:firstLineChars="200" w:firstLine="480"/>
        <w:rPr>
          <w:rFonts w:hAnsi="宋体"/>
          <w:kern w:val="0"/>
          <w:sz w:val="24"/>
          <w:szCs w:val="24"/>
        </w:rPr>
      </w:pPr>
      <w:r w:rsidRPr="004D1677">
        <w:rPr>
          <w:rFonts w:hAnsi="宋体" w:hint="eastAsia"/>
          <w:kern w:val="0"/>
          <w:sz w:val="24"/>
          <w:szCs w:val="24"/>
        </w:rPr>
        <w:t>资产支持证券具有一定的价格波动风险、流动性风险、信用风险等风险，基金管理人将本着谨慎和控制风险的原则进行资产支持证券投资，</w:t>
      </w:r>
      <w:proofErr w:type="gramStart"/>
      <w:r w:rsidRPr="004D1677">
        <w:rPr>
          <w:rFonts w:hAnsi="宋体" w:hint="eastAsia"/>
          <w:kern w:val="0"/>
          <w:sz w:val="24"/>
          <w:szCs w:val="24"/>
        </w:rPr>
        <w:t>请基金</w:t>
      </w:r>
      <w:proofErr w:type="gramEnd"/>
      <w:r w:rsidRPr="004D1677">
        <w:rPr>
          <w:rFonts w:hAnsi="宋体" w:hint="eastAsia"/>
          <w:kern w:val="0"/>
          <w:sz w:val="24"/>
          <w:szCs w:val="24"/>
        </w:rPr>
        <w:t>份额持有人关注包括投资资产支持证券可能导致的基金净值波动在内的各项风险。</w:t>
      </w:r>
    </w:p>
    <w:p w:rsidR="0027109F" w:rsidRPr="00393068" w:rsidRDefault="004D1677" w:rsidP="00393068">
      <w:pPr>
        <w:spacing w:line="360" w:lineRule="auto"/>
        <w:ind w:firstLineChars="200" w:firstLine="480"/>
        <w:rPr>
          <w:rFonts w:hAnsi="宋体"/>
          <w:kern w:val="0"/>
          <w:sz w:val="24"/>
          <w:szCs w:val="24"/>
        </w:rPr>
      </w:pPr>
      <w:r w:rsidRPr="00393068">
        <w:rPr>
          <w:rFonts w:hAnsi="宋体"/>
          <w:kern w:val="0"/>
          <w:sz w:val="24"/>
          <w:szCs w:val="24"/>
        </w:rPr>
        <w:t>投资人应当认真阅读《基金合同》、《招募说明书》等基金法律文件，了解基金的风险收益特征，并根据自身的投资目的、投资期限、投资经验、资产状况</w:t>
      </w:r>
      <w:proofErr w:type="gramStart"/>
      <w:r w:rsidRPr="00393068">
        <w:rPr>
          <w:rFonts w:hAnsi="宋体"/>
          <w:kern w:val="0"/>
          <w:sz w:val="24"/>
          <w:szCs w:val="24"/>
        </w:rPr>
        <w:t>等判断</w:t>
      </w:r>
      <w:proofErr w:type="gramEnd"/>
      <w:r w:rsidRPr="00393068">
        <w:rPr>
          <w:rFonts w:hAnsi="宋体"/>
          <w:kern w:val="0"/>
          <w:sz w:val="24"/>
          <w:szCs w:val="24"/>
        </w:rPr>
        <w:t>基金是否和投资</w:t>
      </w:r>
      <w:r w:rsidRPr="00393068">
        <w:rPr>
          <w:rFonts w:hAnsi="宋体" w:hint="eastAsia"/>
          <w:kern w:val="0"/>
          <w:sz w:val="24"/>
          <w:szCs w:val="24"/>
        </w:rPr>
        <w:t>人</w:t>
      </w:r>
      <w:r w:rsidRPr="00393068">
        <w:rPr>
          <w:rFonts w:hAnsi="宋体"/>
          <w:kern w:val="0"/>
          <w:sz w:val="24"/>
          <w:szCs w:val="24"/>
        </w:rPr>
        <w:t>的风险承受能力相适应。</w:t>
      </w:r>
    </w:p>
    <w:p w:rsidR="0027109F" w:rsidRPr="007C4554" w:rsidRDefault="004D1677" w:rsidP="00393068">
      <w:pPr>
        <w:spacing w:line="360" w:lineRule="auto"/>
        <w:ind w:firstLineChars="200" w:firstLine="480"/>
        <w:rPr>
          <w:sz w:val="24"/>
        </w:rPr>
      </w:pPr>
      <w:r w:rsidRPr="00393068">
        <w:rPr>
          <w:rFonts w:hAnsi="宋体"/>
          <w:kern w:val="0"/>
          <w:sz w:val="24"/>
          <w:szCs w:val="24"/>
        </w:rPr>
        <w:t>投资人应当充分了解基金定期定额投资和零存整取等储蓄方式的区别。定期定额投资是引导投资人进行长期投资、平均投资成本的一种简单易行的投资方式。</w:t>
      </w:r>
      <w:r w:rsidRPr="004D1677">
        <w:rPr>
          <w:rFonts w:hAnsi="宋体"/>
          <w:sz w:val="24"/>
        </w:rPr>
        <w:lastRenderedPageBreak/>
        <w:t>但是定期定额投资并不能规避基金投资所固有的风险，不能保证投资人获得收益，也不是替代储蓄的等效理财方式。</w:t>
      </w:r>
    </w:p>
    <w:p w:rsidR="0027109F" w:rsidRPr="007C4554" w:rsidRDefault="004D1677" w:rsidP="0027109F">
      <w:pPr>
        <w:widowControl/>
        <w:adjustRightInd w:val="0"/>
        <w:snapToGrid w:val="0"/>
        <w:spacing w:line="360" w:lineRule="auto"/>
        <w:ind w:firstLineChars="200" w:firstLine="480"/>
        <w:rPr>
          <w:sz w:val="24"/>
        </w:rPr>
      </w:pPr>
      <w:r w:rsidRPr="004D1677">
        <w:rPr>
          <w:rFonts w:hAnsi="宋体"/>
          <w:sz w:val="24"/>
        </w:rPr>
        <w:t>因拆分、封转开、分红等行为导致基金份额净值变化，不会改变基金的风险收益特征，不会降低基金投资风险或提高基金投资收益。以</w:t>
      </w:r>
      <w:r w:rsidRPr="004D1677">
        <w:rPr>
          <w:sz w:val="24"/>
        </w:rPr>
        <w:t>1</w:t>
      </w:r>
      <w:r w:rsidRPr="004D1677">
        <w:rPr>
          <w:rFonts w:hAnsi="宋体"/>
          <w:sz w:val="24"/>
        </w:rPr>
        <w:t>元初始面值开展基金募集或因拆分、封转开、分红等行为导致基金份额净值调整至</w:t>
      </w:r>
      <w:r w:rsidRPr="004D1677">
        <w:rPr>
          <w:sz w:val="24"/>
        </w:rPr>
        <w:t>1</w:t>
      </w:r>
      <w:r w:rsidRPr="004D1677">
        <w:rPr>
          <w:rFonts w:hAnsi="宋体"/>
          <w:sz w:val="24"/>
        </w:rPr>
        <w:t>元初始面值或</w:t>
      </w:r>
      <w:r w:rsidRPr="004D1677">
        <w:rPr>
          <w:sz w:val="24"/>
        </w:rPr>
        <w:t>1</w:t>
      </w:r>
      <w:r w:rsidRPr="004D1677">
        <w:rPr>
          <w:rFonts w:hAnsi="宋体"/>
          <w:sz w:val="24"/>
        </w:rPr>
        <w:t>元附近，在市场波动等因素的影响下，基金投资仍有可能出现亏损或基金净值仍有可能低于初始面值。</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4D1677">
        <w:rPr>
          <w:kern w:val="0"/>
          <w:sz w:val="24"/>
        </w:rPr>
        <w:t>“</w:t>
      </w:r>
      <w:r w:rsidRPr="004D1677">
        <w:rPr>
          <w:rFonts w:hAnsi="宋体"/>
          <w:kern w:val="0"/>
          <w:sz w:val="24"/>
        </w:rPr>
        <w:t>买者自负</w:t>
      </w:r>
      <w:r w:rsidRPr="004D1677">
        <w:rPr>
          <w:kern w:val="0"/>
          <w:sz w:val="24"/>
        </w:rPr>
        <w:t>”</w:t>
      </w:r>
      <w:r w:rsidRPr="004D1677">
        <w:rPr>
          <w:rFonts w:hAnsi="宋体"/>
          <w:kern w:val="0"/>
          <w:sz w:val="24"/>
        </w:rPr>
        <w:t>原则，在做出投资决策后，基金运营状况与基金净值变化引致的投资风险，由投资人自行负担。</w:t>
      </w:r>
    </w:p>
    <w:p w:rsidR="0027109F" w:rsidRPr="007C4554" w:rsidRDefault="004D1677" w:rsidP="0027109F">
      <w:pPr>
        <w:widowControl/>
        <w:adjustRightInd w:val="0"/>
        <w:snapToGrid w:val="0"/>
        <w:spacing w:line="360" w:lineRule="auto"/>
        <w:ind w:firstLineChars="200" w:firstLine="480"/>
        <w:rPr>
          <w:sz w:val="24"/>
        </w:rPr>
      </w:pPr>
      <w:r w:rsidRPr="004D1677">
        <w:rPr>
          <w:rFonts w:hAnsi="宋体"/>
          <w:kern w:val="0"/>
          <w:sz w:val="24"/>
        </w:rPr>
        <w:t>投资人应当通过基金管理人或具有基金</w:t>
      </w:r>
      <w:r w:rsidRPr="004D1677">
        <w:rPr>
          <w:rFonts w:hAnsi="宋体" w:hint="eastAsia"/>
          <w:kern w:val="0"/>
          <w:sz w:val="24"/>
        </w:rPr>
        <w:t>销售</w:t>
      </w:r>
      <w:r w:rsidRPr="004D1677">
        <w:rPr>
          <w:rFonts w:hAnsi="宋体"/>
          <w:kern w:val="0"/>
          <w:sz w:val="24"/>
        </w:rPr>
        <w:t>业务资格的其他机构购买和赎回基金，基金销售机构名单详见本基金《招募说明书》以及相关公告。</w:t>
      </w:r>
    </w:p>
    <w:p w:rsidR="0027109F" w:rsidRPr="007C4554" w:rsidRDefault="004D1677" w:rsidP="0027109F">
      <w:pPr>
        <w:keepNext/>
        <w:keepLines/>
        <w:adjustRightInd w:val="0"/>
        <w:snapToGrid w:val="0"/>
        <w:spacing w:before="240" w:after="120" w:line="360" w:lineRule="auto"/>
        <w:jc w:val="center"/>
        <w:outlineLvl w:val="2"/>
        <w:rPr>
          <w:b/>
          <w:sz w:val="24"/>
        </w:rPr>
      </w:pPr>
      <w:r w:rsidRPr="004D1677">
        <w:rPr>
          <w:rFonts w:hint="eastAsia"/>
          <w:b/>
          <w:sz w:val="24"/>
        </w:rPr>
        <w:t>一、本次募集基本情况</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Ansi="宋体"/>
          <w:sz w:val="24"/>
        </w:rPr>
        <w:t>、基金名称</w:t>
      </w:r>
    </w:p>
    <w:p w:rsidR="0027109F" w:rsidRPr="007C4554" w:rsidRDefault="004D1677" w:rsidP="0027109F">
      <w:pPr>
        <w:adjustRightInd w:val="0"/>
        <w:snapToGrid w:val="0"/>
        <w:spacing w:line="360" w:lineRule="auto"/>
        <w:ind w:firstLineChars="200" w:firstLine="480"/>
        <w:rPr>
          <w:sz w:val="24"/>
        </w:rPr>
      </w:pPr>
      <w:proofErr w:type="gramStart"/>
      <w:r w:rsidRPr="004D1677">
        <w:rPr>
          <w:rFonts w:hAnsi="宋体"/>
          <w:sz w:val="24"/>
        </w:rPr>
        <w:t>交银施罗</w:t>
      </w:r>
      <w:proofErr w:type="gramEnd"/>
      <w:r w:rsidRPr="004D1677">
        <w:rPr>
          <w:rFonts w:hAnsi="宋体"/>
          <w:sz w:val="24"/>
        </w:rPr>
        <w:t>德</w:t>
      </w:r>
      <w:proofErr w:type="gramStart"/>
      <w:r w:rsidRPr="004D1677">
        <w:rPr>
          <w:rFonts w:hAnsi="宋体" w:hint="eastAsia"/>
          <w:sz w:val="24"/>
        </w:rPr>
        <w:t>裕利纯债</w:t>
      </w:r>
      <w:proofErr w:type="gramEnd"/>
      <w:r w:rsidRPr="004D1677">
        <w:rPr>
          <w:rFonts w:hAnsi="宋体"/>
          <w:sz w:val="24"/>
        </w:rPr>
        <w:t>债券型证券投资基金</w:t>
      </w:r>
    </w:p>
    <w:p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Ansi="宋体"/>
          <w:sz w:val="24"/>
        </w:rPr>
        <w:t>、基金类型</w:t>
      </w:r>
    </w:p>
    <w:p w:rsidR="0027109F" w:rsidRPr="007C4554" w:rsidRDefault="004D1677" w:rsidP="0027109F">
      <w:pPr>
        <w:adjustRightInd w:val="0"/>
        <w:snapToGrid w:val="0"/>
        <w:spacing w:line="360" w:lineRule="auto"/>
        <w:ind w:firstLineChars="200" w:firstLine="480"/>
        <w:rPr>
          <w:sz w:val="24"/>
        </w:rPr>
      </w:pPr>
      <w:r w:rsidRPr="004D1677">
        <w:rPr>
          <w:rFonts w:hAnsi="宋体" w:hint="eastAsia"/>
          <w:sz w:val="24"/>
        </w:rPr>
        <w:t>债券</w:t>
      </w:r>
      <w:r w:rsidRPr="004D1677">
        <w:rPr>
          <w:rFonts w:hAnsi="宋体"/>
          <w:sz w:val="24"/>
        </w:rPr>
        <w:t>型证券投资基金</w:t>
      </w:r>
    </w:p>
    <w:p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Ansi="宋体"/>
          <w:sz w:val="24"/>
        </w:rPr>
        <w:t>、运作方式</w:t>
      </w:r>
    </w:p>
    <w:p w:rsidR="000C25B7" w:rsidRPr="007C4554" w:rsidRDefault="004D1677" w:rsidP="00267379">
      <w:pPr>
        <w:adjustRightInd w:val="0"/>
        <w:snapToGrid w:val="0"/>
        <w:spacing w:line="360" w:lineRule="auto"/>
        <w:ind w:firstLineChars="200" w:firstLine="480"/>
        <w:rPr>
          <w:rFonts w:hAnsi="宋体"/>
          <w:sz w:val="24"/>
        </w:rPr>
      </w:pPr>
      <w:r w:rsidRPr="004D1677">
        <w:rPr>
          <w:rFonts w:hAnsi="宋体" w:hint="eastAsia"/>
          <w:sz w:val="24"/>
        </w:rPr>
        <w:t>契约型开放式。</w:t>
      </w:r>
    </w:p>
    <w:p w:rsidR="0027109F" w:rsidRPr="007C4554" w:rsidRDefault="004D1677" w:rsidP="0027109F">
      <w:pPr>
        <w:adjustRightInd w:val="0"/>
        <w:snapToGrid w:val="0"/>
        <w:spacing w:line="360" w:lineRule="auto"/>
        <w:ind w:firstLineChars="200" w:firstLine="480"/>
        <w:rPr>
          <w:sz w:val="24"/>
        </w:rPr>
      </w:pPr>
      <w:r w:rsidRPr="004D1677">
        <w:rPr>
          <w:sz w:val="24"/>
        </w:rPr>
        <w:t>4</w:t>
      </w:r>
      <w:r w:rsidRPr="004D1677">
        <w:rPr>
          <w:rFonts w:hAnsi="宋体"/>
          <w:sz w:val="24"/>
        </w:rPr>
        <w:t>、基金存续期限</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不定期</w:t>
      </w:r>
    </w:p>
    <w:p w:rsidR="0027109F" w:rsidRPr="007C4554" w:rsidRDefault="004D1677" w:rsidP="0027109F">
      <w:pPr>
        <w:adjustRightInd w:val="0"/>
        <w:snapToGrid w:val="0"/>
        <w:spacing w:line="360" w:lineRule="auto"/>
        <w:ind w:firstLineChars="200" w:firstLine="480"/>
        <w:rPr>
          <w:sz w:val="24"/>
        </w:rPr>
      </w:pPr>
      <w:r w:rsidRPr="004D1677">
        <w:rPr>
          <w:sz w:val="24"/>
        </w:rPr>
        <w:t>5</w:t>
      </w:r>
      <w:r w:rsidRPr="004D1677">
        <w:rPr>
          <w:rFonts w:hAnsi="宋体"/>
          <w:sz w:val="24"/>
        </w:rPr>
        <w:t>、基金份额发售面值</w:t>
      </w:r>
    </w:p>
    <w:p w:rsidR="0027109F" w:rsidRPr="007C4554" w:rsidRDefault="004D1677" w:rsidP="00712540">
      <w:pPr>
        <w:adjustRightInd w:val="0"/>
        <w:snapToGrid w:val="0"/>
        <w:spacing w:line="360" w:lineRule="auto"/>
        <w:ind w:firstLineChars="200" w:firstLine="480"/>
        <w:rPr>
          <w:rFonts w:hAnsi="宋体"/>
          <w:sz w:val="24"/>
        </w:rPr>
      </w:pPr>
      <w:r w:rsidRPr="004D1677">
        <w:rPr>
          <w:rFonts w:hAnsi="宋体"/>
          <w:sz w:val="24"/>
        </w:rPr>
        <w:t>本</w:t>
      </w:r>
      <w:proofErr w:type="gramStart"/>
      <w:r w:rsidRPr="004D1677">
        <w:rPr>
          <w:rFonts w:hAnsi="宋体"/>
          <w:sz w:val="24"/>
        </w:rPr>
        <w:t>基金基金</w:t>
      </w:r>
      <w:proofErr w:type="gramEnd"/>
      <w:r w:rsidRPr="004D1677">
        <w:rPr>
          <w:rFonts w:hAnsi="宋体"/>
          <w:sz w:val="24"/>
        </w:rPr>
        <w:t>份额发售面值为人民币</w:t>
      </w:r>
      <w:r w:rsidRPr="004D1677">
        <w:rPr>
          <w:sz w:val="24"/>
        </w:rPr>
        <w:t>1.00</w:t>
      </w:r>
      <w:r w:rsidRPr="004D1677">
        <w:rPr>
          <w:rFonts w:hAnsi="宋体"/>
          <w:sz w:val="24"/>
        </w:rPr>
        <w:t>元。</w:t>
      </w:r>
    </w:p>
    <w:p w:rsidR="000C25B7" w:rsidRPr="007C4554" w:rsidRDefault="004D1677" w:rsidP="0027109F">
      <w:pPr>
        <w:adjustRightInd w:val="0"/>
        <w:snapToGrid w:val="0"/>
        <w:spacing w:line="360" w:lineRule="auto"/>
        <w:ind w:firstLineChars="200" w:firstLine="480"/>
        <w:rPr>
          <w:rFonts w:hAnsi="宋体"/>
          <w:sz w:val="24"/>
        </w:rPr>
      </w:pPr>
      <w:r w:rsidRPr="004D1677">
        <w:rPr>
          <w:rFonts w:hAnsi="宋体"/>
          <w:sz w:val="24"/>
        </w:rPr>
        <w:t>6</w:t>
      </w:r>
      <w:r w:rsidRPr="004D1677">
        <w:rPr>
          <w:rFonts w:hAnsi="宋体" w:hint="eastAsia"/>
          <w:sz w:val="24"/>
        </w:rPr>
        <w:t>、基金份额类别</w:t>
      </w:r>
    </w:p>
    <w:p w:rsidR="00FE4E65" w:rsidRPr="007C4554" w:rsidRDefault="004D1677" w:rsidP="00FE4E65">
      <w:pPr>
        <w:adjustRightInd w:val="0"/>
        <w:snapToGrid w:val="0"/>
        <w:spacing w:line="360" w:lineRule="auto"/>
        <w:ind w:firstLineChars="200" w:firstLine="480"/>
        <w:rPr>
          <w:color w:val="000000"/>
          <w:kern w:val="0"/>
          <w:sz w:val="24"/>
        </w:rPr>
      </w:pPr>
      <w:r w:rsidRPr="004D1677">
        <w:rPr>
          <w:rFonts w:hint="eastAsia"/>
          <w:color w:val="000000"/>
          <w:kern w:val="0"/>
          <w:sz w:val="24"/>
        </w:rPr>
        <w:t>本基金根据认购</w:t>
      </w:r>
      <w:r w:rsidRPr="004D1677">
        <w:rPr>
          <w:color w:val="000000"/>
          <w:kern w:val="0"/>
          <w:sz w:val="24"/>
        </w:rPr>
        <w:t>/</w:t>
      </w:r>
      <w:r w:rsidRPr="004D1677">
        <w:rPr>
          <w:rFonts w:hint="eastAsia"/>
          <w:color w:val="000000"/>
          <w:kern w:val="0"/>
          <w:sz w:val="24"/>
        </w:rPr>
        <w:t>申购费用、销售服务费收取方式的不同，将基金份额分为</w:t>
      </w:r>
      <w:r w:rsidRPr="004D1677">
        <w:rPr>
          <w:rFonts w:hint="eastAsia"/>
          <w:color w:val="000000"/>
          <w:kern w:val="0"/>
          <w:sz w:val="24"/>
        </w:rPr>
        <w:lastRenderedPageBreak/>
        <w:t>不同的类别。在投资人认购</w:t>
      </w:r>
      <w:r w:rsidRPr="004D1677">
        <w:rPr>
          <w:color w:val="000000"/>
          <w:kern w:val="0"/>
          <w:sz w:val="24"/>
        </w:rPr>
        <w:t>/</w:t>
      </w:r>
      <w:r w:rsidRPr="004D1677">
        <w:rPr>
          <w:rFonts w:hint="eastAsia"/>
          <w:color w:val="000000"/>
          <w:kern w:val="0"/>
          <w:sz w:val="24"/>
        </w:rPr>
        <w:t>申购时收取认购</w:t>
      </w:r>
      <w:r w:rsidRPr="004D1677">
        <w:rPr>
          <w:color w:val="000000"/>
          <w:kern w:val="0"/>
          <w:sz w:val="24"/>
        </w:rPr>
        <w:t>/</w:t>
      </w:r>
      <w:r w:rsidRPr="004D1677">
        <w:rPr>
          <w:rFonts w:hint="eastAsia"/>
          <w:color w:val="000000"/>
          <w:kern w:val="0"/>
          <w:sz w:val="24"/>
        </w:rPr>
        <w:t>申购费用、赎回时收取赎回费用的，称为</w:t>
      </w:r>
      <w:r w:rsidRPr="004D1677">
        <w:rPr>
          <w:color w:val="000000"/>
          <w:kern w:val="0"/>
          <w:sz w:val="24"/>
        </w:rPr>
        <w:t>A</w:t>
      </w:r>
      <w:r w:rsidRPr="004D1677">
        <w:rPr>
          <w:rFonts w:hint="eastAsia"/>
          <w:color w:val="000000"/>
          <w:kern w:val="0"/>
          <w:sz w:val="24"/>
        </w:rPr>
        <w:t>类基金份额，在投资人认购</w:t>
      </w:r>
      <w:r w:rsidRPr="004D1677">
        <w:rPr>
          <w:color w:val="000000"/>
          <w:kern w:val="0"/>
          <w:sz w:val="24"/>
        </w:rPr>
        <w:t>/</w:t>
      </w:r>
      <w:r w:rsidRPr="004D1677">
        <w:rPr>
          <w:rFonts w:hint="eastAsia"/>
          <w:color w:val="000000"/>
          <w:kern w:val="0"/>
          <w:sz w:val="24"/>
        </w:rPr>
        <w:t>申购时不收取认购</w:t>
      </w:r>
      <w:r w:rsidRPr="004D1677">
        <w:rPr>
          <w:color w:val="000000"/>
          <w:kern w:val="0"/>
          <w:sz w:val="24"/>
        </w:rPr>
        <w:t>/</w:t>
      </w:r>
      <w:r w:rsidRPr="004D1677">
        <w:rPr>
          <w:rFonts w:hint="eastAsia"/>
          <w:color w:val="000000"/>
          <w:kern w:val="0"/>
          <w:sz w:val="24"/>
        </w:rPr>
        <w:t>申购费用、赎回时收取赎回费用，并从本类别基金资产中计</w:t>
      </w:r>
      <w:proofErr w:type="gramStart"/>
      <w:r w:rsidRPr="004D1677">
        <w:rPr>
          <w:rFonts w:hint="eastAsia"/>
          <w:color w:val="000000"/>
          <w:kern w:val="0"/>
          <w:sz w:val="24"/>
        </w:rPr>
        <w:t>提销售</w:t>
      </w:r>
      <w:proofErr w:type="gramEnd"/>
      <w:r w:rsidRPr="004D1677">
        <w:rPr>
          <w:rFonts w:hint="eastAsia"/>
          <w:color w:val="000000"/>
          <w:kern w:val="0"/>
          <w:sz w:val="24"/>
        </w:rPr>
        <w:t>服务费的，称为</w:t>
      </w:r>
      <w:r w:rsidRPr="004D1677">
        <w:rPr>
          <w:color w:val="000000"/>
          <w:kern w:val="0"/>
          <w:sz w:val="24"/>
        </w:rPr>
        <w:t>C</w:t>
      </w:r>
      <w:r w:rsidRPr="004D1677">
        <w:rPr>
          <w:rFonts w:hint="eastAsia"/>
          <w:color w:val="000000"/>
          <w:kern w:val="0"/>
          <w:sz w:val="24"/>
        </w:rPr>
        <w:t>类基金份额。本基金</w:t>
      </w:r>
      <w:r w:rsidRPr="004D1677">
        <w:rPr>
          <w:color w:val="000000"/>
          <w:kern w:val="0"/>
          <w:sz w:val="24"/>
        </w:rPr>
        <w:t>A</w:t>
      </w:r>
      <w:r w:rsidRPr="004D1677">
        <w:rPr>
          <w:rFonts w:hint="eastAsia"/>
          <w:color w:val="000000"/>
          <w:kern w:val="0"/>
          <w:sz w:val="24"/>
        </w:rPr>
        <w:t>类基金份额和</w:t>
      </w:r>
      <w:r w:rsidRPr="004D1677">
        <w:rPr>
          <w:color w:val="000000"/>
          <w:kern w:val="0"/>
          <w:sz w:val="24"/>
        </w:rPr>
        <w:t>C</w:t>
      </w:r>
      <w:r w:rsidRPr="004D1677">
        <w:rPr>
          <w:rFonts w:hint="eastAsia"/>
          <w:color w:val="000000"/>
          <w:kern w:val="0"/>
          <w:sz w:val="24"/>
        </w:rPr>
        <w:t>类基金份额分别设置基金代码。由于基金费用的不同，本基金</w:t>
      </w:r>
      <w:r w:rsidRPr="004D1677">
        <w:rPr>
          <w:color w:val="000000"/>
          <w:kern w:val="0"/>
          <w:sz w:val="24"/>
        </w:rPr>
        <w:t>A</w:t>
      </w:r>
      <w:r w:rsidRPr="004D1677">
        <w:rPr>
          <w:rFonts w:hint="eastAsia"/>
          <w:color w:val="000000"/>
          <w:kern w:val="0"/>
          <w:sz w:val="24"/>
        </w:rPr>
        <w:t>类基金份额和</w:t>
      </w:r>
      <w:r w:rsidRPr="004D1677">
        <w:rPr>
          <w:color w:val="000000"/>
          <w:kern w:val="0"/>
          <w:sz w:val="24"/>
        </w:rPr>
        <w:t>C</w:t>
      </w:r>
      <w:r w:rsidRPr="004D1677">
        <w:rPr>
          <w:rFonts w:hint="eastAsia"/>
          <w:color w:val="000000"/>
          <w:kern w:val="0"/>
          <w:sz w:val="24"/>
        </w:rPr>
        <w:t>类基金份额将分别计算基金份额净值并单独公告。</w:t>
      </w:r>
    </w:p>
    <w:p w:rsidR="000C25B7" w:rsidRPr="007C4554" w:rsidRDefault="004D1677" w:rsidP="0027109F">
      <w:pPr>
        <w:adjustRightInd w:val="0"/>
        <w:snapToGrid w:val="0"/>
        <w:spacing w:line="360" w:lineRule="auto"/>
        <w:ind w:firstLineChars="200" w:firstLine="480"/>
        <w:rPr>
          <w:rFonts w:hAnsi="宋体"/>
          <w:sz w:val="24"/>
        </w:rPr>
      </w:pPr>
      <w:r w:rsidRPr="004D1677">
        <w:rPr>
          <w:rFonts w:hint="eastAsia"/>
          <w:color w:val="000000"/>
          <w:kern w:val="0"/>
          <w:sz w:val="24"/>
        </w:rPr>
        <w:t>本基金在募集</w:t>
      </w:r>
      <w:proofErr w:type="gramStart"/>
      <w:r w:rsidRPr="004D1677">
        <w:rPr>
          <w:rFonts w:hint="eastAsia"/>
          <w:color w:val="000000"/>
          <w:kern w:val="0"/>
          <w:sz w:val="24"/>
        </w:rPr>
        <w:t>期开放</w:t>
      </w:r>
      <w:proofErr w:type="gramEnd"/>
      <w:r w:rsidRPr="004D1677">
        <w:rPr>
          <w:color w:val="000000"/>
          <w:kern w:val="0"/>
          <w:sz w:val="24"/>
        </w:rPr>
        <w:t>A</w:t>
      </w:r>
      <w:r w:rsidRPr="004D1677">
        <w:rPr>
          <w:rFonts w:hint="eastAsia"/>
          <w:color w:val="000000"/>
          <w:kern w:val="0"/>
          <w:sz w:val="24"/>
        </w:rPr>
        <w:t>类基金份额和</w:t>
      </w:r>
      <w:r w:rsidRPr="004D1677">
        <w:rPr>
          <w:color w:val="000000"/>
          <w:kern w:val="0"/>
          <w:sz w:val="24"/>
        </w:rPr>
        <w:t>C</w:t>
      </w:r>
      <w:r w:rsidRPr="004D1677">
        <w:rPr>
          <w:rFonts w:hint="eastAsia"/>
          <w:color w:val="000000"/>
          <w:kern w:val="0"/>
          <w:sz w:val="24"/>
        </w:rPr>
        <w:t>类基金份额的认购，投资人可自行选择认购的基金份额类别。本基金不同基金份额类别之间不得互相转换。</w:t>
      </w:r>
    </w:p>
    <w:p w:rsidR="0027109F" w:rsidRPr="007C4554" w:rsidRDefault="004D1677" w:rsidP="0027109F">
      <w:pPr>
        <w:adjustRightInd w:val="0"/>
        <w:snapToGrid w:val="0"/>
        <w:spacing w:line="360" w:lineRule="auto"/>
        <w:ind w:firstLineChars="200" w:firstLine="480"/>
        <w:rPr>
          <w:rFonts w:hAnsi="宋体"/>
          <w:sz w:val="24"/>
        </w:rPr>
      </w:pPr>
      <w:r w:rsidRPr="004D1677">
        <w:rPr>
          <w:rFonts w:hAnsi="宋体"/>
          <w:sz w:val="24"/>
        </w:rPr>
        <w:t>7</w:t>
      </w:r>
      <w:r w:rsidRPr="004D1677">
        <w:rPr>
          <w:rFonts w:hAnsi="宋体" w:hint="eastAsia"/>
          <w:sz w:val="24"/>
        </w:rPr>
        <w:t>、</w:t>
      </w:r>
      <w:r w:rsidRPr="004D1677">
        <w:rPr>
          <w:rFonts w:hAnsi="宋体"/>
          <w:sz w:val="24"/>
        </w:rPr>
        <w:t>基金代码及基金简称</w:t>
      </w:r>
    </w:p>
    <w:p w:rsidR="001B3814" w:rsidRPr="007C4554" w:rsidRDefault="004D1677" w:rsidP="001B3814">
      <w:pPr>
        <w:adjustRightInd w:val="0"/>
        <w:snapToGrid w:val="0"/>
        <w:spacing w:line="360" w:lineRule="auto"/>
        <w:ind w:firstLineChars="200" w:firstLine="480"/>
        <w:rPr>
          <w:bCs/>
          <w:sz w:val="24"/>
        </w:rPr>
      </w:pPr>
      <w:r w:rsidRPr="004D1677">
        <w:rPr>
          <w:rFonts w:hAnsi="宋体"/>
          <w:sz w:val="24"/>
        </w:rPr>
        <w:t>(1) A</w:t>
      </w:r>
      <w:r w:rsidRPr="004D1677">
        <w:rPr>
          <w:rFonts w:hAnsi="宋体" w:hint="eastAsia"/>
          <w:sz w:val="24"/>
        </w:rPr>
        <w:t>类基金份额基金代码：</w:t>
      </w:r>
      <w:r w:rsidRPr="004D1677">
        <w:rPr>
          <w:rFonts w:hAnsi="宋体"/>
          <w:sz w:val="24"/>
        </w:rPr>
        <w:t>519786</w:t>
      </w:r>
      <w:r w:rsidRPr="004D1677">
        <w:rPr>
          <w:rFonts w:hAnsi="宋体" w:hint="eastAsia"/>
          <w:sz w:val="24"/>
        </w:rPr>
        <w:t>；</w:t>
      </w:r>
      <w:r w:rsidRPr="004D1677">
        <w:rPr>
          <w:rFonts w:hint="eastAsia"/>
          <w:bCs/>
          <w:sz w:val="24"/>
        </w:rPr>
        <w:t>基金简称：交</w:t>
      </w:r>
      <w:proofErr w:type="gramStart"/>
      <w:r w:rsidRPr="004D1677">
        <w:rPr>
          <w:rFonts w:hint="eastAsia"/>
          <w:bCs/>
          <w:sz w:val="24"/>
        </w:rPr>
        <w:t>银裕利纯债</w:t>
      </w:r>
      <w:proofErr w:type="gramEnd"/>
      <w:r w:rsidRPr="004D1677">
        <w:rPr>
          <w:rFonts w:hint="eastAsia"/>
          <w:bCs/>
          <w:sz w:val="24"/>
        </w:rPr>
        <w:t>债券</w:t>
      </w:r>
      <w:r w:rsidRPr="004D1677">
        <w:rPr>
          <w:bCs/>
          <w:sz w:val="24"/>
        </w:rPr>
        <w:t>A</w:t>
      </w:r>
    </w:p>
    <w:p w:rsidR="00047068" w:rsidRPr="007C4554" w:rsidRDefault="004D1677" w:rsidP="001B3814">
      <w:pPr>
        <w:adjustRightInd w:val="0"/>
        <w:snapToGrid w:val="0"/>
        <w:spacing w:line="360" w:lineRule="auto"/>
        <w:ind w:firstLineChars="200" w:firstLine="480"/>
        <w:rPr>
          <w:rFonts w:hAnsi="宋体"/>
          <w:sz w:val="24"/>
        </w:rPr>
      </w:pPr>
      <w:r w:rsidRPr="004D1677">
        <w:rPr>
          <w:rFonts w:hAnsi="宋体"/>
          <w:sz w:val="24"/>
        </w:rPr>
        <w:t>(2) C</w:t>
      </w:r>
      <w:r w:rsidRPr="004D1677">
        <w:rPr>
          <w:rFonts w:hAnsi="宋体" w:hint="eastAsia"/>
          <w:sz w:val="24"/>
        </w:rPr>
        <w:t>类基金份额基金代码：</w:t>
      </w:r>
      <w:r w:rsidRPr="004D1677">
        <w:rPr>
          <w:rFonts w:hAnsi="宋体"/>
          <w:sz w:val="24"/>
        </w:rPr>
        <w:t>519787</w:t>
      </w:r>
      <w:r w:rsidRPr="004D1677">
        <w:rPr>
          <w:rFonts w:hAnsi="宋体" w:hint="eastAsia"/>
          <w:sz w:val="24"/>
        </w:rPr>
        <w:t>；</w:t>
      </w:r>
      <w:r w:rsidRPr="004D1677">
        <w:rPr>
          <w:rFonts w:hint="eastAsia"/>
          <w:bCs/>
          <w:sz w:val="24"/>
        </w:rPr>
        <w:t>基金简称：交</w:t>
      </w:r>
      <w:proofErr w:type="gramStart"/>
      <w:r w:rsidRPr="004D1677">
        <w:rPr>
          <w:rFonts w:hint="eastAsia"/>
          <w:bCs/>
          <w:sz w:val="24"/>
        </w:rPr>
        <w:t>银裕利纯债</w:t>
      </w:r>
      <w:proofErr w:type="gramEnd"/>
      <w:r w:rsidRPr="004D1677">
        <w:rPr>
          <w:rFonts w:hint="eastAsia"/>
          <w:bCs/>
          <w:sz w:val="24"/>
        </w:rPr>
        <w:t>债券</w:t>
      </w:r>
      <w:r w:rsidRPr="004D1677">
        <w:rPr>
          <w:bCs/>
          <w:sz w:val="24"/>
        </w:rPr>
        <w:t>C</w:t>
      </w:r>
    </w:p>
    <w:p w:rsidR="0027109F" w:rsidRPr="007C4554" w:rsidRDefault="004D1677" w:rsidP="00801BAC">
      <w:pPr>
        <w:adjustRightInd w:val="0"/>
        <w:snapToGrid w:val="0"/>
        <w:spacing w:line="360" w:lineRule="auto"/>
        <w:ind w:firstLineChars="200" w:firstLine="480"/>
        <w:rPr>
          <w:sz w:val="24"/>
        </w:rPr>
      </w:pPr>
      <w:r w:rsidRPr="004D1677">
        <w:rPr>
          <w:bCs/>
          <w:sz w:val="24"/>
        </w:rPr>
        <w:t>8</w:t>
      </w:r>
      <w:r w:rsidRPr="004D1677">
        <w:rPr>
          <w:rFonts w:hAnsi="宋体"/>
          <w:sz w:val="24"/>
        </w:rPr>
        <w:t>、发售对象</w:t>
      </w:r>
    </w:p>
    <w:p w:rsidR="00F9302E" w:rsidRPr="007C4554" w:rsidRDefault="004D1677" w:rsidP="00F9302E">
      <w:pPr>
        <w:widowControl/>
        <w:adjustRightInd w:val="0"/>
        <w:snapToGrid w:val="0"/>
        <w:spacing w:line="360" w:lineRule="auto"/>
        <w:ind w:firstLineChars="200" w:firstLine="480"/>
        <w:rPr>
          <w:color w:val="000000"/>
          <w:kern w:val="0"/>
          <w:sz w:val="24"/>
        </w:rPr>
      </w:pPr>
      <w:r w:rsidRPr="004D1677">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C4554" w:rsidRDefault="004D1677" w:rsidP="00940782">
      <w:pPr>
        <w:adjustRightInd w:val="0"/>
        <w:snapToGrid w:val="0"/>
        <w:spacing w:line="360" w:lineRule="auto"/>
        <w:ind w:firstLineChars="200" w:firstLine="480"/>
        <w:rPr>
          <w:sz w:val="24"/>
        </w:rPr>
      </w:pPr>
      <w:r w:rsidRPr="004D1677">
        <w:rPr>
          <w:sz w:val="24"/>
        </w:rPr>
        <w:t>9</w:t>
      </w:r>
      <w:r w:rsidRPr="004D1677">
        <w:rPr>
          <w:rFonts w:hAnsi="宋体"/>
          <w:sz w:val="24"/>
        </w:rPr>
        <w:t>、销售机构</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w:t>
      </w:r>
      <w:r w:rsidRPr="004D1677">
        <w:rPr>
          <w:sz w:val="24"/>
        </w:rPr>
        <w:t>1</w:t>
      </w:r>
      <w:r w:rsidRPr="004D1677">
        <w:rPr>
          <w:rFonts w:hAnsi="宋体"/>
          <w:sz w:val="24"/>
        </w:rPr>
        <w:t>）直销机构：</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本基金直销机构为本</w:t>
      </w:r>
      <w:r w:rsidRPr="004D1677">
        <w:rPr>
          <w:rFonts w:hAnsi="宋体" w:hint="eastAsia"/>
          <w:sz w:val="24"/>
        </w:rPr>
        <w:t>公司</w:t>
      </w:r>
      <w:r w:rsidRPr="004D1677">
        <w:rPr>
          <w:rFonts w:hAnsi="宋体"/>
          <w:sz w:val="24"/>
        </w:rPr>
        <w:t>以及本</w:t>
      </w:r>
      <w:r w:rsidRPr="004D1677">
        <w:rPr>
          <w:rFonts w:hAnsi="宋体" w:hint="eastAsia"/>
          <w:sz w:val="24"/>
        </w:rPr>
        <w:t>公司</w:t>
      </w:r>
      <w:r w:rsidRPr="004D1677">
        <w:rPr>
          <w:rFonts w:hAnsi="宋体"/>
          <w:sz w:val="24"/>
        </w:rPr>
        <w:t>的网上直销交易平台。募集期间个人投资者可以通过本</w:t>
      </w:r>
      <w:r w:rsidRPr="004D1677">
        <w:rPr>
          <w:rFonts w:hAnsi="宋体" w:hint="eastAsia"/>
          <w:sz w:val="24"/>
        </w:rPr>
        <w:t>公司</w:t>
      </w:r>
      <w:r w:rsidRPr="004D1677">
        <w:rPr>
          <w:rFonts w:hAnsi="宋体"/>
          <w:sz w:val="24"/>
        </w:rPr>
        <w:t>网上直销交易平台办理开户和</w:t>
      </w:r>
      <w:r w:rsidRPr="004D1677">
        <w:rPr>
          <w:rFonts w:hAnsi="宋体" w:hint="eastAsia"/>
          <w:sz w:val="24"/>
        </w:rPr>
        <w:t>本基金的认购业务</w:t>
      </w:r>
      <w:r w:rsidRPr="004D1677">
        <w:rPr>
          <w:rFonts w:hAnsi="宋体"/>
          <w:sz w:val="24"/>
        </w:rPr>
        <w:t>。</w:t>
      </w:r>
    </w:p>
    <w:p w:rsidR="0027109F" w:rsidRPr="007C4554" w:rsidRDefault="004D1677" w:rsidP="00CA3672">
      <w:pPr>
        <w:adjustRightInd w:val="0"/>
        <w:snapToGrid w:val="0"/>
        <w:spacing w:line="360" w:lineRule="auto"/>
        <w:ind w:firstLineChars="200" w:firstLine="480"/>
        <w:rPr>
          <w:rFonts w:hAnsi="宋体"/>
          <w:sz w:val="24"/>
        </w:rPr>
      </w:pPr>
      <w:r w:rsidRPr="004D1677">
        <w:rPr>
          <w:rFonts w:hAnsi="宋体"/>
          <w:sz w:val="24"/>
        </w:rPr>
        <w:t>（</w:t>
      </w:r>
      <w:r w:rsidRPr="004D1677">
        <w:rPr>
          <w:sz w:val="24"/>
        </w:rPr>
        <w:t>2</w:t>
      </w:r>
      <w:r w:rsidRPr="004D1677">
        <w:rPr>
          <w:rFonts w:hAnsi="宋体"/>
          <w:sz w:val="24"/>
        </w:rPr>
        <w:t>）</w:t>
      </w:r>
      <w:r w:rsidRPr="004D1677">
        <w:rPr>
          <w:rFonts w:hAnsi="宋体" w:hint="eastAsia"/>
          <w:sz w:val="24"/>
        </w:rPr>
        <w:t>除基金管理人之外的其他</w:t>
      </w:r>
      <w:r w:rsidRPr="004D1677">
        <w:rPr>
          <w:rFonts w:hint="eastAsia"/>
          <w:sz w:val="24"/>
        </w:rPr>
        <w:t>销售机构</w:t>
      </w:r>
      <w:r w:rsidRPr="004D1677">
        <w:rPr>
          <w:rFonts w:hAnsi="宋体" w:hint="eastAsia"/>
          <w:sz w:val="24"/>
        </w:rPr>
        <w:t>：</w:t>
      </w:r>
    </w:p>
    <w:p w:rsidR="00F169C1" w:rsidRPr="007C4554" w:rsidRDefault="004D1677" w:rsidP="00CA3672">
      <w:pPr>
        <w:adjustRightInd w:val="0"/>
        <w:snapToGrid w:val="0"/>
        <w:spacing w:line="360" w:lineRule="auto"/>
        <w:ind w:firstLineChars="200" w:firstLine="480"/>
        <w:rPr>
          <w:rFonts w:hAnsi="宋体"/>
          <w:sz w:val="24"/>
        </w:rPr>
      </w:pPr>
      <w:r w:rsidRPr="004D1677">
        <w:rPr>
          <w:rFonts w:hint="eastAsia"/>
          <w:sz w:val="24"/>
        </w:rPr>
        <w:t>本基金的其他销售机构名单详见本公告“九、本次募集当事人或中介机构”项下“（三）销售机构”中“</w:t>
      </w:r>
      <w:r w:rsidRPr="004D1677">
        <w:rPr>
          <w:sz w:val="24"/>
        </w:rPr>
        <w:t>2</w:t>
      </w:r>
      <w:r w:rsidRPr="004D1677">
        <w:rPr>
          <w:rFonts w:hint="eastAsia"/>
          <w:sz w:val="24"/>
        </w:rPr>
        <w:t>、除基金管理人之外的其他销售机构”章节。</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基金管理人可根据有关法律法规的要求，选择其他符合要求的机构销售本基金，并及时公告。</w:t>
      </w:r>
    </w:p>
    <w:p w:rsidR="0027109F" w:rsidRPr="007C4554" w:rsidRDefault="004D1677" w:rsidP="0027109F">
      <w:pPr>
        <w:adjustRightInd w:val="0"/>
        <w:snapToGrid w:val="0"/>
        <w:spacing w:line="360" w:lineRule="auto"/>
        <w:ind w:firstLineChars="200" w:firstLine="480"/>
        <w:rPr>
          <w:sz w:val="24"/>
        </w:rPr>
      </w:pPr>
      <w:r w:rsidRPr="004D1677">
        <w:rPr>
          <w:sz w:val="24"/>
        </w:rPr>
        <w:t>10</w:t>
      </w:r>
      <w:r w:rsidRPr="004D1677">
        <w:rPr>
          <w:rFonts w:hAnsi="宋体"/>
          <w:sz w:val="24"/>
        </w:rPr>
        <w:t>、募集时间安排与基金合同生效</w:t>
      </w:r>
    </w:p>
    <w:p w:rsidR="0027109F" w:rsidRPr="007C4554" w:rsidRDefault="004D1677" w:rsidP="0027109F">
      <w:pPr>
        <w:adjustRightInd w:val="0"/>
        <w:snapToGrid w:val="0"/>
        <w:spacing w:line="360" w:lineRule="auto"/>
        <w:ind w:firstLineChars="200" w:firstLine="480"/>
        <w:rPr>
          <w:rFonts w:hAnsi="宋体"/>
          <w:sz w:val="24"/>
        </w:rPr>
      </w:pPr>
      <w:r w:rsidRPr="004D1677">
        <w:rPr>
          <w:rFonts w:hAnsi="宋体"/>
          <w:sz w:val="24"/>
        </w:rPr>
        <w:t>根据有关法律法规的规定，基金的募集期为自基金份额发售之日起不超过</w:t>
      </w:r>
      <w:r w:rsidRPr="004D1677">
        <w:rPr>
          <w:sz w:val="24"/>
        </w:rPr>
        <w:t>3</w:t>
      </w:r>
      <w:r w:rsidRPr="004D1677">
        <w:rPr>
          <w:rFonts w:hAnsi="宋体"/>
          <w:sz w:val="24"/>
        </w:rPr>
        <w:t>个月。本基金募集期自</w:t>
      </w:r>
      <w:r w:rsidRPr="004D1677">
        <w:rPr>
          <w:sz w:val="24"/>
        </w:rPr>
        <w:t>2016</w:t>
      </w:r>
      <w:r w:rsidRPr="004D1677">
        <w:rPr>
          <w:rFonts w:hAnsi="宋体"/>
          <w:sz w:val="24"/>
        </w:rPr>
        <w:t>年</w:t>
      </w:r>
      <w:r w:rsidRPr="004D1677">
        <w:rPr>
          <w:rFonts w:hAnsi="宋体"/>
          <w:sz w:val="24"/>
        </w:rPr>
        <w:t>11</w:t>
      </w:r>
      <w:r w:rsidRPr="004D1677">
        <w:rPr>
          <w:rFonts w:hAnsi="宋体"/>
          <w:sz w:val="24"/>
        </w:rPr>
        <w:t>月</w:t>
      </w:r>
      <w:r w:rsidRPr="004D1677">
        <w:rPr>
          <w:rFonts w:hAnsi="宋体"/>
          <w:sz w:val="24"/>
        </w:rPr>
        <w:t>15</w:t>
      </w:r>
      <w:r w:rsidRPr="004D1677">
        <w:rPr>
          <w:rFonts w:hAnsi="宋体"/>
          <w:sz w:val="24"/>
        </w:rPr>
        <w:t>日起至</w:t>
      </w:r>
      <w:r w:rsidRPr="004D1677">
        <w:rPr>
          <w:sz w:val="24"/>
        </w:rPr>
        <w:t>2016</w:t>
      </w:r>
      <w:r w:rsidRPr="004D1677">
        <w:rPr>
          <w:rFonts w:hAnsi="宋体"/>
          <w:sz w:val="24"/>
        </w:rPr>
        <w:t>年</w:t>
      </w:r>
      <w:r w:rsidRPr="004D1677">
        <w:rPr>
          <w:rFonts w:hAnsi="宋体"/>
          <w:sz w:val="24"/>
        </w:rPr>
        <w:t>11</w:t>
      </w:r>
      <w:r w:rsidRPr="004D1677">
        <w:rPr>
          <w:rFonts w:hAnsi="宋体"/>
          <w:sz w:val="24"/>
        </w:rPr>
        <w:t>月</w:t>
      </w:r>
      <w:r w:rsidRPr="004D1677">
        <w:rPr>
          <w:rFonts w:hAnsi="宋体"/>
          <w:sz w:val="24"/>
        </w:rPr>
        <w:t>16</w:t>
      </w:r>
      <w:r w:rsidRPr="004D1677">
        <w:rPr>
          <w:rFonts w:hAnsi="宋体"/>
          <w:sz w:val="24"/>
        </w:rPr>
        <w:t>日止，期间面向个人投资者、机构投资者、合格境外机构投资者</w:t>
      </w:r>
      <w:r w:rsidRPr="004D1677">
        <w:rPr>
          <w:rFonts w:hAnsi="宋体" w:hint="eastAsia"/>
          <w:sz w:val="24"/>
        </w:rPr>
        <w:t>、</w:t>
      </w:r>
      <w:r w:rsidRPr="004D1677">
        <w:rPr>
          <w:rFonts w:hint="eastAsia"/>
          <w:color w:val="000000"/>
          <w:kern w:val="0"/>
          <w:sz w:val="24"/>
        </w:rPr>
        <w:t>人民币合格境外机构投资者</w:t>
      </w:r>
      <w:r w:rsidRPr="004D1677">
        <w:rPr>
          <w:rFonts w:hAnsi="宋体"/>
          <w:sz w:val="24"/>
        </w:rPr>
        <w:t>，以及法律法规或中国证监会允许购买证券投资基金的其他投资人同时发售</w:t>
      </w:r>
      <w:r w:rsidRPr="004D1677">
        <w:rPr>
          <w:rFonts w:hint="eastAsia"/>
          <w:sz w:val="24"/>
        </w:rPr>
        <w:t>（</w:t>
      </w:r>
      <w:r w:rsidRPr="004D1677">
        <w:rPr>
          <w:rFonts w:hAnsi="宋体"/>
          <w:sz w:val="24"/>
        </w:rPr>
        <w:t>具体</w:t>
      </w:r>
      <w:r w:rsidRPr="004D1677">
        <w:rPr>
          <w:rFonts w:hAnsi="宋体"/>
          <w:sz w:val="24"/>
        </w:rPr>
        <w:lastRenderedPageBreak/>
        <w:t>业务办理时间见各销售机构的相关业务公告或拨打客户服务电话咨询</w:t>
      </w:r>
      <w:r w:rsidRPr="004D1677">
        <w:rPr>
          <w:rFonts w:hint="eastAsia"/>
          <w:sz w:val="24"/>
        </w:rPr>
        <w:t>）</w:t>
      </w:r>
      <w:r w:rsidRPr="004D1677">
        <w:rPr>
          <w:rFonts w:hAnsi="宋体"/>
          <w:sz w:val="24"/>
        </w:rPr>
        <w:t>。基金管理人根据认购的情况可适当延长发行时间，但最长不超过法定募集期限；同时也可根据认购和市场情况提前结束发行。</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本基金在募集期间达到基金合同的备案条件，基金管理人应当在基金募集结束</w:t>
      </w:r>
      <w:r w:rsidRPr="004D1677">
        <w:rPr>
          <w:rFonts w:hAnsi="宋体" w:hint="eastAsia"/>
          <w:sz w:val="24"/>
        </w:rPr>
        <w:t>之日起</w:t>
      </w:r>
      <w:r w:rsidRPr="004D1677">
        <w:rPr>
          <w:sz w:val="24"/>
        </w:rPr>
        <w:t>10</w:t>
      </w:r>
      <w:r w:rsidRPr="004D1677">
        <w:rPr>
          <w:rFonts w:hAnsi="宋体"/>
          <w:sz w:val="24"/>
        </w:rPr>
        <w:t>日内聘请法定验资机构验资，并在收到验资报告</w:t>
      </w:r>
      <w:r w:rsidRPr="004D1677">
        <w:rPr>
          <w:rFonts w:hAnsi="宋体" w:hint="eastAsia"/>
          <w:sz w:val="24"/>
        </w:rPr>
        <w:t>之日起</w:t>
      </w:r>
      <w:r w:rsidRPr="004D1677">
        <w:rPr>
          <w:sz w:val="24"/>
        </w:rPr>
        <w:t>10</w:t>
      </w:r>
      <w:r w:rsidRPr="004D1677">
        <w:rPr>
          <w:rFonts w:hAnsi="宋体"/>
          <w:sz w:val="24"/>
        </w:rPr>
        <w:t>日内</w:t>
      </w:r>
      <w:r w:rsidRPr="004D1677">
        <w:rPr>
          <w:rFonts w:hAnsi="宋体" w:hint="eastAsia"/>
          <w:sz w:val="24"/>
        </w:rPr>
        <w:t>，向中国证监会提交验资报告，办理基金备案手续。</w:t>
      </w:r>
      <w:r w:rsidRPr="004D1677">
        <w:rPr>
          <w:rFonts w:hAnsi="宋体"/>
          <w:sz w:val="24"/>
        </w:rPr>
        <w:t>自中国证监会书面确认之日起，基金备案手续办理完毕，基金合同生效。</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若募集期届满，未满足募集生效条件，基金管理人将以其固有财产承担因募集行为而产生的债务和费用，在基金募集期限届满后</w:t>
      </w:r>
      <w:r w:rsidRPr="004D1677">
        <w:rPr>
          <w:sz w:val="24"/>
        </w:rPr>
        <w:t>30</w:t>
      </w:r>
      <w:r w:rsidRPr="004D1677">
        <w:rPr>
          <w:rFonts w:hAnsi="宋体"/>
          <w:sz w:val="24"/>
        </w:rPr>
        <w:t>日内返还基金投资人已缴纳的认购款项，并加计银行同期</w:t>
      </w:r>
      <w:r w:rsidRPr="004D1677">
        <w:rPr>
          <w:rFonts w:hint="eastAsia"/>
          <w:color w:val="000000"/>
          <w:sz w:val="24"/>
        </w:rPr>
        <w:t>活期</w:t>
      </w:r>
      <w:r w:rsidRPr="004D1677">
        <w:rPr>
          <w:rFonts w:hAnsi="宋体"/>
          <w:sz w:val="24"/>
        </w:rPr>
        <w:t>存款利息。</w:t>
      </w:r>
    </w:p>
    <w:p w:rsidR="0027109F" w:rsidRPr="007C4554" w:rsidRDefault="004D1677" w:rsidP="0027109F">
      <w:pPr>
        <w:adjustRightInd w:val="0"/>
        <w:snapToGrid w:val="0"/>
        <w:spacing w:line="360" w:lineRule="auto"/>
        <w:ind w:firstLineChars="200" w:firstLine="480"/>
        <w:rPr>
          <w:sz w:val="24"/>
        </w:rPr>
      </w:pPr>
      <w:r w:rsidRPr="004D1677">
        <w:rPr>
          <w:sz w:val="24"/>
        </w:rPr>
        <w:t>11</w:t>
      </w:r>
      <w:r w:rsidRPr="004D1677">
        <w:rPr>
          <w:rFonts w:hAnsi="宋体"/>
          <w:sz w:val="24"/>
        </w:rPr>
        <w:t>、认购期利息的处理方式</w:t>
      </w:r>
    </w:p>
    <w:p w:rsidR="00B33F6E" w:rsidRPr="007C4554" w:rsidRDefault="004D1677" w:rsidP="00B33F6E">
      <w:pPr>
        <w:adjustRightInd w:val="0"/>
        <w:snapToGrid w:val="0"/>
        <w:spacing w:line="360" w:lineRule="auto"/>
        <w:ind w:firstLineChars="200" w:firstLine="480"/>
        <w:rPr>
          <w:color w:val="000000"/>
          <w:sz w:val="24"/>
        </w:rPr>
      </w:pPr>
      <w:r w:rsidRPr="004D1677">
        <w:rPr>
          <w:rFonts w:hint="eastAsia"/>
          <w:color w:val="000000"/>
          <w:sz w:val="24"/>
        </w:rPr>
        <w:t>本</w:t>
      </w:r>
      <w:proofErr w:type="gramStart"/>
      <w:r w:rsidRPr="004D1677">
        <w:rPr>
          <w:rFonts w:hint="eastAsia"/>
          <w:color w:val="000000"/>
          <w:sz w:val="24"/>
        </w:rPr>
        <w:t>基金基金</w:t>
      </w:r>
      <w:proofErr w:type="gramEnd"/>
      <w:r w:rsidRPr="004D1677">
        <w:rPr>
          <w:rFonts w:hint="eastAsia"/>
          <w:color w:val="000000"/>
          <w:sz w:val="24"/>
        </w:rPr>
        <w:t>合同生效前，投资人的有效认购款项只能存入专门账户，任何人不得动用。有效认购款项在募集期间产生的利息将折算为基金份额</w:t>
      </w:r>
      <w:proofErr w:type="gramStart"/>
      <w:r w:rsidRPr="004D1677">
        <w:rPr>
          <w:rFonts w:hint="eastAsia"/>
          <w:color w:val="000000"/>
          <w:sz w:val="24"/>
        </w:rPr>
        <w:t>归基金</w:t>
      </w:r>
      <w:proofErr w:type="gramEnd"/>
      <w:r w:rsidRPr="004D1677">
        <w:rPr>
          <w:rFonts w:hint="eastAsia"/>
          <w:color w:val="000000"/>
          <w:sz w:val="24"/>
        </w:rPr>
        <w:t>份额持有人所有。</w:t>
      </w:r>
    </w:p>
    <w:p w:rsidR="00A27C17" w:rsidRPr="007C4554" w:rsidRDefault="004D1677" w:rsidP="00A27C17">
      <w:pPr>
        <w:adjustRightInd w:val="0"/>
        <w:snapToGrid w:val="0"/>
        <w:spacing w:line="360" w:lineRule="auto"/>
        <w:ind w:firstLineChars="200" w:firstLine="480"/>
        <w:rPr>
          <w:rFonts w:ascii="宋体" w:hAnsi="宋体"/>
          <w:sz w:val="24"/>
        </w:rPr>
      </w:pPr>
      <w:r w:rsidRPr="004D1677">
        <w:rPr>
          <w:rFonts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r w:rsidRPr="004D1677">
        <w:rPr>
          <w:rFonts w:hint="eastAsia"/>
          <w:sz w:val="24"/>
        </w:rPr>
        <w:t>。</w:t>
      </w:r>
      <w:r w:rsidRPr="004D1677">
        <w:rPr>
          <w:sz w:val="24"/>
        </w:rPr>
        <w:t xml:space="preserve"> </w:t>
      </w:r>
    </w:p>
    <w:p w:rsidR="0027109F" w:rsidRPr="007C4554" w:rsidRDefault="004D1677" w:rsidP="0027109F">
      <w:pPr>
        <w:adjustRightInd w:val="0"/>
        <w:snapToGrid w:val="0"/>
        <w:spacing w:line="360" w:lineRule="auto"/>
        <w:ind w:firstLineChars="200" w:firstLine="480"/>
        <w:rPr>
          <w:sz w:val="24"/>
        </w:rPr>
      </w:pPr>
      <w:r w:rsidRPr="004D1677">
        <w:rPr>
          <w:sz w:val="24"/>
        </w:rPr>
        <w:t>12</w:t>
      </w:r>
      <w:r w:rsidRPr="004D1677">
        <w:rPr>
          <w:rFonts w:hAnsi="宋体"/>
          <w:sz w:val="24"/>
        </w:rPr>
        <w:t>、</w:t>
      </w:r>
      <w:r w:rsidRPr="004D1677">
        <w:rPr>
          <w:rFonts w:hAnsi="宋体"/>
          <w:kern w:val="0"/>
          <w:sz w:val="24"/>
        </w:rPr>
        <w:t>基金份额的认购费用、认购价格及认购份额的计算公式</w:t>
      </w:r>
    </w:p>
    <w:p w:rsidR="0027109F" w:rsidRPr="007C4554" w:rsidRDefault="004D1677" w:rsidP="0027109F">
      <w:pPr>
        <w:widowControl/>
        <w:adjustRightInd w:val="0"/>
        <w:snapToGrid w:val="0"/>
        <w:spacing w:line="360" w:lineRule="auto"/>
        <w:ind w:firstLineChars="200" w:firstLine="480"/>
        <w:rPr>
          <w:color w:val="000000"/>
          <w:kern w:val="0"/>
          <w:sz w:val="24"/>
        </w:rPr>
      </w:pPr>
      <w:r w:rsidRPr="004D1677">
        <w:rPr>
          <w:rFonts w:hAnsi="宋体"/>
          <w:color w:val="000000"/>
          <w:kern w:val="0"/>
          <w:sz w:val="24"/>
        </w:rPr>
        <w:t>（</w:t>
      </w:r>
      <w:r w:rsidRPr="004D1677">
        <w:rPr>
          <w:color w:val="000000"/>
          <w:kern w:val="0"/>
          <w:sz w:val="24"/>
        </w:rPr>
        <w:t>1</w:t>
      </w:r>
      <w:r w:rsidRPr="004D1677">
        <w:rPr>
          <w:rFonts w:hAnsi="宋体"/>
          <w:color w:val="000000"/>
          <w:kern w:val="0"/>
          <w:sz w:val="24"/>
        </w:rPr>
        <w:t>）认购价格：本基金份额的认购价</w:t>
      </w:r>
      <w:r w:rsidRPr="004D1677">
        <w:rPr>
          <w:rFonts w:hAnsi="宋体"/>
          <w:color w:val="000000"/>
          <w:sz w:val="24"/>
        </w:rPr>
        <w:t>格为</w:t>
      </w:r>
      <w:r w:rsidRPr="004D1677">
        <w:rPr>
          <w:color w:val="000000"/>
          <w:sz w:val="24"/>
        </w:rPr>
        <w:t>1.00</w:t>
      </w:r>
      <w:r w:rsidRPr="004D1677">
        <w:rPr>
          <w:rFonts w:hAnsi="宋体"/>
          <w:color w:val="000000"/>
          <w:sz w:val="24"/>
        </w:rPr>
        <w:t>元</w:t>
      </w:r>
      <w:r w:rsidRPr="004D1677">
        <w:rPr>
          <w:color w:val="000000"/>
          <w:sz w:val="24"/>
        </w:rPr>
        <w:t>/</w:t>
      </w:r>
      <w:r w:rsidRPr="004D1677">
        <w:rPr>
          <w:rFonts w:hAnsi="宋体"/>
          <w:color w:val="000000"/>
          <w:kern w:val="0"/>
          <w:sz w:val="24"/>
        </w:rPr>
        <w:t>份。</w:t>
      </w:r>
      <w:r w:rsidRPr="004D1677">
        <w:rPr>
          <w:color w:val="000000"/>
          <w:kern w:val="0"/>
          <w:sz w:val="24"/>
        </w:rPr>
        <w:t xml:space="preserve"> </w:t>
      </w:r>
    </w:p>
    <w:p w:rsidR="0027109F" w:rsidRPr="007C4554" w:rsidRDefault="004D1677" w:rsidP="0027109F">
      <w:pPr>
        <w:widowControl/>
        <w:adjustRightInd w:val="0"/>
        <w:snapToGrid w:val="0"/>
        <w:spacing w:line="360" w:lineRule="auto"/>
        <w:ind w:firstLineChars="200" w:firstLine="480"/>
        <w:rPr>
          <w:color w:val="000000"/>
          <w:kern w:val="0"/>
          <w:sz w:val="24"/>
        </w:rPr>
      </w:pPr>
      <w:r w:rsidRPr="004D1677">
        <w:rPr>
          <w:rFonts w:hAnsi="宋体"/>
          <w:color w:val="000000"/>
          <w:kern w:val="0"/>
          <w:sz w:val="24"/>
        </w:rPr>
        <w:t>（</w:t>
      </w:r>
      <w:r w:rsidRPr="004D1677">
        <w:rPr>
          <w:color w:val="000000"/>
          <w:kern w:val="0"/>
          <w:sz w:val="24"/>
        </w:rPr>
        <w:t>2</w:t>
      </w:r>
      <w:r w:rsidRPr="004D1677">
        <w:rPr>
          <w:rFonts w:hAnsi="宋体"/>
          <w:color w:val="000000"/>
          <w:kern w:val="0"/>
          <w:sz w:val="24"/>
        </w:rPr>
        <w:t>）认购费率</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rFonts w:hint="eastAsia"/>
          <w:kern w:val="0"/>
          <w:sz w:val="24"/>
          <w:szCs w:val="20"/>
        </w:rPr>
        <w:t>募集期投资人可以多次认购本基金</w:t>
      </w:r>
      <w:bookmarkStart w:id="5" w:name="_GoBack"/>
      <w:bookmarkEnd w:id="5"/>
      <w:r w:rsidRPr="004D1677">
        <w:rPr>
          <w:rFonts w:hint="eastAsia"/>
          <w:kern w:val="0"/>
          <w:sz w:val="24"/>
          <w:szCs w:val="20"/>
        </w:rPr>
        <w:t>，认购费用按每笔认购申请单独计算。基金投资者认购</w:t>
      </w:r>
      <w:r w:rsidRPr="004D1677">
        <w:rPr>
          <w:kern w:val="0"/>
          <w:sz w:val="24"/>
          <w:szCs w:val="20"/>
        </w:rPr>
        <w:t>A</w:t>
      </w:r>
      <w:r w:rsidRPr="004D1677">
        <w:rPr>
          <w:rFonts w:hint="eastAsia"/>
          <w:kern w:val="0"/>
          <w:sz w:val="24"/>
          <w:szCs w:val="20"/>
        </w:rPr>
        <w:t>类基金份额收取认购费用，即在认购时支付认购费用。基金投资者认购</w:t>
      </w:r>
      <w:r w:rsidRPr="004D1677">
        <w:rPr>
          <w:kern w:val="0"/>
          <w:sz w:val="24"/>
          <w:szCs w:val="20"/>
        </w:rPr>
        <w:t>C</w:t>
      </w:r>
      <w:r w:rsidRPr="004D1677">
        <w:rPr>
          <w:rFonts w:hint="eastAsia"/>
          <w:kern w:val="0"/>
          <w:sz w:val="24"/>
          <w:szCs w:val="20"/>
        </w:rPr>
        <w:t>类基金份额不收取认购费用，而是从该类别基金资产中计</w:t>
      </w:r>
      <w:proofErr w:type="gramStart"/>
      <w:r w:rsidRPr="004D1677">
        <w:rPr>
          <w:rFonts w:hint="eastAsia"/>
          <w:kern w:val="0"/>
          <w:sz w:val="24"/>
          <w:szCs w:val="20"/>
        </w:rPr>
        <w:t>提销售</w:t>
      </w:r>
      <w:proofErr w:type="gramEnd"/>
      <w:r w:rsidRPr="004D1677">
        <w:rPr>
          <w:rFonts w:hint="eastAsia"/>
          <w:kern w:val="0"/>
          <w:sz w:val="24"/>
          <w:szCs w:val="20"/>
        </w:rPr>
        <w:t>服务费。</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rFonts w:hint="eastAsia"/>
          <w:kern w:val="0"/>
          <w:sz w:val="24"/>
          <w:szCs w:val="20"/>
        </w:rPr>
        <w:t>本基金</w:t>
      </w:r>
      <w:r w:rsidRPr="004D1677">
        <w:rPr>
          <w:kern w:val="0"/>
          <w:sz w:val="24"/>
          <w:szCs w:val="20"/>
        </w:rPr>
        <w:t>A</w:t>
      </w:r>
      <w:r w:rsidRPr="004D1677">
        <w:rPr>
          <w:rFonts w:hint="eastAsia"/>
          <w:kern w:val="0"/>
          <w:sz w:val="24"/>
          <w:szCs w:val="20"/>
        </w:rPr>
        <w:t>类基金份额（非养老金客户）认购费率如下表：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20"/>
        <w:gridCol w:w="3275"/>
        <w:gridCol w:w="2726"/>
      </w:tblGrid>
      <w:tr w:rsidR="00FE4E65" w:rsidRPr="007C4554" w:rsidTr="0077088A">
        <w:trPr>
          <w:cantSplit/>
          <w:trHeight w:val="140"/>
        </w:trPr>
        <w:tc>
          <w:tcPr>
            <w:tcW w:w="1394" w:type="pct"/>
            <w:vMerge w:val="restart"/>
            <w:shd w:val="clear" w:color="auto" w:fill="FFFFFF"/>
            <w:vAlign w:val="center"/>
          </w:tcPr>
          <w:p w:rsidR="00FE4E65" w:rsidRPr="007C4554" w:rsidRDefault="004D1677" w:rsidP="00FE4E65">
            <w:pPr>
              <w:widowControl/>
              <w:adjustRightInd w:val="0"/>
              <w:snapToGrid w:val="0"/>
              <w:spacing w:line="360" w:lineRule="auto"/>
              <w:ind w:firstLineChars="200" w:firstLine="480"/>
              <w:rPr>
                <w:b/>
                <w:sz w:val="24"/>
                <w:szCs w:val="20"/>
              </w:rPr>
            </w:pPr>
            <w:r w:rsidRPr="004D1677">
              <w:rPr>
                <w:rFonts w:hint="eastAsia"/>
                <w:sz w:val="24"/>
                <w:szCs w:val="20"/>
              </w:rPr>
              <w:t>认购费率</w:t>
            </w:r>
          </w:p>
        </w:tc>
        <w:tc>
          <w:tcPr>
            <w:tcW w:w="1968" w:type="pct"/>
            <w:shd w:val="clear" w:color="auto" w:fill="FFFFFF"/>
            <w:vAlign w:val="center"/>
          </w:tcPr>
          <w:p w:rsidR="00FE4E65" w:rsidRPr="007C4554" w:rsidRDefault="004D1677" w:rsidP="00FE4E65">
            <w:pPr>
              <w:adjustRightInd w:val="0"/>
              <w:snapToGrid w:val="0"/>
              <w:jc w:val="center"/>
              <w:rPr>
                <w:b/>
                <w:sz w:val="24"/>
                <w:szCs w:val="20"/>
              </w:rPr>
            </w:pPr>
            <w:r w:rsidRPr="004D1677">
              <w:rPr>
                <w:rFonts w:hint="eastAsia"/>
                <w:b/>
                <w:sz w:val="24"/>
                <w:szCs w:val="20"/>
              </w:rPr>
              <w:t>认购金额（含认购费）</w:t>
            </w:r>
          </w:p>
        </w:tc>
        <w:tc>
          <w:tcPr>
            <w:tcW w:w="1639" w:type="pct"/>
            <w:shd w:val="clear" w:color="auto" w:fill="FFFFFF"/>
            <w:vAlign w:val="center"/>
          </w:tcPr>
          <w:p w:rsidR="00FE4E65" w:rsidRPr="007C4554" w:rsidRDefault="004D1677" w:rsidP="00FE4E65">
            <w:pPr>
              <w:adjustRightInd w:val="0"/>
              <w:snapToGrid w:val="0"/>
              <w:jc w:val="center"/>
              <w:rPr>
                <w:b/>
                <w:sz w:val="24"/>
                <w:szCs w:val="20"/>
              </w:rPr>
            </w:pPr>
            <w:r w:rsidRPr="004D1677">
              <w:rPr>
                <w:b/>
                <w:sz w:val="24"/>
                <w:szCs w:val="20"/>
              </w:rPr>
              <w:t>A</w:t>
            </w:r>
            <w:r w:rsidRPr="004D1677">
              <w:rPr>
                <w:rFonts w:hint="eastAsia"/>
                <w:b/>
                <w:sz w:val="24"/>
                <w:szCs w:val="20"/>
              </w:rPr>
              <w:t>类基金份额认购费率</w:t>
            </w:r>
          </w:p>
        </w:tc>
      </w:tr>
      <w:tr w:rsidR="00FE4E65" w:rsidRPr="007C4554" w:rsidTr="0077088A">
        <w:trPr>
          <w:cantSplit/>
          <w:trHeight w:val="139"/>
        </w:trPr>
        <w:tc>
          <w:tcPr>
            <w:tcW w:w="1394" w:type="pct"/>
            <w:vMerge/>
          </w:tcPr>
          <w:p w:rsidR="00FE4E65" w:rsidRPr="007C4554" w:rsidRDefault="00FE4E65" w:rsidP="00FE4E65">
            <w:pPr>
              <w:adjustRightInd w:val="0"/>
              <w:snapToGrid w:val="0"/>
              <w:rPr>
                <w:sz w:val="24"/>
                <w:szCs w:val="20"/>
              </w:rPr>
            </w:pPr>
          </w:p>
        </w:tc>
        <w:tc>
          <w:tcPr>
            <w:tcW w:w="1968" w:type="pct"/>
          </w:tcPr>
          <w:p w:rsidR="00FE4E65" w:rsidRPr="007C4554" w:rsidRDefault="004D1677" w:rsidP="00FE4E65">
            <w:pPr>
              <w:adjustRightInd w:val="0"/>
              <w:snapToGrid w:val="0"/>
              <w:rPr>
                <w:sz w:val="24"/>
                <w:szCs w:val="20"/>
              </w:rPr>
            </w:pPr>
            <w:r w:rsidRPr="004D1677">
              <w:rPr>
                <w:sz w:val="24"/>
                <w:szCs w:val="20"/>
              </w:rPr>
              <w:t>50</w:t>
            </w:r>
            <w:r w:rsidRPr="004D1677">
              <w:rPr>
                <w:rFonts w:hint="eastAsia"/>
                <w:sz w:val="24"/>
                <w:szCs w:val="20"/>
              </w:rPr>
              <w:t>万元以下</w:t>
            </w:r>
          </w:p>
        </w:tc>
        <w:tc>
          <w:tcPr>
            <w:tcW w:w="1639" w:type="pct"/>
          </w:tcPr>
          <w:p w:rsidR="00FE4E65" w:rsidRPr="007C4554" w:rsidRDefault="004D1677" w:rsidP="00FE4E65">
            <w:pPr>
              <w:adjustRightInd w:val="0"/>
              <w:snapToGrid w:val="0"/>
              <w:jc w:val="center"/>
              <w:rPr>
                <w:sz w:val="24"/>
                <w:szCs w:val="20"/>
              </w:rPr>
            </w:pPr>
            <w:r w:rsidRPr="004D1677">
              <w:rPr>
                <w:sz w:val="24"/>
                <w:szCs w:val="20"/>
              </w:rPr>
              <w:t>0.6%</w:t>
            </w:r>
          </w:p>
        </w:tc>
      </w:tr>
      <w:tr w:rsidR="00FE4E65" w:rsidRPr="007C4554" w:rsidTr="0077088A">
        <w:trPr>
          <w:cantSplit/>
          <w:trHeight w:val="139"/>
        </w:trPr>
        <w:tc>
          <w:tcPr>
            <w:tcW w:w="1394" w:type="pct"/>
            <w:vMerge/>
          </w:tcPr>
          <w:p w:rsidR="00FE4E65" w:rsidRPr="007C4554" w:rsidRDefault="00FE4E65" w:rsidP="00FE4E65">
            <w:pPr>
              <w:adjustRightInd w:val="0"/>
              <w:snapToGrid w:val="0"/>
              <w:rPr>
                <w:sz w:val="24"/>
                <w:szCs w:val="20"/>
              </w:rPr>
            </w:pPr>
          </w:p>
        </w:tc>
        <w:tc>
          <w:tcPr>
            <w:tcW w:w="1968" w:type="pct"/>
          </w:tcPr>
          <w:p w:rsidR="00FE4E65" w:rsidRPr="007C4554" w:rsidRDefault="004D1677" w:rsidP="00FE4E65">
            <w:pPr>
              <w:adjustRightInd w:val="0"/>
              <w:snapToGrid w:val="0"/>
              <w:rPr>
                <w:sz w:val="24"/>
                <w:szCs w:val="20"/>
              </w:rPr>
            </w:pPr>
            <w:r w:rsidRPr="004D1677">
              <w:rPr>
                <w:sz w:val="24"/>
                <w:szCs w:val="20"/>
              </w:rPr>
              <w:t>50</w:t>
            </w:r>
            <w:r w:rsidRPr="004D1677">
              <w:rPr>
                <w:rFonts w:hint="eastAsia"/>
                <w:sz w:val="24"/>
                <w:szCs w:val="20"/>
              </w:rPr>
              <w:t>万元（含）至</w:t>
            </w:r>
            <w:r w:rsidRPr="004D1677">
              <w:rPr>
                <w:sz w:val="24"/>
                <w:szCs w:val="20"/>
              </w:rPr>
              <w:t>100</w:t>
            </w:r>
            <w:r w:rsidRPr="004D1677">
              <w:rPr>
                <w:rFonts w:hint="eastAsia"/>
                <w:sz w:val="24"/>
                <w:szCs w:val="20"/>
              </w:rPr>
              <w:t>万元</w:t>
            </w:r>
          </w:p>
        </w:tc>
        <w:tc>
          <w:tcPr>
            <w:tcW w:w="1639" w:type="pct"/>
          </w:tcPr>
          <w:p w:rsidR="00FE4E65" w:rsidRPr="007C4554" w:rsidRDefault="004D1677" w:rsidP="00FE4E65">
            <w:pPr>
              <w:adjustRightInd w:val="0"/>
              <w:snapToGrid w:val="0"/>
              <w:jc w:val="center"/>
              <w:rPr>
                <w:sz w:val="24"/>
                <w:szCs w:val="20"/>
              </w:rPr>
            </w:pPr>
            <w:r w:rsidRPr="004D1677">
              <w:rPr>
                <w:sz w:val="24"/>
                <w:szCs w:val="20"/>
              </w:rPr>
              <w:t>0.5%</w:t>
            </w:r>
          </w:p>
        </w:tc>
      </w:tr>
      <w:tr w:rsidR="00FE4E65" w:rsidRPr="007C4554" w:rsidTr="0077088A">
        <w:trPr>
          <w:cantSplit/>
          <w:trHeight w:val="139"/>
        </w:trPr>
        <w:tc>
          <w:tcPr>
            <w:tcW w:w="1394" w:type="pct"/>
            <w:vMerge/>
          </w:tcPr>
          <w:p w:rsidR="00FE4E65" w:rsidRPr="007C4554" w:rsidRDefault="00FE4E65" w:rsidP="00FE4E65">
            <w:pPr>
              <w:adjustRightInd w:val="0"/>
              <w:snapToGrid w:val="0"/>
              <w:rPr>
                <w:sz w:val="24"/>
                <w:szCs w:val="20"/>
              </w:rPr>
            </w:pPr>
          </w:p>
        </w:tc>
        <w:tc>
          <w:tcPr>
            <w:tcW w:w="1968" w:type="pct"/>
          </w:tcPr>
          <w:p w:rsidR="00FE4E65" w:rsidRPr="007C4554" w:rsidRDefault="004D1677" w:rsidP="00FE4E65">
            <w:pPr>
              <w:adjustRightInd w:val="0"/>
              <w:snapToGrid w:val="0"/>
              <w:rPr>
                <w:sz w:val="24"/>
                <w:szCs w:val="20"/>
              </w:rPr>
            </w:pPr>
            <w:r w:rsidRPr="004D1677">
              <w:rPr>
                <w:sz w:val="24"/>
                <w:szCs w:val="20"/>
              </w:rPr>
              <w:t>100</w:t>
            </w:r>
            <w:r w:rsidRPr="004D1677">
              <w:rPr>
                <w:rFonts w:hint="eastAsia"/>
                <w:sz w:val="24"/>
                <w:szCs w:val="20"/>
              </w:rPr>
              <w:t>万元（含）至</w:t>
            </w:r>
            <w:r w:rsidRPr="004D1677">
              <w:rPr>
                <w:sz w:val="24"/>
                <w:szCs w:val="20"/>
              </w:rPr>
              <w:t>200</w:t>
            </w:r>
            <w:r w:rsidRPr="004D1677">
              <w:rPr>
                <w:rFonts w:hint="eastAsia"/>
                <w:sz w:val="24"/>
                <w:szCs w:val="20"/>
              </w:rPr>
              <w:t>万元</w:t>
            </w:r>
          </w:p>
        </w:tc>
        <w:tc>
          <w:tcPr>
            <w:tcW w:w="1639" w:type="pct"/>
          </w:tcPr>
          <w:p w:rsidR="00FE4E65" w:rsidRPr="007C4554" w:rsidRDefault="004D1677" w:rsidP="00FE4E65">
            <w:pPr>
              <w:adjustRightInd w:val="0"/>
              <w:snapToGrid w:val="0"/>
              <w:jc w:val="center"/>
              <w:rPr>
                <w:sz w:val="24"/>
                <w:szCs w:val="20"/>
              </w:rPr>
            </w:pPr>
            <w:r w:rsidRPr="004D1677">
              <w:rPr>
                <w:sz w:val="24"/>
                <w:szCs w:val="20"/>
              </w:rPr>
              <w:t>0.4%</w:t>
            </w:r>
          </w:p>
        </w:tc>
      </w:tr>
      <w:tr w:rsidR="00FE4E65" w:rsidRPr="007C4554" w:rsidTr="0077088A">
        <w:trPr>
          <w:cantSplit/>
          <w:trHeight w:val="139"/>
        </w:trPr>
        <w:tc>
          <w:tcPr>
            <w:tcW w:w="1394" w:type="pct"/>
            <w:vMerge/>
          </w:tcPr>
          <w:p w:rsidR="00FE4E65" w:rsidRPr="007C4554" w:rsidRDefault="00FE4E65" w:rsidP="00FE4E65">
            <w:pPr>
              <w:adjustRightInd w:val="0"/>
              <w:snapToGrid w:val="0"/>
              <w:rPr>
                <w:sz w:val="24"/>
                <w:szCs w:val="20"/>
              </w:rPr>
            </w:pPr>
          </w:p>
        </w:tc>
        <w:tc>
          <w:tcPr>
            <w:tcW w:w="1968" w:type="pct"/>
          </w:tcPr>
          <w:p w:rsidR="00FE4E65" w:rsidRPr="007C4554" w:rsidRDefault="004D1677" w:rsidP="00FE4E65">
            <w:pPr>
              <w:adjustRightInd w:val="0"/>
              <w:snapToGrid w:val="0"/>
              <w:rPr>
                <w:sz w:val="24"/>
                <w:szCs w:val="20"/>
              </w:rPr>
            </w:pPr>
            <w:r w:rsidRPr="004D1677">
              <w:rPr>
                <w:sz w:val="24"/>
                <w:szCs w:val="20"/>
              </w:rPr>
              <w:t>200</w:t>
            </w:r>
            <w:r w:rsidRPr="004D1677">
              <w:rPr>
                <w:rFonts w:hint="eastAsia"/>
                <w:sz w:val="24"/>
                <w:szCs w:val="20"/>
              </w:rPr>
              <w:t>万元（含）至</w:t>
            </w:r>
            <w:r w:rsidRPr="004D1677">
              <w:rPr>
                <w:sz w:val="24"/>
                <w:szCs w:val="20"/>
              </w:rPr>
              <w:t>500</w:t>
            </w:r>
            <w:r w:rsidRPr="004D1677">
              <w:rPr>
                <w:rFonts w:hint="eastAsia"/>
                <w:sz w:val="24"/>
                <w:szCs w:val="20"/>
              </w:rPr>
              <w:t>万元</w:t>
            </w:r>
          </w:p>
        </w:tc>
        <w:tc>
          <w:tcPr>
            <w:tcW w:w="1639" w:type="pct"/>
          </w:tcPr>
          <w:p w:rsidR="00FE4E65" w:rsidRPr="007C4554" w:rsidRDefault="004D1677" w:rsidP="00FE4E65">
            <w:pPr>
              <w:adjustRightInd w:val="0"/>
              <w:snapToGrid w:val="0"/>
              <w:jc w:val="center"/>
              <w:rPr>
                <w:sz w:val="24"/>
                <w:szCs w:val="20"/>
              </w:rPr>
            </w:pPr>
            <w:r w:rsidRPr="004D1677">
              <w:rPr>
                <w:sz w:val="24"/>
                <w:szCs w:val="20"/>
              </w:rPr>
              <w:t>0.2%</w:t>
            </w:r>
          </w:p>
        </w:tc>
      </w:tr>
      <w:tr w:rsidR="00FE4E65" w:rsidRPr="007C4554" w:rsidTr="0077088A">
        <w:trPr>
          <w:cantSplit/>
          <w:trHeight w:val="139"/>
        </w:trPr>
        <w:tc>
          <w:tcPr>
            <w:tcW w:w="1394" w:type="pct"/>
            <w:vMerge/>
          </w:tcPr>
          <w:p w:rsidR="00FE4E65" w:rsidRPr="007C4554" w:rsidRDefault="00FE4E65" w:rsidP="00FE4E65">
            <w:pPr>
              <w:adjustRightInd w:val="0"/>
              <w:snapToGrid w:val="0"/>
              <w:rPr>
                <w:sz w:val="24"/>
                <w:szCs w:val="20"/>
              </w:rPr>
            </w:pPr>
          </w:p>
        </w:tc>
        <w:tc>
          <w:tcPr>
            <w:tcW w:w="1968" w:type="pct"/>
          </w:tcPr>
          <w:p w:rsidR="00FE4E65" w:rsidRPr="007C4554" w:rsidRDefault="004D1677" w:rsidP="00FE4E65">
            <w:pPr>
              <w:adjustRightInd w:val="0"/>
              <w:snapToGrid w:val="0"/>
              <w:rPr>
                <w:sz w:val="24"/>
                <w:szCs w:val="20"/>
              </w:rPr>
            </w:pPr>
            <w:r w:rsidRPr="004D1677">
              <w:rPr>
                <w:sz w:val="24"/>
                <w:szCs w:val="20"/>
              </w:rPr>
              <w:t>500</w:t>
            </w:r>
            <w:r w:rsidRPr="004D1677">
              <w:rPr>
                <w:rFonts w:hint="eastAsia"/>
                <w:sz w:val="24"/>
                <w:szCs w:val="20"/>
              </w:rPr>
              <w:t>万元以上（含</w:t>
            </w:r>
            <w:r w:rsidRPr="004D1677">
              <w:rPr>
                <w:sz w:val="24"/>
                <w:szCs w:val="20"/>
              </w:rPr>
              <w:t>500</w:t>
            </w:r>
            <w:r w:rsidRPr="004D1677">
              <w:rPr>
                <w:rFonts w:hint="eastAsia"/>
                <w:sz w:val="24"/>
                <w:szCs w:val="20"/>
              </w:rPr>
              <w:t>万）</w:t>
            </w:r>
          </w:p>
        </w:tc>
        <w:tc>
          <w:tcPr>
            <w:tcW w:w="1639" w:type="pct"/>
          </w:tcPr>
          <w:p w:rsidR="00FE4E65" w:rsidRPr="007C4554" w:rsidRDefault="004D1677" w:rsidP="00FE4E65">
            <w:pPr>
              <w:adjustRightInd w:val="0"/>
              <w:snapToGrid w:val="0"/>
              <w:jc w:val="center"/>
              <w:rPr>
                <w:sz w:val="24"/>
                <w:szCs w:val="20"/>
              </w:rPr>
            </w:pPr>
            <w:r w:rsidRPr="004D1677">
              <w:rPr>
                <w:rFonts w:hint="eastAsia"/>
                <w:sz w:val="24"/>
                <w:szCs w:val="20"/>
              </w:rPr>
              <w:t>每笔交易</w:t>
            </w:r>
            <w:r w:rsidRPr="004D1677">
              <w:rPr>
                <w:sz w:val="24"/>
                <w:szCs w:val="20"/>
              </w:rPr>
              <w:t>1000</w:t>
            </w:r>
            <w:r w:rsidRPr="004D1677">
              <w:rPr>
                <w:rFonts w:hint="eastAsia"/>
                <w:sz w:val="24"/>
                <w:szCs w:val="20"/>
              </w:rPr>
              <w:t>元</w:t>
            </w:r>
          </w:p>
        </w:tc>
      </w:tr>
    </w:tbl>
    <w:p w:rsidR="00FE4E65" w:rsidRPr="007C4554" w:rsidRDefault="004D1677" w:rsidP="00FE4E65">
      <w:pPr>
        <w:widowControl/>
        <w:adjustRightInd w:val="0"/>
        <w:snapToGrid w:val="0"/>
        <w:spacing w:line="360" w:lineRule="auto"/>
        <w:ind w:firstLineChars="200" w:firstLine="480"/>
        <w:rPr>
          <w:kern w:val="0"/>
          <w:sz w:val="24"/>
          <w:szCs w:val="20"/>
        </w:rPr>
      </w:pPr>
      <w:r w:rsidRPr="004D1677">
        <w:rPr>
          <w:rFonts w:hint="eastAsia"/>
          <w:kern w:val="0"/>
          <w:sz w:val="24"/>
          <w:szCs w:val="20"/>
        </w:rPr>
        <w:t>本基金对通过基金管理人直销柜台认购</w:t>
      </w:r>
      <w:r w:rsidRPr="004D1677">
        <w:rPr>
          <w:kern w:val="0"/>
          <w:sz w:val="24"/>
          <w:szCs w:val="20"/>
        </w:rPr>
        <w:t>A</w:t>
      </w:r>
      <w:r w:rsidRPr="004D1677">
        <w:rPr>
          <w:rFonts w:hint="eastAsia"/>
          <w:kern w:val="0"/>
          <w:sz w:val="24"/>
          <w:szCs w:val="20"/>
        </w:rPr>
        <w:t>类基金份额的养老金客户与除此之外的其他投资者实施差别的认购费率。养老金客户包括基本养老基金与依法成立的养老计划筹集的资金及其投资运营收益形成的补充养老基金等，具体包括：</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kern w:val="0"/>
          <w:sz w:val="24"/>
          <w:szCs w:val="20"/>
        </w:rPr>
        <w:t>1</w:t>
      </w:r>
      <w:r w:rsidRPr="004D1677">
        <w:rPr>
          <w:rFonts w:hint="eastAsia"/>
          <w:kern w:val="0"/>
          <w:sz w:val="24"/>
          <w:szCs w:val="20"/>
        </w:rPr>
        <w:t>）全国社会保障基金；</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kern w:val="0"/>
          <w:sz w:val="24"/>
          <w:szCs w:val="20"/>
        </w:rPr>
        <w:t>2</w:t>
      </w:r>
      <w:r w:rsidRPr="004D1677">
        <w:rPr>
          <w:rFonts w:hint="eastAsia"/>
          <w:kern w:val="0"/>
          <w:sz w:val="24"/>
          <w:szCs w:val="20"/>
        </w:rPr>
        <w:t>）可以投资基金的地方社会保障基金；</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kern w:val="0"/>
          <w:sz w:val="24"/>
          <w:szCs w:val="20"/>
        </w:rPr>
        <w:t>3</w:t>
      </w:r>
      <w:r w:rsidRPr="004D1677">
        <w:rPr>
          <w:rFonts w:hint="eastAsia"/>
          <w:kern w:val="0"/>
          <w:sz w:val="24"/>
          <w:szCs w:val="20"/>
        </w:rPr>
        <w:t>）企业年金单一计划以及集合计划；</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kern w:val="0"/>
          <w:sz w:val="24"/>
          <w:szCs w:val="20"/>
        </w:rPr>
        <w:t>4</w:t>
      </w:r>
      <w:r w:rsidRPr="004D1677">
        <w:rPr>
          <w:rFonts w:hint="eastAsia"/>
          <w:kern w:val="0"/>
          <w:sz w:val="24"/>
          <w:szCs w:val="20"/>
        </w:rPr>
        <w:t>）企业年金理事会委托的特定客户资产管理计划；</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kern w:val="0"/>
          <w:sz w:val="24"/>
          <w:szCs w:val="20"/>
        </w:rPr>
        <w:t>5</w:t>
      </w:r>
      <w:r w:rsidRPr="004D1677">
        <w:rPr>
          <w:rFonts w:hint="eastAsia"/>
          <w:kern w:val="0"/>
          <w:sz w:val="24"/>
          <w:szCs w:val="20"/>
        </w:rPr>
        <w:t>）企业年金养老金产品。</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rFonts w:hint="eastAsia"/>
          <w:kern w:val="0"/>
          <w:sz w:val="24"/>
          <w:szCs w:val="20"/>
        </w:rPr>
        <w:t>如将来出现经养老基金监管部门认可的新的养老基金类型，基金管理人可在招募说明书更新或发布临时公告将其纳入养老金客户范围，并按规定向中国证监会备案。</w:t>
      </w:r>
    </w:p>
    <w:p w:rsidR="00FE4E65" w:rsidRPr="007C4554" w:rsidRDefault="004D1677" w:rsidP="00FE4E65">
      <w:pPr>
        <w:widowControl/>
        <w:adjustRightInd w:val="0"/>
        <w:snapToGrid w:val="0"/>
        <w:spacing w:line="360" w:lineRule="auto"/>
        <w:ind w:firstLineChars="200" w:firstLine="480"/>
        <w:rPr>
          <w:kern w:val="0"/>
          <w:sz w:val="24"/>
          <w:szCs w:val="20"/>
        </w:rPr>
      </w:pPr>
      <w:r w:rsidRPr="004D1677">
        <w:rPr>
          <w:rFonts w:hint="eastAsia"/>
          <w:kern w:val="0"/>
          <w:sz w:val="24"/>
          <w:szCs w:val="20"/>
        </w:rPr>
        <w:t>通过基金管理人直销柜台认购本基金</w:t>
      </w:r>
      <w:r w:rsidRPr="004D1677">
        <w:rPr>
          <w:kern w:val="0"/>
          <w:sz w:val="24"/>
          <w:szCs w:val="20"/>
        </w:rPr>
        <w:t>A</w:t>
      </w:r>
      <w:r w:rsidRPr="004D1677">
        <w:rPr>
          <w:rFonts w:hint="eastAsia"/>
          <w:kern w:val="0"/>
          <w:sz w:val="24"/>
          <w:szCs w:val="20"/>
        </w:rPr>
        <w:t>类基金份额的养老金客户特定认购费率如下：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22"/>
        <w:gridCol w:w="3134"/>
        <w:gridCol w:w="3001"/>
      </w:tblGrid>
      <w:tr w:rsidR="00FE4E65" w:rsidRPr="007C4554" w:rsidTr="0077088A">
        <w:trPr>
          <w:cantSplit/>
          <w:trHeight w:val="140"/>
        </w:trPr>
        <w:tc>
          <w:tcPr>
            <w:tcW w:w="1373" w:type="pct"/>
            <w:vMerge w:val="restart"/>
            <w:shd w:val="clear" w:color="auto" w:fill="FFFFFF"/>
            <w:vAlign w:val="center"/>
          </w:tcPr>
          <w:p w:rsidR="00FE4E65" w:rsidRPr="007C4554" w:rsidRDefault="004D1677" w:rsidP="00FE4E65">
            <w:pPr>
              <w:widowControl/>
              <w:adjustRightInd w:val="0"/>
              <w:snapToGrid w:val="0"/>
              <w:spacing w:line="360" w:lineRule="auto"/>
              <w:ind w:firstLineChars="200" w:firstLine="480"/>
              <w:rPr>
                <w:b/>
                <w:sz w:val="24"/>
                <w:szCs w:val="20"/>
              </w:rPr>
            </w:pPr>
            <w:r w:rsidRPr="004D1677">
              <w:rPr>
                <w:rFonts w:hint="eastAsia"/>
                <w:sz w:val="24"/>
                <w:szCs w:val="20"/>
              </w:rPr>
              <w:t>认购费率</w:t>
            </w:r>
          </w:p>
        </w:tc>
        <w:tc>
          <w:tcPr>
            <w:tcW w:w="1853" w:type="pct"/>
            <w:shd w:val="clear" w:color="auto" w:fill="FFFFFF"/>
            <w:vAlign w:val="center"/>
          </w:tcPr>
          <w:p w:rsidR="00FE4E65" w:rsidRPr="007C4554" w:rsidRDefault="004D1677" w:rsidP="00FE4E65">
            <w:pPr>
              <w:adjustRightInd w:val="0"/>
              <w:snapToGrid w:val="0"/>
              <w:jc w:val="center"/>
              <w:rPr>
                <w:b/>
                <w:sz w:val="24"/>
                <w:szCs w:val="20"/>
              </w:rPr>
            </w:pPr>
            <w:r w:rsidRPr="004D1677">
              <w:rPr>
                <w:rFonts w:hint="eastAsia"/>
                <w:b/>
                <w:sz w:val="24"/>
                <w:szCs w:val="20"/>
              </w:rPr>
              <w:t>认购金额（含认购费）</w:t>
            </w:r>
          </w:p>
        </w:tc>
        <w:tc>
          <w:tcPr>
            <w:tcW w:w="1774" w:type="pct"/>
            <w:shd w:val="clear" w:color="auto" w:fill="FFFFFF"/>
            <w:vAlign w:val="center"/>
          </w:tcPr>
          <w:p w:rsidR="00FE4E65" w:rsidRPr="007C4554" w:rsidRDefault="004D1677" w:rsidP="00FE4E65">
            <w:pPr>
              <w:adjustRightInd w:val="0"/>
              <w:snapToGrid w:val="0"/>
              <w:jc w:val="center"/>
              <w:rPr>
                <w:b/>
                <w:sz w:val="24"/>
                <w:szCs w:val="20"/>
              </w:rPr>
            </w:pPr>
            <w:r w:rsidRPr="004D1677">
              <w:rPr>
                <w:b/>
                <w:sz w:val="24"/>
                <w:szCs w:val="20"/>
              </w:rPr>
              <w:t>A</w:t>
            </w:r>
            <w:r w:rsidRPr="004D1677">
              <w:rPr>
                <w:rFonts w:hint="eastAsia"/>
                <w:b/>
                <w:sz w:val="24"/>
                <w:szCs w:val="20"/>
              </w:rPr>
              <w:t>类基金份额特定认购费率</w:t>
            </w:r>
          </w:p>
        </w:tc>
      </w:tr>
      <w:tr w:rsidR="00FE4E65" w:rsidRPr="007C4554" w:rsidTr="0077088A">
        <w:trPr>
          <w:cantSplit/>
          <w:trHeight w:val="139"/>
        </w:trPr>
        <w:tc>
          <w:tcPr>
            <w:tcW w:w="1373" w:type="pct"/>
            <w:vMerge/>
          </w:tcPr>
          <w:p w:rsidR="00FE4E65" w:rsidRPr="007C4554" w:rsidRDefault="00FE4E65" w:rsidP="00FE4E65">
            <w:pPr>
              <w:adjustRightInd w:val="0"/>
              <w:snapToGrid w:val="0"/>
              <w:rPr>
                <w:sz w:val="24"/>
                <w:szCs w:val="20"/>
              </w:rPr>
            </w:pPr>
          </w:p>
        </w:tc>
        <w:tc>
          <w:tcPr>
            <w:tcW w:w="1853" w:type="pct"/>
          </w:tcPr>
          <w:p w:rsidR="00FE4E65" w:rsidRPr="007C4554" w:rsidRDefault="004D1677" w:rsidP="00FE4E65">
            <w:pPr>
              <w:adjustRightInd w:val="0"/>
              <w:snapToGrid w:val="0"/>
              <w:rPr>
                <w:sz w:val="24"/>
                <w:szCs w:val="20"/>
              </w:rPr>
            </w:pPr>
            <w:r w:rsidRPr="004D1677">
              <w:rPr>
                <w:sz w:val="24"/>
                <w:szCs w:val="20"/>
              </w:rPr>
              <w:t>50</w:t>
            </w:r>
            <w:r w:rsidRPr="004D1677">
              <w:rPr>
                <w:rFonts w:hAnsi="宋体"/>
                <w:sz w:val="24"/>
                <w:szCs w:val="20"/>
              </w:rPr>
              <w:t>万元以下</w:t>
            </w:r>
          </w:p>
        </w:tc>
        <w:tc>
          <w:tcPr>
            <w:tcW w:w="1774" w:type="pct"/>
            <w:vAlign w:val="center"/>
          </w:tcPr>
          <w:p w:rsidR="00FE4E65" w:rsidRPr="007C4554" w:rsidRDefault="004D1677" w:rsidP="00FE4E65">
            <w:pPr>
              <w:adjustRightInd w:val="0"/>
              <w:snapToGrid w:val="0"/>
              <w:jc w:val="center"/>
              <w:rPr>
                <w:sz w:val="24"/>
                <w:szCs w:val="20"/>
              </w:rPr>
            </w:pPr>
            <w:r w:rsidRPr="004D1677">
              <w:rPr>
                <w:sz w:val="24"/>
                <w:szCs w:val="20"/>
              </w:rPr>
              <w:t>0.24%</w:t>
            </w:r>
          </w:p>
        </w:tc>
      </w:tr>
      <w:tr w:rsidR="00FE4E65" w:rsidRPr="007C4554" w:rsidTr="0077088A">
        <w:trPr>
          <w:cantSplit/>
          <w:trHeight w:val="139"/>
        </w:trPr>
        <w:tc>
          <w:tcPr>
            <w:tcW w:w="1373" w:type="pct"/>
            <w:vMerge/>
          </w:tcPr>
          <w:p w:rsidR="00FE4E65" w:rsidRPr="007C4554" w:rsidRDefault="00FE4E65" w:rsidP="00FE4E65">
            <w:pPr>
              <w:adjustRightInd w:val="0"/>
              <w:snapToGrid w:val="0"/>
              <w:rPr>
                <w:sz w:val="24"/>
                <w:szCs w:val="20"/>
              </w:rPr>
            </w:pPr>
          </w:p>
        </w:tc>
        <w:tc>
          <w:tcPr>
            <w:tcW w:w="1853" w:type="pct"/>
          </w:tcPr>
          <w:p w:rsidR="00FE4E65" w:rsidRPr="007C4554" w:rsidRDefault="004D1677" w:rsidP="00FE4E65">
            <w:pPr>
              <w:adjustRightInd w:val="0"/>
              <w:snapToGrid w:val="0"/>
              <w:rPr>
                <w:sz w:val="24"/>
                <w:szCs w:val="20"/>
              </w:rPr>
            </w:pPr>
            <w:r w:rsidRPr="004D1677">
              <w:rPr>
                <w:sz w:val="24"/>
                <w:szCs w:val="20"/>
              </w:rPr>
              <w:t>50</w:t>
            </w:r>
            <w:r w:rsidRPr="004D1677">
              <w:rPr>
                <w:rFonts w:hAnsi="宋体"/>
                <w:sz w:val="24"/>
                <w:szCs w:val="20"/>
              </w:rPr>
              <w:t>万元（含）至</w:t>
            </w:r>
            <w:r w:rsidRPr="004D1677">
              <w:rPr>
                <w:sz w:val="24"/>
                <w:szCs w:val="20"/>
              </w:rPr>
              <w:t>100</w:t>
            </w:r>
            <w:r w:rsidRPr="004D1677">
              <w:rPr>
                <w:rFonts w:hAnsi="宋体"/>
                <w:sz w:val="24"/>
                <w:szCs w:val="20"/>
              </w:rPr>
              <w:t>万元</w:t>
            </w:r>
          </w:p>
        </w:tc>
        <w:tc>
          <w:tcPr>
            <w:tcW w:w="1774" w:type="pct"/>
            <w:vAlign w:val="center"/>
          </w:tcPr>
          <w:p w:rsidR="00FE4E65" w:rsidRPr="007C4554" w:rsidRDefault="004D1677" w:rsidP="00FE4E65">
            <w:pPr>
              <w:adjustRightInd w:val="0"/>
              <w:snapToGrid w:val="0"/>
              <w:jc w:val="center"/>
              <w:rPr>
                <w:sz w:val="24"/>
                <w:szCs w:val="20"/>
              </w:rPr>
            </w:pPr>
            <w:r w:rsidRPr="004D1677">
              <w:rPr>
                <w:sz w:val="24"/>
                <w:szCs w:val="20"/>
              </w:rPr>
              <w:t>0.15%</w:t>
            </w:r>
          </w:p>
        </w:tc>
      </w:tr>
      <w:tr w:rsidR="00FE4E65" w:rsidRPr="007C4554" w:rsidTr="0077088A">
        <w:trPr>
          <w:cantSplit/>
          <w:trHeight w:val="139"/>
        </w:trPr>
        <w:tc>
          <w:tcPr>
            <w:tcW w:w="1373" w:type="pct"/>
            <w:vMerge/>
          </w:tcPr>
          <w:p w:rsidR="00FE4E65" w:rsidRPr="007C4554" w:rsidRDefault="00FE4E65" w:rsidP="00FE4E65">
            <w:pPr>
              <w:adjustRightInd w:val="0"/>
              <w:snapToGrid w:val="0"/>
              <w:rPr>
                <w:sz w:val="24"/>
                <w:szCs w:val="20"/>
              </w:rPr>
            </w:pPr>
          </w:p>
        </w:tc>
        <w:tc>
          <w:tcPr>
            <w:tcW w:w="1853" w:type="pct"/>
          </w:tcPr>
          <w:p w:rsidR="00FE4E65" w:rsidRPr="007C4554" w:rsidRDefault="004D1677" w:rsidP="00FE4E65">
            <w:pPr>
              <w:adjustRightInd w:val="0"/>
              <w:snapToGrid w:val="0"/>
              <w:rPr>
                <w:sz w:val="24"/>
                <w:szCs w:val="20"/>
              </w:rPr>
            </w:pPr>
            <w:r w:rsidRPr="004D1677">
              <w:rPr>
                <w:sz w:val="24"/>
                <w:szCs w:val="20"/>
              </w:rPr>
              <w:t>100</w:t>
            </w:r>
            <w:r w:rsidRPr="004D1677">
              <w:rPr>
                <w:rFonts w:hAnsi="宋体"/>
                <w:sz w:val="24"/>
                <w:szCs w:val="20"/>
              </w:rPr>
              <w:t>万元（含）至</w:t>
            </w:r>
            <w:r w:rsidRPr="004D1677">
              <w:rPr>
                <w:sz w:val="24"/>
                <w:szCs w:val="20"/>
              </w:rPr>
              <w:t>200</w:t>
            </w:r>
            <w:r w:rsidRPr="004D1677">
              <w:rPr>
                <w:rFonts w:hAnsi="宋体"/>
                <w:sz w:val="24"/>
                <w:szCs w:val="20"/>
              </w:rPr>
              <w:t>万元</w:t>
            </w:r>
          </w:p>
        </w:tc>
        <w:tc>
          <w:tcPr>
            <w:tcW w:w="1774" w:type="pct"/>
            <w:vAlign w:val="center"/>
          </w:tcPr>
          <w:p w:rsidR="00FE4E65" w:rsidRPr="007C4554" w:rsidRDefault="004D1677" w:rsidP="00FE4E65">
            <w:pPr>
              <w:adjustRightInd w:val="0"/>
              <w:snapToGrid w:val="0"/>
              <w:jc w:val="center"/>
              <w:rPr>
                <w:sz w:val="24"/>
                <w:szCs w:val="20"/>
              </w:rPr>
            </w:pPr>
            <w:r w:rsidRPr="004D1677">
              <w:rPr>
                <w:sz w:val="24"/>
                <w:szCs w:val="20"/>
              </w:rPr>
              <w:t>0.08%</w:t>
            </w:r>
          </w:p>
        </w:tc>
      </w:tr>
      <w:tr w:rsidR="00FE4E65" w:rsidRPr="007C4554" w:rsidTr="0077088A">
        <w:trPr>
          <w:cantSplit/>
          <w:trHeight w:val="139"/>
        </w:trPr>
        <w:tc>
          <w:tcPr>
            <w:tcW w:w="1373" w:type="pct"/>
            <w:vMerge/>
          </w:tcPr>
          <w:p w:rsidR="00FE4E65" w:rsidRPr="007C4554" w:rsidRDefault="00FE4E65" w:rsidP="00FE4E65">
            <w:pPr>
              <w:adjustRightInd w:val="0"/>
              <w:snapToGrid w:val="0"/>
              <w:rPr>
                <w:sz w:val="24"/>
                <w:szCs w:val="20"/>
              </w:rPr>
            </w:pPr>
          </w:p>
        </w:tc>
        <w:tc>
          <w:tcPr>
            <w:tcW w:w="1853" w:type="pct"/>
          </w:tcPr>
          <w:p w:rsidR="00FE4E65" w:rsidRPr="007C4554" w:rsidRDefault="004D1677" w:rsidP="00FE4E65">
            <w:pPr>
              <w:adjustRightInd w:val="0"/>
              <w:snapToGrid w:val="0"/>
              <w:rPr>
                <w:sz w:val="24"/>
                <w:szCs w:val="20"/>
              </w:rPr>
            </w:pPr>
            <w:r w:rsidRPr="004D1677">
              <w:rPr>
                <w:sz w:val="24"/>
                <w:szCs w:val="20"/>
              </w:rPr>
              <w:t>200</w:t>
            </w:r>
            <w:r w:rsidRPr="004D1677">
              <w:rPr>
                <w:rFonts w:hAnsi="宋体"/>
                <w:sz w:val="24"/>
                <w:szCs w:val="20"/>
              </w:rPr>
              <w:t>万元（含）至</w:t>
            </w:r>
            <w:r w:rsidRPr="004D1677">
              <w:rPr>
                <w:sz w:val="24"/>
                <w:szCs w:val="20"/>
              </w:rPr>
              <w:t>500</w:t>
            </w:r>
            <w:r w:rsidRPr="004D1677">
              <w:rPr>
                <w:rFonts w:hAnsi="宋体"/>
                <w:sz w:val="24"/>
                <w:szCs w:val="20"/>
              </w:rPr>
              <w:t>万元</w:t>
            </w:r>
          </w:p>
        </w:tc>
        <w:tc>
          <w:tcPr>
            <w:tcW w:w="1774" w:type="pct"/>
            <w:vAlign w:val="center"/>
          </w:tcPr>
          <w:p w:rsidR="00FE4E65" w:rsidRPr="007C4554" w:rsidRDefault="004D1677" w:rsidP="00FE4E65">
            <w:pPr>
              <w:adjustRightInd w:val="0"/>
              <w:snapToGrid w:val="0"/>
              <w:jc w:val="center"/>
              <w:rPr>
                <w:sz w:val="24"/>
                <w:szCs w:val="20"/>
              </w:rPr>
            </w:pPr>
            <w:r w:rsidRPr="004D1677">
              <w:rPr>
                <w:sz w:val="24"/>
                <w:szCs w:val="20"/>
              </w:rPr>
              <w:t>0.04%</w:t>
            </w:r>
          </w:p>
        </w:tc>
      </w:tr>
      <w:tr w:rsidR="00FE4E65" w:rsidRPr="007C4554" w:rsidTr="0077088A">
        <w:trPr>
          <w:cantSplit/>
          <w:trHeight w:val="139"/>
        </w:trPr>
        <w:tc>
          <w:tcPr>
            <w:tcW w:w="1373" w:type="pct"/>
            <w:vMerge/>
          </w:tcPr>
          <w:p w:rsidR="00FE4E65" w:rsidRPr="007C4554" w:rsidRDefault="00FE4E65" w:rsidP="00FE4E65">
            <w:pPr>
              <w:adjustRightInd w:val="0"/>
              <w:snapToGrid w:val="0"/>
              <w:rPr>
                <w:sz w:val="24"/>
                <w:szCs w:val="20"/>
              </w:rPr>
            </w:pPr>
          </w:p>
        </w:tc>
        <w:tc>
          <w:tcPr>
            <w:tcW w:w="1853" w:type="pct"/>
          </w:tcPr>
          <w:p w:rsidR="00FE4E65" w:rsidRPr="007C4554" w:rsidRDefault="004D1677" w:rsidP="00FE4E65">
            <w:pPr>
              <w:adjustRightInd w:val="0"/>
              <w:snapToGrid w:val="0"/>
              <w:rPr>
                <w:sz w:val="24"/>
                <w:szCs w:val="20"/>
              </w:rPr>
            </w:pPr>
            <w:r w:rsidRPr="004D1677">
              <w:rPr>
                <w:sz w:val="24"/>
                <w:szCs w:val="20"/>
              </w:rPr>
              <w:t>500</w:t>
            </w:r>
            <w:r w:rsidRPr="004D1677">
              <w:rPr>
                <w:rFonts w:hAnsi="宋体"/>
                <w:sz w:val="24"/>
                <w:szCs w:val="20"/>
              </w:rPr>
              <w:t>万元以上（含</w:t>
            </w:r>
            <w:r w:rsidRPr="004D1677">
              <w:rPr>
                <w:sz w:val="24"/>
                <w:szCs w:val="20"/>
              </w:rPr>
              <w:t>500</w:t>
            </w:r>
            <w:r w:rsidRPr="004D1677">
              <w:rPr>
                <w:rFonts w:hAnsi="宋体"/>
                <w:sz w:val="24"/>
                <w:szCs w:val="20"/>
              </w:rPr>
              <w:t>万）</w:t>
            </w:r>
          </w:p>
        </w:tc>
        <w:tc>
          <w:tcPr>
            <w:tcW w:w="1774" w:type="pct"/>
          </w:tcPr>
          <w:p w:rsidR="00FE4E65" w:rsidRPr="007C4554" w:rsidRDefault="004D1677" w:rsidP="00FE4E65">
            <w:pPr>
              <w:adjustRightInd w:val="0"/>
              <w:snapToGrid w:val="0"/>
              <w:jc w:val="center"/>
              <w:rPr>
                <w:sz w:val="24"/>
                <w:szCs w:val="20"/>
              </w:rPr>
            </w:pPr>
            <w:r w:rsidRPr="004D1677">
              <w:rPr>
                <w:rFonts w:hAnsi="宋体"/>
                <w:sz w:val="24"/>
                <w:szCs w:val="20"/>
              </w:rPr>
              <w:t>每笔交易</w:t>
            </w:r>
            <w:r w:rsidRPr="004D1677">
              <w:rPr>
                <w:sz w:val="24"/>
                <w:szCs w:val="20"/>
              </w:rPr>
              <w:t>1000</w:t>
            </w:r>
            <w:r w:rsidRPr="004D1677">
              <w:rPr>
                <w:rFonts w:hAnsi="宋体"/>
                <w:sz w:val="24"/>
                <w:szCs w:val="20"/>
              </w:rPr>
              <w:t>元</w:t>
            </w:r>
          </w:p>
        </w:tc>
      </w:tr>
    </w:tbl>
    <w:p w:rsidR="00836519" w:rsidRPr="007C4554" w:rsidRDefault="004D1677" w:rsidP="00836519">
      <w:pPr>
        <w:widowControl/>
        <w:adjustRightInd w:val="0"/>
        <w:snapToGrid w:val="0"/>
        <w:spacing w:line="360" w:lineRule="auto"/>
        <w:ind w:firstLineChars="200" w:firstLine="480"/>
        <w:rPr>
          <w:kern w:val="0"/>
          <w:sz w:val="24"/>
        </w:rPr>
      </w:pPr>
      <w:r w:rsidRPr="004D1677">
        <w:rPr>
          <w:rFonts w:hint="eastAsia"/>
          <w:kern w:val="0"/>
          <w:sz w:val="24"/>
          <w:szCs w:val="20"/>
        </w:rPr>
        <w:t>本基金</w:t>
      </w:r>
      <w:r w:rsidRPr="004D1677">
        <w:rPr>
          <w:kern w:val="0"/>
          <w:sz w:val="24"/>
          <w:szCs w:val="20"/>
        </w:rPr>
        <w:t>A</w:t>
      </w:r>
      <w:r w:rsidRPr="004D1677">
        <w:rPr>
          <w:rFonts w:hint="eastAsia"/>
          <w:kern w:val="0"/>
          <w:sz w:val="24"/>
          <w:szCs w:val="20"/>
        </w:rPr>
        <w:t>类基金份额的认购费用由认购</w:t>
      </w:r>
      <w:r w:rsidRPr="004D1677">
        <w:rPr>
          <w:kern w:val="0"/>
          <w:sz w:val="24"/>
          <w:szCs w:val="20"/>
        </w:rPr>
        <w:t>A</w:t>
      </w:r>
      <w:r w:rsidRPr="004D1677">
        <w:rPr>
          <w:rFonts w:hint="eastAsia"/>
          <w:kern w:val="0"/>
          <w:sz w:val="24"/>
          <w:szCs w:val="20"/>
        </w:rPr>
        <w:t>类基金份额的投资人承担，认购费用不列入基金财产，主要用于基金的市场推广、销售、登记等募集期间发生的各项费用</w:t>
      </w:r>
      <w:r w:rsidRPr="004D1677">
        <w:rPr>
          <w:rFonts w:hint="eastAsia"/>
          <w:kern w:val="0"/>
          <w:sz w:val="24"/>
        </w:rPr>
        <w:t>。</w:t>
      </w:r>
    </w:p>
    <w:p w:rsidR="000160C6" w:rsidRPr="007C4554" w:rsidRDefault="004D1677" w:rsidP="000160C6">
      <w:pPr>
        <w:widowControl/>
        <w:adjustRightInd w:val="0"/>
        <w:snapToGrid w:val="0"/>
        <w:spacing w:line="360" w:lineRule="auto"/>
        <w:ind w:firstLineChars="200" w:firstLine="480"/>
        <w:jc w:val="left"/>
        <w:rPr>
          <w:color w:val="000000"/>
          <w:kern w:val="0"/>
          <w:sz w:val="24"/>
        </w:rPr>
      </w:pPr>
      <w:r w:rsidRPr="004D1677">
        <w:rPr>
          <w:rFonts w:hint="eastAsia"/>
          <w:color w:val="000000"/>
          <w:kern w:val="0"/>
          <w:sz w:val="24"/>
        </w:rPr>
        <w:t>（</w:t>
      </w:r>
      <w:r w:rsidRPr="004D1677">
        <w:rPr>
          <w:color w:val="000000"/>
          <w:kern w:val="0"/>
          <w:sz w:val="24"/>
        </w:rPr>
        <w:t>3</w:t>
      </w:r>
      <w:r w:rsidRPr="004D1677">
        <w:rPr>
          <w:rFonts w:hint="eastAsia"/>
          <w:color w:val="000000"/>
          <w:kern w:val="0"/>
          <w:sz w:val="24"/>
        </w:rPr>
        <w:t>）认购份额的计算</w:t>
      </w:r>
      <w:r w:rsidRPr="004D1677">
        <w:rPr>
          <w:color w:val="000000"/>
          <w:kern w:val="0"/>
          <w:sz w:val="24"/>
        </w:rPr>
        <w:t xml:space="preserve">  </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kern w:val="0"/>
          <w:sz w:val="24"/>
        </w:rPr>
        <w:t>1</w:t>
      </w:r>
      <w:r w:rsidRPr="004D1677">
        <w:rPr>
          <w:rFonts w:hint="eastAsia"/>
          <w:kern w:val="0"/>
          <w:sz w:val="24"/>
        </w:rPr>
        <w:t>）</w:t>
      </w:r>
      <w:r w:rsidRPr="004D1677">
        <w:rPr>
          <w:kern w:val="0"/>
          <w:sz w:val="24"/>
        </w:rPr>
        <w:t>A</w:t>
      </w:r>
      <w:r w:rsidRPr="004D1677">
        <w:rPr>
          <w:rFonts w:hint="eastAsia"/>
          <w:kern w:val="0"/>
          <w:sz w:val="24"/>
        </w:rPr>
        <w:t>类基金份额的认购</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基金认购采用金额认购的方式。基金的认购金额包括认购费用和净认购金额。计算公式为：</w:t>
      </w:r>
    </w:p>
    <w:p w:rsidR="00FE4E65" w:rsidRPr="007C4554" w:rsidRDefault="004D1677" w:rsidP="00FE4E65">
      <w:pPr>
        <w:widowControl/>
        <w:adjustRightInd w:val="0"/>
        <w:snapToGrid w:val="0"/>
        <w:spacing w:line="360" w:lineRule="auto"/>
        <w:ind w:firstLineChars="200" w:firstLine="480"/>
        <w:jc w:val="left"/>
        <w:rPr>
          <w:kern w:val="0"/>
          <w:sz w:val="24"/>
        </w:rPr>
      </w:pPr>
      <w:proofErr w:type="gramStart"/>
      <w:r w:rsidRPr="004D1677">
        <w:rPr>
          <w:rFonts w:hint="eastAsia"/>
          <w:kern w:val="0"/>
          <w:sz w:val="24"/>
        </w:rPr>
        <w:t>认购总</w:t>
      </w:r>
      <w:proofErr w:type="gramEnd"/>
      <w:r w:rsidRPr="004D1677">
        <w:rPr>
          <w:rFonts w:hint="eastAsia"/>
          <w:kern w:val="0"/>
          <w:sz w:val="24"/>
        </w:rPr>
        <w:t>金额</w:t>
      </w:r>
      <w:r w:rsidRPr="004D1677">
        <w:rPr>
          <w:kern w:val="0"/>
          <w:sz w:val="24"/>
        </w:rPr>
        <w:t xml:space="preserve"> = </w:t>
      </w:r>
      <w:proofErr w:type="gramStart"/>
      <w:r w:rsidRPr="004D1677">
        <w:rPr>
          <w:rFonts w:hint="eastAsia"/>
          <w:kern w:val="0"/>
          <w:sz w:val="24"/>
        </w:rPr>
        <w:t>申请总</w:t>
      </w:r>
      <w:proofErr w:type="gramEnd"/>
      <w:r w:rsidRPr="004D1677">
        <w:rPr>
          <w:rFonts w:hint="eastAsia"/>
          <w:kern w:val="0"/>
          <w:sz w:val="24"/>
        </w:rPr>
        <w:t>金额；</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净认购金额</w:t>
      </w:r>
      <w:r w:rsidRPr="004D1677">
        <w:rPr>
          <w:kern w:val="0"/>
          <w:sz w:val="24"/>
        </w:rPr>
        <w:t xml:space="preserve"> = </w:t>
      </w:r>
      <w:proofErr w:type="gramStart"/>
      <w:r w:rsidRPr="004D1677">
        <w:rPr>
          <w:rFonts w:hint="eastAsia"/>
          <w:kern w:val="0"/>
          <w:sz w:val="24"/>
        </w:rPr>
        <w:t>认购总</w:t>
      </w:r>
      <w:proofErr w:type="gramEnd"/>
      <w:r w:rsidRPr="004D1677">
        <w:rPr>
          <w:rFonts w:hint="eastAsia"/>
          <w:kern w:val="0"/>
          <w:sz w:val="24"/>
        </w:rPr>
        <w:t>金额</w:t>
      </w:r>
      <w:r w:rsidRPr="004D1677">
        <w:rPr>
          <w:kern w:val="0"/>
          <w:sz w:val="24"/>
        </w:rPr>
        <w:t>/</w:t>
      </w:r>
      <w:r w:rsidRPr="004D1677">
        <w:rPr>
          <w:rFonts w:hint="eastAsia"/>
          <w:kern w:val="0"/>
          <w:sz w:val="24"/>
        </w:rPr>
        <w:t>（</w:t>
      </w:r>
      <w:r w:rsidRPr="004D1677">
        <w:rPr>
          <w:kern w:val="0"/>
          <w:sz w:val="24"/>
        </w:rPr>
        <w:t>1</w:t>
      </w:r>
      <w:r w:rsidRPr="004D1677">
        <w:rPr>
          <w:rFonts w:hint="eastAsia"/>
          <w:kern w:val="0"/>
          <w:sz w:val="24"/>
        </w:rPr>
        <w:t>＋认购费率）；</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lastRenderedPageBreak/>
        <w:t>（注：对于适用固定金额认购费用的认购，净认购金额＝</w:t>
      </w:r>
      <w:proofErr w:type="gramStart"/>
      <w:r w:rsidRPr="004D1677">
        <w:rPr>
          <w:rFonts w:hint="eastAsia"/>
          <w:kern w:val="0"/>
          <w:sz w:val="24"/>
        </w:rPr>
        <w:t>认购总</w:t>
      </w:r>
      <w:proofErr w:type="gramEnd"/>
      <w:r w:rsidRPr="004D1677">
        <w:rPr>
          <w:rFonts w:hint="eastAsia"/>
          <w:kern w:val="0"/>
          <w:sz w:val="24"/>
        </w:rPr>
        <w:t>金额－固定认购费用金额）</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认购费用</w:t>
      </w:r>
      <w:r w:rsidRPr="004D1677">
        <w:rPr>
          <w:kern w:val="0"/>
          <w:sz w:val="24"/>
        </w:rPr>
        <w:t xml:space="preserve"> = </w:t>
      </w:r>
      <w:proofErr w:type="gramStart"/>
      <w:r w:rsidRPr="004D1677">
        <w:rPr>
          <w:rFonts w:hint="eastAsia"/>
          <w:kern w:val="0"/>
          <w:sz w:val="24"/>
        </w:rPr>
        <w:t>认购总</w:t>
      </w:r>
      <w:proofErr w:type="gramEnd"/>
      <w:r w:rsidRPr="004D1677">
        <w:rPr>
          <w:rFonts w:hint="eastAsia"/>
          <w:kern w:val="0"/>
          <w:sz w:val="24"/>
        </w:rPr>
        <w:t>金额</w:t>
      </w:r>
      <w:r w:rsidRPr="004D1677">
        <w:rPr>
          <w:kern w:val="0"/>
          <w:sz w:val="24"/>
        </w:rPr>
        <w:t>-</w:t>
      </w:r>
      <w:r w:rsidRPr="004D1677">
        <w:rPr>
          <w:rFonts w:hint="eastAsia"/>
          <w:kern w:val="0"/>
          <w:sz w:val="24"/>
        </w:rPr>
        <w:t>净认购金额；</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（注：对于适用固定金额认购费用的认购，认购费用＝固定认购费用金额）</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认购份额</w:t>
      </w:r>
      <w:r w:rsidRPr="004D1677">
        <w:rPr>
          <w:kern w:val="0"/>
          <w:sz w:val="24"/>
        </w:rPr>
        <w:t xml:space="preserve"> = </w:t>
      </w:r>
      <w:r w:rsidRPr="004D1677">
        <w:rPr>
          <w:rFonts w:hint="eastAsia"/>
          <w:kern w:val="0"/>
          <w:sz w:val="24"/>
        </w:rPr>
        <w:t>净认购金额</w:t>
      </w:r>
      <w:r w:rsidRPr="004D1677">
        <w:rPr>
          <w:kern w:val="0"/>
          <w:sz w:val="24"/>
        </w:rPr>
        <w:t>/</w:t>
      </w:r>
      <w:r w:rsidRPr="004D1677">
        <w:rPr>
          <w:rFonts w:hint="eastAsia"/>
          <w:kern w:val="0"/>
          <w:sz w:val="24"/>
        </w:rPr>
        <w:t>基金份额初始面值＋认购利息</w:t>
      </w:r>
      <w:r w:rsidRPr="004D1677">
        <w:rPr>
          <w:kern w:val="0"/>
          <w:sz w:val="24"/>
        </w:rPr>
        <w:t>/</w:t>
      </w:r>
      <w:r w:rsidRPr="004D1677">
        <w:rPr>
          <w:rFonts w:hint="eastAsia"/>
          <w:kern w:val="0"/>
          <w:sz w:val="24"/>
        </w:rPr>
        <w:t>基金份额初始面值。</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认购份额计算结果保留到小数点后</w:t>
      </w:r>
      <w:r w:rsidRPr="004D1677">
        <w:rPr>
          <w:kern w:val="0"/>
          <w:sz w:val="24"/>
        </w:rPr>
        <w:t>2</w:t>
      </w:r>
      <w:r w:rsidRPr="004D1677">
        <w:rPr>
          <w:rFonts w:hint="eastAsia"/>
          <w:kern w:val="0"/>
          <w:sz w:val="24"/>
        </w:rPr>
        <w:t>位，小数点后</w:t>
      </w:r>
      <w:r w:rsidRPr="004D1677">
        <w:rPr>
          <w:kern w:val="0"/>
          <w:sz w:val="24"/>
        </w:rPr>
        <w:t>2</w:t>
      </w:r>
      <w:r w:rsidRPr="004D1677">
        <w:rPr>
          <w:rFonts w:hint="eastAsia"/>
          <w:kern w:val="0"/>
          <w:sz w:val="24"/>
        </w:rPr>
        <w:t>位以后的部分四舍五入，由此误差产生的损失由基金财产承担，产生的收益</w:t>
      </w:r>
      <w:proofErr w:type="gramStart"/>
      <w:r w:rsidRPr="004D1677">
        <w:rPr>
          <w:rFonts w:hint="eastAsia"/>
          <w:kern w:val="0"/>
          <w:sz w:val="24"/>
        </w:rPr>
        <w:t>归基金</w:t>
      </w:r>
      <w:proofErr w:type="gramEnd"/>
      <w:r w:rsidRPr="004D1677">
        <w:rPr>
          <w:rFonts w:hint="eastAsia"/>
          <w:kern w:val="0"/>
          <w:sz w:val="24"/>
        </w:rPr>
        <w:t>财产所有。</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例</w:t>
      </w:r>
      <w:proofErr w:type="gramStart"/>
      <w:r w:rsidRPr="004D1677">
        <w:rPr>
          <w:rFonts w:hint="eastAsia"/>
          <w:kern w:val="0"/>
          <w:sz w:val="24"/>
        </w:rPr>
        <w:t>一</w:t>
      </w:r>
      <w:proofErr w:type="gramEnd"/>
      <w:r w:rsidRPr="004D1677">
        <w:rPr>
          <w:rFonts w:hint="eastAsia"/>
          <w:kern w:val="0"/>
          <w:sz w:val="24"/>
        </w:rPr>
        <w:t>：某投资者（非养老金客户）认购本基金</w:t>
      </w:r>
      <w:r w:rsidRPr="004D1677">
        <w:rPr>
          <w:kern w:val="0"/>
          <w:sz w:val="24"/>
        </w:rPr>
        <w:t>A</w:t>
      </w:r>
      <w:r w:rsidRPr="004D1677">
        <w:rPr>
          <w:rFonts w:hint="eastAsia"/>
          <w:kern w:val="0"/>
          <w:sz w:val="24"/>
        </w:rPr>
        <w:t>类基金份额</w:t>
      </w:r>
      <w:r w:rsidRPr="004D1677">
        <w:rPr>
          <w:kern w:val="0"/>
          <w:sz w:val="24"/>
        </w:rPr>
        <w:t>100,000</w:t>
      </w:r>
      <w:r w:rsidRPr="004D1677">
        <w:rPr>
          <w:rFonts w:hint="eastAsia"/>
          <w:kern w:val="0"/>
          <w:sz w:val="24"/>
        </w:rPr>
        <w:t>元，且该认购申请被全额确认，所对应的认购费率为</w:t>
      </w:r>
      <w:r w:rsidRPr="004D1677">
        <w:rPr>
          <w:kern w:val="0"/>
          <w:sz w:val="24"/>
        </w:rPr>
        <w:t>0.6%</w:t>
      </w:r>
      <w:r w:rsidRPr="004D1677">
        <w:rPr>
          <w:rFonts w:hint="eastAsia"/>
          <w:kern w:val="0"/>
          <w:sz w:val="24"/>
        </w:rPr>
        <w:t>。假定该笔认购金额产生利息</w:t>
      </w:r>
      <w:r w:rsidRPr="004D1677">
        <w:rPr>
          <w:kern w:val="0"/>
          <w:sz w:val="24"/>
        </w:rPr>
        <w:t>50.00</w:t>
      </w:r>
      <w:r w:rsidRPr="004D1677">
        <w:rPr>
          <w:rFonts w:hint="eastAsia"/>
          <w:kern w:val="0"/>
          <w:sz w:val="24"/>
        </w:rPr>
        <w:t>元。则认购份额为：</w:t>
      </w:r>
    </w:p>
    <w:p w:rsidR="00FE4E65" w:rsidRPr="007C4554" w:rsidRDefault="004D1677" w:rsidP="00FE4E65">
      <w:pPr>
        <w:widowControl/>
        <w:adjustRightInd w:val="0"/>
        <w:snapToGrid w:val="0"/>
        <w:spacing w:line="360" w:lineRule="auto"/>
        <w:ind w:firstLineChars="200" w:firstLine="480"/>
        <w:jc w:val="left"/>
        <w:rPr>
          <w:kern w:val="0"/>
          <w:sz w:val="24"/>
        </w:rPr>
      </w:pPr>
      <w:proofErr w:type="gramStart"/>
      <w:r w:rsidRPr="004D1677">
        <w:rPr>
          <w:rFonts w:hint="eastAsia"/>
          <w:kern w:val="0"/>
          <w:sz w:val="24"/>
        </w:rPr>
        <w:t>认购总</w:t>
      </w:r>
      <w:proofErr w:type="gramEnd"/>
      <w:r w:rsidRPr="004D1677">
        <w:rPr>
          <w:rFonts w:hint="eastAsia"/>
          <w:kern w:val="0"/>
          <w:sz w:val="24"/>
        </w:rPr>
        <w:t>金额＝</w:t>
      </w:r>
      <w:r w:rsidRPr="004D1677">
        <w:rPr>
          <w:kern w:val="0"/>
          <w:sz w:val="24"/>
        </w:rPr>
        <w:t>100,000</w:t>
      </w:r>
      <w:r w:rsidRPr="004D1677">
        <w:rPr>
          <w:rFonts w:hint="eastAsia"/>
          <w:kern w:val="0"/>
          <w:sz w:val="24"/>
        </w:rPr>
        <w:t>元</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净认购金额＝</w:t>
      </w:r>
      <w:r w:rsidRPr="004D1677">
        <w:rPr>
          <w:kern w:val="0"/>
          <w:sz w:val="24"/>
        </w:rPr>
        <w:t>100,000/</w:t>
      </w:r>
      <w:r w:rsidRPr="004D1677">
        <w:rPr>
          <w:rFonts w:hint="eastAsia"/>
          <w:kern w:val="0"/>
          <w:sz w:val="24"/>
        </w:rPr>
        <w:t>（</w:t>
      </w:r>
      <w:r w:rsidRPr="004D1677">
        <w:rPr>
          <w:kern w:val="0"/>
          <w:sz w:val="24"/>
        </w:rPr>
        <w:t>1</w:t>
      </w:r>
      <w:r w:rsidRPr="004D1677">
        <w:rPr>
          <w:rFonts w:hint="eastAsia"/>
          <w:kern w:val="0"/>
          <w:sz w:val="24"/>
        </w:rPr>
        <w:t>＋</w:t>
      </w:r>
      <w:r w:rsidRPr="004D1677">
        <w:rPr>
          <w:kern w:val="0"/>
          <w:sz w:val="24"/>
        </w:rPr>
        <w:t>0.6%</w:t>
      </w:r>
      <w:r w:rsidRPr="004D1677">
        <w:rPr>
          <w:rFonts w:hint="eastAsia"/>
          <w:kern w:val="0"/>
          <w:sz w:val="24"/>
        </w:rPr>
        <w:t>）＝</w:t>
      </w:r>
      <w:r w:rsidRPr="004D1677">
        <w:rPr>
          <w:kern w:val="0"/>
          <w:sz w:val="24"/>
        </w:rPr>
        <w:t>99,403.58</w:t>
      </w:r>
      <w:r w:rsidRPr="004D1677">
        <w:rPr>
          <w:rFonts w:hint="eastAsia"/>
          <w:kern w:val="0"/>
          <w:sz w:val="24"/>
        </w:rPr>
        <w:t>元</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认购费用＝</w:t>
      </w:r>
      <w:r w:rsidRPr="004D1677">
        <w:rPr>
          <w:kern w:val="0"/>
          <w:sz w:val="24"/>
        </w:rPr>
        <w:t>100,000</w:t>
      </w:r>
      <w:r w:rsidRPr="004D1677">
        <w:rPr>
          <w:rFonts w:hint="eastAsia"/>
          <w:kern w:val="0"/>
          <w:sz w:val="24"/>
        </w:rPr>
        <w:t>－</w:t>
      </w:r>
      <w:r w:rsidRPr="004D1677">
        <w:rPr>
          <w:kern w:val="0"/>
          <w:sz w:val="24"/>
        </w:rPr>
        <w:t>99,403.58</w:t>
      </w:r>
      <w:r w:rsidRPr="004D1677">
        <w:rPr>
          <w:rFonts w:hint="eastAsia"/>
          <w:kern w:val="0"/>
          <w:sz w:val="24"/>
        </w:rPr>
        <w:t>＝</w:t>
      </w:r>
      <w:r w:rsidRPr="004D1677">
        <w:rPr>
          <w:kern w:val="0"/>
          <w:sz w:val="24"/>
        </w:rPr>
        <w:t>596.42</w:t>
      </w:r>
      <w:r w:rsidRPr="004D1677">
        <w:rPr>
          <w:rFonts w:hint="eastAsia"/>
          <w:kern w:val="0"/>
          <w:sz w:val="24"/>
        </w:rPr>
        <w:t>元</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认购份额＝</w:t>
      </w:r>
      <w:r w:rsidRPr="004D1677">
        <w:rPr>
          <w:kern w:val="0"/>
          <w:sz w:val="24"/>
        </w:rPr>
        <w:t>99,403.58/1.00</w:t>
      </w:r>
      <w:r w:rsidRPr="004D1677">
        <w:rPr>
          <w:rFonts w:hint="eastAsia"/>
          <w:kern w:val="0"/>
          <w:sz w:val="24"/>
        </w:rPr>
        <w:t>＋</w:t>
      </w:r>
      <w:r w:rsidRPr="004D1677">
        <w:rPr>
          <w:kern w:val="0"/>
          <w:sz w:val="24"/>
        </w:rPr>
        <w:t>50.00/1.00</w:t>
      </w:r>
      <w:r w:rsidRPr="004D1677">
        <w:rPr>
          <w:rFonts w:hint="eastAsia"/>
          <w:kern w:val="0"/>
          <w:sz w:val="24"/>
        </w:rPr>
        <w:t>＝</w:t>
      </w:r>
      <w:r w:rsidRPr="004D1677">
        <w:rPr>
          <w:kern w:val="0"/>
          <w:sz w:val="24"/>
        </w:rPr>
        <w:t>99,453.58</w:t>
      </w:r>
      <w:r w:rsidRPr="004D1677">
        <w:rPr>
          <w:rFonts w:hint="eastAsia"/>
          <w:kern w:val="0"/>
          <w:sz w:val="24"/>
        </w:rPr>
        <w:t>份</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若该投资者（非养老金客户）选择认购</w:t>
      </w:r>
      <w:r w:rsidRPr="004D1677">
        <w:rPr>
          <w:kern w:val="0"/>
          <w:sz w:val="24"/>
        </w:rPr>
        <w:t>A</w:t>
      </w:r>
      <w:r w:rsidRPr="004D1677">
        <w:rPr>
          <w:rFonts w:hint="eastAsia"/>
          <w:kern w:val="0"/>
          <w:sz w:val="24"/>
        </w:rPr>
        <w:t>类基金份额，则投资</w:t>
      </w:r>
      <w:r w:rsidRPr="004D1677">
        <w:rPr>
          <w:kern w:val="0"/>
          <w:sz w:val="24"/>
        </w:rPr>
        <w:t>100,000</w:t>
      </w:r>
      <w:r w:rsidRPr="004D1677">
        <w:rPr>
          <w:rFonts w:hint="eastAsia"/>
          <w:kern w:val="0"/>
          <w:sz w:val="24"/>
        </w:rPr>
        <w:t>元本金，假定该笔认购金额产生利息</w:t>
      </w:r>
      <w:r w:rsidRPr="004D1677">
        <w:rPr>
          <w:kern w:val="0"/>
          <w:sz w:val="24"/>
        </w:rPr>
        <w:t>50.00</w:t>
      </w:r>
      <w:r w:rsidRPr="004D1677">
        <w:rPr>
          <w:rFonts w:hint="eastAsia"/>
          <w:kern w:val="0"/>
          <w:sz w:val="24"/>
        </w:rPr>
        <w:t>元，可得到</w:t>
      </w:r>
      <w:r w:rsidRPr="004D1677">
        <w:rPr>
          <w:kern w:val="0"/>
          <w:sz w:val="24"/>
        </w:rPr>
        <w:t>99,453.58</w:t>
      </w:r>
      <w:r w:rsidRPr="004D1677">
        <w:rPr>
          <w:rFonts w:hint="eastAsia"/>
          <w:kern w:val="0"/>
          <w:sz w:val="24"/>
        </w:rPr>
        <w:t>份</w:t>
      </w:r>
      <w:r w:rsidRPr="004D1677">
        <w:rPr>
          <w:kern w:val="0"/>
          <w:sz w:val="24"/>
        </w:rPr>
        <w:t>A</w:t>
      </w:r>
      <w:r w:rsidRPr="004D1677">
        <w:rPr>
          <w:rFonts w:hint="eastAsia"/>
          <w:kern w:val="0"/>
          <w:sz w:val="24"/>
        </w:rPr>
        <w:t>类基金份额。</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例二：某养老金客户通过基金管理人的直销柜台认购本基金</w:t>
      </w:r>
      <w:r w:rsidRPr="004D1677">
        <w:rPr>
          <w:kern w:val="0"/>
          <w:sz w:val="24"/>
        </w:rPr>
        <w:t>A</w:t>
      </w:r>
      <w:r w:rsidRPr="004D1677">
        <w:rPr>
          <w:rFonts w:hint="eastAsia"/>
          <w:kern w:val="0"/>
          <w:sz w:val="24"/>
        </w:rPr>
        <w:t>类基金份额</w:t>
      </w:r>
      <w:r w:rsidRPr="004D1677">
        <w:rPr>
          <w:kern w:val="0"/>
          <w:sz w:val="24"/>
        </w:rPr>
        <w:t>100,000</w:t>
      </w:r>
      <w:r w:rsidRPr="004D1677">
        <w:rPr>
          <w:rFonts w:hint="eastAsia"/>
          <w:kern w:val="0"/>
          <w:sz w:val="24"/>
        </w:rPr>
        <w:t>元，且该认购申请被全额确认，所对应的认购费率为</w:t>
      </w:r>
      <w:r w:rsidRPr="004D1677">
        <w:rPr>
          <w:kern w:val="0"/>
          <w:sz w:val="24"/>
        </w:rPr>
        <w:t>0.24%</w:t>
      </w:r>
      <w:r w:rsidRPr="004D1677">
        <w:rPr>
          <w:rFonts w:hint="eastAsia"/>
          <w:kern w:val="0"/>
          <w:sz w:val="24"/>
        </w:rPr>
        <w:t>。假定该笔认购金额产生利息</w:t>
      </w:r>
      <w:r w:rsidRPr="004D1677">
        <w:rPr>
          <w:kern w:val="0"/>
          <w:sz w:val="24"/>
        </w:rPr>
        <w:t>50.00</w:t>
      </w:r>
      <w:r w:rsidRPr="004D1677">
        <w:rPr>
          <w:rFonts w:hint="eastAsia"/>
          <w:kern w:val="0"/>
          <w:sz w:val="24"/>
        </w:rPr>
        <w:t>元。则认购份额为：</w:t>
      </w:r>
    </w:p>
    <w:p w:rsidR="00FE4E65" w:rsidRPr="007C4554" w:rsidRDefault="004D1677" w:rsidP="00FE4E65">
      <w:pPr>
        <w:widowControl/>
        <w:adjustRightInd w:val="0"/>
        <w:snapToGrid w:val="0"/>
        <w:spacing w:line="360" w:lineRule="auto"/>
        <w:ind w:firstLineChars="200" w:firstLine="480"/>
        <w:jc w:val="left"/>
        <w:rPr>
          <w:kern w:val="0"/>
          <w:sz w:val="24"/>
        </w:rPr>
      </w:pPr>
      <w:proofErr w:type="gramStart"/>
      <w:r w:rsidRPr="004D1677">
        <w:rPr>
          <w:rFonts w:hint="eastAsia"/>
          <w:kern w:val="0"/>
          <w:sz w:val="24"/>
        </w:rPr>
        <w:t>认购总</w:t>
      </w:r>
      <w:proofErr w:type="gramEnd"/>
      <w:r w:rsidRPr="004D1677">
        <w:rPr>
          <w:rFonts w:hint="eastAsia"/>
          <w:kern w:val="0"/>
          <w:sz w:val="24"/>
        </w:rPr>
        <w:t>金额＝</w:t>
      </w:r>
      <w:r w:rsidRPr="004D1677">
        <w:rPr>
          <w:kern w:val="0"/>
          <w:sz w:val="24"/>
        </w:rPr>
        <w:t>100,000</w:t>
      </w:r>
      <w:r w:rsidRPr="004D1677">
        <w:rPr>
          <w:rFonts w:hint="eastAsia"/>
          <w:kern w:val="0"/>
          <w:sz w:val="24"/>
        </w:rPr>
        <w:t>元</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净认购金额＝</w:t>
      </w:r>
      <w:r w:rsidRPr="004D1677">
        <w:rPr>
          <w:kern w:val="0"/>
          <w:sz w:val="24"/>
        </w:rPr>
        <w:t>100,000/</w:t>
      </w:r>
      <w:r w:rsidRPr="004D1677">
        <w:rPr>
          <w:rFonts w:hint="eastAsia"/>
          <w:kern w:val="0"/>
          <w:sz w:val="24"/>
        </w:rPr>
        <w:t>（</w:t>
      </w:r>
      <w:r w:rsidRPr="004D1677">
        <w:rPr>
          <w:kern w:val="0"/>
          <w:sz w:val="24"/>
        </w:rPr>
        <w:t>1</w:t>
      </w:r>
      <w:r w:rsidRPr="004D1677">
        <w:rPr>
          <w:rFonts w:hint="eastAsia"/>
          <w:kern w:val="0"/>
          <w:sz w:val="24"/>
        </w:rPr>
        <w:t>＋</w:t>
      </w:r>
      <w:r w:rsidRPr="004D1677">
        <w:rPr>
          <w:kern w:val="0"/>
          <w:sz w:val="24"/>
        </w:rPr>
        <w:t>0.24%</w:t>
      </w:r>
      <w:r w:rsidRPr="004D1677">
        <w:rPr>
          <w:rFonts w:hint="eastAsia"/>
          <w:kern w:val="0"/>
          <w:sz w:val="24"/>
        </w:rPr>
        <w:t>）＝</w:t>
      </w:r>
      <w:r w:rsidRPr="004D1677">
        <w:rPr>
          <w:kern w:val="0"/>
          <w:sz w:val="24"/>
        </w:rPr>
        <w:t>99,760.57</w:t>
      </w:r>
      <w:r w:rsidRPr="004D1677">
        <w:rPr>
          <w:rFonts w:hint="eastAsia"/>
          <w:kern w:val="0"/>
          <w:sz w:val="24"/>
        </w:rPr>
        <w:t>元</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认购费用＝</w:t>
      </w:r>
      <w:r w:rsidRPr="004D1677">
        <w:rPr>
          <w:kern w:val="0"/>
          <w:sz w:val="24"/>
        </w:rPr>
        <w:t>100,000</w:t>
      </w:r>
      <w:r w:rsidRPr="004D1677">
        <w:rPr>
          <w:rFonts w:hint="eastAsia"/>
          <w:kern w:val="0"/>
          <w:sz w:val="24"/>
        </w:rPr>
        <w:t>－</w:t>
      </w:r>
      <w:r w:rsidRPr="004D1677">
        <w:rPr>
          <w:kern w:val="0"/>
          <w:sz w:val="24"/>
        </w:rPr>
        <w:t>99,760.57</w:t>
      </w:r>
      <w:r w:rsidRPr="004D1677">
        <w:rPr>
          <w:rFonts w:hint="eastAsia"/>
          <w:kern w:val="0"/>
          <w:sz w:val="24"/>
        </w:rPr>
        <w:t>＝</w:t>
      </w:r>
      <w:r w:rsidRPr="004D1677">
        <w:rPr>
          <w:kern w:val="0"/>
          <w:sz w:val="24"/>
        </w:rPr>
        <w:t>239.43</w:t>
      </w:r>
      <w:r w:rsidRPr="004D1677">
        <w:rPr>
          <w:rFonts w:hint="eastAsia"/>
          <w:kern w:val="0"/>
          <w:sz w:val="24"/>
        </w:rPr>
        <w:t>元</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认购份额＝</w:t>
      </w:r>
      <w:r w:rsidRPr="004D1677">
        <w:rPr>
          <w:kern w:val="0"/>
          <w:sz w:val="24"/>
        </w:rPr>
        <w:t>99,760.57/1.00</w:t>
      </w:r>
      <w:r w:rsidRPr="004D1677">
        <w:rPr>
          <w:rFonts w:hint="eastAsia"/>
          <w:kern w:val="0"/>
          <w:sz w:val="24"/>
        </w:rPr>
        <w:t>＋</w:t>
      </w:r>
      <w:r w:rsidRPr="004D1677">
        <w:rPr>
          <w:kern w:val="0"/>
          <w:sz w:val="24"/>
        </w:rPr>
        <w:t>50.00/1.00</w:t>
      </w:r>
      <w:r w:rsidRPr="004D1677">
        <w:rPr>
          <w:rFonts w:hint="eastAsia"/>
          <w:kern w:val="0"/>
          <w:sz w:val="24"/>
        </w:rPr>
        <w:t>＝</w:t>
      </w:r>
      <w:r w:rsidRPr="004D1677">
        <w:rPr>
          <w:kern w:val="0"/>
          <w:sz w:val="24"/>
        </w:rPr>
        <w:t>99,810.57</w:t>
      </w:r>
      <w:r w:rsidRPr="004D1677">
        <w:rPr>
          <w:rFonts w:hint="eastAsia"/>
          <w:kern w:val="0"/>
          <w:sz w:val="24"/>
        </w:rPr>
        <w:t>份</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若该养老金客户投资</w:t>
      </w:r>
      <w:r w:rsidRPr="004D1677">
        <w:rPr>
          <w:kern w:val="0"/>
          <w:sz w:val="24"/>
        </w:rPr>
        <w:t>100,000</w:t>
      </w:r>
      <w:r w:rsidRPr="004D1677">
        <w:rPr>
          <w:rFonts w:hint="eastAsia"/>
          <w:kern w:val="0"/>
          <w:sz w:val="24"/>
        </w:rPr>
        <w:t>元通过基金管理人的直销柜台认购</w:t>
      </w:r>
      <w:r w:rsidRPr="004D1677">
        <w:rPr>
          <w:kern w:val="0"/>
          <w:sz w:val="24"/>
        </w:rPr>
        <w:t>A</w:t>
      </w:r>
      <w:r w:rsidRPr="004D1677">
        <w:rPr>
          <w:rFonts w:hint="eastAsia"/>
          <w:kern w:val="0"/>
          <w:sz w:val="24"/>
        </w:rPr>
        <w:t>类基金份额，假定该笔认购金额产生利息</w:t>
      </w:r>
      <w:r w:rsidRPr="004D1677">
        <w:rPr>
          <w:kern w:val="0"/>
          <w:sz w:val="24"/>
        </w:rPr>
        <w:t>50.00</w:t>
      </w:r>
      <w:r w:rsidRPr="004D1677">
        <w:rPr>
          <w:rFonts w:hint="eastAsia"/>
          <w:kern w:val="0"/>
          <w:sz w:val="24"/>
        </w:rPr>
        <w:t>元，可得到</w:t>
      </w:r>
      <w:r w:rsidRPr="004D1677">
        <w:rPr>
          <w:kern w:val="0"/>
          <w:sz w:val="24"/>
        </w:rPr>
        <w:t>99,810.57</w:t>
      </w:r>
      <w:r w:rsidRPr="004D1677">
        <w:rPr>
          <w:rFonts w:hint="eastAsia"/>
          <w:kern w:val="0"/>
          <w:sz w:val="24"/>
        </w:rPr>
        <w:t>份</w:t>
      </w:r>
      <w:r w:rsidRPr="004D1677">
        <w:rPr>
          <w:kern w:val="0"/>
          <w:sz w:val="24"/>
        </w:rPr>
        <w:t>A</w:t>
      </w:r>
      <w:r w:rsidRPr="004D1677">
        <w:rPr>
          <w:rFonts w:hint="eastAsia"/>
          <w:kern w:val="0"/>
          <w:sz w:val="24"/>
        </w:rPr>
        <w:t>类基金份额。</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kern w:val="0"/>
          <w:sz w:val="24"/>
        </w:rPr>
        <w:t>2</w:t>
      </w:r>
      <w:r w:rsidRPr="004D1677">
        <w:rPr>
          <w:rFonts w:hint="eastAsia"/>
          <w:kern w:val="0"/>
          <w:sz w:val="24"/>
        </w:rPr>
        <w:t>）</w:t>
      </w:r>
      <w:r w:rsidRPr="004D1677">
        <w:rPr>
          <w:kern w:val="0"/>
          <w:sz w:val="24"/>
        </w:rPr>
        <w:t xml:space="preserve"> C</w:t>
      </w:r>
      <w:r w:rsidRPr="004D1677">
        <w:rPr>
          <w:rFonts w:hint="eastAsia"/>
          <w:kern w:val="0"/>
          <w:sz w:val="24"/>
        </w:rPr>
        <w:t>类基金份额的认购</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如果投资者选择认购本基金的</w:t>
      </w:r>
      <w:r w:rsidRPr="004D1677">
        <w:rPr>
          <w:kern w:val="0"/>
          <w:sz w:val="24"/>
        </w:rPr>
        <w:t>C</w:t>
      </w:r>
      <w:r w:rsidRPr="004D1677">
        <w:rPr>
          <w:rFonts w:hint="eastAsia"/>
          <w:kern w:val="0"/>
          <w:sz w:val="24"/>
        </w:rPr>
        <w:t>类基金份额，则总认购份额的计算方式如下：</w:t>
      </w:r>
    </w:p>
    <w:p w:rsidR="00FE4E65" w:rsidRPr="007C4554" w:rsidRDefault="004D1677" w:rsidP="00FE4E65">
      <w:pPr>
        <w:widowControl/>
        <w:adjustRightInd w:val="0"/>
        <w:snapToGrid w:val="0"/>
        <w:spacing w:line="360" w:lineRule="auto"/>
        <w:ind w:firstLineChars="200" w:firstLine="480"/>
        <w:jc w:val="left"/>
        <w:rPr>
          <w:kern w:val="0"/>
          <w:sz w:val="24"/>
        </w:rPr>
      </w:pPr>
      <w:proofErr w:type="gramStart"/>
      <w:r w:rsidRPr="004D1677">
        <w:rPr>
          <w:rFonts w:hint="eastAsia"/>
          <w:kern w:val="0"/>
          <w:sz w:val="24"/>
        </w:rPr>
        <w:lastRenderedPageBreak/>
        <w:t>认购总</w:t>
      </w:r>
      <w:proofErr w:type="gramEnd"/>
      <w:r w:rsidRPr="004D1677">
        <w:rPr>
          <w:rFonts w:hint="eastAsia"/>
          <w:kern w:val="0"/>
          <w:sz w:val="24"/>
        </w:rPr>
        <w:t>金额＝</w:t>
      </w:r>
      <w:proofErr w:type="gramStart"/>
      <w:r w:rsidRPr="004D1677">
        <w:rPr>
          <w:rFonts w:hint="eastAsia"/>
          <w:kern w:val="0"/>
          <w:sz w:val="24"/>
        </w:rPr>
        <w:t>申请总</w:t>
      </w:r>
      <w:proofErr w:type="gramEnd"/>
      <w:r w:rsidRPr="004D1677">
        <w:rPr>
          <w:rFonts w:hint="eastAsia"/>
          <w:kern w:val="0"/>
          <w:sz w:val="24"/>
        </w:rPr>
        <w:t>金额</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认购份额＝（</w:t>
      </w:r>
      <w:proofErr w:type="gramStart"/>
      <w:r w:rsidRPr="004D1677">
        <w:rPr>
          <w:rFonts w:hint="eastAsia"/>
          <w:kern w:val="0"/>
          <w:sz w:val="24"/>
        </w:rPr>
        <w:t>认购总</w:t>
      </w:r>
      <w:proofErr w:type="gramEnd"/>
      <w:r w:rsidRPr="004D1677">
        <w:rPr>
          <w:rFonts w:hint="eastAsia"/>
          <w:kern w:val="0"/>
          <w:sz w:val="24"/>
        </w:rPr>
        <w:t>金额＋认购利息）</w:t>
      </w:r>
      <w:r w:rsidRPr="004D1677">
        <w:rPr>
          <w:kern w:val="0"/>
          <w:sz w:val="24"/>
        </w:rPr>
        <w:t>/</w:t>
      </w:r>
      <w:r w:rsidRPr="004D1677">
        <w:rPr>
          <w:rFonts w:hint="eastAsia"/>
          <w:kern w:val="0"/>
          <w:sz w:val="24"/>
        </w:rPr>
        <w:t>基金份额初始面值</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认购份额的计算保留到小数点后</w:t>
      </w:r>
      <w:r w:rsidRPr="004D1677">
        <w:rPr>
          <w:kern w:val="0"/>
          <w:sz w:val="24"/>
        </w:rPr>
        <w:t>2</w:t>
      </w:r>
      <w:r w:rsidRPr="004D1677">
        <w:rPr>
          <w:rFonts w:hint="eastAsia"/>
          <w:kern w:val="0"/>
          <w:sz w:val="24"/>
        </w:rPr>
        <w:t>位，小数点</w:t>
      </w:r>
      <w:r w:rsidRPr="004D1677">
        <w:rPr>
          <w:kern w:val="0"/>
          <w:sz w:val="24"/>
        </w:rPr>
        <w:t>2</w:t>
      </w:r>
      <w:r w:rsidRPr="004D1677">
        <w:rPr>
          <w:rFonts w:hint="eastAsia"/>
          <w:kern w:val="0"/>
          <w:sz w:val="24"/>
        </w:rPr>
        <w:t>位以后的部分四舍五入，由此误差产生的损失由基金财产承担，产生的收益</w:t>
      </w:r>
      <w:proofErr w:type="gramStart"/>
      <w:r w:rsidRPr="004D1677">
        <w:rPr>
          <w:rFonts w:hint="eastAsia"/>
          <w:kern w:val="0"/>
          <w:sz w:val="24"/>
        </w:rPr>
        <w:t>归基金</w:t>
      </w:r>
      <w:proofErr w:type="gramEnd"/>
      <w:r w:rsidRPr="004D1677">
        <w:rPr>
          <w:rFonts w:hint="eastAsia"/>
          <w:kern w:val="0"/>
          <w:sz w:val="24"/>
        </w:rPr>
        <w:t>财产所有。</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例三：某投资者投资</w:t>
      </w:r>
      <w:r w:rsidRPr="004D1677">
        <w:rPr>
          <w:kern w:val="0"/>
          <w:sz w:val="24"/>
        </w:rPr>
        <w:t>100,000</w:t>
      </w:r>
      <w:r w:rsidRPr="004D1677">
        <w:rPr>
          <w:rFonts w:hint="eastAsia"/>
          <w:kern w:val="0"/>
          <w:sz w:val="24"/>
        </w:rPr>
        <w:t>元认购本基金的</w:t>
      </w:r>
      <w:r w:rsidRPr="004D1677">
        <w:rPr>
          <w:kern w:val="0"/>
          <w:sz w:val="24"/>
        </w:rPr>
        <w:t>C</w:t>
      </w:r>
      <w:r w:rsidRPr="004D1677">
        <w:rPr>
          <w:rFonts w:hint="eastAsia"/>
          <w:kern w:val="0"/>
          <w:sz w:val="24"/>
        </w:rPr>
        <w:t>类基金份额，且该认购申请被全额确认，假定认购期产生的利息为</w:t>
      </w:r>
      <w:r w:rsidRPr="004D1677">
        <w:rPr>
          <w:kern w:val="0"/>
          <w:sz w:val="24"/>
        </w:rPr>
        <w:t>50.00</w:t>
      </w:r>
      <w:r w:rsidRPr="004D1677">
        <w:rPr>
          <w:rFonts w:hint="eastAsia"/>
          <w:kern w:val="0"/>
          <w:sz w:val="24"/>
        </w:rPr>
        <w:t>元，则可认购基金份额为：</w:t>
      </w:r>
    </w:p>
    <w:p w:rsidR="00FE4E65" w:rsidRPr="007C4554" w:rsidRDefault="004D1677" w:rsidP="00FE4E65">
      <w:pPr>
        <w:widowControl/>
        <w:adjustRightInd w:val="0"/>
        <w:snapToGrid w:val="0"/>
        <w:spacing w:line="360" w:lineRule="auto"/>
        <w:ind w:firstLineChars="200" w:firstLine="480"/>
        <w:jc w:val="left"/>
        <w:rPr>
          <w:kern w:val="0"/>
          <w:sz w:val="24"/>
        </w:rPr>
      </w:pPr>
      <w:r w:rsidRPr="004D1677">
        <w:rPr>
          <w:rFonts w:hint="eastAsia"/>
          <w:kern w:val="0"/>
          <w:sz w:val="24"/>
        </w:rPr>
        <w:t>认购份额</w:t>
      </w:r>
      <w:r w:rsidRPr="004D1677">
        <w:rPr>
          <w:kern w:val="0"/>
          <w:sz w:val="24"/>
        </w:rPr>
        <w:t>=</w:t>
      </w:r>
      <w:r w:rsidRPr="004D1677">
        <w:rPr>
          <w:rFonts w:hint="eastAsia"/>
          <w:kern w:val="0"/>
          <w:sz w:val="24"/>
        </w:rPr>
        <w:t>（</w:t>
      </w:r>
      <w:r w:rsidRPr="004D1677">
        <w:rPr>
          <w:kern w:val="0"/>
          <w:sz w:val="24"/>
        </w:rPr>
        <w:t>100,000</w:t>
      </w:r>
      <w:r w:rsidRPr="004D1677">
        <w:rPr>
          <w:rFonts w:hint="eastAsia"/>
          <w:kern w:val="0"/>
          <w:sz w:val="24"/>
        </w:rPr>
        <w:t>＋</w:t>
      </w:r>
      <w:r w:rsidRPr="004D1677">
        <w:rPr>
          <w:kern w:val="0"/>
          <w:sz w:val="24"/>
        </w:rPr>
        <w:t>50.00</w:t>
      </w:r>
      <w:r w:rsidRPr="004D1677">
        <w:rPr>
          <w:rFonts w:hint="eastAsia"/>
          <w:kern w:val="0"/>
          <w:sz w:val="24"/>
        </w:rPr>
        <w:t>）</w:t>
      </w:r>
      <w:r w:rsidRPr="004D1677">
        <w:rPr>
          <w:kern w:val="0"/>
          <w:sz w:val="24"/>
        </w:rPr>
        <w:t>/1.00=100,050.00</w:t>
      </w:r>
      <w:r w:rsidRPr="004D1677">
        <w:rPr>
          <w:rFonts w:hint="eastAsia"/>
          <w:kern w:val="0"/>
          <w:sz w:val="24"/>
        </w:rPr>
        <w:t>份</w:t>
      </w:r>
    </w:p>
    <w:p w:rsidR="000160C6" w:rsidRPr="007C4554" w:rsidRDefault="004D1677" w:rsidP="00AD516D">
      <w:pPr>
        <w:widowControl/>
        <w:adjustRightInd w:val="0"/>
        <w:snapToGrid w:val="0"/>
        <w:spacing w:line="360" w:lineRule="auto"/>
        <w:ind w:firstLineChars="200" w:firstLine="480"/>
        <w:rPr>
          <w:color w:val="000000"/>
          <w:kern w:val="0"/>
          <w:sz w:val="24"/>
        </w:rPr>
      </w:pPr>
      <w:r w:rsidRPr="004D1677">
        <w:rPr>
          <w:rFonts w:hint="eastAsia"/>
          <w:kern w:val="0"/>
          <w:sz w:val="24"/>
        </w:rPr>
        <w:t>即投资者投资</w:t>
      </w:r>
      <w:r w:rsidRPr="004D1677">
        <w:rPr>
          <w:kern w:val="0"/>
          <w:sz w:val="24"/>
        </w:rPr>
        <w:t>100,000</w:t>
      </w:r>
      <w:r w:rsidRPr="004D1677">
        <w:rPr>
          <w:rFonts w:hint="eastAsia"/>
          <w:kern w:val="0"/>
          <w:sz w:val="24"/>
        </w:rPr>
        <w:t>元认购本基金的</w:t>
      </w:r>
      <w:r w:rsidRPr="004D1677">
        <w:rPr>
          <w:kern w:val="0"/>
          <w:sz w:val="24"/>
        </w:rPr>
        <w:t>C</w:t>
      </w:r>
      <w:r w:rsidRPr="004D1677">
        <w:rPr>
          <w:rFonts w:hint="eastAsia"/>
          <w:kern w:val="0"/>
          <w:sz w:val="24"/>
        </w:rPr>
        <w:t>类基金份额，假定该笔认购金额产生利息</w:t>
      </w:r>
      <w:r w:rsidRPr="004D1677">
        <w:rPr>
          <w:kern w:val="0"/>
          <w:sz w:val="24"/>
        </w:rPr>
        <w:t>50.00</w:t>
      </w:r>
      <w:r w:rsidRPr="004D1677">
        <w:rPr>
          <w:rFonts w:hint="eastAsia"/>
          <w:kern w:val="0"/>
          <w:sz w:val="24"/>
        </w:rPr>
        <w:t>元，可得到</w:t>
      </w:r>
      <w:r w:rsidRPr="004D1677">
        <w:rPr>
          <w:kern w:val="0"/>
          <w:sz w:val="24"/>
        </w:rPr>
        <w:t>100,050.00</w:t>
      </w:r>
      <w:r w:rsidRPr="004D1677">
        <w:rPr>
          <w:rFonts w:hint="eastAsia"/>
          <w:kern w:val="0"/>
          <w:sz w:val="24"/>
        </w:rPr>
        <w:t>份</w:t>
      </w:r>
      <w:r w:rsidRPr="004D1677">
        <w:rPr>
          <w:kern w:val="0"/>
          <w:sz w:val="24"/>
        </w:rPr>
        <w:t>C</w:t>
      </w:r>
      <w:r w:rsidRPr="004D1677">
        <w:rPr>
          <w:rFonts w:hint="eastAsia"/>
          <w:kern w:val="0"/>
          <w:sz w:val="24"/>
        </w:rPr>
        <w:t>类基金份额。</w:t>
      </w:r>
    </w:p>
    <w:p w:rsidR="0027109F" w:rsidRPr="007C4554" w:rsidRDefault="004D1677" w:rsidP="00880193">
      <w:pPr>
        <w:keepNext/>
        <w:keepLines/>
        <w:adjustRightInd w:val="0"/>
        <w:snapToGrid w:val="0"/>
        <w:spacing w:before="240" w:afterLines="50" w:after="156" w:line="360" w:lineRule="auto"/>
        <w:jc w:val="center"/>
        <w:outlineLvl w:val="2"/>
        <w:rPr>
          <w:b/>
          <w:sz w:val="24"/>
        </w:rPr>
      </w:pPr>
      <w:r w:rsidRPr="004D1677">
        <w:rPr>
          <w:rFonts w:ascii="宋体" w:hAnsi="宋体" w:hint="eastAsia"/>
          <w:b/>
          <w:sz w:val="24"/>
        </w:rPr>
        <w:t>二</w:t>
      </w:r>
      <w:r w:rsidRPr="004D1677">
        <w:rPr>
          <w:rFonts w:hint="eastAsia"/>
          <w:b/>
          <w:sz w:val="24"/>
        </w:rPr>
        <w:t>、募集方式及相关规定</w:t>
      </w:r>
    </w:p>
    <w:p w:rsidR="0027109F" w:rsidRPr="007C4554" w:rsidRDefault="004D1677" w:rsidP="0027109F">
      <w:pPr>
        <w:adjustRightInd w:val="0"/>
        <w:snapToGrid w:val="0"/>
        <w:spacing w:line="360" w:lineRule="auto"/>
        <w:ind w:firstLineChars="200" w:firstLine="480"/>
        <w:rPr>
          <w:kern w:val="0"/>
          <w:sz w:val="24"/>
        </w:rPr>
      </w:pPr>
      <w:r w:rsidRPr="004D1677">
        <w:rPr>
          <w:kern w:val="0"/>
          <w:sz w:val="24"/>
        </w:rPr>
        <w:t>1</w:t>
      </w:r>
      <w:r w:rsidRPr="004D1677">
        <w:rPr>
          <w:rFonts w:hint="eastAsia"/>
          <w:kern w:val="0"/>
          <w:sz w:val="24"/>
        </w:rPr>
        <w:t>、本次基金的募集，在募集期内面向个人和机构客户同期发售。</w:t>
      </w:r>
    </w:p>
    <w:p w:rsidR="0027109F" w:rsidRPr="007C4554" w:rsidRDefault="004D1677" w:rsidP="00F169C1">
      <w:pPr>
        <w:adjustRightInd w:val="0"/>
        <w:snapToGrid w:val="0"/>
        <w:spacing w:line="360" w:lineRule="auto"/>
        <w:ind w:firstLineChars="200" w:firstLine="480"/>
        <w:rPr>
          <w:kern w:val="0"/>
          <w:sz w:val="24"/>
        </w:rPr>
      </w:pPr>
      <w:r w:rsidRPr="004D1677">
        <w:rPr>
          <w:kern w:val="0"/>
          <w:sz w:val="24"/>
        </w:rPr>
        <w:t>2</w:t>
      </w:r>
      <w:r w:rsidRPr="004D1677">
        <w:rPr>
          <w:rFonts w:hint="eastAsia"/>
          <w:kern w:val="0"/>
          <w:sz w:val="24"/>
        </w:rPr>
        <w:t>、直销</w:t>
      </w:r>
      <w:r w:rsidRPr="004D1677">
        <w:rPr>
          <w:rFonts w:hint="eastAsia"/>
          <w:color w:val="000000"/>
          <w:kern w:val="0"/>
          <w:sz w:val="24"/>
        </w:rPr>
        <w:t>机构</w:t>
      </w:r>
      <w:r w:rsidRPr="004D1677">
        <w:rPr>
          <w:rFonts w:hint="eastAsia"/>
          <w:kern w:val="0"/>
          <w:sz w:val="24"/>
        </w:rPr>
        <w:t>接受首次认购申请的最低金额为单笔</w:t>
      </w:r>
      <w:r w:rsidRPr="004D1677">
        <w:rPr>
          <w:kern w:val="0"/>
          <w:sz w:val="24"/>
        </w:rPr>
        <w:t>100,000</w:t>
      </w:r>
      <w:r w:rsidRPr="004D1677">
        <w:rPr>
          <w:rFonts w:hint="eastAsia"/>
          <w:kern w:val="0"/>
          <w:sz w:val="24"/>
        </w:rPr>
        <w:t>元（含</w:t>
      </w:r>
      <w:r w:rsidRPr="004D1677">
        <w:rPr>
          <w:kern w:val="0"/>
          <w:sz w:val="24"/>
        </w:rPr>
        <w:t>100,000</w:t>
      </w:r>
      <w:r w:rsidRPr="004D1677">
        <w:rPr>
          <w:rFonts w:hint="eastAsia"/>
          <w:kern w:val="0"/>
          <w:sz w:val="24"/>
        </w:rPr>
        <w:t>元），追加认购的最低金额为单笔</w:t>
      </w:r>
      <w:r w:rsidRPr="004D1677">
        <w:rPr>
          <w:kern w:val="0"/>
          <w:sz w:val="24"/>
        </w:rPr>
        <w:t>10,000</w:t>
      </w:r>
      <w:r w:rsidRPr="004D1677">
        <w:rPr>
          <w:rFonts w:hint="eastAsia"/>
          <w:kern w:val="0"/>
          <w:sz w:val="24"/>
        </w:rPr>
        <w:t>元；已在直销</w:t>
      </w:r>
      <w:r w:rsidRPr="004D1677">
        <w:rPr>
          <w:rFonts w:hint="eastAsia"/>
          <w:color w:val="000000"/>
          <w:kern w:val="0"/>
          <w:sz w:val="24"/>
        </w:rPr>
        <w:t>机构</w:t>
      </w:r>
      <w:r w:rsidRPr="004D1677">
        <w:rPr>
          <w:rFonts w:hint="eastAsia"/>
          <w:kern w:val="0"/>
          <w:sz w:val="24"/>
        </w:rPr>
        <w:t>有认购或申购过本基金管理人管理的其他基金记录的投资人不受首次认购最低金额的限制。通过基金管理人网上直销交易平台办理本基金认购业务的不受直销</w:t>
      </w:r>
      <w:r w:rsidRPr="004D1677">
        <w:rPr>
          <w:rFonts w:hint="eastAsia"/>
          <w:color w:val="000000"/>
          <w:kern w:val="0"/>
          <w:sz w:val="24"/>
        </w:rPr>
        <w:t>机构</w:t>
      </w:r>
      <w:r w:rsidRPr="004D1677">
        <w:rPr>
          <w:rFonts w:hint="eastAsia"/>
          <w:kern w:val="0"/>
          <w:sz w:val="24"/>
        </w:rPr>
        <w:t>最低认购金额的限制，认购最低金额为单笔</w:t>
      </w:r>
      <w:r w:rsidRPr="004D1677">
        <w:rPr>
          <w:kern w:val="0"/>
          <w:sz w:val="24"/>
        </w:rPr>
        <w:t>10</w:t>
      </w:r>
      <w:r w:rsidRPr="004D1677">
        <w:rPr>
          <w:rFonts w:hint="eastAsia"/>
          <w:kern w:val="0"/>
          <w:sz w:val="24"/>
        </w:rPr>
        <w:t>元。本基金直销</w:t>
      </w:r>
      <w:r w:rsidRPr="004D1677">
        <w:rPr>
          <w:rFonts w:hint="eastAsia"/>
          <w:color w:val="000000"/>
          <w:kern w:val="0"/>
          <w:sz w:val="24"/>
        </w:rPr>
        <w:t>机构</w:t>
      </w:r>
      <w:r w:rsidRPr="004D1677">
        <w:rPr>
          <w:rFonts w:hint="eastAsia"/>
          <w:kern w:val="0"/>
          <w:sz w:val="24"/>
        </w:rPr>
        <w:t>单笔认购最低金额可由基金管理人酌情调整。</w:t>
      </w:r>
    </w:p>
    <w:p w:rsidR="0027109F" w:rsidRPr="007C4554" w:rsidRDefault="004D1677" w:rsidP="0027109F">
      <w:pPr>
        <w:adjustRightInd w:val="0"/>
        <w:snapToGrid w:val="0"/>
        <w:spacing w:line="360" w:lineRule="auto"/>
        <w:ind w:firstLineChars="200" w:firstLine="480"/>
        <w:rPr>
          <w:kern w:val="0"/>
          <w:sz w:val="24"/>
        </w:rPr>
      </w:pPr>
      <w:r w:rsidRPr="004D1677">
        <w:rPr>
          <w:kern w:val="0"/>
          <w:sz w:val="24"/>
        </w:rPr>
        <w:t>3</w:t>
      </w:r>
      <w:r w:rsidRPr="004D1677">
        <w:rPr>
          <w:rFonts w:hint="eastAsia"/>
          <w:kern w:val="0"/>
          <w:sz w:val="24"/>
        </w:rPr>
        <w:t>、其他销售</w:t>
      </w:r>
      <w:r w:rsidRPr="004D1677">
        <w:rPr>
          <w:rFonts w:hint="eastAsia"/>
          <w:color w:val="000000"/>
          <w:kern w:val="0"/>
          <w:sz w:val="24"/>
        </w:rPr>
        <w:t>机构</w:t>
      </w:r>
      <w:r w:rsidRPr="004D1677">
        <w:rPr>
          <w:rFonts w:hint="eastAsia"/>
          <w:kern w:val="0"/>
          <w:sz w:val="24"/>
        </w:rPr>
        <w:t>接受认购申请的最低金额为单笔</w:t>
      </w:r>
      <w:r w:rsidRPr="004D1677">
        <w:rPr>
          <w:kern w:val="0"/>
          <w:sz w:val="24"/>
        </w:rPr>
        <w:t>10</w:t>
      </w:r>
      <w:r w:rsidRPr="004D1677">
        <w:rPr>
          <w:rFonts w:hint="eastAsia"/>
          <w:kern w:val="0"/>
          <w:sz w:val="24"/>
        </w:rPr>
        <w:t>元，如果销售机构业务规则规定的最低单笔认购金额高于</w:t>
      </w:r>
      <w:r w:rsidRPr="004D1677">
        <w:rPr>
          <w:kern w:val="0"/>
          <w:sz w:val="24"/>
        </w:rPr>
        <w:t>10</w:t>
      </w:r>
      <w:r w:rsidRPr="004D1677">
        <w:rPr>
          <w:rFonts w:hint="eastAsia"/>
          <w:kern w:val="0"/>
          <w:sz w:val="24"/>
        </w:rPr>
        <w:t>元，以该销售机构的规定为准。</w:t>
      </w:r>
    </w:p>
    <w:p w:rsidR="0027109F" w:rsidRPr="007C4554" w:rsidRDefault="004D1677" w:rsidP="0027109F">
      <w:pPr>
        <w:adjustRightInd w:val="0"/>
        <w:snapToGrid w:val="0"/>
        <w:spacing w:line="360" w:lineRule="auto"/>
        <w:ind w:firstLineChars="200" w:firstLine="480"/>
        <w:rPr>
          <w:kern w:val="0"/>
          <w:sz w:val="24"/>
        </w:rPr>
      </w:pPr>
      <w:r w:rsidRPr="004D1677">
        <w:rPr>
          <w:kern w:val="0"/>
          <w:sz w:val="24"/>
        </w:rPr>
        <w:t>4</w:t>
      </w:r>
      <w:r w:rsidRPr="004D1677">
        <w:rPr>
          <w:rFonts w:hAnsi="宋体"/>
          <w:kern w:val="0"/>
          <w:sz w:val="24"/>
        </w:rPr>
        <w:t>、</w:t>
      </w:r>
      <w:r w:rsidRPr="004D1677">
        <w:rPr>
          <w:rFonts w:hAnsi="宋体" w:hint="eastAsia"/>
          <w:kern w:val="0"/>
          <w:sz w:val="24"/>
        </w:rPr>
        <w:t>投资人在募集期内可以多次认购基金份额，认购一经基金登记机构受理不得撤销</w:t>
      </w:r>
      <w:r w:rsidRPr="004D1677">
        <w:rPr>
          <w:rFonts w:hAnsi="宋体"/>
          <w:kern w:val="0"/>
          <w:sz w:val="24"/>
        </w:rPr>
        <w:t>。</w:t>
      </w:r>
    </w:p>
    <w:p w:rsidR="0027109F" w:rsidRPr="007C4554" w:rsidRDefault="004D1677" w:rsidP="0027109F">
      <w:pPr>
        <w:adjustRightInd w:val="0"/>
        <w:snapToGrid w:val="0"/>
        <w:spacing w:line="360" w:lineRule="auto"/>
        <w:ind w:firstLineChars="200" w:firstLine="480"/>
        <w:rPr>
          <w:rFonts w:ascii="宋体" w:hAnsi="宋体" w:cs="宋体"/>
          <w:kern w:val="0"/>
          <w:sz w:val="24"/>
        </w:rPr>
      </w:pPr>
      <w:r w:rsidRPr="004D1677">
        <w:rPr>
          <w:kern w:val="0"/>
          <w:sz w:val="24"/>
        </w:rPr>
        <w:t>5</w:t>
      </w:r>
      <w:r w:rsidRPr="004D1677">
        <w:rPr>
          <w:rFonts w:hAnsi="宋体"/>
          <w:kern w:val="0"/>
          <w:sz w:val="24"/>
        </w:rPr>
        <w:t>、本基金销售渠道为基金管理人及其网上</w:t>
      </w:r>
      <w:r w:rsidRPr="004D1677">
        <w:rPr>
          <w:rFonts w:hAnsi="宋体" w:hint="eastAsia"/>
          <w:kern w:val="0"/>
          <w:sz w:val="24"/>
        </w:rPr>
        <w:t>直销</w:t>
      </w:r>
      <w:r w:rsidRPr="004D1677">
        <w:rPr>
          <w:rFonts w:hAnsi="宋体"/>
          <w:kern w:val="0"/>
          <w:sz w:val="24"/>
        </w:rPr>
        <w:t>交易平台和</w:t>
      </w:r>
      <w:r w:rsidRPr="004D1677">
        <w:rPr>
          <w:rFonts w:hAnsi="宋体" w:hint="eastAsia"/>
          <w:kern w:val="0"/>
          <w:sz w:val="24"/>
        </w:rPr>
        <w:t>除基金管理人之外的其他</w:t>
      </w:r>
      <w:r w:rsidRPr="004D1677">
        <w:rPr>
          <w:rFonts w:hAnsi="宋体"/>
          <w:kern w:val="0"/>
          <w:sz w:val="24"/>
        </w:rPr>
        <w:t>销售机构。</w:t>
      </w:r>
    </w:p>
    <w:p w:rsidR="0027109F" w:rsidRPr="007C4554" w:rsidRDefault="004D1677" w:rsidP="00880193">
      <w:pPr>
        <w:keepNext/>
        <w:keepLines/>
        <w:adjustRightInd w:val="0"/>
        <w:snapToGrid w:val="0"/>
        <w:spacing w:before="240" w:afterLines="50" w:after="156" w:line="360" w:lineRule="auto"/>
        <w:jc w:val="center"/>
        <w:outlineLvl w:val="2"/>
        <w:rPr>
          <w:b/>
          <w:sz w:val="24"/>
        </w:rPr>
      </w:pPr>
      <w:r w:rsidRPr="004D1677">
        <w:rPr>
          <w:rFonts w:hint="eastAsia"/>
          <w:b/>
          <w:sz w:val="24"/>
        </w:rPr>
        <w:t>三、个人投资者的开户与认购程序</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（一）直销机构</w:t>
      </w:r>
    </w:p>
    <w:p w:rsidR="0027109F" w:rsidRPr="007C4554" w:rsidRDefault="004D1677" w:rsidP="0027109F">
      <w:pPr>
        <w:adjustRightInd w:val="0"/>
        <w:snapToGrid w:val="0"/>
        <w:spacing w:line="360" w:lineRule="auto"/>
        <w:ind w:firstLineChars="200" w:firstLine="482"/>
        <w:rPr>
          <w:b/>
          <w:sz w:val="24"/>
        </w:rPr>
      </w:pPr>
      <w:r w:rsidRPr="004D1677">
        <w:rPr>
          <w:b/>
          <w:sz w:val="24"/>
        </w:rPr>
        <w:t>1</w:t>
      </w:r>
      <w:r w:rsidRPr="004D1677">
        <w:rPr>
          <w:rFonts w:hint="eastAsia"/>
          <w:b/>
          <w:sz w:val="24"/>
        </w:rPr>
        <w:t>、直销中心</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lastRenderedPageBreak/>
        <w:t>如果个人投资者首次认购金额在</w:t>
      </w:r>
      <w:r w:rsidRPr="004D1677">
        <w:rPr>
          <w:sz w:val="24"/>
        </w:rPr>
        <w:t>100,000</w:t>
      </w:r>
      <w:r w:rsidRPr="004D1677">
        <w:rPr>
          <w:rFonts w:hint="eastAsia"/>
          <w:sz w:val="24"/>
        </w:rPr>
        <w:t>元（含</w:t>
      </w:r>
      <w:r w:rsidRPr="004D1677">
        <w:rPr>
          <w:sz w:val="24"/>
        </w:rPr>
        <w:t>100,000</w:t>
      </w:r>
      <w:r w:rsidRPr="004D1677">
        <w:rPr>
          <w:rFonts w:hint="eastAsia"/>
          <w:sz w:val="24"/>
        </w:rPr>
        <w:t>元）以上，可以选择到本公司直销中心办理认购。</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w:t>
      </w:r>
      <w:r w:rsidRPr="004D1677">
        <w:rPr>
          <w:sz w:val="24"/>
        </w:rPr>
        <w:t>1</w:t>
      </w:r>
      <w:r w:rsidRPr="004D1677">
        <w:rPr>
          <w:rFonts w:hint="eastAsia"/>
          <w:sz w:val="24"/>
        </w:rPr>
        <w:t>）业务办理时间：基金募集期每日的</w:t>
      </w:r>
      <w:r w:rsidRPr="004D1677">
        <w:rPr>
          <w:sz w:val="24"/>
        </w:rPr>
        <w:t>9:00-16:00</w:t>
      </w:r>
      <w:r w:rsidRPr="004D1677">
        <w:rPr>
          <w:rFonts w:hint="eastAsia"/>
          <w:sz w:val="24"/>
        </w:rPr>
        <w:t>（周六、周日及法定节假日不受理）。</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w:t>
      </w:r>
      <w:r w:rsidRPr="004D1677">
        <w:rPr>
          <w:sz w:val="24"/>
        </w:rPr>
        <w:t>2</w:t>
      </w:r>
      <w:r w:rsidRPr="004D1677">
        <w:rPr>
          <w:rFonts w:hint="eastAsia"/>
          <w:sz w:val="24"/>
        </w:rPr>
        <w:t>）个人投资者办理开户和认购申请需本人亲自到直销网点并提供下列资料：</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）个人投资者风险承受能力测试问卷；</w:t>
      </w:r>
    </w:p>
    <w:p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）证券投资基金投资人权益须知；</w:t>
      </w:r>
    </w:p>
    <w:p w:rsidR="0027109F" w:rsidRPr="007C4554" w:rsidRDefault="004D1677" w:rsidP="0027109F">
      <w:pPr>
        <w:adjustRightInd w:val="0"/>
        <w:snapToGrid w:val="0"/>
        <w:spacing w:line="360" w:lineRule="auto"/>
        <w:ind w:firstLineChars="200" w:firstLine="480"/>
        <w:rPr>
          <w:kern w:val="0"/>
          <w:sz w:val="24"/>
        </w:rPr>
      </w:pPr>
      <w:r w:rsidRPr="004D1677">
        <w:rPr>
          <w:sz w:val="24"/>
        </w:rPr>
        <w:t>3</w:t>
      </w:r>
      <w:r w:rsidRPr="004D1677">
        <w:rPr>
          <w:rFonts w:hint="eastAsia"/>
          <w:sz w:val="24"/>
        </w:rPr>
        <w:t>）上海</w:t>
      </w:r>
      <w:r w:rsidRPr="004D1677">
        <w:rPr>
          <w:sz w:val="24"/>
        </w:rPr>
        <w:t>A</w:t>
      </w:r>
      <w:r w:rsidRPr="004D1677">
        <w:rPr>
          <w:rFonts w:hint="eastAsia"/>
          <w:sz w:val="24"/>
        </w:rPr>
        <w:t>股股东代码卡或证券投资基金账户代码卡复印件（如有）；</w:t>
      </w:r>
      <w:r w:rsidRPr="004D1677">
        <w:rPr>
          <w:kern w:val="0"/>
          <w:sz w:val="24"/>
        </w:rPr>
        <w:t xml:space="preserve"> </w:t>
      </w:r>
    </w:p>
    <w:p w:rsidR="0027109F" w:rsidRPr="007C4554" w:rsidRDefault="004D1677" w:rsidP="0027109F">
      <w:pPr>
        <w:adjustRightInd w:val="0"/>
        <w:snapToGrid w:val="0"/>
        <w:spacing w:line="360" w:lineRule="auto"/>
        <w:ind w:firstLineChars="200" w:firstLine="480"/>
        <w:rPr>
          <w:sz w:val="24"/>
        </w:rPr>
      </w:pPr>
      <w:r w:rsidRPr="004D1677">
        <w:rPr>
          <w:sz w:val="24"/>
        </w:rPr>
        <w:t>4</w:t>
      </w:r>
      <w:r w:rsidRPr="004D1677">
        <w:rPr>
          <w:rFonts w:hint="eastAsia"/>
          <w:sz w:val="24"/>
        </w:rPr>
        <w:t>）有效身份证件的复印件正反面；</w:t>
      </w:r>
    </w:p>
    <w:p w:rsidR="0027109F" w:rsidRPr="007C4554" w:rsidRDefault="004D1677" w:rsidP="0027109F">
      <w:pPr>
        <w:adjustRightInd w:val="0"/>
        <w:snapToGrid w:val="0"/>
        <w:spacing w:line="360" w:lineRule="auto"/>
        <w:ind w:firstLineChars="200" w:firstLine="480"/>
        <w:rPr>
          <w:sz w:val="24"/>
        </w:rPr>
      </w:pPr>
      <w:r w:rsidRPr="004D1677">
        <w:rPr>
          <w:sz w:val="24"/>
        </w:rPr>
        <w:t>5</w:t>
      </w:r>
      <w:r w:rsidRPr="004D1677">
        <w:rPr>
          <w:rFonts w:hint="eastAsia"/>
          <w:sz w:val="24"/>
        </w:rPr>
        <w:t>）同名的银行卡</w:t>
      </w:r>
      <w:r w:rsidRPr="004D1677">
        <w:rPr>
          <w:sz w:val="24"/>
        </w:rPr>
        <w:t>/</w:t>
      </w:r>
      <w:r w:rsidRPr="004D1677">
        <w:rPr>
          <w:rFonts w:hint="eastAsia"/>
          <w:sz w:val="24"/>
        </w:rPr>
        <w:t>存折的复印件（银行卡复印件需要正反面签字，反面</w:t>
      </w:r>
      <w:proofErr w:type="gramStart"/>
      <w:r w:rsidRPr="004D1677">
        <w:rPr>
          <w:rFonts w:hint="eastAsia"/>
          <w:sz w:val="24"/>
        </w:rPr>
        <w:t>签名栏需有</w:t>
      </w:r>
      <w:proofErr w:type="gramEnd"/>
      <w:r w:rsidRPr="004D1677">
        <w:rPr>
          <w:rFonts w:hint="eastAsia"/>
          <w:sz w:val="24"/>
        </w:rPr>
        <w:t>签字）；</w:t>
      </w:r>
      <w:r w:rsidRPr="004D1677">
        <w:rPr>
          <w:sz w:val="24"/>
        </w:rPr>
        <w:t xml:space="preserve"> </w:t>
      </w:r>
    </w:p>
    <w:p w:rsidR="0027109F" w:rsidRPr="007C4554" w:rsidRDefault="004D1677" w:rsidP="0027109F">
      <w:pPr>
        <w:adjustRightInd w:val="0"/>
        <w:snapToGrid w:val="0"/>
        <w:spacing w:line="360" w:lineRule="auto"/>
        <w:ind w:firstLineChars="200" w:firstLine="480"/>
        <w:rPr>
          <w:sz w:val="24"/>
        </w:rPr>
      </w:pPr>
      <w:r w:rsidRPr="004D1677">
        <w:rPr>
          <w:sz w:val="24"/>
        </w:rPr>
        <w:t>6</w:t>
      </w:r>
      <w:r w:rsidRPr="004D1677">
        <w:rPr>
          <w:rFonts w:hint="eastAsia"/>
          <w:sz w:val="24"/>
        </w:rPr>
        <w:t>）填妥的《开放式基金账户业务申请表》两份；</w:t>
      </w:r>
    </w:p>
    <w:p w:rsidR="0027109F" w:rsidRPr="007C4554" w:rsidRDefault="004D1677" w:rsidP="0027109F">
      <w:pPr>
        <w:adjustRightInd w:val="0"/>
        <w:snapToGrid w:val="0"/>
        <w:spacing w:line="360" w:lineRule="auto"/>
        <w:ind w:firstLineChars="200" w:firstLine="480"/>
        <w:rPr>
          <w:sz w:val="24"/>
        </w:rPr>
      </w:pPr>
      <w:r w:rsidRPr="004D1677">
        <w:rPr>
          <w:sz w:val="24"/>
        </w:rPr>
        <w:t>7</w:t>
      </w:r>
      <w:r w:rsidRPr="004D1677">
        <w:rPr>
          <w:rFonts w:hint="eastAsia"/>
          <w:sz w:val="24"/>
        </w:rPr>
        <w:t>）填妥的《传真委托协议书》两份（如需开通）；</w:t>
      </w:r>
      <w:r w:rsidRPr="004D1677">
        <w:rPr>
          <w:sz w:val="24"/>
        </w:rPr>
        <w:t xml:space="preserve"> </w:t>
      </w:r>
    </w:p>
    <w:p w:rsidR="0027109F" w:rsidRPr="007C4554" w:rsidRDefault="004D1677" w:rsidP="0027109F">
      <w:pPr>
        <w:adjustRightInd w:val="0"/>
        <w:snapToGrid w:val="0"/>
        <w:spacing w:line="360" w:lineRule="auto"/>
        <w:ind w:firstLineChars="200" w:firstLine="480"/>
        <w:rPr>
          <w:sz w:val="24"/>
        </w:rPr>
      </w:pPr>
      <w:r w:rsidRPr="004D1677">
        <w:rPr>
          <w:sz w:val="24"/>
        </w:rPr>
        <w:t>8</w:t>
      </w:r>
      <w:r w:rsidRPr="004D1677">
        <w:rPr>
          <w:rFonts w:hint="eastAsia"/>
          <w:sz w:val="24"/>
        </w:rPr>
        <w:t>）填妥的《开放式基金电话交易协议书》两份（如需开通）；</w:t>
      </w:r>
      <w:r w:rsidRPr="004D1677">
        <w:rPr>
          <w:sz w:val="24"/>
        </w:rPr>
        <w:t xml:space="preserve"> </w:t>
      </w:r>
    </w:p>
    <w:p w:rsidR="0027109F" w:rsidRPr="007C4554" w:rsidRDefault="004D1677" w:rsidP="0027109F">
      <w:pPr>
        <w:adjustRightInd w:val="0"/>
        <w:snapToGrid w:val="0"/>
        <w:spacing w:line="360" w:lineRule="auto"/>
        <w:ind w:firstLineChars="200" w:firstLine="480"/>
        <w:rPr>
          <w:sz w:val="24"/>
        </w:rPr>
      </w:pPr>
      <w:r w:rsidRPr="004D1677">
        <w:rPr>
          <w:sz w:val="24"/>
        </w:rPr>
        <w:t>9</w:t>
      </w:r>
      <w:r w:rsidRPr="004D1677">
        <w:rPr>
          <w:rFonts w:hint="eastAsia"/>
          <w:sz w:val="24"/>
        </w:rPr>
        <w:t>）如非本人亲自办理，则还须提供代理人身份证件原件及复印件（签名）和本人的授权委托书；</w:t>
      </w:r>
    </w:p>
    <w:p w:rsidR="0027109F" w:rsidRPr="007C4554" w:rsidRDefault="004D1677" w:rsidP="0027109F">
      <w:pPr>
        <w:adjustRightInd w:val="0"/>
        <w:snapToGrid w:val="0"/>
        <w:spacing w:line="360" w:lineRule="auto"/>
        <w:ind w:firstLineChars="200" w:firstLine="480"/>
        <w:rPr>
          <w:sz w:val="24"/>
        </w:rPr>
      </w:pPr>
      <w:r w:rsidRPr="004D1677">
        <w:rPr>
          <w:sz w:val="24"/>
        </w:rPr>
        <w:t>10</w:t>
      </w:r>
      <w:r w:rsidRPr="004D1677">
        <w:rPr>
          <w:rFonts w:hint="eastAsia"/>
          <w:sz w:val="24"/>
        </w:rPr>
        <w:t>）以上表格复印有效，但</w:t>
      </w:r>
      <w:proofErr w:type="gramStart"/>
      <w:r w:rsidRPr="004D1677">
        <w:rPr>
          <w:rFonts w:hint="eastAsia"/>
          <w:sz w:val="24"/>
        </w:rPr>
        <w:t>需客户</w:t>
      </w:r>
      <w:proofErr w:type="gramEnd"/>
      <w:r w:rsidRPr="004D1677">
        <w:rPr>
          <w:rFonts w:hint="eastAsia"/>
          <w:sz w:val="24"/>
        </w:rPr>
        <w:t>本人亲笔签名。</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w:t>
      </w:r>
      <w:r w:rsidRPr="004D1677">
        <w:rPr>
          <w:sz w:val="24"/>
        </w:rPr>
        <w:t>3</w:t>
      </w:r>
      <w:r w:rsidRPr="004D1677">
        <w:rPr>
          <w:rFonts w:hint="eastAsia"/>
          <w:sz w:val="24"/>
        </w:rPr>
        <w:t>）认购资金的划拨程序：</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）个人投资者开户后，在办理认购手续前，应将足额资金通过银行系统汇入本公司指定的下列银行账户，并确保交易日下午</w:t>
      </w:r>
      <w:r w:rsidRPr="004D1677">
        <w:rPr>
          <w:sz w:val="24"/>
        </w:rPr>
        <w:t>16:00</w:t>
      </w:r>
      <w:r w:rsidRPr="004D1677">
        <w:rPr>
          <w:rFonts w:hint="eastAsia"/>
          <w:sz w:val="24"/>
        </w:rPr>
        <w:t>之前到账：</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开户行：交通银行股份有限公司上海市分行交银大厦支行</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310066577018150012847</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开户行：中国工商银行股份有限公司上海市分行营业部</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1001202919025740042</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lastRenderedPageBreak/>
        <w:t>或者：</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开户行：中国建设银行股份有限公司上海浦东分行</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31001520313050007558</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开户行：中国农业银行股份有限公司上海卢湾支行</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03492300040004421</w:t>
      </w:r>
    </w:p>
    <w:p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）汇款时，投资者必须注意以下事项：</w:t>
      </w:r>
    </w:p>
    <w:p w:rsidR="0027109F" w:rsidRPr="007C4554" w:rsidRDefault="004D1677" w:rsidP="0027109F">
      <w:pPr>
        <w:adjustRightInd w:val="0"/>
        <w:snapToGrid w:val="0"/>
        <w:spacing w:line="360" w:lineRule="auto"/>
        <w:ind w:firstLineChars="200" w:firstLine="480"/>
        <w:rPr>
          <w:sz w:val="24"/>
        </w:rPr>
      </w:pPr>
      <w:r w:rsidRPr="004D1677">
        <w:rPr>
          <w:rFonts w:ascii="宋体" w:hAnsi="宋体"/>
          <w:sz w:val="24"/>
        </w:rPr>
        <w:t>①</w:t>
      </w:r>
      <w:r w:rsidRPr="004D1677">
        <w:rPr>
          <w:sz w:val="24"/>
        </w:rPr>
        <w:t xml:space="preserve"> </w:t>
      </w:r>
      <w:r w:rsidRPr="004D1677">
        <w:rPr>
          <w:rFonts w:hint="eastAsia"/>
          <w:sz w:val="24"/>
        </w:rPr>
        <w:t>投资者应在</w:t>
      </w:r>
      <w:r w:rsidRPr="004D1677">
        <w:rPr>
          <w:sz w:val="24"/>
        </w:rPr>
        <w:t>“</w:t>
      </w:r>
      <w:r w:rsidRPr="004D1677">
        <w:rPr>
          <w:rFonts w:hint="eastAsia"/>
          <w:sz w:val="24"/>
        </w:rPr>
        <w:t>汇款人</w:t>
      </w:r>
      <w:r w:rsidRPr="004D1677">
        <w:rPr>
          <w:sz w:val="24"/>
        </w:rPr>
        <w:t>”</w:t>
      </w:r>
      <w:r w:rsidRPr="004D1677">
        <w:rPr>
          <w:rFonts w:hint="eastAsia"/>
          <w:sz w:val="24"/>
        </w:rPr>
        <w:t>栏中填写其在交银施罗德直销系统开户时登记的名称；</w:t>
      </w:r>
    </w:p>
    <w:p w:rsidR="0027109F" w:rsidRPr="007C4554" w:rsidRDefault="004D1677" w:rsidP="0027109F">
      <w:pPr>
        <w:adjustRightInd w:val="0"/>
        <w:snapToGrid w:val="0"/>
        <w:spacing w:line="360" w:lineRule="auto"/>
        <w:ind w:firstLineChars="200" w:firstLine="480"/>
        <w:rPr>
          <w:sz w:val="24"/>
        </w:rPr>
      </w:pPr>
      <w:r w:rsidRPr="004D1677">
        <w:rPr>
          <w:rFonts w:ascii="宋体" w:hAnsi="宋体"/>
          <w:sz w:val="24"/>
        </w:rPr>
        <w:t>②</w:t>
      </w:r>
      <w:r w:rsidRPr="004D1677">
        <w:rPr>
          <w:sz w:val="24"/>
        </w:rPr>
        <w:t xml:space="preserve"> </w:t>
      </w:r>
      <w:r w:rsidRPr="004D1677">
        <w:rPr>
          <w:rFonts w:hint="eastAsia"/>
          <w:sz w:val="24"/>
        </w:rPr>
        <w:t>投资者汇款时，可提示银行柜台人员务必准确完整地传递汇款信息，包括在用途栏内注明</w:t>
      </w:r>
      <w:r w:rsidRPr="004D1677">
        <w:rPr>
          <w:sz w:val="24"/>
        </w:rPr>
        <w:t>“</w:t>
      </w:r>
      <w:r w:rsidRPr="004D1677">
        <w:rPr>
          <w:rFonts w:hint="eastAsia"/>
          <w:sz w:val="24"/>
        </w:rPr>
        <w:t>用于认购交银裕利纯债债券</w:t>
      </w:r>
      <w:r w:rsidRPr="004D1677">
        <w:rPr>
          <w:sz w:val="24"/>
        </w:rPr>
        <w:t>”</w:t>
      </w:r>
      <w:r w:rsidRPr="004D1677">
        <w:rPr>
          <w:rFonts w:hint="eastAsia"/>
          <w:sz w:val="24"/>
        </w:rPr>
        <w:t>；</w:t>
      </w:r>
    </w:p>
    <w:p w:rsidR="0027109F" w:rsidRPr="007C4554" w:rsidRDefault="004D1677" w:rsidP="0027109F">
      <w:pPr>
        <w:adjustRightInd w:val="0"/>
        <w:snapToGrid w:val="0"/>
        <w:spacing w:line="360" w:lineRule="auto"/>
        <w:ind w:firstLineChars="200" w:firstLine="480"/>
        <w:rPr>
          <w:sz w:val="24"/>
        </w:rPr>
      </w:pPr>
      <w:r w:rsidRPr="004D1677">
        <w:rPr>
          <w:rFonts w:ascii="宋体" w:hAnsi="宋体"/>
          <w:sz w:val="24"/>
        </w:rPr>
        <w:t>③</w:t>
      </w:r>
      <w:r w:rsidRPr="004D1677">
        <w:rPr>
          <w:sz w:val="24"/>
        </w:rPr>
        <w:t xml:space="preserve"> </w:t>
      </w:r>
      <w:r w:rsidRPr="004D1677">
        <w:rPr>
          <w:rFonts w:hint="eastAsia"/>
          <w:sz w:val="24"/>
        </w:rPr>
        <w:t>为了确保投资者资金及时准确的入账，建议投资者将加盖银行业务受理章的汇款单据传真至交银施罗德直销中心。传真号码：（</w:t>
      </w:r>
      <w:r w:rsidRPr="004D1677">
        <w:rPr>
          <w:sz w:val="24"/>
        </w:rPr>
        <w:t>021</w:t>
      </w:r>
      <w:r w:rsidRPr="004D1677">
        <w:rPr>
          <w:rFonts w:hint="eastAsia"/>
          <w:sz w:val="24"/>
        </w:rPr>
        <w:t>）</w:t>
      </w:r>
      <w:r w:rsidRPr="004D1677">
        <w:rPr>
          <w:sz w:val="24"/>
        </w:rPr>
        <w:t>61055054</w:t>
      </w:r>
      <w:r w:rsidRPr="004D1677">
        <w:rPr>
          <w:rFonts w:hint="eastAsia"/>
          <w:sz w:val="24"/>
        </w:rPr>
        <w:t>。</w:t>
      </w:r>
    </w:p>
    <w:p w:rsidR="0027109F" w:rsidRPr="007C4554" w:rsidRDefault="004D1677" w:rsidP="0027109F">
      <w:pPr>
        <w:adjustRightInd w:val="0"/>
        <w:snapToGrid w:val="0"/>
        <w:spacing w:line="360" w:lineRule="auto"/>
        <w:ind w:firstLineChars="200" w:firstLine="482"/>
        <w:rPr>
          <w:b/>
          <w:sz w:val="24"/>
        </w:rPr>
      </w:pPr>
      <w:r w:rsidRPr="004D1677">
        <w:rPr>
          <w:b/>
          <w:sz w:val="24"/>
        </w:rPr>
        <w:t>2</w:t>
      </w:r>
      <w:r w:rsidRPr="004D1677">
        <w:rPr>
          <w:rFonts w:hint="eastAsia"/>
          <w:b/>
          <w:sz w:val="24"/>
        </w:rPr>
        <w:t>、网上直销交易平台</w:t>
      </w:r>
    </w:p>
    <w:p w:rsidR="00833CD4" w:rsidRPr="007C4554" w:rsidRDefault="004D1677" w:rsidP="0027109F">
      <w:pPr>
        <w:adjustRightInd w:val="0"/>
        <w:snapToGrid w:val="0"/>
        <w:spacing w:line="360" w:lineRule="auto"/>
        <w:ind w:firstLineChars="200" w:firstLine="480"/>
        <w:rPr>
          <w:rFonts w:hAnsi="宋体"/>
          <w:sz w:val="24"/>
          <w:szCs w:val="24"/>
        </w:rPr>
      </w:pPr>
      <w:r w:rsidRPr="004D1677">
        <w:rPr>
          <w:rFonts w:hAnsi="宋体" w:hint="eastAsia"/>
          <w:sz w:val="24"/>
          <w:szCs w:val="24"/>
        </w:rPr>
        <w:t>个人投资者可以通过本基金管理人网上直销交易平台办理开户和本基金的认购业务，具体交易细则请参阅本公司网站。本公司基金网上直销业务已开通的银行卡及各银行卡认购金额限额请参阅本公司网站。</w:t>
      </w:r>
    </w:p>
    <w:p w:rsidR="00F169C1" w:rsidRPr="007C4554" w:rsidRDefault="004D1677" w:rsidP="00833CD4">
      <w:pPr>
        <w:adjustRightInd w:val="0"/>
        <w:snapToGrid w:val="0"/>
        <w:spacing w:line="360" w:lineRule="auto"/>
        <w:ind w:firstLineChars="200" w:firstLine="480"/>
        <w:rPr>
          <w:sz w:val="24"/>
          <w:szCs w:val="24"/>
        </w:rPr>
      </w:pPr>
      <w:r w:rsidRPr="004D1677">
        <w:rPr>
          <w:rFonts w:hAnsi="宋体" w:hint="eastAsia"/>
          <w:sz w:val="24"/>
          <w:szCs w:val="24"/>
        </w:rPr>
        <w:t>本公司网站</w:t>
      </w:r>
      <w:r w:rsidRPr="004D1677">
        <w:rPr>
          <w:rFonts w:hint="eastAsia"/>
          <w:sz w:val="24"/>
          <w:szCs w:val="24"/>
        </w:rPr>
        <w:t>：</w:t>
      </w:r>
      <w:r w:rsidRPr="004D1677">
        <w:rPr>
          <w:sz w:val="24"/>
          <w:szCs w:val="24"/>
        </w:rPr>
        <w:t>www.fund001.com</w:t>
      </w:r>
      <w:r w:rsidRPr="004D1677">
        <w:rPr>
          <w:rFonts w:hint="eastAsia"/>
          <w:sz w:val="24"/>
          <w:szCs w:val="24"/>
        </w:rPr>
        <w:t>，</w:t>
      </w:r>
      <w:r w:rsidRPr="004D1677">
        <w:rPr>
          <w:sz w:val="24"/>
          <w:szCs w:val="24"/>
        </w:rPr>
        <w:t>www.bocomschroder.com</w:t>
      </w:r>
      <w:r w:rsidRPr="004D1677">
        <w:rPr>
          <w:rFonts w:hint="eastAsia"/>
          <w:sz w:val="24"/>
          <w:szCs w:val="24"/>
        </w:rPr>
        <w:t>。</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（二）各销售银行</w:t>
      </w:r>
    </w:p>
    <w:p w:rsidR="0027109F" w:rsidRPr="007C4554" w:rsidRDefault="004D1677" w:rsidP="0027109F">
      <w:pPr>
        <w:autoSpaceDE w:val="0"/>
        <w:autoSpaceDN w:val="0"/>
        <w:adjustRightInd w:val="0"/>
        <w:snapToGrid w:val="0"/>
        <w:spacing w:line="360" w:lineRule="auto"/>
        <w:ind w:firstLineChars="200" w:firstLine="480"/>
        <w:rPr>
          <w:sz w:val="24"/>
        </w:rPr>
      </w:pPr>
      <w:r w:rsidRPr="004D1677">
        <w:rPr>
          <w:rFonts w:hint="eastAsia"/>
          <w:sz w:val="24"/>
        </w:rPr>
        <w:t>各销售银行开户和认购的相关程序以该银行相关规定为准。</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（三）各销售券商</w:t>
      </w:r>
    </w:p>
    <w:p w:rsidR="004752E7" w:rsidRPr="007C4554" w:rsidRDefault="004D1677" w:rsidP="0027109F">
      <w:pPr>
        <w:autoSpaceDE w:val="0"/>
        <w:autoSpaceDN w:val="0"/>
        <w:adjustRightInd w:val="0"/>
        <w:snapToGrid w:val="0"/>
        <w:spacing w:line="360" w:lineRule="auto"/>
        <w:ind w:firstLineChars="200" w:firstLine="480"/>
        <w:rPr>
          <w:sz w:val="24"/>
        </w:rPr>
      </w:pPr>
      <w:r w:rsidRPr="004D1677">
        <w:rPr>
          <w:rFonts w:hint="eastAsia"/>
          <w:sz w:val="24"/>
        </w:rPr>
        <w:t>各销售券商开户和认购的相关程序以该券商相关规定为准。</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（四）各独立基金销售机构</w:t>
      </w:r>
    </w:p>
    <w:p w:rsidR="0027109F" w:rsidRPr="007C4554" w:rsidRDefault="004D1677" w:rsidP="000A692D">
      <w:pPr>
        <w:autoSpaceDE w:val="0"/>
        <w:autoSpaceDN w:val="0"/>
        <w:adjustRightInd w:val="0"/>
        <w:snapToGrid w:val="0"/>
        <w:spacing w:line="360" w:lineRule="auto"/>
        <w:ind w:firstLineChars="200" w:firstLine="480"/>
        <w:rPr>
          <w:sz w:val="24"/>
        </w:rPr>
      </w:pPr>
      <w:r w:rsidRPr="004D1677">
        <w:rPr>
          <w:rFonts w:hint="eastAsia"/>
          <w:sz w:val="24"/>
        </w:rPr>
        <w:t>各独立基金销售机构开户和认购的相关程序以该机构相关规定为准。</w:t>
      </w:r>
    </w:p>
    <w:p w:rsidR="0027109F" w:rsidRPr="007C4554" w:rsidRDefault="004D1677" w:rsidP="00880193">
      <w:pPr>
        <w:keepNext/>
        <w:keepLines/>
        <w:adjustRightInd w:val="0"/>
        <w:snapToGrid w:val="0"/>
        <w:spacing w:before="240" w:afterLines="50" w:after="156" w:line="360" w:lineRule="auto"/>
        <w:jc w:val="center"/>
        <w:outlineLvl w:val="2"/>
        <w:rPr>
          <w:b/>
          <w:sz w:val="24"/>
        </w:rPr>
      </w:pPr>
      <w:r w:rsidRPr="004D1677">
        <w:rPr>
          <w:rFonts w:hint="eastAsia"/>
          <w:b/>
          <w:sz w:val="24"/>
        </w:rPr>
        <w:lastRenderedPageBreak/>
        <w:t>四、机构投资者的开户与认购程序</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（一）直销中心</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如果机构投资者认购金额在</w:t>
      </w:r>
      <w:r w:rsidRPr="004D1677">
        <w:rPr>
          <w:sz w:val="24"/>
        </w:rPr>
        <w:t>100,000</w:t>
      </w:r>
      <w:r w:rsidRPr="004D1677">
        <w:rPr>
          <w:rFonts w:hint="eastAsia"/>
          <w:sz w:val="24"/>
        </w:rPr>
        <w:t>元（含</w:t>
      </w:r>
      <w:r w:rsidRPr="004D1677">
        <w:rPr>
          <w:sz w:val="24"/>
        </w:rPr>
        <w:t>100,000</w:t>
      </w:r>
      <w:r w:rsidRPr="004D1677">
        <w:rPr>
          <w:rFonts w:hint="eastAsia"/>
          <w:sz w:val="24"/>
        </w:rPr>
        <w:t>元）以上，可以选择到本公司直销中心办理。</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、业务办理时间：基金募集期每日的</w:t>
      </w:r>
      <w:r w:rsidRPr="004D1677">
        <w:rPr>
          <w:sz w:val="24"/>
        </w:rPr>
        <w:t>9:00-16:00</w:t>
      </w:r>
      <w:r w:rsidRPr="004D1677">
        <w:rPr>
          <w:rFonts w:hint="eastAsia"/>
          <w:sz w:val="24"/>
        </w:rPr>
        <w:t>（周六、周日及法定节假日不受理）。</w:t>
      </w:r>
    </w:p>
    <w:p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、一般机构投资者办理开户和认购申请时，应由指定经办人赴直销网点或寄送、传真并提供下列资料：</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）机构投资者风险承受能力测试问卷；</w:t>
      </w:r>
    </w:p>
    <w:p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）证券投资基金投资人权益须知；</w:t>
      </w:r>
    </w:p>
    <w:p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int="eastAsia"/>
          <w:sz w:val="24"/>
        </w:rPr>
        <w:t>）加盖公章的上海</w:t>
      </w:r>
      <w:r w:rsidRPr="004D1677">
        <w:rPr>
          <w:sz w:val="24"/>
        </w:rPr>
        <w:t xml:space="preserve"> A</w:t>
      </w:r>
      <w:r w:rsidRPr="004D1677">
        <w:rPr>
          <w:rFonts w:hint="eastAsia"/>
          <w:sz w:val="24"/>
        </w:rPr>
        <w:t>股股东代码卡或证券投资基金账户代码卡复印件（如有）；</w:t>
      </w:r>
    </w:p>
    <w:p w:rsidR="0027109F" w:rsidRPr="007C4554" w:rsidRDefault="004D1677" w:rsidP="0027109F">
      <w:pPr>
        <w:adjustRightInd w:val="0"/>
        <w:snapToGrid w:val="0"/>
        <w:spacing w:line="360" w:lineRule="auto"/>
        <w:ind w:firstLineChars="200" w:firstLine="480"/>
        <w:rPr>
          <w:sz w:val="24"/>
        </w:rPr>
      </w:pPr>
      <w:r w:rsidRPr="004D1677">
        <w:rPr>
          <w:sz w:val="24"/>
        </w:rPr>
        <w:t>4</w:t>
      </w:r>
      <w:r w:rsidRPr="004D1677">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C4554" w:rsidRDefault="004D1677" w:rsidP="0027109F">
      <w:pPr>
        <w:adjustRightInd w:val="0"/>
        <w:snapToGrid w:val="0"/>
        <w:spacing w:line="360" w:lineRule="auto"/>
        <w:ind w:firstLineChars="200" w:firstLine="480"/>
        <w:rPr>
          <w:sz w:val="24"/>
        </w:rPr>
      </w:pPr>
      <w:r w:rsidRPr="004D1677">
        <w:rPr>
          <w:sz w:val="24"/>
        </w:rPr>
        <w:t>5</w:t>
      </w:r>
      <w:r w:rsidRPr="004D1677">
        <w:rPr>
          <w:rFonts w:hint="eastAsia"/>
          <w:sz w:val="24"/>
        </w:rPr>
        <w:t>）加盖公章的企业组织机构代码复印件（有最新的年检记录）；</w:t>
      </w:r>
    </w:p>
    <w:p w:rsidR="0027109F" w:rsidRPr="007C4554" w:rsidRDefault="004D1677" w:rsidP="0027109F">
      <w:pPr>
        <w:adjustRightInd w:val="0"/>
        <w:snapToGrid w:val="0"/>
        <w:spacing w:line="360" w:lineRule="auto"/>
        <w:ind w:firstLineChars="200" w:firstLine="480"/>
        <w:rPr>
          <w:sz w:val="24"/>
        </w:rPr>
      </w:pPr>
      <w:r w:rsidRPr="004D1677">
        <w:rPr>
          <w:sz w:val="24"/>
        </w:rPr>
        <w:t>6</w:t>
      </w:r>
      <w:r w:rsidRPr="004D1677">
        <w:rPr>
          <w:rFonts w:hint="eastAsia"/>
          <w:sz w:val="24"/>
        </w:rPr>
        <w:t>）加盖公章的企业税务登记证复印件；</w:t>
      </w:r>
    </w:p>
    <w:p w:rsidR="0027109F" w:rsidRPr="007C4554" w:rsidRDefault="004D1677" w:rsidP="0027109F">
      <w:pPr>
        <w:adjustRightInd w:val="0"/>
        <w:snapToGrid w:val="0"/>
        <w:spacing w:line="360" w:lineRule="auto"/>
        <w:ind w:firstLineChars="200" w:firstLine="480"/>
        <w:rPr>
          <w:sz w:val="24"/>
        </w:rPr>
      </w:pPr>
      <w:r w:rsidRPr="004D1677">
        <w:rPr>
          <w:sz w:val="24"/>
        </w:rPr>
        <w:t>7</w:t>
      </w:r>
      <w:r w:rsidRPr="004D1677">
        <w:rPr>
          <w:rFonts w:hint="eastAsia"/>
          <w:sz w:val="24"/>
        </w:rPr>
        <w:t>）加盖公章的交银施罗德基金业务授权委托书；</w:t>
      </w:r>
    </w:p>
    <w:p w:rsidR="0027109F" w:rsidRPr="007C4554" w:rsidRDefault="004D1677" w:rsidP="0027109F">
      <w:pPr>
        <w:adjustRightInd w:val="0"/>
        <w:snapToGrid w:val="0"/>
        <w:spacing w:line="360" w:lineRule="auto"/>
        <w:ind w:firstLineChars="200" w:firstLine="480"/>
        <w:rPr>
          <w:sz w:val="24"/>
        </w:rPr>
      </w:pPr>
      <w:r w:rsidRPr="004D1677">
        <w:rPr>
          <w:sz w:val="24"/>
        </w:rPr>
        <w:t>8</w:t>
      </w:r>
      <w:r w:rsidRPr="004D1677">
        <w:rPr>
          <w:rFonts w:hint="eastAsia"/>
          <w:sz w:val="24"/>
        </w:rPr>
        <w:t>）业务经办人有效身份证件复印件和法定代表人有效身份证复印件（正反面）；</w:t>
      </w:r>
    </w:p>
    <w:p w:rsidR="0027109F" w:rsidRPr="007C4554" w:rsidRDefault="004D1677" w:rsidP="0027109F">
      <w:pPr>
        <w:adjustRightInd w:val="0"/>
        <w:snapToGrid w:val="0"/>
        <w:spacing w:line="360" w:lineRule="auto"/>
        <w:ind w:firstLineChars="200" w:firstLine="480"/>
        <w:rPr>
          <w:sz w:val="24"/>
        </w:rPr>
      </w:pPr>
      <w:r w:rsidRPr="004D1677">
        <w:rPr>
          <w:sz w:val="24"/>
        </w:rPr>
        <w:t>9</w:t>
      </w:r>
      <w:r w:rsidRPr="004D1677">
        <w:rPr>
          <w:rFonts w:hint="eastAsia"/>
          <w:sz w:val="24"/>
        </w:rPr>
        <w:t>）印鉴卡一式两份（一份机构留存，一份本直销中心留存，需正反两面盖章）；</w:t>
      </w:r>
    </w:p>
    <w:p w:rsidR="0027109F" w:rsidRPr="007C4554" w:rsidRDefault="004D1677" w:rsidP="0027109F">
      <w:pPr>
        <w:adjustRightInd w:val="0"/>
        <w:snapToGrid w:val="0"/>
        <w:spacing w:line="360" w:lineRule="auto"/>
        <w:ind w:firstLineChars="200" w:firstLine="480"/>
        <w:rPr>
          <w:sz w:val="24"/>
        </w:rPr>
      </w:pPr>
      <w:r w:rsidRPr="004D1677">
        <w:rPr>
          <w:sz w:val="24"/>
        </w:rPr>
        <w:t>10</w:t>
      </w:r>
      <w:r w:rsidRPr="004D1677">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C4554" w:rsidRDefault="004D1677" w:rsidP="0027109F">
      <w:pPr>
        <w:adjustRightInd w:val="0"/>
        <w:snapToGrid w:val="0"/>
        <w:spacing w:line="360" w:lineRule="auto"/>
        <w:ind w:firstLineChars="200" w:firstLine="480"/>
        <w:rPr>
          <w:sz w:val="24"/>
        </w:rPr>
      </w:pPr>
      <w:r w:rsidRPr="004D1677">
        <w:rPr>
          <w:sz w:val="24"/>
        </w:rPr>
        <w:t>11</w:t>
      </w:r>
      <w:r w:rsidRPr="004D1677">
        <w:rPr>
          <w:rFonts w:hint="eastAsia"/>
          <w:sz w:val="24"/>
        </w:rPr>
        <w:t>）填妥的《开放式基金账户业务申请表》两份并加盖单位公章；</w:t>
      </w:r>
    </w:p>
    <w:p w:rsidR="0027109F" w:rsidRPr="007C4554" w:rsidRDefault="004D1677" w:rsidP="00057391">
      <w:pPr>
        <w:adjustRightInd w:val="0"/>
        <w:snapToGrid w:val="0"/>
        <w:spacing w:line="360" w:lineRule="auto"/>
        <w:ind w:firstLineChars="200" w:firstLine="480"/>
        <w:rPr>
          <w:sz w:val="24"/>
        </w:rPr>
      </w:pPr>
      <w:r w:rsidRPr="004D1677">
        <w:rPr>
          <w:sz w:val="24"/>
        </w:rPr>
        <w:t>12</w:t>
      </w:r>
      <w:r w:rsidRPr="004D1677">
        <w:rPr>
          <w:rFonts w:hint="eastAsia"/>
          <w:sz w:val="24"/>
        </w:rPr>
        <w:t>）填妥的《传真委托协议书》两份并加盖公章（如需开通）。</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lastRenderedPageBreak/>
        <w:t>注：</w:t>
      </w:r>
      <w:r w:rsidRPr="004D1677">
        <w:rPr>
          <w:sz w:val="24"/>
        </w:rPr>
        <w:t>“</w:t>
      </w:r>
      <w:r w:rsidRPr="004D1677">
        <w:rPr>
          <w:rFonts w:hint="eastAsia"/>
          <w:sz w:val="24"/>
        </w:rPr>
        <w:t>指定银行账户</w:t>
      </w:r>
      <w:r w:rsidRPr="004D1677">
        <w:rPr>
          <w:sz w:val="24"/>
        </w:rPr>
        <w:t>”</w:t>
      </w:r>
      <w:r w:rsidRPr="004D1677">
        <w:rPr>
          <w:rFonts w:hint="eastAsia"/>
          <w:sz w:val="24"/>
        </w:rPr>
        <w:t>是指：在本直销网点认购基金的投资者需指定</w:t>
      </w:r>
      <w:proofErr w:type="gramStart"/>
      <w:r w:rsidRPr="004D1677">
        <w:rPr>
          <w:rFonts w:hint="eastAsia"/>
          <w:sz w:val="24"/>
        </w:rPr>
        <w:t>一</w:t>
      </w:r>
      <w:proofErr w:type="gramEnd"/>
      <w:r w:rsidRPr="004D1677">
        <w:rPr>
          <w:rFonts w:hint="eastAsia"/>
          <w:sz w:val="24"/>
        </w:rPr>
        <w:t>银行账户作为投资者赎回、分红等资金结算汇入账户。此账户可为投资者在任</w:t>
      </w:r>
      <w:proofErr w:type="gramStart"/>
      <w:r w:rsidRPr="004D1677">
        <w:rPr>
          <w:rFonts w:hint="eastAsia"/>
          <w:sz w:val="24"/>
        </w:rPr>
        <w:t>一</w:t>
      </w:r>
      <w:proofErr w:type="gramEnd"/>
      <w:r w:rsidRPr="004D1677">
        <w:rPr>
          <w:rFonts w:hint="eastAsia"/>
          <w:sz w:val="24"/>
        </w:rPr>
        <w:t>商业银行的存款账户。</w:t>
      </w:r>
    </w:p>
    <w:p w:rsidR="00057391" w:rsidRPr="007C4554" w:rsidRDefault="004D1677" w:rsidP="0027109F">
      <w:pPr>
        <w:adjustRightInd w:val="0"/>
        <w:snapToGrid w:val="0"/>
        <w:spacing w:line="360" w:lineRule="auto"/>
        <w:ind w:firstLineChars="200" w:firstLine="480"/>
        <w:rPr>
          <w:sz w:val="24"/>
        </w:rPr>
      </w:pPr>
      <w:r w:rsidRPr="004D1677">
        <w:rPr>
          <w:rFonts w:hint="eastAsia"/>
          <w:sz w:val="24"/>
        </w:rPr>
        <w:t>其他年金账户、信托账户等开户所需材料，具体请见《直销业务办理指南》。</w:t>
      </w:r>
    </w:p>
    <w:p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int="eastAsia"/>
          <w:sz w:val="24"/>
        </w:rPr>
        <w:t>、认购资金的划拨程序：</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w:t>
      </w:r>
      <w:r w:rsidRPr="004D1677">
        <w:rPr>
          <w:sz w:val="24"/>
        </w:rPr>
        <w:t>1</w:t>
      </w:r>
      <w:r w:rsidRPr="004D1677">
        <w:rPr>
          <w:rFonts w:hint="eastAsia"/>
          <w:sz w:val="24"/>
        </w:rPr>
        <w:t>）机构投资者开户后，在办理认购手续前，应将足额资金通过银行系统汇入本公司指定的下列银行账户，并确保资金于交易日下午</w:t>
      </w:r>
      <w:r w:rsidRPr="004D1677">
        <w:rPr>
          <w:sz w:val="24"/>
        </w:rPr>
        <w:t>16:00</w:t>
      </w:r>
      <w:r w:rsidRPr="004D1677">
        <w:rPr>
          <w:rFonts w:hint="eastAsia"/>
          <w:sz w:val="24"/>
        </w:rPr>
        <w:t>之前已经划出：</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开户行：交通银行股份有限公司上海市分行交银大厦支行</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310066577018150012847</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开户行：中国工商银行股份有限公司上海市分行营业部</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1001202919025740042</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开户行：中国建设银行股份有限公司上海浦东分行</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31001520313050007558</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开户行：中国农业银行股份有限公司上海卢湾支行</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03492300040004421</w:t>
      </w:r>
    </w:p>
    <w:p w:rsidR="0027109F" w:rsidRPr="007C4554" w:rsidRDefault="004D1677" w:rsidP="0027109F">
      <w:pPr>
        <w:tabs>
          <w:tab w:val="left" w:pos="6804"/>
        </w:tabs>
        <w:adjustRightInd w:val="0"/>
        <w:snapToGrid w:val="0"/>
        <w:spacing w:line="360" w:lineRule="auto"/>
        <w:ind w:firstLineChars="200" w:firstLine="480"/>
        <w:rPr>
          <w:sz w:val="24"/>
        </w:rPr>
      </w:pPr>
      <w:r w:rsidRPr="004D1677">
        <w:rPr>
          <w:rFonts w:hint="eastAsia"/>
          <w:sz w:val="24"/>
        </w:rPr>
        <w:t>（</w:t>
      </w:r>
      <w:r w:rsidRPr="004D1677">
        <w:rPr>
          <w:sz w:val="24"/>
        </w:rPr>
        <w:t>2</w:t>
      </w:r>
      <w:r w:rsidRPr="004D1677">
        <w:rPr>
          <w:rFonts w:hint="eastAsia"/>
          <w:sz w:val="24"/>
        </w:rPr>
        <w:t>）汇款时，投资者必须注意以下事项：</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①</w:t>
      </w:r>
      <w:r w:rsidRPr="004D1677">
        <w:rPr>
          <w:sz w:val="24"/>
        </w:rPr>
        <w:t xml:space="preserve"> </w:t>
      </w:r>
      <w:r w:rsidRPr="004D1677">
        <w:rPr>
          <w:rFonts w:hint="eastAsia"/>
          <w:sz w:val="24"/>
        </w:rPr>
        <w:t>投资者应在</w:t>
      </w:r>
      <w:r w:rsidRPr="004D1677">
        <w:rPr>
          <w:sz w:val="24"/>
        </w:rPr>
        <w:t>“</w:t>
      </w:r>
      <w:r w:rsidRPr="004D1677">
        <w:rPr>
          <w:rFonts w:hint="eastAsia"/>
          <w:sz w:val="24"/>
        </w:rPr>
        <w:t>汇款人</w:t>
      </w:r>
      <w:r w:rsidRPr="004D1677">
        <w:rPr>
          <w:sz w:val="24"/>
        </w:rPr>
        <w:t>”</w:t>
      </w:r>
      <w:r w:rsidRPr="004D1677">
        <w:rPr>
          <w:rFonts w:hint="eastAsia"/>
          <w:sz w:val="24"/>
        </w:rPr>
        <w:t>栏中填写其在交银施罗德直销系统开户时登记的名称；</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②</w:t>
      </w:r>
      <w:r w:rsidRPr="004D1677">
        <w:rPr>
          <w:sz w:val="24"/>
        </w:rPr>
        <w:t xml:space="preserve"> </w:t>
      </w:r>
      <w:r w:rsidRPr="004D1677">
        <w:rPr>
          <w:rFonts w:hint="eastAsia"/>
          <w:sz w:val="24"/>
        </w:rPr>
        <w:t>投资者汇款时，可提示银行柜台人员务必准确完整地传递汇款信息，包括在用途栏注明</w:t>
      </w:r>
      <w:r w:rsidRPr="004D1677">
        <w:rPr>
          <w:sz w:val="24"/>
        </w:rPr>
        <w:t>“</w:t>
      </w:r>
      <w:r w:rsidRPr="004D1677">
        <w:rPr>
          <w:rFonts w:hint="eastAsia"/>
          <w:sz w:val="24"/>
        </w:rPr>
        <w:t>认购交银裕利纯债债券</w:t>
      </w:r>
      <w:r w:rsidRPr="004D1677">
        <w:rPr>
          <w:sz w:val="24"/>
        </w:rPr>
        <w:t>”</w:t>
      </w:r>
      <w:r w:rsidRPr="004D1677">
        <w:rPr>
          <w:rFonts w:hint="eastAsia"/>
          <w:sz w:val="24"/>
        </w:rPr>
        <w:t>；</w:t>
      </w:r>
    </w:p>
    <w:p w:rsidR="0027109F" w:rsidRPr="007C4554" w:rsidRDefault="004D1677" w:rsidP="0027109F">
      <w:pPr>
        <w:adjustRightInd w:val="0"/>
        <w:snapToGrid w:val="0"/>
        <w:spacing w:line="360" w:lineRule="auto"/>
        <w:ind w:firstLineChars="200" w:firstLine="480"/>
        <w:rPr>
          <w:sz w:val="24"/>
        </w:rPr>
      </w:pPr>
      <w:r w:rsidRPr="004D1677">
        <w:rPr>
          <w:rFonts w:hAnsi="宋体"/>
          <w:sz w:val="24"/>
        </w:rPr>
        <w:t>③</w:t>
      </w:r>
      <w:r w:rsidRPr="004D1677">
        <w:rPr>
          <w:sz w:val="24"/>
        </w:rPr>
        <w:t xml:space="preserve"> </w:t>
      </w:r>
      <w:r w:rsidRPr="004D1677">
        <w:rPr>
          <w:rFonts w:hint="eastAsia"/>
          <w:sz w:val="24"/>
        </w:rPr>
        <w:t>为了确保投资者资金及时准确的入账，建议投资者将加盖银行业务受理</w:t>
      </w:r>
      <w:r w:rsidRPr="004D1677">
        <w:rPr>
          <w:rFonts w:hint="eastAsia"/>
          <w:sz w:val="24"/>
        </w:rPr>
        <w:lastRenderedPageBreak/>
        <w:t>章的汇款单据传真至交银施罗德直销中心。传真号码：（</w:t>
      </w:r>
      <w:r w:rsidRPr="004D1677">
        <w:rPr>
          <w:sz w:val="24"/>
        </w:rPr>
        <w:t>021</w:t>
      </w:r>
      <w:r w:rsidRPr="004D1677">
        <w:rPr>
          <w:rFonts w:hint="eastAsia"/>
          <w:sz w:val="24"/>
        </w:rPr>
        <w:t>）</w:t>
      </w:r>
      <w:r w:rsidRPr="004D1677">
        <w:rPr>
          <w:sz w:val="24"/>
        </w:rPr>
        <w:t>61055054</w:t>
      </w:r>
      <w:r w:rsidRPr="004D1677">
        <w:rPr>
          <w:rFonts w:hint="eastAsia"/>
          <w:sz w:val="24"/>
        </w:rPr>
        <w:t>。</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（二）各销售银行</w:t>
      </w:r>
    </w:p>
    <w:p w:rsidR="0027109F" w:rsidRPr="007C4554" w:rsidRDefault="004D1677" w:rsidP="0027109F">
      <w:pPr>
        <w:autoSpaceDE w:val="0"/>
        <w:autoSpaceDN w:val="0"/>
        <w:adjustRightInd w:val="0"/>
        <w:snapToGrid w:val="0"/>
        <w:spacing w:line="360" w:lineRule="auto"/>
        <w:ind w:firstLineChars="200" w:firstLine="480"/>
        <w:rPr>
          <w:sz w:val="24"/>
        </w:rPr>
      </w:pPr>
      <w:r w:rsidRPr="004D1677">
        <w:rPr>
          <w:rFonts w:hint="eastAsia"/>
          <w:sz w:val="24"/>
        </w:rPr>
        <w:t>各销售银行开户和认购的相关程序以该银行相关规定为准。</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（三）各销售券商</w:t>
      </w:r>
    </w:p>
    <w:p w:rsidR="00FA5913" w:rsidRPr="007C4554" w:rsidRDefault="004D1677" w:rsidP="00FB646C">
      <w:pPr>
        <w:autoSpaceDE w:val="0"/>
        <w:autoSpaceDN w:val="0"/>
        <w:adjustRightInd w:val="0"/>
        <w:snapToGrid w:val="0"/>
        <w:spacing w:line="360" w:lineRule="auto"/>
        <w:ind w:firstLineChars="200" w:firstLine="480"/>
        <w:rPr>
          <w:sz w:val="24"/>
        </w:rPr>
      </w:pPr>
      <w:r w:rsidRPr="004D1677">
        <w:rPr>
          <w:rFonts w:hint="eastAsia"/>
          <w:sz w:val="24"/>
        </w:rPr>
        <w:t>各销售券商开户和认购的相关程序以该券商相关规定为准。</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（四）各独立基金销售机构</w:t>
      </w:r>
    </w:p>
    <w:p w:rsidR="0027109F" w:rsidRPr="007C4554" w:rsidRDefault="004D1677" w:rsidP="000A692D">
      <w:pPr>
        <w:autoSpaceDE w:val="0"/>
        <w:autoSpaceDN w:val="0"/>
        <w:adjustRightInd w:val="0"/>
        <w:snapToGrid w:val="0"/>
        <w:spacing w:line="360" w:lineRule="auto"/>
        <w:ind w:firstLineChars="200" w:firstLine="480"/>
        <w:rPr>
          <w:sz w:val="24"/>
        </w:rPr>
      </w:pPr>
      <w:r w:rsidRPr="004D1677">
        <w:rPr>
          <w:rFonts w:hint="eastAsia"/>
          <w:sz w:val="24"/>
        </w:rPr>
        <w:t>各独立基金销售机构开户和认购的相关程序以该机构相关规定为准。</w:t>
      </w:r>
    </w:p>
    <w:p w:rsidR="0027109F" w:rsidRPr="007C4554" w:rsidRDefault="004D1677" w:rsidP="00880193">
      <w:pPr>
        <w:keepNext/>
        <w:keepLines/>
        <w:adjustRightInd w:val="0"/>
        <w:snapToGrid w:val="0"/>
        <w:spacing w:before="240" w:afterLines="50" w:after="156" w:line="360" w:lineRule="auto"/>
        <w:jc w:val="center"/>
        <w:outlineLvl w:val="2"/>
        <w:rPr>
          <w:b/>
          <w:sz w:val="24"/>
        </w:rPr>
      </w:pPr>
      <w:r w:rsidRPr="004D1677">
        <w:rPr>
          <w:rFonts w:hint="eastAsia"/>
          <w:b/>
          <w:sz w:val="24"/>
        </w:rPr>
        <w:t>五、清算与交割</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、本基金合同生效前，基金募集期间募集的资金只能存入专门账户，任何人不得动用。有效认购款项在基金募集期形成的利息在本基金合同生效后将折算成基金份额，</w:t>
      </w:r>
      <w:proofErr w:type="gramStart"/>
      <w:r w:rsidRPr="004D1677">
        <w:rPr>
          <w:rFonts w:hint="eastAsia"/>
          <w:sz w:val="24"/>
        </w:rPr>
        <w:t>归基金</w:t>
      </w:r>
      <w:proofErr w:type="gramEnd"/>
      <w:r w:rsidRPr="004D1677">
        <w:rPr>
          <w:rFonts w:hint="eastAsia"/>
          <w:sz w:val="24"/>
        </w:rPr>
        <w:t>份额持有人所有。有效认购资金的利息及利息转份额的具体数额以登记机构的记录为准。</w:t>
      </w:r>
    </w:p>
    <w:p w:rsidR="0027109F" w:rsidRPr="007C4554" w:rsidRDefault="004D1677" w:rsidP="0027109F">
      <w:pPr>
        <w:adjustRightInd w:val="0"/>
        <w:snapToGrid w:val="0"/>
        <w:spacing w:line="360" w:lineRule="auto"/>
        <w:ind w:firstLineChars="200" w:firstLine="480"/>
        <w:rPr>
          <w:rFonts w:ascii="宋体" w:hAnsi="宋体"/>
          <w:sz w:val="24"/>
        </w:rPr>
      </w:pPr>
      <w:r w:rsidRPr="004D1677">
        <w:rPr>
          <w:sz w:val="24"/>
        </w:rPr>
        <w:t>2</w:t>
      </w:r>
      <w:r w:rsidRPr="004D1677">
        <w:rPr>
          <w:rFonts w:hint="eastAsia"/>
          <w:sz w:val="24"/>
        </w:rPr>
        <w:t>、本基金权益登记由本基金登记机构在募集期结束后完成。</w:t>
      </w:r>
    </w:p>
    <w:p w:rsidR="0027109F" w:rsidRPr="007C4554" w:rsidRDefault="004D1677" w:rsidP="00880193">
      <w:pPr>
        <w:keepNext/>
        <w:keepLines/>
        <w:adjustRightInd w:val="0"/>
        <w:snapToGrid w:val="0"/>
        <w:spacing w:before="240" w:afterLines="50" w:after="156" w:line="360" w:lineRule="auto"/>
        <w:jc w:val="center"/>
        <w:outlineLvl w:val="2"/>
        <w:rPr>
          <w:b/>
          <w:sz w:val="24"/>
        </w:rPr>
      </w:pPr>
      <w:r w:rsidRPr="004D1677">
        <w:rPr>
          <w:rFonts w:hint="eastAsia"/>
          <w:b/>
          <w:sz w:val="24"/>
        </w:rPr>
        <w:t>六、退款</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、个人及机构投资者认购失败（指投资人的认购申请未得到登记机构的确认）时，其认购资金将于基金合同生效之日起</w:t>
      </w:r>
      <w:r w:rsidRPr="004D1677">
        <w:rPr>
          <w:sz w:val="24"/>
        </w:rPr>
        <w:t>5</w:t>
      </w:r>
      <w:r w:rsidRPr="004D1677">
        <w:rPr>
          <w:rFonts w:hint="eastAsia"/>
          <w:sz w:val="24"/>
        </w:rPr>
        <w:t>个工作日内向投资人指定银行账户划出。</w:t>
      </w:r>
    </w:p>
    <w:p w:rsidR="0027109F" w:rsidRPr="007C4554" w:rsidRDefault="004D1677" w:rsidP="0027109F">
      <w:pPr>
        <w:adjustRightInd w:val="0"/>
        <w:snapToGrid w:val="0"/>
        <w:spacing w:line="360" w:lineRule="auto"/>
        <w:ind w:firstLineChars="200" w:firstLine="480"/>
        <w:rPr>
          <w:rFonts w:ascii="宋体" w:hAnsi="宋体"/>
          <w:sz w:val="24"/>
        </w:rPr>
      </w:pPr>
      <w:r w:rsidRPr="004D1677">
        <w:rPr>
          <w:sz w:val="24"/>
        </w:rPr>
        <w:t>2</w:t>
      </w:r>
      <w:r w:rsidRPr="004D1677">
        <w:rPr>
          <w:rFonts w:hint="eastAsia"/>
          <w:sz w:val="24"/>
        </w:rPr>
        <w:t>、在募集期结束后，如果本基金合同不能生效，</w:t>
      </w:r>
      <w:r w:rsidRPr="004D1677">
        <w:rPr>
          <w:rFonts w:hint="eastAsia"/>
          <w:kern w:val="0"/>
          <w:sz w:val="24"/>
        </w:rPr>
        <w:t>基金管理人应以其固有财产承担因募集行为而产生的债务和费用，在基金募集期限届满后</w:t>
      </w:r>
      <w:r w:rsidRPr="004D1677">
        <w:rPr>
          <w:kern w:val="0"/>
          <w:sz w:val="24"/>
        </w:rPr>
        <w:t>30</w:t>
      </w:r>
      <w:r w:rsidRPr="004D1677">
        <w:rPr>
          <w:rFonts w:hint="eastAsia"/>
          <w:kern w:val="0"/>
          <w:sz w:val="24"/>
        </w:rPr>
        <w:t>日内返还投资人已缴纳的认购款项，并加计同期银行活期存款利息</w:t>
      </w:r>
      <w:r w:rsidRPr="004D1677">
        <w:rPr>
          <w:rFonts w:hint="eastAsia"/>
          <w:sz w:val="24"/>
        </w:rPr>
        <w:t>。</w:t>
      </w:r>
    </w:p>
    <w:p w:rsidR="0027109F" w:rsidRPr="007C4554" w:rsidRDefault="004D1677" w:rsidP="00880193">
      <w:pPr>
        <w:keepNext/>
        <w:keepLines/>
        <w:adjustRightInd w:val="0"/>
        <w:snapToGrid w:val="0"/>
        <w:spacing w:before="240" w:afterLines="50" w:after="156" w:line="360" w:lineRule="auto"/>
        <w:jc w:val="center"/>
        <w:outlineLvl w:val="2"/>
        <w:rPr>
          <w:rFonts w:ascii="宋体" w:hAnsi="宋体"/>
          <w:b/>
          <w:sz w:val="24"/>
        </w:rPr>
      </w:pPr>
      <w:r w:rsidRPr="004D1677">
        <w:rPr>
          <w:rFonts w:hint="eastAsia"/>
          <w:b/>
          <w:sz w:val="24"/>
        </w:rPr>
        <w:t>七、基金的验资与生效</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本基金募集期满，达到合同规定的条件，基金合同方可生效。</w:t>
      </w:r>
    </w:p>
    <w:p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w:t>
      </w:r>
      <w:r w:rsidRPr="004D1677">
        <w:rPr>
          <w:rFonts w:hint="eastAsia"/>
          <w:sz w:val="24"/>
        </w:rPr>
        <w:lastRenderedPageBreak/>
        <w:t>告。</w:t>
      </w:r>
    </w:p>
    <w:p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、本基金自基金份额发售之日起</w:t>
      </w:r>
      <w:r w:rsidRPr="004D1677">
        <w:rPr>
          <w:sz w:val="24"/>
        </w:rPr>
        <w:t>3</w:t>
      </w:r>
      <w:r w:rsidRPr="004D1677">
        <w:rPr>
          <w:rFonts w:hint="eastAsia"/>
          <w:sz w:val="24"/>
        </w:rPr>
        <w:t>个月内，</w:t>
      </w:r>
      <w:proofErr w:type="gramStart"/>
      <w:r w:rsidRPr="004D1677">
        <w:rPr>
          <w:rFonts w:hint="eastAsia"/>
          <w:sz w:val="24"/>
        </w:rPr>
        <w:t>若基金</w:t>
      </w:r>
      <w:proofErr w:type="gramEnd"/>
      <w:r w:rsidRPr="004D1677">
        <w:rPr>
          <w:rFonts w:hint="eastAsia"/>
          <w:sz w:val="24"/>
        </w:rPr>
        <w:t>募集份额总额不少于</w:t>
      </w:r>
      <w:r w:rsidRPr="004D1677">
        <w:rPr>
          <w:sz w:val="24"/>
        </w:rPr>
        <w:t>2</w:t>
      </w:r>
      <w:r w:rsidRPr="004D1677">
        <w:rPr>
          <w:rFonts w:hint="eastAsia"/>
          <w:sz w:val="24"/>
        </w:rPr>
        <w:t>亿份，基金募集金额不少于</w:t>
      </w:r>
      <w:r w:rsidRPr="004D1677">
        <w:rPr>
          <w:sz w:val="24"/>
        </w:rPr>
        <w:t>2</w:t>
      </w:r>
      <w:r w:rsidRPr="004D1677">
        <w:rPr>
          <w:rFonts w:hint="eastAsia"/>
          <w:sz w:val="24"/>
        </w:rPr>
        <w:t>亿元人民币，基金认购人数不少于</w:t>
      </w:r>
      <w:r w:rsidRPr="004D1677">
        <w:rPr>
          <w:sz w:val="24"/>
        </w:rPr>
        <w:t>200</w:t>
      </w:r>
      <w:r w:rsidRPr="004D1677">
        <w:rPr>
          <w:rFonts w:hint="eastAsia"/>
          <w:sz w:val="24"/>
        </w:rPr>
        <w:t>人的，基金管理人依据法律法规及招募说明书的规定可以决定停止基金发售。基金管理人在募集期间达到上述基金备案条件，应当自基金募集期结束之日起</w:t>
      </w:r>
      <w:r w:rsidRPr="004D1677">
        <w:rPr>
          <w:sz w:val="24"/>
        </w:rPr>
        <w:t>10</w:t>
      </w:r>
      <w:r w:rsidRPr="004D1677">
        <w:rPr>
          <w:rFonts w:hint="eastAsia"/>
          <w:sz w:val="24"/>
        </w:rPr>
        <w:t>日内聘请法定验资机构验资，自收到验资报告之日起</w:t>
      </w:r>
      <w:r w:rsidRPr="004D1677">
        <w:rPr>
          <w:sz w:val="24"/>
        </w:rPr>
        <w:t>10</w:t>
      </w:r>
      <w:r w:rsidRPr="004D1677">
        <w:rPr>
          <w:rFonts w:hint="eastAsia"/>
          <w:sz w:val="24"/>
        </w:rPr>
        <w:t>日内，向中国证监会提交验资报告，办理基金备案手续。自中国证监会书面确认之日起，基金备案手续办理完毕，基金合同生效。</w:t>
      </w:r>
    </w:p>
    <w:p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int="eastAsia"/>
          <w:sz w:val="24"/>
        </w:rPr>
        <w:t>、基金管理人应当在收到中国证监会确认文件的次日对基金合同生效事宜予以公告。</w:t>
      </w:r>
    </w:p>
    <w:p w:rsidR="0027109F" w:rsidRPr="007C4554" w:rsidRDefault="004D1677" w:rsidP="00880193">
      <w:pPr>
        <w:keepNext/>
        <w:keepLines/>
        <w:adjustRightInd w:val="0"/>
        <w:snapToGrid w:val="0"/>
        <w:spacing w:beforeLines="100" w:before="312" w:afterLines="50" w:after="156" w:line="360" w:lineRule="auto"/>
        <w:jc w:val="center"/>
        <w:outlineLvl w:val="2"/>
        <w:rPr>
          <w:b/>
          <w:sz w:val="24"/>
        </w:rPr>
      </w:pPr>
      <w:r w:rsidRPr="004D1677">
        <w:rPr>
          <w:rFonts w:hint="eastAsia"/>
          <w:b/>
          <w:sz w:val="24"/>
        </w:rPr>
        <w:t>八、基金合同生效前的费用处理</w:t>
      </w:r>
    </w:p>
    <w:p w:rsidR="0027109F" w:rsidRPr="007C4554" w:rsidRDefault="004D1677" w:rsidP="0027109F">
      <w:pPr>
        <w:adjustRightInd w:val="0"/>
        <w:snapToGrid w:val="0"/>
        <w:spacing w:line="360" w:lineRule="auto"/>
        <w:ind w:firstLineChars="200" w:firstLine="480"/>
        <w:rPr>
          <w:rFonts w:ascii="宋体" w:hAnsi="宋体"/>
          <w:sz w:val="24"/>
        </w:rPr>
      </w:pPr>
      <w:r w:rsidRPr="004D1677">
        <w:rPr>
          <w:rFonts w:hAnsi="宋体" w:hint="eastAsia"/>
          <w:sz w:val="24"/>
        </w:rPr>
        <w:t>本基金合同生效前发生的与基金募集活动有关的费用，包括信息披露费、律师费、会计师费以及其他费用，不得从基金财产中列支。</w:t>
      </w:r>
    </w:p>
    <w:p w:rsidR="0027109F" w:rsidRPr="007C4554" w:rsidRDefault="004D1677" w:rsidP="00880193">
      <w:pPr>
        <w:keepNext/>
        <w:keepLines/>
        <w:adjustRightInd w:val="0"/>
        <w:snapToGrid w:val="0"/>
        <w:spacing w:beforeLines="100" w:before="312" w:afterLines="50" w:after="156" w:line="360" w:lineRule="auto"/>
        <w:jc w:val="center"/>
        <w:outlineLvl w:val="2"/>
        <w:rPr>
          <w:b/>
          <w:sz w:val="24"/>
        </w:rPr>
      </w:pPr>
      <w:r w:rsidRPr="004D1677">
        <w:rPr>
          <w:rFonts w:hint="eastAsia"/>
          <w:b/>
          <w:sz w:val="24"/>
        </w:rPr>
        <w:t>九、本次募集当事人或中介机构</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（一）基金管理人</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名称：交银施罗德基金管理有限公司</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住所：上海市浦东</w:t>
      </w:r>
      <w:proofErr w:type="gramStart"/>
      <w:r w:rsidRPr="004D1677">
        <w:rPr>
          <w:rFonts w:hint="eastAsia"/>
          <w:sz w:val="24"/>
        </w:rPr>
        <w:t>新区银</w:t>
      </w:r>
      <w:proofErr w:type="gramEnd"/>
      <w:r w:rsidRPr="004D1677">
        <w:rPr>
          <w:rFonts w:hint="eastAsia"/>
          <w:sz w:val="24"/>
        </w:rPr>
        <w:t>城中路</w:t>
      </w:r>
      <w:r w:rsidRPr="004D1677">
        <w:rPr>
          <w:sz w:val="24"/>
        </w:rPr>
        <w:t>188</w:t>
      </w:r>
      <w:r w:rsidRPr="004D1677">
        <w:rPr>
          <w:rFonts w:hint="eastAsia"/>
          <w:sz w:val="24"/>
        </w:rPr>
        <w:t>号交通银行大楼二层（裙）</w:t>
      </w:r>
    </w:p>
    <w:p w:rsidR="002A0ADA" w:rsidRPr="007C4554" w:rsidRDefault="004D1677" w:rsidP="002A0ADA">
      <w:pPr>
        <w:widowControl/>
        <w:adjustRightInd w:val="0"/>
        <w:snapToGrid w:val="0"/>
        <w:spacing w:line="360" w:lineRule="auto"/>
        <w:ind w:firstLineChars="200" w:firstLine="480"/>
        <w:jc w:val="left"/>
        <w:rPr>
          <w:kern w:val="0"/>
          <w:sz w:val="24"/>
        </w:rPr>
      </w:pPr>
      <w:r w:rsidRPr="004D1677">
        <w:rPr>
          <w:rFonts w:hint="eastAsia"/>
          <w:sz w:val="24"/>
        </w:rPr>
        <w:t>办公地址：</w:t>
      </w:r>
      <w:r w:rsidRPr="004D1677">
        <w:rPr>
          <w:rFonts w:hAnsi="宋体"/>
          <w:kern w:val="0"/>
          <w:sz w:val="24"/>
        </w:rPr>
        <w:t>上海</w:t>
      </w:r>
      <w:r w:rsidRPr="004D1677">
        <w:rPr>
          <w:rFonts w:hAnsi="宋体" w:hint="eastAsia"/>
          <w:kern w:val="0"/>
          <w:sz w:val="24"/>
        </w:rPr>
        <w:t>市浦东</w:t>
      </w:r>
      <w:proofErr w:type="gramStart"/>
      <w:r w:rsidRPr="004D1677">
        <w:rPr>
          <w:rFonts w:hAnsi="宋体" w:hint="eastAsia"/>
          <w:kern w:val="0"/>
          <w:sz w:val="24"/>
        </w:rPr>
        <w:t>新区世纪</w:t>
      </w:r>
      <w:proofErr w:type="gramEnd"/>
      <w:r w:rsidRPr="004D1677">
        <w:rPr>
          <w:rFonts w:hAnsi="宋体" w:hint="eastAsia"/>
          <w:kern w:val="0"/>
          <w:sz w:val="24"/>
        </w:rPr>
        <w:t>大道</w:t>
      </w:r>
      <w:r w:rsidRPr="004D1677">
        <w:rPr>
          <w:rFonts w:hAnsi="宋体"/>
          <w:kern w:val="0"/>
          <w:sz w:val="24"/>
        </w:rPr>
        <w:t>8</w:t>
      </w:r>
      <w:r w:rsidRPr="004D1677">
        <w:rPr>
          <w:rFonts w:hAnsi="宋体" w:hint="eastAsia"/>
          <w:kern w:val="0"/>
          <w:sz w:val="24"/>
        </w:rPr>
        <w:t>号国</w:t>
      </w:r>
      <w:proofErr w:type="gramStart"/>
      <w:r w:rsidRPr="004D1677">
        <w:rPr>
          <w:rFonts w:hAnsi="宋体" w:hint="eastAsia"/>
          <w:kern w:val="0"/>
          <w:sz w:val="24"/>
        </w:rPr>
        <w:t>金中心</w:t>
      </w:r>
      <w:proofErr w:type="gramEnd"/>
      <w:r w:rsidRPr="004D1677">
        <w:rPr>
          <w:rFonts w:hAnsi="宋体" w:hint="eastAsia"/>
          <w:kern w:val="0"/>
          <w:sz w:val="24"/>
        </w:rPr>
        <w:t>二期</w:t>
      </w:r>
      <w:r w:rsidRPr="004D1677">
        <w:rPr>
          <w:rFonts w:hAnsi="宋体"/>
          <w:kern w:val="0"/>
          <w:sz w:val="24"/>
        </w:rPr>
        <w:t>21-22</w:t>
      </w:r>
      <w:r w:rsidRPr="004D1677">
        <w:rPr>
          <w:rFonts w:hAnsi="宋体" w:hint="eastAsia"/>
          <w:kern w:val="0"/>
          <w:sz w:val="24"/>
        </w:rPr>
        <w:t>楼</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邮政编码：</w:t>
      </w:r>
      <w:r w:rsidRPr="004D1677">
        <w:rPr>
          <w:sz w:val="24"/>
        </w:rPr>
        <w:t>200120</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法定代表人：于亚利</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4D1677">
          <w:rPr>
            <w:sz w:val="24"/>
          </w:rPr>
          <w:t>2005</w:t>
        </w:r>
        <w:r w:rsidRPr="004D1677">
          <w:rPr>
            <w:rFonts w:hint="eastAsia"/>
            <w:sz w:val="24"/>
          </w:rPr>
          <w:t>年</w:t>
        </w:r>
        <w:r w:rsidRPr="004D1677">
          <w:rPr>
            <w:sz w:val="24"/>
          </w:rPr>
          <w:t>8</w:t>
        </w:r>
        <w:r w:rsidRPr="004D1677">
          <w:rPr>
            <w:rFonts w:hint="eastAsia"/>
            <w:sz w:val="24"/>
          </w:rPr>
          <w:t>月</w:t>
        </w:r>
        <w:r w:rsidRPr="004D1677">
          <w:rPr>
            <w:sz w:val="24"/>
          </w:rPr>
          <w:t>4</w:t>
        </w:r>
        <w:r w:rsidRPr="004D1677">
          <w:rPr>
            <w:rFonts w:hint="eastAsia"/>
            <w:sz w:val="24"/>
          </w:rPr>
          <w:t>日</w:t>
        </w:r>
      </w:smartTag>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电话：（</w:t>
      </w:r>
      <w:r w:rsidRPr="004D1677">
        <w:rPr>
          <w:sz w:val="24"/>
        </w:rPr>
        <w:t>021</w:t>
      </w:r>
      <w:r w:rsidRPr="004D1677">
        <w:rPr>
          <w:rFonts w:hint="eastAsia"/>
          <w:sz w:val="24"/>
        </w:rPr>
        <w:t>）</w:t>
      </w:r>
      <w:r w:rsidRPr="004D1677">
        <w:rPr>
          <w:sz w:val="24"/>
        </w:rPr>
        <w:t>61055050</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传真：（</w:t>
      </w:r>
      <w:r w:rsidRPr="004D1677">
        <w:rPr>
          <w:sz w:val="24"/>
        </w:rPr>
        <w:t>021</w:t>
      </w:r>
      <w:r w:rsidRPr="004D1677">
        <w:rPr>
          <w:rFonts w:hint="eastAsia"/>
          <w:sz w:val="24"/>
        </w:rPr>
        <w:t>）</w:t>
      </w:r>
      <w:r w:rsidRPr="004D1677">
        <w:rPr>
          <w:sz w:val="24"/>
        </w:rPr>
        <w:t>61055034</w:t>
      </w:r>
    </w:p>
    <w:p w:rsidR="0027109F" w:rsidRPr="007C4554" w:rsidRDefault="004D1677" w:rsidP="0027109F">
      <w:pPr>
        <w:adjustRightInd w:val="0"/>
        <w:snapToGrid w:val="0"/>
        <w:spacing w:line="360" w:lineRule="auto"/>
        <w:ind w:firstLineChars="200" w:firstLine="480"/>
        <w:rPr>
          <w:sz w:val="24"/>
        </w:rPr>
      </w:pPr>
      <w:r w:rsidRPr="004D1677">
        <w:rPr>
          <w:rFonts w:hint="eastAsia"/>
          <w:sz w:val="24"/>
        </w:rPr>
        <w:t>联系人：何万金</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（二）基金托管人</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名称：中国建设银行股份有限公司</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lastRenderedPageBreak/>
        <w:t>住所：北京市西城区金融大街</w:t>
      </w:r>
      <w:r w:rsidRPr="004D1677">
        <w:rPr>
          <w:bCs/>
          <w:sz w:val="24"/>
        </w:rPr>
        <w:t>25</w:t>
      </w:r>
      <w:r w:rsidRPr="004D1677">
        <w:rPr>
          <w:rFonts w:hint="eastAsia"/>
          <w:bCs/>
          <w:sz w:val="24"/>
        </w:rPr>
        <w:t>号</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办公地址：北京市西城区闹市口大街</w:t>
      </w:r>
      <w:r w:rsidRPr="004D1677">
        <w:rPr>
          <w:bCs/>
          <w:sz w:val="24"/>
        </w:rPr>
        <w:t>1</w:t>
      </w:r>
      <w:r w:rsidRPr="004D1677">
        <w:rPr>
          <w:rFonts w:hint="eastAsia"/>
          <w:bCs/>
          <w:sz w:val="24"/>
        </w:rPr>
        <w:t>号院</w:t>
      </w:r>
      <w:r w:rsidRPr="004D1677">
        <w:rPr>
          <w:bCs/>
          <w:sz w:val="24"/>
        </w:rPr>
        <w:t>1</w:t>
      </w:r>
      <w:r w:rsidRPr="004D1677">
        <w:rPr>
          <w:rFonts w:hint="eastAsia"/>
          <w:bCs/>
          <w:sz w:val="24"/>
        </w:rPr>
        <w:t>号楼</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法定代表人：王洪章</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成立时间：</w:t>
      </w:r>
      <w:r w:rsidRPr="004D1677">
        <w:rPr>
          <w:bCs/>
          <w:sz w:val="24"/>
        </w:rPr>
        <w:t>2004</w:t>
      </w:r>
      <w:r w:rsidRPr="004D1677">
        <w:rPr>
          <w:rFonts w:hint="eastAsia"/>
          <w:bCs/>
          <w:sz w:val="24"/>
        </w:rPr>
        <w:t>年</w:t>
      </w:r>
      <w:r w:rsidRPr="004D1677">
        <w:rPr>
          <w:bCs/>
          <w:sz w:val="24"/>
        </w:rPr>
        <w:t>09</w:t>
      </w:r>
      <w:r w:rsidRPr="004D1677">
        <w:rPr>
          <w:rFonts w:hint="eastAsia"/>
          <w:bCs/>
          <w:sz w:val="24"/>
        </w:rPr>
        <w:t>月</w:t>
      </w:r>
      <w:r w:rsidRPr="004D1677">
        <w:rPr>
          <w:bCs/>
          <w:sz w:val="24"/>
        </w:rPr>
        <w:t>17</w:t>
      </w:r>
      <w:r w:rsidRPr="004D1677">
        <w:rPr>
          <w:rFonts w:hint="eastAsia"/>
          <w:bCs/>
          <w:sz w:val="24"/>
        </w:rPr>
        <w:t>日</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组织形式：股份有限公司</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注册资本：贰仟伍佰亿壹仟零玖拾柒万柒仟肆佰捌拾陆元整</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存续期间：持续经营</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基金托管资格批文及文号：中国证监会证监基字</w:t>
      </w:r>
      <w:r w:rsidRPr="004D1677">
        <w:rPr>
          <w:bCs/>
          <w:sz w:val="24"/>
        </w:rPr>
        <w:t>[1998]12</w:t>
      </w:r>
      <w:r w:rsidRPr="004D1677">
        <w:rPr>
          <w:rFonts w:hint="eastAsia"/>
          <w:bCs/>
          <w:sz w:val="24"/>
        </w:rPr>
        <w:t>号</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联系人：田</w:t>
      </w:r>
      <w:r w:rsidRPr="004D1677">
        <w:rPr>
          <w:bCs/>
          <w:sz w:val="24"/>
        </w:rPr>
        <w:t xml:space="preserve">  </w:t>
      </w:r>
      <w:r w:rsidRPr="004D1677">
        <w:rPr>
          <w:rFonts w:hint="eastAsia"/>
          <w:bCs/>
          <w:sz w:val="24"/>
        </w:rPr>
        <w:t>青</w:t>
      </w:r>
    </w:p>
    <w:p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联系电话：</w:t>
      </w:r>
      <w:r w:rsidRPr="004D1677">
        <w:rPr>
          <w:bCs/>
          <w:sz w:val="24"/>
        </w:rPr>
        <w:t>(010) 67595096</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（三）销售机构</w:t>
      </w:r>
    </w:p>
    <w:p w:rsidR="0027109F" w:rsidRPr="007C4554" w:rsidRDefault="004D1677" w:rsidP="0027109F">
      <w:pPr>
        <w:widowControl/>
        <w:adjustRightInd w:val="0"/>
        <w:snapToGrid w:val="0"/>
        <w:spacing w:line="360" w:lineRule="auto"/>
        <w:ind w:firstLineChars="200" w:firstLine="480"/>
        <w:rPr>
          <w:kern w:val="0"/>
          <w:sz w:val="24"/>
        </w:rPr>
      </w:pPr>
      <w:r w:rsidRPr="004D1677">
        <w:rPr>
          <w:kern w:val="0"/>
          <w:sz w:val="24"/>
        </w:rPr>
        <w:t>1</w:t>
      </w:r>
      <w:r w:rsidRPr="004D1677">
        <w:rPr>
          <w:rFonts w:hint="eastAsia"/>
          <w:kern w:val="0"/>
          <w:sz w:val="24"/>
        </w:rPr>
        <w:t>、直销机构</w:t>
      </w:r>
      <w:r w:rsidRPr="004D1677">
        <w:rPr>
          <w:kern w:val="0"/>
          <w:sz w:val="24"/>
        </w:rPr>
        <w:t xml:space="preserve"> </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本基金直销机构为本公司以及本公司的网上直销交易平台。</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名称：交银施罗德基金管理有限公司</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住所：上海市浦东新区银城中路</w:t>
      </w:r>
      <w:r w:rsidRPr="004D1677">
        <w:rPr>
          <w:kern w:val="0"/>
          <w:sz w:val="24"/>
        </w:rPr>
        <w:t>188</w:t>
      </w:r>
      <w:r w:rsidRPr="004D1677">
        <w:rPr>
          <w:rFonts w:hint="eastAsia"/>
          <w:kern w:val="0"/>
          <w:sz w:val="24"/>
        </w:rPr>
        <w:t>号交通银行大楼二层（裙）</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办公地址：</w:t>
      </w:r>
      <w:r w:rsidRPr="004D1677">
        <w:rPr>
          <w:rFonts w:hAnsi="宋体"/>
          <w:kern w:val="0"/>
          <w:sz w:val="24"/>
        </w:rPr>
        <w:t>上海</w:t>
      </w:r>
      <w:r w:rsidRPr="004D1677">
        <w:rPr>
          <w:rFonts w:hAnsi="宋体" w:hint="eastAsia"/>
          <w:kern w:val="0"/>
          <w:sz w:val="24"/>
        </w:rPr>
        <w:t>市浦东新区世纪大道</w:t>
      </w:r>
      <w:r w:rsidRPr="004D1677">
        <w:rPr>
          <w:rFonts w:hAnsi="宋体"/>
          <w:kern w:val="0"/>
          <w:sz w:val="24"/>
        </w:rPr>
        <w:t>8</w:t>
      </w:r>
      <w:r w:rsidRPr="004D1677">
        <w:rPr>
          <w:rFonts w:hAnsi="宋体" w:hint="eastAsia"/>
          <w:kern w:val="0"/>
          <w:sz w:val="24"/>
        </w:rPr>
        <w:t>号国金中心二期</w:t>
      </w:r>
      <w:r w:rsidRPr="004D1677">
        <w:rPr>
          <w:rFonts w:hAnsi="宋体"/>
          <w:kern w:val="0"/>
          <w:sz w:val="24"/>
        </w:rPr>
        <w:t>21-22</w:t>
      </w:r>
      <w:r w:rsidRPr="004D1677">
        <w:rPr>
          <w:rFonts w:hAnsi="宋体" w:hint="eastAsia"/>
          <w:kern w:val="0"/>
          <w:sz w:val="24"/>
        </w:rPr>
        <w:t>楼</w:t>
      </w:r>
    </w:p>
    <w:p w:rsidR="0027109F" w:rsidRPr="007C4554" w:rsidRDefault="004D1677" w:rsidP="0027109F">
      <w:pPr>
        <w:adjustRightInd w:val="0"/>
        <w:snapToGrid w:val="0"/>
        <w:spacing w:line="360" w:lineRule="auto"/>
        <w:ind w:firstLineChars="200" w:firstLine="480"/>
        <w:rPr>
          <w:sz w:val="24"/>
        </w:rPr>
      </w:pPr>
      <w:r w:rsidRPr="004D1677">
        <w:rPr>
          <w:rFonts w:hint="eastAsia"/>
          <w:kern w:val="0"/>
          <w:sz w:val="24"/>
        </w:rPr>
        <w:t>法定代表人：</w:t>
      </w:r>
      <w:r w:rsidRPr="004D1677">
        <w:rPr>
          <w:rFonts w:hint="eastAsia"/>
          <w:sz w:val="24"/>
        </w:rPr>
        <w:t>于亚利</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021</w:t>
      </w:r>
      <w:r w:rsidRPr="004D1677">
        <w:rPr>
          <w:rFonts w:hint="eastAsia"/>
          <w:kern w:val="0"/>
          <w:sz w:val="24"/>
        </w:rPr>
        <w:t>）</w:t>
      </w:r>
      <w:r w:rsidRPr="004D1677">
        <w:rPr>
          <w:kern w:val="0"/>
          <w:sz w:val="24"/>
        </w:rPr>
        <w:t>61055724</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021</w:t>
      </w:r>
      <w:r w:rsidRPr="004D1677">
        <w:rPr>
          <w:rFonts w:hint="eastAsia"/>
          <w:kern w:val="0"/>
          <w:sz w:val="24"/>
        </w:rPr>
        <w:t>）</w:t>
      </w:r>
      <w:r w:rsidRPr="004D1677">
        <w:rPr>
          <w:kern w:val="0"/>
          <w:sz w:val="24"/>
        </w:rPr>
        <w:t>61055054</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联系人：</w:t>
      </w:r>
      <w:r w:rsidRPr="004D1677">
        <w:rPr>
          <w:rFonts w:ascii="宋体" w:hAnsi="宋体" w:hint="eastAsia"/>
          <w:sz w:val="24"/>
        </w:rPr>
        <w:t>傅</w:t>
      </w:r>
      <w:r w:rsidRPr="004D1677">
        <w:rPr>
          <w:rFonts w:ascii="宋体" w:hAnsi="宋体"/>
          <w:sz w:val="24"/>
        </w:rPr>
        <w:t>鲸</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客户服务电话：</w:t>
      </w:r>
      <w:r w:rsidRPr="004D1677">
        <w:rPr>
          <w:kern w:val="0"/>
          <w:sz w:val="24"/>
        </w:rPr>
        <w:t>400-700-5000</w:t>
      </w:r>
      <w:r w:rsidRPr="004D1677">
        <w:rPr>
          <w:rFonts w:hint="eastAsia"/>
          <w:kern w:val="0"/>
          <w:sz w:val="24"/>
        </w:rPr>
        <w:t>（免长途话费），（</w:t>
      </w:r>
      <w:r w:rsidRPr="004D1677">
        <w:rPr>
          <w:kern w:val="0"/>
          <w:sz w:val="24"/>
        </w:rPr>
        <w:t>021</w:t>
      </w:r>
      <w:r w:rsidRPr="004D1677">
        <w:rPr>
          <w:rFonts w:hint="eastAsia"/>
          <w:kern w:val="0"/>
          <w:sz w:val="24"/>
        </w:rPr>
        <w:t>）</w:t>
      </w:r>
      <w:r w:rsidRPr="004D1677">
        <w:rPr>
          <w:kern w:val="0"/>
          <w:sz w:val="24"/>
        </w:rPr>
        <w:t>61055000</w:t>
      </w:r>
    </w:p>
    <w:p w:rsidR="0027109F" w:rsidRPr="007C4554" w:rsidRDefault="004D1677" w:rsidP="0027109F">
      <w:pPr>
        <w:widowControl/>
        <w:adjustRightInd w:val="0"/>
        <w:snapToGrid w:val="0"/>
        <w:spacing w:line="360" w:lineRule="auto"/>
        <w:ind w:firstLineChars="200" w:firstLine="480"/>
        <w:rPr>
          <w:color w:val="0000FF"/>
          <w:sz w:val="24"/>
          <w:u w:val="single"/>
        </w:rPr>
      </w:pPr>
      <w:r w:rsidRPr="004D1677">
        <w:rPr>
          <w:rFonts w:hint="eastAsia"/>
          <w:kern w:val="0"/>
          <w:sz w:val="24"/>
        </w:rPr>
        <w:t>网址：</w:t>
      </w:r>
      <w:r>
        <w:rPr>
          <w:rStyle w:val="a5"/>
          <w:color w:val="auto"/>
          <w:sz w:val="24"/>
          <w:szCs w:val="24"/>
          <w:u w:val="none"/>
        </w:rPr>
        <w:t>www.fund001.com</w:t>
      </w:r>
      <w:r>
        <w:rPr>
          <w:rStyle w:val="a5"/>
          <w:rFonts w:hint="eastAsia"/>
          <w:color w:val="auto"/>
          <w:sz w:val="24"/>
          <w:szCs w:val="24"/>
          <w:u w:val="none"/>
        </w:rPr>
        <w:t>，</w:t>
      </w:r>
      <w:r>
        <w:rPr>
          <w:rStyle w:val="a5"/>
          <w:color w:val="auto"/>
          <w:sz w:val="24"/>
          <w:szCs w:val="24"/>
          <w:u w:val="none"/>
        </w:rPr>
        <w:t>www.bocomschroder.com</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个人投资者可以通过本公司网上直销交易平台办理开户及本基金的认购等业务，具体交易细则请参阅本公司网站。网上直销交易平台网址：</w:t>
      </w:r>
      <w:r>
        <w:rPr>
          <w:rStyle w:val="a5"/>
          <w:color w:val="auto"/>
          <w:sz w:val="24"/>
          <w:szCs w:val="24"/>
          <w:u w:val="none"/>
        </w:rPr>
        <w:t>www.fund001.com</w:t>
      </w:r>
      <w:r>
        <w:rPr>
          <w:rStyle w:val="a5"/>
          <w:rFonts w:hint="eastAsia"/>
          <w:color w:val="auto"/>
          <w:sz w:val="24"/>
          <w:szCs w:val="24"/>
          <w:u w:val="none"/>
        </w:rPr>
        <w:t>，</w:t>
      </w:r>
      <w:r>
        <w:rPr>
          <w:rStyle w:val="a5"/>
          <w:color w:val="auto"/>
          <w:sz w:val="24"/>
          <w:szCs w:val="24"/>
          <w:u w:val="none"/>
        </w:rPr>
        <w:t>www.bocomschroder.com</w:t>
      </w:r>
      <w:r w:rsidRPr="004D1677">
        <w:rPr>
          <w:rFonts w:hint="eastAsia"/>
          <w:kern w:val="0"/>
          <w:sz w:val="24"/>
        </w:rPr>
        <w:t>。</w:t>
      </w:r>
    </w:p>
    <w:p w:rsidR="0027109F" w:rsidRPr="007C4554" w:rsidRDefault="004D1677" w:rsidP="00F079B3">
      <w:pPr>
        <w:adjustRightInd w:val="0"/>
        <w:snapToGrid w:val="0"/>
        <w:spacing w:line="360" w:lineRule="auto"/>
        <w:ind w:firstLineChars="200" w:firstLine="480"/>
        <w:rPr>
          <w:kern w:val="0"/>
          <w:sz w:val="24"/>
        </w:rPr>
      </w:pPr>
      <w:r w:rsidRPr="004D1677">
        <w:rPr>
          <w:kern w:val="0"/>
          <w:sz w:val="24"/>
        </w:rPr>
        <w:t>2</w:t>
      </w:r>
      <w:r w:rsidRPr="004D1677">
        <w:rPr>
          <w:rFonts w:hint="eastAsia"/>
          <w:kern w:val="0"/>
          <w:sz w:val="24"/>
        </w:rPr>
        <w:t>、</w:t>
      </w:r>
      <w:r w:rsidRPr="004D1677">
        <w:rPr>
          <w:rFonts w:hint="eastAsia"/>
          <w:sz w:val="24"/>
        </w:rPr>
        <w:t>除基金管理人之外的其他销售机构</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名称：交通银行股份有限公司</w:t>
      </w:r>
      <w:r w:rsidRPr="004D1677">
        <w:rPr>
          <w:kern w:val="0"/>
          <w:sz w:val="24"/>
        </w:rPr>
        <w:t xml:space="preserve">  </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住所：上海市浦东新区银城中路</w:t>
      </w:r>
      <w:r w:rsidRPr="004D1677">
        <w:rPr>
          <w:kern w:val="0"/>
          <w:sz w:val="24"/>
        </w:rPr>
        <w:t>188</w:t>
      </w:r>
      <w:r w:rsidRPr="004D1677">
        <w:rPr>
          <w:rFonts w:hint="eastAsia"/>
          <w:kern w:val="0"/>
          <w:sz w:val="24"/>
        </w:rPr>
        <w:t>号</w:t>
      </w:r>
      <w:r w:rsidRPr="004D1677">
        <w:rPr>
          <w:kern w:val="0"/>
          <w:sz w:val="24"/>
        </w:rPr>
        <w:t xml:space="preserve"> </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lastRenderedPageBreak/>
        <w:t>办公地址：上海市浦东新区银城中路</w:t>
      </w:r>
      <w:r w:rsidRPr="004D1677">
        <w:rPr>
          <w:kern w:val="0"/>
          <w:sz w:val="24"/>
        </w:rPr>
        <w:t>188</w:t>
      </w:r>
      <w:r w:rsidRPr="004D1677">
        <w:rPr>
          <w:rFonts w:hint="eastAsia"/>
          <w:kern w:val="0"/>
          <w:sz w:val="24"/>
        </w:rPr>
        <w:t>号</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法定代表人：牛锡明</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021</w:t>
      </w:r>
      <w:r w:rsidRPr="004D1677">
        <w:rPr>
          <w:rFonts w:hint="eastAsia"/>
          <w:kern w:val="0"/>
          <w:sz w:val="24"/>
        </w:rPr>
        <w:t>）</w:t>
      </w:r>
      <w:r w:rsidRPr="004D1677">
        <w:rPr>
          <w:kern w:val="0"/>
          <w:sz w:val="24"/>
        </w:rPr>
        <w:t xml:space="preserve">58781234 </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021</w:t>
      </w:r>
      <w:r w:rsidRPr="004D1677">
        <w:rPr>
          <w:rFonts w:hint="eastAsia"/>
          <w:kern w:val="0"/>
          <w:sz w:val="24"/>
        </w:rPr>
        <w:t>）</w:t>
      </w:r>
      <w:r w:rsidRPr="004D1677">
        <w:rPr>
          <w:kern w:val="0"/>
          <w:sz w:val="24"/>
        </w:rPr>
        <w:t xml:space="preserve">58408483 </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联系人：曹榕</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客户服务电话：</w:t>
      </w:r>
      <w:r w:rsidRPr="004D1677">
        <w:rPr>
          <w:kern w:val="0"/>
          <w:sz w:val="24"/>
        </w:rPr>
        <w:t>95559</w:t>
      </w:r>
    </w:p>
    <w:p w:rsidR="00856112" w:rsidRPr="007C4554" w:rsidRDefault="004D1677" w:rsidP="00856112">
      <w:pPr>
        <w:widowControl/>
        <w:adjustRightInd w:val="0"/>
        <w:snapToGrid w:val="0"/>
        <w:spacing w:line="360" w:lineRule="auto"/>
        <w:ind w:firstLineChars="200" w:firstLine="480"/>
        <w:rPr>
          <w:kern w:val="0"/>
          <w:sz w:val="24"/>
        </w:rPr>
      </w:pPr>
      <w:r w:rsidRPr="004D1677">
        <w:rPr>
          <w:rFonts w:hint="eastAsia"/>
          <w:kern w:val="0"/>
          <w:sz w:val="24"/>
        </w:rPr>
        <w:t>网址：</w:t>
      </w:r>
      <w:r w:rsidRPr="004D1677">
        <w:rPr>
          <w:kern w:val="0"/>
          <w:sz w:val="24"/>
        </w:rPr>
        <w:t>www.bankcomm.com</w:t>
      </w:r>
    </w:p>
    <w:p w:rsidR="00267E61" w:rsidRPr="007C4554" w:rsidRDefault="004D1677">
      <w:pPr>
        <w:widowControl/>
        <w:adjustRightInd w:val="0"/>
        <w:snapToGrid w:val="0"/>
        <w:spacing w:line="360" w:lineRule="auto"/>
        <w:ind w:firstLineChars="200" w:firstLine="480"/>
        <w:rPr>
          <w:kern w:val="0"/>
          <w:sz w:val="24"/>
        </w:rPr>
      </w:pPr>
      <w:r w:rsidRPr="004D1677">
        <w:rPr>
          <w:rFonts w:hAnsi="宋体"/>
          <w:kern w:val="0"/>
          <w:sz w:val="24"/>
        </w:rPr>
        <w:t>基金管理人可根据有关法律法规的要求，选择其它符合要求的机构销售本基金，并及时公告。</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（四）登记机构</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名称：中国证券登记结算有限责任公司</w:t>
      </w:r>
      <w:r w:rsidRPr="004D1677">
        <w:rPr>
          <w:kern w:val="0"/>
          <w:sz w:val="24"/>
        </w:rPr>
        <w:t xml:space="preserve"> </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住所：北京市西城区太平桥大街</w:t>
      </w:r>
      <w:r w:rsidRPr="004D1677">
        <w:rPr>
          <w:kern w:val="0"/>
          <w:sz w:val="24"/>
        </w:rPr>
        <w:t>17</w:t>
      </w:r>
      <w:r w:rsidRPr="004D1677">
        <w:rPr>
          <w:rFonts w:hint="eastAsia"/>
          <w:kern w:val="0"/>
          <w:sz w:val="24"/>
        </w:rPr>
        <w:t>号</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办公地址：北京市西城区太平桥大街</w:t>
      </w:r>
      <w:r w:rsidRPr="004D1677">
        <w:rPr>
          <w:kern w:val="0"/>
          <w:sz w:val="24"/>
        </w:rPr>
        <w:t>17</w:t>
      </w:r>
      <w:r w:rsidRPr="004D1677">
        <w:rPr>
          <w:rFonts w:hint="eastAsia"/>
          <w:kern w:val="0"/>
          <w:sz w:val="24"/>
        </w:rPr>
        <w:t>号</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法定代表人：</w:t>
      </w:r>
      <w:r w:rsidRPr="004D1677">
        <w:rPr>
          <w:rFonts w:hAnsi="宋体" w:hint="eastAsia"/>
          <w:kern w:val="0"/>
          <w:sz w:val="24"/>
        </w:rPr>
        <w:t>周明</w:t>
      </w:r>
    </w:p>
    <w:p w:rsidR="00836519" w:rsidRPr="007C4554" w:rsidRDefault="004D1677" w:rsidP="00836519">
      <w:pPr>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010</w:t>
      </w:r>
      <w:r w:rsidRPr="004D1677">
        <w:rPr>
          <w:rFonts w:hint="eastAsia"/>
          <w:kern w:val="0"/>
          <w:sz w:val="24"/>
        </w:rPr>
        <w:t>）</w:t>
      </w:r>
      <w:r w:rsidRPr="004D1677">
        <w:rPr>
          <w:kern w:val="0"/>
          <w:sz w:val="24"/>
        </w:rPr>
        <w:t xml:space="preserve">50938617 </w:t>
      </w:r>
    </w:p>
    <w:p w:rsidR="00836519" w:rsidRPr="007C4554" w:rsidRDefault="004D1677" w:rsidP="00836519">
      <w:pPr>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010</w:t>
      </w:r>
      <w:r w:rsidRPr="004D1677">
        <w:rPr>
          <w:rFonts w:hint="eastAsia"/>
          <w:kern w:val="0"/>
          <w:sz w:val="24"/>
        </w:rPr>
        <w:t>）</w:t>
      </w:r>
      <w:r w:rsidRPr="004D1677">
        <w:rPr>
          <w:kern w:val="0"/>
          <w:sz w:val="24"/>
        </w:rPr>
        <w:t xml:space="preserve">50938907  </w:t>
      </w:r>
    </w:p>
    <w:p w:rsidR="00836519" w:rsidRPr="007C4554" w:rsidRDefault="004D1677" w:rsidP="00836519">
      <w:pPr>
        <w:widowControl/>
        <w:adjustRightInd w:val="0"/>
        <w:snapToGrid w:val="0"/>
        <w:spacing w:line="360" w:lineRule="auto"/>
        <w:ind w:firstLineChars="200" w:firstLine="480"/>
        <w:rPr>
          <w:kern w:val="0"/>
          <w:sz w:val="24"/>
        </w:rPr>
      </w:pPr>
      <w:r w:rsidRPr="004D1677">
        <w:rPr>
          <w:rFonts w:hint="eastAsia"/>
          <w:kern w:val="0"/>
          <w:sz w:val="24"/>
        </w:rPr>
        <w:t>联系人：周莉</w:t>
      </w:r>
    </w:p>
    <w:p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（五）律师事务所和经办律师</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名称：上海市通力律师事务所</w:t>
      </w:r>
      <w:r w:rsidRPr="004D1677">
        <w:rPr>
          <w:kern w:val="0"/>
          <w:sz w:val="24"/>
        </w:rPr>
        <w:t xml:space="preserve"> </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住所：上海市银城中路</w:t>
      </w:r>
      <w:r w:rsidRPr="004D1677">
        <w:rPr>
          <w:kern w:val="0"/>
          <w:sz w:val="24"/>
        </w:rPr>
        <w:t>68</w:t>
      </w:r>
      <w:r w:rsidRPr="004D1677">
        <w:rPr>
          <w:rFonts w:hint="eastAsia"/>
          <w:kern w:val="0"/>
          <w:sz w:val="24"/>
        </w:rPr>
        <w:t>号时代金融中心</w:t>
      </w:r>
      <w:r w:rsidRPr="004D1677">
        <w:rPr>
          <w:kern w:val="0"/>
          <w:sz w:val="24"/>
        </w:rPr>
        <w:t>19</w:t>
      </w:r>
      <w:r w:rsidRPr="004D1677">
        <w:rPr>
          <w:rFonts w:hint="eastAsia"/>
          <w:kern w:val="0"/>
          <w:sz w:val="24"/>
        </w:rPr>
        <w:t>楼</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办公地址：上海市银城中路</w:t>
      </w:r>
      <w:r w:rsidRPr="004D1677">
        <w:rPr>
          <w:kern w:val="0"/>
          <w:sz w:val="24"/>
        </w:rPr>
        <w:t>68</w:t>
      </w:r>
      <w:r w:rsidRPr="004D1677">
        <w:rPr>
          <w:rFonts w:hint="eastAsia"/>
          <w:kern w:val="0"/>
          <w:sz w:val="24"/>
        </w:rPr>
        <w:t>号时代金融中心</w:t>
      </w:r>
      <w:r w:rsidRPr="004D1677">
        <w:rPr>
          <w:kern w:val="0"/>
          <w:sz w:val="24"/>
        </w:rPr>
        <w:t>19</w:t>
      </w:r>
      <w:r w:rsidRPr="004D1677">
        <w:rPr>
          <w:rFonts w:hint="eastAsia"/>
          <w:kern w:val="0"/>
          <w:sz w:val="24"/>
        </w:rPr>
        <w:t>楼</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负责人：</w:t>
      </w:r>
      <w:r w:rsidRPr="004D1677">
        <w:rPr>
          <w:rFonts w:hAnsi="宋体" w:hint="eastAsia"/>
          <w:kern w:val="0"/>
          <w:sz w:val="24"/>
        </w:rPr>
        <w:t>俞卫锋</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021</w:t>
      </w:r>
      <w:r w:rsidRPr="004D1677">
        <w:rPr>
          <w:rFonts w:hint="eastAsia"/>
          <w:kern w:val="0"/>
          <w:sz w:val="24"/>
        </w:rPr>
        <w:t>）</w:t>
      </w:r>
      <w:r w:rsidRPr="004D1677">
        <w:rPr>
          <w:kern w:val="0"/>
          <w:sz w:val="24"/>
        </w:rPr>
        <w:t xml:space="preserve">31358666  </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021</w:t>
      </w:r>
      <w:r w:rsidRPr="004D1677">
        <w:rPr>
          <w:rFonts w:hint="eastAsia"/>
          <w:kern w:val="0"/>
          <w:sz w:val="24"/>
        </w:rPr>
        <w:t>）</w:t>
      </w:r>
      <w:r w:rsidRPr="004D1677">
        <w:rPr>
          <w:kern w:val="0"/>
          <w:sz w:val="24"/>
        </w:rPr>
        <w:t xml:space="preserve">31358600  </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联系人：</w:t>
      </w:r>
      <w:r w:rsidRPr="004D1677">
        <w:rPr>
          <w:rFonts w:hAnsi="宋体" w:hint="eastAsia"/>
          <w:kern w:val="0"/>
          <w:sz w:val="24"/>
        </w:rPr>
        <w:t>丁媛</w:t>
      </w:r>
    </w:p>
    <w:p w:rsidR="000C7ADD" w:rsidRPr="007C4554" w:rsidRDefault="004D1677" w:rsidP="000C7ADD">
      <w:pPr>
        <w:adjustRightInd w:val="0"/>
        <w:snapToGrid w:val="0"/>
        <w:spacing w:line="360" w:lineRule="auto"/>
        <w:ind w:firstLineChars="200" w:firstLine="480"/>
        <w:rPr>
          <w:rFonts w:hAnsi="宋体"/>
          <w:kern w:val="0"/>
          <w:sz w:val="24"/>
        </w:rPr>
      </w:pPr>
      <w:r w:rsidRPr="004D1677">
        <w:rPr>
          <w:rFonts w:hint="eastAsia"/>
          <w:kern w:val="0"/>
          <w:sz w:val="24"/>
        </w:rPr>
        <w:t>经办律师：</w:t>
      </w:r>
      <w:r w:rsidRPr="004D1677">
        <w:rPr>
          <w:rFonts w:hAnsi="宋体"/>
          <w:kern w:val="0"/>
          <w:sz w:val="24"/>
        </w:rPr>
        <w:t>黎明</w:t>
      </w:r>
      <w:r w:rsidRPr="004D1677">
        <w:rPr>
          <w:rFonts w:hAnsi="宋体" w:hint="eastAsia"/>
          <w:kern w:val="0"/>
          <w:sz w:val="24"/>
        </w:rPr>
        <w:t>、丁媛</w:t>
      </w:r>
    </w:p>
    <w:p w:rsidR="0027109F" w:rsidRPr="007C4554" w:rsidRDefault="004D1677" w:rsidP="00E5240C">
      <w:pPr>
        <w:adjustRightInd w:val="0"/>
        <w:snapToGrid w:val="0"/>
        <w:spacing w:line="360" w:lineRule="auto"/>
        <w:ind w:firstLineChars="200" w:firstLine="482"/>
        <w:rPr>
          <w:b/>
          <w:sz w:val="24"/>
        </w:rPr>
      </w:pPr>
      <w:r w:rsidRPr="004D1677">
        <w:rPr>
          <w:rFonts w:hint="eastAsia"/>
          <w:b/>
          <w:sz w:val="24"/>
        </w:rPr>
        <w:t>（六）会计师事务所和经办注册会计师</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名称：</w:t>
      </w:r>
      <w:r w:rsidRPr="004D1677">
        <w:rPr>
          <w:rFonts w:hAnsi="宋体" w:hint="eastAsia"/>
          <w:kern w:val="0"/>
          <w:sz w:val="24"/>
        </w:rPr>
        <w:t>普华永道中天会计师事务所（特殊普通合伙）</w:t>
      </w:r>
    </w:p>
    <w:p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lastRenderedPageBreak/>
        <w:t>住所：上海市浦东新区陆家嘴环路</w:t>
      </w:r>
      <w:r w:rsidRPr="004D1677">
        <w:rPr>
          <w:kern w:val="0"/>
          <w:sz w:val="24"/>
        </w:rPr>
        <w:t>1318</w:t>
      </w:r>
      <w:r w:rsidRPr="004D1677">
        <w:rPr>
          <w:rFonts w:hint="eastAsia"/>
          <w:kern w:val="0"/>
          <w:sz w:val="24"/>
        </w:rPr>
        <w:t>号星展银行大厦</w:t>
      </w:r>
      <w:r w:rsidRPr="004D1677">
        <w:rPr>
          <w:kern w:val="0"/>
          <w:sz w:val="24"/>
        </w:rPr>
        <w:t>6</w:t>
      </w:r>
      <w:r w:rsidRPr="004D1677">
        <w:rPr>
          <w:rFonts w:hint="eastAsia"/>
          <w:kern w:val="0"/>
          <w:sz w:val="24"/>
        </w:rPr>
        <w:t>楼</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办公地址：上海市湖滨路</w:t>
      </w:r>
      <w:r w:rsidRPr="004D1677">
        <w:rPr>
          <w:kern w:val="0"/>
          <w:sz w:val="24"/>
        </w:rPr>
        <w:t>202</w:t>
      </w:r>
      <w:r w:rsidRPr="004D1677">
        <w:rPr>
          <w:rFonts w:hint="eastAsia"/>
          <w:kern w:val="0"/>
          <w:sz w:val="24"/>
        </w:rPr>
        <w:t>号普华永道中心</w:t>
      </w:r>
      <w:r w:rsidRPr="004D1677">
        <w:rPr>
          <w:kern w:val="0"/>
          <w:sz w:val="24"/>
        </w:rPr>
        <w:t>11</w:t>
      </w:r>
      <w:r w:rsidRPr="004D1677">
        <w:rPr>
          <w:rFonts w:hint="eastAsia"/>
          <w:kern w:val="0"/>
          <w:sz w:val="24"/>
        </w:rPr>
        <w:t>楼</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ascii="宋体" w:hAnsi="宋体" w:hint="eastAsia"/>
          <w:sz w:val="24"/>
          <w:szCs w:val="24"/>
        </w:rPr>
        <w:t>执行事务合伙人</w:t>
      </w:r>
      <w:r w:rsidRPr="004D1677">
        <w:rPr>
          <w:rFonts w:hint="eastAsia"/>
          <w:kern w:val="0"/>
          <w:sz w:val="24"/>
        </w:rPr>
        <w:t>：李丹</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021</w:t>
      </w:r>
      <w:r w:rsidRPr="004D1677">
        <w:rPr>
          <w:rFonts w:hint="eastAsia"/>
          <w:kern w:val="0"/>
          <w:sz w:val="24"/>
        </w:rPr>
        <w:t>）</w:t>
      </w:r>
      <w:r w:rsidRPr="004D1677">
        <w:rPr>
          <w:kern w:val="0"/>
          <w:sz w:val="24"/>
        </w:rPr>
        <w:t>23238888</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021</w:t>
      </w:r>
      <w:r w:rsidRPr="004D1677">
        <w:rPr>
          <w:rFonts w:hint="eastAsia"/>
          <w:kern w:val="0"/>
          <w:sz w:val="24"/>
        </w:rPr>
        <w:t>）</w:t>
      </w:r>
      <w:r w:rsidRPr="004D1677">
        <w:rPr>
          <w:kern w:val="0"/>
          <w:sz w:val="24"/>
        </w:rPr>
        <w:t>23238800</w:t>
      </w:r>
    </w:p>
    <w:p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联系人：</w:t>
      </w:r>
      <w:r w:rsidRPr="004D1677">
        <w:rPr>
          <w:rFonts w:hAnsi="宋体" w:hint="eastAsia"/>
          <w:kern w:val="0"/>
          <w:sz w:val="24"/>
        </w:rPr>
        <w:t>沈兆杰</w:t>
      </w:r>
    </w:p>
    <w:p w:rsidR="0027109F" w:rsidRPr="007C4554" w:rsidRDefault="004D1677" w:rsidP="0027109F">
      <w:pPr>
        <w:widowControl/>
        <w:adjustRightInd w:val="0"/>
        <w:snapToGrid w:val="0"/>
        <w:spacing w:line="360" w:lineRule="auto"/>
        <w:ind w:firstLineChars="200" w:firstLine="480"/>
        <w:rPr>
          <w:rFonts w:hAnsi="宋体"/>
          <w:kern w:val="0"/>
          <w:sz w:val="24"/>
        </w:rPr>
      </w:pPr>
      <w:r w:rsidRPr="004D1677">
        <w:rPr>
          <w:rFonts w:hint="eastAsia"/>
          <w:kern w:val="0"/>
          <w:sz w:val="24"/>
        </w:rPr>
        <w:t>经办注册会计师：</w:t>
      </w:r>
      <w:r w:rsidRPr="004D1677">
        <w:rPr>
          <w:rFonts w:ascii="宋体" w:hAnsi="宋体" w:hint="eastAsia"/>
          <w:sz w:val="24"/>
          <w:szCs w:val="24"/>
        </w:rPr>
        <w:t>薛竞</w:t>
      </w:r>
      <w:r w:rsidRPr="004D1677">
        <w:rPr>
          <w:rFonts w:hint="eastAsia"/>
          <w:kern w:val="0"/>
          <w:sz w:val="24"/>
        </w:rPr>
        <w:t>、</w:t>
      </w:r>
      <w:r w:rsidRPr="004D1677">
        <w:rPr>
          <w:rFonts w:hAnsi="宋体" w:hint="eastAsia"/>
          <w:kern w:val="0"/>
          <w:sz w:val="24"/>
        </w:rPr>
        <w:t>沈兆杰</w:t>
      </w:r>
    </w:p>
    <w:p w:rsidR="002526C3" w:rsidRPr="007C4554" w:rsidRDefault="002526C3" w:rsidP="0027109F">
      <w:pPr>
        <w:widowControl/>
        <w:adjustRightInd w:val="0"/>
        <w:snapToGrid w:val="0"/>
        <w:spacing w:line="360" w:lineRule="auto"/>
        <w:ind w:firstLineChars="200" w:firstLine="480"/>
        <w:rPr>
          <w:kern w:val="0"/>
          <w:sz w:val="24"/>
        </w:rPr>
      </w:pPr>
    </w:p>
    <w:p w:rsidR="0027109F" w:rsidRPr="007C4554" w:rsidRDefault="004D1677" w:rsidP="00386B86">
      <w:pPr>
        <w:widowControl/>
        <w:adjustRightInd w:val="0"/>
        <w:snapToGrid w:val="0"/>
        <w:spacing w:line="360" w:lineRule="auto"/>
        <w:ind w:firstLineChars="200" w:firstLine="480"/>
        <w:jc w:val="right"/>
        <w:rPr>
          <w:kern w:val="0"/>
          <w:sz w:val="24"/>
        </w:rPr>
      </w:pPr>
      <w:r w:rsidRPr="004D1677">
        <w:rPr>
          <w:rFonts w:hint="eastAsia"/>
          <w:kern w:val="0"/>
          <w:sz w:val="24"/>
        </w:rPr>
        <w:t>交银施罗德基金管理有限公司</w:t>
      </w:r>
    </w:p>
    <w:p w:rsidR="00836519" w:rsidRPr="007C4554" w:rsidRDefault="004D1677" w:rsidP="00836519">
      <w:pPr>
        <w:widowControl/>
        <w:adjustRightInd w:val="0"/>
        <w:snapToGrid w:val="0"/>
        <w:spacing w:line="360" w:lineRule="auto"/>
        <w:ind w:firstLineChars="200" w:firstLine="480"/>
        <w:jc w:val="right"/>
        <w:rPr>
          <w:kern w:val="0"/>
          <w:sz w:val="24"/>
        </w:rPr>
      </w:pPr>
      <w:r w:rsidRPr="004D1677">
        <w:rPr>
          <w:rFonts w:hint="eastAsia"/>
          <w:kern w:val="0"/>
          <w:sz w:val="24"/>
        </w:rPr>
        <w:t>二〇一六年十一月十日</w:t>
      </w:r>
    </w:p>
    <w:p w:rsidR="005019A8" w:rsidRPr="00456F7A" w:rsidRDefault="005019A8" w:rsidP="00836519">
      <w:pPr>
        <w:widowControl/>
        <w:adjustRightInd w:val="0"/>
        <w:snapToGrid w:val="0"/>
        <w:spacing w:line="360" w:lineRule="auto"/>
        <w:ind w:firstLineChars="200" w:firstLine="480"/>
        <w:jc w:val="right"/>
        <w:rPr>
          <w:kern w:val="0"/>
          <w:sz w:val="24"/>
        </w:rPr>
      </w:pPr>
    </w:p>
    <w:sectPr w:rsidR="005019A8" w:rsidRPr="00456F7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546" w:rsidRDefault="002B6546">
      <w:r>
        <w:separator/>
      </w:r>
    </w:p>
  </w:endnote>
  <w:endnote w:type="continuationSeparator" w:id="0">
    <w:p w:rsidR="002B6546" w:rsidRDefault="002B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30" w:rsidRDefault="004D1677">
    <w:pPr>
      <w:pStyle w:val="a8"/>
      <w:jc w:val="center"/>
    </w:pPr>
    <w:r>
      <w:fldChar w:fldCharType="begin"/>
    </w:r>
    <w:r w:rsidR="00546A30">
      <w:instrText xml:space="preserve"> PAGE   \* MERGEFORMAT </w:instrText>
    </w:r>
    <w:r>
      <w:fldChar w:fldCharType="separate"/>
    </w:r>
    <w:r w:rsidR="004A3C0F" w:rsidRPr="004A3C0F">
      <w:rPr>
        <w:noProof/>
        <w:lang w:val="zh-CN"/>
      </w:rPr>
      <w:t>19</w:t>
    </w:r>
    <w:r>
      <w:rPr>
        <w:noProof/>
        <w:lang w:val="zh-CN"/>
      </w:rPr>
      <w:fldChar w:fldCharType="end"/>
    </w:r>
  </w:p>
  <w:p w:rsidR="00546A30" w:rsidRDefault="00546A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546" w:rsidRDefault="002B6546">
      <w:r>
        <w:separator/>
      </w:r>
    </w:p>
  </w:footnote>
  <w:footnote w:type="continuationSeparator" w:id="0">
    <w:p w:rsidR="002B6546" w:rsidRDefault="002B65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A30" w:rsidRDefault="00546A30">
    <w:pPr>
      <w:pStyle w:val="a6"/>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46A30" w:rsidRDefault="00546A30">
    <w:pPr>
      <w:pStyle w:val="a6"/>
      <w:pBdr>
        <w:bottom w:val="none" w:sz="0" w:space="0" w:color="auto"/>
      </w:pBdr>
      <w:tabs>
        <w:tab w:val="right" w:pos="8280"/>
      </w:tabs>
      <w:jc w:val="right"/>
    </w:pPr>
  </w:p>
  <w:p w:rsidR="00546A30" w:rsidRDefault="002C38AC">
    <w:pPr>
      <w:pStyle w:val="a6"/>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46A30" w:rsidRDefault="00546A30">
    <w:pPr>
      <w:pStyle w:val="a6"/>
      <w:pBdr>
        <w:bottom w:val="none" w:sz="0" w:space="0" w:color="auto"/>
      </w:pBdr>
      <w:tabs>
        <w:tab w:val="right" w:pos="8280"/>
      </w:tabs>
      <w:jc w:val="right"/>
      <w:rPr>
        <w:rFonts w:ascii="宋体"/>
      </w:rPr>
    </w:pPr>
    <w:r w:rsidRPr="002C1C4E">
      <w:rPr>
        <w:rFonts w:cs="宋体" w:hint="eastAsia"/>
      </w:rPr>
      <w:t>交银施罗德</w:t>
    </w:r>
    <w:proofErr w:type="gramStart"/>
    <w:r w:rsidR="00630E29">
      <w:rPr>
        <w:rFonts w:cs="宋体" w:hint="eastAsia"/>
      </w:rPr>
      <w:t>裕利</w:t>
    </w:r>
    <w:r w:rsidRPr="0021609A">
      <w:rPr>
        <w:rFonts w:cs="宋体" w:hint="eastAsia"/>
      </w:rPr>
      <w:t>纯债</w:t>
    </w:r>
    <w:proofErr w:type="gramEnd"/>
    <w:r>
      <w:rPr>
        <w:rFonts w:ascii="宋体" w:hAnsi="宋体" w:hint="eastAsia"/>
      </w:rPr>
      <w:t>债券型</w:t>
    </w:r>
    <w:r w:rsidRPr="002C1C4E">
      <w:rPr>
        <w:rFonts w:cs="宋体" w:hint="eastAsia"/>
      </w:rPr>
      <w:t>证券投资</w:t>
    </w:r>
    <w:proofErr w:type="gramStart"/>
    <w:r w:rsidRPr="002C1C4E">
      <w:rPr>
        <w:rFonts w:cs="宋体" w:hint="eastAsia"/>
      </w:rPr>
      <w:t>基金</w:t>
    </w:r>
    <w:r>
      <w:rPr>
        <w:rFonts w:cs="宋体" w:hint="eastAsia"/>
      </w:rPr>
      <w:t>基金</w:t>
    </w:r>
    <w:proofErr w:type="gramEnd"/>
    <w:r>
      <w:rPr>
        <w:rFonts w:cs="宋体" w:hint="eastAsia"/>
      </w:rPr>
      <w:t>份额发售公告</w:t>
    </w:r>
    <w:r w:rsidR="002B6546">
      <w:rPr>
        <w:noProof/>
      </w:rPr>
      <w:pict w14:anchorId="0B360B12">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5066"/>
    <w:rsid w:val="000160C6"/>
    <w:rsid w:val="00016AB7"/>
    <w:rsid w:val="000176AA"/>
    <w:rsid w:val="0001786B"/>
    <w:rsid w:val="00020471"/>
    <w:rsid w:val="00021C5E"/>
    <w:rsid w:val="0002209F"/>
    <w:rsid w:val="0002239D"/>
    <w:rsid w:val="0002255F"/>
    <w:rsid w:val="0002385C"/>
    <w:rsid w:val="0002478D"/>
    <w:rsid w:val="000266A3"/>
    <w:rsid w:val="00027B7D"/>
    <w:rsid w:val="00030C4F"/>
    <w:rsid w:val="00033BD5"/>
    <w:rsid w:val="00034A64"/>
    <w:rsid w:val="000371F3"/>
    <w:rsid w:val="00040C9D"/>
    <w:rsid w:val="00043C21"/>
    <w:rsid w:val="000448AD"/>
    <w:rsid w:val="00045253"/>
    <w:rsid w:val="00046F16"/>
    <w:rsid w:val="00047068"/>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406B"/>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A692D"/>
    <w:rsid w:val="000B003C"/>
    <w:rsid w:val="000B140E"/>
    <w:rsid w:val="000B1756"/>
    <w:rsid w:val="000B1CA1"/>
    <w:rsid w:val="000B578B"/>
    <w:rsid w:val="000B68BD"/>
    <w:rsid w:val="000B75AE"/>
    <w:rsid w:val="000B7E82"/>
    <w:rsid w:val="000B7F7F"/>
    <w:rsid w:val="000C182F"/>
    <w:rsid w:val="000C2593"/>
    <w:rsid w:val="000C25B7"/>
    <w:rsid w:val="000C2824"/>
    <w:rsid w:val="000C4F12"/>
    <w:rsid w:val="000C4FD1"/>
    <w:rsid w:val="000C5031"/>
    <w:rsid w:val="000C51F7"/>
    <w:rsid w:val="000C57DC"/>
    <w:rsid w:val="000C6615"/>
    <w:rsid w:val="000C6708"/>
    <w:rsid w:val="000C6AA6"/>
    <w:rsid w:val="000C769E"/>
    <w:rsid w:val="000C7ADD"/>
    <w:rsid w:val="000C7ECB"/>
    <w:rsid w:val="000D0686"/>
    <w:rsid w:val="000D0F80"/>
    <w:rsid w:val="000D143C"/>
    <w:rsid w:val="000D33E0"/>
    <w:rsid w:val="000D5136"/>
    <w:rsid w:val="000D5C19"/>
    <w:rsid w:val="000E0B96"/>
    <w:rsid w:val="000E1118"/>
    <w:rsid w:val="000E22A5"/>
    <w:rsid w:val="000E3549"/>
    <w:rsid w:val="000E3A62"/>
    <w:rsid w:val="000E4544"/>
    <w:rsid w:val="000E5B07"/>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403"/>
    <w:rsid w:val="001458E7"/>
    <w:rsid w:val="00151DCE"/>
    <w:rsid w:val="00151EFB"/>
    <w:rsid w:val="00154FB7"/>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1292"/>
    <w:rsid w:val="00192C18"/>
    <w:rsid w:val="0019367F"/>
    <w:rsid w:val="00194568"/>
    <w:rsid w:val="00194EE3"/>
    <w:rsid w:val="0019631F"/>
    <w:rsid w:val="00196FC6"/>
    <w:rsid w:val="001A0648"/>
    <w:rsid w:val="001A149F"/>
    <w:rsid w:val="001A1A8A"/>
    <w:rsid w:val="001A1EEC"/>
    <w:rsid w:val="001A2EE7"/>
    <w:rsid w:val="001A3DE1"/>
    <w:rsid w:val="001A3EB9"/>
    <w:rsid w:val="001A42E6"/>
    <w:rsid w:val="001A5068"/>
    <w:rsid w:val="001A5FFE"/>
    <w:rsid w:val="001B0C97"/>
    <w:rsid w:val="001B1902"/>
    <w:rsid w:val="001B22C7"/>
    <w:rsid w:val="001B3814"/>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D7F13"/>
    <w:rsid w:val="001E0C86"/>
    <w:rsid w:val="001E2465"/>
    <w:rsid w:val="001E4E88"/>
    <w:rsid w:val="001E5DAC"/>
    <w:rsid w:val="001E5E7F"/>
    <w:rsid w:val="001E6A1F"/>
    <w:rsid w:val="001E7DAF"/>
    <w:rsid w:val="001F1F31"/>
    <w:rsid w:val="001F3B8C"/>
    <w:rsid w:val="001F3E19"/>
    <w:rsid w:val="001F51FF"/>
    <w:rsid w:val="001F60B0"/>
    <w:rsid w:val="002011DF"/>
    <w:rsid w:val="0020361C"/>
    <w:rsid w:val="00203C33"/>
    <w:rsid w:val="00203CE6"/>
    <w:rsid w:val="002040C1"/>
    <w:rsid w:val="0020492D"/>
    <w:rsid w:val="00204B47"/>
    <w:rsid w:val="00204B5A"/>
    <w:rsid w:val="002050E5"/>
    <w:rsid w:val="002076D2"/>
    <w:rsid w:val="00213603"/>
    <w:rsid w:val="00213CA3"/>
    <w:rsid w:val="00214FD0"/>
    <w:rsid w:val="0021609A"/>
    <w:rsid w:val="00216403"/>
    <w:rsid w:val="002179A2"/>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46E0C"/>
    <w:rsid w:val="00250348"/>
    <w:rsid w:val="002508E4"/>
    <w:rsid w:val="002520B9"/>
    <w:rsid w:val="002526C3"/>
    <w:rsid w:val="00253F24"/>
    <w:rsid w:val="002542CA"/>
    <w:rsid w:val="00254542"/>
    <w:rsid w:val="0025510E"/>
    <w:rsid w:val="002551EE"/>
    <w:rsid w:val="00257074"/>
    <w:rsid w:val="002570A7"/>
    <w:rsid w:val="00257137"/>
    <w:rsid w:val="00257CC3"/>
    <w:rsid w:val="002600CD"/>
    <w:rsid w:val="002601C5"/>
    <w:rsid w:val="002604E4"/>
    <w:rsid w:val="00261CDF"/>
    <w:rsid w:val="0026416B"/>
    <w:rsid w:val="00265396"/>
    <w:rsid w:val="002658E4"/>
    <w:rsid w:val="00265EEE"/>
    <w:rsid w:val="00266C38"/>
    <w:rsid w:val="00267379"/>
    <w:rsid w:val="00267E61"/>
    <w:rsid w:val="00267F21"/>
    <w:rsid w:val="0027109F"/>
    <w:rsid w:val="0027159F"/>
    <w:rsid w:val="002721DA"/>
    <w:rsid w:val="00272204"/>
    <w:rsid w:val="00272481"/>
    <w:rsid w:val="002733FA"/>
    <w:rsid w:val="0027504C"/>
    <w:rsid w:val="002750EA"/>
    <w:rsid w:val="0027570E"/>
    <w:rsid w:val="002804E3"/>
    <w:rsid w:val="00281C93"/>
    <w:rsid w:val="00282782"/>
    <w:rsid w:val="00284056"/>
    <w:rsid w:val="002865EB"/>
    <w:rsid w:val="00290911"/>
    <w:rsid w:val="00290FC6"/>
    <w:rsid w:val="002937EB"/>
    <w:rsid w:val="00293B92"/>
    <w:rsid w:val="00293C01"/>
    <w:rsid w:val="00293D7A"/>
    <w:rsid w:val="00293D96"/>
    <w:rsid w:val="002949DC"/>
    <w:rsid w:val="0029619C"/>
    <w:rsid w:val="0029786A"/>
    <w:rsid w:val="002A0ADA"/>
    <w:rsid w:val="002A0C97"/>
    <w:rsid w:val="002A10E2"/>
    <w:rsid w:val="002A353A"/>
    <w:rsid w:val="002A3A91"/>
    <w:rsid w:val="002A456E"/>
    <w:rsid w:val="002B0AD8"/>
    <w:rsid w:val="002B0C5F"/>
    <w:rsid w:val="002B29DB"/>
    <w:rsid w:val="002B44A4"/>
    <w:rsid w:val="002B4704"/>
    <w:rsid w:val="002B48F5"/>
    <w:rsid w:val="002B4F20"/>
    <w:rsid w:val="002B5747"/>
    <w:rsid w:val="002B5C65"/>
    <w:rsid w:val="002B6546"/>
    <w:rsid w:val="002B6822"/>
    <w:rsid w:val="002B6E87"/>
    <w:rsid w:val="002B6EE3"/>
    <w:rsid w:val="002C118B"/>
    <w:rsid w:val="002C1A0A"/>
    <w:rsid w:val="002C1C4E"/>
    <w:rsid w:val="002C38AC"/>
    <w:rsid w:val="002C7583"/>
    <w:rsid w:val="002D0B9F"/>
    <w:rsid w:val="002D1F25"/>
    <w:rsid w:val="002D2B2F"/>
    <w:rsid w:val="002D4317"/>
    <w:rsid w:val="002D4C00"/>
    <w:rsid w:val="002D55F6"/>
    <w:rsid w:val="002D5C88"/>
    <w:rsid w:val="002D5EC4"/>
    <w:rsid w:val="002D65AF"/>
    <w:rsid w:val="002E418E"/>
    <w:rsid w:val="002E550F"/>
    <w:rsid w:val="002E5FA6"/>
    <w:rsid w:val="002F1839"/>
    <w:rsid w:val="002F24F6"/>
    <w:rsid w:val="002F27BC"/>
    <w:rsid w:val="002F3544"/>
    <w:rsid w:val="002F5E03"/>
    <w:rsid w:val="003008D1"/>
    <w:rsid w:val="003015B3"/>
    <w:rsid w:val="0030318F"/>
    <w:rsid w:val="003078F1"/>
    <w:rsid w:val="00311CD6"/>
    <w:rsid w:val="0031207D"/>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601FD"/>
    <w:rsid w:val="003610D1"/>
    <w:rsid w:val="00361FB0"/>
    <w:rsid w:val="00364B78"/>
    <w:rsid w:val="003662BD"/>
    <w:rsid w:val="00370AB0"/>
    <w:rsid w:val="00371C7E"/>
    <w:rsid w:val="0037204A"/>
    <w:rsid w:val="003725E1"/>
    <w:rsid w:val="003736A5"/>
    <w:rsid w:val="003754CD"/>
    <w:rsid w:val="00377C27"/>
    <w:rsid w:val="003803E5"/>
    <w:rsid w:val="0038086C"/>
    <w:rsid w:val="00382296"/>
    <w:rsid w:val="00382368"/>
    <w:rsid w:val="003833BE"/>
    <w:rsid w:val="00383D31"/>
    <w:rsid w:val="00384C02"/>
    <w:rsid w:val="003856D3"/>
    <w:rsid w:val="00385A03"/>
    <w:rsid w:val="00385EB4"/>
    <w:rsid w:val="00386AE5"/>
    <w:rsid w:val="00386B86"/>
    <w:rsid w:val="003871FA"/>
    <w:rsid w:val="00392572"/>
    <w:rsid w:val="00392722"/>
    <w:rsid w:val="00393068"/>
    <w:rsid w:val="00393D4B"/>
    <w:rsid w:val="003959C5"/>
    <w:rsid w:val="00395DF3"/>
    <w:rsid w:val="003975A3"/>
    <w:rsid w:val="00397C1E"/>
    <w:rsid w:val="003A0A58"/>
    <w:rsid w:val="003A0E32"/>
    <w:rsid w:val="003A1BDB"/>
    <w:rsid w:val="003A1CD6"/>
    <w:rsid w:val="003A2B06"/>
    <w:rsid w:val="003A39A4"/>
    <w:rsid w:val="003A4DD9"/>
    <w:rsid w:val="003A543E"/>
    <w:rsid w:val="003A6D15"/>
    <w:rsid w:val="003A6ED0"/>
    <w:rsid w:val="003A720B"/>
    <w:rsid w:val="003A74AD"/>
    <w:rsid w:val="003B0B5D"/>
    <w:rsid w:val="003B1CD6"/>
    <w:rsid w:val="003B312B"/>
    <w:rsid w:val="003B325A"/>
    <w:rsid w:val="003B5187"/>
    <w:rsid w:val="003B731C"/>
    <w:rsid w:val="003B79E7"/>
    <w:rsid w:val="003B7DD1"/>
    <w:rsid w:val="003C5038"/>
    <w:rsid w:val="003C620C"/>
    <w:rsid w:val="003C6B28"/>
    <w:rsid w:val="003C721E"/>
    <w:rsid w:val="003C72E2"/>
    <w:rsid w:val="003D00A5"/>
    <w:rsid w:val="003D0715"/>
    <w:rsid w:val="003D2613"/>
    <w:rsid w:val="003D3FF0"/>
    <w:rsid w:val="003D6BC8"/>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7BC"/>
    <w:rsid w:val="003F14A3"/>
    <w:rsid w:val="003F27FF"/>
    <w:rsid w:val="003F3A5D"/>
    <w:rsid w:val="003F40CB"/>
    <w:rsid w:val="003F46DE"/>
    <w:rsid w:val="003F528E"/>
    <w:rsid w:val="00400CA3"/>
    <w:rsid w:val="00401052"/>
    <w:rsid w:val="00401AC3"/>
    <w:rsid w:val="0040330D"/>
    <w:rsid w:val="00405AE7"/>
    <w:rsid w:val="00405BDD"/>
    <w:rsid w:val="004074CF"/>
    <w:rsid w:val="00410BAD"/>
    <w:rsid w:val="00412EF8"/>
    <w:rsid w:val="00413FEB"/>
    <w:rsid w:val="00415FA5"/>
    <w:rsid w:val="004171A5"/>
    <w:rsid w:val="00417F8D"/>
    <w:rsid w:val="004210BC"/>
    <w:rsid w:val="00422634"/>
    <w:rsid w:val="00422BC7"/>
    <w:rsid w:val="00424A55"/>
    <w:rsid w:val="00424F85"/>
    <w:rsid w:val="00426D37"/>
    <w:rsid w:val="004275F1"/>
    <w:rsid w:val="00427F6A"/>
    <w:rsid w:val="00430575"/>
    <w:rsid w:val="00430BB4"/>
    <w:rsid w:val="0043111B"/>
    <w:rsid w:val="00431E54"/>
    <w:rsid w:val="00433257"/>
    <w:rsid w:val="0043376E"/>
    <w:rsid w:val="00433AEA"/>
    <w:rsid w:val="00435336"/>
    <w:rsid w:val="004366E3"/>
    <w:rsid w:val="00436F9C"/>
    <w:rsid w:val="00437568"/>
    <w:rsid w:val="004400BA"/>
    <w:rsid w:val="00441524"/>
    <w:rsid w:val="00441C7D"/>
    <w:rsid w:val="00442979"/>
    <w:rsid w:val="0044319D"/>
    <w:rsid w:val="004436AF"/>
    <w:rsid w:val="00444546"/>
    <w:rsid w:val="004446BE"/>
    <w:rsid w:val="00444DAE"/>
    <w:rsid w:val="00445238"/>
    <w:rsid w:val="004453DB"/>
    <w:rsid w:val="00451C85"/>
    <w:rsid w:val="00452BA4"/>
    <w:rsid w:val="00456F7A"/>
    <w:rsid w:val="004606D3"/>
    <w:rsid w:val="004607BC"/>
    <w:rsid w:val="004611A7"/>
    <w:rsid w:val="00461289"/>
    <w:rsid w:val="00465711"/>
    <w:rsid w:val="00465EF1"/>
    <w:rsid w:val="004663CF"/>
    <w:rsid w:val="004713CA"/>
    <w:rsid w:val="004749C5"/>
    <w:rsid w:val="004752E7"/>
    <w:rsid w:val="004777FB"/>
    <w:rsid w:val="004779C5"/>
    <w:rsid w:val="00477C74"/>
    <w:rsid w:val="00477E61"/>
    <w:rsid w:val="004812E6"/>
    <w:rsid w:val="00481CAB"/>
    <w:rsid w:val="00482AC5"/>
    <w:rsid w:val="00483498"/>
    <w:rsid w:val="00484D0C"/>
    <w:rsid w:val="00487F0D"/>
    <w:rsid w:val="00490FA4"/>
    <w:rsid w:val="00491217"/>
    <w:rsid w:val="00494225"/>
    <w:rsid w:val="00496815"/>
    <w:rsid w:val="00496B35"/>
    <w:rsid w:val="004A0B61"/>
    <w:rsid w:val="004A1D92"/>
    <w:rsid w:val="004A2CC6"/>
    <w:rsid w:val="004A3C0F"/>
    <w:rsid w:val="004A3D28"/>
    <w:rsid w:val="004A608E"/>
    <w:rsid w:val="004A6DDE"/>
    <w:rsid w:val="004A731A"/>
    <w:rsid w:val="004B081F"/>
    <w:rsid w:val="004B0BED"/>
    <w:rsid w:val="004B1F92"/>
    <w:rsid w:val="004B31AF"/>
    <w:rsid w:val="004B3564"/>
    <w:rsid w:val="004B4F69"/>
    <w:rsid w:val="004B52F5"/>
    <w:rsid w:val="004B580A"/>
    <w:rsid w:val="004B595E"/>
    <w:rsid w:val="004C0AE2"/>
    <w:rsid w:val="004C0BB6"/>
    <w:rsid w:val="004C1EE4"/>
    <w:rsid w:val="004C2328"/>
    <w:rsid w:val="004C2F7D"/>
    <w:rsid w:val="004C357F"/>
    <w:rsid w:val="004C371A"/>
    <w:rsid w:val="004C40FE"/>
    <w:rsid w:val="004C45BF"/>
    <w:rsid w:val="004C49A1"/>
    <w:rsid w:val="004C5A6B"/>
    <w:rsid w:val="004C5F99"/>
    <w:rsid w:val="004C7DE1"/>
    <w:rsid w:val="004C7DF2"/>
    <w:rsid w:val="004D1178"/>
    <w:rsid w:val="004D1677"/>
    <w:rsid w:val="004D326E"/>
    <w:rsid w:val="004E0471"/>
    <w:rsid w:val="004E0B0A"/>
    <w:rsid w:val="004E22D8"/>
    <w:rsid w:val="004E2C3B"/>
    <w:rsid w:val="004F0959"/>
    <w:rsid w:val="004F1477"/>
    <w:rsid w:val="004F27CA"/>
    <w:rsid w:val="004F3BC5"/>
    <w:rsid w:val="004F6C15"/>
    <w:rsid w:val="004F6D3C"/>
    <w:rsid w:val="004F719C"/>
    <w:rsid w:val="005019A8"/>
    <w:rsid w:val="00502624"/>
    <w:rsid w:val="00502B9E"/>
    <w:rsid w:val="00503547"/>
    <w:rsid w:val="00504332"/>
    <w:rsid w:val="005131E5"/>
    <w:rsid w:val="0051378F"/>
    <w:rsid w:val="005144A6"/>
    <w:rsid w:val="005147C8"/>
    <w:rsid w:val="00520102"/>
    <w:rsid w:val="00520AE8"/>
    <w:rsid w:val="00521B4B"/>
    <w:rsid w:val="005225B7"/>
    <w:rsid w:val="0052599F"/>
    <w:rsid w:val="00531819"/>
    <w:rsid w:val="00532762"/>
    <w:rsid w:val="005328FC"/>
    <w:rsid w:val="0053304C"/>
    <w:rsid w:val="0053386A"/>
    <w:rsid w:val="00534109"/>
    <w:rsid w:val="005348BC"/>
    <w:rsid w:val="00537C9A"/>
    <w:rsid w:val="0054140E"/>
    <w:rsid w:val="00541424"/>
    <w:rsid w:val="0054324E"/>
    <w:rsid w:val="00546A30"/>
    <w:rsid w:val="005505FE"/>
    <w:rsid w:val="00551AA3"/>
    <w:rsid w:val="00551E64"/>
    <w:rsid w:val="00554547"/>
    <w:rsid w:val="00554FB9"/>
    <w:rsid w:val="00555DF6"/>
    <w:rsid w:val="00556764"/>
    <w:rsid w:val="00556767"/>
    <w:rsid w:val="00557D0E"/>
    <w:rsid w:val="00560C69"/>
    <w:rsid w:val="00562732"/>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BAE"/>
    <w:rsid w:val="005763FC"/>
    <w:rsid w:val="005807CB"/>
    <w:rsid w:val="00580A22"/>
    <w:rsid w:val="0058114B"/>
    <w:rsid w:val="00581F09"/>
    <w:rsid w:val="00582D10"/>
    <w:rsid w:val="00584501"/>
    <w:rsid w:val="00584846"/>
    <w:rsid w:val="005865FF"/>
    <w:rsid w:val="00591704"/>
    <w:rsid w:val="005919C7"/>
    <w:rsid w:val="00591ADC"/>
    <w:rsid w:val="005923B6"/>
    <w:rsid w:val="00592442"/>
    <w:rsid w:val="00594565"/>
    <w:rsid w:val="005954D8"/>
    <w:rsid w:val="00596953"/>
    <w:rsid w:val="00597D2E"/>
    <w:rsid w:val="005A1ECE"/>
    <w:rsid w:val="005A2AAB"/>
    <w:rsid w:val="005A2C94"/>
    <w:rsid w:val="005A2F33"/>
    <w:rsid w:val="005A55CE"/>
    <w:rsid w:val="005A63D8"/>
    <w:rsid w:val="005B060A"/>
    <w:rsid w:val="005B3640"/>
    <w:rsid w:val="005B4CB3"/>
    <w:rsid w:val="005B6022"/>
    <w:rsid w:val="005B6E95"/>
    <w:rsid w:val="005B757B"/>
    <w:rsid w:val="005C0127"/>
    <w:rsid w:val="005C1754"/>
    <w:rsid w:val="005C38B1"/>
    <w:rsid w:val="005C3DB8"/>
    <w:rsid w:val="005C5AC3"/>
    <w:rsid w:val="005C6C25"/>
    <w:rsid w:val="005C7655"/>
    <w:rsid w:val="005D08C3"/>
    <w:rsid w:val="005D0A4E"/>
    <w:rsid w:val="005D3C24"/>
    <w:rsid w:val="005D4A75"/>
    <w:rsid w:val="005D4E52"/>
    <w:rsid w:val="005D5454"/>
    <w:rsid w:val="005D7096"/>
    <w:rsid w:val="005D714C"/>
    <w:rsid w:val="005D715A"/>
    <w:rsid w:val="005E10A6"/>
    <w:rsid w:val="005E1604"/>
    <w:rsid w:val="005E2B4A"/>
    <w:rsid w:val="005E2E66"/>
    <w:rsid w:val="005E3B4C"/>
    <w:rsid w:val="005E49A5"/>
    <w:rsid w:val="005F02F8"/>
    <w:rsid w:val="005F090D"/>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AE9"/>
    <w:rsid w:val="00623CBB"/>
    <w:rsid w:val="006241FE"/>
    <w:rsid w:val="0062457B"/>
    <w:rsid w:val="00625139"/>
    <w:rsid w:val="00625CF0"/>
    <w:rsid w:val="00626C7F"/>
    <w:rsid w:val="00627FE9"/>
    <w:rsid w:val="00630E29"/>
    <w:rsid w:val="00631714"/>
    <w:rsid w:val="00632CF1"/>
    <w:rsid w:val="00633034"/>
    <w:rsid w:val="006339A7"/>
    <w:rsid w:val="00633AC6"/>
    <w:rsid w:val="0063485D"/>
    <w:rsid w:val="00634D45"/>
    <w:rsid w:val="00635764"/>
    <w:rsid w:val="00635CC8"/>
    <w:rsid w:val="00636D5B"/>
    <w:rsid w:val="00637241"/>
    <w:rsid w:val="006400D2"/>
    <w:rsid w:val="006464F0"/>
    <w:rsid w:val="00646EF5"/>
    <w:rsid w:val="00647E26"/>
    <w:rsid w:val="00650DD5"/>
    <w:rsid w:val="006537EA"/>
    <w:rsid w:val="00653CC2"/>
    <w:rsid w:val="006545BA"/>
    <w:rsid w:val="00657DFC"/>
    <w:rsid w:val="00657F1D"/>
    <w:rsid w:val="00665776"/>
    <w:rsid w:val="00665D43"/>
    <w:rsid w:val="00666C7C"/>
    <w:rsid w:val="00666E64"/>
    <w:rsid w:val="006724AE"/>
    <w:rsid w:val="00673A21"/>
    <w:rsid w:val="00673DD5"/>
    <w:rsid w:val="00675253"/>
    <w:rsid w:val="00675370"/>
    <w:rsid w:val="00675C89"/>
    <w:rsid w:val="006764DD"/>
    <w:rsid w:val="00677E72"/>
    <w:rsid w:val="00680486"/>
    <w:rsid w:val="0068736D"/>
    <w:rsid w:val="00691C24"/>
    <w:rsid w:val="00691E3D"/>
    <w:rsid w:val="00694709"/>
    <w:rsid w:val="00697FE7"/>
    <w:rsid w:val="006A0974"/>
    <w:rsid w:val="006A16E5"/>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78E"/>
    <w:rsid w:val="006C7F4D"/>
    <w:rsid w:val="006D30FA"/>
    <w:rsid w:val="006D4599"/>
    <w:rsid w:val="006E0392"/>
    <w:rsid w:val="006E050C"/>
    <w:rsid w:val="006E18BB"/>
    <w:rsid w:val="006E391E"/>
    <w:rsid w:val="006E4AAE"/>
    <w:rsid w:val="006E5CF6"/>
    <w:rsid w:val="006E6D37"/>
    <w:rsid w:val="006E6D4B"/>
    <w:rsid w:val="006E6FA7"/>
    <w:rsid w:val="006F1581"/>
    <w:rsid w:val="006F33E3"/>
    <w:rsid w:val="006F409C"/>
    <w:rsid w:val="006F4A45"/>
    <w:rsid w:val="006F7178"/>
    <w:rsid w:val="007005F8"/>
    <w:rsid w:val="00701198"/>
    <w:rsid w:val="0070131C"/>
    <w:rsid w:val="00702363"/>
    <w:rsid w:val="00702989"/>
    <w:rsid w:val="00702ADF"/>
    <w:rsid w:val="00703C75"/>
    <w:rsid w:val="0070414A"/>
    <w:rsid w:val="007045AA"/>
    <w:rsid w:val="0070571A"/>
    <w:rsid w:val="00710B19"/>
    <w:rsid w:val="00710F26"/>
    <w:rsid w:val="00712540"/>
    <w:rsid w:val="00713100"/>
    <w:rsid w:val="007145DE"/>
    <w:rsid w:val="00714935"/>
    <w:rsid w:val="007160B6"/>
    <w:rsid w:val="007160E4"/>
    <w:rsid w:val="00716433"/>
    <w:rsid w:val="007200CA"/>
    <w:rsid w:val="00721711"/>
    <w:rsid w:val="00721B8E"/>
    <w:rsid w:val="00723D91"/>
    <w:rsid w:val="0072548B"/>
    <w:rsid w:val="0073384F"/>
    <w:rsid w:val="00735D69"/>
    <w:rsid w:val="00737026"/>
    <w:rsid w:val="007371E5"/>
    <w:rsid w:val="0074018D"/>
    <w:rsid w:val="00740E0C"/>
    <w:rsid w:val="00741A40"/>
    <w:rsid w:val="00741E09"/>
    <w:rsid w:val="0074224B"/>
    <w:rsid w:val="00742C20"/>
    <w:rsid w:val="0074362A"/>
    <w:rsid w:val="00743B5B"/>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87B3F"/>
    <w:rsid w:val="00792DAB"/>
    <w:rsid w:val="007956B7"/>
    <w:rsid w:val="00795960"/>
    <w:rsid w:val="00795D2C"/>
    <w:rsid w:val="00795D51"/>
    <w:rsid w:val="00795F1D"/>
    <w:rsid w:val="007A0E07"/>
    <w:rsid w:val="007A3E87"/>
    <w:rsid w:val="007A6D1B"/>
    <w:rsid w:val="007A741E"/>
    <w:rsid w:val="007A77E7"/>
    <w:rsid w:val="007A7A2A"/>
    <w:rsid w:val="007A7D2A"/>
    <w:rsid w:val="007B0FA4"/>
    <w:rsid w:val="007B0FF2"/>
    <w:rsid w:val="007B1C45"/>
    <w:rsid w:val="007B2F8A"/>
    <w:rsid w:val="007B658A"/>
    <w:rsid w:val="007C0484"/>
    <w:rsid w:val="007C2AE9"/>
    <w:rsid w:val="007C4117"/>
    <w:rsid w:val="007C4554"/>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BAC"/>
    <w:rsid w:val="00801D65"/>
    <w:rsid w:val="008067C3"/>
    <w:rsid w:val="008069ED"/>
    <w:rsid w:val="0080734A"/>
    <w:rsid w:val="00807B46"/>
    <w:rsid w:val="00810092"/>
    <w:rsid w:val="0081232F"/>
    <w:rsid w:val="00813017"/>
    <w:rsid w:val="0081362B"/>
    <w:rsid w:val="00814A2E"/>
    <w:rsid w:val="00814B4D"/>
    <w:rsid w:val="00814D2B"/>
    <w:rsid w:val="00815B45"/>
    <w:rsid w:val="00817072"/>
    <w:rsid w:val="00821774"/>
    <w:rsid w:val="008231CB"/>
    <w:rsid w:val="0082529A"/>
    <w:rsid w:val="0082753D"/>
    <w:rsid w:val="00830155"/>
    <w:rsid w:val="00831661"/>
    <w:rsid w:val="00832F91"/>
    <w:rsid w:val="00833CD4"/>
    <w:rsid w:val="00834C89"/>
    <w:rsid w:val="00836519"/>
    <w:rsid w:val="00836B86"/>
    <w:rsid w:val="008377FD"/>
    <w:rsid w:val="008406E5"/>
    <w:rsid w:val="00840A10"/>
    <w:rsid w:val="00841044"/>
    <w:rsid w:val="0084177E"/>
    <w:rsid w:val="00841C56"/>
    <w:rsid w:val="00842166"/>
    <w:rsid w:val="008424A9"/>
    <w:rsid w:val="0084433C"/>
    <w:rsid w:val="008456E1"/>
    <w:rsid w:val="00845CD8"/>
    <w:rsid w:val="00845D83"/>
    <w:rsid w:val="00846A70"/>
    <w:rsid w:val="00847B3F"/>
    <w:rsid w:val="00853170"/>
    <w:rsid w:val="008544F3"/>
    <w:rsid w:val="00856112"/>
    <w:rsid w:val="00856B58"/>
    <w:rsid w:val="0086032D"/>
    <w:rsid w:val="008605ED"/>
    <w:rsid w:val="00862559"/>
    <w:rsid w:val="00862FB0"/>
    <w:rsid w:val="00870FBB"/>
    <w:rsid w:val="0087313B"/>
    <w:rsid w:val="0087336B"/>
    <w:rsid w:val="00873C8B"/>
    <w:rsid w:val="00877840"/>
    <w:rsid w:val="00877D23"/>
    <w:rsid w:val="00880193"/>
    <w:rsid w:val="00881DC1"/>
    <w:rsid w:val="00882692"/>
    <w:rsid w:val="00882D31"/>
    <w:rsid w:val="00882D51"/>
    <w:rsid w:val="0088418B"/>
    <w:rsid w:val="00886123"/>
    <w:rsid w:val="0088614E"/>
    <w:rsid w:val="008862CA"/>
    <w:rsid w:val="00887B34"/>
    <w:rsid w:val="008900BD"/>
    <w:rsid w:val="00893900"/>
    <w:rsid w:val="00895D0A"/>
    <w:rsid w:val="008A22FF"/>
    <w:rsid w:val="008A3C94"/>
    <w:rsid w:val="008A3ED4"/>
    <w:rsid w:val="008A6B07"/>
    <w:rsid w:val="008A6D72"/>
    <w:rsid w:val="008A7945"/>
    <w:rsid w:val="008A7C6C"/>
    <w:rsid w:val="008B4834"/>
    <w:rsid w:val="008B5251"/>
    <w:rsid w:val="008B5690"/>
    <w:rsid w:val="008B6755"/>
    <w:rsid w:val="008C2343"/>
    <w:rsid w:val="008C304C"/>
    <w:rsid w:val="008C4302"/>
    <w:rsid w:val="008C5311"/>
    <w:rsid w:val="008C5A58"/>
    <w:rsid w:val="008C7ECC"/>
    <w:rsid w:val="008D0206"/>
    <w:rsid w:val="008D0AA9"/>
    <w:rsid w:val="008D13AB"/>
    <w:rsid w:val="008D1496"/>
    <w:rsid w:val="008D1868"/>
    <w:rsid w:val="008D2573"/>
    <w:rsid w:val="008D28B2"/>
    <w:rsid w:val="008D406E"/>
    <w:rsid w:val="008E0173"/>
    <w:rsid w:val="008E142C"/>
    <w:rsid w:val="008E1E26"/>
    <w:rsid w:val="008E20F1"/>
    <w:rsid w:val="008E4FCF"/>
    <w:rsid w:val="008E51A9"/>
    <w:rsid w:val="008F2693"/>
    <w:rsid w:val="008F3332"/>
    <w:rsid w:val="008F458A"/>
    <w:rsid w:val="008F5A11"/>
    <w:rsid w:val="0090027D"/>
    <w:rsid w:val="009019BC"/>
    <w:rsid w:val="00903B1F"/>
    <w:rsid w:val="00907334"/>
    <w:rsid w:val="009124E0"/>
    <w:rsid w:val="0091317D"/>
    <w:rsid w:val="00913E44"/>
    <w:rsid w:val="00915BDD"/>
    <w:rsid w:val="00915DC8"/>
    <w:rsid w:val="00916678"/>
    <w:rsid w:val="00916DD0"/>
    <w:rsid w:val="009216B3"/>
    <w:rsid w:val="0092226A"/>
    <w:rsid w:val="0092428B"/>
    <w:rsid w:val="00924F4E"/>
    <w:rsid w:val="009305F9"/>
    <w:rsid w:val="009324AF"/>
    <w:rsid w:val="0093284A"/>
    <w:rsid w:val="00932CB5"/>
    <w:rsid w:val="00934048"/>
    <w:rsid w:val="00934E34"/>
    <w:rsid w:val="009356DE"/>
    <w:rsid w:val="00936ADF"/>
    <w:rsid w:val="009402B0"/>
    <w:rsid w:val="00940782"/>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16B"/>
    <w:rsid w:val="0098182B"/>
    <w:rsid w:val="00981CCA"/>
    <w:rsid w:val="00982840"/>
    <w:rsid w:val="00982F9A"/>
    <w:rsid w:val="00984266"/>
    <w:rsid w:val="00985C5F"/>
    <w:rsid w:val="0098798D"/>
    <w:rsid w:val="009900D3"/>
    <w:rsid w:val="00990BB6"/>
    <w:rsid w:val="00991CA3"/>
    <w:rsid w:val="00991EB9"/>
    <w:rsid w:val="00992245"/>
    <w:rsid w:val="009930FD"/>
    <w:rsid w:val="00993E5C"/>
    <w:rsid w:val="00994BFB"/>
    <w:rsid w:val="00995512"/>
    <w:rsid w:val="00996632"/>
    <w:rsid w:val="009976EA"/>
    <w:rsid w:val="009A1114"/>
    <w:rsid w:val="009A126E"/>
    <w:rsid w:val="009A1328"/>
    <w:rsid w:val="009A150F"/>
    <w:rsid w:val="009A2B8F"/>
    <w:rsid w:val="009A3A95"/>
    <w:rsid w:val="009A4A6B"/>
    <w:rsid w:val="009A4C3F"/>
    <w:rsid w:val="009A59DE"/>
    <w:rsid w:val="009A6AE9"/>
    <w:rsid w:val="009B00A2"/>
    <w:rsid w:val="009B06BD"/>
    <w:rsid w:val="009B269E"/>
    <w:rsid w:val="009B4FFD"/>
    <w:rsid w:val="009B7E0A"/>
    <w:rsid w:val="009C00EB"/>
    <w:rsid w:val="009C05B4"/>
    <w:rsid w:val="009C48EC"/>
    <w:rsid w:val="009C4CB3"/>
    <w:rsid w:val="009C71D9"/>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5EAF"/>
    <w:rsid w:val="009F6F71"/>
    <w:rsid w:val="009F7488"/>
    <w:rsid w:val="009F7772"/>
    <w:rsid w:val="009F7A97"/>
    <w:rsid w:val="00A0124D"/>
    <w:rsid w:val="00A01B5F"/>
    <w:rsid w:val="00A02DEF"/>
    <w:rsid w:val="00A03F47"/>
    <w:rsid w:val="00A06279"/>
    <w:rsid w:val="00A06FCF"/>
    <w:rsid w:val="00A07916"/>
    <w:rsid w:val="00A07CAD"/>
    <w:rsid w:val="00A120A2"/>
    <w:rsid w:val="00A123BF"/>
    <w:rsid w:val="00A12E46"/>
    <w:rsid w:val="00A218C5"/>
    <w:rsid w:val="00A228D2"/>
    <w:rsid w:val="00A2361C"/>
    <w:rsid w:val="00A23683"/>
    <w:rsid w:val="00A23B1E"/>
    <w:rsid w:val="00A26FDB"/>
    <w:rsid w:val="00A27C17"/>
    <w:rsid w:val="00A30A3B"/>
    <w:rsid w:val="00A32591"/>
    <w:rsid w:val="00A34F3B"/>
    <w:rsid w:val="00A35641"/>
    <w:rsid w:val="00A3673E"/>
    <w:rsid w:val="00A3695E"/>
    <w:rsid w:val="00A37BC3"/>
    <w:rsid w:val="00A4007C"/>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4105"/>
    <w:rsid w:val="00A75835"/>
    <w:rsid w:val="00A7590A"/>
    <w:rsid w:val="00A81801"/>
    <w:rsid w:val="00A83593"/>
    <w:rsid w:val="00A8368F"/>
    <w:rsid w:val="00A83ADF"/>
    <w:rsid w:val="00A84BA9"/>
    <w:rsid w:val="00A863BA"/>
    <w:rsid w:val="00A86A5D"/>
    <w:rsid w:val="00A87076"/>
    <w:rsid w:val="00A92817"/>
    <w:rsid w:val="00A9298E"/>
    <w:rsid w:val="00A93920"/>
    <w:rsid w:val="00A94699"/>
    <w:rsid w:val="00A9530B"/>
    <w:rsid w:val="00A96ECA"/>
    <w:rsid w:val="00A97263"/>
    <w:rsid w:val="00A97962"/>
    <w:rsid w:val="00A97AC1"/>
    <w:rsid w:val="00AA10D1"/>
    <w:rsid w:val="00AA2064"/>
    <w:rsid w:val="00AA2145"/>
    <w:rsid w:val="00AA2472"/>
    <w:rsid w:val="00AA2C07"/>
    <w:rsid w:val="00AA2F58"/>
    <w:rsid w:val="00AA3F94"/>
    <w:rsid w:val="00AA4507"/>
    <w:rsid w:val="00AA4945"/>
    <w:rsid w:val="00AA49C9"/>
    <w:rsid w:val="00AA6467"/>
    <w:rsid w:val="00AB19E2"/>
    <w:rsid w:val="00AB2F7B"/>
    <w:rsid w:val="00AB455E"/>
    <w:rsid w:val="00AB51DC"/>
    <w:rsid w:val="00AB6D18"/>
    <w:rsid w:val="00AB7017"/>
    <w:rsid w:val="00AC0706"/>
    <w:rsid w:val="00AC0A56"/>
    <w:rsid w:val="00AC1D07"/>
    <w:rsid w:val="00AC4BC7"/>
    <w:rsid w:val="00AD0878"/>
    <w:rsid w:val="00AD0951"/>
    <w:rsid w:val="00AD208D"/>
    <w:rsid w:val="00AD2734"/>
    <w:rsid w:val="00AD4DCF"/>
    <w:rsid w:val="00AD4F4D"/>
    <w:rsid w:val="00AD4FE5"/>
    <w:rsid w:val="00AD516D"/>
    <w:rsid w:val="00AD56BE"/>
    <w:rsid w:val="00AD77A7"/>
    <w:rsid w:val="00AE0354"/>
    <w:rsid w:val="00AE1E2F"/>
    <w:rsid w:val="00AE28BB"/>
    <w:rsid w:val="00AE2FB1"/>
    <w:rsid w:val="00AE5029"/>
    <w:rsid w:val="00AE6270"/>
    <w:rsid w:val="00AF326B"/>
    <w:rsid w:val="00AF3D84"/>
    <w:rsid w:val="00AF466F"/>
    <w:rsid w:val="00AF4DCC"/>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1FEB"/>
    <w:rsid w:val="00B2515A"/>
    <w:rsid w:val="00B25A9E"/>
    <w:rsid w:val="00B3089B"/>
    <w:rsid w:val="00B323D3"/>
    <w:rsid w:val="00B32D79"/>
    <w:rsid w:val="00B331BB"/>
    <w:rsid w:val="00B3337A"/>
    <w:rsid w:val="00B33F6E"/>
    <w:rsid w:val="00B36536"/>
    <w:rsid w:val="00B365BC"/>
    <w:rsid w:val="00B40ADE"/>
    <w:rsid w:val="00B41D81"/>
    <w:rsid w:val="00B41E87"/>
    <w:rsid w:val="00B42DAD"/>
    <w:rsid w:val="00B43046"/>
    <w:rsid w:val="00B43C7A"/>
    <w:rsid w:val="00B4406C"/>
    <w:rsid w:val="00B44F02"/>
    <w:rsid w:val="00B473FD"/>
    <w:rsid w:val="00B509E8"/>
    <w:rsid w:val="00B50B8C"/>
    <w:rsid w:val="00B50D07"/>
    <w:rsid w:val="00B5169E"/>
    <w:rsid w:val="00B52FEE"/>
    <w:rsid w:val="00B579EC"/>
    <w:rsid w:val="00B57BAF"/>
    <w:rsid w:val="00B57D2F"/>
    <w:rsid w:val="00B60D06"/>
    <w:rsid w:val="00B65720"/>
    <w:rsid w:val="00B668AB"/>
    <w:rsid w:val="00B669F8"/>
    <w:rsid w:val="00B66E19"/>
    <w:rsid w:val="00B67CFF"/>
    <w:rsid w:val="00B70358"/>
    <w:rsid w:val="00B708DD"/>
    <w:rsid w:val="00B721FA"/>
    <w:rsid w:val="00B726A9"/>
    <w:rsid w:val="00B75A24"/>
    <w:rsid w:val="00B77162"/>
    <w:rsid w:val="00B80A97"/>
    <w:rsid w:val="00B80F66"/>
    <w:rsid w:val="00B8354D"/>
    <w:rsid w:val="00B8377F"/>
    <w:rsid w:val="00B83A8C"/>
    <w:rsid w:val="00B85B00"/>
    <w:rsid w:val="00B87821"/>
    <w:rsid w:val="00B91CF4"/>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10D2"/>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18F7"/>
    <w:rsid w:val="00BF2D76"/>
    <w:rsid w:val="00BF33E4"/>
    <w:rsid w:val="00BF5158"/>
    <w:rsid w:val="00BF51EE"/>
    <w:rsid w:val="00BF617A"/>
    <w:rsid w:val="00C0049B"/>
    <w:rsid w:val="00C00C67"/>
    <w:rsid w:val="00C02958"/>
    <w:rsid w:val="00C02D1E"/>
    <w:rsid w:val="00C03150"/>
    <w:rsid w:val="00C0418E"/>
    <w:rsid w:val="00C042D5"/>
    <w:rsid w:val="00C05A59"/>
    <w:rsid w:val="00C05BFB"/>
    <w:rsid w:val="00C07BAD"/>
    <w:rsid w:val="00C109BA"/>
    <w:rsid w:val="00C121F5"/>
    <w:rsid w:val="00C14804"/>
    <w:rsid w:val="00C20557"/>
    <w:rsid w:val="00C21AFC"/>
    <w:rsid w:val="00C23123"/>
    <w:rsid w:val="00C23948"/>
    <w:rsid w:val="00C253CB"/>
    <w:rsid w:val="00C255DB"/>
    <w:rsid w:val="00C272C0"/>
    <w:rsid w:val="00C2760A"/>
    <w:rsid w:val="00C3038A"/>
    <w:rsid w:val="00C3091B"/>
    <w:rsid w:val="00C31493"/>
    <w:rsid w:val="00C333AF"/>
    <w:rsid w:val="00C3552E"/>
    <w:rsid w:val="00C37868"/>
    <w:rsid w:val="00C40DA4"/>
    <w:rsid w:val="00C44E63"/>
    <w:rsid w:val="00C45A48"/>
    <w:rsid w:val="00C47709"/>
    <w:rsid w:val="00C47E9C"/>
    <w:rsid w:val="00C50492"/>
    <w:rsid w:val="00C51044"/>
    <w:rsid w:val="00C51987"/>
    <w:rsid w:val="00C54876"/>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2364"/>
    <w:rsid w:val="00C73D7C"/>
    <w:rsid w:val="00C74086"/>
    <w:rsid w:val="00C75FC7"/>
    <w:rsid w:val="00C77D21"/>
    <w:rsid w:val="00C81775"/>
    <w:rsid w:val="00C86575"/>
    <w:rsid w:val="00C877AA"/>
    <w:rsid w:val="00C92F3F"/>
    <w:rsid w:val="00C94442"/>
    <w:rsid w:val="00C94A3B"/>
    <w:rsid w:val="00C95350"/>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210"/>
    <w:rsid w:val="00CD0827"/>
    <w:rsid w:val="00CD232A"/>
    <w:rsid w:val="00CD7D82"/>
    <w:rsid w:val="00CE4F30"/>
    <w:rsid w:val="00CE5951"/>
    <w:rsid w:val="00CE616B"/>
    <w:rsid w:val="00CF15FA"/>
    <w:rsid w:val="00CF1B88"/>
    <w:rsid w:val="00CF1F9A"/>
    <w:rsid w:val="00CF4468"/>
    <w:rsid w:val="00CF4A2A"/>
    <w:rsid w:val="00CF51DA"/>
    <w:rsid w:val="00D00693"/>
    <w:rsid w:val="00D01665"/>
    <w:rsid w:val="00D02466"/>
    <w:rsid w:val="00D03018"/>
    <w:rsid w:val="00D03489"/>
    <w:rsid w:val="00D04710"/>
    <w:rsid w:val="00D05D2D"/>
    <w:rsid w:val="00D05DE5"/>
    <w:rsid w:val="00D0661E"/>
    <w:rsid w:val="00D10C12"/>
    <w:rsid w:val="00D11881"/>
    <w:rsid w:val="00D12606"/>
    <w:rsid w:val="00D12AD3"/>
    <w:rsid w:val="00D12B26"/>
    <w:rsid w:val="00D136D1"/>
    <w:rsid w:val="00D14C75"/>
    <w:rsid w:val="00D1656E"/>
    <w:rsid w:val="00D173CA"/>
    <w:rsid w:val="00D17DDF"/>
    <w:rsid w:val="00D20C23"/>
    <w:rsid w:val="00D2448A"/>
    <w:rsid w:val="00D24E99"/>
    <w:rsid w:val="00D26B4C"/>
    <w:rsid w:val="00D2733E"/>
    <w:rsid w:val="00D273A4"/>
    <w:rsid w:val="00D27B18"/>
    <w:rsid w:val="00D30244"/>
    <w:rsid w:val="00D304B5"/>
    <w:rsid w:val="00D306FF"/>
    <w:rsid w:val="00D325FD"/>
    <w:rsid w:val="00D32E7F"/>
    <w:rsid w:val="00D33379"/>
    <w:rsid w:val="00D34F5D"/>
    <w:rsid w:val="00D374BD"/>
    <w:rsid w:val="00D378D0"/>
    <w:rsid w:val="00D422C4"/>
    <w:rsid w:val="00D454DB"/>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18F0"/>
    <w:rsid w:val="00D64E49"/>
    <w:rsid w:val="00D67D04"/>
    <w:rsid w:val="00D67DC8"/>
    <w:rsid w:val="00D71D3A"/>
    <w:rsid w:val="00D72345"/>
    <w:rsid w:val="00D729CB"/>
    <w:rsid w:val="00D74881"/>
    <w:rsid w:val="00D768DA"/>
    <w:rsid w:val="00D76944"/>
    <w:rsid w:val="00D77355"/>
    <w:rsid w:val="00D80572"/>
    <w:rsid w:val="00D81C24"/>
    <w:rsid w:val="00D83D2A"/>
    <w:rsid w:val="00D860F8"/>
    <w:rsid w:val="00D868B7"/>
    <w:rsid w:val="00D87DF6"/>
    <w:rsid w:val="00D90652"/>
    <w:rsid w:val="00D90BA0"/>
    <w:rsid w:val="00D918F6"/>
    <w:rsid w:val="00D93E7B"/>
    <w:rsid w:val="00D94104"/>
    <w:rsid w:val="00D95C92"/>
    <w:rsid w:val="00D97005"/>
    <w:rsid w:val="00D97069"/>
    <w:rsid w:val="00DA1017"/>
    <w:rsid w:val="00DA1733"/>
    <w:rsid w:val="00DA1D49"/>
    <w:rsid w:val="00DA246F"/>
    <w:rsid w:val="00DA37AC"/>
    <w:rsid w:val="00DA38F2"/>
    <w:rsid w:val="00DA6562"/>
    <w:rsid w:val="00DA6B08"/>
    <w:rsid w:val="00DB001D"/>
    <w:rsid w:val="00DB29E2"/>
    <w:rsid w:val="00DB2E58"/>
    <w:rsid w:val="00DB3E26"/>
    <w:rsid w:val="00DB70C5"/>
    <w:rsid w:val="00DB76CB"/>
    <w:rsid w:val="00DC10E8"/>
    <w:rsid w:val="00DC12D2"/>
    <w:rsid w:val="00DC17A0"/>
    <w:rsid w:val="00DC2E6B"/>
    <w:rsid w:val="00DC3484"/>
    <w:rsid w:val="00DC600E"/>
    <w:rsid w:val="00DD0F69"/>
    <w:rsid w:val="00DD234A"/>
    <w:rsid w:val="00DD34EF"/>
    <w:rsid w:val="00DD40C2"/>
    <w:rsid w:val="00DD483C"/>
    <w:rsid w:val="00DD4ADE"/>
    <w:rsid w:val="00DD5646"/>
    <w:rsid w:val="00DD6D24"/>
    <w:rsid w:val="00DD6F5D"/>
    <w:rsid w:val="00DD787E"/>
    <w:rsid w:val="00DE014A"/>
    <w:rsid w:val="00DE1BC2"/>
    <w:rsid w:val="00DE1D30"/>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646"/>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240C"/>
    <w:rsid w:val="00E52677"/>
    <w:rsid w:val="00E52DAA"/>
    <w:rsid w:val="00E64655"/>
    <w:rsid w:val="00E65122"/>
    <w:rsid w:val="00E6647E"/>
    <w:rsid w:val="00E71231"/>
    <w:rsid w:val="00E71B87"/>
    <w:rsid w:val="00E71D02"/>
    <w:rsid w:val="00E73793"/>
    <w:rsid w:val="00E739BA"/>
    <w:rsid w:val="00E74A55"/>
    <w:rsid w:val="00E752B3"/>
    <w:rsid w:val="00E7672B"/>
    <w:rsid w:val="00E80EA8"/>
    <w:rsid w:val="00E81418"/>
    <w:rsid w:val="00E83D4A"/>
    <w:rsid w:val="00E86B7C"/>
    <w:rsid w:val="00E90974"/>
    <w:rsid w:val="00E915A4"/>
    <w:rsid w:val="00E9353E"/>
    <w:rsid w:val="00E96015"/>
    <w:rsid w:val="00E960EE"/>
    <w:rsid w:val="00E962E0"/>
    <w:rsid w:val="00E965A0"/>
    <w:rsid w:val="00E966FC"/>
    <w:rsid w:val="00E96CB2"/>
    <w:rsid w:val="00E97E9C"/>
    <w:rsid w:val="00EA4012"/>
    <w:rsid w:val="00EA402E"/>
    <w:rsid w:val="00EA4655"/>
    <w:rsid w:val="00EA6460"/>
    <w:rsid w:val="00EA6724"/>
    <w:rsid w:val="00EA6D07"/>
    <w:rsid w:val="00EA6E10"/>
    <w:rsid w:val="00EA70B2"/>
    <w:rsid w:val="00EA7369"/>
    <w:rsid w:val="00EB188D"/>
    <w:rsid w:val="00EB19AC"/>
    <w:rsid w:val="00EB3B96"/>
    <w:rsid w:val="00EB5493"/>
    <w:rsid w:val="00EC16BB"/>
    <w:rsid w:val="00EC2D6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0AF4"/>
    <w:rsid w:val="00EE1E45"/>
    <w:rsid w:val="00EE3D81"/>
    <w:rsid w:val="00EE451B"/>
    <w:rsid w:val="00EE6850"/>
    <w:rsid w:val="00EE6C0E"/>
    <w:rsid w:val="00EE731C"/>
    <w:rsid w:val="00EE7EE6"/>
    <w:rsid w:val="00EF0108"/>
    <w:rsid w:val="00EF015C"/>
    <w:rsid w:val="00EF12ED"/>
    <w:rsid w:val="00EF329A"/>
    <w:rsid w:val="00EF4105"/>
    <w:rsid w:val="00EF44C5"/>
    <w:rsid w:val="00EF58EC"/>
    <w:rsid w:val="00EF5BEF"/>
    <w:rsid w:val="00EF6257"/>
    <w:rsid w:val="00EF635F"/>
    <w:rsid w:val="00EF69C4"/>
    <w:rsid w:val="00EF7347"/>
    <w:rsid w:val="00F00549"/>
    <w:rsid w:val="00F00D70"/>
    <w:rsid w:val="00F015B3"/>
    <w:rsid w:val="00F04A55"/>
    <w:rsid w:val="00F04B0A"/>
    <w:rsid w:val="00F0502B"/>
    <w:rsid w:val="00F05BDB"/>
    <w:rsid w:val="00F063B8"/>
    <w:rsid w:val="00F06D0B"/>
    <w:rsid w:val="00F079B3"/>
    <w:rsid w:val="00F132C6"/>
    <w:rsid w:val="00F1366A"/>
    <w:rsid w:val="00F13B6E"/>
    <w:rsid w:val="00F15057"/>
    <w:rsid w:val="00F152CD"/>
    <w:rsid w:val="00F169C1"/>
    <w:rsid w:val="00F17068"/>
    <w:rsid w:val="00F17888"/>
    <w:rsid w:val="00F17F3A"/>
    <w:rsid w:val="00F20550"/>
    <w:rsid w:val="00F209D7"/>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21EB"/>
    <w:rsid w:val="00F43E98"/>
    <w:rsid w:val="00F4441B"/>
    <w:rsid w:val="00F45785"/>
    <w:rsid w:val="00F464D7"/>
    <w:rsid w:val="00F474C1"/>
    <w:rsid w:val="00F47BFA"/>
    <w:rsid w:val="00F47EA7"/>
    <w:rsid w:val="00F5014E"/>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84EDC"/>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2E5"/>
    <w:rsid w:val="00FB12DC"/>
    <w:rsid w:val="00FB2744"/>
    <w:rsid w:val="00FB31CD"/>
    <w:rsid w:val="00FB4467"/>
    <w:rsid w:val="00FB44DC"/>
    <w:rsid w:val="00FB4F75"/>
    <w:rsid w:val="00FB5341"/>
    <w:rsid w:val="00FB646C"/>
    <w:rsid w:val="00FB6798"/>
    <w:rsid w:val="00FB7AE9"/>
    <w:rsid w:val="00FC0AC9"/>
    <w:rsid w:val="00FC12B8"/>
    <w:rsid w:val="00FC1C78"/>
    <w:rsid w:val="00FC2023"/>
    <w:rsid w:val="00FC278E"/>
    <w:rsid w:val="00FC27CF"/>
    <w:rsid w:val="00FC358D"/>
    <w:rsid w:val="00FC3A7B"/>
    <w:rsid w:val="00FC498F"/>
    <w:rsid w:val="00FC4F43"/>
    <w:rsid w:val="00FC522C"/>
    <w:rsid w:val="00FC526B"/>
    <w:rsid w:val="00FC6AB7"/>
    <w:rsid w:val="00FD16B8"/>
    <w:rsid w:val="00FD1D12"/>
    <w:rsid w:val="00FD311C"/>
    <w:rsid w:val="00FD37F7"/>
    <w:rsid w:val="00FD3B00"/>
    <w:rsid w:val="00FD436D"/>
    <w:rsid w:val="00FD5274"/>
    <w:rsid w:val="00FD52C5"/>
    <w:rsid w:val="00FD5AD1"/>
    <w:rsid w:val="00FD6432"/>
    <w:rsid w:val="00FD6F28"/>
    <w:rsid w:val="00FD7635"/>
    <w:rsid w:val="00FD77A0"/>
    <w:rsid w:val="00FE0388"/>
    <w:rsid w:val="00FE1299"/>
    <w:rsid w:val="00FE39B6"/>
    <w:rsid w:val="00FE3B10"/>
    <w:rsid w:val="00FE4E65"/>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ABF31915-227C-44B7-AECB-746415B3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11">
    <w:name w:val="访问过的超链接1"/>
    <w:rsid w:val="00710B19"/>
    <w:rPr>
      <w:color w:val="800080"/>
      <w:u w:val="single"/>
    </w:rPr>
  </w:style>
  <w:style w:type="character" w:styleId="a5">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6">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626DE"/>
    <w:rPr>
      <w:sz w:val="18"/>
      <w:szCs w:val="18"/>
    </w:rPr>
  </w:style>
  <w:style w:type="character" w:styleId="a7">
    <w:name w:val="page number"/>
    <w:basedOn w:val="a2"/>
    <w:rsid w:val="00710B19"/>
  </w:style>
  <w:style w:type="paragraph" w:styleId="a8">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8"/>
    <w:uiPriority w:val="99"/>
    <w:locked/>
    <w:rsid w:val="00795F1D"/>
    <w:rPr>
      <w:kern w:val="2"/>
      <w:sz w:val="18"/>
      <w:szCs w:val="18"/>
    </w:rPr>
  </w:style>
  <w:style w:type="paragraph" w:styleId="a9">
    <w:name w:val="Plain Text"/>
    <w:basedOn w:val="a"/>
    <w:link w:val="Char2"/>
    <w:uiPriority w:val="99"/>
    <w:rsid w:val="00710B19"/>
    <w:rPr>
      <w:rFonts w:ascii="宋体" w:hAnsi="Courier New" w:cs="宋体"/>
      <w:sz w:val="16"/>
      <w:szCs w:val="16"/>
    </w:rPr>
  </w:style>
  <w:style w:type="character" w:customStyle="1" w:styleId="Char2">
    <w:name w:val="纯文本 Char"/>
    <w:link w:val="a9"/>
    <w:uiPriority w:val="99"/>
    <w:locked/>
    <w:rsid w:val="00D32E7F"/>
    <w:rPr>
      <w:rFonts w:ascii="宋体" w:hAnsi="Courier New" w:cs="宋体"/>
      <w:kern w:val="2"/>
      <w:sz w:val="16"/>
      <w:szCs w:val="16"/>
    </w:rPr>
  </w:style>
  <w:style w:type="paragraph" w:styleId="aa">
    <w:name w:val="footnote text"/>
    <w:basedOn w:val="a"/>
    <w:link w:val="Char3"/>
    <w:semiHidden/>
    <w:rsid w:val="00710B19"/>
    <w:pPr>
      <w:snapToGrid w:val="0"/>
      <w:jc w:val="left"/>
    </w:pPr>
    <w:rPr>
      <w:sz w:val="18"/>
      <w:szCs w:val="18"/>
    </w:rPr>
  </w:style>
  <w:style w:type="character" w:customStyle="1" w:styleId="Char3">
    <w:name w:val="脚注文本 Char"/>
    <w:link w:val="aa"/>
    <w:semiHidden/>
    <w:locked/>
    <w:rsid w:val="00284056"/>
    <w:rPr>
      <w:kern w:val="2"/>
      <w:sz w:val="18"/>
      <w:szCs w:val="18"/>
    </w:rPr>
  </w:style>
  <w:style w:type="paragraph" w:styleId="ab">
    <w:name w:val="Body Text First Indent"/>
    <w:basedOn w:val="a1"/>
    <w:link w:val="Char4"/>
    <w:rsid w:val="00710B19"/>
    <w:pPr>
      <w:spacing w:line="300" w:lineRule="auto"/>
      <w:ind w:firstLineChars="150" w:firstLine="425"/>
    </w:pPr>
  </w:style>
  <w:style w:type="character" w:customStyle="1" w:styleId="Char4">
    <w:name w:val="正文首行缩进 Char"/>
    <w:link w:val="ab"/>
    <w:rsid w:val="000626DE"/>
    <w:rPr>
      <w:szCs w:val="21"/>
    </w:rPr>
  </w:style>
  <w:style w:type="character" w:styleId="ac">
    <w:name w:val="Strong"/>
    <w:qFormat/>
    <w:rsid w:val="00710B19"/>
    <w:rPr>
      <w:b/>
      <w:bCs/>
    </w:rPr>
  </w:style>
  <w:style w:type="paragraph" w:styleId="ad">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d"/>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e">
    <w:name w:val="Balloon Text"/>
    <w:basedOn w:val="a"/>
    <w:link w:val="Char6"/>
    <w:rsid w:val="00710B19"/>
    <w:rPr>
      <w:sz w:val="18"/>
      <w:szCs w:val="18"/>
    </w:rPr>
  </w:style>
  <w:style w:type="character" w:customStyle="1" w:styleId="Char6">
    <w:name w:val="批注框文本 Char"/>
    <w:link w:val="ae"/>
    <w:rsid w:val="000626DE"/>
    <w:rPr>
      <w:sz w:val="0"/>
      <w:szCs w:val="0"/>
    </w:rPr>
  </w:style>
  <w:style w:type="paragraph" w:styleId="af">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0">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1">
    <w:name w:val="annotation reference"/>
    <w:rsid w:val="00710B19"/>
    <w:rPr>
      <w:sz w:val="21"/>
      <w:szCs w:val="21"/>
    </w:rPr>
  </w:style>
  <w:style w:type="paragraph" w:styleId="af2">
    <w:name w:val="annotation text"/>
    <w:basedOn w:val="a"/>
    <w:link w:val="Char7"/>
    <w:rsid w:val="00710B19"/>
    <w:pPr>
      <w:jc w:val="left"/>
    </w:pPr>
  </w:style>
  <w:style w:type="character" w:customStyle="1" w:styleId="Char7">
    <w:name w:val="批注文字 Char"/>
    <w:link w:val="af2"/>
    <w:locked/>
    <w:rsid w:val="00DF452B"/>
    <w:rPr>
      <w:kern w:val="2"/>
      <w:sz w:val="24"/>
      <w:szCs w:val="24"/>
    </w:rPr>
  </w:style>
  <w:style w:type="paragraph" w:styleId="af3">
    <w:name w:val="annotation subject"/>
    <w:basedOn w:val="af2"/>
    <w:next w:val="af2"/>
    <w:link w:val="Char8"/>
    <w:rsid w:val="00710B19"/>
    <w:rPr>
      <w:b/>
      <w:bCs/>
    </w:rPr>
  </w:style>
  <w:style w:type="character" w:customStyle="1" w:styleId="Char8">
    <w:name w:val="批注主题 Char"/>
    <w:link w:val="af3"/>
    <w:rsid w:val="000626DE"/>
    <w:rPr>
      <w:b/>
      <w:bCs/>
      <w:kern w:val="2"/>
      <w:sz w:val="24"/>
      <w:szCs w:val="21"/>
    </w:rPr>
  </w:style>
  <w:style w:type="paragraph" w:styleId="af4">
    <w:name w:val="Date"/>
    <w:basedOn w:val="a"/>
    <w:next w:val="a"/>
    <w:link w:val="Char9"/>
    <w:rsid w:val="00353175"/>
    <w:pPr>
      <w:ind w:leftChars="2500" w:left="100"/>
    </w:pPr>
  </w:style>
  <w:style w:type="character" w:customStyle="1" w:styleId="Char9">
    <w:name w:val="日期 Char"/>
    <w:link w:val="af4"/>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5">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6">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7">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8">
    <w:name w:val="表格正文"/>
    <w:basedOn w:val="a0"/>
    <w:rsid w:val="0027109F"/>
    <w:pPr>
      <w:spacing w:beforeLines="50" w:line="240" w:lineRule="auto"/>
      <w:ind w:firstLine="0"/>
      <w:jc w:val="center"/>
    </w:pPr>
    <w:rPr>
      <w:szCs w:val="20"/>
    </w:rPr>
  </w:style>
  <w:style w:type="paragraph" w:styleId="af9">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9"/>
    <w:rsid w:val="0027109F"/>
    <w:rPr>
      <w:b/>
      <w:kern w:val="2"/>
      <w:sz w:val="36"/>
    </w:rPr>
  </w:style>
  <w:style w:type="paragraph" w:customStyle="1" w:styleId="afa">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9"/>
    <w:rsid w:val="0027109F"/>
    <w:pPr>
      <w:tabs>
        <w:tab w:val="left" w:pos="1125"/>
      </w:tabs>
      <w:spacing w:line="360" w:lineRule="auto"/>
      <w:ind w:left="1125" w:hanging="1125"/>
    </w:pPr>
    <w:rPr>
      <w:rFonts w:ascii="宋体"/>
      <w:szCs w:val="20"/>
    </w:rPr>
  </w:style>
  <w:style w:type="paragraph" w:styleId="afb">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c">
    <w:name w:val="index heading"/>
    <w:basedOn w:val="a"/>
    <w:next w:val="12"/>
    <w:semiHidden/>
    <w:rsid w:val="0027109F"/>
    <w:rPr>
      <w:rFonts w:ascii="Arial" w:hAnsi="Arial"/>
      <w:sz w:val="18"/>
      <w:szCs w:val="24"/>
    </w:rPr>
  </w:style>
  <w:style w:type="paragraph" w:styleId="afd">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d"/>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e">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5FEE7-E202-4C13-A091-04D733E7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1867</Words>
  <Characters>10642</Characters>
  <Application>Microsoft Office Word</Application>
  <DocSecurity>0</DocSecurity>
  <Lines>88</Lines>
  <Paragraphs>24</Paragraphs>
  <ScaleCrop>false</ScaleCrop>
  <Company>Microsoft</Company>
  <LinksUpToDate>false</LinksUpToDate>
  <CharactersWithSpaces>12485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40</cp:revision>
  <cp:lastPrinted>2007-06-27T06:13:00Z</cp:lastPrinted>
  <dcterms:created xsi:type="dcterms:W3CDTF">2016-09-23T06:15:00Z</dcterms:created>
  <dcterms:modified xsi:type="dcterms:W3CDTF">2016-11-08T09:24:00Z</dcterms:modified>
</cp:coreProperties>
</file>