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8256DC">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002CD" w:rsidRDefault="00147C9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002CD" w:rsidRDefault="00147C9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002CD" w:rsidRDefault="00147C9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002CD" w:rsidRDefault="00147C9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002CD" w:rsidRDefault="00147C9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8256D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2,399,451,762.19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8256D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256DC" w:rsidRPr="00414345" w:rsidTr="008256D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256DC" w:rsidRPr="00414345" w:rsidTr="008256D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-31,801,947.86</w:t>
            </w:r>
          </w:p>
        </w:tc>
      </w:tr>
      <w:tr w:rsidR="008256DC" w:rsidRPr="00414345" w:rsidTr="008256D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42,737,812.76</w:t>
            </w:r>
          </w:p>
        </w:tc>
      </w:tr>
      <w:tr w:rsidR="008256DC" w:rsidRPr="00414345" w:rsidTr="008256D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0.0176</w:t>
            </w:r>
          </w:p>
        </w:tc>
      </w:tr>
      <w:tr w:rsidR="008256DC" w:rsidRPr="00414345" w:rsidTr="008256D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2,695,403,208.58</w:t>
            </w:r>
          </w:p>
        </w:tc>
      </w:tr>
      <w:tr w:rsidR="008256DC" w:rsidRPr="00414345" w:rsidTr="008256D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1.1233</w:t>
            </w:r>
          </w:p>
        </w:tc>
      </w:tr>
    </w:tbl>
    <w:p w:rsidR="003002CD" w:rsidRDefault="00147C9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8256DC">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256DC">
        <w:trPr>
          <w:jc w:val="center"/>
        </w:trPr>
        <w:tc>
          <w:tcPr>
            <w:tcW w:w="1701" w:type="dxa"/>
            <w:vAlign w:val="center"/>
          </w:tcPr>
          <w:p w:rsidR="008256DC" w:rsidRDefault="008256DC">
            <w:pPr>
              <w:jc w:val="left"/>
            </w:pPr>
            <w:r>
              <w:rPr>
                <w:color w:val="000000"/>
                <w:sz w:val="24"/>
                <w:szCs w:val="24"/>
              </w:rPr>
              <w:t>过去三个月</w:t>
            </w:r>
          </w:p>
        </w:tc>
        <w:tc>
          <w:tcPr>
            <w:tcW w:w="1045" w:type="dxa"/>
            <w:vAlign w:val="center"/>
          </w:tcPr>
          <w:p w:rsidR="008256DC" w:rsidRDefault="008256DC" w:rsidP="003C1DFC">
            <w:pPr>
              <w:jc w:val="center"/>
            </w:pPr>
            <w:r>
              <w:rPr>
                <w:color w:val="000000"/>
                <w:sz w:val="24"/>
                <w:szCs w:val="24"/>
              </w:rPr>
              <w:t>1.57%</w:t>
            </w:r>
          </w:p>
        </w:tc>
        <w:tc>
          <w:tcPr>
            <w:tcW w:w="1344" w:type="dxa"/>
            <w:vAlign w:val="center"/>
          </w:tcPr>
          <w:p w:rsidR="008256DC" w:rsidRDefault="008256DC" w:rsidP="003C1DFC">
            <w:pPr>
              <w:jc w:val="center"/>
            </w:pPr>
            <w:r>
              <w:rPr>
                <w:color w:val="000000"/>
                <w:sz w:val="24"/>
                <w:szCs w:val="24"/>
              </w:rPr>
              <w:t>0.71%</w:t>
            </w:r>
          </w:p>
        </w:tc>
        <w:tc>
          <w:tcPr>
            <w:tcW w:w="1194" w:type="dxa"/>
            <w:vAlign w:val="center"/>
          </w:tcPr>
          <w:p w:rsidR="008256DC" w:rsidRDefault="008256DC" w:rsidP="003C1DFC">
            <w:pPr>
              <w:jc w:val="center"/>
            </w:pPr>
            <w:r>
              <w:rPr>
                <w:color w:val="000000"/>
                <w:sz w:val="24"/>
                <w:szCs w:val="24"/>
              </w:rPr>
              <w:t>2.58%</w:t>
            </w:r>
          </w:p>
        </w:tc>
        <w:tc>
          <w:tcPr>
            <w:tcW w:w="1492" w:type="dxa"/>
            <w:vAlign w:val="center"/>
          </w:tcPr>
          <w:p w:rsidR="008256DC" w:rsidRDefault="008256DC" w:rsidP="003C1DFC">
            <w:pPr>
              <w:jc w:val="center"/>
            </w:pPr>
            <w:r>
              <w:rPr>
                <w:color w:val="000000"/>
                <w:sz w:val="24"/>
                <w:szCs w:val="24"/>
              </w:rPr>
              <w:t>0.54%</w:t>
            </w:r>
          </w:p>
        </w:tc>
        <w:tc>
          <w:tcPr>
            <w:tcW w:w="1194" w:type="dxa"/>
            <w:vAlign w:val="center"/>
          </w:tcPr>
          <w:p w:rsidR="008256DC" w:rsidRDefault="008256DC" w:rsidP="003C1DFC">
            <w:pPr>
              <w:jc w:val="center"/>
            </w:pPr>
            <w:r>
              <w:rPr>
                <w:color w:val="000000"/>
                <w:sz w:val="24"/>
                <w:szCs w:val="24"/>
              </w:rPr>
              <w:t>-1.01%</w:t>
            </w:r>
          </w:p>
        </w:tc>
        <w:tc>
          <w:tcPr>
            <w:tcW w:w="898" w:type="dxa"/>
            <w:vAlign w:val="center"/>
          </w:tcPr>
          <w:p w:rsidR="008256DC" w:rsidRDefault="008256DC" w:rsidP="003C1DFC">
            <w:pPr>
              <w:jc w:val="center"/>
            </w:pPr>
            <w:r>
              <w:rPr>
                <w:color w:val="000000"/>
                <w:sz w:val="24"/>
                <w:szCs w:val="24"/>
              </w:rPr>
              <w:t>0.17%</w:t>
            </w:r>
          </w:p>
        </w:tc>
      </w:tr>
    </w:tbl>
    <w:p w:rsidR="003002CD" w:rsidRDefault="00147C9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w:t>
      </w:r>
      <w:r w:rsidRPr="00414345">
        <w:rPr>
          <w:color w:val="000000"/>
          <w:sz w:val="24"/>
          <w:szCs w:val="24"/>
        </w:rPr>
        <w:lastRenderedPageBreak/>
        <w:t>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8256DC" w:rsidP="00C15CAC">
      <w:pPr>
        <w:pStyle w:val="a5"/>
        <w:snapToGrid w:val="0"/>
        <w:spacing w:before="29" w:line="288" w:lineRule="auto"/>
        <w:jc w:val="center"/>
        <w:rPr>
          <w:rFonts w:ascii="Times New Roman" w:hAnsi="Times New Roman" w:cs="Times New Roman"/>
          <w:color w:val="000000"/>
          <w:sz w:val="24"/>
          <w:szCs w:val="24"/>
        </w:rPr>
      </w:pPr>
      <w:r w:rsidRPr="008256DC">
        <w:rPr>
          <w:rFonts w:ascii="Times New Roman" w:hAnsi="Times New Roman" w:cs="Times New Roman"/>
          <w:noProof/>
          <w:color w:val="000000"/>
          <w:sz w:val="24"/>
          <w:szCs w:val="24"/>
        </w:rPr>
        <w:drawing>
          <wp:inline distT="0" distB="0" distL="0" distR="0">
            <wp:extent cx="5731510" cy="3356610"/>
            <wp:effectExtent l="19050" t="0" r="254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8256D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002CD">
        <w:trPr>
          <w:jc w:val="center"/>
        </w:trPr>
        <w:tc>
          <w:tcPr>
            <w:tcW w:w="846" w:type="dxa"/>
            <w:vAlign w:val="center"/>
          </w:tcPr>
          <w:p w:rsidR="003002CD" w:rsidRDefault="00147C90">
            <w:pPr>
              <w:jc w:val="center"/>
            </w:pPr>
            <w:r>
              <w:rPr>
                <w:color w:val="000000"/>
                <w:sz w:val="24"/>
                <w:szCs w:val="24"/>
              </w:rPr>
              <w:t>唐倩</w:t>
            </w:r>
          </w:p>
        </w:tc>
        <w:tc>
          <w:tcPr>
            <w:tcW w:w="845" w:type="dxa"/>
            <w:vAlign w:val="center"/>
          </w:tcPr>
          <w:p w:rsidR="003002CD" w:rsidRDefault="00147C90">
            <w:pPr>
              <w:jc w:val="center"/>
            </w:pPr>
            <w:r>
              <w:rPr>
                <w:color w:val="000000"/>
                <w:sz w:val="24"/>
                <w:szCs w:val="24"/>
              </w:rPr>
              <w:t>交银稳健配置混合的基金经理、公司首席基金经理</w:t>
            </w:r>
          </w:p>
        </w:tc>
        <w:tc>
          <w:tcPr>
            <w:tcW w:w="1549" w:type="dxa"/>
            <w:vAlign w:val="center"/>
          </w:tcPr>
          <w:p w:rsidR="003002CD" w:rsidRDefault="00147C90">
            <w:pPr>
              <w:jc w:val="center"/>
            </w:pPr>
            <w:r>
              <w:rPr>
                <w:color w:val="000000"/>
                <w:sz w:val="24"/>
                <w:szCs w:val="24"/>
              </w:rPr>
              <w:t>2013-12-12</w:t>
            </w:r>
          </w:p>
        </w:tc>
        <w:tc>
          <w:tcPr>
            <w:tcW w:w="1548" w:type="dxa"/>
            <w:vAlign w:val="center"/>
          </w:tcPr>
          <w:p w:rsidR="003002CD" w:rsidRDefault="00147C90">
            <w:pPr>
              <w:jc w:val="center"/>
            </w:pPr>
            <w:r>
              <w:rPr>
                <w:color w:val="000000"/>
                <w:sz w:val="24"/>
                <w:szCs w:val="24"/>
              </w:rPr>
              <w:t>-</w:t>
            </w:r>
          </w:p>
        </w:tc>
        <w:tc>
          <w:tcPr>
            <w:tcW w:w="1407" w:type="dxa"/>
            <w:vAlign w:val="center"/>
          </w:tcPr>
          <w:p w:rsidR="003002CD" w:rsidRDefault="00147C90">
            <w:pPr>
              <w:jc w:val="center"/>
            </w:pPr>
            <w:r>
              <w:rPr>
                <w:color w:val="000000"/>
                <w:sz w:val="24"/>
                <w:szCs w:val="24"/>
              </w:rPr>
              <w:t>16</w:t>
            </w:r>
            <w:r>
              <w:rPr>
                <w:color w:val="000000"/>
                <w:sz w:val="24"/>
                <w:szCs w:val="24"/>
              </w:rPr>
              <w:t>年</w:t>
            </w:r>
          </w:p>
        </w:tc>
        <w:tc>
          <w:tcPr>
            <w:tcW w:w="2673" w:type="dxa"/>
            <w:vAlign w:val="center"/>
          </w:tcPr>
          <w:p w:rsidR="003002CD" w:rsidRDefault="00147C90">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年加入交银施罗德基金管理有限公司，历任权益部副总经理。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002CD" w:rsidRDefault="00147C9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002CD" w:rsidRDefault="00147C9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002CD" w:rsidRDefault="00147C9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A03C8" w:rsidRPr="007A03C8" w:rsidRDefault="007A03C8" w:rsidP="008624E4">
      <w:pPr>
        <w:spacing w:before="29" w:line="288" w:lineRule="auto"/>
        <w:ind w:firstLineChars="200" w:firstLine="480"/>
        <w:rPr>
          <w:color w:val="000000"/>
          <w:sz w:val="24"/>
          <w:szCs w:val="24"/>
        </w:rPr>
      </w:pPr>
      <w:r w:rsidRPr="007A03C8">
        <w:rPr>
          <w:rFonts w:hint="eastAsia"/>
          <w:color w:val="000000"/>
          <w:sz w:val="24"/>
          <w:szCs w:val="24"/>
        </w:rPr>
        <w:t>三季度，沪深</w:t>
      </w:r>
      <w:r w:rsidRPr="007A03C8">
        <w:rPr>
          <w:rFonts w:hint="eastAsia"/>
          <w:color w:val="000000"/>
          <w:sz w:val="24"/>
          <w:szCs w:val="24"/>
        </w:rPr>
        <w:t>300</w:t>
      </w:r>
      <w:r w:rsidRPr="007A03C8">
        <w:rPr>
          <w:rFonts w:hint="eastAsia"/>
          <w:color w:val="000000"/>
          <w:sz w:val="24"/>
          <w:szCs w:val="24"/>
        </w:rPr>
        <w:t>指数和创业板指数分别有下跌。从板块表现而言，建材、装饰、家电、地产产业链明显较好，主要原因在于地产销量出现明显上行。另外，家电、建材等地产产业链板块中，有些公司充分享受了市场集中度上升、品牌认知度上升等优势，业绩表现突出。相对表现较差的行业，比较集中于高估值板块，包括传媒、计算机等。</w:t>
      </w:r>
    </w:p>
    <w:p w:rsidR="007A03C8" w:rsidRDefault="007A03C8" w:rsidP="00C15CAC">
      <w:pPr>
        <w:spacing w:before="29" w:line="288" w:lineRule="auto"/>
        <w:ind w:firstLineChars="200" w:firstLine="480"/>
        <w:rPr>
          <w:color w:val="000000"/>
          <w:sz w:val="24"/>
          <w:szCs w:val="24"/>
        </w:rPr>
      </w:pPr>
      <w:r w:rsidRPr="007A03C8">
        <w:rPr>
          <w:rFonts w:hint="eastAsia"/>
          <w:color w:val="000000"/>
          <w:sz w:val="24"/>
          <w:szCs w:val="24"/>
        </w:rPr>
        <w:t>展望四季度，市场的不确定性比三季度要高很多。首先，国庆期间的大量地产限购政策出台可能对该产业链有打压。另外，海外大选以及公投等因素影响，或将带来海外市场的流动性风险。四季度计划组合主要调整如下，计划对于三季度一些不达预期的公司给予减持，并增加部分稳定性较强的公司，后续也将主要结合基本面和估值情况谨慎选股。</w:t>
      </w:r>
    </w:p>
    <w:p w:rsidR="00627E2D" w:rsidRPr="007A03C8"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147C90" w:rsidRPr="00414345" w:rsidRDefault="00147C90" w:rsidP="00147C9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1.1233</w:t>
      </w:r>
      <w:r w:rsidRPr="00414345">
        <w:rPr>
          <w:color w:val="000000"/>
          <w:sz w:val="24"/>
          <w:szCs w:val="24"/>
        </w:rPr>
        <w:t>元，本报告期份额净值增长率为</w:t>
      </w:r>
      <w:r w:rsidRPr="00414345">
        <w:rPr>
          <w:color w:val="000000"/>
          <w:sz w:val="24"/>
          <w:szCs w:val="24"/>
        </w:rPr>
        <w:t>1.57%</w:t>
      </w:r>
      <w:r w:rsidRPr="00414345">
        <w:rPr>
          <w:color w:val="000000"/>
          <w:sz w:val="24"/>
          <w:szCs w:val="24"/>
        </w:rPr>
        <w:t>，同期业绩比较基准增长率为</w:t>
      </w:r>
      <w:r w:rsidRPr="00414345">
        <w:rPr>
          <w:color w:val="000000"/>
          <w:sz w:val="24"/>
          <w:szCs w:val="24"/>
        </w:rPr>
        <w:t>2.58%</w:t>
      </w:r>
      <w:r w:rsidRPr="00414345">
        <w:rPr>
          <w:color w:val="000000"/>
          <w:sz w:val="24"/>
          <w:szCs w:val="24"/>
        </w:rPr>
        <w:t>。</w:t>
      </w:r>
    </w:p>
    <w:p w:rsidR="009C5186" w:rsidRPr="00147C90"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8256D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2,157,302,976.20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79.79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2,157,302,976.20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79.79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9,883.45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9,883.45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208,836,673.25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7.72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336,403,704.22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12.44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1,232,293.81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2,703,785,530.93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1,623,145,639.03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39,335,491.62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24,594,817.60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382,439.36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26,799,082.40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12,865,327.10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0.48</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106,448,599.19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159,603.68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200,233,913.89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8,296,648.95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14,145,383.32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43,342,038.47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57,553,991.59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2,157,302,976.20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80.04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002CD">
        <w:trPr>
          <w:jc w:val="center"/>
        </w:trPr>
        <w:tc>
          <w:tcPr>
            <w:tcW w:w="855" w:type="dxa"/>
            <w:vAlign w:val="center"/>
          </w:tcPr>
          <w:p w:rsidR="003002CD" w:rsidRDefault="00147C90">
            <w:pPr>
              <w:jc w:val="center"/>
            </w:pPr>
            <w:r>
              <w:rPr>
                <w:color w:val="000000"/>
                <w:sz w:val="24"/>
                <w:szCs w:val="24"/>
              </w:rPr>
              <w:t>1</w:t>
            </w:r>
          </w:p>
        </w:tc>
        <w:tc>
          <w:tcPr>
            <w:tcW w:w="1334" w:type="dxa"/>
            <w:vAlign w:val="center"/>
          </w:tcPr>
          <w:p w:rsidR="003002CD" w:rsidRDefault="00147C90">
            <w:pPr>
              <w:jc w:val="center"/>
            </w:pPr>
            <w:r>
              <w:rPr>
                <w:color w:val="000000"/>
                <w:sz w:val="24"/>
                <w:szCs w:val="24"/>
              </w:rPr>
              <w:t>600521</w:t>
            </w:r>
          </w:p>
        </w:tc>
        <w:tc>
          <w:tcPr>
            <w:tcW w:w="1777" w:type="dxa"/>
            <w:vAlign w:val="center"/>
          </w:tcPr>
          <w:p w:rsidR="003002CD" w:rsidRDefault="00147C90">
            <w:pPr>
              <w:jc w:val="center"/>
            </w:pPr>
            <w:r>
              <w:rPr>
                <w:color w:val="000000"/>
                <w:sz w:val="24"/>
                <w:szCs w:val="24"/>
              </w:rPr>
              <w:t>华海药业</w:t>
            </w:r>
          </w:p>
        </w:tc>
        <w:tc>
          <w:tcPr>
            <w:tcW w:w="1334" w:type="dxa"/>
            <w:vAlign w:val="center"/>
          </w:tcPr>
          <w:p w:rsidR="003002CD" w:rsidRDefault="00147C90">
            <w:pPr>
              <w:jc w:val="right"/>
            </w:pPr>
            <w:r>
              <w:rPr>
                <w:color w:val="000000"/>
                <w:sz w:val="24"/>
                <w:szCs w:val="24"/>
              </w:rPr>
              <w:t>8,697,179</w:t>
            </w:r>
          </w:p>
        </w:tc>
        <w:tc>
          <w:tcPr>
            <w:tcW w:w="1924" w:type="dxa"/>
            <w:vAlign w:val="center"/>
          </w:tcPr>
          <w:p w:rsidR="003002CD" w:rsidRDefault="00147C90">
            <w:pPr>
              <w:jc w:val="right"/>
            </w:pPr>
            <w:r>
              <w:rPr>
                <w:color w:val="000000"/>
                <w:sz w:val="24"/>
                <w:szCs w:val="24"/>
              </w:rPr>
              <w:t>225,430,879.68</w:t>
            </w:r>
          </w:p>
        </w:tc>
        <w:tc>
          <w:tcPr>
            <w:tcW w:w="1644" w:type="dxa"/>
            <w:vAlign w:val="center"/>
          </w:tcPr>
          <w:p w:rsidR="003002CD" w:rsidRDefault="00147C90">
            <w:pPr>
              <w:jc w:val="right"/>
            </w:pPr>
            <w:r>
              <w:rPr>
                <w:color w:val="000000"/>
                <w:sz w:val="24"/>
                <w:szCs w:val="24"/>
              </w:rPr>
              <w:t>8.36</w:t>
            </w:r>
          </w:p>
        </w:tc>
      </w:tr>
      <w:tr w:rsidR="003002CD">
        <w:trPr>
          <w:jc w:val="center"/>
        </w:trPr>
        <w:tc>
          <w:tcPr>
            <w:tcW w:w="855" w:type="dxa"/>
            <w:vAlign w:val="center"/>
          </w:tcPr>
          <w:p w:rsidR="003002CD" w:rsidRDefault="00147C90">
            <w:pPr>
              <w:jc w:val="center"/>
            </w:pPr>
            <w:r>
              <w:rPr>
                <w:color w:val="000000"/>
                <w:sz w:val="24"/>
                <w:szCs w:val="24"/>
              </w:rPr>
              <w:t>2</w:t>
            </w:r>
          </w:p>
        </w:tc>
        <w:tc>
          <w:tcPr>
            <w:tcW w:w="1334" w:type="dxa"/>
            <w:vAlign w:val="center"/>
          </w:tcPr>
          <w:p w:rsidR="003002CD" w:rsidRDefault="00147C90">
            <w:pPr>
              <w:jc w:val="center"/>
            </w:pPr>
            <w:r>
              <w:rPr>
                <w:color w:val="000000"/>
                <w:sz w:val="24"/>
                <w:szCs w:val="24"/>
              </w:rPr>
              <w:t>600519</w:t>
            </w:r>
          </w:p>
        </w:tc>
        <w:tc>
          <w:tcPr>
            <w:tcW w:w="1777" w:type="dxa"/>
            <w:vAlign w:val="center"/>
          </w:tcPr>
          <w:p w:rsidR="003002CD" w:rsidRDefault="00147C90">
            <w:pPr>
              <w:jc w:val="center"/>
            </w:pPr>
            <w:r>
              <w:rPr>
                <w:color w:val="000000"/>
                <w:sz w:val="24"/>
                <w:szCs w:val="24"/>
              </w:rPr>
              <w:t>贵州茅台</w:t>
            </w:r>
          </w:p>
        </w:tc>
        <w:tc>
          <w:tcPr>
            <w:tcW w:w="1334" w:type="dxa"/>
            <w:vAlign w:val="center"/>
          </w:tcPr>
          <w:p w:rsidR="003002CD" w:rsidRDefault="00147C90">
            <w:pPr>
              <w:jc w:val="right"/>
            </w:pPr>
            <w:r>
              <w:rPr>
                <w:color w:val="000000"/>
                <w:sz w:val="24"/>
                <w:szCs w:val="24"/>
              </w:rPr>
              <w:t>704,088</w:t>
            </w:r>
          </w:p>
        </w:tc>
        <w:tc>
          <w:tcPr>
            <w:tcW w:w="1924" w:type="dxa"/>
            <w:vAlign w:val="center"/>
          </w:tcPr>
          <w:p w:rsidR="003002CD" w:rsidRDefault="00147C90">
            <w:pPr>
              <w:jc w:val="right"/>
            </w:pPr>
            <w:r>
              <w:rPr>
                <w:color w:val="000000"/>
                <w:sz w:val="24"/>
                <w:szCs w:val="24"/>
              </w:rPr>
              <w:t>209,754,856.08</w:t>
            </w:r>
          </w:p>
        </w:tc>
        <w:tc>
          <w:tcPr>
            <w:tcW w:w="1644" w:type="dxa"/>
            <w:vAlign w:val="center"/>
          </w:tcPr>
          <w:p w:rsidR="003002CD" w:rsidRDefault="00147C90">
            <w:pPr>
              <w:jc w:val="right"/>
            </w:pPr>
            <w:r>
              <w:rPr>
                <w:color w:val="000000"/>
                <w:sz w:val="24"/>
                <w:szCs w:val="24"/>
              </w:rPr>
              <w:t>7.78</w:t>
            </w:r>
          </w:p>
        </w:tc>
      </w:tr>
      <w:tr w:rsidR="003002CD">
        <w:trPr>
          <w:jc w:val="center"/>
        </w:trPr>
        <w:tc>
          <w:tcPr>
            <w:tcW w:w="855" w:type="dxa"/>
            <w:vAlign w:val="center"/>
          </w:tcPr>
          <w:p w:rsidR="003002CD" w:rsidRDefault="00147C90">
            <w:pPr>
              <w:jc w:val="center"/>
            </w:pPr>
            <w:r>
              <w:rPr>
                <w:color w:val="000000"/>
                <w:sz w:val="24"/>
                <w:szCs w:val="24"/>
              </w:rPr>
              <w:t>3</w:t>
            </w:r>
          </w:p>
        </w:tc>
        <w:tc>
          <w:tcPr>
            <w:tcW w:w="1334" w:type="dxa"/>
            <w:vAlign w:val="center"/>
          </w:tcPr>
          <w:p w:rsidR="003002CD" w:rsidRDefault="00147C90">
            <w:pPr>
              <w:jc w:val="center"/>
            </w:pPr>
            <w:r>
              <w:rPr>
                <w:color w:val="000000"/>
                <w:sz w:val="24"/>
                <w:szCs w:val="24"/>
              </w:rPr>
              <w:t>000538</w:t>
            </w:r>
          </w:p>
        </w:tc>
        <w:tc>
          <w:tcPr>
            <w:tcW w:w="1777" w:type="dxa"/>
            <w:vAlign w:val="center"/>
          </w:tcPr>
          <w:p w:rsidR="003002CD" w:rsidRDefault="00147C90">
            <w:pPr>
              <w:jc w:val="center"/>
            </w:pPr>
            <w:r>
              <w:rPr>
                <w:color w:val="000000"/>
                <w:sz w:val="24"/>
                <w:szCs w:val="24"/>
              </w:rPr>
              <w:t>云南白药</w:t>
            </w:r>
          </w:p>
        </w:tc>
        <w:tc>
          <w:tcPr>
            <w:tcW w:w="1334" w:type="dxa"/>
            <w:vAlign w:val="center"/>
          </w:tcPr>
          <w:p w:rsidR="003002CD" w:rsidRDefault="00147C90">
            <w:pPr>
              <w:jc w:val="right"/>
            </w:pPr>
            <w:r>
              <w:rPr>
                <w:color w:val="000000"/>
                <w:sz w:val="24"/>
                <w:szCs w:val="24"/>
              </w:rPr>
              <w:t>2,983,198</w:t>
            </w:r>
          </w:p>
        </w:tc>
        <w:tc>
          <w:tcPr>
            <w:tcW w:w="1924" w:type="dxa"/>
            <w:vAlign w:val="center"/>
          </w:tcPr>
          <w:p w:rsidR="003002CD" w:rsidRDefault="00147C90">
            <w:pPr>
              <w:jc w:val="right"/>
            </w:pPr>
            <w:r>
              <w:rPr>
                <w:color w:val="000000"/>
                <w:sz w:val="24"/>
                <w:szCs w:val="24"/>
              </w:rPr>
              <w:t>206,526,797.54</w:t>
            </w:r>
          </w:p>
        </w:tc>
        <w:tc>
          <w:tcPr>
            <w:tcW w:w="1644" w:type="dxa"/>
            <w:vAlign w:val="center"/>
          </w:tcPr>
          <w:p w:rsidR="003002CD" w:rsidRDefault="00147C90">
            <w:pPr>
              <w:jc w:val="right"/>
            </w:pPr>
            <w:r>
              <w:rPr>
                <w:color w:val="000000"/>
                <w:sz w:val="24"/>
                <w:szCs w:val="24"/>
              </w:rPr>
              <w:t>7.66</w:t>
            </w:r>
          </w:p>
        </w:tc>
      </w:tr>
      <w:tr w:rsidR="003002CD">
        <w:trPr>
          <w:jc w:val="center"/>
        </w:trPr>
        <w:tc>
          <w:tcPr>
            <w:tcW w:w="855" w:type="dxa"/>
            <w:vAlign w:val="center"/>
          </w:tcPr>
          <w:p w:rsidR="003002CD" w:rsidRDefault="00147C90">
            <w:pPr>
              <w:jc w:val="center"/>
            </w:pPr>
            <w:r>
              <w:rPr>
                <w:color w:val="000000"/>
                <w:sz w:val="24"/>
                <w:szCs w:val="24"/>
              </w:rPr>
              <w:t>4</w:t>
            </w:r>
          </w:p>
        </w:tc>
        <w:tc>
          <w:tcPr>
            <w:tcW w:w="1334" w:type="dxa"/>
            <w:vAlign w:val="center"/>
          </w:tcPr>
          <w:p w:rsidR="003002CD" w:rsidRDefault="00147C90">
            <w:pPr>
              <w:jc w:val="center"/>
            </w:pPr>
            <w:r>
              <w:rPr>
                <w:color w:val="000000"/>
                <w:sz w:val="24"/>
                <w:szCs w:val="24"/>
              </w:rPr>
              <w:t>600622</w:t>
            </w:r>
          </w:p>
        </w:tc>
        <w:tc>
          <w:tcPr>
            <w:tcW w:w="1777" w:type="dxa"/>
            <w:vAlign w:val="center"/>
          </w:tcPr>
          <w:p w:rsidR="003002CD" w:rsidRDefault="00147C90">
            <w:pPr>
              <w:jc w:val="center"/>
            </w:pPr>
            <w:r>
              <w:rPr>
                <w:color w:val="000000"/>
                <w:sz w:val="24"/>
                <w:szCs w:val="24"/>
              </w:rPr>
              <w:t>嘉宝集团</w:t>
            </w:r>
          </w:p>
        </w:tc>
        <w:tc>
          <w:tcPr>
            <w:tcW w:w="1334" w:type="dxa"/>
            <w:vAlign w:val="center"/>
          </w:tcPr>
          <w:p w:rsidR="003002CD" w:rsidRDefault="00147C90">
            <w:pPr>
              <w:jc w:val="right"/>
            </w:pPr>
            <w:r>
              <w:rPr>
                <w:color w:val="000000"/>
                <w:sz w:val="24"/>
                <w:szCs w:val="24"/>
              </w:rPr>
              <w:t>12,363,079</w:t>
            </w:r>
          </w:p>
        </w:tc>
        <w:tc>
          <w:tcPr>
            <w:tcW w:w="1924" w:type="dxa"/>
            <w:vAlign w:val="center"/>
          </w:tcPr>
          <w:p w:rsidR="003002CD" w:rsidRDefault="00147C90">
            <w:pPr>
              <w:jc w:val="right"/>
            </w:pPr>
            <w:r>
              <w:rPr>
                <w:color w:val="000000"/>
                <w:sz w:val="24"/>
                <w:szCs w:val="24"/>
              </w:rPr>
              <w:t>198,798,310.32</w:t>
            </w:r>
          </w:p>
        </w:tc>
        <w:tc>
          <w:tcPr>
            <w:tcW w:w="1644" w:type="dxa"/>
            <w:vAlign w:val="center"/>
          </w:tcPr>
          <w:p w:rsidR="003002CD" w:rsidRDefault="00147C90">
            <w:pPr>
              <w:jc w:val="right"/>
            </w:pPr>
            <w:r>
              <w:rPr>
                <w:color w:val="000000"/>
                <w:sz w:val="24"/>
                <w:szCs w:val="24"/>
              </w:rPr>
              <w:t>7.38</w:t>
            </w:r>
          </w:p>
        </w:tc>
      </w:tr>
      <w:tr w:rsidR="003002CD">
        <w:trPr>
          <w:jc w:val="center"/>
        </w:trPr>
        <w:tc>
          <w:tcPr>
            <w:tcW w:w="855" w:type="dxa"/>
            <w:vAlign w:val="center"/>
          </w:tcPr>
          <w:p w:rsidR="003002CD" w:rsidRDefault="00147C90">
            <w:pPr>
              <w:jc w:val="center"/>
            </w:pPr>
            <w:r>
              <w:rPr>
                <w:color w:val="000000"/>
                <w:sz w:val="24"/>
                <w:szCs w:val="24"/>
              </w:rPr>
              <w:t>5</w:t>
            </w:r>
          </w:p>
        </w:tc>
        <w:tc>
          <w:tcPr>
            <w:tcW w:w="1334" w:type="dxa"/>
            <w:vAlign w:val="center"/>
          </w:tcPr>
          <w:p w:rsidR="003002CD" w:rsidRDefault="00147C90">
            <w:pPr>
              <w:jc w:val="center"/>
            </w:pPr>
            <w:r>
              <w:rPr>
                <w:color w:val="000000"/>
                <w:sz w:val="24"/>
                <w:szCs w:val="24"/>
              </w:rPr>
              <w:t>002271</w:t>
            </w:r>
          </w:p>
        </w:tc>
        <w:tc>
          <w:tcPr>
            <w:tcW w:w="1777" w:type="dxa"/>
            <w:vAlign w:val="center"/>
          </w:tcPr>
          <w:p w:rsidR="003002CD" w:rsidRDefault="00147C90">
            <w:pPr>
              <w:jc w:val="center"/>
            </w:pPr>
            <w:r>
              <w:rPr>
                <w:color w:val="000000"/>
                <w:sz w:val="24"/>
                <w:szCs w:val="24"/>
              </w:rPr>
              <w:t>东方雨虹</w:t>
            </w:r>
          </w:p>
        </w:tc>
        <w:tc>
          <w:tcPr>
            <w:tcW w:w="1334" w:type="dxa"/>
            <w:vAlign w:val="center"/>
          </w:tcPr>
          <w:p w:rsidR="003002CD" w:rsidRDefault="00147C90">
            <w:pPr>
              <w:jc w:val="right"/>
            </w:pPr>
            <w:r>
              <w:rPr>
                <w:color w:val="000000"/>
                <w:sz w:val="24"/>
                <w:szCs w:val="24"/>
              </w:rPr>
              <w:t>6,314,402</w:t>
            </w:r>
          </w:p>
        </w:tc>
        <w:tc>
          <w:tcPr>
            <w:tcW w:w="1924" w:type="dxa"/>
            <w:vAlign w:val="center"/>
          </w:tcPr>
          <w:p w:rsidR="003002CD" w:rsidRDefault="00147C90">
            <w:pPr>
              <w:jc w:val="right"/>
            </w:pPr>
            <w:r>
              <w:rPr>
                <w:color w:val="000000"/>
                <w:sz w:val="24"/>
                <w:szCs w:val="24"/>
              </w:rPr>
              <w:t>162,090,699.34</w:t>
            </w:r>
          </w:p>
        </w:tc>
        <w:tc>
          <w:tcPr>
            <w:tcW w:w="1644" w:type="dxa"/>
            <w:vAlign w:val="center"/>
          </w:tcPr>
          <w:p w:rsidR="003002CD" w:rsidRDefault="00147C90">
            <w:pPr>
              <w:jc w:val="right"/>
            </w:pPr>
            <w:r>
              <w:rPr>
                <w:color w:val="000000"/>
                <w:sz w:val="24"/>
                <w:szCs w:val="24"/>
              </w:rPr>
              <w:t>6.01</w:t>
            </w:r>
          </w:p>
        </w:tc>
      </w:tr>
      <w:tr w:rsidR="003002CD">
        <w:trPr>
          <w:jc w:val="center"/>
        </w:trPr>
        <w:tc>
          <w:tcPr>
            <w:tcW w:w="855" w:type="dxa"/>
            <w:vAlign w:val="center"/>
          </w:tcPr>
          <w:p w:rsidR="003002CD" w:rsidRDefault="00147C90">
            <w:pPr>
              <w:jc w:val="center"/>
            </w:pPr>
            <w:r>
              <w:rPr>
                <w:color w:val="000000"/>
                <w:sz w:val="24"/>
                <w:szCs w:val="24"/>
              </w:rPr>
              <w:t>6</w:t>
            </w:r>
          </w:p>
        </w:tc>
        <w:tc>
          <w:tcPr>
            <w:tcW w:w="1334" w:type="dxa"/>
            <w:vAlign w:val="center"/>
          </w:tcPr>
          <w:p w:rsidR="003002CD" w:rsidRDefault="00147C90">
            <w:pPr>
              <w:jc w:val="center"/>
            </w:pPr>
            <w:r>
              <w:rPr>
                <w:color w:val="000000"/>
                <w:sz w:val="24"/>
                <w:szCs w:val="24"/>
              </w:rPr>
              <w:t>000333</w:t>
            </w:r>
          </w:p>
        </w:tc>
        <w:tc>
          <w:tcPr>
            <w:tcW w:w="1777" w:type="dxa"/>
            <w:vAlign w:val="center"/>
          </w:tcPr>
          <w:p w:rsidR="003002CD" w:rsidRDefault="00147C90">
            <w:pPr>
              <w:jc w:val="center"/>
            </w:pPr>
            <w:r>
              <w:rPr>
                <w:color w:val="000000"/>
                <w:sz w:val="24"/>
                <w:szCs w:val="24"/>
              </w:rPr>
              <w:t>美的集团</w:t>
            </w:r>
          </w:p>
        </w:tc>
        <w:tc>
          <w:tcPr>
            <w:tcW w:w="1334" w:type="dxa"/>
            <w:vAlign w:val="center"/>
          </w:tcPr>
          <w:p w:rsidR="003002CD" w:rsidRDefault="00147C90">
            <w:pPr>
              <w:jc w:val="right"/>
            </w:pPr>
            <w:r>
              <w:rPr>
                <w:color w:val="000000"/>
                <w:sz w:val="24"/>
                <w:szCs w:val="24"/>
              </w:rPr>
              <w:t>5,717,651</w:t>
            </w:r>
          </w:p>
        </w:tc>
        <w:tc>
          <w:tcPr>
            <w:tcW w:w="1924" w:type="dxa"/>
            <w:vAlign w:val="center"/>
          </w:tcPr>
          <w:p w:rsidR="003002CD" w:rsidRDefault="00147C90">
            <w:pPr>
              <w:jc w:val="right"/>
            </w:pPr>
            <w:r>
              <w:rPr>
                <w:color w:val="000000"/>
                <w:sz w:val="24"/>
                <w:szCs w:val="24"/>
              </w:rPr>
              <w:t>154,433,753.51</w:t>
            </w:r>
          </w:p>
        </w:tc>
        <w:tc>
          <w:tcPr>
            <w:tcW w:w="1644" w:type="dxa"/>
            <w:vAlign w:val="center"/>
          </w:tcPr>
          <w:p w:rsidR="003002CD" w:rsidRDefault="00147C90">
            <w:pPr>
              <w:jc w:val="right"/>
            </w:pPr>
            <w:r>
              <w:rPr>
                <w:color w:val="000000"/>
                <w:sz w:val="24"/>
                <w:szCs w:val="24"/>
              </w:rPr>
              <w:t>5.73</w:t>
            </w:r>
          </w:p>
        </w:tc>
      </w:tr>
      <w:tr w:rsidR="003002CD">
        <w:trPr>
          <w:jc w:val="center"/>
        </w:trPr>
        <w:tc>
          <w:tcPr>
            <w:tcW w:w="855" w:type="dxa"/>
            <w:vAlign w:val="center"/>
          </w:tcPr>
          <w:p w:rsidR="003002CD" w:rsidRDefault="00147C90">
            <w:pPr>
              <w:jc w:val="center"/>
            </w:pPr>
            <w:r>
              <w:rPr>
                <w:color w:val="000000"/>
                <w:sz w:val="24"/>
                <w:szCs w:val="24"/>
              </w:rPr>
              <w:t>7</w:t>
            </w:r>
          </w:p>
        </w:tc>
        <w:tc>
          <w:tcPr>
            <w:tcW w:w="1334" w:type="dxa"/>
            <w:vAlign w:val="center"/>
          </w:tcPr>
          <w:p w:rsidR="003002CD" w:rsidRDefault="00147C90">
            <w:pPr>
              <w:jc w:val="center"/>
            </w:pPr>
            <w:r>
              <w:rPr>
                <w:color w:val="000000"/>
                <w:sz w:val="24"/>
                <w:szCs w:val="24"/>
              </w:rPr>
              <w:t>600066</w:t>
            </w:r>
          </w:p>
        </w:tc>
        <w:tc>
          <w:tcPr>
            <w:tcW w:w="1777" w:type="dxa"/>
            <w:vAlign w:val="center"/>
          </w:tcPr>
          <w:p w:rsidR="003002CD" w:rsidRDefault="00147C90">
            <w:pPr>
              <w:jc w:val="center"/>
            </w:pPr>
            <w:r>
              <w:rPr>
                <w:color w:val="000000"/>
                <w:sz w:val="24"/>
                <w:szCs w:val="24"/>
              </w:rPr>
              <w:t>宇通客车</w:t>
            </w:r>
          </w:p>
        </w:tc>
        <w:tc>
          <w:tcPr>
            <w:tcW w:w="1334" w:type="dxa"/>
            <w:vAlign w:val="center"/>
          </w:tcPr>
          <w:p w:rsidR="003002CD" w:rsidRDefault="00147C90">
            <w:pPr>
              <w:jc w:val="right"/>
            </w:pPr>
            <w:r>
              <w:rPr>
                <w:color w:val="000000"/>
                <w:sz w:val="24"/>
                <w:szCs w:val="24"/>
              </w:rPr>
              <w:t>5,012,600</w:t>
            </w:r>
          </w:p>
        </w:tc>
        <w:tc>
          <w:tcPr>
            <w:tcW w:w="1924" w:type="dxa"/>
            <w:vAlign w:val="center"/>
          </w:tcPr>
          <w:p w:rsidR="003002CD" w:rsidRDefault="00147C90">
            <w:pPr>
              <w:jc w:val="right"/>
            </w:pPr>
            <w:r>
              <w:rPr>
                <w:color w:val="000000"/>
                <w:sz w:val="24"/>
                <w:szCs w:val="24"/>
              </w:rPr>
              <w:t>110,577,956.00</w:t>
            </w:r>
          </w:p>
        </w:tc>
        <w:tc>
          <w:tcPr>
            <w:tcW w:w="1644" w:type="dxa"/>
            <w:vAlign w:val="center"/>
          </w:tcPr>
          <w:p w:rsidR="003002CD" w:rsidRDefault="00147C90">
            <w:pPr>
              <w:jc w:val="right"/>
            </w:pPr>
            <w:r>
              <w:rPr>
                <w:color w:val="000000"/>
                <w:sz w:val="24"/>
                <w:szCs w:val="24"/>
              </w:rPr>
              <w:t>4.10</w:t>
            </w:r>
          </w:p>
        </w:tc>
      </w:tr>
      <w:tr w:rsidR="003002CD">
        <w:trPr>
          <w:jc w:val="center"/>
        </w:trPr>
        <w:tc>
          <w:tcPr>
            <w:tcW w:w="855" w:type="dxa"/>
            <w:vAlign w:val="center"/>
          </w:tcPr>
          <w:p w:rsidR="003002CD" w:rsidRDefault="00147C90">
            <w:pPr>
              <w:jc w:val="center"/>
            </w:pPr>
            <w:r>
              <w:rPr>
                <w:color w:val="000000"/>
                <w:sz w:val="24"/>
                <w:szCs w:val="24"/>
              </w:rPr>
              <w:t>8</w:t>
            </w:r>
          </w:p>
        </w:tc>
        <w:tc>
          <w:tcPr>
            <w:tcW w:w="1334" w:type="dxa"/>
            <w:vAlign w:val="center"/>
          </w:tcPr>
          <w:p w:rsidR="003002CD" w:rsidRDefault="00147C90">
            <w:pPr>
              <w:jc w:val="center"/>
            </w:pPr>
            <w:r>
              <w:rPr>
                <w:color w:val="000000"/>
                <w:sz w:val="24"/>
                <w:szCs w:val="24"/>
              </w:rPr>
              <w:t>300017</w:t>
            </w:r>
          </w:p>
        </w:tc>
        <w:tc>
          <w:tcPr>
            <w:tcW w:w="1777" w:type="dxa"/>
            <w:vAlign w:val="center"/>
          </w:tcPr>
          <w:p w:rsidR="003002CD" w:rsidRDefault="00147C90">
            <w:pPr>
              <w:jc w:val="center"/>
            </w:pPr>
            <w:r>
              <w:rPr>
                <w:color w:val="000000"/>
                <w:sz w:val="24"/>
                <w:szCs w:val="24"/>
              </w:rPr>
              <w:t>网宿科技</w:t>
            </w:r>
          </w:p>
        </w:tc>
        <w:tc>
          <w:tcPr>
            <w:tcW w:w="1334" w:type="dxa"/>
            <w:vAlign w:val="center"/>
          </w:tcPr>
          <w:p w:rsidR="003002CD" w:rsidRDefault="00147C90">
            <w:pPr>
              <w:jc w:val="right"/>
            </w:pPr>
            <w:r>
              <w:rPr>
                <w:color w:val="000000"/>
                <w:sz w:val="24"/>
                <w:szCs w:val="24"/>
              </w:rPr>
              <w:t>1,197,389</w:t>
            </w:r>
          </w:p>
        </w:tc>
        <w:tc>
          <w:tcPr>
            <w:tcW w:w="1924" w:type="dxa"/>
            <w:vAlign w:val="center"/>
          </w:tcPr>
          <w:p w:rsidR="003002CD" w:rsidRDefault="00147C90">
            <w:pPr>
              <w:jc w:val="right"/>
            </w:pPr>
            <w:r>
              <w:rPr>
                <w:color w:val="000000"/>
                <w:sz w:val="24"/>
                <w:szCs w:val="24"/>
              </w:rPr>
              <w:t>83,577,752.20</w:t>
            </w:r>
          </w:p>
        </w:tc>
        <w:tc>
          <w:tcPr>
            <w:tcW w:w="1644" w:type="dxa"/>
            <w:vAlign w:val="center"/>
          </w:tcPr>
          <w:p w:rsidR="003002CD" w:rsidRDefault="00147C90">
            <w:pPr>
              <w:jc w:val="right"/>
            </w:pPr>
            <w:r>
              <w:rPr>
                <w:color w:val="000000"/>
                <w:sz w:val="24"/>
                <w:szCs w:val="24"/>
              </w:rPr>
              <w:t>3.10</w:t>
            </w:r>
          </w:p>
        </w:tc>
      </w:tr>
      <w:tr w:rsidR="003002CD">
        <w:trPr>
          <w:jc w:val="center"/>
        </w:trPr>
        <w:tc>
          <w:tcPr>
            <w:tcW w:w="855" w:type="dxa"/>
            <w:vAlign w:val="center"/>
          </w:tcPr>
          <w:p w:rsidR="003002CD" w:rsidRDefault="00147C90">
            <w:pPr>
              <w:jc w:val="center"/>
            </w:pPr>
            <w:r>
              <w:rPr>
                <w:color w:val="000000"/>
                <w:sz w:val="24"/>
                <w:szCs w:val="24"/>
              </w:rPr>
              <w:t>9</w:t>
            </w:r>
          </w:p>
        </w:tc>
        <w:tc>
          <w:tcPr>
            <w:tcW w:w="1334" w:type="dxa"/>
            <w:vAlign w:val="center"/>
          </w:tcPr>
          <w:p w:rsidR="003002CD" w:rsidRDefault="00147C90">
            <w:pPr>
              <w:jc w:val="center"/>
            </w:pPr>
            <w:r>
              <w:rPr>
                <w:color w:val="000000"/>
                <w:sz w:val="24"/>
                <w:szCs w:val="24"/>
              </w:rPr>
              <w:t>000423</w:t>
            </w:r>
          </w:p>
        </w:tc>
        <w:tc>
          <w:tcPr>
            <w:tcW w:w="1777" w:type="dxa"/>
            <w:vAlign w:val="center"/>
          </w:tcPr>
          <w:p w:rsidR="003002CD" w:rsidRDefault="00147C90">
            <w:pPr>
              <w:jc w:val="center"/>
            </w:pPr>
            <w:r>
              <w:rPr>
                <w:color w:val="000000"/>
                <w:sz w:val="24"/>
                <w:szCs w:val="24"/>
              </w:rPr>
              <w:t>东阿阿胶</w:t>
            </w:r>
          </w:p>
        </w:tc>
        <w:tc>
          <w:tcPr>
            <w:tcW w:w="1334" w:type="dxa"/>
            <w:vAlign w:val="center"/>
          </w:tcPr>
          <w:p w:rsidR="003002CD" w:rsidRDefault="00147C90">
            <w:pPr>
              <w:jc w:val="right"/>
            </w:pPr>
            <w:r>
              <w:rPr>
                <w:color w:val="000000"/>
                <w:sz w:val="24"/>
                <w:szCs w:val="24"/>
              </w:rPr>
              <w:t>1,387,087</w:t>
            </w:r>
          </w:p>
        </w:tc>
        <w:tc>
          <w:tcPr>
            <w:tcW w:w="1924" w:type="dxa"/>
            <w:vAlign w:val="center"/>
          </w:tcPr>
          <w:p w:rsidR="003002CD" w:rsidRDefault="00147C90">
            <w:pPr>
              <w:jc w:val="right"/>
            </w:pPr>
            <w:r>
              <w:rPr>
                <w:color w:val="000000"/>
                <w:sz w:val="24"/>
                <w:szCs w:val="24"/>
              </w:rPr>
              <w:t>82,531,676.50</w:t>
            </w:r>
          </w:p>
        </w:tc>
        <w:tc>
          <w:tcPr>
            <w:tcW w:w="1644" w:type="dxa"/>
            <w:vAlign w:val="center"/>
          </w:tcPr>
          <w:p w:rsidR="003002CD" w:rsidRDefault="00147C90">
            <w:pPr>
              <w:jc w:val="right"/>
            </w:pPr>
            <w:r>
              <w:rPr>
                <w:color w:val="000000"/>
                <w:sz w:val="24"/>
                <w:szCs w:val="24"/>
              </w:rPr>
              <w:t>3.06</w:t>
            </w:r>
          </w:p>
        </w:tc>
      </w:tr>
      <w:tr w:rsidR="003002CD">
        <w:trPr>
          <w:jc w:val="center"/>
        </w:trPr>
        <w:tc>
          <w:tcPr>
            <w:tcW w:w="855" w:type="dxa"/>
            <w:vAlign w:val="center"/>
          </w:tcPr>
          <w:p w:rsidR="003002CD" w:rsidRDefault="00147C90">
            <w:pPr>
              <w:jc w:val="center"/>
            </w:pPr>
            <w:r>
              <w:rPr>
                <w:color w:val="000000"/>
                <w:sz w:val="24"/>
                <w:szCs w:val="24"/>
              </w:rPr>
              <w:t>10</w:t>
            </w:r>
          </w:p>
        </w:tc>
        <w:tc>
          <w:tcPr>
            <w:tcW w:w="1334" w:type="dxa"/>
            <w:vAlign w:val="center"/>
          </w:tcPr>
          <w:p w:rsidR="003002CD" w:rsidRDefault="00147C90">
            <w:pPr>
              <w:jc w:val="center"/>
            </w:pPr>
            <w:r>
              <w:rPr>
                <w:color w:val="000000"/>
                <w:sz w:val="24"/>
                <w:szCs w:val="24"/>
              </w:rPr>
              <w:t>600056</w:t>
            </w:r>
          </w:p>
        </w:tc>
        <w:tc>
          <w:tcPr>
            <w:tcW w:w="1777" w:type="dxa"/>
            <w:vAlign w:val="center"/>
          </w:tcPr>
          <w:p w:rsidR="003002CD" w:rsidRDefault="00147C90">
            <w:pPr>
              <w:jc w:val="center"/>
            </w:pPr>
            <w:r>
              <w:rPr>
                <w:color w:val="000000"/>
                <w:sz w:val="24"/>
                <w:szCs w:val="24"/>
              </w:rPr>
              <w:t>中国医药</w:t>
            </w:r>
          </w:p>
        </w:tc>
        <w:tc>
          <w:tcPr>
            <w:tcW w:w="1334" w:type="dxa"/>
            <w:vAlign w:val="center"/>
          </w:tcPr>
          <w:p w:rsidR="003002CD" w:rsidRDefault="00147C90">
            <w:pPr>
              <w:jc w:val="right"/>
            </w:pPr>
            <w:r>
              <w:rPr>
                <w:color w:val="000000"/>
                <w:sz w:val="24"/>
                <w:szCs w:val="24"/>
              </w:rPr>
              <w:t>4,218,376</w:t>
            </w:r>
          </w:p>
        </w:tc>
        <w:tc>
          <w:tcPr>
            <w:tcW w:w="1924" w:type="dxa"/>
            <w:vAlign w:val="center"/>
          </w:tcPr>
          <w:p w:rsidR="003002CD" w:rsidRDefault="00147C90">
            <w:pPr>
              <w:jc w:val="right"/>
            </w:pPr>
            <w:r>
              <w:rPr>
                <w:color w:val="000000"/>
                <w:sz w:val="24"/>
                <w:szCs w:val="24"/>
              </w:rPr>
              <w:t>82,047,413.20</w:t>
            </w:r>
          </w:p>
        </w:tc>
        <w:tc>
          <w:tcPr>
            <w:tcW w:w="1644" w:type="dxa"/>
            <w:vAlign w:val="center"/>
          </w:tcPr>
          <w:p w:rsidR="003002CD" w:rsidRDefault="00147C90">
            <w:pPr>
              <w:jc w:val="right"/>
            </w:pPr>
            <w:r>
              <w:rPr>
                <w:color w:val="000000"/>
                <w:sz w:val="24"/>
                <w:szCs w:val="24"/>
              </w:rPr>
              <w:t>3.04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9,883.45</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9,883.45</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002CD">
        <w:trPr>
          <w:jc w:val="center"/>
        </w:trPr>
        <w:tc>
          <w:tcPr>
            <w:tcW w:w="850" w:type="dxa"/>
            <w:vAlign w:val="center"/>
          </w:tcPr>
          <w:p w:rsidR="003002CD" w:rsidRDefault="00147C90">
            <w:pPr>
              <w:jc w:val="center"/>
            </w:pPr>
            <w:r>
              <w:rPr>
                <w:color w:val="000000"/>
                <w:sz w:val="24"/>
                <w:szCs w:val="24"/>
              </w:rPr>
              <w:t>1</w:t>
            </w:r>
          </w:p>
        </w:tc>
        <w:tc>
          <w:tcPr>
            <w:tcW w:w="1475" w:type="dxa"/>
            <w:vAlign w:val="center"/>
          </w:tcPr>
          <w:p w:rsidR="003002CD" w:rsidRDefault="00147C90">
            <w:pPr>
              <w:jc w:val="center"/>
            </w:pPr>
            <w:r>
              <w:rPr>
                <w:color w:val="000000"/>
                <w:sz w:val="24"/>
                <w:szCs w:val="24"/>
              </w:rPr>
              <w:t>123001</w:t>
            </w:r>
          </w:p>
        </w:tc>
        <w:tc>
          <w:tcPr>
            <w:tcW w:w="1769" w:type="dxa"/>
            <w:vAlign w:val="center"/>
          </w:tcPr>
          <w:p w:rsidR="003002CD" w:rsidRDefault="00147C90">
            <w:pPr>
              <w:jc w:val="center"/>
            </w:pPr>
            <w:r>
              <w:rPr>
                <w:color w:val="000000"/>
                <w:sz w:val="24"/>
                <w:szCs w:val="24"/>
              </w:rPr>
              <w:t>蓝标转债</w:t>
            </w:r>
          </w:p>
        </w:tc>
        <w:tc>
          <w:tcPr>
            <w:tcW w:w="1387" w:type="dxa"/>
            <w:vAlign w:val="center"/>
          </w:tcPr>
          <w:p w:rsidR="003002CD" w:rsidRDefault="00147C90">
            <w:pPr>
              <w:jc w:val="right"/>
            </w:pPr>
            <w:r>
              <w:rPr>
                <w:color w:val="000000"/>
                <w:sz w:val="24"/>
                <w:szCs w:val="24"/>
              </w:rPr>
              <w:t>89</w:t>
            </w:r>
          </w:p>
        </w:tc>
        <w:tc>
          <w:tcPr>
            <w:tcW w:w="2150" w:type="dxa"/>
            <w:vAlign w:val="center"/>
          </w:tcPr>
          <w:p w:rsidR="003002CD" w:rsidRDefault="00147C90">
            <w:pPr>
              <w:jc w:val="right"/>
            </w:pPr>
            <w:r>
              <w:rPr>
                <w:color w:val="000000"/>
                <w:sz w:val="24"/>
                <w:szCs w:val="24"/>
              </w:rPr>
              <w:t>9,883.45</w:t>
            </w:r>
          </w:p>
        </w:tc>
        <w:tc>
          <w:tcPr>
            <w:tcW w:w="1237" w:type="dxa"/>
            <w:vAlign w:val="center"/>
          </w:tcPr>
          <w:p w:rsidR="003002CD" w:rsidRDefault="00147C90">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1,036,089.68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99,151.66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97,052.47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1,232,293.81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3002CD">
        <w:trPr>
          <w:jc w:val="center"/>
        </w:trPr>
        <w:tc>
          <w:tcPr>
            <w:tcW w:w="1883" w:type="dxa"/>
            <w:vAlign w:val="center"/>
          </w:tcPr>
          <w:p w:rsidR="003002CD" w:rsidRDefault="00147C90">
            <w:pPr>
              <w:jc w:val="center"/>
            </w:pPr>
            <w:r>
              <w:rPr>
                <w:color w:val="000000"/>
                <w:sz w:val="24"/>
                <w:szCs w:val="24"/>
              </w:rPr>
              <w:t>1</w:t>
            </w:r>
          </w:p>
        </w:tc>
        <w:tc>
          <w:tcPr>
            <w:tcW w:w="1801" w:type="dxa"/>
            <w:vAlign w:val="center"/>
          </w:tcPr>
          <w:p w:rsidR="003002CD" w:rsidRDefault="00147C90">
            <w:pPr>
              <w:jc w:val="center"/>
            </w:pPr>
            <w:r>
              <w:rPr>
                <w:color w:val="000000"/>
                <w:sz w:val="24"/>
                <w:szCs w:val="24"/>
              </w:rPr>
              <w:t>123001</w:t>
            </w:r>
          </w:p>
        </w:tc>
        <w:tc>
          <w:tcPr>
            <w:tcW w:w="1727" w:type="dxa"/>
            <w:vAlign w:val="center"/>
          </w:tcPr>
          <w:p w:rsidR="003002CD" w:rsidRDefault="00147C90">
            <w:pPr>
              <w:jc w:val="center"/>
            </w:pPr>
            <w:r>
              <w:rPr>
                <w:color w:val="000000"/>
                <w:sz w:val="24"/>
                <w:szCs w:val="24"/>
              </w:rPr>
              <w:t>蓝标转债</w:t>
            </w:r>
          </w:p>
        </w:tc>
        <w:tc>
          <w:tcPr>
            <w:tcW w:w="1768" w:type="dxa"/>
            <w:vAlign w:val="center"/>
          </w:tcPr>
          <w:p w:rsidR="003002CD" w:rsidRDefault="00147C90">
            <w:pPr>
              <w:jc w:val="right"/>
            </w:pPr>
            <w:r>
              <w:rPr>
                <w:color w:val="000000"/>
                <w:sz w:val="24"/>
                <w:szCs w:val="24"/>
              </w:rPr>
              <w:t>9,883.45</w:t>
            </w:r>
          </w:p>
        </w:tc>
        <w:tc>
          <w:tcPr>
            <w:tcW w:w="1689" w:type="dxa"/>
            <w:vAlign w:val="center"/>
          </w:tcPr>
          <w:p w:rsidR="003002CD" w:rsidRDefault="00147C90">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002CD">
        <w:trPr>
          <w:jc w:val="center"/>
        </w:trPr>
        <w:tc>
          <w:tcPr>
            <w:tcW w:w="1129" w:type="dxa"/>
            <w:vAlign w:val="center"/>
          </w:tcPr>
          <w:p w:rsidR="003002CD" w:rsidRDefault="00147C90">
            <w:pPr>
              <w:jc w:val="center"/>
            </w:pPr>
            <w:r>
              <w:rPr>
                <w:color w:val="000000"/>
                <w:sz w:val="24"/>
                <w:szCs w:val="24"/>
              </w:rPr>
              <w:t>1</w:t>
            </w:r>
          </w:p>
        </w:tc>
        <w:tc>
          <w:tcPr>
            <w:tcW w:w="1356" w:type="dxa"/>
            <w:vAlign w:val="center"/>
          </w:tcPr>
          <w:p w:rsidR="003002CD" w:rsidRDefault="00147C90">
            <w:pPr>
              <w:jc w:val="center"/>
            </w:pPr>
            <w:r>
              <w:rPr>
                <w:color w:val="000000"/>
                <w:sz w:val="24"/>
                <w:szCs w:val="24"/>
              </w:rPr>
              <w:t>000538</w:t>
            </w:r>
          </w:p>
        </w:tc>
        <w:tc>
          <w:tcPr>
            <w:tcW w:w="1355" w:type="dxa"/>
            <w:vAlign w:val="center"/>
          </w:tcPr>
          <w:p w:rsidR="003002CD" w:rsidRDefault="00147C90">
            <w:pPr>
              <w:jc w:val="center"/>
            </w:pPr>
            <w:r>
              <w:rPr>
                <w:color w:val="000000"/>
                <w:sz w:val="24"/>
                <w:szCs w:val="24"/>
              </w:rPr>
              <w:t>云南白药</w:t>
            </w:r>
          </w:p>
        </w:tc>
        <w:tc>
          <w:tcPr>
            <w:tcW w:w="1880" w:type="dxa"/>
            <w:vAlign w:val="center"/>
          </w:tcPr>
          <w:p w:rsidR="003002CD" w:rsidRDefault="00147C90">
            <w:pPr>
              <w:jc w:val="right"/>
            </w:pPr>
            <w:r>
              <w:rPr>
                <w:color w:val="000000"/>
                <w:sz w:val="24"/>
                <w:szCs w:val="24"/>
              </w:rPr>
              <w:t>206,526,797.54</w:t>
            </w:r>
          </w:p>
        </w:tc>
        <w:tc>
          <w:tcPr>
            <w:tcW w:w="1724" w:type="dxa"/>
            <w:vAlign w:val="center"/>
          </w:tcPr>
          <w:p w:rsidR="003002CD" w:rsidRDefault="00147C90">
            <w:pPr>
              <w:jc w:val="right"/>
            </w:pPr>
            <w:r>
              <w:rPr>
                <w:color w:val="000000"/>
                <w:sz w:val="24"/>
                <w:szCs w:val="24"/>
              </w:rPr>
              <w:t>7.66</w:t>
            </w:r>
          </w:p>
        </w:tc>
        <w:tc>
          <w:tcPr>
            <w:tcW w:w="1424" w:type="dxa"/>
            <w:vAlign w:val="center"/>
          </w:tcPr>
          <w:p w:rsidR="003002CD" w:rsidRDefault="00147C90">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2,440,890,563.95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26,473,948.33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67,912,750.09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2,399,451,762.19</w:t>
            </w:r>
          </w:p>
        </w:tc>
      </w:tr>
    </w:tbl>
    <w:p w:rsidR="003002CD" w:rsidRDefault="00147C9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8256DC">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112,085,453.93</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112,085,453.93</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4.67</w:t>
            </w:r>
          </w:p>
        </w:tc>
      </w:tr>
    </w:tbl>
    <w:p w:rsidR="003002CD" w:rsidRDefault="00147C9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8256D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002CD" w:rsidRDefault="00147C9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3002CD" w:rsidRDefault="00147C9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3002CD" w:rsidRDefault="00147C9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3002CD" w:rsidRDefault="00147C9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3002CD" w:rsidRDefault="00147C90">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3002CD" w:rsidRDefault="00147C9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002CD" w:rsidRDefault="00147C9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002CD" w:rsidRDefault="00147C9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ED6" w:rsidRDefault="000F5ED6" w:rsidP="00876D65">
      <w:r>
        <w:separator/>
      </w:r>
    </w:p>
  </w:endnote>
  <w:endnote w:type="continuationSeparator" w:id="0">
    <w:p w:rsidR="000F5ED6" w:rsidRDefault="000F5ED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3002CD">
      <w:rPr>
        <w:kern w:val="0"/>
        <w:szCs w:val="21"/>
      </w:rPr>
      <w:fldChar w:fldCharType="begin"/>
    </w:r>
    <w:r>
      <w:rPr>
        <w:kern w:val="0"/>
        <w:szCs w:val="21"/>
      </w:rPr>
      <w:instrText xml:space="preserve"> PAGE </w:instrText>
    </w:r>
    <w:r w:rsidR="003002CD">
      <w:rPr>
        <w:kern w:val="0"/>
        <w:szCs w:val="21"/>
      </w:rPr>
      <w:fldChar w:fldCharType="separate"/>
    </w:r>
    <w:r w:rsidR="008624E4">
      <w:rPr>
        <w:noProof/>
        <w:kern w:val="0"/>
        <w:szCs w:val="21"/>
      </w:rPr>
      <w:t>12</w:t>
    </w:r>
    <w:r w:rsidR="003002CD">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3002CD">
      <w:rPr>
        <w:kern w:val="0"/>
        <w:szCs w:val="21"/>
      </w:rPr>
      <w:fldChar w:fldCharType="begin"/>
    </w:r>
    <w:r>
      <w:rPr>
        <w:kern w:val="0"/>
        <w:szCs w:val="21"/>
      </w:rPr>
      <w:instrText xml:space="preserve"> NUMPAGES </w:instrText>
    </w:r>
    <w:r w:rsidR="003002CD">
      <w:rPr>
        <w:kern w:val="0"/>
        <w:szCs w:val="21"/>
      </w:rPr>
      <w:fldChar w:fldCharType="separate"/>
    </w:r>
    <w:r w:rsidR="008624E4">
      <w:rPr>
        <w:noProof/>
        <w:kern w:val="0"/>
        <w:szCs w:val="21"/>
      </w:rPr>
      <w:t>12</w:t>
    </w:r>
    <w:r w:rsidR="003002CD">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ED6" w:rsidRDefault="000F5ED6" w:rsidP="00876D65">
      <w:r>
        <w:separator/>
      </w:r>
    </w:p>
  </w:footnote>
  <w:footnote w:type="continuationSeparator" w:id="0">
    <w:p w:rsidR="000F5ED6" w:rsidRDefault="000F5ED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5ED6"/>
    <w:rsid w:val="000F6CC8"/>
    <w:rsid w:val="00111261"/>
    <w:rsid w:val="00133015"/>
    <w:rsid w:val="00137452"/>
    <w:rsid w:val="00137B31"/>
    <w:rsid w:val="00144F93"/>
    <w:rsid w:val="00147376"/>
    <w:rsid w:val="00147C90"/>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02CD"/>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3C8"/>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56DC"/>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624E4"/>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2BD5FCA-84C5-49B4-95E4-087B35CA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98536-C376-445E-857A-9F30C4C9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12</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565</cp:revision>
  <dcterms:created xsi:type="dcterms:W3CDTF">2012-10-16T06:07:00Z</dcterms:created>
  <dcterms:modified xsi:type="dcterms:W3CDTF">2016-10-20T11:06:00Z</dcterms:modified>
</cp:coreProperties>
</file>