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2016</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2016</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二〇一六年十月二十五日</w:t>
      </w:r>
    </w:p>
    <w:p w:rsidR="00220542" w:rsidRPr="0036023B" w:rsidRDefault="00220542" w:rsidP="00F36DF3">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763681" w:rsidRDefault="006D043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63681" w:rsidRDefault="006D043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63681" w:rsidRDefault="006D043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63681" w:rsidRDefault="006D043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63681" w:rsidRDefault="006D0439">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30,329,693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E0953" w:rsidRPr="0036023B" w:rsidTr="002E0953">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-2016</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2E0953" w:rsidRPr="0036023B" w:rsidTr="002E095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788,805.57</w:t>
            </w:r>
          </w:p>
        </w:tc>
      </w:tr>
      <w:tr w:rsidR="002E0953" w:rsidRPr="0036023B" w:rsidTr="002E095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2,302,402.60</w:t>
            </w:r>
          </w:p>
        </w:tc>
      </w:tr>
      <w:tr w:rsidR="002E0953" w:rsidRPr="0036023B" w:rsidTr="002E095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0.0759</w:t>
            </w:r>
          </w:p>
        </w:tc>
      </w:tr>
      <w:tr w:rsidR="002E0953" w:rsidRPr="0036023B" w:rsidTr="002E095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43,369,975.06</w:t>
            </w:r>
          </w:p>
        </w:tc>
      </w:tr>
      <w:tr w:rsidR="002E0953" w:rsidRPr="0036023B" w:rsidTr="002E0953">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1.430</w:t>
            </w:r>
          </w:p>
        </w:tc>
      </w:tr>
    </w:tbl>
    <w:p w:rsidR="00763681" w:rsidRDefault="006D043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763681">
        <w:trPr>
          <w:jc w:val="center"/>
        </w:trPr>
        <w:tc>
          <w:tcPr>
            <w:tcW w:w="1469" w:type="dxa"/>
            <w:vAlign w:val="center"/>
          </w:tcPr>
          <w:p w:rsidR="00763681" w:rsidRDefault="006D0439">
            <w:pPr>
              <w:jc w:val="left"/>
            </w:pPr>
            <w:r>
              <w:rPr>
                <w:color w:val="000000"/>
                <w:sz w:val="24"/>
              </w:rPr>
              <w:t>过去三个月</w:t>
            </w:r>
          </w:p>
        </w:tc>
        <w:tc>
          <w:tcPr>
            <w:tcW w:w="1150" w:type="dxa"/>
            <w:vAlign w:val="center"/>
          </w:tcPr>
          <w:p w:rsidR="00763681" w:rsidRDefault="006D0439">
            <w:pPr>
              <w:jc w:val="center"/>
            </w:pPr>
            <w:r>
              <w:rPr>
                <w:color w:val="000000"/>
                <w:sz w:val="24"/>
              </w:rPr>
              <w:t>5.61%</w:t>
            </w:r>
          </w:p>
        </w:tc>
        <w:tc>
          <w:tcPr>
            <w:tcW w:w="1223" w:type="dxa"/>
            <w:vAlign w:val="center"/>
          </w:tcPr>
          <w:p w:rsidR="00763681" w:rsidRDefault="006D0439">
            <w:pPr>
              <w:jc w:val="center"/>
            </w:pPr>
            <w:r>
              <w:rPr>
                <w:color w:val="000000"/>
                <w:sz w:val="24"/>
              </w:rPr>
              <w:t>0.99%</w:t>
            </w:r>
          </w:p>
        </w:tc>
        <w:tc>
          <w:tcPr>
            <w:tcW w:w="1244" w:type="dxa"/>
            <w:vAlign w:val="center"/>
          </w:tcPr>
          <w:p w:rsidR="00763681" w:rsidRDefault="006D0439">
            <w:pPr>
              <w:jc w:val="center"/>
            </w:pPr>
            <w:r>
              <w:rPr>
                <w:color w:val="000000"/>
                <w:sz w:val="24"/>
              </w:rPr>
              <w:t>6.34%</w:t>
            </w:r>
          </w:p>
        </w:tc>
        <w:tc>
          <w:tcPr>
            <w:tcW w:w="1251" w:type="dxa"/>
            <w:vAlign w:val="center"/>
          </w:tcPr>
          <w:p w:rsidR="00763681" w:rsidRDefault="006D0439">
            <w:pPr>
              <w:jc w:val="center"/>
            </w:pPr>
            <w:r>
              <w:rPr>
                <w:color w:val="000000"/>
                <w:sz w:val="24"/>
              </w:rPr>
              <w:t>1.00%</w:t>
            </w:r>
          </w:p>
        </w:tc>
        <w:tc>
          <w:tcPr>
            <w:tcW w:w="1263" w:type="dxa"/>
            <w:vAlign w:val="center"/>
          </w:tcPr>
          <w:p w:rsidR="00763681" w:rsidRDefault="006D0439">
            <w:pPr>
              <w:jc w:val="center"/>
            </w:pPr>
            <w:r>
              <w:rPr>
                <w:color w:val="000000"/>
                <w:sz w:val="24"/>
              </w:rPr>
              <w:t>-0.73%</w:t>
            </w:r>
          </w:p>
        </w:tc>
        <w:tc>
          <w:tcPr>
            <w:tcW w:w="1268" w:type="dxa"/>
            <w:vAlign w:val="center"/>
          </w:tcPr>
          <w:p w:rsidR="00763681" w:rsidRDefault="006D0439">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2016</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763681">
        <w:trPr>
          <w:jc w:val="center"/>
        </w:trPr>
        <w:tc>
          <w:tcPr>
            <w:tcW w:w="846" w:type="dxa"/>
            <w:vAlign w:val="center"/>
          </w:tcPr>
          <w:p w:rsidR="00763681" w:rsidRDefault="006D0439">
            <w:pPr>
              <w:jc w:val="center"/>
            </w:pPr>
            <w:r>
              <w:rPr>
                <w:color w:val="000000"/>
                <w:sz w:val="24"/>
              </w:rPr>
              <w:t>蔡铮</w:t>
            </w:r>
          </w:p>
        </w:tc>
        <w:tc>
          <w:tcPr>
            <w:tcW w:w="845" w:type="dxa"/>
            <w:vAlign w:val="center"/>
          </w:tcPr>
          <w:p w:rsidR="00763681" w:rsidRDefault="006D0439" w:rsidP="002E0953">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sidR="002E0953">
              <w:rPr>
                <w:rFonts w:hint="eastAsia"/>
                <w:color w:val="000000"/>
                <w:sz w:val="24"/>
              </w:rPr>
              <w:t>（</w:t>
            </w:r>
            <w:r w:rsidR="002E0953">
              <w:rPr>
                <w:rFonts w:hint="eastAsia"/>
                <w:color w:val="000000"/>
                <w:sz w:val="24"/>
              </w:rPr>
              <w:t>LOF</w:t>
            </w:r>
            <w:r w:rsidR="002E0953">
              <w:rPr>
                <w:color w:val="000000"/>
                <w:sz w:val="24"/>
              </w:rPr>
              <w:t>）</w:t>
            </w:r>
            <w:r>
              <w:rPr>
                <w:color w:val="000000"/>
                <w:sz w:val="24"/>
              </w:rPr>
              <w:t>的基金经理，公司量化投资部副总经理</w:t>
            </w:r>
          </w:p>
        </w:tc>
        <w:tc>
          <w:tcPr>
            <w:tcW w:w="1549" w:type="dxa"/>
            <w:vAlign w:val="center"/>
          </w:tcPr>
          <w:p w:rsidR="00763681" w:rsidRDefault="006D0439">
            <w:pPr>
              <w:jc w:val="center"/>
            </w:pPr>
            <w:r>
              <w:rPr>
                <w:color w:val="000000"/>
                <w:sz w:val="24"/>
              </w:rPr>
              <w:t>2012-12-27</w:t>
            </w:r>
          </w:p>
        </w:tc>
        <w:tc>
          <w:tcPr>
            <w:tcW w:w="1548" w:type="dxa"/>
            <w:vAlign w:val="center"/>
          </w:tcPr>
          <w:p w:rsidR="00763681" w:rsidRDefault="006D0439">
            <w:pPr>
              <w:jc w:val="center"/>
            </w:pPr>
            <w:r>
              <w:rPr>
                <w:color w:val="000000"/>
                <w:sz w:val="24"/>
              </w:rPr>
              <w:t>-</w:t>
            </w:r>
          </w:p>
        </w:tc>
        <w:tc>
          <w:tcPr>
            <w:tcW w:w="1407" w:type="dxa"/>
            <w:vAlign w:val="center"/>
          </w:tcPr>
          <w:p w:rsidR="00763681" w:rsidRDefault="006D0439">
            <w:pPr>
              <w:jc w:val="center"/>
            </w:pPr>
            <w:r>
              <w:rPr>
                <w:color w:val="000000"/>
                <w:sz w:val="24"/>
              </w:rPr>
              <w:t>7</w:t>
            </w:r>
            <w:r>
              <w:rPr>
                <w:color w:val="000000"/>
                <w:sz w:val="24"/>
              </w:rPr>
              <w:t>年</w:t>
            </w:r>
          </w:p>
        </w:tc>
        <w:tc>
          <w:tcPr>
            <w:tcW w:w="2673" w:type="dxa"/>
            <w:vAlign w:val="center"/>
          </w:tcPr>
          <w:p w:rsidR="00763681" w:rsidRDefault="006D0439">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sidR="002849CB">
              <w:rPr>
                <w:rFonts w:hint="eastAsia"/>
                <w:color w:val="000000"/>
                <w:sz w:val="24"/>
              </w:rPr>
              <w:t>。</w:t>
            </w:r>
            <w:r w:rsidR="002849CB">
              <w:rPr>
                <w:color w:val="000000"/>
                <w:sz w:val="24"/>
              </w:rPr>
              <w:t>2015</w:t>
            </w:r>
            <w:r w:rsidR="002849CB">
              <w:rPr>
                <w:rFonts w:hint="eastAsia"/>
                <w:color w:val="000000"/>
                <w:sz w:val="24"/>
              </w:rPr>
              <w:t>年</w:t>
            </w:r>
            <w:r w:rsidR="002849CB">
              <w:rPr>
                <w:color w:val="000000"/>
                <w:sz w:val="24"/>
              </w:rPr>
              <w:t>8</w:t>
            </w:r>
            <w:r w:rsidR="002849CB">
              <w:rPr>
                <w:rFonts w:hint="eastAsia"/>
                <w:color w:val="000000"/>
                <w:sz w:val="24"/>
              </w:rPr>
              <w:t>月</w:t>
            </w:r>
            <w:r w:rsidR="002849CB">
              <w:rPr>
                <w:color w:val="000000"/>
                <w:sz w:val="24"/>
              </w:rPr>
              <w:t>13</w:t>
            </w:r>
            <w:r w:rsidR="002849CB">
              <w:rPr>
                <w:rFonts w:hint="eastAsia"/>
                <w:color w:val="000000"/>
                <w:sz w:val="24"/>
              </w:rPr>
              <w:t>日至</w:t>
            </w:r>
            <w:r w:rsidR="002849CB">
              <w:rPr>
                <w:color w:val="000000"/>
                <w:sz w:val="24"/>
              </w:rPr>
              <w:t>2016</w:t>
            </w:r>
            <w:r w:rsidR="002849CB">
              <w:rPr>
                <w:rFonts w:hint="eastAsia"/>
                <w:color w:val="000000"/>
                <w:sz w:val="24"/>
              </w:rPr>
              <w:t>年</w:t>
            </w:r>
            <w:r w:rsidR="002849CB">
              <w:rPr>
                <w:color w:val="000000"/>
                <w:sz w:val="24"/>
              </w:rPr>
              <w:t>7</w:t>
            </w:r>
            <w:r w:rsidR="002849CB">
              <w:rPr>
                <w:rFonts w:hint="eastAsia"/>
                <w:color w:val="000000"/>
                <w:sz w:val="24"/>
              </w:rPr>
              <w:t>月</w:t>
            </w:r>
            <w:r w:rsidR="002849CB">
              <w:rPr>
                <w:color w:val="000000"/>
                <w:sz w:val="24"/>
              </w:rPr>
              <w:t>18</w:t>
            </w:r>
            <w:r w:rsidR="002849CB">
              <w:rPr>
                <w:rFonts w:hint="eastAsia"/>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763681" w:rsidRDefault="006D043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63681" w:rsidRDefault="006D043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63681" w:rsidRDefault="006D043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BB447D" w:rsidRPr="00BB447D" w:rsidRDefault="00BB447D" w:rsidP="005C241A">
      <w:pPr>
        <w:spacing w:before="29" w:line="288" w:lineRule="auto"/>
        <w:ind w:firstLine="420"/>
        <w:rPr>
          <w:color w:val="000000"/>
          <w:sz w:val="24"/>
        </w:rPr>
      </w:pPr>
      <w:r w:rsidRPr="00BB447D">
        <w:rPr>
          <w:rFonts w:hint="eastAsia"/>
          <w:color w:val="000000"/>
          <w:sz w:val="24"/>
        </w:rPr>
        <w:t>2016</w:t>
      </w:r>
      <w:r w:rsidRPr="00BB447D">
        <w:rPr>
          <w:rFonts w:hint="eastAsia"/>
          <w:color w:val="000000"/>
          <w:sz w:val="24"/>
        </w:rPr>
        <w:t>年三季度，国内宏观经济略有回升，通胀预期有所消退，货币政策仍然保持相对宽松的局面，但经济基本面对资本市场的支持力度较为有限。</w:t>
      </w:r>
      <w:r w:rsidRPr="00BB447D">
        <w:rPr>
          <w:rFonts w:hint="eastAsia"/>
          <w:color w:val="000000"/>
          <w:sz w:val="24"/>
        </w:rPr>
        <w:t>A</w:t>
      </w:r>
      <w:r w:rsidRPr="00BB447D">
        <w:rPr>
          <w:rFonts w:hint="eastAsia"/>
          <w:color w:val="000000"/>
          <w:sz w:val="24"/>
        </w:rPr>
        <w:t>股市场呈现出震荡格局，先扬后抑。随着无风险利率进一步下行，市场</w:t>
      </w:r>
      <w:r w:rsidRPr="00BB447D">
        <w:rPr>
          <w:rFonts w:hint="eastAsia"/>
          <w:color w:val="000000"/>
          <w:sz w:val="24"/>
        </w:rPr>
        <w:t>7</w:t>
      </w:r>
      <w:r w:rsidRPr="00BB447D">
        <w:rPr>
          <w:rFonts w:hint="eastAsia"/>
          <w:color w:val="000000"/>
          <w:sz w:val="24"/>
        </w:rPr>
        <w:t>月整体表现较强，行至</w:t>
      </w:r>
      <w:r w:rsidRPr="00BB447D">
        <w:rPr>
          <w:rFonts w:hint="eastAsia"/>
          <w:color w:val="000000"/>
          <w:sz w:val="24"/>
        </w:rPr>
        <w:t>8</w:t>
      </w:r>
      <w:r w:rsidRPr="00BB447D">
        <w:rPr>
          <w:rFonts w:hint="eastAsia"/>
          <w:color w:val="000000"/>
          <w:sz w:val="24"/>
        </w:rPr>
        <w:t>月中旬十年期国债收益率阶段性见底，市场随之出现一定程度的调整。作为跟踪基准指数的指数基金，在本季度总体呈现出震荡的走势。</w:t>
      </w:r>
    </w:p>
    <w:p w:rsidR="00BB447D" w:rsidRDefault="00BB447D" w:rsidP="0099526C">
      <w:pPr>
        <w:spacing w:before="29" w:line="288" w:lineRule="auto"/>
        <w:ind w:firstLineChars="200" w:firstLine="480"/>
        <w:rPr>
          <w:color w:val="000000"/>
          <w:sz w:val="24"/>
        </w:rPr>
      </w:pPr>
      <w:r w:rsidRPr="00BB447D">
        <w:rPr>
          <w:rFonts w:hint="eastAsia"/>
          <w:color w:val="000000"/>
          <w:sz w:val="24"/>
        </w:rPr>
        <w:t>展望四季度，国内经济已有所企稳，处于阶段性弱复苏期间，预计将继续维持温和增长的态势。四季度的</w:t>
      </w:r>
      <w:r w:rsidRPr="00BB447D">
        <w:rPr>
          <w:rFonts w:hint="eastAsia"/>
          <w:color w:val="000000"/>
          <w:sz w:val="24"/>
        </w:rPr>
        <w:t>A</w:t>
      </w:r>
      <w:r w:rsidRPr="00BB447D">
        <w:rPr>
          <w:rFonts w:hint="eastAsia"/>
          <w:color w:val="000000"/>
          <w:sz w:val="24"/>
        </w:rPr>
        <w:t>股市场有望阶段性好转，我们总体维持谨慎但不悲观的看法。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2016</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日，本基金份额净值为</w:t>
      </w:r>
      <w:r w:rsidRPr="0036023B">
        <w:rPr>
          <w:color w:val="000000"/>
          <w:sz w:val="24"/>
        </w:rPr>
        <w:t>1.430</w:t>
      </w:r>
      <w:r w:rsidRPr="0036023B">
        <w:rPr>
          <w:color w:val="000000"/>
          <w:sz w:val="24"/>
        </w:rPr>
        <w:t>元，本报告期份额净值增长率为</w:t>
      </w:r>
      <w:r w:rsidRPr="0036023B">
        <w:rPr>
          <w:color w:val="000000"/>
          <w:sz w:val="24"/>
        </w:rPr>
        <w:t>5.61%</w:t>
      </w:r>
      <w:r w:rsidRPr="0036023B">
        <w:rPr>
          <w:color w:val="000000"/>
          <w:sz w:val="24"/>
        </w:rPr>
        <w:t>，同期业绩比较基准增长率为</w:t>
      </w:r>
      <w:r w:rsidRPr="0036023B">
        <w:rPr>
          <w:color w:val="000000"/>
          <w:sz w:val="24"/>
        </w:rPr>
        <w:t>6.34%</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42,943,559.54</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98.37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42,943,559.54</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98.37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711,250.07</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1.63</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651.51</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0.00</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43,655,461.12</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262,568.40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0.61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867,781.40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2.00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24,470,703.60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56.42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1,554,232.88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3.58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897,592.00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2.07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329,760.00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6,760,830.41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15.59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6,373,534.63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14.70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502,431.72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501,718.00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422,406.50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42,943,559.54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99.02</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763681">
        <w:trPr>
          <w:jc w:val="center"/>
        </w:trPr>
        <w:tc>
          <w:tcPr>
            <w:tcW w:w="850" w:type="dxa"/>
            <w:vAlign w:val="center"/>
          </w:tcPr>
          <w:p w:rsidR="00763681" w:rsidRDefault="006D0439">
            <w:pPr>
              <w:jc w:val="center"/>
            </w:pPr>
            <w:r>
              <w:rPr>
                <w:color w:val="000000"/>
                <w:sz w:val="24"/>
              </w:rPr>
              <w:t>1</w:t>
            </w:r>
          </w:p>
        </w:tc>
        <w:tc>
          <w:tcPr>
            <w:tcW w:w="1327" w:type="dxa"/>
            <w:vAlign w:val="center"/>
          </w:tcPr>
          <w:p w:rsidR="00763681" w:rsidRDefault="006D0439">
            <w:pPr>
              <w:jc w:val="center"/>
            </w:pPr>
            <w:r>
              <w:rPr>
                <w:color w:val="000000"/>
                <w:sz w:val="24"/>
              </w:rPr>
              <w:t>000002</w:t>
            </w:r>
          </w:p>
        </w:tc>
        <w:tc>
          <w:tcPr>
            <w:tcW w:w="1769" w:type="dxa"/>
            <w:vAlign w:val="center"/>
          </w:tcPr>
          <w:p w:rsidR="00763681" w:rsidRDefault="006D0439">
            <w:pPr>
              <w:jc w:val="center"/>
            </w:pPr>
            <w:r>
              <w:rPr>
                <w:color w:val="000000"/>
                <w:sz w:val="24"/>
              </w:rPr>
              <w:t>万</w:t>
            </w:r>
            <w:r>
              <w:rPr>
                <w:color w:val="000000"/>
                <w:sz w:val="24"/>
              </w:rPr>
              <w:t xml:space="preserve">  </w:t>
            </w:r>
            <w:r>
              <w:rPr>
                <w:color w:val="000000"/>
                <w:sz w:val="24"/>
              </w:rPr>
              <w:t>科Ａ</w:t>
            </w:r>
          </w:p>
        </w:tc>
        <w:tc>
          <w:tcPr>
            <w:tcW w:w="1327" w:type="dxa"/>
            <w:vAlign w:val="center"/>
          </w:tcPr>
          <w:p w:rsidR="00763681" w:rsidRDefault="006D0439">
            <w:pPr>
              <w:jc w:val="right"/>
            </w:pPr>
            <w:r>
              <w:rPr>
                <w:color w:val="000000"/>
                <w:sz w:val="24"/>
              </w:rPr>
              <w:t>128,100</w:t>
            </w:r>
          </w:p>
        </w:tc>
        <w:tc>
          <w:tcPr>
            <w:tcW w:w="1915" w:type="dxa"/>
            <w:vAlign w:val="center"/>
          </w:tcPr>
          <w:p w:rsidR="00763681" w:rsidRDefault="006D0439">
            <w:pPr>
              <w:jc w:val="right"/>
            </w:pPr>
            <w:r>
              <w:rPr>
                <w:color w:val="000000"/>
                <w:sz w:val="24"/>
              </w:rPr>
              <w:t>3,352,377.00</w:t>
            </w:r>
          </w:p>
        </w:tc>
        <w:tc>
          <w:tcPr>
            <w:tcW w:w="1680" w:type="dxa"/>
            <w:vAlign w:val="center"/>
          </w:tcPr>
          <w:p w:rsidR="00763681" w:rsidRDefault="006D0439">
            <w:pPr>
              <w:jc w:val="right"/>
            </w:pPr>
            <w:r>
              <w:rPr>
                <w:color w:val="000000"/>
                <w:sz w:val="24"/>
              </w:rPr>
              <w:t>7.73</w:t>
            </w:r>
          </w:p>
        </w:tc>
      </w:tr>
      <w:tr w:rsidR="00763681">
        <w:trPr>
          <w:jc w:val="center"/>
        </w:trPr>
        <w:tc>
          <w:tcPr>
            <w:tcW w:w="850" w:type="dxa"/>
            <w:vAlign w:val="center"/>
          </w:tcPr>
          <w:p w:rsidR="00763681" w:rsidRDefault="006D0439">
            <w:pPr>
              <w:jc w:val="center"/>
            </w:pPr>
            <w:r>
              <w:rPr>
                <w:color w:val="000000"/>
                <w:sz w:val="24"/>
              </w:rPr>
              <w:t>2</w:t>
            </w:r>
          </w:p>
        </w:tc>
        <w:tc>
          <w:tcPr>
            <w:tcW w:w="1327" w:type="dxa"/>
            <w:vAlign w:val="center"/>
          </w:tcPr>
          <w:p w:rsidR="00763681" w:rsidRDefault="006D0439">
            <w:pPr>
              <w:jc w:val="center"/>
            </w:pPr>
            <w:r>
              <w:rPr>
                <w:color w:val="000000"/>
                <w:sz w:val="24"/>
              </w:rPr>
              <w:t>000651</w:t>
            </w:r>
          </w:p>
        </w:tc>
        <w:tc>
          <w:tcPr>
            <w:tcW w:w="1769" w:type="dxa"/>
            <w:vAlign w:val="center"/>
          </w:tcPr>
          <w:p w:rsidR="00763681" w:rsidRDefault="006D0439">
            <w:pPr>
              <w:jc w:val="center"/>
            </w:pPr>
            <w:r>
              <w:rPr>
                <w:color w:val="000000"/>
                <w:sz w:val="24"/>
              </w:rPr>
              <w:t>格力电器</w:t>
            </w:r>
          </w:p>
        </w:tc>
        <w:tc>
          <w:tcPr>
            <w:tcW w:w="1327" w:type="dxa"/>
            <w:vAlign w:val="center"/>
          </w:tcPr>
          <w:p w:rsidR="00763681" w:rsidRDefault="006D0439">
            <w:pPr>
              <w:jc w:val="right"/>
            </w:pPr>
            <w:r>
              <w:rPr>
                <w:color w:val="000000"/>
                <w:sz w:val="24"/>
              </w:rPr>
              <w:t>103,474</w:t>
            </w:r>
          </w:p>
        </w:tc>
        <w:tc>
          <w:tcPr>
            <w:tcW w:w="1915" w:type="dxa"/>
            <w:vAlign w:val="center"/>
          </w:tcPr>
          <w:p w:rsidR="00763681" w:rsidRDefault="006D0439">
            <w:pPr>
              <w:jc w:val="right"/>
            </w:pPr>
            <w:r>
              <w:rPr>
                <w:color w:val="000000"/>
                <w:sz w:val="24"/>
              </w:rPr>
              <w:t>2,299,192.28</w:t>
            </w:r>
          </w:p>
        </w:tc>
        <w:tc>
          <w:tcPr>
            <w:tcW w:w="1680" w:type="dxa"/>
            <w:vAlign w:val="center"/>
          </w:tcPr>
          <w:p w:rsidR="00763681" w:rsidRDefault="006D0439">
            <w:pPr>
              <w:jc w:val="right"/>
            </w:pPr>
            <w:r>
              <w:rPr>
                <w:color w:val="000000"/>
                <w:sz w:val="24"/>
              </w:rPr>
              <w:t>5.30</w:t>
            </w:r>
          </w:p>
        </w:tc>
      </w:tr>
      <w:tr w:rsidR="00763681">
        <w:trPr>
          <w:jc w:val="center"/>
        </w:trPr>
        <w:tc>
          <w:tcPr>
            <w:tcW w:w="850" w:type="dxa"/>
            <w:vAlign w:val="center"/>
          </w:tcPr>
          <w:p w:rsidR="00763681" w:rsidRDefault="006D0439">
            <w:pPr>
              <w:jc w:val="center"/>
            </w:pPr>
            <w:r>
              <w:rPr>
                <w:color w:val="000000"/>
                <w:sz w:val="24"/>
              </w:rPr>
              <w:t>3</w:t>
            </w:r>
          </w:p>
        </w:tc>
        <w:tc>
          <w:tcPr>
            <w:tcW w:w="1327" w:type="dxa"/>
            <w:vAlign w:val="center"/>
          </w:tcPr>
          <w:p w:rsidR="00763681" w:rsidRDefault="006D0439">
            <w:pPr>
              <w:jc w:val="center"/>
            </w:pPr>
            <w:r>
              <w:rPr>
                <w:color w:val="000000"/>
                <w:sz w:val="24"/>
              </w:rPr>
              <w:t>000333</w:t>
            </w:r>
          </w:p>
        </w:tc>
        <w:tc>
          <w:tcPr>
            <w:tcW w:w="1769" w:type="dxa"/>
            <w:vAlign w:val="center"/>
          </w:tcPr>
          <w:p w:rsidR="00763681" w:rsidRDefault="006D0439">
            <w:pPr>
              <w:jc w:val="center"/>
            </w:pPr>
            <w:r>
              <w:rPr>
                <w:color w:val="000000"/>
                <w:sz w:val="24"/>
              </w:rPr>
              <w:t>美的集团</w:t>
            </w:r>
          </w:p>
        </w:tc>
        <w:tc>
          <w:tcPr>
            <w:tcW w:w="1327" w:type="dxa"/>
            <w:vAlign w:val="center"/>
          </w:tcPr>
          <w:p w:rsidR="00763681" w:rsidRDefault="006D0439">
            <w:pPr>
              <w:jc w:val="right"/>
            </w:pPr>
            <w:r>
              <w:rPr>
                <w:color w:val="000000"/>
                <w:sz w:val="24"/>
              </w:rPr>
              <w:t>79,887</w:t>
            </w:r>
          </w:p>
        </w:tc>
        <w:tc>
          <w:tcPr>
            <w:tcW w:w="1915" w:type="dxa"/>
            <w:vAlign w:val="center"/>
          </w:tcPr>
          <w:p w:rsidR="00763681" w:rsidRDefault="006D0439">
            <w:pPr>
              <w:jc w:val="right"/>
            </w:pPr>
            <w:r>
              <w:rPr>
                <w:color w:val="000000"/>
                <w:sz w:val="24"/>
              </w:rPr>
              <w:t>2,157,747.87</w:t>
            </w:r>
          </w:p>
        </w:tc>
        <w:tc>
          <w:tcPr>
            <w:tcW w:w="1680" w:type="dxa"/>
            <w:vAlign w:val="center"/>
          </w:tcPr>
          <w:p w:rsidR="00763681" w:rsidRDefault="006D0439">
            <w:pPr>
              <w:jc w:val="right"/>
            </w:pPr>
            <w:r>
              <w:rPr>
                <w:color w:val="000000"/>
                <w:sz w:val="24"/>
              </w:rPr>
              <w:t>4.98</w:t>
            </w:r>
          </w:p>
        </w:tc>
      </w:tr>
      <w:tr w:rsidR="00763681">
        <w:trPr>
          <w:jc w:val="center"/>
        </w:trPr>
        <w:tc>
          <w:tcPr>
            <w:tcW w:w="850" w:type="dxa"/>
            <w:vAlign w:val="center"/>
          </w:tcPr>
          <w:p w:rsidR="00763681" w:rsidRDefault="006D0439">
            <w:pPr>
              <w:jc w:val="center"/>
            </w:pPr>
            <w:r>
              <w:rPr>
                <w:color w:val="000000"/>
                <w:sz w:val="24"/>
              </w:rPr>
              <w:t>4</w:t>
            </w:r>
          </w:p>
        </w:tc>
        <w:tc>
          <w:tcPr>
            <w:tcW w:w="1327" w:type="dxa"/>
            <w:vAlign w:val="center"/>
          </w:tcPr>
          <w:p w:rsidR="00763681" w:rsidRDefault="006D0439">
            <w:pPr>
              <w:jc w:val="center"/>
            </w:pPr>
            <w:r>
              <w:rPr>
                <w:color w:val="000000"/>
                <w:sz w:val="24"/>
              </w:rPr>
              <w:t>000001</w:t>
            </w:r>
          </w:p>
        </w:tc>
        <w:tc>
          <w:tcPr>
            <w:tcW w:w="1769" w:type="dxa"/>
            <w:vAlign w:val="center"/>
          </w:tcPr>
          <w:p w:rsidR="00763681" w:rsidRDefault="006D0439">
            <w:pPr>
              <w:jc w:val="center"/>
            </w:pPr>
            <w:r>
              <w:rPr>
                <w:color w:val="000000"/>
                <w:sz w:val="24"/>
              </w:rPr>
              <w:t>平安银行</w:t>
            </w:r>
          </w:p>
        </w:tc>
        <w:tc>
          <w:tcPr>
            <w:tcW w:w="1327" w:type="dxa"/>
            <w:vAlign w:val="center"/>
          </w:tcPr>
          <w:p w:rsidR="00763681" w:rsidRDefault="006D0439">
            <w:pPr>
              <w:jc w:val="right"/>
            </w:pPr>
            <w:r>
              <w:rPr>
                <w:color w:val="000000"/>
                <w:sz w:val="24"/>
              </w:rPr>
              <w:t>180,894</w:t>
            </w:r>
          </w:p>
        </w:tc>
        <w:tc>
          <w:tcPr>
            <w:tcW w:w="1915" w:type="dxa"/>
            <w:vAlign w:val="center"/>
          </w:tcPr>
          <w:p w:rsidR="00763681" w:rsidRDefault="006D0439">
            <w:pPr>
              <w:jc w:val="right"/>
            </w:pPr>
            <w:r>
              <w:rPr>
                <w:color w:val="000000"/>
                <w:sz w:val="24"/>
              </w:rPr>
              <w:t>1,640,708.58</w:t>
            </w:r>
          </w:p>
        </w:tc>
        <w:tc>
          <w:tcPr>
            <w:tcW w:w="1680" w:type="dxa"/>
            <w:vAlign w:val="center"/>
          </w:tcPr>
          <w:p w:rsidR="00763681" w:rsidRDefault="006D0439">
            <w:pPr>
              <w:jc w:val="right"/>
            </w:pPr>
            <w:r>
              <w:rPr>
                <w:color w:val="000000"/>
                <w:sz w:val="24"/>
              </w:rPr>
              <w:t>3.78</w:t>
            </w:r>
          </w:p>
        </w:tc>
      </w:tr>
      <w:tr w:rsidR="00763681">
        <w:trPr>
          <w:jc w:val="center"/>
        </w:trPr>
        <w:tc>
          <w:tcPr>
            <w:tcW w:w="850" w:type="dxa"/>
            <w:vAlign w:val="center"/>
          </w:tcPr>
          <w:p w:rsidR="00763681" w:rsidRDefault="006D0439">
            <w:pPr>
              <w:jc w:val="center"/>
            </w:pPr>
            <w:r>
              <w:rPr>
                <w:color w:val="000000"/>
                <w:sz w:val="24"/>
              </w:rPr>
              <w:t>5</w:t>
            </w:r>
          </w:p>
        </w:tc>
        <w:tc>
          <w:tcPr>
            <w:tcW w:w="1327" w:type="dxa"/>
            <w:vAlign w:val="center"/>
          </w:tcPr>
          <w:p w:rsidR="00763681" w:rsidRDefault="006D0439">
            <w:pPr>
              <w:jc w:val="center"/>
            </w:pPr>
            <w:r>
              <w:rPr>
                <w:color w:val="000000"/>
                <w:sz w:val="24"/>
              </w:rPr>
              <w:t>000858</w:t>
            </w:r>
          </w:p>
        </w:tc>
        <w:tc>
          <w:tcPr>
            <w:tcW w:w="1769" w:type="dxa"/>
            <w:vAlign w:val="center"/>
          </w:tcPr>
          <w:p w:rsidR="00763681" w:rsidRDefault="006D043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763681" w:rsidRDefault="006D0439">
            <w:pPr>
              <w:jc w:val="right"/>
            </w:pPr>
            <w:r>
              <w:rPr>
                <w:color w:val="000000"/>
                <w:sz w:val="24"/>
              </w:rPr>
              <w:t>39,626</w:t>
            </w:r>
          </w:p>
        </w:tc>
        <w:tc>
          <w:tcPr>
            <w:tcW w:w="1915" w:type="dxa"/>
            <w:vAlign w:val="center"/>
          </w:tcPr>
          <w:p w:rsidR="00763681" w:rsidRDefault="006D0439">
            <w:pPr>
              <w:jc w:val="right"/>
            </w:pPr>
            <w:r>
              <w:rPr>
                <w:color w:val="000000"/>
                <w:sz w:val="24"/>
              </w:rPr>
              <w:t>1,321,923.36</w:t>
            </w:r>
          </w:p>
        </w:tc>
        <w:tc>
          <w:tcPr>
            <w:tcW w:w="1680" w:type="dxa"/>
            <w:vAlign w:val="center"/>
          </w:tcPr>
          <w:p w:rsidR="00763681" w:rsidRDefault="006D0439">
            <w:pPr>
              <w:jc w:val="right"/>
            </w:pPr>
            <w:r>
              <w:rPr>
                <w:color w:val="000000"/>
                <w:sz w:val="24"/>
              </w:rPr>
              <w:t>3.05</w:t>
            </w:r>
          </w:p>
        </w:tc>
      </w:tr>
      <w:tr w:rsidR="00763681">
        <w:trPr>
          <w:jc w:val="center"/>
        </w:trPr>
        <w:tc>
          <w:tcPr>
            <w:tcW w:w="850" w:type="dxa"/>
            <w:vAlign w:val="center"/>
          </w:tcPr>
          <w:p w:rsidR="00763681" w:rsidRDefault="006D0439">
            <w:pPr>
              <w:jc w:val="center"/>
            </w:pPr>
            <w:r>
              <w:rPr>
                <w:color w:val="000000"/>
                <w:sz w:val="24"/>
              </w:rPr>
              <w:t>6</w:t>
            </w:r>
          </w:p>
        </w:tc>
        <w:tc>
          <w:tcPr>
            <w:tcW w:w="1327" w:type="dxa"/>
            <w:vAlign w:val="center"/>
          </w:tcPr>
          <w:p w:rsidR="00763681" w:rsidRDefault="006D0439">
            <w:pPr>
              <w:jc w:val="center"/>
            </w:pPr>
            <w:r>
              <w:rPr>
                <w:color w:val="000000"/>
                <w:sz w:val="24"/>
              </w:rPr>
              <w:t>000725</w:t>
            </w:r>
          </w:p>
        </w:tc>
        <w:tc>
          <w:tcPr>
            <w:tcW w:w="1769" w:type="dxa"/>
            <w:vAlign w:val="center"/>
          </w:tcPr>
          <w:p w:rsidR="00763681" w:rsidRDefault="006D0439">
            <w:pPr>
              <w:jc w:val="center"/>
            </w:pPr>
            <w:r>
              <w:rPr>
                <w:color w:val="000000"/>
                <w:sz w:val="24"/>
              </w:rPr>
              <w:t>京东方Ａ</w:t>
            </w:r>
          </w:p>
        </w:tc>
        <w:tc>
          <w:tcPr>
            <w:tcW w:w="1327" w:type="dxa"/>
            <w:vAlign w:val="center"/>
          </w:tcPr>
          <w:p w:rsidR="00763681" w:rsidRDefault="006D0439">
            <w:pPr>
              <w:jc w:val="right"/>
            </w:pPr>
            <w:r>
              <w:rPr>
                <w:color w:val="000000"/>
                <w:sz w:val="24"/>
              </w:rPr>
              <w:t>545,085</w:t>
            </w:r>
          </w:p>
        </w:tc>
        <w:tc>
          <w:tcPr>
            <w:tcW w:w="1915" w:type="dxa"/>
            <w:vAlign w:val="center"/>
          </w:tcPr>
          <w:p w:rsidR="00763681" w:rsidRDefault="006D0439">
            <w:pPr>
              <w:jc w:val="right"/>
            </w:pPr>
            <w:r>
              <w:rPr>
                <w:color w:val="000000"/>
                <w:sz w:val="24"/>
              </w:rPr>
              <w:t>1,291,851.45</w:t>
            </w:r>
          </w:p>
        </w:tc>
        <w:tc>
          <w:tcPr>
            <w:tcW w:w="1680" w:type="dxa"/>
            <w:vAlign w:val="center"/>
          </w:tcPr>
          <w:p w:rsidR="00763681" w:rsidRDefault="006D0439">
            <w:pPr>
              <w:jc w:val="right"/>
            </w:pPr>
            <w:r>
              <w:rPr>
                <w:color w:val="000000"/>
                <w:sz w:val="24"/>
              </w:rPr>
              <w:t>2.98</w:t>
            </w:r>
          </w:p>
        </w:tc>
      </w:tr>
      <w:tr w:rsidR="00763681">
        <w:trPr>
          <w:jc w:val="center"/>
        </w:trPr>
        <w:tc>
          <w:tcPr>
            <w:tcW w:w="850" w:type="dxa"/>
            <w:vAlign w:val="center"/>
          </w:tcPr>
          <w:p w:rsidR="00763681" w:rsidRDefault="006D0439">
            <w:pPr>
              <w:jc w:val="center"/>
            </w:pPr>
            <w:r>
              <w:rPr>
                <w:color w:val="000000"/>
                <w:sz w:val="24"/>
              </w:rPr>
              <w:t>7</w:t>
            </w:r>
          </w:p>
        </w:tc>
        <w:tc>
          <w:tcPr>
            <w:tcW w:w="1327" w:type="dxa"/>
            <w:vAlign w:val="center"/>
          </w:tcPr>
          <w:p w:rsidR="00763681" w:rsidRDefault="006D0439">
            <w:pPr>
              <w:jc w:val="center"/>
            </w:pPr>
            <w:r>
              <w:rPr>
                <w:color w:val="000000"/>
                <w:sz w:val="24"/>
              </w:rPr>
              <w:t>000776</w:t>
            </w:r>
          </w:p>
        </w:tc>
        <w:tc>
          <w:tcPr>
            <w:tcW w:w="1769" w:type="dxa"/>
            <w:vAlign w:val="center"/>
          </w:tcPr>
          <w:p w:rsidR="00763681" w:rsidRDefault="006D0439">
            <w:pPr>
              <w:jc w:val="center"/>
            </w:pPr>
            <w:r>
              <w:rPr>
                <w:color w:val="000000"/>
                <w:sz w:val="24"/>
              </w:rPr>
              <w:t>广发证券</w:t>
            </w:r>
          </w:p>
        </w:tc>
        <w:tc>
          <w:tcPr>
            <w:tcW w:w="1327" w:type="dxa"/>
            <w:vAlign w:val="center"/>
          </w:tcPr>
          <w:p w:rsidR="00763681" w:rsidRDefault="006D0439">
            <w:pPr>
              <w:jc w:val="right"/>
            </w:pPr>
            <w:r>
              <w:rPr>
                <w:color w:val="000000"/>
                <w:sz w:val="24"/>
              </w:rPr>
              <w:t>64,900</w:t>
            </w:r>
          </w:p>
        </w:tc>
        <w:tc>
          <w:tcPr>
            <w:tcW w:w="1915" w:type="dxa"/>
            <w:vAlign w:val="center"/>
          </w:tcPr>
          <w:p w:rsidR="00763681" w:rsidRDefault="006D0439">
            <w:pPr>
              <w:jc w:val="right"/>
            </w:pPr>
            <w:r>
              <w:rPr>
                <w:color w:val="000000"/>
                <w:sz w:val="24"/>
              </w:rPr>
              <w:t>1,062,413.00</w:t>
            </w:r>
          </w:p>
        </w:tc>
        <w:tc>
          <w:tcPr>
            <w:tcW w:w="1680" w:type="dxa"/>
            <w:vAlign w:val="center"/>
          </w:tcPr>
          <w:p w:rsidR="00763681" w:rsidRDefault="006D0439">
            <w:pPr>
              <w:jc w:val="right"/>
            </w:pPr>
            <w:r>
              <w:rPr>
                <w:color w:val="000000"/>
                <w:sz w:val="24"/>
              </w:rPr>
              <w:t>2.45</w:t>
            </w:r>
          </w:p>
        </w:tc>
      </w:tr>
      <w:tr w:rsidR="00763681">
        <w:trPr>
          <w:jc w:val="center"/>
        </w:trPr>
        <w:tc>
          <w:tcPr>
            <w:tcW w:w="850" w:type="dxa"/>
            <w:vAlign w:val="center"/>
          </w:tcPr>
          <w:p w:rsidR="00763681" w:rsidRDefault="006D0439">
            <w:pPr>
              <w:jc w:val="center"/>
            </w:pPr>
            <w:r>
              <w:rPr>
                <w:color w:val="000000"/>
                <w:sz w:val="24"/>
              </w:rPr>
              <w:t>8</w:t>
            </w:r>
          </w:p>
        </w:tc>
        <w:tc>
          <w:tcPr>
            <w:tcW w:w="1327" w:type="dxa"/>
            <w:vAlign w:val="center"/>
          </w:tcPr>
          <w:p w:rsidR="00763681" w:rsidRDefault="006D0439">
            <w:pPr>
              <w:jc w:val="center"/>
            </w:pPr>
            <w:r>
              <w:rPr>
                <w:color w:val="000000"/>
                <w:sz w:val="24"/>
              </w:rPr>
              <w:t>002415</w:t>
            </w:r>
          </w:p>
        </w:tc>
        <w:tc>
          <w:tcPr>
            <w:tcW w:w="1769" w:type="dxa"/>
            <w:vAlign w:val="center"/>
          </w:tcPr>
          <w:p w:rsidR="00763681" w:rsidRDefault="006D0439">
            <w:pPr>
              <w:jc w:val="center"/>
            </w:pPr>
            <w:r>
              <w:rPr>
                <w:color w:val="000000"/>
                <w:sz w:val="24"/>
              </w:rPr>
              <w:t>海康威视</w:t>
            </w:r>
          </w:p>
        </w:tc>
        <w:tc>
          <w:tcPr>
            <w:tcW w:w="1327" w:type="dxa"/>
            <w:vAlign w:val="center"/>
          </w:tcPr>
          <w:p w:rsidR="00763681" w:rsidRDefault="006D0439">
            <w:pPr>
              <w:jc w:val="right"/>
            </w:pPr>
            <w:r>
              <w:rPr>
                <w:color w:val="000000"/>
                <w:sz w:val="24"/>
              </w:rPr>
              <w:t>42,500</w:t>
            </w:r>
          </w:p>
        </w:tc>
        <w:tc>
          <w:tcPr>
            <w:tcW w:w="1915" w:type="dxa"/>
            <w:vAlign w:val="center"/>
          </w:tcPr>
          <w:p w:rsidR="00763681" w:rsidRDefault="006D0439">
            <w:pPr>
              <w:jc w:val="right"/>
            </w:pPr>
            <w:r>
              <w:rPr>
                <w:color w:val="000000"/>
                <w:sz w:val="24"/>
              </w:rPr>
              <w:t>1,039,975.00</w:t>
            </w:r>
          </w:p>
        </w:tc>
        <w:tc>
          <w:tcPr>
            <w:tcW w:w="1680" w:type="dxa"/>
            <w:vAlign w:val="center"/>
          </w:tcPr>
          <w:p w:rsidR="00763681" w:rsidRDefault="006D0439">
            <w:pPr>
              <w:jc w:val="right"/>
            </w:pPr>
            <w:r>
              <w:rPr>
                <w:color w:val="000000"/>
                <w:sz w:val="24"/>
              </w:rPr>
              <w:t>2.40</w:t>
            </w:r>
          </w:p>
        </w:tc>
      </w:tr>
      <w:tr w:rsidR="00763681">
        <w:trPr>
          <w:jc w:val="center"/>
        </w:trPr>
        <w:tc>
          <w:tcPr>
            <w:tcW w:w="850" w:type="dxa"/>
            <w:vAlign w:val="center"/>
          </w:tcPr>
          <w:p w:rsidR="00763681" w:rsidRDefault="006D0439">
            <w:pPr>
              <w:jc w:val="center"/>
            </w:pPr>
            <w:r>
              <w:rPr>
                <w:color w:val="000000"/>
                <w:sz w:val="24"/>
              </w:rPr>
              <w:t>9</w:t>
            </w:r>
          </w:p>
        </w:tc>
        <w:tc>
          <w:tcPr>
            <w:tcW w:w="1327" w:type="dxa"/>
            <w:vAlign w:val="center"/>
          </w:tcPr>
          <w:p w:rsidR="00763681" w:rsidRDefault="006D0439">
            <w:pPr>
              <w:jc w:val="center"/>
            </w:pPr>
            <w:r>
              <w:rPr>
                <w:color w:val="000000"/>
                <w:sz w:val="24"/>
              </w:rPr>
              <w:t>000166</w:t>
            </w:r>
          </w:p>
        </w:tc>
        <w:tc>
          <w:tcPr>
            <w:tcW w:w="1769" w:type="dxa"/>
            <w:vAlign w:val="center"/>
          </w:tcPr>
          <w:p w:rsidR="00763681" w:rsidRDefault="006D0439">
            <w:pPr>
              <w:jc w:val="center"/>
            </w:pPr>
            <w:r>
              <w:rPr>
                <w:color w:val="000000"/>
                <w:sz w:val="24"/>
              </w:rPr>
              <w:t>申万宏源</w:t>
            </w:r>
          </w:p>
        </w:tc>
        <w:tc>
          <w:tcPr>
            <w:tcW w:w="1327" w:type="dxa"/>
            <w:vAlign w:val="center"/>
          </w:tcPr>
          <w:p w:rsidR="00763681" w:rsidRDefault="006D0439">
            <w:pPr>
              <w:jc w:val="right"/>
            </w:pPr>
            <w:r>
              <w:rPr>
                <w:color w:val="000000"/>
                <w:sz w:val="24"/>
              </w:rPr>
              <w:t>137,285</w:t>
            </w:r>
          </w:p>
        </w:tc>
        <w:tc>
          <w:tcPr>
            <w:tcW w:w="1915" w:type="dxa"/>
            <w:vAlign w:val="center"/>
          </w:tcPr>
          <w:p w:rsidR="00763681" w:rsidRDefault="006D0439">
            <w:pPr>
              <w:jc w:val="right"/>
            </w:pPr>
            <w:r>
              <w:rPr>
                <w:color w:val="000000"/>
                <w:sz w:val="24"/>
              </w:rPr>
              <w:t>859,404.10</w:t>
            </w:r>
          </w:p>
        </w:tc>
        <w:tc>
          <w:tcPr>
            <w:tcW w:w="1680" w:type="dxa"/>
            <w:vAlign w:val="center"/>
          </w:tcPr>
          <w:p w:rsidR="00763681" w:rsidRDefault="006D0439">
            <w:pPr>
              <w:jc w:val="right"/>
            </w:pPr>
            <w:r>
              <w:rPr>
                <w:color w:val="000000"/>
                <w:sz w:val="24"/>
              </w:rPr>
              <w:t>1.98</w:t>
            </w:r>
          </w:p>
        </w:tc>
      </w:tr>
      <w:tr w:rsidR="00763681">
        <w:trPr>
          <w:jc w:val="center"/>
        </w:trPr>
        <w:tc>
          <w:tcPr>
            <w:tcW w:w="850" w:type="dxa"/>
            <w:vAlign w:val="center"/>
          </w:tcPr>
          <w:p w:rsidR="00763681" w:rsidRDefault="006D0439">
            <w:pPr>
              <w:jc w:val="center"/>
            </w:pPr>
            <w:r>
              <w:rPr>
                <w:color w:val="000000"/>
                <w:sz w:val="24"/>
              </w:rPr>
              <w:t>10</w:t>
            </w:r>
          </w:p>
        </w:tc>
        <w:tc>
          <w:tcPr>
            <w:tcW w:w="1327" w:type="dxa"/>
            <w:vAlign w:val="center"/>
          </w:tcPr>
          <w:p w:rsidR="00763681" w:rsidRDefault="006D0439">
            <w:pPr>
              <w:jc w:val="center"/>
            </w:pPr>
            <w:r>
              <w:rPr>
                <w:color w:val="000000"/>
                <w:sz w:val="24"/>
              </w:rPr>
              <w:t>002304</w:t>
            </w:r>
          </w:p>
        </w:tc>
        <w:tc>
          <w:tcPr>
            <w:tcW w:w="1769" w:type="dxa"/>
            <w:vAlign w:val="center"/>
          </w:tcPr>
          <w:p w:rsidR="00763681" w:rsidRDefault="006D0439">
            <w:pPr>
              <w:jc w:val="center"/>
            </w:pPr>
            <w:r>
              <w:rPr>
                <w:color w:val="000000"/>
                <w:sz w:val="24"/>
              </w:rPr>
              <w:t>洋河股份</w:t>
            </w:r>
          </w:p>
        </w:tc>
        <w:tc>
          <w:tcPr>
            <w:tcW w:w="1327" w:type="dxa"/>
            <w:vAlign w:val="center"/>
          </w:tcPr>
          <w:p w:rsidR="00763681" w:rsidRDefault="006D0439">
            <w:pPr>
              <w:jc w:val="right"/>
            </w:pPr>
            <w:r>
              <w:rPr>
                <w:color w:val="000000"/>
                <w:sz w:val="24"/>
              </w:rPr>
              <w:t>11,838</w:t>
            </w:r>
          </w:p>
        </w:tc>
        <w:tc>
          <w:tcPr>
            <w:tcW w:w="1915" w:type="dxa"/>
            <w:vAlign w:val="center"/>
          </w:tcPr>
          <w:p w:rsidR="00763681" w:rsidRDefault="006D0439">
            <w:pPr>
              <w:jc w:val="right"/>
            </w:pPr>
            <w:r>
              <w:rPr>
                <w:color w:val="000000"/>
                <w:sz w:val="24"/>
              </w:rPr>
              <w:t>794,211.42</w:t>
            </w:r>
          </w:p>
        </w:tc>
        <w:tc>
          <w:tcPr>
            <w:tcW w:w="1680" w:type="dxa"/>
            <w:vAlign w:val="center"/>
          </w:tcPr>
          <w:p w:rsidR="00763681" w:rsidRDefault="006D0439">
            <w:pPr>
              <w:jc w:val="right"/>
            </w:pPr>
            <w:r>
              <w:rPr>
                <w:color w:val="000000"/>
                <w:sz w:val="24"/>
              </w:rPr>
              <w:t>1.83</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510.91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140.60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651.51</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30,329,693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30,329,693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F36DF3">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763681" w:rsidRDefault="006D0439">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763681" w:rsidRDefault="006D0439">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763681" w:rsidRDefault="006D0439">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763681" w:rsidRDefault="006D0439">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763681" w:rsidRDefault="006D0439">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763681" w:rsidRDefault="006D043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763681" w:rsidRDefault="006D043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763681" w:rsidRDefault="006D043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3B0" w:rsidRDefault="00BE63B0">
      <w:r>
        <w:separator/>
      </w:r>
    </w:p>
  </w:endnote>
  <w:endnote w:type="continuationSeparator" w:id="0">
    <w:p w:rsidR="00BE63B0" w:rsidRDefault="00BE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F350A9">
      <w:rPr>
        <w:kern w:val="0"/>
        <w:szCs w:val="21"/>
      </w:rPr>
      <w:fldChar w:fldCharType="begin"/>
    </w:r>
    <w:r>
      <w:rPr>
        <w:kern w:val="0"/>
        <w:szCs w:val="21"/>
      </w:rPr>
      <w:instrText xml:space="preserve"> PAGE </w:instrText>
    </w:r>
    <w:r w:rsidR="00F350A9">
      <w:rPr>
        <w:kern w:val="0"/>
        <w:szCs w:val="21"/>
      </w:rPr>
      <w:fldChar w:fldCharType="separate"/>
    </w:r>
    <w:r w:rsidR="005C241A">
      <w:rPr>
        <w:noProof/>
        <w:kern w:val="0"/>
        <w:szCs w:val="21"/>
      </w:rPr>
      <w:t>1</w:t>
    </w:r>
    <w:r w:rsidR="00F350A9">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F350A9">
      <w:rPr>
        <w:kern w:val="0"/>
        <w:szCs w:val="21"/>
      </w:rPr>
      <w:fldChar w:fldCharType="begin"/>
    </w:r>
    <w:r>
      <w:rPr>
        <w:kern w:val="0"/>
        <w:szCs w:val="21"/>
      </w:rPr>
      <w:instrText xml:space="preserve"> NUMPAGES </w:instrText>
    </w:r>
    <w:r w:rsidR="00F350A9">
      <w:rPr>
        <w:kern w:val="0"/>
        <w:szCs w:val="21"/>
      </w:rPr>
      <w:fldChar w:fldCharType="separate"/>
    </w:r>
    <w:r w:rsidR="005C241A">
      <w:rPr>
        <w:noProof/>
        <w:kern w:val="0"/>
        <w:szCs w:val="21"/>
      </w:rPr>
      <w:t>12</w:t>
    </w:r>
    <w:r w:rsidR="00F350A9">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350A9">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3B0" w:rsidRDefault="00BE63B0">
      <w:r>
        <w:separator/>
      </w:r>
    </w:p>
  </w:footnote>
  <w:footnote w:type="continuationSeparator" w:id="0">
    <w:p w:rsidR="00BE63B0" w:rsidRDefault="00BE6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B34"/>
    <w:rsid w:val="00253D3C"/>
    <w:rsid w:val="0025494B"/>
    <w:rsid w:val="00255292"/>
    <w:rsid w:val="00260200"/>
    <w:rsid w:val="00263563"/>
    <w:rsid w:val="002648D8"/>
    <w:rsid w:val="00267B74"/>
    <w:rsid w:val="00270548"/>
    <w:rsid w:val="00273F86"/>
    <w:rsid w:val="002774F0"/>
    <w:rsid w:val="00283272"/>
    <w:rsid w:val="0028459B"/>
    <w:rsid w:val="002849C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953"/>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241A"/>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0439"/>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3681"/>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47D"/>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E63B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E2252E19-5C50-486F-A6E2-11C6D355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808865625">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12</Pages>
  <Words>975</Words>
  <Characters>5563</Characters>
  <Application>Microsoft Office Word</Application>
  <DocSecurity>0</DocSecurity>
  <Lines>46</Lines>
  <Paragraphs>13</Paragraphs>
  <ScaleCrop>false</ScaleCrop>
  <Company>TRT. Ltd. Co.</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385</cp:revision>
  <cp:lastPrinted>2007-07-19T00:46:00Z</cp:lastPrinted>
  <dcterms:created xsi:type="dcterms:W3CDTF">2012-11-21T04:46:00Z</dcterms:created>
  <dcterms:modified xsi:type="dcterms:W3CDTF">2016-10-20T11:22:00Z</dcterms:modified>
</cp:coreProperties>
</file>