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25"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4B66BC" w:rsidRPr="004B66BC">
        <w:rPr>
          <w:rFonts w:ascii="宋体" w:hAnsi="宋体" w:cs="宋体" w:hint="eastAsia"/>
          <w:b/>
          <w:bCs/>
          <w:sz w:val="28"/>
          <w:szCs w:val="28"/>
        </w:rPr>
        <w:t>中信建投证券股份有限公司</w:t>
      </w:r>
      <w:r w:rsidR="002379C5">
        <w:rPr>
          <w:rFonts w:ascii="宋体" w:hAnsi="宋体" w:cs="宋体"/>
          <w:b/>
          <w:bCs/>
          <w:sz w:val="28"/>
          <w:szCs w:val="28"/>
        </w:rPr>
        <w:t>为</w:t>
      </w:r>
      <w:r w:rsidR="004B66BC" w:rsidRPr="004B66BC">
        <w:rPr>
          <w:rFonts w:ascii="宋体" w:hAnsi="宋体" w:cs="宋体" w:hint="eastAsia"/>
          <w:b/>
          <w:bCs/>
          <w:sz w:val="28"/>
          <w:szCs w:val="28"/>
        </w:rPr>
        <w:t>交银施罗德新生活力灵活配置混合型证券投资基金</w:t>
      </w:r>
    </w:p>
    <w:p w:rsidR="00D32DD6" w:rsidRPr="00D32DD6" w:rsidRDefault="005224DD" w:rsidP="004B66BC">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销售机构</w:t>
      </w:r>
      <w:r w:rsidR="00BB3735" w:rsidRPr="00BB3735">
        <w:rPr>
          <w:rFonts w:ascii="宋体" w:hAnsi="宋体" w:cs="宋体" w:hint="eastAsia"/>
          <w:b/>
          <w:bCs/>
          <w:sz w:val="28"/>
          <w:szCs w:val="28"/>
        </w:rPr>
        <w:t>的公告</w:t>
      </w:r>
    </w:p>
    <w:p w:rsidR="005019A8" w:rsidRPr="0057431D" w:rsidRDefault="005019A8" w:rsidP="0059207A">
      <w:pPr>
        <w:spacing w:before="50" w:after="50" w:line="360" w:lineRule="auto"/>
        <w:ind w:firstLineChars="200" w:firstLine="562"/>
        <w:jc w:val="center"/>
        <w:rPr>
          <w:rFonts w:ascii="宋体"/>
          <w:b/>
          <w:bCs/>
          <w:sz w:val="28"/>
          <w:szCs w:val="28"/>
        </w:rPr>
      </w:pPr>
    </w:p>
    <w:p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4B66BC">
        <w:rPr>
          <w:rFonts w:hAnsi="宋体" w:hint="eastAsia"/>
          <w:bCs/>
          <w:sz w:val="24"/>
          <w:szCs w:val="24"/>
        </w:rPr>
        <w:t>中信建投证券股份有限公司</w:t>
      </w:r>
      <w:r w:rsidRPr="00BB3735">
        <w:rPr>
          <w:rFonts w:hAnsi="宋体"/>
          <w:bCs/>
          <w:sz w:val="24"/>
          <w:szCs w:val="24"/>
        </w:rPr>
        <w:t>签署的销售协议，本基金管理人</w:t>
      </w:r>
      <w:r w:rsidR="009F6725">
        <w:rPr>
          <w:rFonts w:hAnsi="宋体" w:hint="eastAsia"/>
          <w:bCs/>
          <w:sz w:val="24"/>
          <w:szCs w:val="24"/>
        </w:rPr>
        <w:t>自</w:t>
      </w:r>
      <w:r w:rsidR="009F6725">
        <w:rPr>
          <w:rFonts w:hAnsi="宋体" w:hint="eastAsia"/>
          <w:bCs/>
          <w:sz w:val="24"/>
          <w:szCs w:val="24"/>
        </w:rPr>
        <w:t>2016</w:t>
      </w:r>
      <w:r w:rsidR="009F6725">
        <w:rPr>
          <w:rFonts w:hAnsi="宋体" w:hint="eastAsia"/>
          <w:bCs/>
          <w:sz w:val="24"/>
          <w:szCs w:val="24"/>
        </w:rPr>
        <w:t>年</w:t>
      </w:r>
      <w:r w:rsidR="004B66BC">
        <w:rPr>
          <w:rFonts w:hAnsi="宋体" w:hint="eastAsia"/>
          <w:bCs/>
          <w:sz w:val="24"/>
          <w:szCs w:val="24"/>
        </w:rPr>
        <w:t>10</w:t>
      </w:r>
      <w:r w:rsidR="004B66BC">
        <w:rPr>
          <w:rFonts w:hAnsi="宋体" w:hint="eastAsia"/>
          <w:bCs/>
          <w:sz w:val="24"/>
          <w:szCs w:val="24"/>
        </w:rPr>
        <w:t>月</w:t>
      </w:r>
      <w:r w:rsidR="004B66BC">
        <w:rPr>
          <w:rFonts w:hAnsi="宋体" w:hint="eastAsia"/>
          <w:bCs/>
          <w:sz w:val="24"/>
          <w:szCs w:val="24"/>
        </w:rPr>
        <w:t>1</w:t>
      </w:r>
      <w:r w:rsidR="00A305F4">
        <w:rPr>
          <w:rFonts w:hAnsi="宋体"/>
          <w:bCs/>
          <w:sz w:val="24"/>
          <w:szCs w:val="24"/>
        </w:rPr>
        <w:t>2</w:t>
      </w:r>
      <w:bookmarkStart w:id="0" w:name="_GoBack"/>
      <w:bookmarkEnd w:id="0"/>
      <w:r w:rsidR="004B66BC">
        <w:rPr>
          <w:rFonts w:hAnsi="宋体" w:hint="eastAsia"/>
          <w:bCs/>
          <w:sz w:val="24"/>
          <w:szCs w:val="24"/>
        </w:rPr>
        <w:t>日</w:t>
      </w:r>
      <w:r w:rsidR="009F6725">
        <w:rPr>
          <w:rFonts w:hAnsi="宋体"/>
          <w:bCs/>
          <w:sz w:val="24"/>
          <w:szCs w:val="24"/>
        </w:rPr>
        <w:t>起</w:t>
      </w:r>
      <w:r w:rsidR="006872A5">
        <w:rPr>
          <w:rFonts w:hAnsi="宋体"/>
          <w:bCs/>
          <w:sz w:val="24"/>
          <w:szCs w:val="24"/>
        </w:rPr>
        <w:t>增加</w:t>
      </w:r>
      <w:r w:rsidR="004B66BC">
        <w:rPr>
          <w:rFonts w:hAnsi="宋体" w:hint="eastAsia"/>
          <w:bCs/>
          <w:sz w:val="24"/>
          <w:szCs w:val="24"/>
        </w:rPr>
        <w:t>中信建投证券股份有限公司</w:t>
      </w:r>
      <w:r w:rsidR="006872A5">
        <w:rPr>
          <w:rFonts w:hAnsi="宋体"/>
          <w:bCs/>
          <w:sz w:val="24"/>
          <w:szCs w:val="24"/>
        </w:rPr>
        <w:t>作为</w:t>
      </w:r>
      <w:r w:rsidR="004B66BC" w:rsidRPr="004B66BC">
        <w:rPr>
          <w:rFonts w:hAnsi="宋体" w:hint="eastAsia"/>
          <w:bCs/>
          <w:sz w:val="24"/>
          <w:szCs w:val="24"/>
        </w:rPr>
        <w:t>交银施罗德新生活力灵活配置混合型证券投资基金</w:t>
      </w:r>
      <w:r w:rsidR="009F6725">
        <w:rPr>
          <w:rFonts w:hAnsi="宋体" w:hint="eastAsia"/>
          <w:bCs/>
          <w:sz w:val="24"/>
          <w:szCs w:val="24"/>
        </w:rPr>
        <w:t>（基金代码：</w:t>
      </w:r>
      <w:r w:rsidR="009F6725" w:rsidRPr="007E10D8">
        <w:rPr>
          <w:rFonts w:hAnsi="宋体"/>
          <w:bCs/>
          <w:sz w:val="24"/>
          <w:szCs w:val="24"/>
        </w:rPr>
        <w:t>519</w:t>
      </w:r>
      <w:r w:rsidR="009F6725" w:rsidRPr="008804FE">
        <w:rPr>
          <w:rFonts w:hAnsi="宋体"/>
          <w:bCs/>
          <w:sz w:val="24"/>
          <w:szCs w:val="24"/>
        </w:rPr>
        <w:t>77</w:t>
      </w:r>
      <w:r w:rsidR="004B66BC">
        <w:rPr>
          <w:rFonts w:hAnsi="宋体" w:hint="eastAsia"/>
          <w:bCs/>
          <w:sz w:val="24"/>
          <w:szCs w:val="24"/>
        </w:rPr>
        <w:t>2</w:t>
      </w:r>
      <w:r w:rsidR="009F6725">
        <w:rPr>
          <w:rFonts w:hAnsi="宋体" w:hint="eastAsia"/>
          <w:bCs/>
          <w:sz w:val="24"/>
          <w:szCs w:val="24"/>
        </w:rPr>
        <w:t>，以下简称</w:t>
      </w:r>
      <w:r w:rsidR="009F6725">
        <w:rPr>
          <w:rFonts w:hAnsi="宋体"/>
          <w:bCs/>
          <w:sz w:val="24"/>
          <w:szCs w:val="24"/>
        </w:rPr>
        <w:t>“</w:t>
      </w:r>
      <w:r w:rsidR="00C44616" w:rsidRPr="00BB3735">
        <w:rPr>
          <w:rFonts w:hAnsi="宋体"/>
          <w:bCs/>
          <w:sz w:val="24"/>
          <w:szCs w:val="24"/>
        </w:rPr>
        <w:t>本基金</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rsidR="00C44616" w:rsidRPr="009F6F71" w:rsidRDefault="00C44616" w:rsidP="00C44616">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Pr="00C44616">
        <w:rPr>
          <w:rFonts w:hAnsi="宋体" w:hint="eastAsia"/>
          <w:bCs/>
          <w:sz w:val="24"/>
          <w:szCs w:val="24"/>
        </w:rPr>
        <w:t>交通银行股份有限公司</w:t>
      </w:r>
      <w:r>
        <w:rPr>
          <w:rFonts w:hAnsi="宋体" w:hint="eastAsia"/>
          <w:bCs/>
          <w:sz w:val="24"/>
          <w:szCs w:val="24"/>
        </w:rPr>
        <w:t>、</w:t>
      </w:r>
      <w:r w:rsidRPr="00C44616">
        <w:rPr>
          <w:rFonts w:hAnsi="宋体" w:hint="eastAsia"/>
          <w:bCs/>
          <w:sz w:val="24"/>
          <w:szCs w:val="24"/>
        </w:rPr>
        <w:t>招商银行股份有限公司</w:t>
      </w:r>
      <w:r>
        <w:rPr>
          <w:rFonts w:hAnsi="宋体" w:hint="eastAsia"/>
          <w:bCs/>
          <w:sz w:val="24"/>
          <w:szCs w:val="24"/>
        </w:rPr>
        <w:t>、</w:t>
      </w:r>
      <w:r w:rsidRPr="00C44616">
        <w:rPr>
          <w:rFonts w:hAnsi="宋体" w:hint="eastAsia"/>
          <w:bCs/>
          <w:sz w:val="24"/>
          <w:szCs w:val="24"/>
        </w:rPr>
        <w:t>中信银行股份有限公司</w:t>
      </w:r>
      <w:r>
        <w:rPr>
          <w:rFonts w:hAnsi="宋体" w:hint="eastAsia"/>
          <w:bCs/>
          <w:sz w:val="24"/>
          <w:szCs w:val="24"/>
        </w:rPr>
        <w:t>、</w:t>
      </w:r>
      <w:r w:rsidR="00C20768" w:rsidRPr="000650C4">
        <w:rPr>
          <w:rFonts w:hAnsi="宋体" w:hint="eastAsia"/>
          <w:bCs/>
          <w:sz w:val="24"/>
          <w:szCs w:val="24"/>
        </w:rPr>
        <w:t>中信建投证券股份有限公司</w:t>
      </w:r>
      <w:r w:rsidR="00C20768">
        <w:rPr>
          <w:rFonts w:hAnsi="宋体" w:hint="eastAsia"/>
          <w:bCs/>
          <w:sz w:val="24"/>
          <w:szCs w:val="24"/>
        </w:rPr>
        <w:t>、</w:t>
      </w:r>
      <w:r w:rsidRPr="00C44616">
        <w:rPr>
          <w:rFonts w:hAnsi="宋体" w:hint="eastAsia"/>
          <w:bCs/>
          <w:sz w:val="24"/>
          <w:szCs w:val="24"/>
        </w:rPr>
        <w:t>中国银河证券股份有限公司</w:t>
      </w:r>
      <w:r>
        <w:rPr>
          <w:rFonts w:hAnsi="宋体" w:hint="eastAsia"/>
          <w:bCs/>
          <w:sz w:val="24"/>
          <w:szCs w:val="24"/>
        </w:rPr>
        <w:t>、</w:t>
      </w:r>
      <w:r w:rsidRPr="00C44616">
        <w:rPr>
          <w:rFonts w:hAnsi="宋体" w:hint="eastAsia"/>
          <w:bCs/>
          <w:sz w:val="24"/>
          <w:szCs w:val="24"/>
        </w:rPr>
        <w:t>兴业证券股份有限公司</w:t>
      </w:r>
      <w:r>
        <w:rPr>
          <w:rFonts w:hAnsi="宋体" w:hint="eastAsia"/>
          <w:bCs/>
          <w:sz w:val="24"/>
          <w:szCs w:val="24"/>
        </w:rPr>
        <w:t>、</w:t>
      </w:r>
      <w:r w:rsidRPr="00C44616">
        <w:rPr>
          <w:rFonts w:hAnsi="宋体" w:hint="eastAsia"/>
          <w:bCs/>
          <w:sz w:val="24"/>
          <w:szCs w:val="24"/>
        </w:rPr>
        <w:t>中信证券股份有限公司</w:t>
      </w:r>
      <w:r>
        <w:rPr>
          <w:rFonts w:hAnsi="宋体" w:hint="eastAsia"/>
          <w:bCs/>
          <w:sz w:val="24"/>
          <w:szCs w:val="24"/>
        </w:rPr>
        <w:t>、</w:t>
      </w:r>
      <w:r w:rsidRPr="00C44616">
        <w:rPr>
          <w:rFonts w:hAnsi="宋体" w:hint="eastAsia"/>
          <w:bCs/>
          <w:sz w:val="24"/>
          <w:szCs w:val="24"/>
        </w:rPr>
        <w:t>申万宏源证券有限公司</w:t>
      </w:r>
      <w:r>
        <w:rPr>
          <w:rFonts w:hAnsi="宋体" w:hint="eastAsia"/>
          <w:bCs/>
          <w:sz w:val="24"/>
          <w:szCs w:val="24"/>
        </w:rPr>
        <w:t>、</w:t>
      </w:r>
      <w:r w:rsidRPr="00C44616">
        <w:rPr>
          <w:rFonts w:hAnsi="宋体" w:hint="eastAsia"/>
          <w:bCs/>
          <w:sz w:val="24"/>
          <w:szCs w:val="24"/>
        </w:rPr>
        <w:t>国都证券股份有限公司</w:t>
      </w:r>
      <w:r>
        <w:rPr>
          <w:rFonts w:hAnsi="宋体" w:hint="eastAsia"/>
          <w:bCs/>
          <w:sz w:val="24"/>
          <w:szCs w:val="24"/>
        </w:rPr>
        <w:t>、</w:t>
      </w:r>
      <w:r w:rsidRPr="00C44616">
        <w:rPr>
          <w:rFonts w:hAnsi="宋体" w:hint="eastAsia"/>
          <w:bCs/>
          <w:sz w:val="24"/>
          <w:szCs w:val="24"/>
        </w:rPr>
        <w:t>中信证券（山东）有限责任公司</w:t>
      </w:r>
      <w:r>
        <w:rPr>
          <w:rFonts w:hAnsi="宋体" w:hint="eastAsia"/>
          <w:bCs/>
          <w:sz w:val="24"/>
          <w:szCs w:val="24"/>
        </w:rPr>
        <w:t>、</w:t>
      </w:r>
      <w:r w:rsidRPr="00C44616">
        <w:rPr>
          <w:rFonts w:hAnsi="宋体" w:hint="eastAsia"/>
          <w:bCs/>
          <w:sz w:val="24"/>
          <w:szCs w:val="24"/>
        </w:rPr>
        <w:t>安信证券股份有限公司</w:t>
      </w:r>
      <w:r>
        <w:rPr>
          <w:rFonts w:hAnsi="宋体" w:hint="eastAsia"/>
          <w:bCs/>
          <w:sz w:val="24"/>
          <w:szCs w:val="24"/>
        </w:rPr>
        <w:t>、</w:t>
      </w:r>
      <w:r w:rsidRPr="00637C54">
        <w:rPr>
          <w:rFonts w:hint="eastAsia"/>
          <w:sz w:val="24"/>
          <w:szCs w:val="24"/>
        </w:rPr>
        <w:t>申万宏源西部证券有限公司</w:t>
      </w:r>
      <w:r>
        <w:rPr>
          <w:rFonts w:hint="eastAsia"/>
          <w:sz w:val="24"/>
          <w:szCs w:val="24"/>
        </w:rPr>
        <w:t>、</w:t>
      </w:r>
      <w:r w:rsidRPr="00C44616">
        <w:rPr>
          <w:rFonts w:hint="eastAsia"/>
          <w:sz w:val="24"/>
          <w:szCs w:val="24"/>
        </w:rPr>
        <w:t>长江证券股份有限公司</w:t>
      </w:r>
      <w:r>
        <w:rPr>
          <w:rFonts w:hint="eastAsia"/>
          <w:sz w:val="24"/>
          <w:szCs w:val="24"/>
        </w:rPr>
        <w:t>、</w:t>
      </w:r>
      <w:r w:rsidRPr="00C44616">
        <w:rPr>
          <w:rFonts w:hint="eastAsia"/>
          <w:sz w:val="24"/>
          <w:szCs w:val="24"/>
        </w:rPr>
        <w:t>中泰证券股份有限公司</w:t>
      </w:r>
      <w:r>
        <w:rPr>
          <w:rFonts w:hint="eastAsia"/>
          <w:sz w:val="24"/>
          <w:szCs w:val="24"/>
        </w:rPr>
        <w:t>、</w:t>
      </w:r>
      <w:r w:rsidRPr="00C44616">
        <w:rPr>
          <w:rFonts w:hint="eastAsia"/>
          <w:sz w:val="24"/>
          <w:szCs w:val="24"/>
        </w:rPr>
        <w:t>平安证券有限责任公司</w:t>
      </w:r>
      <w:r>
        <w:rPr>
          <w:rFonts w:hint="eastAsia"/>
          <w:sz w:val="24"/>
          <w:szCs w:val="24"/>
        </w:rPr>
        <w:t>、</w:t>
      </w:r>
      <w:r w:rsidRPr="00C44616">
        <w:rPr>
          <w:rFonts w:hint="eastAsia"/>
          <w:sz w:val="24"/>
          <w:szCs w:val="24"/>
        </w:rPr>
        <w:t>中国国际金融股份有限公司</w:t>
      </w:r>
      <w:r>
        <w:rPr>
          <w:rFonts w:hint="eastAsia"/>
          <w:sz w:val="24"/>
          <w:szCs w:val="24"/>
        </w:rPr>
        <w:t>、</w:t>
      </w:r>
      <w:r w:rsidRPr="00C44616">
        <w:rPr>
          <w:rFonts w:hint="eastAsia"/>
          <w:sz w:val="24"/>
          <w:szCs w:val="24"/>
        </w:rPr>
        <w:t>爱建证券有限责任公司</w:t>
      </w:r>
      <w:r>
        <w:rPr>
          <w:rFonts w:hint="eastAsia"/>
          <w:sz w:val="24"/>
          <w:szCs w:val="24"/>
        </w:rPr>
        <w:t>、</w:t>
      </w:r>
      <w:r w:rsidRPr="00C44616">
        <w:rPr>
          <w:rFonts w:hint="eastAsia"/>
          <w:sz w:val="24"/>
          <w:szCs w:val="24"/>
        </w:rPr>
        <w:t>国金证券股份有限公司</w:t>
      </w:r>
      <w:r>
        <w:rPr>
          <w:rFonts w:hint="eastAsia"/>
          <w:sz w:val="24"/>
          <w:szCs w:val="24"/>
        </w:rPr>
        <w:t>、</w:t>
      </w:r>
      <w:r w:rsidRPr="00C44616">
        <w:rPr>
          <w:rFonts w:hint="eastAsia"/>
          <w:sz w:val="24"/>
          <w:szCs w:val="24"/>
        </w:rPr>
        <w:t>渤海证券股份有限公司</w:t>
      </w:r>
      <w:r>
        <w:rPr>
          <w:rFonts w:hint="eastAsia"/>
          <w:sz w:val="24"/>
          <w:szCs w:val="24"/>
        </w:rPr>
        <w:t>、</w:t>
      </w:r>
      <w:r w:rsidRPr="00C44616">
        <w:rPr>
          <w:rFonts w:hint="eastAsia"/>
          <w:sz w:val="24"/>
          <w:szCs w:val="24"/>
        </w:rPr>
        <w:t>信达证券股份有限公司</w:t>
      </w:r>
      <w:r>
        <w:rPr>
          <w:rFonts w:hint="eastAsia"/>
          <w:sz w:val="24"/>
          <w:szCs w:val="24"/>
        </w:rPr>
        <w:t>、</w:t>
      </w:r>
      <w:r w:rsidRPr="00C44616">
        <w:rPr>
          <w:rFonts w:hint="eastAsia"/>
          <w:sz w:val="24"/>
          <w:szCs w:val="24"/>
        </w:rPr>
        <w:t>西南证券股份有限公司</w:t>
      </w:r>
      <w:r>
        <w:rPr>
          <w:rFonts w:hint="eastAsia"/>
          <w:sz w:val="24"/>
          <w:szCs w:val="24"/>
        </w:rPr>
        <w:t>、</w:t>
      </w:r>
      <w:r w:rsidRPr="00C44616">
        <w:rPr>
          <w:rFonts w:hint="eastAsia"/>
          <w:sz w:val="24"/>
          <w:szCs w:val="24"/>
        </w:rPr>
        <w:t>华龙证券有限责任公司</w:t>
      </w:r>
      <w:r>
        <w:rPr>
          <w:rFonts w:hint="eastAsia"/>
          <w:sz w:val="24"/>
          <w:szCs w:val="24"/>
        </w:rPr>
        <w:t>、</w:t>
      </w:r>
      <w:r w:rsidRPr="00C44616">
        <w:rPr>
          <w:rFonts w:hint="eastAsia"/>
          <w:sz w:val="24"/>
          <w:szCs w:val="24"/>
        </w:rPr>
        <w:t>华福证券有限责任公司</w:t>
      </w:r>
      <w:r>
        <w:rPr>
          <w:rFonts w:hint="eastAsia"/>
          <w:sz w:val="24"/>
          <w:szCs w:val="24"/>
        </w:rPr>
        <w:t>、</w:t>
      </w:r>
      <w:r w:rsidRPr="00C44616">
        <w:rPr>
          <w:rFonts w:hint="eastAsia"/>
          <w:sz w:val="24"/>
          <w:szCs w:val="24"/>
        </w:rPr>
        <w:t>华融证券股份有限公司</w:t>
      </w:r>
      <w:r>
        <w:rPr>
          <w:rFonts w:hint="eastAsia"/>
          <w:sz w:val="24"/>
          <w:szCs w:val="24"/>
        </w:rPr>
        <w:t>、</w:t>
      </w:r>
      <w:r w:rsidRPr="00C44616">
        <w:rPr>
          <w:rFonts w:hint="eastAsia"/>
          <w:sz w:val="24"/>
          <w:szCs w:val="24"/>
        </w:rPr>
        <w:t>天相投资顾问有限公司</w:t>
      </w:r>
      <w:r>
        <w:rPr>
          <w:rFonts w:hint="eastAsia"/>
          <w:sz w:val="24"/>
          <w:szCs w:val="24"/>
        </w:rPr>
        <w:t>、</w:t>
      </w:r>
      <w:r w:rsidRPr="00C44616">
        <w:rPr>
          <w:rFonts w:hint="eastAsia"/>
          <w:sz w:val="24"/>
          <w:szCs w:val="24"/>
        </w:rPr>
        <w:t>中信期货有限公司</w:t>
      </w:r>
      <w:r>
        <w:rPr>
          <w:rFonts w:hint="eastAsia"/>
          <w:sz w:val="24"/>
          <w:szCs w:val="24"/>
        </w:rPr>
        <w:t>、</w:t>
      </w:r>
      <w:r w:rsidRPr="00C44616">
        <w:rPr>
          <w:rFonts w:hint="eastAsia"/>
          <w:sz w:val="24"/>
          <w:szCs w:val="24"/>
        </w:rPr>
        <w:t>杭州数米基金销售有限公司</w:t>
      </w:r>
      <w:r>
        <w:rPr>
          <w:rFonts w:hint="eastAsia"/>
          <w:sz w:val="24"/>
          <w:szCs w:val="24"/>
        </w:rPr>
        <w:t>、</w:t>
      </w:r>
      <w:r w:rsidRPr="00C44616">
        <w:rPr>
          <w:rFonts w:hint="eastAsia"/>
          <w:sz w:val="24"/>
          <w:szCs w:val="24"/>
        </w:rPr>
        <w:t>深圳众禄基金销售有限公司</w:t>
      </w:r>
      <w:r>
        <w:rPr>
          <w:rFonts w:hint="eastAsia"/>
          <w:sz w:val="24"/>
          <w:szCs w:val="24"/>
        </w:rPr>
        <w:t>、</w:t>
      </w:r>
      <w:r w:rsidRPr="00C44616">
        <w:rPr>
          <w:rFonts w:hint="eastAsia"/>
          <w:sz w:val="24"/>
          <w:szCs w:val="24"/>
        </w:rPr>
        <w:t>上海长量基金销售投资顾问有限公司</w:t>
      </w:r>
      <w:r>
        <w:rPr>
          <w:rFonts w:hint="eastAsia"/>
          <w:sz w:val="24"/>
          <w:szCs w:val="24"/>
        </w:rPr>
        <w:t>、</w:t>
      </w:r>
      <w:r w:rsidRPr="00C44616">
        <w:rPr>
          <w:rFonts w:hint="eastAsia"/>
          <w:sz w:val="24"/>
          <w:szCs w:val="24"/>
        </w:rPr>
        <w:t>上海好买基金销售有限公司</w:t>
      </w:r>
      <w:r>
        <w:rPr>
          <w:rFonts w:hint="eastAsia"/>
          <w:sz w:val="24"/>
          <w:szCs w:val="24"/>
        </w:rPr>
        <w:t>、</w:t>
      </w:r>
      <w:r w:rsidRPr="00C44616">
        <w:rPr>
          <w:rFonts w:hint="eastAsia"/>
          <w:sz w:val="24"/>
          <w:szCs w:val="24"/>
        </w:rPr>
        <w:t>诺亚正行</w:t>
      </w:r>
      <w:r w:rsidRPr="00C44616">
        <w:rPr>
          <w:rFonts w:hint="eastAsia"/>
          <w:sz w:val="24"/>
          <w:szCs w:val="24"/>
        </w:rPr>
        <w:t>(</w:t>
      </w:r>
      <w:r w:rsidRPr="00C44616">
        <w:rPr>
          <w:rFonts w:hint="eastAsia"/>
          <w:sz w:val="24"/>
          <w:szCs w:val="24"/>
        </w:rPr>
        <w:t>上海</w:t>
      </w:r>
      <w:r w:rsidRPr="00C44616">
        <w:rPr>
          <w:rFonts w:hint="eastAsia"/>
          <w:sz w:val="24"/>
          <w:szCs w:val="24"/>
        </w:rPr>
        <w:t>)</w:t>
      </w:r>
      <w:r w:rsidRPr="00C44616">
        <w:rPr>
          <w:rFonts w:hint="eastAsia"/>
          <w:sz w:val="24"/>
          <w:szCs w:val="24"/>
        </w:rPr>
        <w:t>基金销售投资顾问有限公司</w:t>
      </w:r>
      <w:r>
        <w:rPr>
          <w:rFonts w:hint="eastAsia"/>
          <w:sz w:val="24"/>
          <w:szCs w:val="24"/>
        </w:rPr>
        <w:t>、</w:t>
      </w:r>
      <w:r w:rsidRPr="00C44616">
        <w:rPr>
          <w:rFonts w:hint="eastAsia"/>
          <w:sz w:val="24"/>
          <w:szCs w:val="24"/>
        </w:rPr>
        <w:t>和讯信息科技有限公司</w:t>
      </w:r>
      <w:r>
        <w:rPr>
          <w:rFonts w:hint="eastAsia"/>
          <w:sz w:val="24"/>
          <w:szCs w:val="24"/>
        </w:rPr>
        <w:t>、</w:t>
      </w:r>
      <w:r w:rsidRPr="00C44616">
        <w:rPr>
          <w:rFonts w:hint="eastAsia"/>
          <w:sz w:val="24"/>
          <w:szCs w:val="24"/>
        </w:rPr>
        <w:t>上海天天基金销售有限公司</w:t>
      </w:r>
      <w:r w:rsidR="00C20768">
        <w:rPr>
          <w:rFonts w:hint="eastAsia"/>
          <w:sz w:val="24"/>
          <w:szCs w:val="24"/>
        </w:rPr>
        <w:t>、</w:t>
      </w:r>
      <w:r w:rsidRPr="00C44616">
        <w:rPr>
          <w:rFonts w:hint="eastAsia"/>
          <w:sz w:val="24"/>
          <w:szCs w:val="24"/>
        </w:rPr>
        <w:t>北京钱景财富投资管理有限公司</w:t>
      </w:r>
      <w:r>
        <w:rPr>
          <w:rFonts w:hint="eastAsia"/>
          <w:sz w:val="24"/>
          <w:szCs w:val="24"/>
        </w:rPr>
        <w:t>、</w:t>
      </w:r>
      <w:r w:rsidRPr="00C44616">
        <w:rPr>
          <w:rFonts w:hint="eastAsia"/>
          <w:sz w:val="24"/>
          <w:szCs w:val="24"/>
        </w:rPr>
        <w:t>深圳市新兰德证券投资咨询有限公司</w:t>
      </w:r>
      <w:r>
        <w:rPr>
          <w:rFonts w:hint="eastAsia"/>
          <w:sz w:val="24"/>
          <w:szCs w:val="24"/>
        </w:rPr>
        <w:t>、</w:t>
      </w:r>
      <w:r w:rsidRPr="00C44616">
        <w:rPr>
          <w:rFonts w:hint="eastAsia"/>
          <w:sz w:val="24"/>
          <w:szCs w:val="24"/>
        </w:rPr>
        <w:t>北京展恒基金销售股份有限公司</w:t>
      </w:r>
      <w:r>
        <w:rPr>
          <w:rFonts w:hint="eastAsia"/>
          <w:sz w:val="24"/>
          <w:szCs w:val="24"/>
        </w:rPr>
        <w:t>、</w:t>
      </w:r>
      <w:r w:rsidRPr="00C44616">
        <w:rPr>
          <w:rFonts w:hint="eastAsia"/>
          <w:sz w:val="24"/>
          <w:szCs w:val="24"/>
        </w:rPr>
        <w:t>一路财富（北京）信息科技有限公司</w:t>
      </w:r>
      <w:r>
        <w:rPr>
          <w:rFonts w:hint="eastAsia"/>
          <w:sz w:val="24"/>
          <w:szCs w:val="24"/>
        </w:rPr>
        <w:t>、</w:t>
      </w:r>
      <w:r w:rsidRPr="00C44616">
        <w:rPr>
          <w:rFonts w:hint="eastAsia"/>
          <w:sz w:val="24"/>
          <w:szCs w:val="24"/>
        </w:rPr>
        <w:t>上海联泰资产管理有限公司</w:t>
      </w:r>
      <w:r>
        <w:rPr>
          <w:rFonts w:hint="eastAsia"/>
          <w:sz w:val="24"/>
          <w:szCs w:val="24"/>
        </w:rPr>
        <w:t>、</w:t>
      </w:r>
      <w:r w:rsidRPr="00C44616">
        <w:rPr>
          <w:rFonts w:hint="eastAsia"/>
          <w:sz w:val="24"/>
          <w:szCs w:val="24"/>
        </w:rPr>
        <w:t>宜信普泽投资顾问（北京）有限公司</w:t>
      </w:r>
      <w:r>
        <w:rPr>
          <w:rFonts w:hint="eastAsia"/>
          <w:sz w:val="24"/>
          <w:szCs w:val="24"/>
        </w:rPr>
        <w:t>、</w:t>
      </w:r>
      <w:r w:rsidRPr="00C44616">
        <w:rPr>
          <w:rFonts w:hint="eastAsia"/>
          <w:sz w:val="24"/>
          <w:szCs w:val="24"/>
        </w:rPr>
        <w:t>浙江同花顺基金销售有限公司</w:t>
      </w:r>
      <w:r>
        <w:rPr>
          <w:rFonts w:hint="eastAsia"/>
          <w:sz w:val="24"/>
          <w:szCs w:val="24"/>
        </w:rPr>
        <w:t>、</w:t>
      </w:r>
      <w:r w:rsidRPr="00C44616">
        <w:rPr>
          <w:rFonts w:hint="eastAsia"/>
          <w:sz w:val="24"/>
          <w:szCs w:val="24"/>
        </w:rPr>
        <w:t>北京增财基金销售有限公司</w:t>
      </w:r>
      <w:r>
        <w:rPr>
          <w:rFonts w:hint="eastAsia"/>
          <w:sz w:val="24"/>
          <w:szCs w:val="24"/>
        </w:rPr>
        <w:t>、</w:t>
      </w:r>
      <w:r w:rsidRPr="00C44616">
        <w:rPr>
          <w:rFonts w:hint="eastAsia"/>
          <w:sz w:val="24"/>
          <w:szCs w:val="24"/>
        </w:rPr>
        <w:t>泰诚财富基金销售（大连）有限公司</w:t>
      </w:r>
      <w:r>
        <w:rPr>
          <w:rFonts w:hint="eastAsia"/>
          <w:sz w:val="24"/>
          <w:szCs w:val="24"/>
        </w:rPr>
        <w:t>、</w:t>
      </w:r>
      <w:r w:rsidRPr="00C44616">
        <w:rPr>
          <w:rFonts w:hint="eastAsia"/>
          <w:sz w:val="24"/>
          <w:szCs w:val="24"/>
        </w:rPr>
        <w:t>珠海盈米财富管理有限公司</w:t>
      </w:r>
      <w:r>
        <w:rPr>
          <w:rFonts w:hint="eastAsia"/>
          <w:sz w:val="24"/>
          <w:szCs w:val="24"/>
        </w:rPr>
        <w:t>、</w:t>
      </w:r>
      <w:r w:rsidRPr="00C44616">
        <w:rPr>
          <w:rFonts w:hint="eastAsia"/>
          <w:sz w:val="24"/>
          <w:szCs w:val="24"/>
        </w:rPr>
        <w:t>深圳富济财富管理有限公司</w:t>
      </w:r>
      <w:r>
        <w:rPr>
          <w:rFonts w:hint="eastAsia"/>
          <w:sz w:val="24"/>
          <w:szCs w:val="24"/>
        </w:rPr>
        <w:t>、</w:t>
      </w:r>
      <w:r w:rsidRPr="00C44616">
        <w:rPr>
          <w:rFonts w:hint="eastAsia"/>
          <w:sz w:val="24"/>
          <w:szCs w:val="24"/>
        </w:rPr>
        <w:t>上海陆金所资产管理有限公司</w:t>
      </w:r>
      <w:r w:rsidR="00C20768">
        <w:rPr>
          <w:rFonts w:hint="eastAsia"/>
          <w:sz w:val="24"/>
          <w:szCs w:val="24"/>
        </w:rPr>
        <w:t>、</w:t>
      </w:r>
      <w:r w:rsidR="00C20768" w:rsidRPr="00C20768">
        <w:rPr>
          <w:rFonts w:hint="eastAsia"/>
          <w:sz w:val="24"/>
          <w:szCs w:val="24"/>
        </w:rPr>
        <w:t>上海汇付金融服务有限公司</w:t>
      </w:r>
      <w:r w:rsidR="00C20768">
        <w:rPr>
          <w:rFonts w:hint="eastAsia"/>
          <w:sz w:val="24"/>
          <w:szCs w:val="24"/>
        </w:rPr>
        <w:t>、</w:t>
      </w:r>
      <w:r w:rsidR="00C20768" w:rsidRPr="00C20768">
        <w:rPr>
          <w:rFonts w:hint="eastAsia"/>
          <w:sz w:val="24"/>
          <w:szCs w:val="24"/>
        </w:rPr>
        <w:t>北京乐融多源投资咨询有限公司</w:t>
      </w:r>
      <w:r w:rsidR="00C20768">
        <w:rPr>
          <w:rFonts w:hint="eastAsia"/>
          <w:sz w:val="24"/>
          <w:szCs w:val="24"/>
        </w:rPr>
        <w:t>、</w:t>
      </w:r>
      <w:r w:rsidR="00C20768" w:rsidRPr="00C20768">
        <w:rPr>
          <w:rFonts w:hint="eastAsia"/>
          <w:sz w:val="24"/>
          <w:szCs w:val="24"/>
        </w:rPr>
        <w:t>上海</w:t>
      </w:r>
      <w:r w:rsidR="00C20768" w:rsidRPr="00C20768">
        <w:rPr>
          <w:rFonts w:hint="eastAsia"/>
          <w:sz w:val="24"/>
          <w:szCs w:val="24"/>
        </w:rPr>
        <w:lastRenderedPageBreak/>
        <w:t>凯石财富基金销售有限公司</w:t>
      </w:r>
      <w:r w:rsidR="00C20768">
        <w:rPr>
          <w:rFonts w:hint="eastAsia"/>
          <w:sz w:val="24"/>
          <w:szCs w:val="24"/>
        </w:rPr>
        <w:t>、</w:t>
      </w:r>
      <w:r w:rsidR="00C20768" w:rsidRPr="00C20768">
        <w:rPr>
          <w:rFonts w:hint="eastAsia"/>
          <w:sz w:val="24"/>
          <w:szCs w:val="24"/>
        </w:rPr>
        <w:t>上海利得基金销售有限公司</w:t>
      </w:r>
      <w:r w:rsidR="00C20768">
        <w:rPr>
          <w:rFonts w:hint="eastAsia"/>
          <w:sz w:val="24"/>
          <w:szCs w:val="24"/>
        </w:rPr>
        <w:t>、</w:t>
      </w:r>
      <w:r w:rsidR="00C20768" w:rsidRPr="00C20768">
        <w:rPr>
          <w:rFonts w:hint="eastAsia"/>
          <w:sz w:val="24"/>
          <w:szCs w:val="24"/>
        </w:rPr>
        <w:t>大泰金石投资管理有限公司</w:t>
      </w:r>
      <w:r w:rsidR="00C20768">
        <w:rPr>
          <w:rFonts w:hint="eastAsia"/>
          <w:sz w:val="24"/>
          <w:szCs w:val="24"/>
        </w:rPr>
        <w:t>、</w:t>
      </w:r>
      <w:r w:rsidR="00C20768" w:rsidRPr="00C20768">
        <w:rPr>
          <w:rFonts w:hint="eastAsia"/>
          <w:sz w:val="24"/>
          <w:szCs w:val="24"/>
        </w:rPr>
        <w:t>北京汇成基金销售有限公司</w:t>
      </w:r>
      <w:r w:rsidR="00C20768">
        <w:rPr>
          <w:rFonts w:hint="eastAsia"/>
          <w:sz w:val="24"/>
          <w:szCs w:val="24"/>
        </w:rPr>
        <w:t>、</w:t>
      </w:r>
      <w:r w:rsidR="00C20768" w:rsidRPr="00C20768">
        <w:rPr>
          <w:rFonts w:hint="eastAsia"/>
          <w:sz w:val="24"/>
          <w:szCs w:val="24"/>
        </w:rPr>
        <w:t>北京恒天明泽基金销售有限公司</w:t>
      </w:r>
      <w:r w:rsidR="00C20768">
        <w:rPr>
          <w:rFonts w:hint="eastAsia"/>
          <w:sz w:val="24"/>
          <w:szCs w:val="24"/>
        </w:rPr>
        <w:t>、</w:t>
      </w:r>
      <w:r w:rsidR="00C20768" w:rsidRPr="00C20768">
        <w:rPr>
          <w:rFonts w:hint="eastAsia"/>
          <w:sz w:val="24"/>
          <w:szCs w:val="24"/>
        </w:rPr>
        <w:t>北京广源达信投资管理有限公司</w:t>
      </w:r>
      <w:r w:rsidR="00C20768">
        <w:rPr>
          <w:rFonts w:hint="eastAsia"/>
          <w:sz w:val="24"/>
          <w:szCs w:val="24"/>
        </w:rPr>
        <w:t>、</w:t>
      </w:r>
      <w:r w:rsidR="00C20768" w:rsidRPr="00C20768">
        <w:rPr>
          <w:rFonts w:hint="eastAsia"/>
          <w:sz w:val="24"/>
          <w:szCs w:val="24"/>
        </w:rPr>
        <w:t>奕丰金融服务（深圳）有限公司</w:t>
      </w:r>
      <w:r w:rsidR="00C20768">
        <w:rPr>
          <w:rFonts w:hint="eastAsia"/>
          <w:sz w:val="24"/>
          <w:szCs w:val="24"/>
        </w:rPr>
        <w:t>、</w:t>
      </w:r>
      <w:r w:rsidR="00C20768" w:rsidRPr="00C20768">
        <w:rPr>
          <w:rFonts w:hint="eastAsia"/>
          <w:sz w:val="24"/>
          <w:szCs w:val="24"/>
        </w:rPr>
        <w:t>浙江金观诚财富管理有限公司</w:t>
      </w:r>
      <w:r w:rsidR="00C20768">
        <w:rPr>
          <w:rFonts w:hint="eastAsia"/>
          <w:sz w:val="24"/>
          <w:szCs w:val="24"/>
        </w:rPr>
        <w:t>。</w:t>
      </w:r>
    </w:p>
    <w:p w:rsidR="0016183A" w:rsidRPr="00C44616" w:rsidRDefault="0016183A">
      <w:pPr>
        <w:adjustRightInd w:val="0"/>
        <w:snapToGrid w:val="0"/>
        <w:spacing w:line="360" w:lineRule="auto"/>
        <w:ind w:firstLineChars="200" w:firstLine="480"/>
        <w:rPr>
          <w:rFonts w:hAnsi="宋体"/>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8804FE">
        <w:rPr>
          <w:rFonts w:hAnsi="宋体"/>
          <w:bCs/>
          <w:sz w:val="24"/>
          <w:szCs w:val="24"/>
        </w:rPr>
        <w:t>9</w:t>
      </w:r>
      <w:r w:rsidR="00273937" w:rsidRPr="00BB3735">
        <w:rPr>
          <w:rFonts w:hAnsi="宋体"/>
          <w:bCs/>
          <w:sz w:val="24"/>
          <w:szCs w:val="24"/>
        </w:rPr>
        <w:t>月</w:t>
      </w:r>
      <w:r w:rsidR="004B66BC">
        <w:rPr>
          <w:rFonts w:hAnsi="宋体" w:hint="eastAsia"/>
          <w:bCs/>
          <w:sz w:val="24"/>
          <w:szCs w:val="24"/>
        </w:rPr>
        <w:t>28</w:t>
      </w:r>
      <w:r w:rsidR="00A83398" w:rsidRPr="00BB3735">
        <w:rPr>
          <w:rFonts w:hAnsi="宋体"/>
          <w:bCs/>
          <w:sz w:val="24"/>
          <w:szCs w:val="24"/>
        </w:rPr>
        <w:t>日</w:t>
      </w:r>
      <w:r w:rsidRPr="00BB3735">
        <w:rPr>
          <w:rFonts w:hAnsi="宋体"/>
          <w:bCs/>
          <w:sz w:val="24"/>
          <w:szCs w:val="24"/>
        </w:rPr>
        <w:t>发布公告，</w:t>
      </w:r>
      <w:r w:rsidR="00C44616">
        <w:rPr>
          <w:rFonts w:hAnsi="宋体" w:hint="eastAsia"/>
          <w:bCs/>
          <w:sz w:val="24"/>
          <w:szCs w:val="24"/>
        </w:rPr>
        <w:t>本基金</w:t>
      </w:r>
      <w:r w:rsidRPr="00BB3735">
        <w:rPr>
          <w:rFonts w:hAnsi="宋体"/>
          <w:bCs/>
          <w:sz w:val="24"/>
          <w:szCs w:val="24"/>
        </w:rPr>
        <w:t>自</w:t>
      </w:r>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4B66BC">
        <w:rPr>
          <w:rFonts w:hAnsi="宋体" w:hint="eastAsia"/>
          <w:bCs/>
          <w:sz w:val="24"/>
          <w:szCs w:val="24"/>
        </w:rPr>
        <w:t>10</w:t>
      </w:r>
      <w:r w:rsidR="004B66BC" w:rsidRPr="00BB3735">
        <w:rPr>
          <w:rFonts w:hAnsi="宋体"/>
          <w:bCs/>
          <w:sz w:val="24"/>
          <w:szCs w:val="24"/>
        </w:rPr>
        <w:t>月</w:t>
      </w:r>
      <w:r w:rsidR="004B66BC">
        <w:rPr>
          <w:rFonts w:hAnsi="宋体" w:hint="eastAsia"/>
          <w:bCs/>
          <w:sz w:val="24"/>
          <w:szCs w:val="24"/>
        </w:rPr>
        <w:t>10</w:t>
      </w:r>
      <w:r w:rsidR="004B66BC" w:rsidRPr="00BB3735">
        <w:rPr>
          <w:rFonts w:hAnsi="宋体"/>
          <w:bCs/>
          <w:sz w:val="24"/>
          <w:szCs w:val="24"/>
        </w:rPr>
        <w:t>日</w:t>
      </w:r>
      <w:r w:rsidRPr="00BB3735">
        <w:rPr>
          <w:rFonts w:hAnsi="宋体"/>
          <w:bCs/>
          <w:sz w:val="24"/>
          <w:szCs w:val="24"/>
        </w:rPr>
        <w:t>起至</w:t>
      </w:r>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8804FE">
        <w:rPr>
          <w:rFonts w:hAnsi="宋体"/>
          <w:bCs/>
          <w:sz w:val="24"/>
          <w:szCs w:val="24"/>
        </w:rPr>
        <w:t>10</w:t>
      </w:r>
      <w:r w:rsidR="00273937" w:rsidRPr="00BB3735">
        <w:rPr>
          <w:rFonts w:hAnsi="宋体"/>
          <w:bCs/>
          <w:sz w:val="24"/>
          <w:szCs w:val="24"/>
        </w:rPr>
        <w:t>月</w:t>
      </w:r>
      <w:r w:rsidR="004B66BC">
        <w:rPr>
          <w:rFonts w:hAnsi="宋体" w:hint="eastAsia"/>
          <w:bCs/>
          <w:sz w:val="24"/>
          <w:szCs w:val="24"/>
        </w:rPr>
        <w:t>28</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C44616">
        <w:rPr>
          <w:rFonts w:hAnsi="宋体" w:hint="eastAsia"/>
          <w:bCs/>
          <w:sz w:val="24"/>
          <w:szCs w:val="24"/>
        </w:rPr>
        <w:t>本</w:t>
      </w:r>
      <w:r w:rsidRPr="00BB3735">
        <w:rPr>
          <w:rFonts w:hAnsi="宋体"/>
          <w:bCs/>
          <w:sz w:val="24"/>
          <w:szCs w:val="24"/>
        </w:rPr>
        <w:t>基金及</w:t>
      </w:r>
      <w:r w:rsidR="00C44616">
        <w:rPr>
          <w:rFonts w:hAnsi="宋体" w:hint="eastAsia"/>
          <w:bCs/>
          <w:sz w:val="24"/>
          <w:szCs w:val="24"/>
        </w:rPr>
        <w:t>本</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4B66BC">
        <w:rPr>
          <w:rFonts w:hAnsi="宋体" w:hint="eastAsia"/>
          <w:sz w:val="24"/>
        </w:rPr>
        <w:t>28</w:t>
      </w:r>
      <w:r w:rsidR="008804FE" w:rsidRPr="008544F3">
        <w:rPr>
          <w:rFonts w:hAnsi="宋体"/>
          <w:sz w:val="24"/>
        </w:rPr>
        <w:t>日</w:t>
      </w:r>
      <w:r w:rsidR="008804FE" w:rsidRPr="00781410">
        <w:rPr>
          <w:rFonts w:hAnsi="宋体"/>
          <w:sz w:val="24"/>
        </w:rPr>
        <w:t>《中国证券报》、</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4B66BC">
        <w:rPr>
          <w:rFonts w:hAnsi="宋体" w:hint="eastAsia"/>
          <w:sz w:val="24"/>
        </w:rPr>
        <w:t>29</w:t>
      </w:r>
      <w:r w:rsidR="008804FE" w:rsidRPr="008544F3">
        <w:rPr>
          <w:rFonts w:hAnsi="宋体"/>
          <w:sz w:val="24"/>
        </w:rPr>
        <w:t>日</w:t>
      </w:r>
      <w:r w:rsidR="008804FE" w:rsidRPr="00781410">
        <w:rPr>
          <w:rFonts w:hAnsi="宋体"/>
          <w:sz w:val="24"/>
        </w:rPr>
        <w:t>《上海证券报》和</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4B66BC">
        <w:rPr>
          <w:rFonts w:hAnsi="宋体" w:hint="eastAsia"/>
          <w:sz w:val="24"/>
        </w:rPr>
        <w:t>30</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C44616">
        <w:rPr>
          <w:rFonts w:hAnsi="宋体" w:hint="eastAsia"/>
          <w:bCs/>
          <w:sz w:val="24"/>
          <w:szCs w:val="24"/>
        </w:rPr>
        <w:t>本</w:t>
      </w:r>
      <w:r w:rsidRPr="00BB3735">
        <w:rPr>
          <w:rFonts w:hAnsi="宋体"/>
          <w:bCs/>
          <w:sz w:val="24"/>
          <w:szCs w:val="24"/>
        </w:rPr>
        <w:t>基金的招募说明书、基金份额发售公告和基金合同摘要等。</w:t>
      </w:r>
    </w:p>
    <w:p w:rsidR="00D32DD6" w:rsidRPr="00384EDD" w:rsidRDefault="00B14D5D" w:rsidP="00C44616">
      <w:pPr>
        <w:adjustRightInd w:val="0"/>
        <w:snapToGrid w:val="0"/>
        <w:spacing w:line="360" w:lineRule="auto"/>
        <w:ind w:firstLineChars="200" w:firstLine="480"/>
        <w:rPr>
          <w:bCs/>
          <w:sz w:val="24"/>
          <w:szCs w:val="24"/>
        </w:rPr>
      </w:pPr>
      <w:r>
        <w:rPr>
          <w:rFonts w:hAnsi="宋体" w:hint="eastAsia"/>
          <w:bCs/>
          <w:sz w:val="24"/>
          <w:szCs w:val="24"/>
        </w:rPr>
        <w:t>2</w:t>
      </w:r>
      <w:r>
        <w:rPr>
          <w:rFonts w:hAnsi="宋体" w:hint="eastAsia"/>
          <w:bCs/>
          <w:sz w:val="24"/>
          <w:szCs w:val="24"/>
        </w:rPr>
        <w:t>、</w:t>
      </w:r>
      <w:r w:rsidR="00C44616">
        <w:rPr>
          <w:rFonts w:hAnsi="宋体" w:hint="eastAsia"/>
          <w:bCs/>
          <w:sz w:val="24"/>
          <w:szCs w:val="24"/>
        </w:rPr>
        <w:t>本</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rsidR="004113A3" w:rsidRDefault="004B66BC" w:rsidP="00D32DD6">
      <w:pPr>
        <w:adjustRightInd w:val="0"/>
        <w:snapToGrid w:val="0"/>
        <w:spacing w:line="360" w:lineRule="auto"/>
        <w:ind w:firstLineChars="200" w:firstLine="480"/>
        <w:rPr>
          <w:rFonts w:hAnsi="宋体"/>
          <w:bCs/>
          <w:sz w:val="24"/>
          <w:szCs w:val="24"/>
        </w:rPr>
      </w:pPr>
      <w:r>
        <w:rPr>
          <w:rFonts w:hAnsi="宋体" w:hint="eastAsia"/>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rsidR="00D32DD6" w:rsidRPr="00384EDD" w:rsidRDefault="004B66BC" w:rsidP="00D32DD6">
      <w:pPr>
        <w:adjustRightInd w:val="0"/>
        <w:snapToGrid w:val="0"/>
        <w:spacing w:line="360" w:lineRule="auto"/>
        <w:ind w:firstLineChars="200" w:firstLine="480"/>
        <w:rPr>
          <w:bCs/>
          <w:sz w:val="24"/>
          <w:szCs w:val="24"/>
        </w:rPr>
      </w:pPr>
      <w:r>
        <w:rPr>
          <w:rFonts w:hAnsi="宋体" w:hint="eastAsia"/>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9A2C14"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B87EAD" w:rsidRPr="00B87EAD" w:rsidRDefault="00E713CD" w:rsidP="00B87EAD">
      <w:pPr>
        <w:spacing w:line="360" w:lineRule="auto"/>
        <w:ind w:firstLineChars="200" w:firstLine="480"/>
        <w:rPr>
          <w:sz w:val="24"/>
          <w:szCs w:val="24"/>
        </w:rPr>
      </w:pPr>
      <w:r>
        <w:rPr>
          <w:rFonts w:hint="eastAsia"/>
          <w:sz w:val="24"/>
          <w:szCs w:val="24"/>
        </w:rPr>
        <w:t>1</w:t>
      </w:r>
      <w:r>
        <w:rPr>
          <w:rFonts w:hint="eastAsia"/>
          <w:sz w:val="24"/>
          <w:szCs w:val="24"/>
        </w:rPr>
        <w:t>、</w:t>
      </w:r>
      <w:r w:rsidR="00B87EAD" w:rsidRPr="00B87EAD">
        <w:rPr>
          <w:rFonts w:hint="eastAsia"/>
          <w:sz w:val="24"/>
          <w:szCs w:val="24"/>
        </w:rPr>
        <w:t>中信建投证券股份有限公司</w:t>
      </w:r>
    </w:p>
    <w:p w:rsidR="00B87EAD" w:rsidRPr="00B87EAD" w:rsidRDefault="00B87EAD" w:rsidP="00B87EAD">
      <w:pPr>
        <w:spacing w:line="360" w:lineRule="auto"/>
        <w:ind w:firstLineChars="200" w:firstLine="480"/>
        <w:rPr>
          <w:sz w:val="24"/>
          <w:szCs w:val="24"/>
        </w:rPr>
      </w:pPr>
      <w:r w:rsidRPr="00B87EAD">
        <w:rPr>
          <w:rFonts w:hint="eastAsia"/>
          <w:sz w:val="24"/>
          <w:szCs w:val="24"/>
        </w:rPr>
        <w:t>住所：北京市朝阳区安立路</w:t>
      </w:r>
      <w:r w:rsidRPr="00B87EAD">
        <w:rPr>
          <w:rFonts w:hint="eastAsia"/>
          <w:sz w:val="24"/>
          <w:szCs w:val="24"/>
        </w:rPr>
        <w:t>66</w:t>
      </w:r>
      <w:r w:rsidRPr="00B87EAD">
        <w:rPr>
          <w:rFonts w:hint="eastAsia"/>
          <w:sz w:val="24"/>
          <w:szCs w:val="24"/>
        </w:rPr>
        <w:t>号</w:t>
      </w:r>
      <w:r w:rsidRPr="00B87EAD">
        <w:rPr>
          <w:rFonts w:hint="eastAsia"/>
          <w:sz w:val="24"/>
          <w:szCs w:val="24"/>
        </w:rPr>
        <w:t>4</w:t>
      </w:r>
      <w:r w:rsidRPr="00B87EAD">
        <w:rPr>
          <w:rFonts w:hint="eastAsia"/>
          <w:sz w:val="24"/>
          <w:szCs w:val="24"/>
        </w:rPr>
        <w:t>号楼</w:t>
      </w:r>
    </w:p>
    <w:p w:rsidR="00B87EAD" w:rsidRPr="00B87EAD" w:rsidRDefault="00B87EAD" w:rsidP="00B87EAD">
      <w:pPr>
        <w:spacing w:line="360" w:lineRule="auto"/>
        <w:ind w:firstLineChars="200" w:firstLine="480"/>
        <w:rPr>
          <w:sz w:val="24"/>
          <w:szCs w:val="24"/>
        </w:rPr>
      </w:pPr>
      <w:r w:rsidRPr="00B87EAD">
        <w:rPr>
          <w:rFonts w:hint="eastAsia"/>
          <w:sz w:val="24"/>
          <w:szCs w:val="24"/>
        </w:rPr>
        <w:t>办公地址：北京市朝阳门内大街</w:t>
      </w:r>
      <w:r w:rsidRPr="00B87EAD">
        <w:rPr>
          <w:rFonts w:hint="eastAsia"/>
          <w:sz w:val="24"/>
          <w:szCs w:val="24"/>
        </w:rPr>
        <w:t>188</w:t>
      </w:r>
      <w:r w:rsidRPr="00B87EAD">
        <w:rPr>
          <w:rFonts w:hint="eastAsia"/>
          <w:sz w:val="24"/>
          <w:szCs w:val="24"/>
        </w:rPr>
        <w:t>号</w:t>
      </w:r>
    </w:p>
    <w:p w:rsidR="00B87EAD" w:rsidRPr="00B87EAD" w:rsidRDefault="00B87EAD" w:rsidP="00B87EAD">
      <w:pPr>
        <w:spacing w:line="360" w:lineRule="auto"/>
        <w:ind w:firstLineChars="200" w:firstLine="480"/>
        <w:rPr>
          <w:sz w:val="24"/>
          <w:szCs w:val="24"/>
        </w:rPr>
      </w:pPr>
      <w:r w:rsidRPr="00B87EAD">
        <w:rPr>
          <w:rFonts w:hint="eastAsia"/>
          <w:sz w:val="24"/>
          <w:szCs w:val="24"/>
        </w:rPr>
        <w:t>法定代表人：王常青</w:t>
      </w:r>
    </w:p>
    <w:p w:rsidR="00B87EAD" w:rsidRPr="00B87EAD" w:rsidRDefault="00B87EAD" w:rsidP="00B87EAD">
      <w:pPr>
        <w:spacing w:line="360" w:lineRule="auto"/>
        <w:ind w:firstLineChars="200" w:firstLine="480"/>
        <w:rPr>
          <w:sz w:val="24"/>
          <w:szCs w:val="24"/>
        </w:rPr>
      </w:pPr>
      <w:r w:rsidRPr="00B87EAD">
        <w:rPr>
          <w:rFonts w:hint="eastAsia"/>
          <w:sz w:val="24"/>
          <w:szCs w:val="24"/>
        </w:rPr>
        <w:t>电话：（</w:t>
      </w:r>
      <w:r w:rsidRPr="00B87EAD">
        <w:rPr>
          <w:rFonts w:hint="eastAsia"/>
          <w:sz w:val="24"/>
          <w:szCs w:val="24"/>
        </w:rPr>
        <w:t>010</w:t>
      </w:r>
      <w:r w:rsidRPr="00B87EAD">
        <w:rPr>
          <w:rFonts w:hint="eastAsia"/>
          <w:sz w:val="24"/>
          <w:szCs w:val="24"/>
        </w:rPr>
        <w:t>）</w:t>
      </w:r>
      <w:r w:rsidRPr="00B87EAD">
        <w:rPr>
          <w:rFonts w:hint="eastAsia"/>
          <w:sz w:val="24"/>
          <w:szCs w:val="24"/>
        </w:rPr>
        <w:t xml:space="preserve">85130588 </w:t>
      </w:r>
    </w:p>
    <w:p w:rsidR="00B87EAD" w:rsidRPr="00B87EAD" w:rsidRDefault="00B87EAD" w:rsidP="00B87EAD">
      <w:pPr>
        <w:spacing w:line="360" w:lineRule="auto"/>
        <w:ind w:firstLineChars="200" w:firstLine="480"/>
        <w:rPr>
          <w:sz w:val="24"/>
          <w:szCs w:val="24"/>
        </w:rPr>
      </w:pPr>
      <w:r w:rsidRPr="00B87EAD">
        <w:rPr>
          <w:rFonts w:hint="eastAsia"/>
          <w:sz w:val="24"/>
          <w:szCs w:val="24"/>
        </w:rPr>
        <w:t>传真：（</w:t>
      </w:r>
      <w:r w:rsidRPr="00B87EAD">
        <w:rPr>
          <w:rFonts w:hint="eastAsia"/>
          <w:sz w:val="24"/>
          <w:szCs w:val="24"/>
        </w:rPr>
        <w:t>010</w:t>
      </w:r>
      <w:r w:rsidRPr="00B87EAD">
        <w:rPr>
          <w:rFonts w:hint="eastAsia"/>
          <w:sz w:val="24"/>
          <w:szCs w:val="24"/>
        </w:rPr>
        <w:t>）</w:t>
      </w:r>
      <w:r w:rsidRPr="00B87EAD">
        <w:rPr>
          <w:rFonts w:hint="eastAsia"/>
          <w:sz w:val="24"/>
          <w:szCs w:val="24"/>
        </w:rPr>
        <w:t xml:space="preserve">65182261 </w:t>
      </w:r>
    </w:p>
    <w:p w:rsidR="00B87EAD" w:rsidRPr="00B87EAD" w:rsidRDefault="00B87EAD" w:rsidP="00B87EAD">
      <w:pPr>
        <w:spacing w:line="360" w:lineRule="auto"/>
        <w:ind w:firstLineChars="200" w:firstLine="480"/>
        <w:rPr>
          <w:sz w:val="24"/>
          <w:szCs w:val="24"/>
        </w:rPr>
      </w:pPr>
      <w:r w:rsidRPr="00B87EAD">
        <w:rPr>
          <w:rFonts w:hint="eastAsia"/>
          <w:sz w:val="24"/>
          <w:szCs w:val="24"/>
        </w:rPr>
        <w:t>联系人：魏明</w:t>
      </w:r>
      <w:r w:rsidRPr="00B87EAD">
        <w:rPr>
          <w:rFonts w:hint="eastAsia"/>
          <w:sz w:val="24"/>
          <w:szCs w:val="24"/>
        </w:rPr>
        <w:t xml:space="preserve"> </w:t>
      </w:r>
    </w:p>
    <w:p w:rsidR="00B87EAD" w:rsidRPr="00B87EAD" w:rsidRDefault="00B87EAD" w:rsidP="00B87EAD">
      <w:pPr>
        <w:spacing w:line="360" w:lineRule="auto"/>
        <w:ind w:firstLineChars="200" w:firstLine="480"/>
        <w:rPr>
          <w:sz w:val="24"/>
          <w:szCs w:val="24"/>
        </w:rPr>
      </w:pPr>
      <w:r w:rsidRPr="00B87EAD">
        <w:rPr>
          <w:rFonts w:hint="eastAsia"/>
          <w:sz w:val="24"/>
          <w:szCs w:val="24"/>
        </w:rPr>
        <w:lastRenderedPageBreak/>
        <w:t>客户服务电话：</w:t>
      </w:r>
      <w:r w:rsidRPr="00B87EAD">
        <w:rPr>
          <w:rFonts w:hint="eastAsia"/>
          <w:sz w:val="24"/>
          <w:szCs w:val="24"/>
        </w:rPr>
        <w:t>4008-888-108</w:t>
      </w:r>
    </w:p>
    <w:p w:rsidR="004B66BC" w:rsidRDefault="00B87EAD" w:rsidP="00B87EAD">
      <w:pPr>
        <w:spacing w:line="360" w:lineRule="auto"/>
        <w:ind w:firstLineChars="200" w:firstLine="480"/>
        <w:rPr>
          <w:sz w:val="24"/>
          <w:szCs w:val="24"/>
        </w:rPr>
      </w:pPr>
      <w:r w:rsidRPr="00B87EAD">
        <w:rPr>
          <w:rFonts w:hint="eastAsia"/>
          <w:sz w:val="24"/>
          <w:szCs w:val="24"/>
        </w:rPr>
        <w:t>网址：</w:t>
      </w:r>
      <w:r w:rsidRPr="00B87EAD">
        <w:rPr>
          <w:rFonts w:hint="eastAsia"/>
          <w:sz w:val="24"/>
          <w:szCs w:val="24"/>
        </w:rPr>
        <w:t>www.csc108.com</w:t>
      </w:r>
    </w:p>
    <w:p w:rsidR="00570516" w:rsidRPr="007539C2" w:rsidRDefault="008804FE" w:rsidP="00B87EAD">
      <w:pPr>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浦东新区世纪大道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rsidR="004113A3" w:rsidRPr="00384EDD" w:rsidRDefault="004113A3"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4113A3" w:rsidRDefault="004113A3"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702802" w:rsidRDefault="009A2C14" w:rsidP="00B87EAD">
      <w:pPr>
        <w:adjustRightInd w:val="0"/>
        <w:snapToGrid w:val="0"/>
        <w:spacing w:line="360" w:lineRule="auto"/>
        <w:ind w:firstLineChars="200" w:firstLine="480"/>
        <w:jc w:val="right"/>
        <w:rPr>
          <w:rFonts w:ascii="宋体"/>
          <w:sz w:val="24"/>
        </w:rPr>
      </w:pPr>
      <w:r w:rsidRPr="00384EDD">
        <w:rPr>
          <w:rFonts w:hAnsi="宋体"/>
          <w:bCs/>
          <w:sz w:val="24"/>
          <w:szCs w:val="24"/>
        </w:rPr>
        <w:t>二〇一</w:t>
      </w:r>
      <w:r>
        <w:rPr>
          <w:rFonts w:hAnsi="宋体" w:hint="eastAsia"/>
          <w:bCs/>
          <w:sz w:val="24"/>
          <w:szCs w:val="24"/>
        </w:rPr>
        <w:t>六</w:t>
      </w:r>
      <w:r w:rsidRPr="00C14B60">
        <w:rPr>
          <w:rFonts w:hAnsi="宋体"/>
          <w:bCs/>
          <w:sz w:val="24"/>
          <w:szCs w:val="24"/>
        </w:rPr>
        <w:t>年</w:t>
      </w:r>
      <w:r w:rsidR="004B66BC">
        <w:rPr>
          <w:rFonts w:hAnsi="宋体" w:hint="eastAsia"/>
          <w:bCs/>
          <w:sz w:val="24"/>
          <w:szCs w:val="24"/>
        </w:rPr>
        <w:t>十</w:t>
      </w:r>
      <w:r w:rsidR="004B66BC" w:rsidRPr="00987737">
        <w:rPr>
          <w:rFonts w:hAnsi="宋体"/>
          <w:bCs/>
          <w:sz w:val="24"/>
          <w:szCs w:val="24"/>
        </w:rPr>
        <w:t>月</w:t>
      </w:r>
      <w:r w:rsidR="004B66BC">
        <w:rPr>
          <w:rFonts w:hAnsi="宋体" w:hint="eastAsia"/>
          <w:bCs/>
          <w:sz w:val="24"/>
          <w:szCs w:val="24"/>
        </w:rPr>
        <w:t>十一</w:t>
      </w:r>
      <w:r w:rsidRPr="00C14B60">
        <w:rPr>
          <w:rFonts w:hAnsi="宋体"/>
          <w:bCs/>
          <w:sz w:val="24"/>
          <w:szCs w:val="24"/>
        </w:rPr>
        <w:t>日</w:t>
      </w: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A0" w:rsidRDefault="000223A0">
      <w:r>
        <w:separator/>
      </w:r>
    </w:p>
  </w:endnote>
  <w:endnote w:type="continuationSeparator" w:id="0">
    <w:p w:rsidR="000223A0" w:rsidRDefault="0002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AA53F6">
    <w:pPr>
      <w:pStyle w:val="a9"/>
      <w:jc w:val="center"/>
    </w:pPr>
    <w:r>
      <w:fldChar w:fldCharType="begin"/>
    </w:r>
    <w:r w:rsidR="00987737">
      <w:instrText xml:space="preserve"> PAGE   \* MERGEFORMAT </w:instrText>
    </w:r>
    <w:r>
      <w:fldChar w:fldCharType="separate"/>
    </w:r>
    <w:r w:rsidR="00A305F4" w:rsidRPr="00A305F4">
      <w:rPr>
        <w:noProof/>
        <w:lang w:val="zh-CN"/>
      </w:rPr>
      <w:t>1</w:t>
    </w:r>
    <w:r>
      <w:fldChar w:fldCharType="end"/>
    </w:r>
  </w:p>
  <w:p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A0" w:rsidRDefault="000223A0">
      <w:r>
        <w:separator/>
      </w:r>
    </w:p>
  </w:footnote>
  <w:footnote w:type="continuationSeparator" w:id="0">
    <w:p w:rsidR="000223A0" w:rsidRDefault="00022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rsidR="00CE5ABE" w:rsidRDefault="00A305F4">
    <w:pPr>
      <w:pStyle w:val="a7"/>
      <w:pBdr>
        <w:bottom w:val="none" w:sz="0" w:space="0" w:color="auto"/>
      </w:pBdr>
      <w:tabs>
        <w:tab w:val="right" w:pos="8280"/>
      </w:tabs>
      <w:jc w:val="right"/>
      <w:rPr>
        <w:rFonts w:ascii="宋体"/>
      </w:rPr>
    </w:pPr>
    <w:r>
      <w:rPr>
        <w:noProof/>
      </w:rPr>
      <w:pict>
        <v:line id="Line 2" o:spid="_x0000_s6145" style="position:absolute;left:0;text-align:left;z-index:251658240;visibility:visibl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0BCE"/>
    <w:rsid w:val="00000C5E"/>
    <w:rsid w:val="00004239"/>
    <w:rsid w:val="00007337"/>
    <w:rsid w:val="00007B99"/>
    <w:rsid w:val="00011AC2"/>
    <w:rsid w:val="000129E7"/>
    <w:rsid w:val="00012B6C"/>
    <w:rsid w:val="000135DE"/>
    <w:rsid w:val="00015066"/>
    <w:rsid w:val="00016AB7"/>
    <w:rsid w:val="00020F91"/>
    <w:rsid w:val="0002209F"/>
    <w:rsid w:val="0002239D"/>
    <w:rsid w:val="000223A0"/>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50C4"/>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1AF"/>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66BC"/>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0DA1"/>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2DCA"/>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05F4"/>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53F6"/>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87EAD"/>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42D5"/>
    <w:rsid w:val="00C07BAD"/>
    <w:rsid w:val="00C121F5"/>
    <w:rsid w:val="00C14804"/>
    <w:rsid w:val="00C14B60"/>
    <w:rsid w:val="00C20557"/>
    <w:rsid w:val="00C20768"/>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616"/>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5EA"/>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28F0"/>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99AE0803-E483-4962-93AF-38DC0DB4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531F-0F6B-4036-A500-35A0FBCD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285</Words>
  <Characters>1630</Characters>
  <Application>Microsoft Office Word</Application>
  <DocSecurity>0</DocSecurity>
  <Lines>13</Lines>
  <Paragraphs>3</Paragraphs>
  <ScaleCrop>false</ScaleCrop>
  <Company>jysld</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18</cp:revision>
  <cp:lastPrinted>2015-04-27T09:59:00Z</cp:lastPrinted>
  <dcterms:created xsi:type="dcterms:W3CDTF">2016-09-22T06:34:00Z</dcterms:created>
  <dcterms:modified xsi:type="dcterms:W3CDTF">2016-10-10T08:18:00Z</dcterms:modified>
</cp:coreProperties>
</file>