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交银施罗德中证互联网金融指数分级证券投资基金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063"/>
        <w:gridCol w:w="1843"/>
        <w:gridCol w:w="1843"/>
      </w:tblGrid>
      <w:tr w:rsidR="001548F9" w:rsidRPr="005C672D" w:rsidTr="00C96DB0">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749" w:type="dxa"/>
            <w:gridSpan w:val="3"/>
            <w:vAlign w:val="center"/>
          </w:tcPr>
          <w:p w:rsidR="001548F9" w:rsidRPr="005C672D" w:rsidRDefault="001548F9" w:rsidP="00AC6DDA">
            <w:pPr>
              <w:spacing w:before="29" w:line="288" w:lineRule="auto"/>
              <w:jc w:val="center"/>
              <w:rPr>
                <w:sz w:val="24"/>
              </w:rPr>
            </w:pPr>
            <w:r w:rsidRPr="005C672D">
              <w:rPr>
                <w:sz w:val="24"/>
              </w:rPr>
              <w:t>交银中证互联网金融指数分级</w:t>
            </w:r>
          </w:p>
        </w:tc>
      </w:tr>
      <w:tr w:rsidR="005914A2" w:rsidRPr="005C672D" w:rsidTr="00C96DB0">
        <w:tc>
          <w:tcPr>
            <w:tcW w:w="3607" w:type="dxa"/>
            <w:vAlign w:val="center"/>
          </w:tcPr>
          <w:p w:rsidR="005914A2" w:rsidRPr="005C672D" w:rsidRDefault="005914A2" w:rsidP="00A940D9">
            <w:pPr>
              <w:spacing w:before="29" w:line="288" w:lineRule="auto"/>
              <w:jc w:val="left"/>
              <w:rPr>
                <w:szCs w:val="21"/>
              </w:rPr>
            </w:pPr>
            <w:r w:rsidRPr="005C672D">
              <w:rPr>
                <w:sz w:val="24"/>
              </w:rPr>
              <w:t>场内简称</w:t>
            </w:r>
          </w:p>
        </w:tc>
        <w:tc>
          <w:tcPr>
            <w:tcW w:w="5749" w:type="dxa"/>
            <w:gridSpan w:val="3"/>
            <w:vAlign w:val="center"/>
          </w:tcPr>
          <w:p w:rsidR="005914A2" w:rsidRPr="005C672D" w:rsidRDefault="005914A2" w:rsidP="00A940D9">
            <w:pPr>
              <w:spacing w:before="29" w:line="288" w:lineRule="auto"/>
              <w:jc w:val="center"/>
              <w:rPr>
                <w:sz w:val="24"/>
              </w:rPr>
            </w:pPr>
            <w:r w:rsidRPr="005C672D">
              <w:rPr>
                <w:sz w:val="24"/>
              </w:rPr>
              <w:t>E</w:t>
            </w:r>
            <w:r w:rsidRPr="005C672D">
              <w:rPr>
                <w:sz w:val="24"/>
              </w:rPr>
              <w:t>金融</w:t>
            </w:r>
          </w:p>
        </w:tc>
      </w:tr>
      <w:tr w:rsidR="005914A2" w:rsidRPr="005C672D" w:rsidTr="00C96DB0">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749" w:type="dxa"/>
            <w:gridSpan w:val="3"/>
            <w:vAlign w:val="center"/>
          </w:tcPr>
          <w:p w:rsidR="005914A2" w:rsidRPr="005C672D" w:rsidRDefault="005914A2" w:rsidP="00AC6DDA">
            <w:pPr>
              <w:spacing w:before="29" w:line="288" w:lineRule="auto"/>
              <w:jc w:val="center"/>
              <w:rPr>
                <w:sz w:val="24"/>
              </w:rPr>
            </w:pPr>
            <w:r w:rsidRPr="005C672D">
              <w:rPr>
                <w:sz w:val="24"/>
              </w:rPr>
              <w:t>164907</w:t>
            </w:r>
          </w:p>
        </w:tc>
      </w:tr>
      <w:tr w:rsidR="005914A2" w:rsidRPr="005C672D" w:rsidTr="00C96DB0">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749" w:type="dxa"/>
            <w:gridSpan w:val="3"/>
            <w:vAlign w:val="center"/>
          </w:tcPr>
          <w:p w:rsidR="005914A2" w:rsidRPr="005C672D" w:rsidRDefault="005914A2" w:rsidP="00AC6DDA">
            <w:pPr>
              <w:spacing w:before="29" w:line="288" w:lineRule="auto"/>
              <w:jc w:val="center"/>
              <w:rPr>
                <w:sz w:val="24"/>
              </w:rPr>
            </w:pPr>
            <w:r w:rsidRPr="005C672D">
              <w:rPr>
                <w:sz w:val="24"/>
              </w:rPr>
              <w:t>164907</w:t>
            </w:r>
          </w:p>
        </w:tc>
      </w:tr>
      <w:tr w:rsidR="005914A2" w:rsidRPr="005C672D" w:rsidTr="00C96DB0">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749" w:type="dxa"/>
            <w:gridSpan w:val="3"/>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C96DB0">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749"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6</w:t>
            </w:r>
            <w:r w:rsidRPr="005C672D">
              <w:rPr>
                <w:sz w:val="24"/>
              </w:rPr>
              <w:t>月</w:t>
            </w:r>
            <w:r w:rsidRPr="005C672D">
              <w:rPr>
                <w:sz w:val="24"/>
              </w:rPr>
              <w:t>26</w:t>
            </w:r>
            <w:r w:rsidRPr="005C672D">
              <w:rPr>
                <w:sz w:val="24"/>
              </w:rPr>
              <w:t>日</w:t>
            </w:r>
          </w:p>
        </w:tc>
      </w:tr>
      <w:tr w:rsidR="005914A2" w:rsidRPr="005C672D" w:rsidTr="00C96DB0">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749" w:type="dxa"/>
            <w:gridSpan w:val="3"/>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C96DB0">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749" w:type="dxa"/>
            <w:gridSpan w:val="3"/>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C96DB0">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749" w:type="dxa"/>
            <w:gridSpan w:val="3"/>
            <w:vAlign w:val="center"/>
          </w:tcPr>
          <w:p w:rsidR="005914A2" w:rsidRPr="005C672D" w:rsidRDefault="005914A2" w:rsidP="00AC6DDA">
            <w:pPr>
              <w:spacing w:before="29" w:line="288" w:lineRule="auto"/>
              <w:jc w:val="center"/>
              <w:rPr>
                <w:sz w:val="24"/>
              </w:rPr>
            </w:pPr>
            <w:r w:rsidRPr="005C672D">
              <w:rPr>
                <w:sz w:val="24"/>
              </w:rPr>
              <w:t>175,268,900.83</w:t>
            </w:r>
            <w:r w:rsidRPr="005C672D">
              <w:rPr>
                <w:sz w:val="24"/>
              </w:rPr>
              <w:t>份</w:t>
            </w:r>
          </w:p>
        </w:tc>
      </w:tr>
      <w:tr w:rsidR="005914A2" w:rsidRPr="005C672D" w:rsidTr="00C96DB0">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749" w:type="dxa"/>
            <w:gridSpan w:val="3"/>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C96DB0">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749" w:type="dxa"/>
            <w:gridSpan w:val="3"/>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C96DB0">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749"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7</w:t>
            </w:r>
            <w:r w:rsidRPr="005C672D">
              <w:rPr>
                <w:sz w:val="24"/>
              </w:rPr>
              <w:t>月</w:t>
            </w:r>
            <w:r w:rsidRPr="005C672D">
              <w:rPr>
                <w:sz w:val="24"/>
              </w:rPr>
              <w:t>8</w:t>
            </w:r>
            <w:r w:rsidRPr="005C672D">
              <w:rPr>
                <w:sz w:val="24"/>
              </w:rPr>
              <w:t>日</w:t>
            </w:r>
          </w:p>
        </w:tc>
      </w:tr>
      <w:tr w:rsidR="002130CB" w:rsidRPr="005C672D" w:rsidTr="00C96DB0">
        <w:trPr>
          <w:trHeight w:val="369"/>
        </w:trPr>
        <w:tc>
          <w:tcPr>
            <w:tcW w:w="3607" w:type="dxa"/>
            <w:vAlign w:val="center"/>
          </w:tcPr>
          <w:p w:rsidR="002130CB" w:rsidRPr="005C672D" w:rsidRDefault="002130CB" w:rsidP="00A940D9">
            <w:pPr>
              <w:spacing w:before="29" w:line="288" w:lineRule="auto"/>
              <w:rPr>
                <w:sz w:val="24"/>
              </w:rPr>
            </w:pPr>
            <w:r w:rsidRPr="005C672D">
              <w:rPr>
                <w:sz w:val="24"/>
              </w:rPr>
              <w:t>下属</w:t>
            </w:r>
            <w:r w:rsidR="00B62588" w:rsidRPr="00FB17C6">
              <w:rPr>
                <w:sz w:val="24"/>
              </w:rPr>
              <w:t>分级</w:t>
            </w:r>
            <w:r w:rsidRPr="005C672D">
              <w:rPr>
                <w:sz w:val="24"/>
              </w:rPr>
              <w:t>基金的基金简称</w:t>
            </w:r>
          </w:p>
        </w:tc>
        <w:tc>
          <w:tcPr>
            <w:tcW w:w="2063" w:type="dxa"/>
            <w:vAlign w:val="center"/>
          </w:tcPr>
          <w:p w:rsidR="002130CB" w:rsidRPr="005C672D" w:rsidRDefault="002130CB" w:rsidP="00A940D9">
            <w:pPr>
              <w:spacing w:before="29" w:line="288" w:lineRule="auto"/>
              <w:jc w:val="center"/>
              <w:rPr>
                <w:sz w:val="24"/>
              </w:rPr>
            </w:pPr>
            <w:r w:rsidRPr="005C672D">
              <w:rPr>
                <w:sz w:val="24"/>
              </w:rPr>
              <w:t>E</w:t>
            </w:r>
            <w:r w:rsidRPr="005C672D">
              <w:rPr>
                <w:sz w:val="24"/>
              </w:rPr>
              <w:t>金融</w:t>
            </w:r>
          </w:p>
        </w:tc>
        <w:tc>
          <w:tcPr>
            <w:tcW w:w="1843" w:type="dxa"/>
            <w:vAlign w:val="center"/>
          </w:tcPr>
          <w:p w:rsidR="002130CB" w:rsidRPr="005C672D" w:rsidRDefault="002130CB" w:rsidP="00A940D9">
            <w:pPr>
              <w:spacing w:before="29" w:line="288" w:lineRule="auto"/>
              <w:jc w:val="center"/>
              <w:rPr>
                <w:sz w:val="24"/>
              </w:rPr>
            </w:pPr>
            <w:r w:rsidRPr="005C672D">
              <w:rPr>
                <w:sz w:val="24"/>
              </w:rPr>
              <w:t>E</w:t>
            </w:r>
            <w:r w:rsidRPr="005C672D">
              <w:rPr>
                <w:sz w:val="24"/>
              </w:rPr>
              <w:t>金融</w:t>
            </w:r>
            <w:r w:rsidRPr="005C672D">
              <w:rPr>
                <w:sz w:val="24"/>
              </w:rPr>
              <w:t>A</w:t>
            </w:r>
          </w:p>
        </w:tc>
        <w:tc>
          <w:tcPr>
            <w:tcW w:w="1843"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r w:rsidRPr="00FB17C6">
              <w:rPr>
                <w:sz w:val="24"/>
              </w:rPr>
              <w:t>B</w:t>
            </w:r>
          </w:p>
        </w:tc>
      </w:tr>
      <w:tr w:rsidR="002130CB" w:rsidRPr="005C672D" w:rsidTr="00C96DB0">
        <w:trPr>
          <w:trHeight w:val="369"/>
        </w:trPr>
        <w:tc>
          <w:tcPr>
            <w:tcW w:w="3607" w:type="dxa"/>
            <w:vAlign w:val="center"/>
          </w:tcPr>
          <w:p w:rsidR="002130CB" w:rsidRPr="00FB17C6" w:rsidRDefault="002130CB" w:rsidP="00A940D9">
            <w:pPr>
              <w:spacing w:before="29" w:line="288" w:lineRule="auto"/>
              <w:rPr>
                <w:sz w:val="24"/>
              </w:rPr>
            </w:pPr>
            <w:r w:rsidRPr="00FB17C6">
              <w:rPr>
                <w:sz w:val="24"/>
              </w:rPr>
              <w:t>下属分级基金的场内简称</w:t>
            </w:r>
          </w:p>
        </w:tc>
        <w:tc>
          <w:tcPr>
            <w:tcW w:w="2063"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p>
        </w:tc>
        <w:tc>
          <w:tcPr>
            <w:tcW w:w="1843"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r w:rsidRPr="00FB17C6">
              <w:rPr>
                <w:sz w:val="24"/>
              </w:rPr>
              <w:t>A</w:t>
            </w:r>
          </w:p>
        </w:tc>
        <w:tc>
          <w:tcPr>
            <w:tcW w:w="1843"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r w:rsidRPr="00FB17C6">
              <w:rPr>
                <w:sz w:val="24"/>
              </w:rPr>
              <w:t>B</w:t>
            </w:r>
          </w:p>
        </w:tc>
      </w:tr>
      <w:tr w:rsidR="002130CB" w:rsidRPr="005C672D" w:rsidTr="00C96DB0">
        <w:trPr>
          <w:trHeight w:val="369"/>
        </w:trPr>
        <w:tc>
          <w:tcPr>
            <w:tcW w:w="3607" w:type="dxa"/>
            <w:vAlign w:val="center"/>
          </w:tcPr>
          <w:p w:rsidR="002130CB" w:rsidRPr="005C672D" w:rsidRDefault="002130CB" w:rsidP="00A940D9">
            <w:pPr>
              <w:spacing w:before="29" w:line="288" w:lineRule="auto"/>
              <w:rPr>
                <w:sz w:val="24"/>
              </w:rPr>
            </w:pPr>
            <w:r w:rsidRPr="005C672D">
              <w:rPr>
                <w:sz w:val="24"/>
              </w:rPr>
              <w:t>下属</w:t>
            </w:r>
            <w:r w:rsidR="00B62588" w:rsidRPr="00FB17C6">
              <w:rPr>
                <w:sz w:val="24"/>
              </w:rPr>
              <w:t>分级</w:t>
            </w:r>
            <w:r w:rsidRPr="005C672D">
              <w:rPr>
                <w:sz w:val="24"/>
              </w:rPr>
              <w:t>基金的交易代码</w:t>
            </w:r>
          </w:p>
        </w:tc>
        <w:tc>
          <w:tcPr>
            <w:tcW w:w="2063" w:type="dxa"/>
            <w:vAlign w:val="center"/>
          </w:tcPr>
          <w:p w:rsidR="002130CB" w:rsidRPr="005C672D" w:rsidRDefault="002130CB" w:rsidP="00A940D9">
            <w:pPr>
              <w:spacing w:before="29" w:line="288" w:lineRule="auto"/>
              <w:jc w:val="center"/>
              <w:rPr>
                <w:sz w:val="24"/>
              </w:rPr>
            </w:pPr>
            <w:r w:rsidRPr="005C672D">
              <w:rPr>
                <w:sz w:val="24"/>
              </w:rPr>
              <w:t>164907</w:t>
            </w:r>
          </w:p>
        </w:tc>
        <w:tc>
          <w:tcPr>
            <w:tcW w:w="1843" w:type="dxa"/>
            <w:vAlign w:val="center"/>
          </w:tcPr>
          <w:p w:rsidR="002130CB" w:rsidRPr="005C672D" w:rsidRDefault="002130CB" w:rsidP="00A940D9">
            <w:pPr>
              <w:spacing w:before="29" w:line="288" w:lineRule="auto"/>
              <w:jc w:val="center"/>
              <w:rPr>
                <w:sz w:val="24"/>
              </w:rPr>
            </w:pPr>
            <w:r w:rsidRPr="005C672D">
              <w:rPr>
                <w:sz w:val="24"/>
              </w:rPr>
              <w:t>150317</w:t>
            </w:r>
          </w:p>
        </w:tc>
        <w:tc>
          <w:tcPr>
            <w:tcW w:w="1843" w:type="dxa"/>
            <w:vAlign w:val="center"/>
          </w:tcPr>
          <w:p w:rsidR="002130CB" w:rsidRPr="00FB17C6" w:rsidRDefault="002130CB" w:rsidP="00A940D9">
            <w:pPr>
              <w:spacing w:before="29" w:line="288" w:lineRule="auto"/>
              <w:jc w:val="center"/>
              <w:rPr>
                <w:sz w:val="24"/>
              </w:rPr>
            </w:pPr>
            <w:r w:rsidRPr="00FB17C6">
              <w:rPr>
                <w:sz w:val="24"/>
              </w:rPr>
              <w:t>150318</w:t>
            </w:r>
          </w:p>
        </w:tc>
      </w:tr>
      <w:tr w:rsidR="002130CB" w:rsidRPr="005C672D" w:rsidTr="00C96DB0">
        <w:trPr>
          <w:trHeight w:val="369"/>
        </w:trPr>
        <w:tc>
          <w:tcPr>
            <w:tcW w:w="3607" w:type="dxa"/>
            <w:vAlign w:val="center"/>
          </w:tcPr>
          <w:p w:rsidR="002130CB" w:rsidRPr="005C672D" w:rsidRDefault="002130CB" w:rsidP="00A940D9">
            <w:pPr>
              <w:spacing w:before="29" w:line="288" w:lineRule="auto"/>
              <w:rPr>
                <w:sz w:val="24"/>
              </w:rPr>
            </w:pPr>
            <w:r w:rsidRPr="005C672D">
              <w:rPr>
                <w:sz w:val="24"/>
              </w:rPr>
              <w:t>报告期末下属分级基金的份额总额</w:t>
            </w:r>
          </w:p>
        </w:tc>
        <w:tc>
          <w:tcPr>
            <w:tcW w:w="2063" w:type="dxa"/>
            <w:vAlign w:val="center"/>
          </w:tcPr>
          <w:p w:rsidR="002130CB" w:rsidRPr="005C672D" w:rsidRDefault="002130CB" w:rsidP="00A940D9">
            <w:pPr>
              <w:spacing w:before="29" w:line="288" w:lineRule="auto"/>
              <w:jc w:val="center"/>
              <w:rPr>
                <w:sz w:val="24"/>
              </w:rPr>
            </w:pPr>
            <w:r w:rsidRPr="005C672D">
              <w:rPr>
                <w:sz w:val="24"/>
              </w:rPr>
              <w:t>160,780,910.83</w:t>
            </w:r>
            <w:r w:rsidRPr="005C672D">
              <w:rPr>
                <w:sz w:val="24"/>
              </w:rPr>
              <w:t>份</w:t>
            </w:r>
          </w:p>
        </w:tc>
        <w:tc>
          <w:tcPr>
            <w:tcW w:w="1843" w:type="dxa"/>
            <w:vAlign w:val="center"/>
          </w:tcPr>
          <w:p w:rsidR="002130CB" w:rsidRPr="005C672D" w:rsidRDefault="002130CB" w:rsidP="00A940D9">
            <w:pPr>
              <w:spacing w:before="29" w:line="288" w:lineRule="auto"/>
              <w:jc w:val="center"/>
              <w:rPr>
                <w:sz w:val="24"/>
              </w:rPr>
            </w:pPr>
            <w:r w:rsidRPr="005C672D">
              <w:rPr>
                <w:sz w:val="24"/>
              </w:rPr>
              <w:t>7,243,995.00</w:t>
            </w:r>
            <w:r w:rsidRPr="005C672D">
              <w:rPr>
                <w:sz w:val="24"/>
              </w:rPr>
              <w:t>份</w:t>
            </w:r>
          </w:p>
        </w:tc>
        <w:tc>
          <w:tcPr>
            <w:tcW w:w="1843" w:type="dxa"/>
            <w:vAlign w:val="center"/>
          </w:tcPr>
          <w:p w:rsidR="002130CB" w:rsidRPr="00FB17C6" w:rsidRDefault="002130CB" w:rsidP="00A940D9">
            <w:pPr>
              <w:spacing w:before="29" w:line="288" w:lineRule="auto"/>
              <w:jc w:val="center"/>
              <w:rPr>
                <w:sz w:val="24"/>
              </w:rPr>
            </w:pPr>
            <w:r w:rsidRPr="00FB17C6">
              <w:rPr>
                <w:sz w:val="24"/>
              </w:rPr>
              <w:t>7,243,995.00</w:t>
            </w:r>
            <w:r w:rsidRPr="00FB17C6">
              <w:rPr>
                <w:sz w:val="24"/>
              </w:rPr>
              <w:t>份</w:t>
            </w:r>
          </w:p>
        </w:tc>
      </w:tr>
    </w:tbl>
    <w:p w:rsidR="003137AD" w:rsidRPr="002130CB"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126"/>
        <w:gridCol w:w="2268"/>
        <w:gridCol w:w="2410"/>
      </w:tblGrid>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本基金采用指数化投资，紧密跟踪标的指数，追求跟踪偏离度与跟踪误差最小化。本基金力争控制本基金日均跟踪偏离度的绝对值不超过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04" w:type="dxa"/>
            <w:gridSpan w:val="3"/>
            <w:vAlign w:val="center"/>
          </w:tcPr>
          <w:p w:rsidR="001548F9" w:rsidRPr="005C672D" w:rsidRDefault="001548F9" w:rsidP="00AC6DDA">
            <w:pPr>
              <w:spacing w:before="29" w:line="288" w:lineRule="auto"/>
              <w:rPr>
                <w:sz w:val="24"/>
              </w:rPr>
            </w:pPr>
            <w:r w:rsidRPr="005C672D">
              <w:rPr>
                <w:sz w:val="24"/>
              </w:rPr>
              <w:t>中证互联网金融指数收益率</w:t>
            </w:r>
            <w:r w:rsidRPr="005C672D">
              <w:rPr>
                <w:sz w:val="24"/>
              </w:rPr>
              <w:t>×95%</w:t>
            </w:r>
            <w:r w:rsidRPr="005C672D">
              <w:rPr>
                <w:sz w:val="24"/>
              </w:rPr>
              <w:t>＋银行活期存款利率（税后）</w:t>
            </w:r>
            <w:r w:rsidRPr="005C672D">
              <w:rPr>
                <w:sz w:val="24"/>
              </w:rPr>
              <w:t>×5%</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C672D">
              <w:rPr>
                <w:sz w:val="24"/>
              </w:rPr>
              <w:t>A</w:t>
            </w:r>
            <w:r w:rsidRPr="005C672D">
              <w:rPr>
                <w:sz w:val="24"/>
              </w:rPr>
              <w:t>份额具有低预期风险、预期收益相对稳定的特征；交银互联网金融</w:t>
            </w:r>
            <w:r w:rsidRPr="005C672D">
              <w:rPr>
                <w:sz w:val="24"/>
              </w:rPr>
              <w:t>B</w:t>
            </w:r>
            <w:r w:rsidRPr="005C672D">
              <w:rPr>
                <w:sz w:val="24"/>
              </w:rPr>
              <w:t>份额具有高预期风险、高预期收益的特征。</w:t>
            </w:r>
          </w:p>
        </w:tc>
      </w:tr>
      <w:tr w:rsidR="002130CB" w:rsidRPr="005C672D" w:rsidTr="002130CB">
        <w:tc>
          <w:tcPr>
            <w:tcW w:w="2127" w:type="dxa"/>
            <w:vAlign w:val="center"/>
          </w:tcPr>
          <w:p w:rsidR="002130CB" w:rsidRPr="005C672D" w:rsidRDefault="002130CB" w:rsidP="00A940D9">
            <w:pPr>
              <w:spacing w:before="29" w:line="288" w:lineRule="auto"/>
              <w:rPr>
                <w:sz w:val="24"/>
              </w:rPr>
            </w:pPr>
            <w:r w:rsidRPr="005C672D">
              <w:rPr>
                <w:sz w:val="24"/>
              </w:rPr>
              <w:t>下属分级基金的风险收益特征</w:t>
            </w:r>
          </w:p>
        </w:tc>
        <w:tc>
          <w:tcPr>
            <w:tcW w:w="2126" w:type="dxa"/>
            <w:vAlign w:val="center"/>
          </w:tcPr>
          <w:p w:rsidR="002130CB" w:rsidRPr="005C672D" w:rsidRDefault="002130CB" w:rsidP="00A940D9">
            <w:pPr>
              <w:spacing w:before="29" w:line="288" w:lineRule="auto"/>
              <w:rPr>
                <w:sz w:val="24"/>
              </w:rPr>
            </w:pPr>
            <w:r w:rsidRPr="005C672D">
              <w:rPr>
                <w:sz w:val="24"/>
              </w:rPr>
              <w:t>交银</w:t>
            </w:r>
            <w:r w:rsidRPr="005C672D">
              <w:rPr>
                <w:sz w:val="24"/>
              </w:rPr>
              <w:t>E</w:t>
            </w:r>
            <w:r w:rsidRPr="005C672D">
              <w:rPr>
                <w:sz w:val="24"/>
              </w:rPr>
              <w:t>金融份额具有与标的指数、以及标的指数所代表的股票市场相似的风险收益特征</w:t>
            </w:r>
          </w:p>
        </w:tc>
        <w:tc>
          <w:tcPr>
            <w:tcW w:w="2268" w:type="dxa"/>
            <w:vAlign w:val="center"/>
          </w:tcPr>
          <w:p w:rsidR="002130CB" w:rsidRPr="005C672D" w:rsidRDefault="002130CB" w:rsidP="00A940D9">
            <w:pPr>
              <w:spacing w:before="29" w:line="288" w:lineRule="auto"/>
              <w:rPr>
                <w:sz w:val="24"/>
              </w:rPr>
            </w:pPr>
            <w:r w:rsidRPr="005C672D">
              <w:rPr>
                <w:sz w:val="24"/>
              </w:rPr>
              <w:t>交银</w:t>
            </w:r>
            <w:r w:rsidRPr="005C672D">
              <w:rPr>
                <w:sz w:val="24"/>
              </w:rPr>
              <w:t>E</w:t>
            </w:r>
            <w:r w:rsidRPr="005C672D">
              <w:rPr>
                <w:sz w:val="24"/>
              </w:rPr>
              <w:t>金融</w:t>
            </w:r>
            <w:r w:rsidRPr="005C672D">
              <w:rPr>
                <w:sz w:val="24"/>
              </w:rPr>
              <w:t>A</w:t>
            </w:r>
            <w:r w:rsidRPr="005C672D">
              <w:rPr>
                <w:sz w:val="24"/>
              </w:rPr>
              <w:t>份额具有低预期风险、预期收益相对稳定的特征</w:t>
            </w:r>
          </w:p>
        </w:tc>
        <w:tc>
          <w:tcPr>
            <w:tcW w:w="2410" w:type="dxa"/>
            <w:vAlign w:val="center"/>
          </w:tcPr>
          <w:p w:rsidR="002130CB" w:rsidRPr="005C672D" w:rsidRDefault="002130CB" w:rsidP="00A940D9">
            <w:pPr>
              <w:spacing w:before="29" w:line="288" w:lineRule="auto"/>
              <w:rPr>
                <w:sz w:val="24"/>
              </w:rPr>
            </w:pPr>
            <w:r w:rsidRPr="00FB17C6">
              <w:rPr>
                <w:sz w:val="24"/>
              </w:rPr>
              <w:t>交银</w:t>
            </w:r>
            <w:r w:rsidRPr="00FB17C6">
              <w:rPr>
                <w:sz w:val="24"/>
              </w:rPr>
              <w:t>E</w:t>
            </w:r>
            <w:r w:rsidRPr="00FB17C6">
              <w:rPr>
                <w:sz w:val="24"/>
              </w:rPr>
              <w:t>金融</w:t>
            </w:r>
            <w:r w:rsidRPr="00FB17C6">
              <w:rPr>
                <w:sz w:val="24"/>
              </w:rPr>
              <w:t>B</w:t>
            </w:r>
            <w:r w:rsidRPr="00FB17C6">
              <w:rPr>
                <w:sz w:val="24"/>
              </w:rPr>
              <w:t>份额具有高预期风险、高预期收益的特征</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-15,346,095.45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-60,685,117.74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-0.2898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-19.06%</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-0.404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200,698,210.58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1.145</w:t>
            </w:r>
          </w:p>
        </w:tc>
      </w:tr>
    </w:tbl>
    <w:bookmarkEnd w:id="14"/>
    <w:bookmarkEnd w:id="15"/>
    <w:p w:rsidR="00D67768" w:rsidRDefault="00B95A1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D67768">
        <w:tc>
          <w:tcPr>
            <w:tcW w:w="1497" w:type="dxa"/>
            <w:vAlign w:val="center"/>
          </w:tcPr>
          <w:p w:rsidR="00D67768" w:rsidRDefault="00B95A1D">
            <w:pPr>
              <w:jc w:val="left"/>
            </w:pPr>
            <w:r>
              <w:rPr>
                <w:color w:val="000000"/>
                <w:sz w:val="24"/>
              </w:rPr>
              <w:t>过去一个月</w:t>
            </w:r>
          </w:p>
        </w:tc>
        <w:tc>
          <w:tcPr>
            <w:tcW w:w="1251" w:type="dxa"/>
            <w:vAlign w:val="center"/>
          </w:tcPr>
          <w:p w:rsidR="00D67768" w:rsidRDefault="00B95A1D">
            <w:pPr>
              <w:jc w:val="center"/>
            </w:pPr>
            <w:r>
              <w:rPr>
                <w:color w:val="000000"/>
                <w:sz w:val="24"/>
              </w:rPr>
              <w:t>4.09%</w:t>
            </w:r>
          </w:p>
        </w:tc>
        <w:tc>
          <w:tcPr>
            <w:tcW w:w="1250" w:type="dxa"/>
            <w:vAlign w:val="center"/>
          </w:tcPr>
          <w:p w:rsidR="00D67768" w:rsidRDefault="00B95A1D">
            <w:pPr>
              <w:jc w:val="center"/>
            </w:pPr>
            <w:r>
              <w:rPr>
                <w:color w:val="000000"/>
                <w:sz w:val="24"/>
              </w:rPr>
              <w:t>1.93%</w:t>
            </w:r>
          </w:p>
        </w:tc>
        <w:tc>
          <w:tcPr>
            <w:tcW w:w="1250" w:type="dxa"/>
            <w:vAlign w:val="center"/>
          </w:tcPr>
          <w:p w:rsidR="00D67768" w:rsidRDefault="00B95A1D">
            <w:pPr>
              <w:jc w:val="center"/>
            </w:pPr>
            <w:r>
              <w:rPr>
                <w:color w:val="000000"/>
                <w:sz w:val="24"/>
              </w:rPr>
              <w:t>2.59%</w:t>
            </w:r>
          </w:p>
        </w:tc>
        <w:tc>
          <w:tcPr>
            <w:tcW w:w="1250" w:type="dxa"/>
            <w:vAlign w:val="center"/>
          </w:tcPr>
          <w:p w:rsidR="00D67768" w:rsidRDefault="00B95A1D">
            <w:pPr>
              <w:jc w:val="center"/>
            </w:pPr>
            <w:r>
              <w:rPr>
                <w:color w:val="000000"/>
                <w:sz w:val="24"/>
              </w:rPr>
              <w:t>1.85%</w:t>
            </w:r>
          </w:p>
        </w:tc>
        <w:tc>
          <w:tcPr>
            <w:tcW w:w="1250" w:type="dxa"/>
            <w:vAlign w:val="center"/>
          </w:tcPr>
          <w:p w:rsidR="00D67768" w:rsidRDefault="00B95A1D">
            <w:pPr>
              <w:jc w:val="center"/>
            </w:pPr>
            <w:r>
              <w:rPr>
                <w:color w:val="000000"/>
                <w:sz w:val="24"/>
              </w:rPr>
              <w:t>1.50%</w:t>
            </w:r>
          </w:p>
        </w:tc>
        <w:tc>
          <w:tcPr>
            <w:tcW w:w="1250" w:type="dxa"/>
            <w:vAlign w:val="center"/>
          </w:tcPr>
          <w:p w:rsidR="00D67768" w:rsidRDefault="00B95A1D">
            <w:pPr>
              <w:jc w:val="center"/>
            </w:pPr>
            <w:r>
              <w:rPr>
                <w:color w:val="000000"/>
                <w:sz w:val="24"/>
              </w:rPr>
              <w:t>0.08%</w:t>
            </w:r>
          </w:p>
        </w:tc>
      </w:tr>
      <w:tr w:rsidR="00D67768">
        <w:tc>
          <w:tcPr>
            <w:tcW w:w="1497" w:type="dxa"/>
            <w:vAlign w:val="center"/>
          </w:tcPr>
          <w:p w:rsidR="00D67768" w:rsidRDefault="00B95A1D">
            <w:pPr>
              <w:jc w:val="left"/>
            </w:pPr>
            <w:r>
              <w:rPr>
                <w:color w:val="000000"/>
                <w:sz w:val="24"/>
              </w:rPr>
              <w:t>过去三个月</w:t>
            </w:r>
          </w:p>
        </w:tc>
        <w:tc>
          <w:tcPr>
            <w:tcW w:w="1251" w:type="dxa"/>
            <w:vAlign w:val="center"/>
          </w:tcPr>
          <w:p w:rsidR="00D67768" w:rsidRDefault="00B95A1D">
            <w:pPr>
              <w:jc w:val="center"/>
            </w:pPr>
            <w:r>
              <w:rPr>
                <w:color w:val="000000"/>
                <w:sz w:val="24"/>
              </w:rPr>
              <w:t>-1.21%</w:t>
            </w:r>
          </w:p>
        </w:tc>
        <w:tc>
          <w:tcPr>
            <w:tcW w:w="1250" w:type="dxa"/>
            <w:vAlign w:val="center"/>
          </w:tcPr>
          <w:p w:rsidR="00D67768" w:rsidRDefault="00B95A1D">
            <w:pPr>
              <w:jc w:val="center"/>
            </w:pPr>
            <w:r>
              <w:rPr>
                <w:color w:val="000000"/>
                <w:sz w:val="24"/>
              </w:rPr>
              <w:t>1.96%</w:t>
            </w:r>
          </w:p>
        </w:tc>
        <w:tc>
          <w:tcPr>
            <w:tcW w:w="1250" w:type="dxa"/>
            <w:vAlign w:val="center"/>
          </w:tcPr>
          <w:p w:rsidR="00D67768" w:rsidRDefault="00B95A1D">
            <w:pPr>
              <w:jc w:val="center"/>
            </w:pPr>
            <w:r>
              <w:rPr>
                <w:color w:val="000000"/>
                <w:sz w:val="24"/>
              </w:rPr>
              <w:t>-2.10%</w:t>
            </w:r>
          </w:p>
        </w:tc>
        <w:tc>
          <w:tcPr>
            <w:tcW w:w="1250" w:type="dxa"/>
            <w:vAlign w:val="center"/>
          </w:tcPr>
          <w:p w:rsidR="00D67768" w:rsidRDefault="00B95A1D">
            <w:pPr>
              <w:jc w:val="center"/>
            </w:pPr>
            <w:r>
              <w:rPr>
                <w:color w:val="000000"/>
                <w:sz w:val="24"/>
              </w:rPr>
              <w:t>1.82%</w:t>
            </w:r>
          </w:p>
        </w:tc>
        <w:tc>
          <w:tcPr>
            <w:tcW w:w="1250" w:type="dxa"/>
            <w:vAlign w:val="center"/>
          </w:tcPr>
          <w:p w:rsidR="00D67768" w:rsidRDefault="00B95A1D">
            <w:pPr>
              <w:jc w:val="center"/>
            </w:pPr>
            <w:r>
              <w:rPr>
                <w:color w:val="000000"/>
                <w:sz w:val="24"/>
              </w:rPr>
              <w:t>0.89%</w:t>
            </w:r>
          </w:p>
        </w:tc>
        <w:tc>
          <w:tcPr>
            <w:tcW w:w="1250" w:type="dxa"/>
            <w:vAlign w:val="center"/>
          </w:tcPr>
          <w:p w:rsidR="00D67768" w:rsidRDefault="00B95A1D">
            <w:pPr>
              <w:jc w:val="center"/>
            </w:pPr>
            <w:r>
              <w:rPr>
                <w:color w:val="000000"/>
                <w:sz w:val="24"/>
              </w:rPr>
              <w:t>0.14%</w:t>
            </w:r>
          </w:p>
        </w:tc>
      </w:tr>
      <w:tr w:rsidR="00D67768">
        <w:tc>
          <w:tcPr>
            <w:tcW w:w="1497" w:type="dxa"/>
            <w:vAlign w:val="center"/>
          </w:tcPr>
          <w:p w:rsidR="00D67768" w:rsidRDefault="00B95A1D">
            <w:pPr>
              <w:jc w:val="left"/>
            </w:pPr>
            <w:r>
              <w:rPr>
                <w:color w:val="000000"/>
                <w:sz w:val="24"/>
              </w:rPr>
              <w:t>过去六个月</w:t>
            </w:r>
          </w:p>
        </w:tc>
        <w:tc>
          <w:tcPr>
            <w:tcW w:w="1251" w:type="dxa"/>
            <w:vAlign w:val="center"/>
          </w:tcPr>
          <w:p w:rsidR="00D67768" w:rsidRDefault="00B95A1D">
            <w:pPr>
              <w:jc w:val="center"/>
            </w:pPr>
            <w:r>
              <w:rPr>
                <w:color w:val="000000"/>
                <w:sz w:val="24"/>
              </w:rPr>
              <w:t>-19.06%</w:t>
            </w:r>
          </w:p>
        </w:tc>
        <w:tc>
          <w:tcPr>
            <w:tcW w:w="1250" w:type="dxa"/>
            <w:vAlign w:val="center"/>
          </w:tcPr>
          <w:p w:rsidR="00D67768" w:rsidRDefault="00B95A1D">
            <w:pPr>
              <w:jc w:val="center"/>
            </w:pPr>
            <w:r>
              <w:rPr>
                <w:color w:val="000000"/>
                <w:sz w:val="24"/>
              </w:rPr>
              <w:t>2.82%</w:t>
            </w:r>
          </w:p>
        </w:tc>
        <w:tc>
          <w:tcPr>
            <w:tcW w:w="1250" w:type="dxa"/>
            <w:vAlign w:val="center"/>
          </w:tcPr>
          <w:p w:rsidR="00D67768" w:rsidRDefault="00B95A1D">
            <w:pPr>
              <w:jc w:val="center"/>
            </w:pPr>
            <w:r>
              <w:rPr>
                <w:color w:val="000000"/>
                <w:sz w:val="24"/>
              </w:rPr>
              <w:t>-18.84%</w:t>
            </w:r>
          </w:p>
        </w:tc>
        <w:tc>
          <w:tcPr>
            <w:tcW w:w="1250" w:type="dxa"/>
            <w:vAlign w:val="center"/>
          </w:tcPr>
          <w:p w:rsidR="00D67768" w:rsidRDefault="00B95A1D">
            <w:pPr>
              <w:jc w:val="center"/>
            </w:pPr>
            <w:r>
              <w:rPr>
                <w:color w:val="000000"/>
                <w:sz w:val="24"/>
              </w:rPr>
              <w:t>2.56%</w:t>
            </w:r>
          </w:p>
        </w:tc>
        <w:tc>
          <w:tcPr>
            <w:tcW w:w="1250" w:type="dxa"/>
            <w:vAlign w:val="center"/>
          </w:tcPr>
          <w:p w:rsidR="00D67768" w:rsidRDefault="00B95A1D">
            <w:pPr>
              <w:jc w:val="center"/>
            </w:pPr>
            <w:r>
              <w:rPr>
                <w:color w:val="000000"/>
                <w:sz w:val="24"/>
              </w:rPr>
              <w:t>-0.22%</w:t>
            </w:r>
          </w:p>
        </w:tc>
        <w:tc>
          <w:tcPr>
            <w:tcW w:w="1250" w:type="dxa"/>
            <w:vAlign w:val="center"/>
          </w:tcPr>
          <w:p w:rsidR="00D67768" w:rsidRDefault="00B95A1D">
            <w:pPr>
              <w:jc w:val="center"/>
            </w:pPr>
            <w:r>
              <w:rPr>
                <w:color w:val="000000"/>
                <w:sz w:val="24"/>
              </w:rPr>
              <w:t>0.26%</w:t>
            </w:r>
          </w:p>
        </w:tc>
      </w:tr>
      <w:tr w:rsidR="00D67768">
        <w:tc>
          <w:tcPr>
            <w:tcW w:w="1497" w:type="dxa"/>
            <w:vAlign w:val="center"/>
          </w:tcPr>
          <w:p w:rsidR="00D67768" w:rsidRDefault="00B95A1D">
            <w:pPr>
              <w:jc w:val="left"/>
            </w:pPr>
            <w:r>
              <w:rPr>
                <w:color w:val="000000"/>
                <w:sz w:val="24"/>
              </w:rPr>
              <w:t>过去一年</w:t>
            </w:r>
          </w:p>
        </w:tc>
        <w:tc>
          <w:tcPr>
            <w:tcW w:w="1251" w:type="dxa"/>
            <w:vAlign w:val="center"/>
          </w:tcPr>
          <w:p w:rsidR="00D67768" w:rsidRDefault="00B95A1D">
            <w:pPr>
              <w:jc w:val="center"/>
            </w:pPr>
            <w:r>
              <w:rPr>
                <w:color w:val="000000"/>
                <w:sz w:val="24"/>
              </w:rPr>
              <w:t>-26.10%</w:t>
            </w:r>
          </w:p>
        </w:tc>
        <w:tc>
          <w:tcPr>
            <w:tcW w:w="1250" w:type="dxa"/>
            <w:vAlign w:val="center"/>
          </w:tcPr>
          <w:p w:rsidR="00D67768" w:rsidRDefault="00B95A1D">
            <w:pPr>
              <w:jc w:val="center"/>
            </w:pPr>
            <w:r>
              <w:rPr>
                <w:color w:val="000000"/>
                <w:sz w:val="24"/>
              </w:rPr>
              <w:t>2.96%</w:t>
            </w:r>
          </w:p>
        </w:tc>
        <w:tc>
          <w:tcPr>
            <w:tcW w:w="1250" w:type="dxa"/>
            <w:vAlign w:val="center"/>
          </w:tcPr>
          <w:p w:rsidR="00D67768" w:rsidRDefault="00B95A1D">
            <w:pPr>
              <w:jc w:val="center"/>
            </w:pPr>
            <w:r>
              <w:rPr>
                <w:color w:val="000000"/>
                <w:sz w:val="24"/>
              </w:rPr>
              <w:t>-29.43%</w:t>
            </w:r>
          </w:p>
        </w:tc>
        <w:tc>
          <w:tcPr>
            <w:tcW w:w="1250" w:type="dxa"/>
            <w:vAlign w:val="center"/>
          </w:tcPr>
          <w:p w:rsidR="00D67768" w:rsidRDefault="00B95A1D">
            <w:pPr>
              <w:jc w:val="center"/>
            </w:pPr>
            <w:r>
              <w:rPr>
                <w:color w:val="000000"/>
                <w:sz w:val="24"/>
              </w:rPr>
              <w:t>2.87%</w:t>
            </w:r>
          </w:p>
        </w:tc>
        <w:tc>
          <w:tcPr>
            <w:tcW w:w="1250" w:type="dxa"/>
            <w:vAlign w:val="center"/>
          </w:tcPr>
          <w:p w:rsidR="00D67768" w:rsidRDefault="00B95A1D">
            <w:pPr>
              <w:jc w:val="center"/>
            </w:pPr>
            <w:r>
              <w:rPr>
                <w:color w:val="000000"/>
                <w:sz w:val="24"/>
              </w:rPr>
              <w:t>3.33%</w:t>
            </w:r>
          </w:p>
        </w:tc>
        <w:tc>
          <w:tcPr>
            <w:tcW w:w="1250" w:type="dxa"/>
            <w:vAlign w:val="center"/>
          </w:tcPr>
          <w:p w:rsidR="00D67768" w:rsidRDefault="00B95A1D">
            <w:pPr>
              <w:jc w:val="center"/>
            </w:pPr>
            <w:r>
              <w:rPr>
                <w:color w:val="000000"/>
                <w:sz w:val="24"/>
              </w:rPr>
              <w:t>0.09%</w:t>
            </w:r>
          </w:p>
        </w:tc>
      </w:tr>
      <w:tr w:rsidR="00D67768">
        <w:tc>
          <w:tcPr>
            <w:tcW w:w="1497" w:type="dxa"/>
            <w:vAlign w:val="center"/>
          </w:tcPr>
          <w:p w:rsidR="00D67768" w:rsidRDefault="00B95A1D">
            <w:pPr>
              <w:jc w:val="left"/>
            </w:pPr>
            <w:r>
              <w:rPr>
                <w:color w:val="000000"/>
                <w:sz w:val="24"/>
              </w:rPr>
              <w:t>自基金合同生效起至今</w:t>
            </w:r>
          </w:p>
        </w:tc>
        <w:tc>
          <w:tcPr>
            <w:tcW w:w="1251" w:type="dxa"/>
            <w:vAlign w:val="center"/>
          </w:tcPr>
          <w:p w:rsidR="00D67768" w:rsidRDefault="00B95A1D">
            <w:pPr>
              <w:jc w:val="center"/>
            </w:pPr>
            <w:r>
              <w:rPr>
                <w:color w:val="000000"/>
                <w:sz w:val="24"/>
              </w:rPr>
              <w:t>-26.10%</w:t>
            </w:r>
          </w:p>
        </w:tc>
        <w:tc>
          <w:tcPr>
            <w:tcW w:w="1250" w:type="dxa"/>
            <w:vAlign w:val="center"/>
          </w:tcPr>
          <w:p w:rsidR="00D67768" w:rsidRDefault="00B95A1D">
            <w:pPr>
              <w:jc w:val="center"/>
            </w:pPr>
            <w:r>
              <w:rPr>
                <w:color w:val="000000"/>
                <w:sz w:val="24"/>
              </w:rPr>
              <w:t>2.94%</w:t>
            </w:r>
          </w:p>
        </w:tc>
        <w:tc>
          <w:tcPr>
            <w:tcW w:w="1250" w:type="dxa"/>
            <w:vAlign w:val="center"/>
          </w:tcPr>
          <w:p w:rsidR="00D67768" w:rsidRDefault="00B95A1D">
            <w:pPr>
              <w:jc w:val="center"/>
            </w:pPr>
            <w:r>
              <w:rPr>
                <w:color w:val="000000"/>
                <w:sz w:val="24"/>
              </w:rPr>
              <w:t>-36.26%</w:t>
            </w:r>
          </w:p>
        </w:tc>
        <w:tc>
          <w:tcPr>
            <w:tcW w:w="1250" w:type="dxa"/>
            <w:vAlign w:val="center"/>
          </w:tcPr>
          <w:p w:rsidR="00D67768" w:rsidRDefault="00B95A1D">
            <w:pPr>
              <w:jc w:val="center"/>
            </w:pPr>
            <w:r>
              <w:rPr>
                <w:color w:val="000000"/>
                <w:sz w:val="24"/>
              </w:rPr>
              <w:t>2.97%</w:t>
            </w:r>
          </w:p>
        </w:tc>
        <w:tc>
          <w:tcPr>
            <w:tcW w:w="1250" w:type="dxa"/>
            <w:vAlign w:val="center"/>
          </w:tcPr>
          <w:p w:rsidR="00D67768" w:rsidRDefault="00B95A1D">
            <w:pPr>
              <w:jc w:val="center"/>
            </w:pPr>
            <w:r>
              <w:rPr>
                <w:color w:val="000000"/>
                <w:sz w:val="24"/>
              </w:rPr>
              <w:t>10.16%</w:t>
            </w:r>
          </w:p>
        </w:tc>
        <w:tc>
          <w:tcPr>
            <w:tcW w:w="1250" w:type="dxa"/>
            <w:vAlign w:val="center"/>
          </w:tcPr>
          <w:p w:rsidR="00D67768" w:rsidRDefault="00B95A1D">
            <w:pPr>
              <w:jc w:val="center"/>
            </w:pPr>
            <w:r>
              <w:rPr>
                <w:color w:val="000000"/>
                <w:sz w:val="24"/>
              </w:rPr>
              <w:t>-0.03%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注：本基金业绩比较基准为中证互联网金融指数收益率</w:t>
      </w:r>
      <w:r w:rsidRPr="005C672D">
        <w:rPr>
          <w:kern w:val="0"/>
          <w:sz w:val="24"/>
        </w:rPr>
        <w:t>×95%</w:t>
      </w:r>
      <w:r w:rsidRPr="005C672D">
        <w:rPr>
          <w:kern w:val="0"/>
          <w:sz w:val="24"/>
        </w:rPr>
        <w:t>＋银行活期存款利率（税后）</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交银施罗德中证互联网金融指数分级证券投资基金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26</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2015</w:t>
      </w:r>
      <w:r w:rsidRPr="005C672D">
        <w:rPr>
          <w:kern w:val="0"/>
          <w:sz w:val="24"/>
        </w:rPr>
        <w:t>年</w:t>
      </w:r>
      <w:r w:rsidRPr="005C672D">
        <w:rPr>
          <w:kern w:val="0"/>
          <w:sz w:val="24"/>
        </w:rPr>
        <w:t>6</w:t>
      </w:r>
      <w:r w:rsidRPr="005C672D">
        <w:rPr>
          <w:kern w:val="0"/>
          <w:sz w:val="24"/>
        </w:rPr>
        <w:t>月</w:t>
      </w:r>
      <w:r w:rsidRPr="005C672D">
        <w:rPr>
          <w:kern w:val="0"/>
          <w:sz w:val="24"/>
        </w:rPr>
        <w:t>26</w:t>
      </w:r>
      <w:r w:rsidRPr="005C672D">
        <w:rPr>
          <w:kern w:val="0"/>
          <w:sz w:val="24"/>
        </w:rPr>
        <w:t>日，截至报告期期末，本基金已完成建仓但报告期期末距建仓结束未满一年。本基金建仓期为自基金合同生效日起的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D67768" w:rsidRDefault="00B95A1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D67768">
        <w:tc>
          <w:tcPr>
            <w:tcW w:w="1033" w:type="dxa"/>
            <w:vAlign w:val="center"/>
          </w:tcPr>
          <w:p w:rsidR="00D67768" w:rsidRDefault="00B95A1D">
            <w:pPr>
              <w:jc w:val="center"/>
            </w:pPr>
            <w:r>
              <w:rPr>
                <w:color w:val="000000"/>
                <w:sz w:val="24"/>
              </w:rPr>
              <w:t>蔡铮</w:t>
            </w:r>
          </w:p>
        </w:tc>
        <w:tc>
          <w:tcPr>
            <w:tcW w:w="1416" w:type="dxa"/>
            <w:vAlign w:val="center"/>
          </w:tcPr>
          <w:p w:rsidR="00D67768" w:rsidRDefault="00B95A1D">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126" w:type="dxa"/>
            <w:vAlign w:val="center"/>
          </w:tcPr>
          <w:p w:rsidR="00D67768" w:rsidRDefault="00B95A1D">
            <w:pPr>
              <w:jc w:val="center"/>
            </w:pPr>
            <w:r>
              <w:rPr>
                <w:color w:val="000000"/>
                <w:sz w:val="24"/>
              </w:rPr>
              <w:t>2015-06-26</w:t>
            </w:r>
          </w:p>
        </w:tc>
        <w:tc>
          <w:tcPr>
            <w:tcW w:w="1192" w:type="dxa"/>
            <w:vAlign w:val="center"/>
          </w:tcPr>
          <w:p w:rsidR="00D67768" w:rsidRDefault="00B95A1D">
            <w:pPr>
              <w:jc w:val="center"/>
            </w:pPr>
            <w:r>
              <w:rPr>
                <w:color w:val="000000"/>
                <w:sz w:val="24"/>
              </w:rPr>
              <w:t>-</w:t>
            </w:r>
          </w:p>
        </w:tc>
        <w:tc>
          <w:tcPr>
            <w:tcW w:w="1169" w:type="dxa"/>
            <w:vAlign w:val="center"/>
          </w:tcPr>
          <w:p w:rsidR="00D67768" w:rsidRDefault="00B95A1D">
            <w:pPr>
              <w:jc w:val="center"/>
            </w:pPr>
            <w:r>
              <w:rPr>
                <w:color w:val="000000"/>
                <w:sz w:val="24"/>
              </w:rPr>
              <w:t>7</w:t>
            </w:r>
            <w:r>
              <w:rPr>
                <w:color w:val="000000"/>
                <w:sz w:val="24"/>
              </w:rPr>
              <w:t>年</w:t>
            </w:r>
          </w:p>
        </w:tc>
        <w:tc>
          <w:tcPr>
            <w:tcW w:w="3062" w:type="dxa"/>
            <w:vAlign w:val="center"/>
          </w:tcPr>
          <w:p w:rsidR="00D67768" w:rsidRDefault="00B95A1D">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D67768" w:rsidRDefault="00B95A1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67768" w:rsidRDefault="00B95A1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D67768" w:rsidRDefault="00B95A1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D67768" w:rsidRDefault="00B95A1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67768" w:rsidRDefault="00B95A1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67768" w:rsidRDefault="00B95A1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2016</w:t>
      </w:r>
      <w:r w:rsidRPr="005C672D">
        <w:rPr>
          <w:color w:val="000000"/>
          <w:sz w:val="24"/>
        </w:rPr>
        <w:t>年上半年，国内经济增速仍呈现弱企稳的态势，内需疲软，面临一定的不确定性，经济基本面对资本市场的支持力度较为有限。</w:t>
      </w:r>
      <w:r w:rsidRPr="005C672D">
        <w:rPr>
          <w:color w:val="000000"/>
          <w:sz w:val="24"/>
        </w:rPr>
        <w:t>A</w:t>
      </w:r>
      <w:r w:rsidRPr="005C672D">
        <w:rPr>
          <w:color w:val="000000"/>
          <w:sz w:val="24"/>
        </w:rPr>
        <w:t>股市场在上半年表现出大幅向下后盘整震荡的格局，</w:t>
      </w:r>
      <w:r w:rsidRPr="005C672D">
        <w:rPr>
          <w:color w:val="000000"/>
          <w:sz w:val="24"/>
        </w:rPr>
        <w:t>1</w:t>
      </w:r>
      <w:r w:rsidRPr="005C672D">
        <w:rPr>
          <w:color w:val="000000"/>
          <w:sz w:val="24"/>
        </w:rPr>
        <w:t>月份市场在熔断机制的影响下、在人民币贬值风险的担忧中大幅快速下跌。此后</w:t>
      </w:r>
      <w:r w:rsidRPr="005C672D">
        <w:rPr>
          <w:color w:val="000000"/>
          <w:sz w:val="24"/>
        </w:rPr>
        <w:t>2</w:t>
      </w:r>
      <w:r w:rsidRPr="005C672D">
        <w:rPr>
          <w:color w:val="000000"/>
          <w:sz w:val="24"/>
        </w:rPr>
        <w:t>月份、</w:t>
      </w:r>
      <w:r w:rsidRPr="005C672D">
        <w:rPr>
          <w:color w:val="000000"/>
          <w:sz w:val="24"/>
        </w:rPr>
        <w:t>3</w:t>
      </w:r>
      <w:r w:rsidRPr="005C672D">
        <w:rPr>
          <w:color w:val="000000"/>
          <w:sz w:val="24"/>
        </w:rPr>
        <w:t>月份随着人民币汇率企稳、银行信贷投入加大、经济数据有所好转等利好因素，市场总体表现出震荡格局。</w:t>
      </w:r>
      <w:r w:rsidRPr="005C672D">
        <w:rPr>
          <w:color w:val="000000"/>
          <w:sz w:val="24"/>
        </w:rPr>
        <w:t>4-6</w:t>
      </w:r>
      <w:r w:rsidRPr="005C672D">
        <w:rPr>
          <w:color w:val="000000"/>
          <w:sz w:val="24"/>
        </w:rPr>
        <w:t>月份随着美元加息预期的反复、英国脱欧事件以及国内局部流动性和信用违约等宏观风险的释放，整体市场的风险偏好有所修复。就</w:t>
      </w:r>
      <w:r w:rsidRPr="005C672D">
        <w:rPr>
          <w:color w:val="000000"/>
          <w:sz w:val="24"/>
        </w:rPr>
        <w:t>2016</w:t>
      </w:r>
      <w:r w:rsidRPr="005C672D">
        <w:rPr>
          <w:color w:val="000000"/>
          <w:sz w:val="24"/>
        </w:rPr>
        <w:t>年上半年而言市场整体下探，作为跟踪中证互联网金融指数的指数基金，在上半年也总体呈现出先急跌后震荡的走势。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w:t>
      </w:r>
      <w:r w:rsidRPr="005C672D">
        <w:rPr>
          <w:color w:val="000000"/>
          <w:sz w:val="24"/>
        </w:rPr>
        <w:t>1.145</w:t>
      </w:r>
      <w:r w:rsidRPr="005C672D">
        <w:rPr>
          <w:color w:val="000000"/>
          <w:sz w:val="24"/>
        </w:rPr>
        <w:t>元，本报告期份额净值增长率为</w:t>
      </w:r>
      <w:r w:rsidRPr="005C672D">
        <w:rPr>
          <w:color w:val="000000"/>
          <w:sz w:val="24"/>
        </w:rPr>
        <w:t>-19.06%</w:t>
      </w:r>
      <w:r w:rsidRPr="005C672D">
        <w:rPr>
          <w:color w:val="000000"/>
          <w:sz w:val="24"/>
        </w:rPr>
        <w:t>，同期业绩比较基准增长率为</w:t>
      </w:r>
      <w:r w:rsidRPr="005C672D">
        <w:rPr>
          <w:color w:val="000000"/>
          <w:sz w:val="24"/>
        </w:rPr>
        <w:t>-18.84%</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展望下半年，国内经济已有所企稳，处于阶段性弱复苏期间，预计将继续维持温和增长的态势。下半年的</w:t>
      </w:r>
      <w:r w:rsidRPr="005C672D">
        <w:rPr>
          <w:color w:val="000000"/>
          <w:sz w:val="24"/>
        </w:rPr>
        <w:t>A</w:t>
      </w:r>
      <w:r w:rsidRPr="005C672D">
        <w:rPr>
          <w:color w:val="000000"/>
          <w:sz w:val="24"/>
        </w:rPr>
        <w:t>股市场有望阶段性好转，我们总体维持谨慎但不悲观的看法。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D67768" w:rsidRDefault="00B95A1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67768" w:rsidRDefault="00B95A1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4266C8" w:rsidRPr="00693D66" w:rsidRDefault="004266C8" w:rsidP="00693D66">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D67768" w:rsidRDefault="00B95A1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会计主体：交银施罗德中证互联网金融指数分级证券投资基金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8A4569"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8A4569" w:rsidRDefault="0006098B" w:rsidP="00AC6DDA">
            <w:pPr>
              <w:widowControl/>
              <w:autoSpaceDE w:val="0"/>
              <w:autoSpaceDN w:val="0"/>
              <w:spacing w:before="29" w:line="288" w:lineRule="auto"/>
              <w:ind w:right="-15"/>
              <w:jc w:val="center"/>
              <w:textAlignment w:val="bottom"/>
              <w:rPr>
                <w:color w:val="000000"/>
                <w:sz w:val="24"/>
              </w:rPr>
            </w:pPr>
            <w:r w:rsidRPr="008A4569">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11,393,843.14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18,962,620.60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288,646.96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35,440.37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200,469.19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190,009,572.33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285,149,374.40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190,009,572.33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285,149,374.40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8A4569"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1,124,641.98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2,157.41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4,117.16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39,752.30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48,247.49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202,605,407.53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304,653,475.80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1,406,255.56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2,203,930.13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162,118.04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277,151.30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35,665.99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60,973.26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44,350.75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446,111.04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258,806.61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308,306.27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1,907,196.95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3,296,472.00</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271,548,680.84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330,206,889.63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-70,850,470.26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-28,849,885.83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200,698,210.58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301,357,003.80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202,605,407.53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304,653,475.80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日，基金份额总额</w:t>
      </w:r>
      <w:r w:rsidR="006C5149" w:rsidRPr="005C672D">
        <w:rPr>
          <w:kern w:val="0"/>
          <w:sz w:val="24"/>
        </w:rPr>
        <w:t>175,268,900.83</w:t>
      </w:r>
      <w:r w:rsidR="006C5149" w:rsidRPr="005C672D">
        <w:rPr>
          <w:kern w:val="0"/>
          <w:sz w:val="24"/>
        </w:rPr>
        <w:t>份，其中交银互联网金融份额净值</w:t>
      </w:r>
      <w:r w:rsidR="006C5149" w:rsidRPr="005C672D">
        <w:rPr>
          <w:kern w:val="0"/>
          <w:sz w:val="24"/>
        </w:rPr>
        <w:t>1.145</w:t>
      </w:r>
      <w:r w:rsidR="006C5149" w:rsidRPr="005C672D">
        <w:rPr>
          <w:kern w:val="0"/>
          <w:sz w:val="24"/>
        </w:rPr>
        <w:t>元，基金份额</w:t>
      </w:r>
      <w:r w:rsidR="006C5149" w:rsidRPr="005C672D">
        <w:rPr>
          <w:kern w:val="0"/>
          <w:sz w:val="24"/>
        </w:rPr>
        <w:t>160,780,910.83</w:t>
      </w:r>
      <w:r w:rsidR="006C5149" w:rsidRPr="005C672D">
        <w:rPr>
          <w:kern w:val="0"/>
          <w:sz w:val="24"/>
        </w:rPr>
        <w:t>份；交银互联网金融</w:t>
      </w:r>
      <w:r w:rsidR="006C5149" w:rsidRPr="005C672D">
        <w:rPr>
          <w:kern w:val="0"/>
          <w:sz w:val="24"/>
        </w:rPr>
        <w:t>A</w:t>
      </w:r>
      <w:r w:rsidR="006C5149" w:rsidRPr="005C672D">
        <w:rPr>
          <w:kern w:val="0"/>
          <w:sz w:val="24"/>
        </w:rPr>
        <w:t>份额参考净值</w:t>
      </w:r>
      <w:r w:rsidR="006C5149" w:rsidRPr="005C672D">
        <w:rPr>
          <w:kern w:val="0"/>
          <w:sz w:val="24"/>
        </w:rPr>
        <w:t>1.023</w:t>
      </w:r>
      <w:r w:rsidR="006C5149" w:rsidRPr="005C672D">
        <w:rPr>
          <w:kern w:val="0"/>
          <w:sz w:val="24"/>
        </w:rPr>
        <w:t>元，基金份额</w:t>
      </w:r>
      <w:r w:rsidR="006C5149" w:rsidRPr="005C672D">
        <w:rPr>
          <w:kern w:val="0"/>
          <w:sz w:val="24"/>
        </w:rPr>
        <w:t>7,243,995.00</w:t>
      </w:r>
      <w:r w:rsidR="006C5149" w:rsidRPr="005C672D">
        <w:rPr>
          <w:kern w:val="0"/>
          <w:sz w:val="24"/>
        </w:rPr>
        <w:t>份；交银互联网金融</w:t>
      </w:r>
      <w:r w:rsidR="006C5149" w:rsidRPr="005C672D">
        <w:rPr>
          <w:kern w:val="0"/>
          <w:sz w:val="24"/>
        </w:rPr>
        <w:t>B</w:t>
      </w:r>
      <w:r w:rsidR="006C5149" w:rsidRPr="005C672D">
        <w:rPr>
          <w:kern w:val="0"/>
          <w:sz w:val="24"/>
        </w:rPr>
        <w:t>份额参考净值</w:t>
      </w:r>
      <w:r w:rsidR="006C5149" w:rsidRPr="005C672D">
        <w:rPr>
          <w:kern w:val="0"/>
          <w:sz w:val="24"/>
        </w:rPr>
        <w:t>1.267</w:t>
      </w:r>
      <w:r w:rsidR="006C5149" w:rsidRPr="005C672D">
        <w:rPr>
          <w:kern w:val="0"/>
          <w:sz w:val="24"/>
        </w:rPr>
        <w:t>元，基金份额</w:t>
      </w:r>
      <w:r w:rsidR="006C5149" w:rsidRPr="005C672D">
        <w:rPr>
          <w:kern w:val="0"/>
          <w:sz w:val="24"/>
        </w:rPr>
        <w:t>7,243,995.00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交银施罗德中证互联网金融指数分级证券投资基金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26</w:t>
            </w:r>
            <w:r w:rsidRPr="005C672D">
              <w:rPr>
                <w:rFonts w:ascii="Times New Roman" w:hAnsi="Times New Roman"/>
                <w:b/>
                <w:color w:val="000000"/>
              </w:rPr>
              <w:t>日（基金合同生效日）至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-58,994,707.42</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60,090.71</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47,576.47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44,154.30</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47,576.47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44,154.30</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-13,793,649.63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-15,157,090.20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8A4569"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1,363,440.57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-45,339,022.29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90,388.03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15,936.41</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1,690,410.32</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67,149.61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1,028,773.28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48,392.55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226,330.15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10,646.36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129,927.51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305,379.38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8,110.70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-60,685,117.74</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-7,058.90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-60,685,117.74</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-7,058.90</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交银施罗德中证互联网金融指数分级证券投资基金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330,206,889.63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-28,849,885.83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301,357,003.80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-60,685,117.74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-60,685,117.74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-58,658,208.79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18,684,533.31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-39,973,675.48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45,338,435.55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-12,810,574.40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32,527,861.15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-103,996,644.34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31,495,107.71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-72,501,536.63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271,548,680.84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-70,850,470.26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200,698,210.58</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26</w:t>
            </w:r>
            <w:r w:rsidRPr="005C672D">
              <w:rPr>
                <w:rFonts w:ascii="Times New Roman" w:hAnsi="Times New Roman"/>
                <w:b/>
                <w:color w:val="000000"/>
              </w:rPr>
              <w:t>日（基金合同生效日）至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441,570,114.09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441,570,114.09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-7,058.90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-7,058.90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441,570,114.09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-7,058.90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441,563,055.19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D67768" w:rsidRDefault="00B95A1D">
      <w:pPr>
        <w:spacing w:before="29" w:line="288" w:lineRule="auto"/>
        <w:ind w:firstLineChars="200" w:firstLine="480"/>
        <w:rPr>
          <w:color w:val="000000"/>
          <w:sz w:val="24"/>
        </w:rPr>
      </w:pPr>
      <w:r>
        <w:rPr>
          <w:color w:val="000000"/>
          <w:sz w:val="24"/>
        </w:rPr>
        <w:t>交银施罗德中证互联网金融指数分级证券投资基金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[2015]941</w:t>
      </w:r>
      <w:r>
        <w:rPr>
          <w:color w:val="000000"/>
          <w:sz w:val="24"/>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设立募集不包括认购资金利息共募集人民币</w:t>
      </w:r>
      <w:r>
        <w:rPr>
          <w:color w:val="000000"/>
          <w:sz w:val="24"/>
        </w:rPr>
        <w:t>441,524,789.06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750</w:t>
      </w:r>
      <w:r>
        <w:rPr>
          <w:color w:val="000000"/>
          <w:sz w:val="24"/>
        </w:rPr>
        <w:t>号验资报告予以验证。经向中国证监会备案，《交银施罗德中证互联网金融指数分级证券投资基金基金合同》于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日正式生效，基金合同生效日的基金份额总额为</w:t>
      </w:r>
      <w:r>
        <w:rPr>
          <w:color w:val="000000"/>
          <w:sz w:val="24"/>
        </w:rPr>
        <w:t>441,570,114.09</w:t>
      </w:r>
      <w:r>
        <w:rPr>
          <w:color w:val="000000"/>
          <w:sz w:val="24"/>
        </w:rPr>
        <w:t>份基金份额，其中认购资金利息折合</w:t>
      </w:r>
      <w:r>
        <w:rPr>
          <w:color w:val="000000"/>
          <w:sz w:val="24"/>
        </w:rPr>
        <w:t>45,325.03</w:t>
      </w:r>
      <w:r>
        <w:rPr>
          <w:color w:val="000000"/>
          <w:sz w:val="24"/>
        </w:rPr>
        <w:t>份基金份额。本基金的基金管理人为交银施罗德基金管理有限公司，基金托管人为中国建设银行股份有限公司。</w:t>
      </w:r>
    </w:p>
    <w:p w:rsidR="00D67768" w:rsidRDefault="00B95A1D">
      <w:pPr>
        <w:spacing w:before="29" w:line="288" w:lineRule="auto"/>
        <w:ind w:firstLineChars="200" w:firstLine="480"/>
        <w:rPr>
          <w:color w:val="000000"/>
          <w:sz w:val="24"/>
        </w:rPr>
      </w:pPr>
      <w:r>
        <w:rPr>
          <w:color w:val="000000"/>
          <w:sz w:val="24"/>
        </w:rPr>
        <w:t>根据《交银施罗德中证互联网金融指数分级证券投资基金基金合同》的相关规定，本基金的基金份额包括本基金之基础份额</w:t>
      </w:r>
      <w:r>
        <w:rPr>
          <w:color w:val="000000"/>
          <w:sz w:val="24"/>
        </w:rPr>
        <w:t>(</w:t>
      </w:r>
      <w:r>
        <w:rPr>
          <w:color w:val="000000"/>
          <w:sz w:val="24"/>
        </w:rPr>
        <w:t>即</w:t>
      </w:r>
      <w:r>
        <w:rPr>
          <w:color w:val="000000"/>
          <w:sz w:val="24"/>
        </w:rPr>
        <w:t>“</w:t>
      </w:r>
      <w:r>
        <w:rPr>
          <w:color w:val="000000"/>
          <w:sz w:val="24"/>
        </w:rPr>
        <w:t>交银互联网金融份额</w:t>
      </w:r>
      <w:r>
        <w:rPr>
          <w:color w:val="000000"/>
          <w:sz w:val="24"/>
        </w:rPr>
        <w:t>”)</w:t>
      </w:r>
      <w:r>
        <w:rPr>
          <w:color w:val="000000"/>
          <w:sz w:val="24"/>
        </w:rPr>
        <w:t>、稳健收益类份额</w:t>
      </w:r>
      <w:r>
        <w:rPr>
          <w:color w:val="000000"/>
          <w:sz w:val="24"/>
        </w:rPr>
        <w:t>(</w:t>
      </w:r>
      <w:r>
        <w:rPr>
          <w:color w:val="000000"/>
          <w:sz w:val="24"/>
        </w:rPr>
        <w:t>即</w:t>
      </w:r>
      <w:r>
        <w:rPr>
          <w:color w:val="000000"/>
          <w:sz w:val="24"/>
        </w:rPr>
        <w:t>“</w:t>
      </w:r>
      <w:r>
        <w:rPr>
          <w:color w:val="000000"/>
          <w:sz w:val="24"/>
        </w:rPr>
        <w:t>交银互联网金融</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即</w:t>
      </w:r>
      <w:r>
        <w:rPr>
          <w:color w:val="000000"/>
          <w:sz w:val="24"/>
        </w:rPr>
        <w:t>“</w:t>
      </w:r>
      <w:r>
        <w:rPr>
          <w:color w:val="000000"/>
          <w:sz w:val="24"/>
        </w:rPr>
        <w:t>交银互联网金融</w:t>
      </w:r>
      <w:r>
        <w:rPr>
          <w:color w:val="000000"/>
          <w:sz w:val="24"/>
        </w:rPr>
        <w:t>B</w:t>
      </w:r>
      <w:r>
        <w:rPr>
          <w:color w:val="000000"/>
          <w:sz w:val="24"/>
        </w:rPr>
        <w:t>份额</w:t>
      </w:r>
      <w:r>
        <w:rPr>
          <w:color w:val="000000"/>
          <w:sz w:val="24"/>
        </w:rPr>
        <w:t>”)</w:t>
      </w:r>
      <w:r>
        <w:rPr>
          <w:color w:val="000000"/>
          <w:sz w:val="24"/>
        </w:rPr>
        <w:t>。交银互联网金融份额只可以进行场内与场外的申购和赎回，暂不上市交易。在符合法律法规和深圳证券交易所规定的上市条件的情况下，交银互联网金融</w:t>
      </w:r>
      <w:r>
        <w:rPr>
          <w:color w:val="000000"/>
          <w:sz w:val="24"/>
        </w:rPr>
        <w:t>A</w:t>
      </w:r>
      <w:r>
        <w:rPr>
          <w:color w:val="000000"/>
          <w:sz w:val="24"/>
        </w:rPr>
        <w:t>份额与交银互联网金融</w:t>
      </w:r>
      <w:r>
        <w:rPr>
          <w:color w:val="000000"/>
          <w:sz w:val="24"/>
        </w:rPr>
        <w:t>B</w:t>
      </w:r>
      <w:r>
        <w:rPr>
          <w:color w:val="000000"/>
          <w:sz w:val="24"/>
        </w:rPr>
        <w:t>份额可在深圳证券交易所上市交易，但不可进行申购或赎回。基金份额持有人可将其持有的每</w:t>
      </w:r>
      <w:r>
        <w:rPr>
          <w:color w:val="000000"/>
          <w:sz w:val="24"/>
        </w:rPr>
        <w:t>2</w:t>
      </w:r>
      <w:r>
        <w:rPr>
          <w:color w:val="000000"/>
          <w:sz w:val="24"/>
        </w:rPr>
        <w:t>份场内交银互联网金融份额按</w:t>
      </w:r>
      <w:r>
        <w:rPr>
          <w:color w:val="000000"/>
          <w:sz w:val="24"/>
        </w:rPr>
        <w:t>1:1</w:t>
      </w:r>
      <w:r>
        <w:rPr>
          <w:color w:val="000000"/>
          <w:sz w:val="24"/>
        </w:rPr>
        <w:t>的比例分拆成</w:t>
      </w:r>
      <w:r>
        <w:rPr>
          <w:color w:val="000000"/>
          <w:sz w:val="24"/>
        </w:rPr>
        <w:t>1</w:t>
      </w:r>
      <w:r>
        <w:rPr>
          <w:color w:val="000000"/>
          <w:sz w:val="24"/>
        </w:rPr>
        <w:t>份交银互联网金融</w:t>
      </w:r>
      <w:r>
        <w:rPr>
          <w:color w:val="000000"/>
          <w:sz w:val="24"/>
        </w:rPr>
        <w:t>A</w:t>
      </w:r>
      <w:r>
        <w:rPr>
          <w:color w:val="000000"/>
          <w:sz w:val="24"/>
        </w:rPr>
        <w:t>份额和</w:t>
      </w:r>
      <w:r>
        <w:rPr>
          <w:color w:val="000000"/>
          <w:sz w:val="24"/>
        </w:rPr>
        <w:t>1</w:t>
      </w:r>
      <w:r>
        <w:rPr>
          <w:color w:val="000000"/>
          <w:sz w:val="24"/>
        </w:rPr>
        <w:t>份交银互联网金融</w:t>
      </w:r>
      <w:r>
        <w:rPr>
          <w:color w:val="000000"/>
          <w:sz w:val="24"/>
        </w:rPr>
        <w:t>B</w:t>
      </w:r>
      <w:r>
        <w:rPr>
          <w:color w:val="000000"/>
          <w:sz w:val="24"/>
        </w:rPr>
        <w:t>份额，或将其持有的每</w:t>
      </w:r>
      <w:r>
        <w:rPr>
          <w:color w:val="000000"/>
          <w:sz w:val="24"/>
        </w:rPr>
        <w:t>1</w:t>
      </w:r>
      <w:r>
        <w:rPr>
          <w:color w:val="000000"/>
          <w:sz w:val="24"/>
        </w:rPr>
        <w:t>份交银互联网金融</w:t>
      </w:r>
      <w:r>
        <w:rPr>
          <w:color w:val="000000"/>
          <w:sz w:val="24"/>
        </w:rPr>
        <w:t>A</w:t>
      </w:r>
      <w:r>
        <w:rPr>
          <w:color w:val="000000"/>
          <w:sz w:val="24"/>
        </w:rPr>
        <w:t>份额和</w:t>
      </w:r>
      <w:r>
        <w:rPr>
          <w:color w:val="000000"/>
          <w:sz w:val="24"/>
        </w:rPr>
        <w:t>1</w:t>
      </w:r>
      <w:r>
        <w:rPr>
          <w:color w:val="000000"/>
          <w:sz w:val="24"/>
        </w:rPr>
        <w:t>份交银互联网金融</w:t>
      </w:r>
      <w:r>
        <w:rPr>
          <w:color w:val="000000"/>
          <w:sz w:val="24"/>
        </w:rPr>
        <w:t>B</w:t>
      </w:r>
      <w:r>
        <w:rPr>
          <w:color w:val="000000"/>
          <w:sz w:val="24"/>
        </w:rPr>
        <w:t>份额</w:t>
      </w:r>
      <w:r>
        <w:rPr>
          <w:color w:val="000000"/>
          <w:sz w:val="24"/>
        </w:rPr>
        <w:t>1∶1</w:t>
      </w:r>
      <w:r>
        <w:rPr>
          <w:color w:val="000000"/>
          <w:sz w:val="24"/>
        </w:rPr>
        <w:t>的基金份额配比合并为交银互联网金融份额的场内份额。场外的交银互联网金融份额不进行分拆，也不进行自动分离。场外的交银互联网金融份额通过跨系统转托管至场内后，可按照场内的交银互联网金融份额配对转换规则进行操作。</w:t>
      </w:r>
    </w:p>
    <w:p w:rsidR="00D67768" w:rsidRDefault="00B95A1D">
      <w:pPr>
        <w:spacing w:before="29" w:line="288" w:lineRule="auto"/>
        <w:ind w:firstLineChars="200" w:firstLine="480"/>
        <w:rPr>
          <w:color w:val="000000"/>
          <w:sz w:val="24"/>
        </w:rPr>
      </w:pPr>
      <w:r>
        <w:rPr>
          <w:color w:val="000000"/>
          <w:sz w:val="24"/>
        </w:rPr>
        <w:t>本基金将根据《交银施罗德中证互联网金融指数分级证券投资基金基金合同》的约定进行定期</w:t>
      </w:r>
      <w:r>
        <w:rPr>
          <w:color w:val="000000"/>
          <w:sz w:val="24"/>
        </w:rPr>
        <w:t>/</w:t>
      </w:r>
      <w:r>
        <w:rPr>
          <w:color w:val="000000"/>
          <w:sz w:val="24"/>
        </w:rPr>
        <w:t>不定期份额折算。于每个会计年度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的第一个工作日，本基金的基金管理人将根据基金合同的规定对交银互联网金融</w:t>
      </w:r>
      <w:r>
        <w:rPr>
          <w:color w:val="000000"/>
          <w:sz w:val="24"/>
        </w:rPr>
        <w:t>A</w:t>
      </w:r>
      <w:r>
        <w:rPr>
          <w:color w:val="000000"/>
          <w:sz w:val="24"/>
        </w:rPr>
        <w:t>份额和交银互联网金融份额进行定期份额折算；但基金合同生效日至第</w:t>
      </w:r>
      <w:r>
        <w:rPr>
          <w:color w:val="000000"/>
          <w:sz w:val="24"/>
        </w:rPr>
        <w:t>1</w:t>
      </w:r>
      <w:r>
        <w:rPr>
          <w:color w:val="000000"/>
          <w:sz w:val="24"/>
        </w:rPr>
        <w:t>个定期折算基准日不足</w:t>
      </w:r>
      <w:r>
        <w:rPr>
          <w:color w:val="000000"/>
          <w:sz w:val="24"/>
        </w:rPr>
        <w:t>6</w:t>
      </w:r>
      <w:r>
        <w:rPr>
          <w:color w:val="000000"/>
          <w:sz w:val="24"/>
        </w:rPr>
        <w:t>个月的，则该年度可不进行定期折算。此外，当交银互联网金融份额的基金份额净值大于或等于</w:t>
      </w:r>
      <w:r>
        <w:rPr>
          <w:color w:val="000000"/>
          <w:sz w:val="24"/>
        </w:rPr>
        <w:t>1.500</w:t>
      </w:r>
      <w:r>
        <w:rPr>
          <w:color w:val="000000"/>
          <w:sz w:val="24"/>
        </w:rPr>
        <w:t>元或当交银互联网金融</w:t>
      </w:r>
      <w:r>
        <w:rPr>
          <w:color w:val="000000"/>
          <w:sz w:val="24"/>
        </w:rPr>
        <w:t>B</w:t>
      </w:r>
      <w:r>
        <w:rPr>
          <w:color w:val="000000"/>
          <w:sz w:val="24"/>
        </w:rPr>
        <w:t>份额的基金份额参考净值小于或等于</w:t>
      </w:r>
      <w:r>
        <w:rPr>
          <w:color w:val="000000"/>
          <w:sz w:val="24"/>
        </w:rPr>
        <w:t>0.250</w:t>
      </w:r>
      <w:r>
        <w:rPr>
          <w:color w:val="000000"/>
          <w:sz w:val="24"/>
        </w:rPr>
        <w:t>元时，本基金的基金管理人还将根据基金合同的规定对交银互联网金融份额、交银互联网金融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份额进行不定期份额折算。</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中证互联网金融指数分级证券投资基金基金合同》的有关规定，本基金的投资范围为具有良好流动性的金融工具，以中证互联网金融指数的成份股及其备选成份股</w:t>
      </w:r>
      <w:r w:rsidRPr="005C672D">
        <w:rPr>
          <w:color w:val="000000"/>
          <w:sz w:val="24"/>
        </w:rPr>
        <w:t>(</w:t>
      </w:r>
      <w:r w:rsidRPr="005C672D">
        <w:rPr>
          <w:color w:val="000000"/>
          <w:sz w:val="24"/>
        </w:rPr>
        <w:t>含中小板、创业板及其他经中国证监会核准的上市股票</w:t>
      </w:r>
      <w:r w:rsidRPr="005C672D">
        <w:rPr>
          <w:color w:val="000000"/>
          <w:sz w:val="24"/>
        </w:rPr>
        <w:t>)</w:t>
      </w:r>
      <w:r w:rsidRPr="005C672D">
        <w:rPr>
          <w:color w:val="000000"/>
          <w:sz w:val="24"/>
        </w:rPr>
        <w:t>为主要投资对象。为更好地实现投资目标，本基金也可少量投资于其他股票</w:t>
      </w:r>
      <w:r w:rsidRPr="005C672D">
        <w:rPr>
          <w:color w:val="000000"/>
          <w:sz w:val="24"/>
        </w:rPr>
        <w:t>(</w:t>
      </w:r>
      <w:r w:rsidRPr="005C672D">
        <w:rPr>
          <w:color w:val="000000"/>
          <w:sz w:val="24"/>
        </w:rPr>
        <w:t>非标的指数成份股及其备选成份股</w:t>
      </w:r>
      <w:r w:rsidRPr="005C672D">
        <w:rPr>
          <w:color w:val="000000"/>
          <w:sz w:val="24"/>
        </w:rPr>
        <w:t>)</w:t>
      </w:r>
      <w:r w:rsidRPr="005C672D">
        <w:rPr>
          <w:color w:val="000000"/>
          <w:sz w:val="24"/>
        </w:rPr>
        <w:t>、债券、中期票据、货币市场工具、债券回购、权证、资产支持证券、股指期货以及法律法规或中国证监会允许基金投资的其他金融工具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。如法律法规或监管机构以后允许基金投资其他品种，基金管理人在履行适当程序后，可以将其纳入投资范围。基金的投资组合比例为：股票资产投资比例不低于基金资产的</w:t>
      </w:r>
      <w:r w:rsidRPr="005C672D">
        <w:rPr>
          <w:color w:val="000000"/>
          <w:sz w:val="24"/>
        </w:rPr>
        <w:t>90%</w:t>
      </w:r>
      <w:r w:rsidRPr="005C672D">
        <w:rPr>
          <w:color w:val="000000"/>
          <w:sz w:val="24"/>
        </w:rPr>
        <w:t>，本基金投资于中证互联网金融指数的成份股及其备选成份股的比例不低于非现金基金资产的</w:t>
      </w:r>
      <w:r w:rsidRPr="005C672D">
        <w:rPr>
          <w:color w:val="000000"/>
          <w:sz w:val="24"/>
        </w:rPr>
        <w:t>90%</w:t>
      </w:r>
      <w:r w:rsidRPr="005C672D">
        <w:rPr>
          <w:color w:val="000000"/>
          <w:sz w:val="24"/>
        </w:rPr>
        <w:t>，投资于权证的比例不得超过基金资产净值的</w:t>
      </w:r>
      <w:r w:rsidRPr="005C672D">
        <w:rPr>
          <w:color w:val="000000"/>
          <w:sz w:val="24"/>
        </w:rPr>
        <w:t>3%</w:t>
      </w:r>
      <w:r w:rsidRPr="005C672D">
        <w:rPr>
          <w:color w:val="000000"/>
          <w:sz w:val="24"/>
        </w:rPr>
        <w:t>，每个交易日日终在扣除股指期货合约需缴纳的交易保证金以后，持有现金或到期日在一年以内的政府债券的比例不低于基金资产净值的</w:t>
      </w:r>
      <w:r w:rsidRPr="005C672D">
        <w:rPr>
          <w:color w:val="000000"/>
          <w:sz w:val="24"/>
        </w:rPr>
        <w:t>5%</w:t>
      </w:r>
      <w:r w:rsidRPr="005C672D">
        <w:rPr>
          <w:color w:val="000000"/>
          <w:sz w:val="24"/>
        </w:rPr>
        <w:t>。本基金的业绩比较基准为中证互联网金融指数收益率</w:t>
      </w:r>
      <w:r w:rsidRPr="005C672D">
        <w:rPr>
          <w:color w:val="000000"/>
          <w:sz w:val="24"/>
        </w:rPr>
        <w:t>×95%</w:t>
      </w:r>
      <w:r w:rsidRPr="005C672D">
        <w:rPr>
          <w:color w:val="000000"/>
          <w:sz w:val="24"/>
        </w:rPr>
        <w:t>＋银行活期存款利率（税后）</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颁布的《证券投资基金会计核算业务指引》、《交银施罗德中证互联网金融指数分级证券投资基金基金合同》和在财务报表附注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D67768" w:rsidRDefault="00B95A1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D67768" w:rsidRDefault="00B95A1D">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D67768" w:rsidRDefault="00B95A1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D67768" w:rsidRDefault="00B95A1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D67768">
        <w:tc>
          <w:tcPr>
            <w:tcW w:w="5219" w:type="dxa"/>
            <w:vAlign w:val="center"/>
          </w:tcPr>
          <w:p w:rsidR="00D67768" w:rsidRDefault="00B95A1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67768" w:rsidRDefault="00B95A1D">
            <w:pPr>
              <w:jc w:val="left"/>
            </w:pPr>
            <w:r>
              <w:rPr>
                <w:color w:val="000000"/>
                <w:sz w:val="24"/>
              </w:rPr>
              <w:t>基金管理人、基金销售机构</w:t>
            </w:r>
          </w:p>
        </w:tc>
      </w:tr>
      <w:tr w:rsidR="00D67768">
        <w:tc>
          <w:tcPr>
            <w:tcW w:w="5219" w:type="dxa"/>
            <w:vAlign w:val="center"/>
          </w:tcPr>
          <w:p w:rsidR="00D67768" w:rsidRDefault="00B95A1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D67768" w:rsidRDefault="00B95A1D">
            <w:pPr>
              <w:jc w:val="left"/>
            </w:pPr>
            <w:r>
              <w:rPr>
                <w:color w:val="000000"/>
                <w:sz w:val="24"/>
              </w:rPr>
              <w:t>基金托管人、基金销售机构</w:t>
            </w:r>
          </w:p>
        </w:tc>
      </w:tr>
      <w:tr w:rsidR="00D67768">
        <w:tc>
          <w:tcPr>
            <w:tcW w:w="5219" w:type="dxa"/>
            <w:vAlign w:val="center"/>
          </w:tcPr>
          <w:p w:rsidR="00D67768" w:rsidRDefault="00B95A1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67768" w:rsidRDefault="00B95A1D">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26</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1,028,773.28</w:t>
            </w:r>
          </w:p>
        </w:tc>
        <w:tc>
          <w:tcPr>
            <w:tcW w:w="2657" w:type="dxa"/>
            <w:vAlign w:val="center"/>
          </w:tcPr>
          <w:p w:rsidR="001548F9" w:rsidRPr="005C672D" w:rsidRDefault="001548F9" w:rsidP="00AC6DDA">
            <w:pPr>
              <w:spacing w:before="29" w:line="288" w:lineRule="auto"/>
              <w:jc w:val="right"/>
              <w:rPr>
                <w:sz w:val="24"/>
              </w:rPr>
            </w:pPr>
            <w:r w:rsidRPr="005C672D">
              <w:rPr>
                <w:sz w:val="24"/>
              </w:rPr>
              <w:t>48,392.55</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420,068.53</w:t>
            </w:r>
          </w:p>
        </w:tc>
        <w:tc>
          <w:tcPr>
            <w:tcW w:w="2657" w:type="dxa"/>
            <w:vAlign w:val="center"/>
          </w:tcPr>
          <w:p w:rsidR="001548F9" w:rsidRPr="005C672D" w:rsidRDefault="001548F9" w:rsidP="00AC6DDA">
            <w:pPr>
              <w:spacing w:before="29" w:line="288" w:lineRule="auto"/>
              <w:jc w:val="right"/>
              <w:rPr>
                <w:sz w:val="24"/>
              </w:rPr>
            </w:pPr>
            <w:r w:rsidRPr="005C672D">
              <w:rPr>
                <w:sz w:val="24"/>
              </w:rPr>
              <w:t>10.30</w:t>
            </w:r>
          </w:p>
        </w:tc>
      </w:tr>
    </w:tbl>
    <w:p w:rsidR="00D67768" w:rsidRDefault="00B95A1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×1.00%÷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26</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226,330.15</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10,646.36</w:t>
            </w:r>
          </w:p>
        </w:tc>
      </w:tr>
    </w:tbl>
    <w:p w:rsidR="00D67768" w:rsidRDefault="00B95A1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9C25D8" w:rsidRDefault="009C25D8" w:rsidP="009C25D8">
      <w:pPr>
        <w:tabs>
          <w:tab w:val="left" w:pos="426"/>
        </w:tabs>
        <w:spacing w:before="29" w:line="288" w:lineRule="auto"/>
        <w:jc w:val="left"/>
        <w:rPr>
          <w:kern w:val="0"/>
          <w:sz w:val="24"/>
        </w:rPr>
      </w:pPr>
      <w:r w:rsidRPr="009C25D8">
        <w:rPr>
          <w:kern w:val="0"/>
          <w:sz w:val="24"/>
        </w:rPr>
        <w:t>本报告期末及上年度末除基金管理人之外的其他关联方未持有本基金。</w:t>
      </w:r>
    </w:p>
    <w:p w:rsidR="00693D66" w:rsidRPr="009C25D8" w:rsidRDefault="00693D66" w:rsidP="009C25D8">
      <w:pPr>
        <w:tabs>
          <w:tab w:val="left" w:pos="426"/>
        </w:tabs>
        <w:spacing w:before="29" w:line="288" w:lineRule="auto"/>
        <w:jc w:val="left"/>
        <w:rPr>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26</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D67768">
        <w:tc>
          <w:tcPr>
            <w:tcW w:w="2171" w:type="dxa"/>
            <w:vAlign w:val="center"/>
          </w:tcPr>
          <w:p w:rsidR="00D67768" w:rsidRDefault="00B95A1D">
            <w:pPr>
              <w:jc w:val="left"/>
            </w:pPr>
            <w:r>
              <w:rPr>
                <w:sz w:val="24"/>
              </w:rPr>
              <w:t>中国建设银行</w:t>
            </w:r>
          </w:p>
        </w:tc>
        <w:tc>
          <w:tcPr>
            <w:tcW w:w="2023" w:type="dxa"/>
            <w:vAlign w:val="center"/>
          </w:tcPr>
          <w:p w:rsidR="00D67768" w:rsidRDefault="00B95A1D">
            <w:pPr>
              <w:jc w:val="right"/>
            </w:pPr>
            <w:r>
              <w:rPr>
                <w:sz w:val="24"/>
              </w:rPr>
              <w:t>11,393,843.14</w:t>
            </w:r>
          </w:p>
        </w:tc>
        <w:tc>
          <w:tcPr>
            <w:tcW w:w="1772" w:type="dxa"/>
            <w:vAlign w:val="center"/>
          </w:tcPr>
          <w:p w:rsidR="00D67768" w:rsidRDefault="00B95A1D">
            <w:pPr>
              <w:jc w:val="right"/>
            </w:pPr>
            <w:r>
              <w:rPr>
                <w:sz w:val="24"/>
              </w:rPr>
              <w:t>46,125.23</w:t>
            </w:r>
          </w:p>
        </w:tc>
        <w:tc>
          <w:tcPr>
            <w:tcW w:w="1412" w:type="dxa"/>
            <w:vAlign w:val="center"/>
          </w:tcPr>
          <w:p w:rsidR="00D67768" w:rsidRDefault="00B95A1D">
            <w:pPr>
              <w:jc w:val="right"/>
            </w:pPr>
            <w:r>
              <w:rPr>
                <w:sz w:val="24"/>
              </w:rPr>
              <w:t>441,543,217.28</w:t>
            </w:r>
          </w:p>
        </w:tc>
        <w:tc>
          <w:tcPr>
            <w:tcW w:w="1807" w:type="dxa"/>
            <w:vAlign w:val="center"/>
          </w:tcPr>
          <w:p w:rsidR="00D67768" w:rsidRDefault="00B95A1D">
            <w:pPr>
              <w:jc w:val="right"/>
            </w:pPr>
            <w:r>
              <w:rPr>
                <w:sz w:val="24"/>
              </w:rPr>
              <w:t>44,154.30</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B95A1D">
      <w:pPr>
        <w:spacing w:before="29" w:line="288" w:lineRule="auto"/>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D67768">
        <w:tc>
          <w:tcPr>
            <w:tcW w:w="616" w:type="dxa"/>
            <w:vAlign w:val="center"/>
          </w:tcPr>
          <w:p w:rsidR="00D67768" w:rsidRDefault="00B95A1D">
            <w:pPr>
              <w:jc w:val="center"/>
            </w:pPr>
            <w:r>
              <w:rPr>
                <w:sz w:val="24"/>
              </w:rPr>
              <w:t>000948</w:t>
            </w:r>
          </w:p>
        </w:tc>
        <w:tc>
          <w:tcPr>
            <w:tcW w:w="686" w:type="dxa"/>
            <w:vAlign w:val="center"/>
          </w:tcPr>
          <w:p w:rsidR="00D67768" w:rsidRDefault="00B95A1D">
            <w:pPr>
              <w:jc w:val="center"/>
            </w:pPr>
            <w:r>
              <w:rPr>
                <w:sz w:val="24"/>
              </w:rPr>
              <w:t>南天信息</w:t>
            </w:r>
          </w:p>
        </w:tc>
        <w:tc>
          <w:tcPr>
            <w:tcW w:w="742" w:type="dxa"/>
            <w:vAlign w:val="center"/>
          </w:tcPr>
          <w:p w:rsidR="00D67768" w:rsidRDefault="00B95A1D">
            <w:pPr>
              <w:jc w:val="center"/>
            </w:pPr>
            <w:r>
              <w:rPr>
                <w:sz w:val="24"/>
              </w:rPr>
              <w:t>2016-06-28</w:t>
            </w:r>
          </w:p>
        </w:tc>
        <w:tc>
          <w:tcPr>
            <w:tcW w:w="798" w:type="dxa"/>
            <w:vAlign w:val="center"/>
          </w:tcPr>
          <w:p w:rsidR="00D67768" w:rsidRDefault="00B95A1D">
            <w:pPr>
              <w:jc w:val="center"/>
            </w:pPr>
            <w:r>
              <w:rPr>
                <w:sz w:val="24"/>
              </w:rPr>
              <w:t>重大事项</w:t>
            </w:r>
          </w:p>
        </w:tc>
        <w:tc>
          <w:tcPr>
            <w:tcW w:w="798" w:type="dxa"/>
            <w:vAlign w:val="center"/>
          </w:tcPr>
          <w:p w:rsidR="00D67768" w:rsidRDefault="00B95A1D">
            <w:pPr>
              <w:jc w:val="right"/>
            </w:pPr>
            <w:r>
              <w:rPr>
                <w:sz w:val="24"/>
              </w:rPr>
              <w:t>19.31</w:t>
            </w:r>
          </w:p>
        </w:tc>
        <w:tc>
          <w:tcPr>
            <w:tcW w:w="686" w:type="dxa"/>
            <w:vAlign w:val="center"/>
          </w:tcPr>
          <w:p w:rsidR="00D67768" w:rsidRDefault="00B95A1D">
            <w:pPr>
              <w:jc w:val="center"/>
            </w:pPr>
            <w:r>
              <w:rPr>
                <w:sz w:val="24"/>
              </w:rPr>
              <w:t>2016-07-12</w:t>
            </w:r>
          </w:p>
        </w:tc>
        <w:tc>
          <w:tcPr>
            <w:tcW w:w="658" w:type="dxa"/>
            <w:vAlign w:val="center"/>
          </w:tcPr>
          <w:p w:rsidR="00D67768" w:rsidRDefault="00B95A1D">
            <w:pPr>
              <w:jc w:val="right"/>
            </w:pPr>
            <w:r>
              <w:rPr>
                <w:sz w:val="24"/>
              </w:rPr>
              <w:t>21.00</w:t>
            </w:r>
          </w:p>
        </w:tc>
        <w:tc>
          <w:tcPr>
            <w:tcW w:w="1049" w:type="dxa"/>
            <w:vAlign w:val="center"/>
          </w:tcPr>
          <w:p w:rsidR="00D67768" w:rsidRDefault="00B95A1D">
            <w:pPr>
              <w:jc w:val="right"/>
            </w:pPr>
            <w:r>
              <w:rPr>
                <w:sz w:val="24"/>
              </w:rPr>
              <w:t>55,000</w:t>
            </w:r>
          </w:p>
        </w:tc>
        <w:tc>
          <w:tcPr>
            <w:tcW w:w="1218" w:type="dxa"/>
            <w:vAlign w:val="center"/>
          </w:tcPr>
          <w:p w:rsidR="00D67768" w:rsidRDefault="00B95A1D">
            <w:pPr>
              <w:jc w:val="right"/>
            </w:pPr>
            <w:r>
              <w:rPr>
                <w:sz w:val="24"/>
              </w:rPr>
              <w:t>1,305,210.38</w:t>
            </w:r>
          </w:p>
        </w:tc>
        <w:tc>
          <w:tcPr>
            <w:tcW w:w="1160" w:type="dxa"/>
            <w:vAlign w:val="center"/>
          </w:tcPr>
          <w:p w:rsidR="00D67768" w:rsidRDefault="00B95A1D">
            <w:pPr>
              <w:jc w:val="right"/>
            </w:pPr>
            <w:r>
              <w:rPr>
                <w:sz w:val="24"/>
              </w:rPr>
              <w:t>1,062,050.00</w:t>
            </w:r>
          </w:p>
        </w:tc>
        <w:tc>
          <w:tcPr>
            <w:tcW w:w="601" w:type="dxa"/>
            <w:vAlign w:val="center"/>
          </w:tcPr>
          <w:p w:rsidR="00D67768" w:rsidRDefault="00B95A1D">
            <w:pPr>
              <w:jc w:val="center"/>
            </w:pPr>
            <w:r>
              <w:rPr>
                <w:sz w:val="24"/>
              </w:rPr>
              <w:t>-</w:t>
            </w:r>
          </w:p>
        </w:tc>
      </w:tr>
      <w:tr w:rsidR="00D67768">
        <w:tc>
          <w:tcPr>
            <w:tcW w:w="616" w:type="dxa"/>
            <w:vAlign w:val="center"/>
          </w:tcPr>
          <w:p w:rsidR="00D67768" w:rsidRDefault="00B95A1D">
            <w:pPr>
              <w:jc w:val="center"/>
            </w:pPr>
            <w:r>
              <w:rPr>
                <w:sz w:val="24"/>
              </w:rPr>
              <w:t>300166</w:t>
            </w:r>
          </w:p>
        </w:tc>
        <w:tc>
          <w:tcPr>
            <w:tcW w:w="686" w:type="dxa"/>
            <w:vAlign w:val="center"/>
          </w:tcPr>
          <w:p w:rsidR="00D67768" w:rsidRDefault="00B95A1D">
            <w:pPr>
              <w:jc w:val="center"/>
            </w:pPr>
            <w:r>
              <w:rPr>
                <w:sz w:val="24"/>
              </w:rPr>
              <w:t>东方国信</w:t>
            </w:r>
          </w:p>
        </w:tc>
        <w:tc>
          <w:tcPr>
            <w:tcW w:w="742" w:type="dxa"/>
            <w:vAlign w:val="center"/>
          </w:tcPr>
          <w:p w:rsidR="00D67768" w:rsidRDefault="00B95A1D">
            <w:pPr>
              <w:jc w:val="center"/>
            </w:pPr>
            <w:r>
              <w:rPr>
                <w:sz w:val="24"/>
              </w:rPr>
              <w:t>2016-06-08</w:t>
            </w:r>
          </w:p>
        </w:tc>
        <w:tc>
          <w:tcPr>
            <w:tcW w:w="798" w:type="dxa"/>
            <w:vAlign w:val="center"/>
          </w:tcPr>
          <w:p w:rsidR="00D67768" w:rsidRDefault="00B95A1D">
            <w:pPr>
              <w:jc w:val="center"/>
            </w:pPr>
            <w:r>
              <w:rPr>
                <w:sz w:val="24"/>
              </w:rPr>
              <w:t>重大事项</w:t>
            </w:r>
          </w:p>
        </w:tc>
        <w:tc>
          <w:tcPr>
            <w:tcW w:w="798" w:type="dxa"/>
            <w:vAlign w:val="center"/>
          </w:tcPr>
          <w:p w:rsidR="00D67768" w:rsidRDefault="00B95A1D">
            <w:pPr>
              <w:jc w:val="right"/>
            </w:pPr>
            <w:r>
              <w:rPr>
                <w:sz w:val="24"/>
              </w:rPr>
              <w:t>27.47</w:t>
            </w:r>
          </w:p>
        </w:tc>
        <w:tc>
          <w:tcPr>
            <w:tcW w:w="686" w:type="dxa"/>
            <w:vAlign w:val="center"/>
          </w:tcPr>
          <w:p w:rsidR="00D67768" w:rsidRDefault="00B95A1D">
            <w:pPr>
              <w:jc w:val="center"/>
            </w:pPr>
            <w:r>
              <w:rPr>
                <w:sz w:val="24"/>
              </w:rPr>
              <w:t>-</w:t>
            </w:r>
          </w:p>
        </w:tc>
        <w:tc>
          <w:tcPr>
            <w:tcW w:w="658" w:type="dxa"/>
            <w:vAlign w:val="center"/>
          </w:tcPr>
          <w:p w:rsidR="00D67768" w:rsidRDefault="00B95A1D">
            <w:pPr>
              <w:jc w:val="right"/>
            </w:pPr>
            <w:r>
              <w:rPr>
                <w:sz w:val="24"/>
              </w:rPr>
              <w:t>-</w:t>
            </w:r>
          </w:p>
        </w:tc>
        <w:tc>
          <w:tcPr>
            <w:tcW w:w="1049" w:type="dxa"/>
            <w:vAlign w:val="center"/>
          </w:tcPr>
          <w:p w:rsidR="00D67768" w:rsidRDefault="00B95A1D">
            <w:pPr>
              <w:jc w:val="right"/>
            </w:pPr>
            <w:r>
              <w:rPr>
                <w:sz w:val="24"/>
              </w:rPr>
              <w:t>90,945</w:t>
            </w:r>
          </w:p>
        </w:tc>
        <w:tc>
          <w:tcPr>
            <w:tcW w:w="1218" w:type="dxa"/>
            <w:vAlign w:val="center"/>
          </w:tcPr>
          <w:p w:rsidR="00D67768" w:rsidRDefault="00B95A1D">
            <w:pPr>
              <w:jc w:val="right"/>
            </w:pPr>
            <w:r>
              <w:rPr>
                <w:sz w:val="24"/>
              </w:rPr>
              <w:t>3,139,496.87</w:t>
            </w:r>
          </w:p>
        </w:tc>
        <w:tc>
          <w:tcPr>
            <w:tcW w:w="1160" w:type="dxa"/>
            <w:vAlign w:val="center"/>
          </w:tcPr>
          <w:p w:rsidR="00D67768" w:rsidRDefault="00B95A1D">
            <w:pPr>
              <w:jc w:val="right"/>
            </w:pPr>
            <w:r>
              <w:rPr>
                <w:sz w:val="24"/>
              </w:rPr>
              <w:t>2,498,259.15</w:t>
            </w:r>
          </w:p>
        </w:tc>
        <w:tc>
          <w:tcPr>
            <w:tcW w:w="601" w:type="dxa"/>
            <w:vAlign w:val="center"/>
          </w:tcPr>
          <w:p w:rsidR="00D67768" w:rsidRDefault="00B95A1D">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B95A1D">
      <w:pPr>
        <w:spacing w:before="29" w:line="288" w:lineRule="auto"/>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190,009,572.33</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93.78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190,009,572.33</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93.78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A940D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940D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11,393,843.14</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5.62</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1,201,992.06</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0.59</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202,605,407.53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974D26" w:rsidRPr="00974D26" w:rsidRDefault="00974D26"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548F9" w:rsidRPr="005C672D" w:rsidRDefault="001548F9" w:rsidP="00AC6DDA">
      <w:pPr>
        <w:spacing w:before="29" w:line="288" w:lineRule="auto"/>
        <w:rPr>
          <w:b/>
          <w:color w:val="000000"/>
          <w:sz w:val="24"/>
        </w:rPr>
      </w:pPr>
      <w:bookmarkStart w:id="59" w:name="_Toc275523745"/>
      <w:r w:rsidRPr="005C672D">
        <w:rPr>
          <w:b/>
          <w:kern w:val="0"/>
          <w:sz w:val="24"/>
        </w:rPr>
        <w:t xml:space="preserve">7.2.1 </w:t>
      </w:r>
      <w:r w:rsidRPr="005C672D">
        <w:rPr>
          <w:b/>
          <w:color w:val="000000"/>
          <w:sz w:val="24"/>
        </w:rPr>
        <w:t>指数投资期末按行业分类的股票投资组合</w:t>
      </w:r>
      <w:bookmarkEnd w:id="59"/>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45,496,934.39</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22.67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6,807,889.00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3.39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1,136,572.00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0.57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71,747,828.70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35.75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39,569,562.86</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19.72</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16,670,818.38</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8.31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8,579,967.00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4.28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190,009,572.33</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94.67</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60" w:name="_Toc275523746"/>
      <w:r w:rsidRPr="005C672D">
        <w:rPr>
          <w:color w:val="000000"/>
          <w:sz w:val="24"/>
          <w:szCs w:val="24"/>
        </w:rPr>
        <w:t xml:space="preserve">7.2.2 </w:t>
      </w:r>
      <w:r w:rsidRPr="005C672D">
        <w:rPr>
          <w:color w:val="000000"/>
          <w:sz w:val="24"/>
          <w:szCs w:val="24"/>
        </w:rPr>
        <w:t>积极投资期末按行业分类的股票投资组合</w:t>
      </w:r>
      <w:bookmarkEnd w:id="60"/>
    </w:p>
    <w:p w:rsidR="001548F9"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rsidR="00693D66" w:rsidRPr="005C672D" w:rsidRDefault="00693D66" w:rsidP="00AC6DDA">
      <w:pPr>
        <w:tabs>
          <w:tab w:val="left" w:pos="426"/>
        </w:tabs>
        <w:spacing w:before="29" w:line="288" w:lineRule="auto"/>
        <w:jc w:val="left"/>
        <w:rPr>
          <w:kern w:val="0"/>
          <w:sz w:val="24"/>
        </w:rPr>
      </w:pPr>
    </w:p>
    <w:p w:rsidR="00794746" w:rsidRPr="00D52A9B" w:rsidRDefault="00794746" w:rsidP="00794746">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Pr="00D52A9B">
        <w:rPr>
          <w:rFonts w:ascii="Times New Roman" w:hAnsi="Times New Roman" w:hint="eastAsia"/>
          <w:kern w:val="0"/>
          <w:szCs w:val="24"/>
        </w:rPr>
        <w:t>报告期末按行业分类的沪港通投资股票投资组合</w:t>
      </w:r>
    </w:p>
    <w:p w:rsidR="00794746" w:rsidRPr="00D52A9B" w:rsidRDefault="00794746" w:rsidP="00794746">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794746"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D67768">
        <w:tc>
          <w:tcPr>
            <w:tcW w:w="862" w:type="dxa"/>
            <w:vAlign w:val="center"/>
          </w:tcPr>
          <w:p w:rsidR="00D67768" w:rsidRDefault="00B95A1D">
            <w:pPr>
              <w:jc w:val="center"/>
            </w:pPr>
            <w:r>
              <w:rPr>
                <w:color w:val="000000"/>
                <w:sz w:val="24"/>
              </w:rPr>
              <w:t>1</w:t>
            </w:r>
          </w:p>
        </w:tc>
        <w:tc>
          <w:tcPr>
            <w:tcW w:w="1346" w:type="dxa"/>
            <w:vAlign w:val="center"/>
          </w:tcPr>
          <w:p w:rsidR="00D67768" w:rsidRDefault="00B95A1D">
            <w:pPr>
              <w:jc w:val="center"/>
            </w:pPr>
            <w:r>
              <w:rPr>
                <w:color w:val="000000"/>
                <w:sz w:val="24"/>
              </w:rPr>
              <w:t>000609</w:t>
            </w:r>
          </w:p>
        </w:tc>
        <w:tc>
          <w:tcPr>
            <w:tcW w:w="1795" w:type="dxa"/>
            <w:vAlign w:val="center"/>
          </w:tcPr>
          <w:p w:rsidR="00D67768" w:rsidRDefault="00B95A1D">
            <w:pPr>
              <w:jc w:val="center"/>
            </w:pPr>
            <w:r>
              <w:rPr>
                <w:color w:val="000000"/>
                <w:sz w:val="24"/>
              </w:rPr>
              <w:t>绵石投资</w:t>
            </w:r>
          </w:p>
        </w:tc>
        <w:tc>
          <w:tcPr>
            <w:tcW w:w="1681" w:type="dxa"/>
            <w:vAlign w:val="center"/>
          </w:tcPr>
          <w:p w:rsidR="00D67768" w:rsidRDefault="00B95A1D">
            <w:pPr>
              <w:jc w:val="right"/>
            </w:pPr>
            <w:r>
              <w:rPr>
                <w:color w:val="000000"/>
                <w:sz w:val="24"/>
              </w:rPr>
              <w:t>472,520</w:t>
            </w:r>
          </w:p>
        </w:tc>
        <w:tc>
          <w:tcPr>
            <w:tcW w:w="1795" w:type="dxa"/>
            <w:vAlign w:val="center"/>
          </w:tcPr>
          <w:p w:rsidR="00D67768" w:rsidRDefault="00B95A1D">
            <w:pPr>
              <w:jc w:val="right"/>
            </w:pPr>
            <w:r>
              <w:rPr>
                <w:color w:val="000000"/>
                <w:sz w:val="24"/>
              </w:rPr>
              <w:t>6,062,431.60</w:t>
            </w:r>
          </w:p>
        </w:tc>
        <w:tc>
          <w:tcPr>
            <w:tcW w:w="1519" w:type="dxa"/>
            <w:vAlign w:val="center"/>
          </w:tcPr>
          <w:p w:rsidR="00D67768" w:rsidRDefault="00B95A1D">
            <w:pPr>
              <w:jc w:val="right"/>
            </w:pPr>
            <w:r>
              <w:rPr>
                <w:color w:val="000000"/>
                <w:sz w:val="24"/>
              </w:rPr>
              <w:t>3.02</w:t>
            </w:r>
          </w:p>
        </w:tc>
      </w:tr>
      <w:tr w:rsidR="00D67768">
        <w:tc>
          <w:tcPr>
            <w:tcW w:w="862" w:type="dxa"/>
            <w:vAlign w:val="center"/>
          </w:tcPr>
          <w:p w:rsidR="00D67768" w:rsidRDefault="00B95A1D">
            <w:pPr>
              <w:jc w:val="center"/>
            </w:pPr>
            <w:r>
              <w:rPr>
                <w:color w:val="000000"/>
                <w:sz w:val="24"/>
              </w:rPr>
              <w:t>2</w:t>
            </w:r>
          </w:p>
        </w:tc>
        <w:tc>
          <w:tcPr>
            <w:tcW w:w="1346" w:type="dxa"/>
            <w:vAlign w:val="center"/>
          </w:tcPr>
          <w:p w:rsidR="00D67768" w:rsidRDefault="00B95A1D">
            <w:pPr>
              <w:jc w:val="center"/>
            </w:pPr>
            <w:r>
              <w:rPr>
                <w:color w:val="000000"/>
                <w:sz w:val="24"/>
              </w:rPr>
              <w:t>601555</w:t>
            </w:r>
          </w:p>
        </w:tc>
        <w:tc>
          <w:tcPr>
            <w:tcW w:w="1795" w:type="dxa"/>
            <w:vAlign w:val="center"/>
          </w:tcPr>
          <w:p w:rsidR="00D67768" w:rsidRDefault="00B95A1D">
            <w:pPr>
              <w:jc w:val="center"/>
            </w:pPr>
            <w:r>
              <w:rPr>
                <w:color w:val="000000"/>
                <w:sz w:val="24"/>
              </w:rPr>
              <w:t>东吴证券</w:t>
            </w:r>
          </w:p>
        </w:tc>
        <w:tc>
          <w:tcPr>
            <w:tcW w:w="1681" w:type="dxa"/>
            <w:vAlign w:val="center"/>
          </w:tcPr>
          <w:p w:rsidR="00D67768" w:rsidRDefault="00B95A1D">
            <w:pPr>
              <w:jc w:val="right"/>
            </w:pPr>
            <w:r>
              <w:rPr>
                <w:color w:val="000000"/>
                <w:sz w:val="24"/>
              </w:rPr>
              <w:t>446,023</w:t>
            </w:r>
          </w:p>
        </w:tc>
        <w:tc>
          <w:tcPr>
            <w:tcW w:w="1795" w:type="dxa"/>
            <w:vAlign w:val="center"/>
          </w:tcPr>
          <w:p w:rsidR="00D67768" w:rsidRDefault="00B95A1D">
            <w:pPr>
              <w:jc w:val="right"/>
            </w:pPr>
            <w:r>
              <w:rPr>
                <w:color w:val="000000"/>
                <w:sz w:val="24"/>
              </w:rPr>
              <w:t>5,976,708.20</w:t>
            </w:r>
          </w:p>
        </w:tc>
        <w:tc>
          <w:tcPr>
            <w:tcW w:w="1519" w:type="dxa"/>
            <w:vAlign w:val="center"/>
          </w:tcPr>
          <w:p w:rsidR="00D67768" w:rsidRDefault="00B95A1D">
            <w:pPr>
              <w:jc w:val="right"/>
            </w:pPr>
            <w:r>
              <w:rPr>
                <w:color w:val="000000"/>
                <w:sz w:val="24"/>
              </w:rPr>
              <w:t>2.98</w:t>
            </w:r>
          </w:p>
        </w:tc>
      </w:tr>
      <w:tr w:rsidR="00D67768">
        <w:tc>
          <w:tcPr>
            <w:tcW w:w="862" w:type="dxa"/>
            <w:vAlign w:val="center"/>
          </w:tcPr>
          <w:p w:rsidR="00D67768" w:rsidRDefault="00B95A1D">
            <w:pPr>
              <w:jc w:val="center"/>
            </w:pPr>
            <w:r>
              <w:rPr>
                <w:color w:val="000000"/>
                <w:sz w:val="24"/>
              </w:rPr>
              <w:t>3</w:t>
            </w:r>
          </w:p>
        </w:tc>
        <w:tc>
          <w:tcPr>
            <w:tcW w:w="1346" w:type="dxa"/>
            <w:vAlign w:val="center"/>
          </w:tcPr>
          <w:p w:rsidR="00D67768" w:rsidRDefault="00B95A1D">
            <w:pPr>
              <w:jc w:val="center"/>
            </w:pPr>
            <w:r>
              <w:rPr>
                <w:color w:val="000000"/>
                <w:sz w:val="24"/>
              </w:rPr>
              <w:t>600570</w:t>
            </w:r>
          </w:p>
        </w:tc>
        <w:tc>
          <w:tcPr>
            <w:tcW w:w="1795" w:type="dxa"/>
            <w:vAlign w:val="center"/>
          </w:tcPr>
          <w:p w:rsidR="00D67768" w:rsidRDefault="00B95A1D">
            <w:pPr>
              <w:jc w:val="center"/>
            </w:pPr>
            <w:r>
              <w:rPr>
                <w:color w:val="000000"/>
                <w:sz w:val="24"/>
              </w:rPr>
              <w:t>恒生电子</w:t>
            </w:r>
          </w:p>
        </w:tc>
        <w:tc>
          <w:tcPr>
            <w:tcW w:w="1681" w:type="dxa"/>
            <w:vAlign w:val="center"/>
          </w:tcPr>
          <w:p w:rsidR="00D67768" w:rsidRDefault="00B95A1D">
            <w:pPr>
              <w:jc w:val="right"/>
            </w:pPr>
            <w:r>
              <w:rPr>
                <w:color w:val="000000"/>
                <w:sz w:val="24"/>
              </w:rPr>
              <w:t>89,300</w:t>
            </w:r>
          </w:p>
        </w:tc>
        <w:tc>
          <w:tcPr>
            <w:tcW w:w="1795" w:type="dxa"/>
            <w:vAlign w:val="center"/>
          </w:tcPr>
          <w:p w:rsidR="00D67768" w:rsidRDefault="00B95A1D">
            <w:pPr>
              <w:jc w:val="right"/>
            </w:pPr>
            <w:r>
              <w:rPr>
                <w:color w:val="000000"/>
                <w:sz w:val="24"/>
              </w:rPr>
              <w:t>5,962,561.00</w:t>
            </w:r>
          </w:p>
        </w:tc>
        <w:tc>
          <w:tcPr>
            <w:tcW w:w="1519" w:type="dxa"/>
            <w:vAlign w:val="center"/>
          </w:tcPr>
          <w:p w:rsidR="00D67768" w:rsidRDefault="00B95A1D">
            <w:pPr>
              <w:jc w:val="right"/>
            </w:pPr>
            <w:r>
              <w:rPr>
                <w:color w:val="000000"/>
                <w:sz w:val="24"/>
              </w:rPr>
              <w:t>2.97</w:t>
            </w:r>
          </w:p>
        </w:tc>
      </w:tr>
      <w:tr w:rsidR="00D67768">
        <w:tc>
          <w:tcPr>
            <w:tcW w:w="862" w:type="dxa"/>
            <w:vAlign w:val="center"/>
          </w:tcPr>
          <w:p w:rsidR="00D67768" w:rsidRDefault="00B95A1D">
            <w:pPr>
              <w:jc w:val="center"/>
            </w:pPr>
            <w:r>
              <w:rPr>
                <w:color w:val="000000"/>
                <w:sz w:val="24"/>
              </w:rPr>
              <w:t>4</w:t>
            </w:r>
          </w:p>
        </w:tc>
        <w:tc>
          <w:tcPr>
            <w:tcW w:w="1346" w:type="dxa"/>
            <w:vAlign w:val="center"/>
          </w:tcPr>
          <w:p w:rsidR="00D67768" w:rsidRDefault="00B95A1D">
            <w:pPr>
              <w:jc w:val="center"/>
            </w:pPr>
            <w:r>
              <w:rPr>
                <w:color w:val="000000"/>
                <w:sz w:val="24"/>
              </w:rPr>
              <w:t>000712</w:t>
            </w:r>
          </w:p>
        </w:tc>
        <w:tc>
          <w:tcPr>
            <w:tcW w:w="1795" w:type="dxa"/>
            <w:vAlign w:val="center"/>
          </w:tcPr>
          <w:p w:rsidR="00D67768" w:rsidRDefault="00B95A1D">
            <w:pPr>
              <w:jc w:val="center"/>
            </w:pPr>
            <w:r>
              <w:rPr>
                <w:color w:val="000000"/>
                <w:sz w:val="24"/>
              </w:rPr>
              <w:t>锦龙股份</w:t>
            </w:r>
          </w:p>
        </w:tc>
        <w:tc>
          <w:tcPr>
            <w:tcW w:w="1681" w:type="dxa"/>
            <w:vAlign w:val="center"/>
          </w:tcPr>
          <w:p w:rsidR="00D67768" w:rsidRDefault="00B95A1D">
            <w:pPr>
              <w:jc w:val="right"/>
            </w:pPr>
            <w:r>
              <w:rPr>
                <w:color w:val="000000"/>
                <w:sz w:val="24"/>
              </w:rPr>
              <w:t>286,700</w:t>
            </w:r>
          </w:p>
        </w:tc>
        <w:tc>
          <w:tcPr>
            <w:tcW w:w="1795" w:type="dxa"/>
            <w:vAlign w:val="center"/>
          </w:tcPr>
          <w:p w:rsidR="00D67768" w:rsidRDefault="00B95A1D">
            <w:pPr>
              <w:jc w:val="right"/>
            </w:pPr>
            <w:r>
              <w:rPr>
                <w:color w:val="000000"/>
                <w:sz w:val="24"/>
              </w:rPr>
              <w:t>5,951,892.00</w:t>
            </w:r>
          </w:p>
        </w:tc>
        <w:tc>
          <w:tcPr>
            <w:tcW w:w="1519" w:type="dxa"/>
            <w:vAlign w:val="center"/>
          </w:tcPr>
          <w:p w:rsidR="00D67768" w:rsidRDefault="00B95A1D">
            <w:pPr>
              <w:jc w:val="right"/>
            </w:pPr>
            <w:r>
              <w:rPr>
                <w:color w:val="000000"/>
                <w:sz w:val="24"/>
              </w:rPr>
              <w:t>2.97</w:t>
            </w:r>
          </w:p>
        </w:tc>
      </w:tr>
      <w:tr w:rsidR="00D67768">
        <w:tc>
          <w:tcPr>
            <w:tcW w:w="862" w:type="dxa"/>
            <w:vAlign w:val="center"/>
          </w:tcPr>
          <w:p w:rsidR="00D67768" w:rsidRDefault="00B95A1D">
            <w:pPr>
              <w:jc w:val="center"/>
            </w:pPr>
            <w:r>
              <w:rPr>
                <w:color w:val="000000"/>
                <w:sz w:val="24"/>
              </w:rPr>
              <w:t>5</w:t>
            </w:r>
          </w:p>
        </w:tc>
        <w:tc>
          <w:tcPr>
            <w:tcW w:w="1346" w:type="dxa"/>
            <w:vAlign w:val="center"/>
          </w:tcPr>
          <w:p w:rsidR="00D67768" w:rsidRDefault="00B95A1D">
            <w:pPr>
              <w:jc w:val="center"/>
            </w:pPr>
            <w:r>
              <w:rPr>
                <w:color w:val="000000"/>
                <w:sz w:val="24"/>
              </w:rPr>
              <w:t>600109</w:t>
            </w:r>
          </w:p>
        </w:tc>
        <w:tc>
          <w:tcPr>
            <w:tcW w:w="1795" w:type="dxa"/>
            <w:vAlign w:val="center"/>
          </w:tcPr>
          <w:p w:rsidR="00D67768" w:rsidRDefault="00B95A1D">
            <w:pPr>
              <w:jc w:val="center"/>
            </w:pPr>
            <w:r>
              <w:rPr>
                <w:color w:val="000000"/>
                <w:sz w:val="24"/>
              </w:rPr>
              <w:t>国金证券</w:t>
            </w:r>
          </w:p>
        </w:tc>
        <w:tc>
          <w:tcPr>
            <w:tcW w:w="1681" w:type="dxa"/>
            <w:vAlign w:val="center"/>
          </w:tcPr>
          <w:p w:rsidR="00D67768" w:rsidRDefault="00B95A1D">
            <w:pPr>
              <w:jc w:val="right"/>
            </w:pPr>
            <w:r>
              <w:rPr>
                <w:color w:val="000000"/>
                <w:sz w:val="24"/>
              </w:rPr>
              <w:t>426,558</w:t>
            </w:r>
          </w:p>
        </w:tc>
        <w:tc>
          <w:tcPr>
            <w:tcW w:w="1795" w:type="dxa"/>
            <w:vAlign w:val="center"/>
          </w:tcPr>
          <w:p w:rsidR="00D67768" w:rsidRDefault="00B95A1D">
            <w:pPr>
              <w:jc w:val="right"/>
            </w:pPr>
            <w:r>
              <w:rPr>
                <w:color w:val="000000"/>
                <w:sz w:val="24"/>
              </w:rPr>
              <w:t>5,750,001.84</w:t>
            </w:r>
          </w:p>
        </w:tc>
        <w:tc>
          <w:tcPr>
            <w:tcW w:w="1519" w:type="dxa"/>
            <w:vAlign w:val="center"/>
          </w:tcPr>
          <w:p w:rsidR="00D67768" w:rsidRDefault="00B95A1D">
            <w:pPr>
              <w:jc w:val="right"/>
            </w:pPr>
            <w:r>
              <w:rPr>
                <w:color w:val="000000"/>
                <w:sz w:val="24"/>
              </w:rPr>
              <w:t>2.86</w:t>
            </w:r>
          </w:p>
        </w:tc>
      </w:tr>
      <w:tr w:rsidR="00D67768">
        <w:tc>
          <w:tcPr>
            <w:tcW w:w="862" w:type="dxa"/>
            <w:vAlign w:val="center"/>
          </w:tcPr>
          <w:p w:rsidR="00D67768" w:rsidRDefault="00B95A1D">
            <w:pPr>
              <w:jc w:val="center"/>
            </w:pPr>
            <w:r>
              <w:rPr>
                <w:color w:val="000000"/>
                <w:sz w:val="24"/>
              </w:rPr>
              <w:t>6</w:t>
            </w:r>
          </w:p>
        </w:tc>
        <w:tc>
          <w:tcPr>
            <w:tcW w:w="1346" w:type="dxa"/>
            <w:vAlign w:val="center"/>
          </w:tcPr>
          <w:p w:rsidR="00D67768" w:rsidRDefault="00B95A1D">
            <w:pPr>
              <w:jc w:val="center"/>
            </w:pPr>
            <w:r>
              <w:rPr>
                <w:color w:val="000000"/>
                <w:sz w:val="24"/>
              </w:rPr>
              <w:t>002285</w:t>
            </w:r>
          </w:p>
        </w:tc>
        <w:tc>
          <w:tcPr>
            <w:tcW w:w="1795" w:type="dxa"/>
            <w:vAlign w:val="center"/>
          </w:tcPr>
          <w:p w:rsidR="00D67768" w:rsidRDefault="00B95A1D">
            <w:pPr>
              <w:jc w:val="center"/>
            </w:pPr>
            <w:r>
              <w:rPr>
                <w:color w:val="000000"/>
                <w:sz w:val="24"/>
              </w:rPr>
              <w:t>世联行</w:t>
            </w:r>
          </w:p>
        </w:tc>
        <w:tc>
          <w:tcPr>
            <w:tcW w:w="1681" w:type="dxa"/>
            <w:vAlign w:val="center"/>
          </w:tcPr>
          <w:p w:rsidR="00D67768" w:rsidRDefault="00B95A1D">
            <w:pPr>
              <w:jc w:val="right"/>
            </w:pPr>
            <w:r>
              <w:rPr>
                <w:color w:val="000000"/>
                <w:sz w:val="24"/>
              </w:rPr>
              <w:t>717,082</w:t>
            </w:r>
          </w:p>
        </w:tc>
        <w:tc>
          <w:tcPr>
            <w:tcW w:w="1795" w:type="dxa"/>
            <w:vAlign w:val="center"/>
          </w:tcPr>
          <w:p w:rsidR="00D67768" w:rsidRDefault="00B95A1D">
            <w:pPr>
              <w:jc w:val="right"/>
            </w:pPr>
            <w:r>
              <w:rPr>
                <w:color w:val="000000"/>
                <w:sz w:val="24"/>
              </w:rPr>
              <w:t>5,586,068.78</w:t>
            </w:r>
          </w:p>
        </w:tc>
        <w:tc>
          <w:tcPr>
            <w:tcW w:w="1519" w:type="dxa"/>
            <w:vAlign w:val="center"/>
          </w:tcPr>
          <w:p w:rsidR="00D67768" w:rsidRDefault="00B95A1D">
            <w:pPr>
              <w:jc w:val="right"/>
            </w:pPr>
            <w:r>
              <w:rPr>
                <w:color w:val="000000"/>
                <w:sz w:val="24"/>
              </w:rPr>
              <w:t>2.78</w:t>
            </w:r>
          </w:p>
        </w:tc>
      </w:tr>
      <w:tr w:rsidR="00D67768">
        <w:tc>
          <w:tcPr>
            <w:tcW w:w="862" w:type="dxa"/>
            <w:vAlign w:val="center"/>
          </w:tcPr>
          <w:p w:rsidR="00D67768" w:rsidRDefault="00B95A1D">
            <w:pPr>
              <w:jc w:val="center"/>
            </w:pPr>
            <w:r>
              <w:rPr>
                <w:color w:val="000000"/>
                <w:sz w:val="24"/>
              </w:rPr>
              <w:t>7</w:t>
            </w:r>
          </w:p>
        </w:tc>
        <w:tc>
          <w:tcPr>
            <w:tcW w:w="1346" w:type="dxa"/>
            <w:vAlign w:val="center"/>
          </w:tcPr>
          <w:p w:rsidR="00D67768" w:rsidRDefault="00B95A1D">
            <w:pPr>
              <w:jc w:val="center"/>
            </w:pPr>
            <w:r>
              <w:rPr>
                <w:color w:val="000000"/>
                <w:sz w:val="24"/>
              </w:rPr>
              <w:t>000001</w:t>
            </w:r>
          </w:p>
        </w:tc>
        <w:tc>
          <w:tcPr>
            <w:tcW w:w="1795" w:type="dxa"/>
            <w:vAlign w:val="center"/>
          </w:tcPr>
          <w:p w:rsidR="00D67768" w:rsidRDefault="00B95A1D">
            <w:pPr>
              <w:jc w:val="center"/>
            </w:pPr>
            <w:r>
              <w:rPr>
                <w:color w:val="000000"/>
                <w:sz w:val="24"/>
              </w:rPr>
              <w:t>平安银行</w:t>
            </w:r>
          </w:p>
        </w:tc>
        <w:tc>
          <w:tcPr>
            <w:tcW w:w="1681" w:type="dxa"/>
            <w:vAlign w:val="center"/>
          </w:tcPr>
          <w:p w:rsidR="00D67768" w:rsidRDefault="00B95A1D">
            <w:pPr>
              <w:jc w:val="right"/>
            </w:pPr>
            <w:r>
              <w:rPr>
                <w:color w:val="000000"/>
                <w:sz w:val="24"/>
              </w:rPr>
              <w:t>640,600</w:t>
            </w:r>
          </w:p>
        </w:tc>
        <w:tc>
          <w:tcPr>
            <w:tcW w:w="1795" w:type="dxa"/>
            <w:vAlign w:val="center"/>
          </w:tcPr>
          <w:p w:rsidR="00D67768" w:rsidRDefault="00B95A1D">
            <w:pPr>
              <w:jc w:val="right"/>
            </w:pPr>
            <w:r>
              <w:rPr>
                <w:color w:val="000000"/>
                <w:sz w:val="24"/>
              </w:rPr>
              <w:t>5,573,220.00</w:t>
            </w:r>
          </w:p>
        </w:tc>
        <w:tc>
          <w:tcPr>
            <w:tcW w:w="1519" w:type="dxa"/>
            <w:vAlign w:val="center"/>
          </w:tcPr>
          <w:p w:rsidR="00D67768" w:rsidRDefault="00B95A1D">
            <w:pPr>
              <w:jc w:val="right"/>
            </w:pPr>
            <w:r>
              <w:rPr>
                <w:color w:val="000000"/>
                <w:sz w:val="24"/>
              </w:rPr>
              <w:t>2.78</w:t>
            </w:r>
          </w:p>
        </w:tc>
      </w:tr>
      <w:tr w:rsidR="00D67768">
        <w:tc>
          <w:tcPr>
            <w:tcW w:w="862" w:type="dxa"/>
            <w:vAlign w:val="center"/>
          </w:tcPr>
          <w:p w:rsidR="00D67768" w:rsidRDefault="00B95A1D">
            <w:pPr>
              <w:jc w:val="center"/>
            </w:pPr>
            <w:r>
              <w:rPr>
                <w:color w:val="000000"/>
                <w:sz w:val="24"/>
              </w:rPr>
              <w:t>8</w:t>
            </w:r>
          </w:p>
        </w:tc>
        <w:tc>
          <w:tcPr>
            <w:tcW w:w="1346" w:type="dxa"/>
            <w:vAlign w:val="center"/>
          </w:tcPr>
          <w:p w:rsidR="00D67768" w:rsidRDefault="00B95A1D">
            <w:pPr>
              <w:jc w:val="center"/>
            </w:pPr>
            <w:r>
              <w:rPr>
                <w:color w:val="000000"/>
                <w:sz w:val="24"/>
              </w:rPr>
              <w:t>601318</w:t>
            </w:r>
          </w:p>
        </w:tc>
        <w:tc>
          <w:tcPr>
            <w:tcW w:w="1795" w:type="dxa"/>
            <w:vAlign w:val="center"/>
          </w:tcPr>
          <w:p w:rsidR="00D67768" w:rsidRDefault="00B95A1D">
            <w:pPr>
              <w:jc w:val="center"/>
            </w:pPr>
            <w:r>
              <w:rPr>
                <w:color w:val="000000"/>
                <w:sz w:val="24"/>
              </w:rPr>
              <w:t>中国平安</w:t>
            </w:r>
          </w:p>
        </w:tc>
        <w:tc>
          <w:tcPr>
            <w:tcW w:w="1681" w:type="dxa"/>
            <w:vAlign w:val="center"/>
          </w:tcPr>
          <w:p w:rsidR="00D67768" w:rsidRDefault="00B95A1D">
            <w:pPr>
              <w:jc w:val="right"/>
            </w:pPr>
            <w:r>
              <w:rPr>
                <w:color w:val="000000"/>
                <w:sz w:val="24"/>
              </w:rPr>
              <w:t>173,400</w:t>
            </w:r>
          </w:p>
        </w:tc>
        <w:tc>
          <w:tcPr>
            <w:tcW w:w="1795" w:type="dxa"/>
            <w:vAlign w:val="center"/>
          </w:tcPr>
          <w:p w:rsidR="00D67768" w:rsidRDefault="00B95A1D">
            <w:pPr>
              <w:jc w:val="right"/>
            </w:pPr>
            <w:r>
              <w:rPr>
                <w:color w:val="000000"/>
                <w:sz w:val="24"/>
              </w:rPr>
              <w:t>5,555,736.00</w:t>
            </w:r>
          </w:p>
        </w:tc>
        <w:tc>
          <w:tcPr>
            <w:tcW w:w="1519" w:type="dxa"/>
            <w:vAlign w:val="center"/>
          </w:tcPr>
          <w:p w:rsidR="00D67768" w:rsidRDefault="00B95A1D">
            <w:pPr>
              <w:jc w:val="right"/>
            </w:pPr>
            <w:r>
              <w:rPr>
                <w:color w:val="000000"/>
                <w:sz w:val="24"/>
              </w:rPr>
              <w:t>2.77</w:t>
            </w:r>
          </w:p>
        </w:tc>
      </w:tr>
      <w:tr w:rsidR="00D67768">
        <w:tc>
          <w:tcPr>
            <w:tcW w:w="862" w:type="dxa"/>
            <w:vAlign w:val="center"/>
          </w:tcPr>
          <w:p w:rsidR="00D67768" w:rsidRDefault="00B95A1D">
            <w:pPr>
              <w:jc w:val="center"/>
            </w:pPr>
            <w:r>
              <w:rPr>
                <w:color w:val="000000"/>
                <w:sz w:val="24"/>
              </w:rPr>
              <w:t>9</w:t>
            </w:r>
          </w:p>
        </w:tc>
        <w:tc>
          <w:tcPr>
            <w:tcW w:w="1346" w:type="dxa"/>
            <w:vAlign w:val="center"/>
          </w:tcPr>
          <w:p w:rsidR="00D67768" w:rsidRDefault="00B95A1D">
            <w:pPr>
              <w:jc w:val="center"/>
            </w:pPr>
            <w:r>
              <w:rPr>
                <w:color w:val="000000"/>
                <w:sz w:val="24"/>
              </w:rPr>
              <w:t>300059</w:t>
            </w:r>
          </w:p>
        </w:tc>
        <w:tc>
          <w:tcPr>
            <w:tcW w:w="1795" w:type="dxa"/>
            <w:vAlign w:val="center"/>
          </w:tcPr>
          <w:p w:rsidR="00D67768" w:rsidRDefault="00B95A1D">
            <w:pPr>
              <w:jc w:val="center"/>
            </w:pPr>
            <w:r>
              <w:rPr>
                <w:color w:val="000000"/>
                <w:sz w:val="24"/>
              </w:rPr>
              <w:t>东方财富</w:t>
            </w:r>
          </w:p>
        </w:tc>
        <w:tc>
          <w:tcPr>
            <w:tcW w:w="1681" w:type="dxa"/>
            <w:vAlign w:val="center"/>
          </w:tcPr>
          <w:p w:rsidR="00D67768" w:rsidRDefault="00B95A1D">
            <w:pPr>
              <w:jc w:val="right"/>
            </w:pPr>
            <w:r>
              <w:rPr>
                <w:color w:val="000000"/>
                <w:sz w:val="24"/>
              </w:rPr>
              <w:t>248,180</w:t>
            </w:r>
          </w:p>
        </w:tc>
        <w:tc>
          <w:tcPr>
            <w:tcW w:w="1795" w:type="dxa"/>
            <w:vAlign w:val="center"/>
          </w:tcPr>
          <w:p w:rsidR="00D67768" w:rsidRDefault="00B95A1D">
            <w:pPr>
              <w:jc w:val="right"/>
            </w:pPr>
            <w:r>
              <w:rPr>
                <w:color w:val="000000"/>
                <w:sz w:val="24"/>
              </w:rPr>
              <w:t>5,509,596.00</w:t>
            </w:r>
          </w:p>
        </w:tc>
        <w:tc>
          <w:tcPr>
            <w:tcW w:w="1519" w:type="dxa"/>
            <w:vAlign w:val="center"/>
          </w:tcPr>
          <w:p w:rsidR="00D67768" w:rsidRDefault="00B95A1D">
            <w:pPr>
              <w:jc w:val="right"/>
            </w:pPr>
            <w:r>
              <w:rPr>
                <w:color w:val="000000"/>
                <w:sz w:val="24"/>
              </w:rPr>
              <w:t>2.75</w:t>
            </w:r>
          </w:p>
        </w:tc>
      </w:tr>
      <w:tr w:rsidR="00D67768">
        <w:tc>
          <w:tcPr>
            <w:tcW w:w="862" w:type="dxa"/>
            <w:vAlign w:val="center"/>
          </w:tcPr>
          <w:p w:rsidR="00D67768" w:rsidRDefault="00B95A1D">
            <w:pPr>
              <w:jc w:val="center"/>
            </w:pPr>
            <w:r>
              <w:rPr>
                <w:color w:val="000000"/>
                <w:sz w:val="24"/>
              </w:rPr>
              <w:t>10</w:t>
            </w:r>
          </w:p>
        </w:tc>
        <w:tc>
          <w:tcPr>
            <w:tcW w:w="1346" w:type="dxa"/>
            <w:vAlign w:val="center"/>
          </w:tcPr>
          <w:p w:rsidR="00D67768" w:rsidRDefault="00B95A1D">
            <w:pPr>
              <w:jc w:val="center"/>
            </w:pPr>
            <w:r>
              <w:rPr>
                <w:color w:val="000000"/>
                <w:sz w:val="24"/>
              </w:rPr>
              <w:t>002024</w:t>
            </w:r>
          </w:p>
        </w:tc>
        <w:tc>
          <w:tcPr>
            <w:tcW w:w="1795" w:type="dxa"/>
            <w:vAlign w:val="center"/>
          </w:tcPr>
          <w:p w:rsidR="00D67768" w:rsidRDefault="00B95A1D">
            <w:pPr>
              <w:jc w:val="center"/>
            </w:pPr>
            <w:r>
              <w:rPr>
                <w:color w:val="000000"/>
                <w:sz w:val="24"/>
              </w:rPr>
              <w:t>苏宁云商</w:t>
            </w:r>
          </w:p>
        </w:tc>
        <w:tc>
          <w:tcPr>
            <w:tcW w:w="1681" w:type="dxa"/>
            <w:vAlign w:val="center"/>
          </w:tcPr>
          <w:p w:rsidR="00D67768" w:rsidRDefault="00B95A1D">
            <w:pPr>
              <w:jc w:val="right"/>
            </w:pPr>
            <w:r>
              <w:rPr>
                <w:color w:val="000000"/>
                <w:sz w:val="24"/>
              </w:rPr>
              <w:t>504,300</w:t>
            </w:r>
          </w:p>
        </w:tc>
        <w:tc>
          <w:tcPr>
            <w:tcW w:w="1795" w:type="dxa"/>
            <w:vAlign w:val="center"/>
          </w:tcPr>
          <w:p w:rsidR="00D67768" w:rsidRDefault="00B95A1D">
            <w:pPr>
              <w:jc w:val="right"/>
            </w:pPr>
            <w:r>
              <w:rPr>
                <w:color w:val="000000"/>
                <w:sz w:val="24"/>
              </w:rPr>
              <w:t>5,476,698.00</w:t>
            </w:r>
          </w:p>
        </w:tc>
        <w:tc>
          <w:tcPr>
            <w:tcW w:w="1519" w:type="dxa"/>
            <w:vAlign w:val="center"/>
          </w:tcPr>
          <w:p w:rsidR="00D67768" w:rsidRDefault="00B95A1D">
            <w:pPr>
              <w:jc w:val="right"/>
            </w:pPr>
            <w:r>
              <w:rPr>
                <w:color w:val="000000"/>
                <w:sz w:val="24"/>
              </w:rPr>
              <w:t>2.73</w:t>
            </w:r>
          </w:p>
        </w:tc>
      </w:tr>
      <w:tr w:rsidR="00D67768">
        <w:tc>
          <w:tcPr>
            <w:tcW w:w="862" w:type="dxa"/>
            <w:vAlign w:val="center"/>
          </w:tcPr>
          <w:p w:rsidR="00D67768" w:rsidRDefault="00B95A1D">
            <w:pPr>
              <w:jc w:val="center"/>
            </w:pPr>
            <w:r>
              <w:rPr>
                <w:color w:val="000000"/>
                <w:sz w:val="24"/>
              </w:rPr>
              <w:t>11</w:t>
            </w:r>
          </w:p>
        </w:tc>
        <w:tc>
          <w:tcPr>
            <w:tcW w:w="1346" w:type="dxa"/>
            <w:vAlign w:val="center"/>
          </w:tcPr>
          <w:p w:rsidR="00D67768" w:rsidRDefault="00B95A1D">
            <w:pPr>
              <w:jc w:val="center"/>
            </w:pPr>
            <w:r>
              <w:rPr>
                <w:color w:val="000000"/>
                <w:sz w:val="24"/>
              </w:rPr>
              <w:t>601998</w:t>
            </w:r>
          </w:p>
        </w:tc>
        <w:tc>
          <w:tcPr>
            <w:tcW w:w="1795" w:type="dxa"/>
            <w:vAlign w:val="center"/>
          </w:tcPr>
          <w:p w:rsidR="00D67768" w:rsidRDefault="00B95A1D">
            <w:pPr>
              <w:jc w:val="center"/>
            </w:pPr>
            <w:r>
              <w:rPr>
                <w:color w:val="000000"/>
                <w:sz w:val="24"/>
              </w:rPr>
              <w:t>中信银行</w:t>
            </w:r>
          </w:p>
        </w:tc>
        <w:tc>
          <w:tcPr>
            <w:tcW w:w="1681" w:type="dxa"/>
            <w:vAlign w:val="center"/>
          </w:tcPr>
          <w:p w:rsidR="00D67768" w:rsidRDefault="00B95A1D">
            <w:pPr>
              <w:jc w:val="right"/>
            </w:pPr>
            <w:r>
              <w:rPr>
                <w:color w:val="000000"/>
                <w:sz w:val="24"/>
              </w:rPr>
              <w:t>964,846</w:t>
            </w:r>
          </w:p>
        </w:tc>
        <w:tc>
          <w:tcPr>
            <w:tcW w:w="1795" w:type="dxa"/>
            <w:vAlign w:val="center"/>
          </w:tcPr>
          <w:p w:rsidR="00D67768" w:rsidRDefault="00B95A1D">
            <w:pPr>
              <w:jc w:val="right"/>
            </w:pPr>
            <w:r>
              <w:rPr>
                <w:color w:val="000000"/>
                <w:sz w:val="24"/>
              </w:rPr>
              <w:t>5,470,676.82</w:t>
            </w:r>
          </w:p>
        </w:tc>
        <w:tc>
          <w:tcPr>
            <w:tcW w:w="1519" w:type="dxa"/>
            <w:vAlign w:val="center"/>
          </w:tcPr>
          <w:p w:rsidR="00D67768" w:rsidRDefault="00B95A1D">
            <w:pPr>
              <w:jc w:val="right"/>
            </w:pPr>
            <w:r>
              <w:rPr>
                <w:color w:val="000000"/>
                <w:sz w:val="24"/>
              </w:rPr>
              <w:t>2.73</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w:t>
      </w:r>
      <w:r w:rsidR="007F7908" w:rsidRPr="007F7908">
        <w:rPr>
          <w:b/>
          <w:bCs/>
          <w:color w:val="000000"/>
          <w:sz w:val="24"/>
        </w:rPr>
        <w:t>期初</w:t>
      </w:r>
      <w:r w:rsidRPr="005C672D">
        <w:rPr>
          <w:b/>
          <w:bCs/>
          <w:color w:val="000000"/>
          <w:sz w:val="24"/>
        </w:rPr>
        <w:t>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67768">
        <w:tc>
          <w:tcPr>
            <w:tcW w:w="869" w:type="dxa"/>
            <w:vAlign w:val="center"/>
          </w:tcPr>
          <w:p w:rsidR="00D67768" w:rsidRDefault="00B95A1D">
            <w:pPr>
              <w:jc w:val="center"/>
            </w:pPr>
            <w:r>
              <w:rPr>
                <w:sz w:val="24"/>
              </w:rPr>
              <w:t>1</w:t>
            </w:r>
          </w:p>
        </w:tc>
        <w:tc>
          <w:tcPr>
            <w:tcW w:w="1650" w:type="dxa"/>
            <w:vAlign w:val="center"/>
          </w:tcPr>
          <w:p w:rsidR="00D67768" w:rsidRDefault="00B95A1D">
            <w:pPr>
              <w:jc w:val="center"/>
            </w:pPr>
            <w:r>
              <w:rPr>
                <w:sz w:val="24"/>
              </w:rPr>
              <w:t>000609</w:t>
            </w:r>
          </w:p>
        </w:tc>
        <w:tc>
          <w:tcPr>
            <w:tcW w:w="1980" w:type="dxa"/>
            <w:vAlign w:val="center"/>
          </w:tcPr>
          <w:p w:rsidR="00D67768" w:rsidRDefault="00B95A1D">
            <w:pPr>
              <w:jc w:val="center"/>
            </w:pPr>
            <w:r>
              <w:rPr>
                <w:sz w:val="24"/>
              </w:rPr>
              <w:t>绵石投资</w:t>
            </w:r>
          </w:p>
        </w:tc>
        <w:tc>
          <w:tcPr>
            <w:tcW w:w="2879" w:type="dxa"/>
            <w:vAlign w:val="center"/>
          </w:tcPr>
          <w:p w:rsidR="00D67768" w:rsidRDefault="00B95A1D">
            <w:pPr>
              <w:jc w:val="right"/>
            </w:pPr>
            <w:r>
              <w:rPr>
                <w:sz w:val="24"/>
              </w:rPr>
              <w:t>5,048,396.05</w:t>
            </w:r>
          </w:p>
        </w:tc>
        <w:tc>
          <w:tcPr>
            <w:tcW w:w="1620" w:type="dxa"/>
            <w:vAlign w:val="center"/>
          </w:tcPr>
          <w:p w:rsidR="00D67768" w:rsidRDefault="00B95A1D">
            <w:pPr>
              <w:jc w:val="right"/>
            </w:pPr>
            <w:r>
              <w:rPr>
                <w:sz w:val="24"/>
              </w:rPr>
              <w:t>1.68</w:t>
            </w:r>
          </w:p>
        </w:tc>
      </w:tr>
      <w:tr w:rsidR="00D67768">
        <w:tc>
          <w:tcPr>
            <w:tcW w:w="869" w:type="dxa"/>
            <w:vAlign w:val="center"/>
          </w:tcPr>
          <w:p w:rsidR="00D67768" w:rsidRDefault="00B95A1D">
            <w:pPr>
              <w:jc w:val="center"/>
            </w:pPr>
            <w:r>
              <w:rPr>
                <w:sz w:val="24"/>
              </w:rPr>
              <w:t>2</w:t>
            </w:r>
          </w:p>
        </w:tc>
        <w:tc>
          <w:tcPr>
            <w:tcW w:w="1650" w:type="dxa"/>
            <w:vAlign w:val="center"/>
          </w:tcPr>
          <w:p w:rsidR="00D67768" w:rsidRDefault="00B95A1D">
            <w:pPr>
              <w:jc w:val="center"/>
            </w:pPr>
            <w:r>
              <w:rPr>
                <w:sz w:val="24"/>
              </w:rPr>
              <w:t>600599</w:t>
            </w:r>
          </w:p>
        </w:tc>
        <w:tc>
          <w:tcPr>
            <w:tcW w:w="1980" w:type="dxa"/>
            <w:vAlign w:val="center"/>
          </w:tcPr>
          <w:p w:rsidR="00D67768" w:rsidRDefault="00B95A1D">
            <w:pPr>
              <w:jc w:val="center"/>
            </w:pPr>
            <w:r>
              <w:rPr>
                <w:sz w:val="24"/>
              </w:rPr>
              <w:t>熊猫金控</w:t>
            </w:r>
          </w:p>
        </w:tc>
        <w:tc>
          <w:tcPr>
            <w:tcW w:w="2879" w:type="dxa"/>
            <w:vAlign w:val="center"/>
          </w:tcPr>
          <w:p w:rsidR="00D67768" w:rsidRDefault="00B95A1D">
            <w:pPr>
              <w:jc w:val="right"/>
            </w:pPr>
            <w:r>
              <w:rPr>
                <w:sz w:val="24"/>
              </w:rPr>
              <w:t>4,613,105.00</w:t>
            </w:r>
          </w:p>
        </w:tc>
        <w:tc>
          <w:tcPr>
            <w:tcW w:w="1620" w:type="dxa"/>
            <w:vAlign w:val="center"/>
          </w:tcPr>
          <w:p w:rsidR="00D67768" w:rsidRDefault="00B95A1D">
            <w:pPr>
              <w:jc w:val="right"/>
            </w:pPr>
            <w:r>
              <w:rPr>
                <w:sz w:val="24"/>
              </w:rPr>
              <w:t>1.53</w:t>
            </w:r>
          </w:p>
        </w:tc>
      </w:tr>
      <w:tr w:rsidR="00D67768">
        <w:tc>
          <w:tcPr>
            <w:tcW w:w="869" w:type="dxa"/>
            <w:vAlign w:val="center"/>
          </w:tcPr>
          <w:p w:rsidR="00D67768" w:rsidRDefault="00B95A1D">
            <w:pPr>
              <w:jc w:val="center"/>
            </w:pPr>
            <w:r>
              <w:rPr>
                <w:sz w:val="24"/>
              </w:rPr>
              <w:t>3</w:t>
            </w:r>
          </w:p>
        </w:tc>
        <w:tc>
          <w:tcPr>
            <w:tcW w:w="1650" w:type="dxa"/>
            <w:vAlign w:val="center"/>
          </w:tcPr>
          <w:p w:rsidR="00D67768" w:rsidRDefault="00B95A1D">
            <w:pPr>
              <w:jc w:val="center"/>
            </w:pPr>
            <w:r>
              <w:rPr>
                <w:sz w:val="24"/>
              </w:rPr>
              <w:t>002285</w:t>
            </w:r>
          </w:p>
        </w:tc>
        <w:tc>
          <w:tcPr>
            <w:tcW w:w="1980" w:type="dxa"/>
            <w:vAlign w:val="center"/>
          </w:tcPr>
          <w:p w:rsidR="00D67768" w:rsidRDefault="00B95A1D">
            <w:pPr>
              <w:jc w:val="center"/>
            </w:pPr>
            <w:r>
              <w:rPr>
                <w:sz w:val="24"/>
              </w:rPr>
              <w:t>世联行</w:t>
            </w:r>
          </w:p>
        </w:tc>
        <w:tc>
          <w:tcPr>
            <w:tcW w:w="2879" w:type="dxa"/>
            <w:vAlign w:val="center"/>
          </w:tcPr>
          <w:p w:rsidR="00D67768" w:rsidRDefault="00B95A1D">
            <w:pPr>
              <w:jc w:val="right"/>
            </w:pPr>
            <w:r>
              <w:rPr>
                <w:sz w:val="24"/>
              </w:rPr>
              <w:t>3,636,193.70</w:t>
            </w:r>
          </w:p>
        </w:tc>
        <w:tc>
          <w:tcPr>
            <w:tcW w:w="1620" w:type="dxa"/>
            <w:vAlign w:val="center"/>
          </w:tcPr>
          <w:p w:rsidR="00D67768" w:rsidRDefault="00B95A1D">
            <w:pPr>
              <w:jc w:val="right"/>
            </w:pPr>
            <w:r>
              <w:rPr>
                <w:sz w:val="24"/>
              </w:rPr>
              <w:t>1.21</w:t>
            </w:r>
          </w:p>
        </w:tc>
      </w:tr>
      <w:tr w:rsidR="00D67768">
        <w:tc>
          <w:tcPr>
            <w:tcW w:w="869" w:type="dxa"/>
            <w:vAlign w:val="center"/>
          </w:tcPr>
          <w:p w:rsidR="00D67768" w:rsidRDefault="00B95A1D">
            <w:pPr>
              <w:jc w:val="center"/>
            </w:pPr>
            <w:r>
              <w:rPr>
                <w:sz w:val="24"/>
              </w:rPr>
              <w:t>4</w:t>
            </w:r>
          </w:p>
        </w:tc>
        <w:tc>
          <w:tcPr>
            <w:tcW w:w="1650" w:type="dxa"/>
            <w:vAlign w:val="center"/>
          </w:tcPr>
          <w:p w:rsidR="00D67768" w:rsidRDefault="00B95A1D">
            <w:pPr>
              <w:jc w:val="center"/>
            </w:pPr>
            <w:r>
              <w:rPr>
                <w:sz w:val="24"/>
              </w:rPr>
              <w:t>000712</w:t>
            </w:r>
          </w:p>
        </w:tc>
        <w:tc>
          <w:tcPr>
            <w:tcW w:w="1980" w:type="dxa"/>
            <w:vAlign w:val="center"/>
          </w:tcPr>
          <w:p w:rsidR="00D67768" w:rsidRDefault="00B95A1D">
            <w:pPr>
              <w:jc w:val="center"/>
            </w:pPr>
            <w:r>
              <w:rPr>
                <w:sz w:val="24"/>
              </w:rPr>
              <w:t>锦龙股份</w:t>
            </w:r>
          </w:p>
        </w:tc>
        <w:tc>
          <w:tcPr>
            <w:tcW w:w="2879" w:type="dxa"/>
            <w:vAlign w:val="center"/>
          </w:tcPr>
          <w:p w:rsidR="00D67768" w:rsidRDefault="00B95A1D">
            <w:pPr>
              <w:jc w:val="right"/>
            </w:pPr>
            <w:r>
              <w:rPr>
                <w:sz w:val="24"/>
              </w:rPr>
              <w:t>2,785,443.02</w:t>
            </w:r>
          </w:p>
        </w:tc>
        <w:tc>
          <w:tcPr>
            <w:tcW w:w="1620" w:type="dxa"/>
            <w:vAlign w:val="center"/>
          </w:tcPr>
          <w:p w:rsidR="00D67768" w:rsidRDefault="00B95A1D">
            <w:pPr>
              <w:jc w:val="right"/>
            </w:pPr>
            <w:r>
              <w:rPr>
                <w:sz w:val="24"/>
              </w:rPr>
              <w:t>0.92</w:t>
            </w:r>
          </w:p>
        </w:tc>
      </w:tr>
      <w:tr w:rsidR="00D67768">
        <w:tc>
          <w:tcPr>
            <w:tcW w:w="869" w:type="dxa"/>
            <w:vAlign w:val="center"/>
          </w:tcPr>
          <w:p w:rsidR="00D67768" w:rsidRDefault="00B95A1D">
            <w:pPr>
              <w:jc w:val="center"/>
            </w:pPr>
            <w:r>
              <w:rPr>
                <w:sz w:val="24"/>
              </w:rPr>
              <w:t>5</w:t>
            </w:r>
          </w:p>
        </w:tc>
        <w:tc>
          <w:tcPr>
            <w:tcW w:w="1650" w:type="dxa"/>
            <w:vAlign w:val="center"/>
          </w:tcPr>
          <w:p w:rsidR="00D67768" w:rsidRDefault="00B95A1D">
            <w:pPr>
              <w:jc w:val="center"/>
            </w:pPr>
            <w:r>
              <w:rPr>
                <w:sz w:val="24"/>
              </w:rPr>
              <w:t>300377</w:t>
            </w:r>
          </w:p>
        </w:tc>
        <w:tc>
          <w:tcPr>
            <w:tcW w:w="1980" w:type="dxa"/>
            <w:vAlign w:val="center"/>
          </w:tcPr>
          <w:p w:rsidR="00D67768" w:rsidRDefault="00B95A1D">
            <w:pPr>
              <w:jc w:val="center"/>
            </w:pPr>
            <w:r>
              <w:rPr>
                <w:sz w:val="24"/>
              </w:rPr>
              <w:t>赢时胜</w:t>
            </w:r>
          </w:p>
        </w:tc>
        <w:tc>
          <w:tcPr>
            <w:tcW w:w="2879" w:type="dxa"/>
            <w:vAlign w:val="center"/>
          </w:tcPr>
          <w:p w:rsidR="00D67768" w:rsidRDefault="00B95A1D">
            <w:pPr>
              <w:jc w:val="right"/>
            </w:pPr>
            <w:r>
              <w:rPr>
                <w:sz w:val="24"/>
              </w:rPr>
              <w:t>1,014,474.00</w:t>
            </w:r>
          </w:p>
        </w:tc>
        <w:tc>
          <w:tcPr>
            <w:tcW w:w="1620" w:type="dxa"/>
            <w:vAlign w:val="center"/>
          </w:tcPr>
          <w:p w:rsidR="00D67768" w:rsidRDefault="00B95A1D">
            <w:pPr>
              <w:jc w:val="right"/>
            </w:pPr>
            <w:r>
              <w:rPr>
                <w:sz w:val="24"/>
              </w:rPr>
              <w:t>0.34</w:t>
            </w:r>
          </w:p>
        </w:tc>
      </w:tr>
      <w:tr w:rsidR="00D67768">
        <w:tc>
          <w:tcPr>
            <w:tcW w:w="869" w:type="dxa"/>
            <w:vAlign w:val="center"/>
          </w:tcPr>
          <w:p w:rsidR="00D67768" w:rsidRDefault="00B95A1D">
            <w:pPr>
              <w:jc w:val="center"/>
            </w:pPr>
            <w:r>
              <w:rPr>
                <w:sz w:val="24"/>
              </w:rPr>
              <w:t>6</w:t>
            </w:r>
          </w:p>
        </w:tc>
        <w:tc>
          <w:tcPr>
            <w:tcW w:w="1650" w:type="dxa"/>
            <w:vAlign w:val="center"/>
          </w:tcPr>
          <w:p w:rsidR="00D67768" w:rsidRDefault="00B95A1D">
            <w:pPr>
              <w:jc w:val="center"/>
            </w:pPr>
            <w:r>
              <w:rPr>
                <w:sz w:val="24"/>
              </w:rPr>
              <w:t>300059</w:t>
            </w:r>
          </w:p>
        </w:tc>
        <w:tc>
          <w:tcPr>
            <w:tcW w:w="1980" w:type="dxa"/>
            <w:vAlign w:val="center"/>
          </w:tcPr>
          <w:p w:rsidR="00D67768" w:rsidRDefault="00B95A1D">
            <w:pPr>
              <w:jc w:val="center"/>
            </w:pPr>
            <w:r>
              <w:rPr>
                <w:sz w:val="24"/>
              </w:rPr>
              <w:t>东方财富</w:t>
            </w:r>
          </w:p>
        </w:tc>
        <w:tc>
          <w:tcPr>
            <w:tcW w:w="2879" w:type="dxa"/>
            <w:vAlign w:val="center"/>
          </w:tcPr>
          <w:p w:rsidR="00D67768" w:rsidRDefault="00B95A1D">
            <w:pPr>
              <w:jc w:val="right"/>
            </w:pPr>
            <w:r>
              <w:rPr>
                <w:sz w:val="24"/>
              </w:rPr>
              <w:t>890,785.00</w:t>
            </w:r>
          </w:p>
        </w:tc>
        <w:tc>
          <w:tcPr>
            <w:tcW w:w="1620" w:type="dxa"/>
            <w:vAlign w:val="center"/>
          </w:tcPr>
          <w:p w:rsidR="00D67768" w:rsidRDefault="00B95A1D">
            <w:pPr>
              <w:jc w:val="right"/>
            </w:pPr>
            <w:r>
              <w:rPr>
                <w:sz w:val="24"/>
              </w:rPr>
              <w:t>0.30</w:t>
            </w:r>
          </w:p>
        </w:tc>
      </w:tr>
      <w:tr w:rsidR="00D67768">
        <w:tc>
          <w:tcPr>
            <w:tcW w:w="869" w:type="dxa"/>
            <w:vAlign w:val="center"/>
          </w:tcPr>
          <w:p w:rsidR="00D67768" w:rsidRDefault="00B95A1D">
            <w:pPr>
              <w:jc w:val="center"/>
            </w:pPr>
            <w:r>
              <w:rPr>
                <w:sz w:val="24"/>
              </w:rPr>
              <w:t>7</w:t>
            </w:r>
          </w:p>
        </w:tc>
        <w:tc>
          <w:tcPr>
            <w:tcW w:w="1650" w:type="dxa"/>
            <w:vAlign w:val="center"/>
          </w:tcPr>
          <w:p w:rsidR="00D67768" w:rsidRDefault="00B95A1D">
            <w:pPr>
              <w:jc w:val="center"/>
            </w:pPr>
            <w:r>
              <w:rPr>
                <w:sz w:val="24"/>
              </w:rPr>
              <w:t>601998</w:t>
            </w:r>
          </w:p>
        </w:tc>
        <w:tc>
          <w:tcPr>
            <w:tcW w:w="1980" w:type="dxa"/>
            <w:vAlign w:val="center"/>
          </w:tcPr>
          <w:p w:rsidR="00D67768" w:rsidRDefault="00B95A1D">
            <w:pPr>
              <w:jc w:val="center"/>
            </w:pPr>
            <w:r>
              <w:rPr>
                <w:sz w:val="24"/>
              </w:rPr>
              <w:t>中信银行</w:t>
            </w:r>
          </w:p>
        </w:tc>
        <w:tc>
          <w:tcPr>
            <w:tcW w:w="2879" w:type="dxa"/>
            <w:vAlign w:val="center"/>
          </w:tcPr>
          <w:p w:rsidR="00D67768" w:rsidRDefault="00B95A1D">
            <w:pPr>
              <w:jc w:val="right"/>
            </w:pPr>
            <w:r>
              <w:rPr>
                <w:sz w:val="24"/>
              </w:rPr>
              <w:t>482,803.00</w:t>
            </w:r>
          </w:p>
        </w:tc>
        <w:tc>
          <w:tcPr>
            <w:tcW w:w="1620" w:type="dxa"/>
            <w:vAlign w:val="center"/>
          </w:tcPr>
          <w:p w:rsidR="00D67768" w:rsidRDefault="00B95A1D">
            <w:pPr>
              <w:jc w:val="right"/>
            </w:pPr>
            <w:r>
              <w:rPr>
                <w:sz w:val="24"/>
              </w:rPr>
              <w:t>0.16</w:t>
            </w:r>
          </w:p>
        </w:tc>
      </w:tr>
      <w:tr w:rsidR="00D67768">
        <w:tc>
          <w:tcPr>
            <w:tcW w:w="869" w:type="dxa"/>
            <w:vAlign w:val="center"/>
          </w:tcPr>
          <w:p w:rsidR="00D67768" w:rsidRDefault="00B95A1D">
            <w:pPr>
              <w:jc w:val="center"/>
            </w:pPr>
            <w:r>
              <w:rPr>
                <w:sz w:val="24"/>
              </w:rPr>
              <w:t>8</w:t>
            </w:r>
          </w:p>
        </w:tc>
        <w:tc>
          <w:tcPr>
            <w:tcW w:w="1650" w:type="dxa"/>
            <w:vAlign w:val="center"/>
          </w:tcPr>
          <w:p w:rsidR="00D67768" w:rsidRDefault="00B95A1D">
            <w:pPr>
              <w:jc w:val="center"/>
            </w:pPr>
            <w:r>
              <w:rPr>
                <w:sz w:val="24"/>
              </w:rPr>
              <w:t>002183</w:t>
            </w:r>
          </w:p>
        </w:tc>
        <w:tc>
          <w:tcPr>
            <w:tcW w:w="1980" w:type="dxa"/>
            <w:vAlign w:val="center"/>
          </w:tcPr>
          <w:p w:rsidR="00D67768" w:rsidRDefault="00B95A1D">
            <w:pPr>
              <w:jc w:val="center"/>
            </w:pPr>
            <w:r>
              <w:rPr>
                <w:sz w:val="24"/>
              </w:rPr>
              <w:t>怡</w:t>
            </w:r>
            <w:r>
              <w:rPr>
                <w:sz w:val="24"/>
              </w:rPr>
              <w:t xml:space="preserve"> </w:t>
            </w:r>
            <w:r>
              <w:rPr>
                <w:sz w:val="24"/>
              </w:rPr>
              <w:t>亚</w:t>
            </w:r>
            <w:r>
              <w:rPr>
                <w:sz w:val="24"/>
              </w:rPr>
              <w:t xml:space="preserve"> </w:t>
            </w:r>
            <w:r>
              <w:rPr>
                <w:sz w:val="24"/>
              </w:rPr>
              <w:t>通</w:t>
            </w:r>
          </w:p>
        </w:tc>
        <w:tc>
          <w:tcPr>
            <w:tcW w:w="2879" w:type="dxa"/>
            <w:vAlign w:val="center"/>
          </w:tcPr>
          <w:p w:rsidR="00D67768" w:rsidRDefault="00B95A1D">
            <w:pPr>
              <w:jc w:val="right"/>
            </w:pPr>
            <w:r>
              <w:rPr>
                <w:sz w:val="24"/>
              </w:rPr>
              <w:t>457,641.00</w:t>
            </w:r>
          </w:p>
        </w:tc>
        <w:tc>
          <w:tcPr>
            <w:tcW w:w="1620" w:type="dxa"/>
            <w:vAlign w:val="center"/>
          </w:tcPr>
          <w:p w:rsidR="00D67768" w:rsidRDefault="00B95A1D">
            <w:pPr>
              <w:jc w:val="right"/>
            </w:pPr>
            <w:r>
              <w:rPr>
                <w:sz w:val="24"/>
              </w:rPr>
              <w:t>0.15</w:t>
            </w:r>
          </w:p>
        </w:tc>
      </w:tr>
      <w:tr w:rsidR="00D67768">
        <w:tc>
          <w:tcPr>
            <w:tcW w:w="869" w:type="dxa"/>
            <w:vAlign w:val="center"/>
          </w:tcPr>
          <w:p w:rsidR="00D67768" w:rsidRDefault="00B95A1D">
            <w:pPr>
              <w:jc w:val="center"/>
            </w:pPr>
            <w:r>
              <w:rPr>
                <w:sz w:val="24"/>
              </w:rPr>
              <w:t>9</w:t>
            </w:r>
          </w:p>
        </w:tc>
        <w:tc>
          <w:tcPr>
            <w:tcW w:w="1650" w:type="dxa"/>
            <w:vAlign w:val="center"/>
          </w:tcPr>
          <w:p w:rsidR="00D67768" w:rsidRDefault="00B95A1D">
            <w:pPr>
              <w:jc w:val="center"/>
            </w:pPr>
            <w:r>
              <w:rPr>
                <w:sz w:val="24"/>
              </w:rPr>
              <w:t>600588</w:t>
            </w:r>
          </w:p>
        </w:tc>
        <w:tc>
          <w:tcPr>
            <w:tcW w:w="1980" w:type="dxa"/>
            <w:vAlign w:val="center"/>
          </w:tcPr>
          <w:p w:rsidR="00D67768" w:rsidRDefault="00B95A1D">
            <w:pPr>
              <w:jc w:val="center"/>
            </w:pPr>
            <w:r>
              <w:rPr>
                <w:sz w:val="24"/>
              </w:rPr>
              <w:t>用友网络</w:t>
            </w:r>
          </w:p>
        </w:tc>
        <w:tc>
          <w:tcPr>
            <w:tcW w:w="2879" w:type="dxa"/>
            <w:vAlign w:val="center"/>
          </w:tcPr>
          <w:p w:rsidR="00D67768" w:rsidRDefault="00B95A1D">
            <w:pPr>
              <w:jc w:val="right"/>
            </w:pPr>
            <w:r>
              <w:rPr>
                <w:sz w:val="24"/>
              </w:rPr>
              <w:t>452,999.06</w:t>
            </w:r>
          </w:p>
        </w:tc>
        <w:tc>
          <w:tcPr>
            <w:tcW w:w="1620" w:type="dxa"/>
            <w:vAlign w:val="center"/>
          </w:tcPr>
          <w:p w:rsidR="00D67768" w:rsidRDefault="00B95A1D">
            <w:pPr>
              <w:jc w:val="right"/>
            </w:pPr>
            <w:r>
              <w:rPr>
                <w:sz w:val="24"/>
              </w:rPr>
              <w:t>0.15</w:t>
            </w:r>
          </w:p>
        </w:tc>
      </w:tr>
      <w:tr w:rsidR="00D67768">
        <w:tc>
          <w:tcPr>
            <w:tcW w:w="869" w:type="dxa"/>
            <w:vAlign w:val="center"/>
          </w:tcPr>
          <w:p w:rsidR="00D67768" w:rsidRDefault="00B95A1D">
            <w:pPr>
              <w:jc w:val="center"/>
            </w:pPr>
            <w:r>
              <w:rPr>
                <w:sz w:val="24"/>
              </w:rPr>
              <w:t>10</w:t>
            </w:r>
          </w:p>
        </w:tc>
        <w:tc>
          <w:tcPr>
            <w:tcW w:w="1650" w:type="dxa"/>
            <w:vAlign w:val="center"/>
          </w:tcPr>
          <w:p w:rsidR="00D67768" w:rsidRDefault="00B95A1D">
            <w:pPr>
              <w:jc w:val="center"/>
            </w:pPr>
            <w:r>
              <w:rPr>
                <w:sz w:val="24"/>
              </w:rPr>
              <w:t>002095</w:t>
            </w:r>
          </w:p>
        </w:tc>
        <w:tc>
          <w:tcPr>
            <w:tcW w:w="1980" w:type="dxa"/>
            <w:vAlign w:val="center"/>
          </w:tcPr>
          <w:p w:rsidR="00D67768" w:rsidRDefault="00B95A1D">
            <w:pPr>
              <w:jc w:val="center"/>
            </w:pPr>
            <w:r>
              <w:rPr>
                <w:sz w:val="24"/>
              </w:rPr>
              <w:t>生</w:t>
            </w:r>
            <w:r>
              <w:rPr>
                <w:sz w:val="24"/>
              </w:rPr>
              <w:t xml:space="preserve"> </w:t>
            </w:r>
            <w:r>
              <w:rPr>
                <w:sz w:val="24"/>
              </w:rPr>
              <w:t>意</w:t>
            </w:r>
            <w:r>
              <w:rPr>
                <w:sz w:val="24"/>
              </w:rPr>
              <w:t xml:space="preserve"> </w:t>
            </w:r>
            <w:r>
              <w:rPr>
                <w:sz w:val="24"/>
              </w:rPr>
              <w:t>宝</w:t>
            </w:r>
          </w:p>
        </w:tc>
        <w:tc>
          <w:tcPr>
            <w:tcW w:w="2879" w:type="dxa"/>
            <w:vAlign w:val="center"/>
          </w:tcPr>
          <w:p w:rsidR="00D67768" w:rsidRDefault="00B95A1D">
            <w:pPr>
              <w:jc w:val="right"/>
            </w:pPr>
            <w:r>
              <w:rPr>
                <w:sz w:val="24"/>
              </w:rPr>
              <w:t>165,163.00</w:t>
            </w:r>
          </w:p>
        </w:tc>
        <w:tc>
          <w:tcPr>
            <w:tcW w:w="1620" w:type="dxa"/>
            <w:vAlign w:val="center"/>
          </w:tcPr>
          <w:p w:rsidR="00D67768" w:rsidRDefault="00B95A1D">
            <w:pPr>
              <w:jc w:val="right"/>
            </w:pPr>
            <w:r>
              <w:rPr>
                <w:sz w:val="24"/>
              </w:rPr>
              <w:t>0.05</w:t>
            </w:r>
          </w:p>
        </w:tc>
      </w:tr>
      <w:tr w:rsidR="00D67768">
        <w:tc>
          <w:tcPr>
            <w:tcW w:w="869" w:type="dxa"/>
            <w:vAlign w:val="center"/>
          </w:tcPr>
          <w:p w:rsidR="00D67768" w:rsidRDefault="00B95A1D">
            <w:pPr>
              <w:jc w:val="center"/>
            </w:pPr>
            <w:r>
              <w:rPr>
                <w:sz w:val="24"/>
              </w:rPr>
              <w:t>11</w:t>
            </w:r>
          </w:p>
        </w:tc>
        <w:tc>
          <w:tcPr>
            <w:tcW w:w="1650" w:type="dxa"/>
            <w:vAlign w:val="center"/>
          </w:tcPr>
          <w:p w:rsidR="00D67768" w:rsidRDefault="00B95A1D">
            <w:pPr>
              <w:jc w:val="center"/>
            </w:pPr>
            <w:r>
              <w:rPr>
                <w:sz w:val="24"/>
              </w:rPr>
              <w:t>002024</w:t>
            </w:r>
          </w:p>
        </w:tc>
        <w:tc>
          <w:tcPr>
            <w:tcW w:w="1980" w:type="dxa"/>
            <w:vAlign w:val="center"/>
          </w:tcPr>
          <w:p w:rsidR="00D67768" w:rsidRDefault="00B95A1D">
            <w:pPr>
              <w:jc w:val="center"/>
            </w:pPr>
            <w:r>
              <w:rPr>
                <w:sz w:val="24"/>
              </w:rPr>
              <w:t>苏宁云商</w:t>
            </w:r>
          </w:p>
        </w:tc>
        <w:tc>
          <w:tcPr>
            <w:tcW w:w="2879" w:type="dxa"/>
            <w:vAlign w:val="center"/>
          </w:tcPr>
          <w:p w:rsidR="00D67768" w:rsidRDefault="00B95A1D">
            <w:pPr>
              <w:jc w:val="right"/>
            </w:pPr>
            <w:r>
              <w:rPr>
                <w:sz w:val="24"/>
              </w:rPr>
              <w:t>116,710.00</w:t>
            </w:r>
          </w:p>
        </w:tc>
        <w:tc>
          <w:tcPr>
            <w:tcW w:w="1620" w:type="dxa"/>
            <w:vAlign w:val="center"/>
          </w:tcPr>
          <w:p w:rsidR="00D67768" w:rsidRDefault="00B95A1D">
            <w:pPr>
              <w:jc w:val="right"/>
            </w:pPr>
            <w:r>
              <w:rPr>
                <w:sz w:val="24"/>
              </w:rPr>
              <w:t>0.04</w:t>
            </w:r>
          </w:p>
        </w:tc>
      </w:tr>
      <w:tr w:rsidR="00D67768">
        <w:tc>
          <w:tcPr>
            <w:tcW w:w="869" w:type="dxa"/>
            <w:vAlign w:val="center"/>
          </w:tcPr>
          <w:p w:rsidR="00D67768" w:rsidRDefault="00B95A1D">
            <w:pPr>
              <w:jc w:val="center"/>
            </w:pPr>
            <w:r>
              <w:rPr>
                <w:sz w:val="24"/>
              </w:rPr>
              <w:t>12</w:t>
            </w:r>
          </w:p>
        </w:tc>
        <w:tc>
          <w:tcPr>
            <w:tcW w:w="1650" w:type="dxa"/>
            <w:vAlign w:val="center"/>
          </w:tcPr>
          <w:p w:rsidR="00D67768" w:rsidRDefault="00B95A1D">
            <w:pPr>
              <w:jc w:val="center"/>
            </w:pPr>
            <w:r>
              <w:rPr>
                <w:sz w:val="24"/>
              </w:rPr>
              <w:t>300295</w:t>
            </w:r>
          </w:p>
        </w:tc>
        <w:tc>
          <w:tcPr>
            <w:tcW w:w="1980" w:type="dxa"/>
            <w:vAlign w:val="center"/>
          </w:tcPr>
          <w:p w:rsidR="00D67768" w:rsidRDefault="00B95A1D">
            <w:pPr>
              <w:jc w:val="center"/>
            </w:pPr>
            <w:r>
              <w:rPr>
                <w:sz w:val="24"/>
              </w:rPr>
              <w:t>三六五网</w:t>
            </w:r>
          </w:p>
        </w:tc>
        <w:tc>
          <w:tcPr>
            <w:tcW w:w="2879" w:type="dxa"/>
            <w:vAlign w:val="center"/>
          </w:tcPr>
          <w:p w:rsidR="00D67768" w:rsidRDefault="00B95A1D">
            <w:pPr>
              <w:jc w:val="right"/>
            </w:pPr>
            <w:r>
              <w:rPr>
                <w:sz w:val="24"/>
              </w:rPr>
              <w:t>54,082.00</w:t>
            </w:r>
          </w:p>
        </w:tc>
        <w:tc>
          <w:tcPr>
            <w:tcW w:w="1620" w:type="dxa"/>
            <w:vAlign w:val="center"/>
          </w:tcPr>
          <w:p w:rsidR="00D67768" w:rsidRDefault="00B95A1D">
            <w:pPr>
              <w:jc w:val="right"/>
            </w:pPr>
            <w:r>
              <w:rPr>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w:t>
      </w:r>
      <w:r w:rsidR="007F7908" w:rsidRPr="007F7908">
        <w:rPr>
          <w:b/>
          <w:bCs/>
          <w:color w:val="000000"/>
          <w:sz w:val="24"/>
        </w:rPr>
        <w:t>期初</w:t>
      </w:r>
      <w:r w:rsidRPr="005C672D">
        <w:rPr>
          <w:b/>
          <w:bCs/>
          <w:color w:val="000000"/>
          <w:sz w:val="24"/>
        </w:rPr>
        <w:t>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67768">
        <w:tc>
          <w:tcPr>
            <w:tcW w:w="869" w:type="dxa"/>
            <w:vAlign w:val="center"/>
          </w:tcPr>
          <w:p w:rsidR="00D67768" w:rsidRPr="00634BCA" w:rsidRDefault="00B95A1D">
            <w:pPr>
              <w:jc w:val="center"/>
              <w:rPr>
                <w:sz w:val="24"/>
              </w:rPr>
            </w:pPr>
            <w:r w:rsidRPr="00634BCA">
              <w:rPr>
                <w:sz w:val="24"/>
              </w:rPr>
              <w:t>1</w:t>
            </w:r>
          </w:p>
        </w:tc>
        <w:tc>
          <w:tcPr>
            <w:tcW w:w="1650" w:type="dxa"/>
            <w:vAlign w:val="center"/>
          </w:tcPr>
          <w:p w:rsidR="00D67768" w:rsidRPr="00634BCA" w:rsidRDefault="00B95A1D">
            <w:pPr>
              <w:jc w:val="center"/>
              <w:rPr>
                <w:sz w:val="24"/>
              </w:rPr>
            </w:pPr>
            <w:r w:rsidRPr="00634BCA">
              <w:rPr>
                <w:sz w:val="24"/>
              </w:rPr>
              <w:t>300104</w:t>
            </w:r>
          </w:p>
        </w:tc>
        <w:tc>
          <w:tcPr>
            <w:tcW w:w="1980" w:type="dxa"/>
            <w:vAlign w:val="center"/>
          </w:tcPr>
          <w:p w:rsidR="00D67768" w:rsidRPr="00634BCA" w:rsidRDefault="00B95A1D">
            <w:pPr>
              <w:jc w:val="center"/>
              <w:rPr>
                <w:sz w:val="24"/>
              </w:rPr>
            </w:pPr>
            <w:r w:rsidRPr="00634BCA">
              <w:rPr>
                <w:rFonts w:hint="eastAsia"/>
                <w:sz w:val="24"/>
              </w:rPr>
              <w:t>乐视网</w:t>
            </w:r>
          </w:p>
        </w:tc>
        <w:tc>
          <w:tcPr>
            <w:tcW w:w="2879" w:type="dxa"/>
            <w:vAlign w:val="center"/>
          </w:tcPr>
          <w:p w:rsidR="00D67768" w:rsidRPr="00634BCA" w:rsidRDefault="00B95A1D">
            <w:pPr>
              <w:jc w:val="right"/>
              <w:rPr>
                <w:sz w:val="24"/>
              </w:rPr>
            </w:pPr>
            <w:r w:rsidRPr="00634BCA">
              <w:rPr>
                <w:sz w:val="24"/>
              </w:rPr>
              <w:t>6,863,608.92</w:t>
            </w:r>
          </w:p>
        </w:tc>
        <w:tc>
          <w:tcPr>
            <w:tcW w:w="1620" w:type="dxa"/>
            <w:vAlign w:val="center"/>
          </w:tcPr>
          <w:p w:rsidR="00D67768" w:rsidRPr="00634BCA" w:rsidRDefault="00B95A1D">
            <w:pPr>
              <w:jc w:val="right"/>
              <w:rPr>
                <w:sz w:val="24"/>
              </w:rPr>
            </w:pPr>
            <w:r w:rsidRPr="00634BCA">
              <w:rPr>
                <w:sz w:val="24"/>
              </w:rPr>
              <w:t>2.28</w:t>
            </w:r>
          </w:p>
        </w:tc>
      </w:tr>
      <w:tr w:rsidR="00D67768">
        <w:tc>
          <w:tcPr>
            <w:tcW w:w="869" w:type="dxa"/>
            <w:vAlign w:val="center"/>
          </w:tcPr>
          <w:p w:rsidR="00D67768" w:rsidRPr="00634BCA" w:rsidRDefault="00B95A1D">
            <w:pPr>
              <w:jc w:val="center"/>
              <w:rPr>
                <w:sz w:val="24"/>
              </w:rPr>
            </w:pPr>
            <w:r w:rsidRPr="00634BCA">
              <w:rPr>
                <w:sz w:val="24"/>
              </w:rPr>
              <w:t>2</w:t>
            </w:r>
          </w:p>
        </w:tc>
        <w:tc>
          <w:tcPr>
            <w:tcW w:w="1650" w:type="dxa"/>
            <w:vAlign w:val="center"/>
          </w:tcPr>
          <w:p w:rsidR="00D67768" w:rsidRPr="00634BCA" w:rsidRDefault="00B95A1D">
            <w:pPr>
              <w:jc w:val="center"/>
              <w:rPr>
                <w:sz w:val="24"/>
              </w:rPr>
            </w:pPr>
            <w:r w:rsidRPr="00634BCA">
              <w:rPr>
                <w:sz w:val="24"/>
              </w:rPr>
              <w:t>601166</w:t>
            </w:r>
          </w:p>
        </w:tc>
        <w:tc>
          <w:tcPr>
            <w:tcW w:w="1980" w:type="dxa"/>
            <w:vAlign w:val="center"/>
          </w:tcPr>
          <w:p w:rsidR="00D67768" w:rsidRPr="00634BCA" w:rsidRDefault="00B95A1D">
            <w:pPr>
              <w:jc w:val="center"/>
              <w:rPr>
                <w:sz w:val="24"/>
              </w:rPr>
            </w:pPr>
            <w:r w:rsidRPr="00634BCA">
              <w:rPr>
                <w:rFonts w:hint="eastAsia"/>
                <w:sz w:val="24"/>
              </w:rPr>
              <w:t>兴业银行</w:t>
            </w:r>
          </w:p>
        </w:tc>
        <w:tc>
          <w:tcPr>
            <w:tcW w:w="2879" w:type="dxa"/>
            <w:vAlign w:val="center"/>
          </w:tcPr>
          <w:p w:rsidR="00D67768" w:rsidRPr="00634BCA" w:rsidRDefault="00B95A1D">
            <w:pPr>
              <w:jc w:val="right"/>
              <w:rPr>
                <w:sz w:val="24"/>
              </w:rPr>
            </w:pPr>
            <w:r w:rsidRPr="00634BCA">
              <w:rPr>
                <w:sz w:val="24"/>
              </w:rPr>
              <w:t>2,679,636.00</w:t>
            </w:r>
          </w:p>
        </w:tc>
        <w:tc>
          <w:tcPr>
            <w:tcW w:w="1620" w:type="dxa"/>
            <w:vAlign w:val="center"/>
          </w:tcPr>
          <w:p w:rsidR="00D67768" w:rsidRPr="00634BCA" w:rsidRDefault="00B95A1D">
            <w:pPr>
              <w:jc w:val="right"/>
              <w:rPr>
                <w:sz w:val="24"/>
              </w:rPr>
            </w:pPr>
            <w:r w:rsidRPr="00634BCA">
              <w:rPr>
                <w:sz w:val="24"/>
              </w:rPr>
              <w:t>0.89</w:t>
            </w:r>
          </w:p>
        </w:tc>
      </w:tr>
      <w:tr w:rsidR="00D67768">
        <w:tc>
          <w:tcPr>
            <w:tcW w:w="869" w:type="dxa"/>
            <w:vAlign w:val="center"/>
          </w:tcPr>
          <w:p w:rsidR="00D67768" w:rsidRPr="00634BCA" w:rsidRDefault="00B95A1D">
            <w:pPr>
              <w:jc w:val="center"/>
              <w:rPr>
                <w:sz w:val="24"/>
              </w:rPr>
            </w:pPr>
            <w:r w:rsidRPr="00634BCA">
              <w:rPr>
                <w:sz w:val="24"/>
              </w:rPr>
              <w:t>3</w:t>
            </w:r>
          </w:p>
        </w:tc>
        <w:tc>
          <w:tcPr>
            <w:tcW w:w="1650" w:type="dxa"/>
            <w:vAlign w:val="center"/>
          </w:tcPr>
          <w:p w:rsidR="00D67768" w:rsidRPr="00634BCA" w:rsidRDefault="00B95A1D">
            <w:pPr>
              <w:jc w:val="center"/>
              <w:rPr>
                <w:sz w:val="24"/>
              </w:rPr>
            </w:pPr>
            <w:r w:rsidRPr="00634BCA">
              <w:rPr>
                <w:sz w:val="24"/>
              </w:rPr>
              <w:t>002385</w:t>
            </w:r>
          </w:p>
        </w:tc>
        <w:tc>
          <w:tcPr>
            <w:tcW w:w="1980" w:type="dxa"/>
            <w:vAlign w:val="center"/>
          </w:tcPr>
          <w:p w:rsidR="00D67768" w:rsidRPr="00634BCA" w:rsidRDefault="00B95A1D">
            <w:pPr>
              <w:jc w:val="center"/>
              <w:rPr>
                <w:sz w:val="24"/>
              </w:rPr>
            </w:pPr>
            <w:r w:rsidRPr="00634BCA">
              <w:rPr>
                <w:rFonts w:hint="eastAsia"/>
                <w:sz w:val="24"/>
              </w:rPr>
              <w:t>大北农</w:t>
            </w:r>
          </w:p>
        </w:tc>
        <w:tc>
          <w:tcPr>
            <w:tcW w:w="2879" w:type="dxa"/>
            <w:vAlign w:val="center"/>
          </w:tcPr>
          <w:p w:rsidR="00D67768" w:rsidRPr="00634BCA" w:rsidRDefault="00B95A1D">
            <w:pPr>
              <w:jc w:val="right"/>
              <w:rPr>
                <w:sz w:val="24"/>
              </w:rPr>
            </w:pPr>
            <w:r w:rsidRPr="00634BCA">
              <w:rPr>
                <w:sz w:val="24"/>
              </w:rPr>
              <w:t>2,654,077.00</w:t>
            </w:r>
          </w:p>
        </w:tc>
        <w:tc>
          <w:tcPr>
            <w:tcW w:w="1620" w:type="dxa"/>
            <w:vAlign w:val="center"/>
          </w:tcPr>
          <w:p w:rsidR="00D67768" w:rsidRPr="00634BCA" w:rsidRDefault="00B95A1D">
            <w:pPr>
              <w:jc w:val="right"/>
              <w:rPr>
                <w:sz w:val="24"/>
              </w:rPr>
            </w:pPr>
            <w:r w:rsidRPr="00634BCA">
              <w:rPr>
                <w:sz w:val="24"/>
              </w:rPr>
              <w:t>0.88</w:t>
            </w:r>
          </w:p>
        </w:tc>
      </w:tr>
      <w:tr w:rsidR="00D67768">
        <w:tc>
          <w:tcPr>
            <w:tcW w:w="869" w:type="dxa"/>
            <w:vAlign w:val="center"/>
          </w:tcPr>
          <w:p w:rsidR="00D67768" w:rsidRPr="00634BCA" w:rsidRDefault="00B95A1D">
            <w:pPr>
              <w:jc w:val="center"/>
              <w:rPr>
                <w:sz w:val="24"/>
              </w:rPr>
            </w:pPr>
            <w:r w:rsidRPr="00634BCA">
              <w:rPr>
                <w:sz w:val="24"/>
              </w:rPr>
              <w:t>4</w:t>
            </w:r>
          </w:p>
        </w:tc>
        <w:tc>
          <w:tcPr>
            <w:tcW w:w="1650" w:type="dxa"/>
            <w:vAlign w:val="center"/>
          </w:tcPr>
          <w:p w:rsidR="00D67768" w:rsidRPr="00634BCA" w:rsidRDefault="00B95A1D">
            <w:pPr>
              <w:jc w:val="center"/>
              <w:rPr>
                <w:sz w:val="24"/>
              </w:rPr>
            </w:pPr>
            <w:r w:rsidRPr="00634BCA">
              <w:rPr>
                <w:sz w:val="24"/>
              </w:rPr>
              <w:t>600570</w:t>
            </w:r>
          </w:p>
        </w:tc>
        <w:tc>
          <w:tcPr>
            <w:tcW w:w="1980" w:type="dxa"/>
            <w:vAlign w:val="center"/>
          </w:tcPr>
          <w:p w:rsidR="00D67768" w:rsidRPr="00634BCA" w:rsidRDefault="00B95A1D">
            <w:pPr>
              <w:jc w:val="center"/>
              <w:rPr>
                <w:sz w:val="24"/>
              </w:rPr>
            </w:pPr>
            <w:r w:rsidRPr="00634BCA">
              <w:rPr>
                <w:rFonts w:hint="eastAsia"/>
                <w:sz w:val="24"/>
              </w:rPr>
              <w:t>恒生电子</w:t>
            </w:r>
          </w:p>
        </w:tc>
        <w:tc>
          <w:tcPr>
            <w:tcW w:w="2879" w:type="dxa"/>
            <w:vAlign w:val="center"/>
          </w:tcPr>
          <w:p w:rsidR="00D67768" w:rsidRPr="00634BCA" w:rsidRDefault="00B95A1D">
            <w:pPr>
              <w:jc w:val="right"/>
              <w:rPr>
                <w:sz w:val="24"/>
              </w:rPr>
            </w:pPr>
            <w:r w:rsidRPr="00634BCA">
              <w:rPr>
                <w:sz w:val="24"/>
              </w:rPr>
              <w:t>2,256,531.52</w:t>
            </w:r>
          </w:p>
        </w:tc>
        <w:tc>
          <w:tcPr>
            <w:tcW w:w="1620" w:type="dxa"/>
            <w:vAlign w:val="center"/>
          </w:tcPr>
          <w:p w:rsidR="00D67768" w:rsidRPr="00634BCA" w:rsidRDefault="00B95A1D">
            <w:pPr>
              <w:jc w:val="right"/>
              <w:rPr>
                <w:sz w:val="24"/>
              </w:rPr>
            </w:pPr>
            <w:r w:rsidRPr="00634BCA">
              <w:rPr>
                <w:sz w:val="24"/>
              </w:rPr>
              <w:t>0.75</w:t>
            </w:r>
          </w:p>
        </w:tc>
      </w:tr>
      <w:tr w:rsidR="00D67768">
        <w:tc>
          <w:tcPr>
            <w:tcW w:w="869" w:type="dxa"/>
            <w:vAlign w:val="center"/>
          </w:tcPr>
          <w:p w:rsidR="00D67768" w:rsidRPr="00634BCA" w:rsidRDefault="00B95A1D">
            <w:pPr>
              <w:jc w:val="center"/>
              <w:rPr>
                <w:sz w:val="24"/>
              </w:rPr>
            </w:pPr>
            <w:r w:rsidRPr="00634BCA">
              <w:rPr>
                <w:sz w:val="24"/>
              </w:rPr>
              <w:t>5</w:t>
            </w:r>
          </w:p>
        </w:tc>
        <w:tc>
          <w:tcPr>
            <w:tcW w:w="1650" w:type="dxa"/>
            <w:vAlign w:val="center"/>
          </w:tcPr>
          <w:p w:rsidR="00D67768" w:rsidRPr="00634BCA" w:rsidRDefault="00B95A1D">
            <w:pPr>
              <w:jc w:val="center"/>
              <w:rPr>
                <w:sz w:val="24"/>
              </w:rPr>
            </w:pPr>
            <w:r w:rsidRPr="00634BCA">
              <w:rPr>
                <w:sz w:val="24"/>
              </w:rPr>
              <w:t>601318</w:t>
            </w:r>
          </w:p>
        </w:tc>
        <w:tc>
          <w:tcPr>
            <w:tcW w:w="1980" w:type="dxa"/>
            <w:vAlign w:val="center"/>
          </w:tcPr>
          <w:p w:rsidR="00D67768" w:rsidRPr="00634BCA" w:rsidRDefault="00B95A1D">
            <w:pPr>
              <w:jc w:val="center"/>
              <w:rPr>
                <w:sz w:val="24"/>
              </w:rPr>
            </w:pPr>
            <w:r w:rsidRPr="00634BCA">
              <w:rPr>
                <w:rFonts w:hint="eastAsia"/>
                <w:sz w:val="24"/>
              </w:rPr>
              <w:t>中国平安</w:t>
            </w:r>
          </w:p>
        </w:tc>
        <w:tc>
          <w:tcPr>
            <w:tcW w:w="2879" w:type="dxa"/>
            <w:vAlign w:val="center"/>
          </w:tcPr>
          <w:p w:rsidR="00D67768" w:rsidRPr="00634BCA" w:rsidRDefault="00B95A1D">
            <w:pPr>
              <w:jc w:val="right"/>
              <w:rPr>
                <w:sz w:val="24"/>
              </w:rPr>
            </w:pPr>
            <w:r w:rsidRPr="00634BCA">
              <w:rPr>
                <w:sz w:val="24"/>
              </w:rPr>
              <w:t>2,195,749.00</w:t>
            </w:r>
          </w:p>
        </w:tc>
        <w:tc>
          <w:tcPr>
            <w:tcW w:w="1620" w:type="dxa"/>
            <w:vAlign w:val="center"/>
          </w:tcPr>
          <w:p w:rsidR="00D67768" w:rsidRPr="00634BCA" w:rsidRDefault="00B95A1D">
            <w:pPr>
              <w:jc w:val="right"/>
              <w:rPr>
                <w:sz w:val="24"/>
              </w:rPr>
            </w:pPr>
            <w:r w:rsidRPr="00634BCA">
              <w:rPr>
                <w:sz w:val="24"/>
              </w:rPr>
              <w:t>0.73</w:t>
            </w:r>
          </w:p>
        </w:tc>
      </w:tr>
      <w:tr w:rsidR="00D67768">
        <w:tc>
          <w:tcPr>
            <w:tcW w:w="869" w:type="dxa"/>
            <w:vAlign w:val="center"/>
          </w:tcPr>
          <w:p w:rsidR="00D67768" w:rsidRPr="00634BCA" w:rsidRDefault="00B95A1D">
            <w:pPr>
              <w:jc w:val="center"/>
              <w:rPr>
                <w:sz w:val="24"/>
              </w:rPr>
            </w:pPr>
            <w:r w:rsidRPr="00634BCA">
              <w:rPr>
                <w:sz w:val="24"/>
              </w:rPr>
              <w:t>6</w:t>
            </w:r>
          </w:p>
        </w:tc>
        <w:tc>
          <w:tcPr>
            <w:tcW w:w="1650" w:type="dxa"/>
            <w:vAlign w:val="center"/>
          </w:tcPr>
          <w:p w:rsidR="00D67768" w:rsidRPr="00634BCA" w:rsidRDefault="00B95A1D">
            <w:pPr>
              <w:jc w:val="center"/>
              <w:rPr>
                <w:sz w:val="24"/>
              </w:rPr>
            </w:pPr>
            <w:r w:rsidRPr="00634BCA">
              <w:rPr>
                <w:sz w:val="24"/>
              </w:rPr>
              <w:t>600177</w:t>
            </w:r>
          </w:p>
        </w:tc>
        <w:tc>
          <w:tcPr>
            <w:tcW w:w="1980" w:type="dxa"/>
            <w:vAlign w:val="center"/>
          </w:tcPr>
          <w:p w:rsidR="00D67768" w:rsidRPr="00634BCA" w:rsidRDefault="00B95A1D">
            <w:pPr>
              <w:jc w:val="center"/>
              <w:rPr>
                <w:sz w:val="24"/>
              </w:rPr>
            </w:pPr>
            <w:r w:rsidRPr="00634BCA">
              <w:rPr>
                <w:rFonts w:hint="eastAsia"/>
                <w:sz w:val="24"/>
              </w:rPr>
              <w:t>雅戈尔</w:t>
            </w:r>
          </w:p>
        </w:tc>
        <w:tc>
          <w:tcPr>
            <w:tcW w:w="2879" w:type="dxa"/>
            <w:vAlign w:val="center"/>
          </w:tcPr>
          <w:p w:rsidR="00D67768" w:rsidRPr="00634BCA" w:rsidRDefault="00B95A1D">
            <w:pPr>
              <w:jc w:val="right"/>
              <w:rPr>
                <w:sz w:val="24"/>
              </w:rPr>
            </w:pPr>
            <w:r w:rsidRPr="00634BCA">
              <w:rPr>
                <w:sz w:val="24"/>
              </w:rPr>
              <w:t>2,185,445.41</w:t>
            </w:r>
          </w:p>
        </w:tc>
        <w:tc>
          <w:tcPr>
            <w:tcW w:w="1620" w:type="dxa"/>
            <w:vAlign w:val="center"/>
          </w:tcPr>
          <w:p w:rsidR="00D67768" w:rsidRPr="00634BCA" w:rsidRDefault="00B95A1D">
            <w:pPr>
              <w:jc w:val="right"/>
              <w:rPr>
                <w:sz w:val="24"/>
              </w:rPr>
            </w:pPr>
            <w:r w:rsidRPr="00634BCA">
              <w:rPr>
                <w:sz w:val="24"/>
              </w:rPr>
              <w:t>0.73</w:t>
            </w:r>
          </w:p>
        </w:tc>
      </w:tr>
      <w:tr w:rsidR="00D67768">
        <w:tc>
          <w:tcPr>
            <w:tcW w:w="869" w:type="dxa"/>
            <w:vAlign w:val="center"/>
          </w:tcPr>
          <w:p w:rsidR="00D67768" w:rsidRPr="00634BCA" w:rsidRDefault="00B95A1D">
            <w:pPr>
              <w:jc w:val="center"/>
              <w:rPr>
                <w:sz w:val="24"/>
              </w:rPr>
            </w:pPr>
            <w:r w:rsidRPr="00634BCA">
              <w:rPr>
                <w:sz w:val="24"/>
              </w:rPr>
              <w:t>7</w:t>
            </w:r>
          </w:p>
        </w:tc>
        <w:tc>
          <w:tcPr>
            <w:tcW w:w="1650" w:type="dxa"/>
            <w:vAlign w:val="center"/>
          </w:tcPr>
          <w:p w:rsidR="00D67768" w:rsidRPr="00634BCA" w:rsidRDefault="00B95A1D">
            <w:pPr>
              <w:jc w:val="center"/>
              <w:rPr>
                <w:sz w:val="24"/>
              </w:rPr>
            </w:pPr>
            <w:r w:rsidRPr="00634BCA">
              <w:rPr>
                <w:sz w:val="24"/>
              </w:rPr>
              <w:t>000001</w:t>
            </w:r>
          </w:p>
        </w:tc>
        <w:tc>
          <w:tcPr>
            <w:tcW w:w="1980" w:type="dxa"/>
            <w:vAlign w:val="center"/>
          </w:tcPr>
          <w:p w:rsidR="00D67768" w:rsidRPr="00634BCA" w:rsidRDefault="00B95A1D">
            <w:pPr>
              <w:jc w:val="center"/>
              <w:rPr>
                <w:sz w:val="24"/>
              </w:rPr>
            </w:pPr>
            <w:r w:rsidRPr="00634BCA">
              <w:rPr>
                <w:rFonts w:hint="eastAsia"/>
                <w:sz w:val="24"/>
              </w:rPr>
              <w:t>平安银行</w:t>
            </w:r>
          </w:p>
        </w:tc>
        <w:tc>
          <w:tcPr>
            <w:tcW w:w="2879" w:type="dxa"/>
            <w:vAlign w:val="center"/>
          </w:tcPr>
          <w:p w:rsidR="00D67768" w:rsidRPr="00634BCA" w:rsidRDefault="00B95A1D">
            <w:pPr>
              <w:jc w:val="right"/>
              <w:rPr>
                <w:sz w:val="24"/>
              </w:rPr>
            </w:pPr>
            <w:r w:rsidRPr="00634BCA">
              <w:rPr>
                <w:sz w:val="24"/>
              </w:rPr>
              <w:t>1,672,581.00</w:t>
            </w:r>
          </w:p>
        </w:tc>
        <w:tc>
          <w:tcPr>
            <w:tcW w:w="1620" w:type="dxa"/>
            <w:vAlign w:val="center"/>
          </w:tcPr>
          <w:p w:rsidR="00D67768" w:rsidRPr="00634BCA" w:rsidRDefault="00B95A1D">
            <w:pPr>
              <w:jc w:val="right"/>
              <w:rPr>
                <w:sz w:val="24"/>
              </w:rPr>
            </w:pPr>
            <w:r w:rsidRPr="00634BCA">
              <w:rPr>
                <w:sz w:val="24"/>
              </w:rPr>
              <w:t>0.56</w:t>
            </w:r>
          </w:p>
        </w:tc>
      </w:tr>
      <w:tr w:rsidR="00D67768">
        <w:tc>
          <w:tcPr>
            <w:tcW w:w="869" w:type="dxa"/>
            <w:vAlign w:val="center"/>
          </w:tcPr>
          <w:p w:rsidR="00D67768" w:rsidRPr="00634BCA" w:rsidRDefault="00B95A1D">
            <w:pPr>
              <w:jc w:val="center"/>
              <w:rPr>
                <w:sz w:val="24"/>
              </w:rPr>
            </w:pPr>
            <w:r w:rsidRPr="00634BCA">
              <w:rPr>
                <w:sz w:val="24"/>
              </w:rPr>
              <w:t>8</w:t>
            </w:r>
          </w:p>
        </w:tc>
        <w:tc>
          <w:tcPr>
            <w:tcW w:w="1650" w:type="dxa"/>
            <w:vAlign w:val="center"/>
          </w:tcPr>
          <w:p w:rsidR="00D67768" w:rsidRPr="00634BCA" w:rsidRDefault="00B95A1D">
            <w:pPr>
              <w:jc w:val="center"/>
              <w:rPr>
                <w:sz w:val="24"/>
              </w:rPr>
            </w:pPr>
            <w:r w:rsidRPr="00634BCA">
              <w:rPr>
                <w:sz w:val="24"/>
              </w:rPr>
              <w:t>600109</w:t>
            </w:r>
          </w:p>
        </w:tc>
        <w:tc>
          <w:tcPr>
            <w:tcW w:w="1980" w:type="dxa"/>
            <w:vAlign w:val="center"/>
          </w:tcPr>
          <w:p w:rsidR="00D67768" w:rsidRPr="00634BCA" w:rsidRDefault="00B95A1D">
            <w:pPr>
              <w:jc w:val="center"/>
              <w:rPr>
                <w:sz w:val="24"/>
              </w:rPr>
            </w:pPr>
            <w:r w:rsidRPr="00634BCA">
              <w:rPr>
                <w:rFonts w:hint="eastAsia"/>
                <w:sz w:val="24"/>
              </w:rPr>
              <w:t>国金证券</w:t>
            </w:r>
          </w:p>
        </w:tc>
        <w:tc>
          <w:tcPr>
            <w:tcW w:w="2879" w:type="dxa"/>
            <w:vAlign w:val="center"/>
          </w:tcPr>
          <w:p w:rsidR="00D67768" w:rsidRPr="00634BCA" w:rsidRDefault="00B95A1D">
            <w:pPr>
              <w:jc w:val="right"/>
              <w:rPr>
                <w:sz w:val="24"/>
              </w:rPr>
            </w:pPr>
            <w:r w:rsidRPr="00634BCA">
              <w:rPr>
                <w:sz w:val="24"/>
              </w:rPr>
              <w:t>1,543,557.00</w:t>
            </w:r>
          </w:p>
        </w:tc>
        <w:tc>
          <w:tcPr>
            <w:tcW w:w="1620" w:type="dxa"/>
            <w:vAlign w:val="center"/>
          </w:tcPr>
          <w:p w:rsidR="00D67768" w:rsidRPr="00634BCA" w:rsidRDefault="00B95A1D">
            <w:pPr>
              <w:jc w:val="right"/>
              <w:rPr>
                <w:sz w:val="24"/>
              </w:rPr>
            </w:pPr>
            <w:r w:rsidRPr="00634BCA">
              <w:rPr>
                <w:sz w:val="24"/>
              </w:rPr>
              <w:t>0.51</w:t>
            </w:r>
          </w:p>
        </w:tc>
      </w:tr>
      <w:tr w:rsidR="00D67768">
        <w:tc>
          <w:tcPr>
            <w:tcW w:w="869" w:type="dxa"/>
            <w:vAlign w:val="center"/>
          </w:tcPr>
          <w:p w:rsidR="00D67768" w:rsidRPr="00634BCA" w:rsidRDefault="00B95A1D">
            <w:pPr>
              <w:jc w:val="center"/>
              <w:rPr>
                <w:sz w:val="24"/>
              </w:rPr>
            </w:pPr>
            <w:r w:rsidRPr="00634BCA">
              <w:rPr>
                <w:sz w:val="24"/>
              </w:rPr>
              <w:t>9</w:t>
            </w:r>
          </w:p>
        </w:tc>
        <w:tc>
          <w:tcPr>
            <w:tcW w:w="1650" w:type="dxa"/>
            <w:vAlign w:val="center"/>
          </w:tcPr>
          <w:p w:rsidR="00D67768" w:rsidRPr="00634BCA" w:rsidRDefault="00B95A1D">
            <w:pPr>
              <w:jc w:val="center"/>
              <w:rPr>
                <w:sz w:val="24"/>
              </w:rPr>
            </w:pPr>
            <w:r w:rsidRPr="00634BCA">
              <w:rPr>
                <w:sz w:val="24"/>
              </w:rPr>
              <w:t>300033</w:t>
            </w:r>
          </w:p>
        </w:tc>
        <w:tc>
          <w:tcPr>
            <w:tcW w:w="1980" w:type="dxa"/>
            <w:vAlign w:val="center"/>
          </w:tcPr>
          <w:p w:rsidR="00D67768" w:rsidRPr="00634BCA" w:rsidRDefault="00B95A1D">
            <w:pPr>
              <w:jc w:val="center"/>
              <w:rPr>
                <w:sz w:val="24"/>
              </w:rPr>
            </w:pPr>
            <w:r w:rsidRPr="00634BCA">
              <w:rPr>
                <w:rFonts w:hint="eastAsia"/>
                <w:sz w:val="24"/>
              </w:rPr>
              <w:t>同花顺</w:t>
            </w:r>
          </w:p>
        </w:tc>
        <w:tc>
          <w:tcPr>
            <w:tcW w:w="2879" w:type="dxa"/>
            <w:vAlign w:val="center"/>
          </w:tcPr>
          <w:p w:rsidR="00D67768" w:rsidRPr="00634BCA" w:rsidRDefault="00B95A1D">
            <w:pPr>
              <w:jc w:val="right"/>
              <w:rPr>
                <w:sz w:val="24"/>
              </w:rPr>
            </w:pPr>
            <w:r w:rsidRPr="00634BCA">
              <w:rPr>
                <w:sz w:val="24"/>
              </w:rPr>
              <w:t>1,491,096.74</w:t>
            </w:r>
          </w:p>
        </w:tc>
        <w:tc>
          <w:tcPr>
            <w:tcW w:w="1620" w:type="dxa"/>
            <w:vAlign w:val="center"/>
          </w:tcPr>
          <w:p w:rsidR="00D67768" w:rsidRPr="00634BCA" w:rsidRDefault="00B95A1D">
            <w:pPr>
              <w:jc w:val="right"/>
              <w:rPr>
                <w:sz w:val="24"/>
              </w:rPr>
            </w:pPr>
            <w:r w:rsidRPr="00634BCA">
              <w:rPr>
                <w:sz w:val="24"/>
              </w:rPr>
              <w:t>0.49</w:t>
            </w:r>
          </w:p>
        </w:tc>
      </w:tr>
      <w:tr w:rsidR="00D67768">
        <w:tc>
          <w:tcPr>
            <w:tcW w:w="869" w:type="dxa"/>
            <w:vAlign w:val="center"/>
          </w:tcPr>
          <w:p w:rsidR="00D67768" w:rsidRPr="00634BCA" w:rsidRDefault="00B95A1D">
            <w:pPr>
              <w:jc w:val="center"/>
              <w:rPr>
                <w:sz w:val="24"/>
              </w:rPr>
            </w:pPr>
            <w:r w:rsidRPr="00634BCA">
              <w:rPr>
                <w:sz w:val="24"/>
              </w:rPr>
              <w:t>10</w:t>
            </w:r>
          </w:p>
        </w:tc>
        <w:tc>
          <w:tcPr>
            <w:tcW w:w="1650" w:type="dxa"/>
            <w:vAlign w:val="center"/>
          </w:tcPr>
          <w:p w:rsidR="00D67768" w:rsidRPr="00634BCA" w:rsidRDefault="00B95A1D">
            <w:pPr>
              <w:jc w:val="center"/>
              <w:rPr>
                <w:sz w:val="24"/>
              </w:rPr>
            </w:pPr>
            <w:r w:rsidRPr="00634BCA">
              <w:rPr>
                <w:sz w:val="24"/>
              </w:rPr>
              <w:t>601555</w:t>
            </w:r>
          </w:p>
        </w:tc>
        <w:tc>
          <w:tcPr>
            <w:tcW w:w="1980" w:type="dxa"/>
            <w:vAlign w:val="center"/>
          </w:tcPr>
          <w:p w:rsidR="00D67768" w:rsidRPr="00634BCA" w:rsidRDefault="00B95A1D">
            <w:pPr>
              <w:jc w:val="center"/>
              <w:rPr>
                <w:sz w:val="24"/>
              </w:rPr>
            </w:pPr>
            <w:r w:rsidRPr="00634BCA">
              <w:rPr>
                <w:rFonts w:hint="eastAsia"/>
                <w:sz w:val="24"/>
              </w:rPr>
              <w:t>东吴证券</w:t>
            </w:r>
          </w:p>
        </w:tc>
        <w:tc>
          <w:tcPr>
            <w:tcW w:w="2879" w:type="dxa"/>
            <w:vAlign w:val="center"/>
          </w:tcPr>
          <w:p w:rsidR="00D67768" w:rsidRPr="00634BCA" w:rsidRDefault="00B95A1D">
            <w:pPr>
              <w:jc w:val="right"/>
              <w:rPr>
                <w:sz w:val="24"/>
              </w:rPr>
            </w:pPr>
            <w:r w:rsidRPr="00634BCA">
              <w:rPr>
                <w:sz w:val="24"/>
              </w:rPr>
              <w:t>1,326,925.39</w:t>
            </w:r>
          </w:p>
        </w:tc>
        <w:tc>
          <w:tcPr>
            <w:tcW w:w="1620" w:type="dxa"/>
            <w:vAlign w:val="center"/>
          </w:tcPr>
          <w:p w:rsidR="00D67768" w:rsidRPr="00634BCA" w:rsidRDefault="00B95A1D">
            <w:pPr>
              <w:jc w:val="right"/>
              <w:rPr>
                <w:sz w:val="24"/>
              </w:rPr>
            </w:pPr>
            <w:r w:rsidRPr="00634BCA">
              <w:rPr>
                <w:sz w:val="24"/>
              </w:rPr>
              <w:t>0.44</w:t>
            </w:r>
          </w:p>
        </w:tc>
      </w:tr>
      <w:tr w:rsidR="00D67768">
        <w:tc>
          <w:tcPr>
            <w:tcW w:w="869" w:type="dxa"/>
            <w:vAlign w:val="center"/>
          </w:tcPr>
          <w:p w:rsidR="00D67768" w:rsidRPr="00634BCA" w:rsidRDefault="00B95A1D">
            <w:pPr>
              <w:jc w:val="center"/>
              <w:rPr>
                <w:sz w:val="24"/>
              </w:rPr>
            </w:pPr>
            <w:r w:rsidRPr="00634BCA">
              <w:rPr>
                <w:sz w:val="24"/>
              </w:rPr>
              <w:t>11</w:t>
            </w:r>
          </w:p>
        </w:tc>
        <w:tc>
          <w:tcPr>
            <w:tcW w:w="1650" w:type="dxa"/>
            <w:vAlign w:val="center"/>
          </w:tcPr>
          <w:p w:rsidR="00D67768" w:rsidRPr="00634BCA" w:rsidRDefault="00B95A1D">
            <w:pPr>
              <w:jc w:val="center"/>
              <w:rPr>
                <w:sz w:val="24"/>
              </w:rPr>
            </w:pPr>
            <w:r w:rsidRPr="00634BCA">
              <w:rPr>
                <w:sz w:val="24"/>
              </w:rPr>
              <w:t>601998</w:t>
            </w:r>
          </w:p>
        </w:tc>
        <w:tc>
          <w:tcPr>
            <w:tcW w:w="1980" w:type="dxa"/>
            <w:vAlign w:val="center"/>
          </w:tcPr>
          <w:p w:rsidR="00D67768" w:rsidRPr="00634BCA" w:rsidRDefault="00B95A1D">
            <w:pPr>
              <w:jc w:val="center"/>
              <w:rPr>
                <w:sz w:val="24"/>
              </w:rPr>
            </w:pPr>
            <w:r w:rsidRPr="00634BCA">
              <w:rPr>
                <w:rFonts w:hint="eastAsia"/>
                <w:sz w:val="24"/>
              </w:rPr>
              <w:t>中信银行</w:t>
            </w:r>
          </w:p>
        </w:tc>
        <w:tc>
          <w:tcPr>
            <w:tcW w:w="2879" w:type="dxa"/>
            <w:vAlign w:val="center"/>
          </w:tcPr>
          <w:p w:rsidR="00D67768" w:rsidRPr="00634BCA" w:rsidRDefault="00B95A1D">
            <w:pPr>
              <w:jc w:val="right"/>
              <w:rPr>
                <w:sz w:val="24"/>
              </w:rPr>
            </w:pPr>
            <w:r w:rsidRPr="00634BCA">
              <w:rPr>
                <w:sz w:val="24"/>
              </w:rPr>
              <w:t>1,303,041.00</w:t>
            </w:r>
          </w:p>
        </w:tc>
        <w:tc>
          <w:tcPr>
            <w:tcW w:w="1620" w:type="dxa"/>
            <w:vAlign w:val="center"/>
          </w:tcPr>
          <w:p w:rsidR="00D67768" w:rsidRPr="00634BCA" w:rsidRDefault="00B95A1D">
            <w:pPr>
              <w:jc w:val="right"/>
              <w:rPr>
                <w:sz w:val="24"/>
              </w:rPr>
            </w:pPr>
            <w:r w:rsidRPr="00634BCA">
              <w:rPr>
                <w:sz w:val="24"/>
              </w:rPr>
              <w:t>0.43</w:t>
            </w:r>
          </w:p>
        </w:tc>
      </w:tr>
      <w:tr w:rsidR="00D67768">
        <w:tc>
          <w:tcPr>
            <w:tcW w:w="869" w:type="dxa"/>
            <w:vAlign w:val="center"/>
          </w:tcPr>
          <w:p w:rsidR="00D67768" w:rsidRPr="00634BCA" w:rsidRDefault="00B95A1D">
            <w:pPr>
              <w:jc w:val="center"/>
              <w:rPr>
                <w:sz w:val="24"/>
              </w:rPr>
            </w:pPr>
            <w:r w:rsidRPr="00634BCA">
              <w:rPr>
                <w:sz w:val="24"/>
              </w:rPr>
              <w:t>12</w:t>
            </w:r>
          </w:p>
        </w:tc>
        <w:tc>
          <w:tcPr>
            <w:tcW w:w="1650" w:type="dxa"/>
            <w:vAlign w:val="center"/>
          </w:tcPr>
          <w:p w:rsidR="00D67768" w:rsidRPr="00634BCA" w:rsidRDefault="00B95A1D">
            <w:pPr>
              <w:jc w:val="center"/>
              <w:rPr>
                <w:sz w:val="24"/>
              </w:rPr>
            </w:pPr>
            <w:r w:rsidRPr="00634BCA">
              <w:rPr>
                <w:sz w:val="24"/>
              </w:rPr>
              <w:t>300079</w:t>
            </w:r>
          </w:p>
        </w:tc>
        <w:tc>
          <w:tcPr>
            <w:tcW w:w="1980" w:type="dxa"/>
            <w:vAlign w:val="center"/>
          </w:tcPr>
          <w:p w:rsidR="00D67768" w:rsidRPr="00634BCA" w:rsidRDefault="00B95A1D">
            <w:pPr>
              <w:jc w:val="center"/>
              <w:rPr>
                <w:sz w:val="24"/>
              </w:rPr>
            </w:pPr>
            <w:r w:rsidRPr="00634BCA">
              <w:rPr>
                <w:rFonts w:hint="eastAsia"/>
                <w:sz w:val="24"/>
              </w:rPr>
              <w:t>数码视讯</w:t>
            </w:r>
          </w:p>
        </w:tc>
        <w:tc>
          <w:tcPr>
            <w:tcW w:w="2879" w:type="dxa"/>
            <w:vAlign w:val="center"/>
          </w:tcPr>
          <w:p w:rsidR="00D67768" w:rsidRPr="00634BCA" w:rsidRDefault="00B95A1D">
            <w:pPr>
              <w:jc w:val="right"/>
              <w:rPr>
                <w:sz w:val="24"/>
              </w:rPr>
            </w:pPr>
            <w:r w:rsidRPr="00634BCA">
              <w:rPr>
                <w:sz w:val="24"/>
              </w:rPr>
              <w:t>1,203,048.00</w:t>
            </w:r>
          </w:p>
        </w:tc>
        <w:tc>
          <w:tcPr>
            <w:tcW w:w="1620" w:type="dxa"/>
            <w:vAlign w:val="center"/>
          </w:tcPr>
          <w:p w:rsidR="00D67768" w:rsidRPr="00634BCA" w:rsidRDefault="00B95A1D">
            <w:pPr>
              <w:jc w:val="right"/>
              <w:rPr>
                <w:sz w:val="24"/>
              </w:rPr>
            </w:pPr>
            <w:r w:rsidRPr="00634BCA">
              <w:rPr>
                <w:sz w:val="24"/>
              </w:rPr>
              <w:t>0.40</w:t>
            </w:r>
          </w:p>
        </w:tc>
      </w:tr>
      <w:tr w:rsidR="00D67768">
        <w:tc>
          <w:tcPr>
            <w:tcW w:w="869" w:type="dxa"/>
            <w:vAlign w:val="center"/>
          </w:tcPr>
          <w:p w:rsidR="00D67768" w:rsidRPr="00634BCA" w:rsidRDefault="00B95A1D">
            <w:pPr>
              <w:jc w:val="center"/>
              <w:rPr>
                <w:sz w:val="24"/>
              </w:rPr>
            </w:pPr>
            <w:r w:rsidRPr="00634BCA">
              <w:rPr>
                <w:sz w:val="24"/>
              </w:rPr>
              <w:t>13</w:t>
            </w:r>
          </w:p>
        </w:tc>
        <w:tc>
          <w:tcPr>
            <w:tcW w:w="1650" w:type="dxa"/>
            <w:vAlign w:val="center"/>
          </w:tcPr>
          <w:p w:rsidR="00D67768" w:rsidRPr="00634BCA" w:rsidRDefault="00B95A1D">
            <w:pPr>
              <w:jc w:val="center"/>
              <w:rPr>
                <w:sz w:val="24"/>
              </w:rPr>
            </w:pPr>
            <w:r w:rsidRPr="00634BCA">
              <w:rPr>
                <w:sz w:val="24"/>
              </w:rPr>
              <w:t>000997</w:t>
            </w:r>
          </w:p>
        </w:tc>
        <w:tc>
          <w:tcPr>
            <w:tcW w:w="1980" w:type="dxa"/>
            <w:vAlign w:val="center"/>
          </w:tcPr>
          <w:p w:rsidR="00D67768" w:rsidRPr="00634BCA" w:rsidRDefault="00B95A1D">
            <w:pPr>
              <w:jc w:val="center"/>
              <w:rPr>
                <w:sz w:val="24"/>
              </w:rPr>
            </w:pPr>
            <w:r w:rsidRPr="00634BCA">
              <w:rPr>
                <w:rFonts w:hint="eastAsia"/>
                <w:sz w:val="24"/>
              </w:rPr>
              <w:t>新</w:t>
            </w:r>
            <w:r w:rsidRPr="00634BCA">
              <w:rPr>
                <w:sz w:val="24"/>
              </w:rPr>
              <w:t xml:space="preserve"> </w:t>
            </w:r>
            <w:r w:rsidRPr="00634BCA">
              <w:rPr>
                <w:rFonts w:hint="eastAsia"/>
                <w:sz w:val="24"/>
              </w:rPr>
              <w:t>大</w:t>
            </w:r>
            <w:r w:rsidRPr="00634BCA">
              <w:rPr>
                <w:sz w:val="24"/>
              </w:rPr>
              <w:t xml:space="preserve"> </w:t>
            </w:r>
            <w:r w:rsidRPr="00634BCA">
              <w:rPr>
                <w:rFonts w:hint="eastAsia"/>
                <w:sz w:val="24"/>
              </w:rPr>
              <w:t>陆</w:t>
            </w:r>
          </w:p>
        </w:tc>
        <w:tc>
          <w:tcPr>
            <w:tcW w:w="2879" w:type="dxa"/>
            <w:vAlign w:val="center"/>
          </w:tcPr>
          <w:p w:rsidR="00D67768" w:rsidRPr="00634BCA" w:rsidRDefault="00B95A1D">
            <w:pPr>
              <w:jc w:val="right"/>
              <w:rPr>
                <w:sz w:val="24"/>
              </w:rPr>
            </w:pPr>
            <w:r w:rsidRPr="00634BCA">
              <w:rPr>
                <w:sz w:val="24"/>
              </w:rPr>
              <w:t>1,186,380.26</w:t>
            </w:r>
          </w:p>
        </w:tc>
        <w:tc>
          <w:tcPr>
            <w:tcW w:w="1620" w:type="dxa"/>
            <w:vAlign w:val="center"/>
          </w:tcPr>
          <w:p w:rsidR="00D67768" w:rsidRPr="00634BCA" w:rsidRDefault="00B95A1D">
            <w:pPr>
              <w:jc w:val="right"/>
              <w:rPr>
                <w:sz w:val="24"/>
              </w:rPr>
            </w:pPr>
            <w:r w:rsidRPr="00634BCA">
              <w:rPr>
                <w:sz w:val="24"/>
              </w:rPr>
              <w:t>0.39</w:t>
            </w:r>
          </w:p>
        </w:tc>
      </w:tr>
      <w:tr w:rsidR="00D67768">
        <w:tc>
          <w:tcPr>
            <w:tcW w:w="869" w:type="dxa"/>
            <w:vAlign w:val="center"/>
          </w:tcPr>
          <w:p w:rsidR="00D67768" w:rsidRPr="00634BCA" w:rsidRDefault="00B95A1D">
            <w:pPr>
              <w:jc w:val="center"/>
              <w:rPr>
                <w:sz w:val="24"/>
              </w:rPr>
            </w:pPr>
            <w:r w:rsidRPr="00634BCA">
              <w:rPr>
                <w:sz w:val="24"/>
              </w:rPr>
              <w:t>14</w:t>
            </w:r>
          </w:p>
        </w:tc>
        <w:tc>
          <w:tcPr>
            <w:tcW w:w="1650" w:type="dxa"/>
            <w:vAlign w:val="center"/>
          </w:tcPr>
          <w:p w:rsidR="00D67768" w:rsidRPr="00634BCA" w:rsidRDefault="00B95A1D">
            <w:pPr>
              <w:jc w:val="center"/>
              <w:rPr>
                <w:sz w:val="24"/>
              </w:rPr>
            </w:pPr>
            <w:r w:rsidRPr="00634BCA">
              <w:rPr>
                <w:sz w:val="24"/>
              </w:rPr>
              <w:t>300136</w:t>
            </w:r>
          </w:p>
        </w:tc>
        <w:tc>
          <w:tcPr>
            <w:tcW w:w="1980" w:type="dxa"/>
            <w:vAlign w:val="center"/>
          </w:tcPr>
          <w:p w:rsidR="00D67768" w:rsidRPr="00634BCA" w:rsidRDefault="00B95A1D">
            <w:pPr>
              <w:jc w:val="center"/>
              <w:rPr>
                <w:sz w:val="24"/>
              </w:rPr>
            </w:pPr>
            <w:r w:rsidRPr="00634BCA">
              <w:rPr>
                <w:rFonts w:hint="eastAsia"/>
                <w:sz w:val="24"/>
              </w:rPr>
              <w:t>信维通信</w:t>
            </w:r>
          </w:p>
        </w:tc>
        <w:tc>
          <w:tcPr>
            <w:tcW w:w="2879" w:type="dxa"/>
            <w:vAlign w:val="center"/>
          </w:tcPr>
          <w:p w:rsidR="00D67768" w:rsidRPr="00634BCA" w:rsidRDefault="00B95A1D">
            <w:pPr>
              <w:jc w:val="right"/>
              <w:rPr>
                <w:sz w:val="24"/>
              </w:rPr>
            </w:pPr>
            <w:r w:rsidRPr="00634BCA">
              <w:rPr>
                <w:sz w:val="24"/>
              </w:rPr>
              <w:t>1,184,462.99</w:t>
            </w:r>
          </w:p>
        </w:tc>
        <w:tc>
          <w:tcPr>
            <w:tcW w:w="1620" w:type="dxa"/>
            <w:vAlign w:val="center"/>
          </w:tcPr>
          <w:p w:rsidR="00D67768" w:rsidRPr="00634BCA" w:rsidRDefault="00B95A1D">
            <w:pPr>
              <w:jc w:val="right"/>
              <w:rPr>
                <w:sz w:val="24"/>
              </w:rPr>
            </w:pPr>
            <w:r w:rsidRPr="00634BCA">
              <w:rPr>
                <w:sz w:val="24"/>
              </w:rPr>
              <w:t>0.39</w:t>
            </w:r>
          </w:p>
        </w:tc>
      </w:tr>
      <w:tr w:rsidR="00D67768">
        <w:tc>
          <w:tcPr>
            <w:tcW w:w="869" w:type="dxa"/>
            <w:vAlign w:val="center"/>
          </w:tcPr>
          <w:p w:rsidR="00D67768" w:rsidRPr="00634BCA" w:rsidRDefault="00B95A1D">
            <w:pPr>
              <w:jc w:val="center"/>
              <w:rPr>
                <w:sz w:val="24"/>
              </w:rPr>
            </w:pPr>
            <w:r w:rsidRPr="00634BCA">
              <w:rPr>
                <w:sz w:val="24"/>
              </w:rPr>
              <w:t>15</w:t>
            </w:r>
          </w:p>
        </w:tc>
        <w:tc>
          <w:tcPr>
            <w:tcW w:w="1650" w:type="dxa"/>
            <w:vAlign w:val="center"/>
          </w:tcPr>
          <w:p w:rsidR="00D67768" w:rsidRPr="00634BCA" w:rsidRDefault="00B95A1D">
            <w:pPr>
              <w:jc w:val="center"/>
              <w:rPr>
                <w:sz w:val="24"/>
              </w:rPr>
            </w:pPr>
            <w:r w:rsidRPr="00634BCA">
              <w:rPr>
                <w:sz w:val="24"/>
              </w:rPr>
              <w:t>002024</w:t>
            </w:r>
          </w:p>
        </w:tc>
        <w:tc>
          <w:tcPr>
            <w:tcW w:w="1980" w:type="dxa"/>
            <w:vAlign w:val="center"/>
          </w:tcPr>
          <w:p w:rsidR="00D67768" w:rsidRPr="00634BCA" w:rsidRDefault="00B95A1D">
            <w:pPr>
              <w:jc w:val="center"/>
              <w:rPr>
                <w:sz w:val="24"/>
              </w:rPr>
            </w:pPr>
            <w:r w:rsidRPr="00634BCA">
              <w:rPr>
                <w:rFonts w:hint="eastAsia"/>
                <w:sz w:val="24"/>
              </w:rPr>
              <w:t>苏宁云商</w:t>
            </w:r>
          </w:p>
        </w:tc>
        <w:tc>
          <w:tcPr>
            <w:tcW w:w="2879" w:type="dxa"/>
            <w:vAlign w:val="center"/>
          </w:tcPr>
          <w:p w:rsidR="00D67768" w:rsidRPr="00634BCA" w:rsidRDefault="00B95A1D">
            <w:pPr>
              <w:jc w:val="right"/>
              <w:rPr>
                <w:sz w:val="24"/>
              </w:rPr>
            </w:pPr>
            <w:r w:rsidRPr="00634BCA">
              <w:rPr>
                <w:sz w:val="24"/>
              </w:rPr>
              <w:t>1,164,174.00</w:t>
            </w:r>
          </w:p>
        </w:tc>
        <w:tc>
          <w:tcPr>
            <w:tcW w:w="1620" w:type="dxa"/>
            <w:vAlign w:val="center"/>
          </w:tcPr>
          <w:p w:rsidR="00D67768" w:rsidRPr="00634BCA" w:rsidRDefault="00B95A1D">
            <w:pPr>
              <w:jc w:val="right"/>
              <w:rPr>
                <w:sz w:val="24"/>
              </w:rPr>
            </w:pPr>
            <w:r w:rsidRPr="00634BCA">
              <w:rPr>
                <w:sz w:val="24"/>
              </w:rPr>
              <w:t>0.39</w:t>
            </w:r>
          </w:p>
        </w:tc>
      </w:tr>
      <w:tr w:rsidR="00D67768">
        <w:tc>
          <w:tcPr>
            <w:tcW w:w="869" w:type="dxa"/>
            <w:vAlign w:val="center"/>
          </w:tcPr>
          <w:p w:rsidR="00D67768" w:rsidRPr="00634BCA" w:rsidRDefault="00B95A1D">
            <w:pPr>
              <w:jc w:val="center"/>
              <w:rPr>
                <w:sz w:val="24"/>
              </w:rPr>
            </w:pPr>
            <w:r w:rsidRPr="00634BCA">
              <w:rPr>
                <w:sz w:val="24"/>
              </w:rPr>
              <w:t>16</w:t>
            </w:r>
          </w:p>
        </w:tc>
        <w:tc>
          <w:tcPr>
            <w:tcW w:w="1650" w:type="dxa"/>
            <w:vAlign w:val="center"/>
          </w:tcPr>
          <w:p w:rsidR="00D67768" w:rsidRPr="00634BCA" w:rsidRDefault="00B95A1D">
            <w:pPr>
              <w:jc w:val="center"/>
              <w:rPr>
                <w:sz w:val="24"/>
              </w:rPr>
            </w:pPr>
            <w:r w:rsidRPr="00634BCA">
              <w:rPr>
                <w:sz w:val="24"/>
              </w:rPr>
              <w:t>600271</w:t>
            </w:r>
          </w:p>
        </w:tc>
        <w:tc>
          <w:tcPr>
            <w:tcW w:w="1980" w:type="dxa"/>
            <w:vAlign w:val="center"/>
          </w:tcPr>
          <w:p w:rsidR="00D67768" w:rsidRPr="00634BCA" w:rsidRDefault="00B95A1D">
            <w:pPr>
              <w:jc w:val="center"/>
              <w:rPr>
                <w:sz w:val="24"/>
              </w:rPr>
            </w:pPr>
            <w:r w:rsidRPr="00634BCA">
              <w:rPr>
                <w:rFonts w:hint="eastAsia"/>
                <w:sz w:val="24"/>
              </w:rPr>
              <w:t>航天信息</w:t>
            </w:r>
          </w:p>
        </w:tc>
        <w:tc>
          <w:tcPr>
            <w:tcW w:w="2879" w:type="dxa"/>
            <w:vAlign w:val="center"/>
          </w:tcPr>
          <w:p w:rsidR="00D67768" w:rsidRPr="00634BCA" w:rsidRDefault="00B95A1D">
            <w:pPr>
              <w:jc w:val="right"/>
              <w:rPr>
                <w:sz w:val="24"/>
              </w:rPr>
            </w:pPr>
            <w:r w:rsidRPr="00634BCA">
              <w:rPr>
                <w:sz w:val="24"/>
              </w:rPr>
              <w:t>1,132,027.82</w:t>
            </w:r>
          </w:p>
        </w:tc>
        <w:tc>
          <w:tcPr>
            <w:tcW w:w="1620" w:type="dxa"/>
            <w:vAlign w:val="center"/>
          </w:tcPr>
          <w:p w:rsidR="00D67768" w:rsidRPr="00634BCA" w:rsidRDefault="00B95A1D">
            <w:pPr>
              <w:jc w:val="right"/>
              <w:rPr>
                <w:sz w:val="24"/>
              </w:rPr>
            </w:pPr>
            <w:r w:rsidRPr="00634BCA">
              <w:rPr>
                <w:sz w:val="24"/>
              </w:rPr>
              <w:t>0.38</w:t>
            </w:r>
          </w:p>
        </w:tc>
      </w:tr>
      <w:tr w:rsidR="00D67768">
        <w:tc>
          <w:tcPr>
            <w:tcW w:w="869" w:type="dxa"/>
            <w:vAlign w:val="center"/>
          </w:tcPr>
          <w:p w:rsidR="00D67768" w:rsidRPr="00634BCA" w:rsidRDefault="00B95A1D">
            <w:pPr>
              <w:jc w:val="center"/>
              <w:rPr>
                <w:sz w:val="24"/>
              </w:rPr>
            </w:pPr>
            <w:r w:rsidRPr="00634BCA">
              <w:rPr>
                <w:sz w:val="24"/>
              </w:rPr>
              <w:t>17</w:t>
            </w:r>
          </w:p>
        </w:tc>
        <w:tc>
          <w:tcPr>
            <w:tcW w:w="1650" w:type="dxa"/>
            <w:vAlign w:val="center"/>
          </w:tcPr>
          <w:p w:rsidR="00D67768" w:rsidRPr="00634BCA" w:rsidRDefault="00B95A1D">
            <w:pPr>
              <w:jc w:val="center"/>
              <w:rPr>
                <w:sz w:val="24"/>
              </w:rPr>
            </w:pPr>
            <w:r w:rsidRPr="00634BCA">
              <w:rPr>
                <w:sz w:val="24"/>
              </w:rPr>
              <w:t>600446</w:t>
            </w:r>
          </w:p>
        </w:tc>
        <w:tc>
          <w:tcPr>
            <w:tcW w:w="1980" w:type="dxa"/>
            <w:vAlign w:val="center"/>
          </w:tcPr>
          <w:p w:rsidR="00D67768" w:rsidRPr="00634BCA" w:rsidRDefault="00B95A1D">
            <w:pPr>
              <w:jc w:val="center"/>
              <w:rPr>
                <w:sz w:val="24"/>
              </w:rPr>
            </w:pPr>
            <w:r w:rsidRPr="00634BCA">
              <w:rPr>
                <w:rFonts w:hint="eastAsia"/>
                <w:sz w:val="24"/>
              </w:rPr>
              <w:t>金证股份</w:t>
            </w:r>
          </w:p>
        </w:tc>
        <w:tc>
          <w:tcPr>
            <w:tcW w:w="2879" w:type="dxa"/>
            <w:vAlign w:val="center"/>
          </w:tcPr>
          <w:p w:rsidR="00D67768" w:rsidRPr="00634BCA" w:rsidRDefault="00B95A1D">
            <w:pPr>
              <w:jc w:val="right"/>
              <w:rPr>
                <w:sz w:val="24"/>
              </w:rPr>
            </w:pPr>
            <w:r w:rsidRPr="00634BCA">
              <w:rPr>
                <w:sz w:val="24"/>
              </w:rPr>
              <w:t>1,100,724.00</w:t>
            </w:r>
          </w:p>
        </w:tc>
        <w:tc>
          <w:tcPr>
            <w:tcW w:w="1620" w:type="dxa"/>
            <w:vAlign w:val="center"/>
          </w:tcPr>
          <w:p w:rsidR="00D67768" w:rsidRPr="00634BCA" w:rsidRDefault="00B95A1D">
            <w:pPr>
              <w:jc w:val="right"/>
              <w:rPr>
                <w:sz w:val="24"/>
              </w:rPr>
            </w:pPr>
            <w:r w:rsidRPr="00634BCA">
              <w:rPr>
                <w:sz w:val="24"/>
              </w:rPr>
              <w:t>0.37</w:t>
            </w:r>
          </w:p>
        </w:tc>
      </w:tr>
      <w:tr w:rsidR="00D67768">
        <w:tc>
          <w:tcPr>
            <w:tcW w:w="869" w:type="dxa"/>
            <w:vAlign w:val="center"/>
          </w:tcPr>
          <w:p w:rsidR="00D67768" w:rsidRPr="00634BCA" w:rsidRDefault="00B95A1D">
            <w:pPr>
              <w:jc w:val="center"/>
              <w:rPr>
                <w:sz w:val="24"/>
              </w:rPr>
            </w:pPr>
            <w:r w:rsidRPr="00634BCA">
              <w:rPr>
                <w:sz w:val="24"/>
              </w:rPr>
              <w:t>18</w:t>
            </w:r>
          </w:p>
        </w:tc>
        <w:tc>
          <w:tcPr>
            <w:tcW w:w="1650" w:type="dxa"/>
            <w:vAlign w:val="center"/>
          </w:tcPr>
          <w:p w:rsidR="00D67768" w:rsidRPr="00634BCA" w:rsidRDefault="00B95A1D">
            <w:pPr>
              <w:jc w:val="center"/>
              <w:rPr>
                <w:sz w:val="24"/>
              </w:rPr>
            </w:pPr>
            <w:r w:rsidRPr="00634BCA">
              <w:rPr>
                <w:sz w:val="24"/>
              </w:rPr>
              <w:t>300077</w:t>
            </w:r>
          </w:p>
        </w:tc>
        <w:tc>
          <w:tcPr>
            <w:tcW w:w="1980" w:type="dxa"/>
            <w:vAlign w:val="center"/>
          </w:tcPr>
          <w:p w:rsidR="00D67768" w:rsidRPr="00634BCA" w:rsidRDefault="00B95A1D">
            <w:pPr>
              <w:jc w:val="center"/>
              <w:rPr>
                <w:sz w:val="24"/>
              </w:rPr>
            </w:pPr>
            <w:r w:rsidRPr="00634BCA">
              <w:rPr>
                <w:rFonts w:hint="eastAsia"/>
                <w:sz w:val="24"/>
              </w:rPr>
              <w:t>国民技术</w:t>
            </w:r>
          </w:p>
        </w:tc>
        <w:tc>
          <w:tcPr>
            <w:tcW w:w="2879" w:type="dxa"/>
            <w:vAlign w:val="center"/>
          </w:tcPr>
          <w:p w:rsidR="00D67768" w:rsidRPr="00634BCA" w:rsidRDefault="00B95A1D">
            <w:pPr>
              <w:jc w:val="right"/>
              <w:rPr>
                <w:sz w:val="24"/>
              </w:rPr>
            </w:pPr>
            <w:r w:rsidRPr="00634BCA">
              <w:rPr>
                <w:sz w:val="24"/>
              </w:rPr>
              <w:t>963,352.82</w:t>
            </w:r>
          </w:p>
        </w:tc>
        <w:tc>
          <w:tcPr>
            <w:tcW w:w="1620" w:type="dxa"/>
            <w:vAlign w:val="center"/>
          </w:tcPr>
          <w:p w:rsidR="00D67768" w:rsidRPr="00634BCA" w:rsidRDefault="00B95A1D">
            <w:pPr>
              <w:jc w:val="right"/>
              <w:rPr>
                <w:sz w:val="24"/>
              </w:rPr>
            </w:pPr>
            <w:r w:rsidRPr="00634BCA">
              <w:rPr>
                <w:sz w:val="24"/>
              </w:rPr>
              <w:t>0.32</w:t>
            </w:r>
          </w:p>
        </w:tc>
      </w:tr>
      <w:tr w:rsidR="00D67768">
        <w:tc>
          <w:tcPr>
            <w:tcW w:w="869" w:type="dxa"/>
            <w:vAlign w:val="center"/>
          </w:tcPr>
          <w:p w:rsidR="00D67768" w:rsidRPr="00634BCA" w:rsidRDefault="00B95A1D">
            <w:pPr>
              <w:jc w:val="center"/>
              <w:rPr>
                <w:sz w:val="24"/>
              </w:rPr>
            </w:pPr>
            <w:r w:rsidRPr="00634BCA">
              <w:rPr>
                <w:sz w:val="24"/>
              </w:rPr>
              <w:t>19</w:t>
            </w:r>
          </w:p>
        </w:tc>
        <w:tc>
          <w:tcPr>
            <w:tcW w:w="1650" w:type="dxa"/>
            <w:vAlign w:val="center"/>
          </w:tcPr>
          <w:p w:rsidR="00D67768" w:rsidRPr="00634BCA" w:rsidRDefault="00B95A1D">
            <w:pPr>
              <w:jc w:val="center"/>
              <w:rPr>
                <w:sz w:val="24"/>
              </w:rPr>
            </w:pPr>
            <w:r w:rsidRPr="00634BCA">
              <w:rPr>
                <w:sz w:val="24"/>
              </w:rPr>
              <w:t>002104</w:t>
            </w:r>
          </w:p>
        </w:tc>
        <w:tc>
          <w:tcPr>
            <w:tcW w:w="1980" w:type="dxa"/>
            <w:vAlign w:val="center"/>
          </w:tcPr>
          <w:p w:rsidR="00D67768" w:rsidRPr="00634BCA" w:rsidRDefault="00B95A1D">
            <w:pPr>
              <w:jc w:val="center"/>
              <w:rPr>
                <w:sz w:val="24"/>
              </w:rPr>
            </w:pPr>
            <w:r w:rsidRPr="00634BCA">
              <w:rPr>
                <w:rFonts w:hint="eastAsia"/>
                <w:sz w:val="24"/>
              </w:rPr>
              <w:t>恒宝股份</w:t>
            </w:r>
          </w:p>
        </w:tc>
        <w:tc>
          <w:tcPr>
            <w:tcW w:w="2879" w:type="dxa"/>
            <w:vAlign w:val="center"/>
          </w:tcPr>
          <w:p w:rsidR="00D67768" w:rsidRPr="00634BCA" w:rsidRDefault="00B95A1D">
            <w:pPr>
              <w:jc w:val="right"/>
              <w:rPr>
                <w:sz w:val="24"/>
              </w:rPr>
            </w:pPr>
            <w:r w:rsidRPr="00634BCA">
              <w:rPr>
                <w:sz w:val="24"/>
              </w:rPr>
              <w:t>940,576.87</w:t>
            </w:r>
          </w:p>
        </w:tc>
        <w:tc>
          <w:tcPr>
            <w:tcW w:w="1620" w:type="dxa"/>
            <w:vAlign w:val="center"/>
          </w:tcPr>
          <w:p w:rsidR="00D67768" w:rsidRPr="00634BCA" w:rsidRDefault="00B95A1D">
            <w:pPr>
              <w:jc w:val="right"/>
              <w:rPr>
                <w:sz w:val="24"/>
              </w:rPr>
            </w:pPr>
            <w:r w:rsidRPr="00634BCA">
              <w:rPr>
                <w:sz w:val="24"/>
              </w:rPr>
              <w:t>0.31</w:t>
            </w:r>
          </w:p>
        </w:tc>
      </w:tr>
      <w:tr w:rsidR="00D67768">
        <w:tc>
          <w:tcPr>
            <w:tcW w:w="869" w:type="dxa"/>
            <w:vAlign w:val="center"/>
          </w:tcPr>
          <w:p w:rsidR="00D67768" w:rsidRPr="00634BCA" w:rsidRDefault="00B95A1D">
            <w:pPr>
              <w:jc w:val="center"/>
              <w:rPr>
                <w:sz w:val="24"/>
              </w:rPr>
            </w:pPr>
            <w:r w:rsidRPr="00634BCA">
              <w:rPr>
                <w:sz w:val="24"/>
              </w:rPr>
              <w:t>20</w:t>
            </w:r>
          </w:p>
        </w:tc>
        <w:tc>
          <w:tcPr>
            <w:tcW w:w="1650" w:type="dxa"/>
            <w:vAlign w:val="center"/>
          </w:tcPr>
          <w:p w:rsidR="00D67768" w:rsidRPr="00634BCA" w:rsidRDefault="00B95A1D">
            <w:pPr>
              <w:jc w:val="center"/>
              <w:rPr>
                <w:sz w:val="24"/>
              </w:rPr>
            </w:pPr>
            <w:r w:rsidRPr="00634BCA">
              <w:rPr>
                <w:sz w:val="24"/>
              </w:rPr>
              <w:t>600198</w:t>
            </w:r>
          </w:p>
        </w:tc>
        <w:tc>
          <w:tcPr>
            <w:tcW w:w="1980" w:type="dxa"/>
            <w:vAlign w:val="center"/>
          </w:tcPr>
          <w:p w:rsidR="00D67768" w:rsidRPr="00634BCA" w:rsidRDefault="00B95A1D">
            <w:pPr>
              <w:jc w:val="center"/>
              <w:rPr>
                <w:sz w:val="24"/>
              </w:rPr>
            </w:pPr>
            <w:r w:rsidRPr="00634BCA">
              <w:rPr>
                <w:rFonts w:hint="eastAsia"/>
                <w:sz w:val="24"/>
              </w:rPr>
              <w:t>大唐电信</w:t>
            </w:r>
          </w:p>
        </w:tc>
        <w:tc>
          <w:tcPr>
            <w:tcW w:w="2879" w:type="dxa"/>
            <w:vAlign w:val="center"/>
          </w:tcPr>
          <w:p w:rsidR="00D67768" w:rsidRPr="00634BCA" w:rsidRDefault="00B95A1D">
            <w:pPr>
              <w:jc w:val="right"/>
              <w:rPr>
                <w:sz w:val="24"/>
              </w:rPr>
            </w:pPr>
            <w:r w:rsidRPr="00634BCA">
              <w:rPr>
                <w:sz w:val="24"/>
              </w:rPr>
              <w:t>903,935.00</w:t>
            </w:r>
          </w:p>
        </w:tc>
        <w:tc>
          <w:tcPr>
            <w:tcW w:w="1620" w:type="dxa"/>
            <w:vAlign w:val="center"/>
          </w:tcPr>
          <w:p w:rsidR="00D67768" w:rsidRPr="00634BCA" w:rsidRDefault="00B95A1D">
            <w:pPr>
              <w:jc w:val="right"/>
              <w:rPr>
                <w:sz w:val="24"/>
              </w:rPr>
            </w:pPr>
            <w:r w:rsidRPr="00634BCA">
              <w:rPr>
                <w:sz w:val="24"/>
              </w:rPr>
              <w:t>0.30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19,717,794.83</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54,361,484.41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35,440.37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1,124,641.98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2,157.41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39,752.30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1,201,992.06</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634BCA">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450"/>
        <w:gridCol w:w="1013"/>
        <w:gridCol w:w="1176"/>
        <w:gridCol w:w="1476"/>
        <w:gridCol w:w="1179"/>
        <w:gridCol w:w="1716"/>
        <w:gridCol w:w="1256"/>
      </w:tblGrid>
      <w:tr w:rsidR="00852F8B" w:rsidRPr="005C672D" w:rsidTr="007F7908">
        <w:trPr>
          <w:jc w:val="center"/>
        </w:trPr>
        <w:tc>
          <w:tcPr>
            <w:tcW w:w="887"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份额级别</w:t>
            </w:r>
          </w:p>
        </w:tc>
        <w:tc>
          <w:tcPr>
            <w:tcW w:w="651"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户均持有的基金份额</w:t>
            </w:r>
          </w:p>
        </w:tc>
        <w:tc>
          <w:tcPr>
            <w:tcW w:w="2756"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持有人结构</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机构投资者</w:t>
            </w:r>
          </w:p>
        </w:tc>
        <w:tc>
          <w:tcPr>
            <w:tcW w:w="1386"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个人投资者</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E</w:t>
            </w:r>
            <w:r w:rsidRPr="005C672D">
              <w:rPr>
                <w:bCs/>
                <w:color w:val="000000"/>
                <w:sz w:val="24"/>
              </w:rPr>
              <w:t>金融</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4,672</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34,413.72</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6,795.00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0.00%</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160,774,115.83</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100.00%</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E</w:t>
            </w:r>
            <w:r w:rsidRPr="005C672D">
              <w:rPr>
                <w:bCs/>
                <w:color w:val="000000"/>
                <w:sz w:val="24"/>
              </w:rPr>
              <w:t>金融</w:t>
            </w:r>
            <w:r w:rsidRPr="005C672D">
              <w:rPr>
                <w:bCs/>
                <w:color w:val="000000"/>
                <w:sz w:val="24"/>
              </w:rPr>
              <w:t>A</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119</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60,873.91</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5,841,276.00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80.64%</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1,402,719.00</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19.36%</w:t>
            </w:r>
          </w:p>
        </w:tc>
      </w:tr>
      <w:tr w:rsidR="007F7908" w:rsidRPr="007F7908" w:rsidTr="007F7908">
        <w:trPr>
          <w:jc w:val="center"/>
        </w:trPr>
        <w:tc>
          <w:tcPr>
            <w:tcW w:w="887" w:type="pct"/>
            <w:tcBorders>
              <w:top w:val="nil"/>
              <w:left w:val="single" w:sz="8" w:space="0" w:color="000000"/>
              <w:bottom w:val="single" w:sz="8" w:space="0" w:color="000000"/>
              <w:right w:val="single" w:sz="8" w:space="0" w:color="000000"/>
            </w:tcBorders>
            <w:vAlign w:val="center"/>
          </w:tcPr>
          <w:p w:rsidR="007F7908" w:rsidRPr="007F7908" w:rsidRDefault="00850901" w:rsidP="007F7908">
            <w:pPr>
              <w:widowControl/>
              <w:spacing w:before="29" w:line="288" w:lineRule="auto"/>
              <w:jc w:val="center"/>
              <w:rPr>
                <w:bCs/>
                <w:color w:val="000000"/>
                <w:sz w:val="24"/>
              </w:rPr>
            </w:pPr>
            <w:r w:rsidRPr="007F7908">
              <w:rPr>
                <w:bCs/>
                <w:color w:val="000000"/>
                <w:sz w:val="24"/>
              </w:rPr>
              <w:t>E</w:t>
            </w:r>
            <w:r w:rsidRPr="007F7908">
              <w:rPr>
                <w:bCs/>
                <w:color w:val="000000"/>
                <w:sz w:val="24"/>
              </w:rPr>
              <w:t>金融</w:t>
            </w:r>
            <w:r w:rsidRPr="007F7908">
              <w:rPr>
                <w:bCs/>
                <w:color w:val="000000"/>
                <w:sz w:val="24"/>
              </w:rPr>
              <w:t>B</w:t>
            </w:r>
          </w:p>
        </w:tc>
        <w:tc>
          <w:tcPr>
            <w:tcW w:w="651"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701</w:t>
            </w:r>
          </w:p>
        </w:tc>
        <w:tc>
          <w:tcPr>
            <w:tcW w:w="705"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10,333.80</w:t>
            </w:r>
          </w:p>
        </w:tc>
        <w:tc>
          <w:tcPr>
            <w:tcW w:w="597"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416,287.00</w:t>
            </w:r>
          </w:p>
        </w:tc>
        <w:tc>
          <w:tcPr>
            <w:tcW w:w="77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5.75%</w:t>
            </w:r>
          </w:p>
        </w:tc>
        <w:tc>
          <w:tcPr>
            <w:tcW w:w="60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6,827,708.00</w:t>
            </w:r>
          </w:p>
        </w:tc>
        <w:tc>
          <w:tcPr>
            <w:tcW w:w="781" w:type="pct"/>
            <w:tcBorders>
              <w:top w:val="single" w:sz="8" w:space="0" w:color="000000"/>
              <w:left w:val="single" w:sz="8" w:space="0" w:color="000000"/>
              <w:bottom w:val="single" w:sz="8" w:space="0" w:color="000000"/>
              <w:right w:val="single" w:sz="4" w:space="0" w:color="auto"/>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94.25%</w:t>
            </w:r>
          </w:p>
        </w:tc>
      </w:tr>
      <w:tr w:rsidR="007F7908" w:rsidRPr="005C672D" w:rsidTr="007F7908">
        <w:trPr>
          <w:jc w:val="center"/>
        </w:trPr>
        <w:tc>
          <w:tcPr>
            <w:tcW w:w="88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合计</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5,492</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31,913.49</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6,264,358.00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3.57%</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169,004,542.83</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96.43%</w:t>
            </w:r>
          </w:p>
        </w:tc>
      </w:tr>
    </w:tbl>
    <w:p w:rsidR="00852F8B" w:rsidRPr="005C672D" w:rsidRDefault="00852F8B"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p w:rsidR="006942C3" w:rsidRPr="005C672D" w:rsidRDefault="006942C3" w:rsidP="00B50E4E">
      <w:pPr>
        <w:autoSpaceDE w:val="0"/>
        <w:autoSpaceDN w:val="0"/>
        <w:adjustRightInd w:val="0"/>
        <w:spacing w:before="29" w:line="288" w:lineRule="auto"/>
        <w:rPr>
          <w:color w:val="000000"/>
          <w:sz w:val="24"/>
        </w:rPr>
      </w:pPr>
      <w:r w:rsidRPr="005C672D">
        <w:rPr>
          <w:sz w:val="24"/>
        </w:rPr>
        <w:t>E</w:t>
      </w:r>
      <w:r w:rsidRPr="005C672D">
        <w:rPr>
          <w:sz w:val="24"/>
        </w:rPr>
        <w:t>金融</w:t>
      </w:r>
      <w:r w:rsidRPr="005C672D">
        <w:rPr>
          <w:sz w:val="24"/>
        </w:rPr>
        <w:t>A</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494D2F">
        <w:tc>
          <w:tcPr>
            <w:tcW w:w="1002" w:type="dxa"/>
            <w:vAlign w:val="center"/>
          </w:tcPr>
          <w:p w:rsidR="006942C3" w:rsidRPr="005C672D" w:rsidRDefault="006942C3" w:rsidP="00BB6263">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rPr>
                <w:sz w:val="24"/>
              </w:rPr>
            </w:pPr>
            <w:r w:rsidRPr="005C672D">
              <w:rPr>
                <w:sz w:val="24"/>
              </w:rPr>
              <w:t>占上市总份额比例</w:t>
            </w:r>
            <w:r w:rsidR="00436496" w:rsidRPr="005C672D">
              <w:rPr>
                <w:color w:val="000000"/>
                <w:sz w:val="24"/>
              </w:rPr>
              <w:t>（</w:t>
            </w:r>
            <w:r w:rsidR="00436496" w:rsidRPr="005C672D">
              <w:rPr>
                <w:color w:val="000000"/>
                <w:sz w:val="24"/>
              </w:rPr>
              <w:t>%</w:t>
            </w:r>
            <w:r w:rsidR="00436496" w:rsidRPr="005C672D">
              <w:rPr>
                <w:color w:val="000000"/>
                <w:sz w:val="24"/>
              </w:rPr>
              <w:t>）</w:t>
            </w:r>
          </w:p>
        </w:tc>
      </w:tr>
      <w:tr w:rsidR="00D67768">
        <w:tc>
          <w:tcPr>
            <w:tcW w:w="1107" w:type="dxa"/>
            <w:vAlign w:val="center"/>
          </w:tcPr>
          <w:p w:rsidR="00D67768" w:rsidRDefault="00B95A1D">
            <w:pPr>
              <w:jc w:val="center"/>
            </w:pPr>
            <w:r>
              <w:rPr>
                <w:color w:val="000000"/>
                <w:sz w:val="24"/>
              </w:rPr>
              <w:t>1</w:t>
            </w:r>
          </w:p>
        </w:tc>
        <w:tc>
          <w:tcPr>
            <w:tcW w:w="2583" w:type="dxa"/>
            <w:vAlign w:val="center"/>
          </w:tcPr>
          <w:p w:rsidR="00D67768" w:rsidRDefault="00B95A1D">
            <w:pPr>
              <w:jc w:val="left"/>
            </w:pPr>
            <w:r>
              <w:rPr>
                <w:color w:val="000000"/>
                <w:sz w:val="24"/>
              </w:rPr>
              <w:t>上海明汯投资管理有限公司－明汯</w:t>
            </w:r>
            <w:r>
              <w:rPr>
                <w:color w:val="000000"/>
                <w:sz w:val="24"/>
              </w:rPr>
              <w:t>CTA</w:t>
            </w:r>
            <w:r>
              <w:rPr>
                <w:color w:val="000000"/>
                <w:sz w:val="24"/>
              </w:rPr>
              <w:t>一号基金</w:t>
            </w:r>
          </w:p>
        </w:tc>
        <w:tc>
          <w:tcPr>
            <w:tcW w:w="2286" w:type="dxa"/>
            <w:vAlign w:val="center"/>
          </w:tcPr>
          <w:p w:rsidR="00D67768" w:rsidRDefault="00B95A1D">
            <w:pPr>
              <w:jc w:val="right"/>
            </w:pPr>
            <w:r>
              <w:rPr>
                <w:color w:val="000000"/>
                <w:sz w:val="24"/>
              </w:rPr>
              <w:t>1,809,796.00</w:t>
            </w:r>
          </w:p>
        </w:tc>
        <w:tc>
          <w:tcPr>
            <w:tcW w:w="3022" w:type="dxa"/>
            <w:vAlign w:val="center"/>
          </w:tcPr>
          <w:p w:rsidR="00D67768" w:rsidRDefault="00B95A1D">
            <w:pPr>
              <w:jc w:val="right"/>
            </w:pPr>
            <w:r>
              <w:rPr>
                <w:color w:val="000000"/>
                <w:sz w:val="24"/>
              </w:rPr>
              <w:t>24.98%</w:t>
            </w:r>
          </w:p>
        </w:tc>
      </w:tr>
      <w:tr w:rsidR="00D67768">
        <w:tc>
          <w:tcPr>
            <w:tcW w:w="1107" w:type="dxa"/>
            <w:vAlign w:val="center"/>
          </w:tcPr>
          <w:p w:rsidR="00D67768" w:rsidRDefault="00B95A1D">
            <w:pPr>
              <w:jc w:val="center"/>
            </w:pPr>
            <w:r>
              <w:rPr>
                <w:color w:val="000000"/>
                <w:sz w:val="24"/>
              </w:rPr>
              <w:t>2</w:t>
            </w:r>
          </w:p>
        </w:tc>
        <w:tc>
          <w:tcPr>
            <w:tcW w:w="2583" w:type="dxa"/>
            <w:vAlign w:val="center"/>
          </w:tcPr>
          <w:p w:rsidR="00D67768" w:rsidRDefault="00B95A1D">
            <w:pPr>
              <w:jc w:val="left"/>
            </w:pPr>
            <w:r>
              <w:rPr>
                <w:color w:val="000000"/>
                <w:sz w:val="24"/>
              </w:rPr>
              <w:t>民生通惠资产－中信银行－民生通惠聚利</w:t>
            </w:r>
            <w:r>
              <w:rPr>
                <w:color w:val="000000"/>
                <w:sz w:val="24"/>
              </w:rPr>
              <w:t>3</w:t>
            </w:r>
            <w:r>
              <w:rPr>
                <w:color w:val="000000"/>
                <w:sz w:val="24"/>
              </w:rPr>
              <w:t>号资产管理产品</w:t>
            </w:r>
          </w:p>
        </w:tc>
        <w:tc>
          <w:tcPr>
            <w:tcW w:w="2286" w:type="dxa"/>
            <w:vAlign w:val="center"/>
          </w:tcPr>
          <w:p w:rsidR="00D67768" w:rsidRDefault="00B95A1D">
            <w:pPr>
              <w:jc w:val="right"/>
            </w:pPr>
            <w:r>
              <w:rPr>
                <w:color w:val="000000"/>
                <w:sz w:val="24"/>
              </w:rPr>
              <w:t>1,705,394.00</w:t>
            </w:r>
          </w:p>
        </w:tc>
        <w:tc>
          <w:tcPr>
            <w:tcW w:w="3022" w:type="dxa"/>
            <w:vAlign w:val="center"/>
          </w:tcPr>
          <w:p w:rsidR="00D67768" w:rsidRDefault="00B95A1D">
            <w:pPr>
              <w:jc w:val="right"/>
            </w:pPr>
            <w:r>
              <w:rPr>
                <w:color w:val="000000"/>
                <w:sz w:val="24"/>
              </w:rPr>
              <w:t>23.54%</w:t>
            </w:r>
          </w:p>
        </w:tc>
      </w:tr>
      <w:tr w:rsidR="00D67768">
        <w:tc>
          <w:tcPr>
            <w:tcW w:w="1107" w:type="dxa"/>
            <w:vAlign w:val="center"/>
          </w:tcPr>
          <w:p w:rsidR="00D67768" w:rsidRDefault="00B95A1D">
            <w:pPr>
              <w:jc w:val="center"/>
            </w:pPr>
            <w:r>
              <w:rPr>
                <w:color w:val="000000"/>
                <w:sz w:val="24"/>
              </w:rPr>
              <w:t>3</w:t>
            </w:r>
          </w:p>
        </w:tc>
        <w:tc>
          <w:tcPr>
            <w:tcW w:w="2583" w:type="dxa"/>
            <w:vAlign w:val="center"/>
          </w:tcPr>
          <w:p w:rsidR="00D67768" w:rsidRDefault="00B95A1D">
            <w:pPr>
              <w:jc w:val="left"/>
            </w:pPr>
            <w:r>
              <w:rPr>
                <w:color w:val="000000"/>
                <w:sz w:val="24"/>
              </w:rPr>
              <w:t>海通资管－民生－海通年年升集合资产管理计划</w:t>
            </w:r>
          </w:p>
        </w:tc>
        <w:tc>
          <w:tcPr>
            <w:tcW w:w="2286" w:type="dxa"/>
            <w:vAlign w:val="center"/>
          </w:tcPr>
          <w:p w:rsidR="00D67768" w:rsidRDefault="00B95A1D">
            <w:pPr>
              <w:jc w:val="right"/>
            </w:pPr>
            <w:r>
              <w:rPr>
                <w:color w:val="000000"/>
                <w:sz w:val="24"/>
              </w:rPr>
              <w:t>1,673,001.00</w:t>
            </w:r>
          </w:p>
        </w:tc>
        <w:tc>
          <w:tcPr>
            <w:tcW w:w="3022" w:type="dxa"/>
            <w:vAlign w:val="center"/>
          </w:tcPr>
          <w:p w:rsidR="00D67768" w:rsidRDefault="00B95A1D">
            <w:pPr>
              <w:jc w:val="right"/>
            </w:pPr>
            <w:r>
              <w:rPr>
                <w:color w:val="000000"/>
                <w:sz w:val="24"/>
              </w:rPr>
              <w:t>23.10%</w:t>
            </w:r>
          </w:p>
        </w:tc>
      </w:tr>
      <w:tr w:rsidR="00D67768">
        <w:tc>
          <w:tcPr>
            <w:tcW w:w="1107" w:type="dxa"/>
            <w:vAlign w:val="center"/>
          </w:tcPr>
          <w:p w:rsidR="00D67768" w:rsidRDefault="00B95A1D">
            <w:pPr>
              <w:jc w:val="center"/>
            </w:pPr>
            <w:r>
              <w:rPr>
                <w:color w:val="000000"/>
                <w:sz w:val="24"/>
              </w:rPr>
              <w:t>4</w:t>
            </w:r>
          </w:p>
        </w:tc>
        <w:tc>
          <w:tcPr>
            <w:tcW w:w="2583" w:type="dxa"/>
            <w:vAlign w:val="center"/>
          </w:tcPr>
          <w:p w:rsidR="00D67768" w:rsidRDefault="00B95A1D">
            <w:pPr>
              <w:jc w:val="left"/>
            </w:pPr>
            <w:r>
              <w:rPr>
                <w:color w:val="000000"/>
                <w:sz w:val="24"/>
              </w:rPr>
              <w:t>王继伟</w:t>
            </w:r>
          </w:p>
        </w:tc>
        <w:tc>
          <w:tcPr>
            <w:tcW w:w="2286" w:type="dxa"/>
            <w:vAlign w:val="center"/>
          </w:tcPr>
          <w:p w:rsidR="00D67768" w:rsidRDefault="00B95A1D">
            <w:pPr>
              <w:jc w:val="right"/>
            </w:pPr>
            <w:r>
              <w:rPr>
                <w:color w:val="000000"/>
                <w:sz w:val="24"/>
              </w:rPr>
              <w:t>687,465.00</w:t>
            </w:r>
          </w:p>
        </w:tc>
        <w:tc>
          <w:tcPr>
            <w:tcW w:w="3022" w:type="dxa"/>
            <w:vAlign w:val="center"/>
          </w:tcPr>
          <w:p w:rsidR="00D67768" w:rsidRDefault="00B95A1D">
            <w:pPr>
              <w:jc w:val="right"/>
            </w:pPr>
            <w:r>
              <w:rPr>
                <w:color w:val="000000"/>
                <w:sz w:val="24"/>
              </w:rPr>
              <w:t>9.49%</w:t>
            </w:r>
          </w:p>
        </w:tc>
      </w:tr>
      <w:tr w:rsidR="00D67768">
        <w:tc>
          <w:tcPr>
            <w:tcW w:w="1107" w:type="dxa"/>
            <w:vAlign w:val="center"/>
          </w:tcPr>
          <w:p w:rsidR="00D67768" w:rsidRDefault="00B95A1D">
            <w:pPr>
              <w:jc w:val="center"/>
            </w:pPr>
            <w:r>
              <w:rPr>
                <w:color w:val="000000"/>
                <w:sz w:val="24"/>
              </w:rPr>
              <w:t>5</w:t>
            </w:r>
          </w:p>
        </w:tc>
        <w:tc>
          <w:tcPr>
            <w:tcW w:w="2583" w:type="dxa"/>
            <w:vAlign w:val="center"/>
          </w:tcPr>
          <w:p w:rsidR="00D67768" w:rsidRDefault="00B95A1D">
            <w:pPr>
              <w:jc w:val="left"/>
            </w:pPr>
            <w:r>
              <w:rPr>
                <w:color w:val="000000"/>
                <w:sz w:val="24"/>
              </w:rPr>
              <w:t>海通资管－上海银行－海通赢家系列－年年鑫集合资产管理计划</w:t>
            </w:r>
          </w:p>
        </w:tc>
        <w:tc>
          <w:tcPr>
            <w:tcW w:w="2286" w:type="dxa"/>
            <w:vAlign w:val="center"/>
          </w:tcPr>
          <w:p w:rsidR="00D67768" w:rsidRDefault="00B95A1D">
            <w:pPr>
              <w:jc w:val="right"/>
            </w:pPr>
            <w:r>
              <w:rPr>
                <w:color w:val="000000"/>
                <w:sz w:val="24"/>
              </w:rPr>
              <w:t>543,266.00</w:t>
            </w:r>
          </w:p>
        </w:tc>
        <w:tc>
          <w:tcPr>
            <w:tcW w:w="3022" w:type="dxa"/>
            <w:vAlign w:val="center"/>
          </w:tcPr>
          <w:p w:rsidR="00D67768" w:rsidRDefault="00B95A1D">
            <w:pPr>
              <w:jc w:val="right"/>
            </w:pPr>
            <w:r>
              <w:rPr>
                <w:color w:val="000000"/>
                <w:sz w:val="24"/>
              </w:rPr>
              <w:t>7.50%</w:t>
            </w:r>
          </w:p>
        </w:tc>
      </w:tr>
      <w:tr w:rsidR="00D67768">
        <w:tc>
          <w:tcPr>
            <w:tcW w:w="1107" w:type="dxa"/>
            <w:vAlign w:val="center"/>
          </w:tcPr>
          <w:p w:rsidR="00D67768" w:rsidRDefault="00B95A1D">
            <w:pPr>
              <w:jc w:val="center"/>
            </w:pPr>
            <w:r>
              <w:rPr>
                <w:color w:val="000000"/>
                <w:sz w:val="24"/>
              </w:rPr>
              <w:t>6</w:t>
            </w:r>
          </w:p>
        </w:tc>
        <w:tc>
          <w:tcPr>
            <w:tcW w:w="2583" w:type="dxa"/>
            <w:vAlign w:val="center"/>
          </w:tcPr>
          <w:p w:rsidR="00D67768" w:rsidRDefault="00B95A1D">
            <w:pPr>
              <w:jc w:val="left"/>
            </w:pPr>
            <w:r>
              <w:rPr>
                <w:color w:val="000000"/>
                <w:sz w:val="24"/>
              </w:rPr>
              <w:t>谢叶强</w:t>
            </w:r>
          </w:p>
        </w:tc>
        <w:tc>
          <w:tcPr>
            <w:tcW w:w="2286" w:type="dxa"/>
            <w:vAlign w:val="center"/>
          </w:tcPr>
          <w:p w:rsidR="00D67768" w:rsidRDefault="00B95A1D">
            <w:pPr>
              <w:jc w:val="right"/>
            </w:pPr>
            <w:r>
              <w:rPr>
                <w:color w:val="000000"/>
                <w:sz w:val="24"/>
              </w:rPr>
              <w:t>127,100.00</w:t>
            </w:r>
          </w:p>
        </w:tc>
        <w:tc>
          <w:tcPr>
            <w:tcW w:w="3022" w:type="dxa"/>
            <w:vAlign w:val="center"/>
          </w:tcPr>
          <w:p w:rsidR="00D67768" w:rsidRDefault="00B95A1D">
            <w:pPr>
              <w:jc w:val="right"/>
            </w:pPr>
            <w:r>
              <w:rPr>
                <w:color w:val="000000"/>
                <w:sz w:val="24"/>
              </w:rPr>
              <w:t>1.75%</w:t>
            </w:r>
          </w:p>
        </w:tc>
      </w:tr>
      <w:tr w:rsidR="00D67768">
        <w:tc>
          <w:tcPr>
            <w:tcW w:w="1107" w:type="dxa"/>
            <w:vAlign w:val="center"/>
          </w:tcPr>
          <w:p w:rsidR="00D67768" w:rsidRDefault="00B95A1D">
            <w:pPr>
              <w:jc w:val="center"/>
            </w:pPr>
            <w:r>
              <w:rPr>
                <w:color w:val="000000"/>
                <w:sz w:val="24"/>
              </w:rPr>
              <w:t>7</w:t>
            </w:r>
          </w:p>
        </w:tc>
        <w:tc>
          <w:tcPr>
            <w:tcW w:w="2583" w:type="dxa"/>
            <w:vAlign w:val="center"/>
          </w:tcPr>
          <w:p w:rsidR="00D67768" w:rsidRDefault="00B95A1D">
            <w:pPr>
              <w:jc w:val="left"/>
            </w:pPr>
            <w:r>
              <w:rPr>
                <w:color w:val="000000"/>
                <w:sz w:val="24"/>
              </w:rPr>
              <w:t>上海明汯投资管理有限公司－明汯多策略对冲</w:t>
            </w:r>
            <w:r>
              <w:rPr>
                <w:color w:val="000000"/>
                <w:sz w:val="24"/>
              </w:rPr>
              <w:t>1</w:t>
            </w:r>
            <w:r>
              <w:rPr>
                <w:color w:val="000000"/>
                <w:sz w:val="24"/>
              </w:rPr>
              <w:t>号基金</w:t>
            </w:r>
          </w:p>
        </w:tc>
        <w:tc>
          <w:tcPr>
            <w:tcW w:w="2286" w:type="dxa"/>
            <w:vAlign w:val="center"/>
          </w:tcPr>
          <w:p w:rsidR="00D67768" w:rsidRDefault="00B95A1D">
            <w:pPr>
              <w:jc w:val="right"/>
            </w:pPr>
            <w:r>
              <w:rPr>
                <w:color w:val="000000"/>
                <w:sz w:val="24"/>
              </w:rPr>
              <w:t>97,130.00</w:t>
            </w:r>
          </w:p>
        </w:tc>
        <w:tc>
          <w:tcPr>
            <w:tcW w:w="3022" w:type="dxa"/>
            <w:vAlign w:val="center"/>
          </w:tcPr>
          <w:p w:rsidR="00D67768" w:rsidRDefault="00B95A1D">
            <w:pPr>
              <w:jc w:val="right"/>
            </w:pPr>
            <w:r>
              <w:rPr>
                <w:color w:val="000000"/>
                <w:sz w:val="24"/>
              </w:rPr>
              <w:t>1.34%</w:t>
            </w:r>
          </w:p>
        </w:tc>
      </w:tr>
      <w:tr w:rsidR="00D67768">
        <w:tc>
          <w:tcPr>
            <w:tcW w:w="1107" w:type="dxa"/>
            <w:vAlign w:val="center"/>
          </w:tcPr>
          <w:p w:rsidR="00D67768" w:rsidRDefault="00B95A1D">
            <w:pPr>
              <w:jc w:val="center"/>
            </w:pPr>
            <w:r>
              <w:rPr>
                <w:color w:val="000000"/>
                <w:sz w:val="24"/>
              </w:rPr>
              <w:t>8</w:t>
            </w:r>
          </w:p>
        </w:tc>
        <w:tc>
          <w:tcPr>
            <w:tcW w:w="2583" w:type="dxa"/>
            <w:vAlign w:val="center"/>
          </w:tcPr>
          <w:p w:rsidR="00D67768" w:rsidRDefault="00B95A1D">
            <w:pPr>
              <w:jc w:val="left"/>
            </w:pPr>
            <w:r>
              <w:rPr>
                <w:color w:val="000000"/>
                <w:sz w:val="24"/>
              </w:rPr>
              <w:t>陆传琴</w:t>
            </w:r>
          </w:p>
        </w:tc>
        <w:tc>
          <w:tcPr>
            <w:tcW w:w="2286" w:type="dxa"/>
            <w:vAlign w:val="center"/>
          </w:tcPr>
          <w:p w:rsidR="00D67768" w:rsidRDefault="00B95A1D">
            <w:pPr>
              <w:jc w:val="right"/>
            </w:pPr>
            <w:r>
              <w:rPr>
                <w:color w:val="000000"/>
                <w:sz w:val="24"/>
              </w:rPr>
              <w:t>53,600.00</w:t>
            </w:r>
          </w:p>
        </w:tc>
        <w:tc>
          <w:tcPr>
            <w:tcW w:w="3022" w:type="dxa"/>
            <w:vAlign w:val="center"/>
          </w:tcPr>
          <w:p w:rsidR="00D67768" w:rsidRDefault="00B95A1D">
            <w:pPr>
              <w:jc w:val="right"/>
            </w:pPr>
            <w:r>
              <w:rPr>
                <w:color w:val="000000"/>
                <w:sz w:val="24"/>
              </w:rPr>
              <w:t>0.74%</w:t>
            </w:r>
          </w:p>
        </w:tc>
      </w:tr>
      <w:tr w:rsidR="00D67768">
        <w:tc>
          <w:tcPr>
            <w:tcW w:w="1107" w:type="dxa"/>
            <w:vAlign w:val="center"/>
          </w:tcPr>
          <w:p w:rsidR="00D67768" w:rsidRDefault="00B95A1D">
            <w:pPr>
              <w:jc w:val="center"/>
            </w:pPr>
            <w:r>
              <w:rPr>
                <w:color w:val="000000"/>
                <w:sz w:val="24"/>
              </w:rPr>
              <w:t>9</w:t>
            </w:r>
          </w:p>
        </w:tc>
        <w:tc>
          <w:tcPr>
            <w:tcW w:w="2583" w:type="dxa"/>
            <w:vAlign w:val="center"/>
          </w:tcPr>
          <w:p w:rsidR="00D67768" w:rsidRDefault="00B95A1D">
            <w:pPr>
              <w:jc w:val="left"/>
            </w:pPr>
            <w:r>
              <w:rPr>
                <w:color w:val="000000"/>
                <w:sz w:val="24"/>
              </w:rPr>
              <w:t>孙鹏</w:t>
            </w:r>
          </w:p>
        </w:tc>
        <w:tc>
          <w:tcPr>
            <w:tcW w:w="2286" w:type="dxa"/>
            <w:vAlign w:val="center"/>
          </w:tcPr>
          <w:p w:rsidR="00D67768" w:rsidRDefault="00B95A1D">
            <w:pPr>
              <w:jc w:val="right"/>
            </w:pPr>
            <w:r>
              <w:rPr>
                <w:color w:val="000000"/>
                <w:sz w:val="24"/>
              </w:rPr>
              <w:t>47,466.00</w:t>
            </w:r>
          </w:p>
        </w:tc>
        <w:tc>
          <w:tcPr>
            <w:tcW w:w="3022" w:type="dxa"/>
            <w:vAlign w:val="center"/>
          </w:tcPr>
          <w:p w:rsidR="00D67768" w:rsidRDefault="00B95A1D">
            <w:pPr>
              <w:jc w:val="right"/>
            </w:pPr>
            <w:r>
              <w:rPr>
                <w:color w:val="000000"/>
                <w:sz w:val="24"/>
              </w:rPr>
              <w:t>0.66%</w:t>
            </w:r>
          </w:p>
        </w:tc>
      </w:tr>
      <w:tr w:rsidR="00D67768">
        <w:tc>
          <w:tcPr>
            <w:tcW w:w="1107" w:type="dxa"/>
            <w:vAlign w:val="center"/>
          </w:tcPr>
          <w:p w:rsidR="00D67768" w:rsidRDefault="00B95A1D">
            <w:pPr>
              <w:jc w:val="center"/>
            </w:pPr>
            <w:r>
              <w:rPr>
                <w:color w:val="000000"/>
                <w:sz w:val="24"/>
              </w:rPr>
              <w:t>10</w:t>
            </w:r>
          </w:p>
        </w:tc>
        <w:tc>
          <w:tcPr>
            <w:tcW w:w="2583" w:type="dxa"/>
            <w:vAlign w:val="center"/>
          </w:tcPr>
          <w:p w:rsidR="00D67768" w:rsidRDefault="00B95A1D">
            <w:pPr>
              <w:jc w:val="left"/>
            </w:pPr>
            <w:r>
              <w:rPr>
                <w:color w:val="000000"/>
                <w:sz w:val="24"/>
              </w:rPr>
              <w:t>谷福利</w:t>
            </w:r>
          </w:p>
        </w:tc>
        <w:tc>
          <w:tcPr>
            <w:tcW w:w="2286" w:type="dxa"/>
            <w:vAlign w:val="center"/>
          </w:tcPr>
          <w:p w:rsidR="00D67768" w:rsidRDefault="00B95A1D">
            <w:pPr>
              <w:jc w:val="right"/>
            </w:pPr>
            <w:r>
              <w:rPr>
                <w:color w:val="000000"/>
                <w:sz w:val="24"/>
              </w:rPr>
              <w:t>45,900.00</w:t>
            </w:r>
          </w:p>
        </w:tc>
        <w:tc>
          <w:tcPr>
            <w:tcW w:w="3022" w:type="dxa"/>
            <w:vAlign w:val="center"/>
          </w:tcPr>
          <w:p w:rsidR="00D67768" w:rsidRDefault="00B95A1D">
            <w:pPr>
              <w:jc w:val="right"/>
            </w:pPr>
            <w:r>
              <w:rPr>
                <w:color w:val="000000"/>
                <w:sz w:val="24"/>
              </w:rPr>
              <w:t>0.63%</w:t>
            </w:r>
          </w:p>
        </w:tc>
      </w:tr>
    </w:tbl>
    <w:p w:rsidR="00186BD7" w:rsidRPr="005C672D" w:rsidRDefault="006942C3" w:rsidP="00AC6DDA">
      <w:pPr>
        <w:tabs>
          <w:tab w:val="left" w:pos="426"/>
        </w:tabs>
        <w:spacing w:before="29" w:line="288" w:lineRule="auto"/>
        <w:jc w:val="left"/>
        <w:rPr>
          <w:kern w:val="0"/>
          <w:sz w:val="24"/>
        </w:rPr>
      </w:pPr>
      <w:r w:rsidRPr="005C672D">
        <w:rPr>
          <w:kern w:val="0"/>
          <w:sz w:val="24"/>
        </w:rPr>
        <w:t>注：以上数据由中国证券登记结算有限责任公司提供。</w:t>
      </w:r>
    </w:p>
    <w:p w:rsidR="007E6B94" w:rsidRPr="005C672D" w:rsidRDefault="007E6B94" w:rsidP="00ED4049">
      <w:pPr>
        <w:autoSpaceDE w:val="0"/>
        <w:autoSpaceDN w:val="0"/>
        <w:adjustRightInd w:val="0"/>
        <w:spacing w:before="29" w:line="288" w:lineRule="auto"/>
        <w:rPr>
          <w:color w:val="000000"/>
          <w:sz w:val="24"/>
        </w:rPr>
      </w:pPr>
      <w:r w:rsidRPr="005C672D">
        <w:rPr>
          <w:sz w:val="24"/>
        </w:rPr>
        <w:t>E</w:t>
      </w:r>
      <w:r w:rsidRPr="005C672D">
        <w:rPr>
          <w:sz w:val="24"/>
        </w:rPr>
        <w:t>金融</w:t>
      </w:r>
      <w:r w:rsidRPr="005C672D">
        <w:rPr>
          <w:sz w:val="24"/>
        </w:rPr>
        <w:t>B</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7E6B94" w:rsidRPr="005C672D" w:rsidTr="00926A18">
        <w:tc>
          <w:tcPr>
            <w:tcW w:w="1107" w:type="dxa"/>
            <w:vAlign w:val="center"/>
          </w:tcPr>
          <w:p w:rsidR="007E6B94" w:rsidRPr="005C672D" w:rsidRDefault="007E6B94" w:rsidP="00BB6263">
            <w:pPr>
              <w:spacing w:before="29" w:line="288" w:lineRule="auto"/>
              <w:jc w:val="center"/>
              <w:rPr>
                <w:sz w:val="24"/>
              </w:rPr>
            </w:pPr>
            <w:r w:rsidRPr="005C672D">
              <w:rPr>
                <w:sz w:val="24"/>
              </w:rPr>
              <w:t>序号</w:t>
            </w:r>
          </w:p>
        </w:tc>
        <w:tc>
          <w:tcPr>
            <w:tcW w:w="2583" w:type="dxa"/>
            <w:vAlign w:val="center"/>
          </w:tcPr>
          <w:p w:rsidR="007E6B94" w:rsidRPr="005C672D" w:rsidRDefault="007E6B94" w:rsidP="00A940D9">
            <w:pPr>
              <w:spacing w:before="29" w:line="288" w:lineRule="auto"/>
              <w:jc w:val="center"/>
              <w:rPr>
                <w:sz w:val="24"/>
              </w:rPr>
            </w:pPr>
            <w:r w:rsidRPr="005C672D">
              <w:rPr>
                <w:sz w:val="24"/>
              </w:rPr>
              <w:t>持有人名称</w:t>
            </w:r>
          </w:p>
        </w:tc>
        <w:tc>
          <w:tcPr>
            <w:tcW w:w="2286" w:type="dxa"/>
            <w:vAlign w:val="center"/>
          </w:tcPr>
          <w:p w:rsidR="007E6B94" w:rsidRPr="005C672D" w:rsidRDefault="007E6B94" w:rsidP="00A940D9">
            <w:pPr>
              <w:spacing w:before="29" w:line="288" w:lineRule="auto"/>
              <w:jc w:val="center"/>
              <w:rPr>
                <w:sz w:val="24"/>
              </w:rPr>
            </w:pPr>
            <w:r w:rsidRPr="005C672D">
              <w:rPr>
                <w:sz w:val="24"/>
              </w:rPr>
              <w:t>持有份额（份）</w:t>
            </w:r>
          </w:p>
        </w:tc>
        <w:tc>
          <w:tcPr>
            <w:tcW w:w="3022" w:type="dxa"/>
            <w:vAlign w:val="center"/>
          </w:tcPr>
          <w:p w:rsidR="007E6B94" w:rsidRPr="005C672D" w:rsidRDefault="007E6B94" w:rsidP="00A940D9">
            <w:pPr>
              <w:spacing w:before="29" w:line="288" w:lineRule="auto"/>
              <w:rPr>
                <w:sz w:val="24"/>
              </w:rPr>
            </w:pPr>
            <w:r w:rsidRPr="005C672D">
              <w:rPr>
                <w:sz w:val="24"/>
              </w:rPr>
              <w:t>占上市总份额比例</w:t>
            </w:r>
            <w:r w:rsidRPr="005C672D">
              <w:rPr>
                <w:color w:val="000000"/>
                <w:sz w:val="24"/>
              </w:rPr>
              <w:t>（</w:t>
            </w:r>
            <w:r w:rsidRPr="005C672D">
              <w:rPr>
                <w:color w:val="000000"/>
                <w:sz w:val="24"/>
              </w:rPr>
              <w:t>%</w:t>
            </w:r>
            <w:r w:rsidRPr="005C672D">
              <w:rPr>
                <w:color w:val="000000"/>
                <w:sz w:val="24"/>
              </w:rPr>
              <w:t>）</w:t>
            </w:r>
          </w:p>
        </w:tc>
      </w:tr>
      <w:tr w:rsidR="00D67768">
        <w:tc>
          <w:tcPr>
            <w:tcW w:w="1107" w:type="dxa"/>
            <w:vAlign w:val="center"/>
          </w:tcPr>
          <w:p w:rsidR="00D67768" w:rsidRDefault="00B95A1D">
            <w:pPr>
              <w:jc w:val="center"/>
            </w:pPr>
            <w:r>
              <w:rPr>
                <w:color w:val="000000"/>
                <w:sz w:val="24"/>
              </w:rPr>
              <w:t>1</w:t>
            </w:r>
          </w:p>
        </w:tc>
        <w:tc>
          <w:tcPr>
            <w:tcW w:w="2583" w:type="dxa"/>
            <w:vAlign w:val="center"/>
          </w:tcPr>
          <w:p w:rsidR="00D67768" w:rsidRDefault="00B95A1D">
            <w:pPr>
              <w:jc w:val="left"/>
            </w:pPr>
            <w:r>
              <w:rPr>
                <w:color w:val="000000"/>
                <w:sz w:val="24"/>
              </w:rPr>
              <w:t>江淼</w:t>
            </w:r>
          </w:p>
        </w:tc>
        <w:tc>
          <w:tcPr>
            <w:tcW w:w="2286" w:type="dxa"/>
            <w:vAlign w:val="center"/>
          </w:tcPr>
          <w:p w:rsidR="00D67768" w:rsidRDefault="00B95A1D">
            <w:pPr>
              <w:jc w:val="right"/>
            </w:pPr>
            <w:r>
              <w:rPr>
                <w:color w:val="000000"/>
                <w:sz w:val="24"/>
              </w:rPr>
              <w:t>778,912.00</w:t>
            </w:r>
          </w:p>
        </w:tc>
        <w:tc>
          <w:tcPr>
            <w:tcW w:w="3022" w:type="dxa"/>
            <w:vAlign w:val="center"/>
          </w:tcPr>
          <w:p w:rsidR="00D67768" w:rsidRDefault="00B95A1D">
            <w:pPr>
              <w:jc w:val="right"/>
            </w:pPr>
            <w:r>
              <w:rPr>
                <w:color w:val="000000"/>
                <w:sz w:val="24"/>
              </w:rPr>
              <w:t>10.75%</w:t>
            </w:r>
          </w:p>
        </w:tc>
      </w:tr>
      <w:tr w:rsidR="00D67768">
        <w:tc>
          <w:tcPr>
            <w:tcW w:w="1107" w:type="dxa"/>
            <w:vAlign w:val="center"/>
          </w:tcPr>
          <w:p w:rsidR="00D67768" w:rsidRDefault="00B95A1D">
            <w:pPr>
              <w:jc w:val="center"/>
            </w:pPr>
            <w:r>
              <w:rPr>
                <w:color w:val="000000"/>
                <w:sz w:val="24"/>
              </w:rPr>
              <w:t>2</w:t>
            </w:r>
          </w:p>
        </w:tc>
        <w:tc>
          <w:tcPr>
            <w:tcW w:w="2583" w:type="dxa"/>
            <w:vAlign w:val="center"/>
          </w:tcPr>
          <w:p w:rsidR="00D67768" w:rsidRDefault="00B95A1D">
            <w:pPr>
              <w:jc w:val="left"/>
            </w:pPr>
            <w:r>
              <w:rPr>
                <w:color w:val="000000"/>
                <w:sz w:val="24"/>
              </w:rPr>
              <w:t>李庆虹</w:t>
            </w:r>
          </w:p>
        </w:tc>
        <w:tc>
          <w:tcPr>
            <w:tcW w:w="2286" w:type="dxa"/>
            <w:vAlign w:val="center"/>
          </w:tcPr>
          <w:p w:rsidR="00D67768" w:rsidRDefault="00B95A1D">
            <w:pPr>
              <w:jc w:val="right"/>
            </w:pPr>
            <w:r>
              <w:rPr>
                <w:color w:val="000000"/>
                <w:sz w:val="24"/>
              </w:rPr>
              <w:t>205,200.00</w:t>
            </w:r>
          </w:p>
        </w:tc>
        <w:tc>
          <w:tcPr>
            <w:tcW w:w="3022" w:type="dxa"/>
            <w:vAlign w:val="center"/>
          </w:tcPr>
          <w:p w:rsidR="00D67768" w:rsidRDefault="00B95A1D">
            <w:pPr>
              <w:jc w:val="right"/>
            </w:pPr>
            <w:r>
              <w:rPr>
                <w:color w:val="000000"/>
                <w:sz w:val="24"/>
              </w:rPr>
              <w:t>2.83%</w:t>
            </w:r>
          </w:p>
        </w:tc>
      </w:tr>
      <w:tr w:rsidR="00D67768">
        <w:tc>
          <w:tcPr>
            <w:tcW w:w="1107" w:type="dxa"/>
            <w:vAlign w:val="center"/>
          </w:tcPr>
          <w:p w:rsidR="00D67768" w:rsidRDefault="00B95A1D">
            <w:pPr>
              <w:jc w:val="center"/>
            </w:pPr>
            <w:r>
              <w:rPr>
                <w:color w:val="000000"/>
                <w:sz w:val="24"/>
              </w:rPr>
              <w:t>3</w:t>
            </w:r>
          </w:p>
        </w:tc>
        <w:tc>
          <w:tcPr>
            <w:tcW w:w="2583" w:type="dxa"/>
            <w:vAlign w:val="center"/>
          </w:tcPr>
          <w:p w:rsidR="00D67768" w:rsidRDefault="00B95A1D">
            <w:pPr>
              <w:jc w:val="left"/>
            </w:pPr>
            <w:r>
              <w:rPr>
                <w:color w:val="000000"/>
                <w:sz w:val="24"/>
              </w:rPr>
              <w:t>黄次良</w:t>
            </w:r>
          </w:p>
        </w:tc>
        <w:tc>
          <w:tcPr>
            <w:tcW w:w="2286" w:type="dxa"/>
            <w:vAlign w:val="center"/>
          </w:tcPr>
          <w:p w:rsidR="00D67768" w:rsidRDefault="00B95A1D">
            <w:pPr>
              <w:jc w:val="right"/>
            </w:pPr>
            <w:r>
              <w:rPr>
                <w:color w:val="000000"/>
                <w:sz w:val="24"/>
              </w:rPr>
              <w:t>200,000.00</w:t>
            </w:r>
          </w:p>
        </w:tc>
        <w:tc>
          <w:tcPr>
            <w:tcW w:w="3022" w:type="dxa"/>
            <w:vAlign w:val="center"/>
          </w:tcPr>
          <w:p w:rsidR="00D67768" w:rsidRDefault="00B95A1D">
            <w:pPr>
              <w:jc w:val="right"/>
            </w:pPr>
            <w:r>
              <w:rPr>
                <w:color w:val="000000"/>
                <w:sz w:val="24"/>
              </w:rPr>
              <w:t>2.76%</w:t>
            </w:r>
          </w:p>
        </w:tc>
      </w:tr>
      <w:tr w:rsidR="00D67768">
        <w:tc>
          <w:tcPr>
            <w:tcW w:w="1107" w:type="dxa"/>
            <w:vAlign w:val="center"/>
          </w:tcPr>
          <w:p w:rsidR="00D67768" w:rsidRDefault="00B95A1D">
            <w:pPr>
              <w:jc w:val="center"/>
            </w:pPr>
            <w:r>
              <w:rPr>
                <w:color w:val="000000"/>
                <w:sz w:val="24"/>
              </w:rPr>
              <w:t>4</w:t>
            </w:r>
          </w:p>
        </w:tc>
        <w:tc>
          <w:tcPr>
            <w:tcW w:w="2583" w:type="dxa"/>
            <w:vAlign w:val="center"/>
          </w:tcPr>
          <w:p w:rsidR="00D67768" w:rsidRDefault="00B95A1D">
            <w:pPr>
              <w:jc w:val="left"/>
            </w:pPr>
            <w:r>
              <w:rPr>
                <w:color w:val="000000"/>
                <w:sz w:val="24"/>
              </w:rPr>
              <w:t>马睿</w:t>
            </w:r>
          </w:p>
        </w:tc>
        <w:tc>
          <w:tcPr>
            <w:tcW w:w="2286" w:type="dxa"/>
            <w:vAlign w:val="center"/>
          </w:tcPr>
          <w:p w:rsidR="00D67768" w:rsidRDefault="00B95A1D">
            <w:pPr>
              <w:jc w:val="right"/>
            </w:pPr>
            <w:r>
              <w:rPr>
                <w:color w:val="000000"/>
                <w:sz w:val="24"/>
              </w:rPr>
              <w:t>200,000.00</w:t>
            </w:r>
          </w:p>
        </w:tc>
        <w:tc>
          <w:tcPr>
            <w:tcW w:w="3022" w:type="dxa"/>
            <w:vAlign w:val="center"/>
          </w:tcPr>
          <w:p w:rsidR="00D67768" w:rsidRDefault="00B95A1D">
            <w:pPr>
              <w:jc w:val="right"/>
            </w:pPr>
            <w:r>
              <w:rPr>
                <w:color w:val="000000"/>
                <w:sz w:val="24"/>
              </w:rPr>
              <w:t>2.76%</w:t>
            </w:r>
          </w:p>
        </w:tc>
      </w:tr>
      <w:tr w:rsidR="00D67768">
        <w:tc>
          <w:tcPr>
            <w:tcW w:w="1107" w:type="dxa"/>
            <w:vAlign w:val="center"/>
          </w:tcPr>
          <w:p w:rsidR="00D67768" w:rsidRDefault="00B95A1D">
            <w:pPr>
              <w:jc w:val="center"/>
            </w:pPr>
            <w:r>
              <w:rPr>
                <w:color w:val="000000"/>
                <w:sz w:val="24"/>
              </w:rPr>
              <w:t>5</w:t>
            </w:r>
          </w:p>
        </w:tc>
        <w:tc>
          <w:tcPr>
            <w:tcW w:w="2583" w:type="dxa"/>
            <w:vAlign w:val="center"/>
          </w:tcPr>
          <w:p w:rsidR="00D67768" w:rsidRDefault="00B95A1D">
            <w:pPr>
              <w:jc w:val="left"/>
            </w:pPr>
            <w:r>
              <w:rPr>
                <w:color w:val="000000"/>
                <w:sz w:val="24"/>
              </w:rPr>
              <w:t>韩勇</w:t>
            </w:r>
          </w:p>
        </w:tc>
        <w:tc>
          <w:tcPr>
            <w:tcW w:w="2286" w:type="dxa"/>
            <w:vAlign w:val="center"/>
          </w:tcPr>
          <w:p w:rsidR="00D67768" w:rsidRDefault="00B95A1D">
            <w:pPr>
              <w:jc w:val="right"/>
            </w:pPr>
            <w:r>
              <w:rPr>
                <w:color w:val="000000"/>
                <w:sz w:val="24"/>
              </w:rPr>
              <w:t>192,495.00</w:t>
            </w:r>
          </w:p>
        </w:tc>
        <w:tc>
          <w:tcPr>
            <w:tcW w:w="3022" w:type="dxa"/>
            <w:vAlign w:val="center"/>
          </w:tcPr>
          <w:p w:rsidR="00D67768" w:rsidRDefault="00B95A1D">
            <w:pPr>
              <w:jc w:val="right"/>
            </w:pPr>
            <w:r>
              <w:rPr>
                <w:color w:val="000000"/>
                <w:sz w:val="24"/>
              </w:rPr>
              <w:t>2.66%</w:t>
            </w:r>
          </w:p>
        </w:tc>
      </w:tr>
      <w:tr w:rsidR="00D67768">
        <w:tc>
          <w:tcPr>
            <w:tcW w:w="1107" w:type="dxa"/>
            <w:vAlign w:val="center"/>
          </w:tcPr>
          <w:p w:rsidR="00D67768" w:rsidRDefault="00B95A1D">
            <w:pPr>
              <w:jc w:val="center"/>
            </w:pPr>
            <w:r>
              <w:rPr>
                <w:color w:val="000000"/>
                <w:sz w:val="24"/>
              </w:rPr>
              <w:t>6</w:t>
            </w:r>
          </w:p>
        </w:tc>
        <w:tc>
          <w:tcPr>
            <w:tcW w:w="2583" w:type="dxa"/>
            <w:vAlign w:val="center"/>
          </w:tcPr>
          <w:p w:rsidR="00D67768" w:rsidRDefault="00B95A1D">
            <w:pPr>
              <w:jc w:val="left"/>
            </w:pPr>
            <w:r>
              <w:rPr>
                <w:color w:val="000000"/>
                <w:sz w:val="24"/>
              </w:rPr>
              <w:t>邹璞如</w:t>
            </w:r>
          </w:p>
        </w:tc>
        <w:tc>
          <w:tcPr>
            <w:tcW w:w="2286" w:type="dxa"/>
            <w:vAlign w:val="center"/>
          </w:tcPr>
          <w:p w:rsidR="00D67768" w:rsidRDefault="00B95A1D">
            <w:pPr>
              <w:jc w:val="right"/>
            </w:pPr>
            <w:r>
              <w:rPr>
                <w:color w:val="000000"/>
                <w:sz w:val="24"/>
              </w:rPr>
              <w:t>176,281.00</w:t>
            </w:r>
          </w:p>
        </w:tc>
        <w:tc>
          <w:tcPr>
            <w:tcW w:w="3022" w:type="dxa"/>
            <w:vAlign w:val="center"/>
          </w:tcPr>
          <w:p w:rsidR="00D67768" w:rsidRDefault="00B95A1D">
            <w:pPr>
              <w:jc w:val="right"/>
            </w:pPr>
            <w:r>
              <w:rPr>
                <w:color w:val="000000"/>
                <w:sz w:val="24"/>
              </w:rPr>
              <w:t>2.43%</w:t>
            </w:r>
          </w:p>
        </w:tc>
      </w:tr>
      <w:tr w:rsidR="00D67768">
        <w:tc>
          <w:tcPr>
            <w:tcW w:w="1107" w:type="dxa"/>
            <w:vAlign w:val="center"/>
          </w:tcPr>
          <w:p w:rsidR="00D67768" w:rsidRDefault="00B95A1D">
            <w:pPr>
              <w:jc w:val="center"/>
            </w:pPr>
            <w:r>
              <w:rPr>
                <w:color w:val="000000"/>
                <w:sz w:val="24"/>
              </w:rPr>
              <w:t>7</w:t>
            </w:r>
          </w:p>
        </w:tc>
        <w:tc>
          <w:tcPr>
            <w:tcW w:w="2583" w:type="dxa"/>
            <w:vAlign w:val="center"/>
          </w:tcPr>
          <w:p w:rsidR="00D67768" w:rsidRDefault="00B95A1D">
            <w:pPr>
              <w:jc w:val="left"/>
            </w:pPr>
            <w:r>
              <w:rPr>
                <w:color w:val="000000"/>
                <w:sz w:val="24"/>
              </w:rPr>
              <w:t>石彩雯</w:t>
            </w:r>
          </w:p>
        </w:tc>
        <w:tc>
          <w:tcPr>
            <w:tcW w:w="2286" w:type="dxa"/>
            <w:vAlign w:val="center"/>
          </w:tcPr>
          <w:p w:rsidR="00D67768" w:rsidRDefault="00B95A1D">
            <w:pPr>
              <w:jc w:val="right"/>
            </w:pPr>
            <w:r>
              <w:rPr>
                <w:color w:val="000000"/>
                <w:sz w:val="24"/>
              </w:rPr>
              <w:t>174,226.00</w:t>
            </w:r>
          </w:p>
        </w:tc>
        <w:tc>
          <w:tcPr>
            <w:tcW w:w="3022" w:type="dxa"/>
            <w:vAlign w:val="center"/>
          </w:tcPr>
          <w:p w:rsidR="00D67768" w:rsidRDefault="00B95A1D">
            <w:pPr>
              <w:jc w:val="right"/>
            </w:pPr>
            <w:r>
              <w:rPr>
                <w:color w:val="000000"/>
                <w:sz w:val="24"/>
              </w:rPr>
              <w:t>2.41%</w:t>
            </w:r>
          </w:p>
        </w:tc>
      </w:tr>
      <w:tr w:rsidR="00D67768">
        <w:tc>
          <w:tcPr>
            <w:tcW w:w="1107" w:type="dxa"/>
            <w:vAlign w:val="center"/>
          </w:tcPr>
          <w:p w:rsidR="00D67768" w:rsidRDefault="00B95A1D">
            <w:pPr>
              <w:jc w:val="center"/>
            </w:pPr>
            <w:r>
              <w:rPr>
                <w:color w:val="000000"/>
                <w:sz w:val="24"/>
              </w:rPr>
              <w:t>8</w:t>
            </w:r>
          </w:p>
        </w:tc>
        <w:tc>
          <w:tcPr>
            <w:tcW w:w="2583" w:type="dxa"/>
            <w:vAlign w:val="center"/>
          </w:tcPr>
          <w:p w:rsidR="00D67768" w:rsidRDefault="00B95A1D">
            <w:pPr>
              <w:jc w:val="left"/>
            </w:pPr>
            <w:r>
              <w:rPr>
                <w:color w:val="000000"/>
                <w:sz w:val="24"/>
              </w:rPr>
              <w:t>周喜华</w:t>
            </w:r>
          </w:p>
        </w:tc>
        <w:tc>
          <w:tcPr>
            <w:tcW w:w="2286" w:type="dxa"/>
            <w:vAlign w:val="center"/>
          </w:tcPr>
          <w:p w:rsidR="00D67768" w:rsidRDefault="00B95A1D">
            <w:pPr>
              <w:jc w:val="right"/>
            </w:pPr>
            <w:r>
              <w:rPr>
                <w:color w:val="000000"/>
                <w:sz w:val="24"/>
              </w:rPr>
              <w:t>156,000.00</w:t>
            </w:r>
          </w:p>
        </w:tc>
        <w:tc>
          <w:tcPr>
            <w:tcW w:w="3022" w:type="dxa"/>
            <w:vAlign w:val="center"/>
          </w:tcPr>
          <w:p w:rsidR="00D67768" w:rsidRDefault="00B95A1D">
            <w:pPr>
              <w:jc w:val="right"/>
            </w:pPr>
            <w:r>
              <w:rPr>
                <w:color w:val="000000"/>
                <w:sz w:val="24"/>
              </w:rPr>
              <w:t>2.15%</w:t>
            </w:r>
          </w:p>
        </w:tc>
      </w:tr>
      <w:tr w:rsidR="00D67768">
        <w:tc>
          <w:tcPr>
            <w:tcW w:w="1107" w:type="dxa"/>
            <w:vAlign w:val="center"/>
          </w:tcPr>
          <w:p w:rsidR="00D67768" w:rsidRDefault="00B95A1D">
            <w:pPr>
              <w:jc w:val="center"/>
            </w:pPr>
            <w:r>
              <w:rPr>
                <w:color w:val="000000"/>
                <w:sz w:val="24"/>
              </w:rPr>
              <w:t>9</w:t>
            </w:r>
          </w:p>
        </w:tc>
        <w:tc>
          <w:tcPr>
            <w:tcW w:w="2583" w:type="dxa"/>
            <w:vAlign w:val="center"/>
          </w:tcPr>
          <w:p w:rsidR="00D67768" w:rsidRDefault="00B95A1D">
            <w:pPr>
              <w:jc w:val="left"/>
            </w:pPr>
            <w:r>
              <w:rPr>
                <w:color w:val="000000"/>
                <w:sz w:val="24"/>
              </w:rPr>
              <w:t>上海观全资产管理有限公司－观全成长投资基金</w:t>
            </w:r>
          </w:p>
        </w:tc>
        <w:tc>
          <w:tcPr>
            <w:tcW w:w="2286" w:type="dxa"/>
            <w:vAlign w:val="center"/>
          </w:tcPr>
          <w:p w:rsidR="00D67768" w:rsidRDefault="00B95A1D">
            <w:pPr>
              <w:jc w:val="right"/>
            </w:pPr>
            <w:r>
              <w:rPr>
                <w:color w:val="000000"/>
                <w:sz w:val="24"/>
              </w:rPr>
              <w:t>148,500.00</w:t>
            </w:r>
          </w:p>
        </w:tc>
        <w:tc>
          <w:tcPr>
            <w:tcW w:w="3022" w:type="dxa"/>
            <w:vAlign w:val="center"/>
          </w:tcPr>
          <w:p w:rsidR="00D67768" w:rsidRDefault="00B95A1D">
            <w:pPr>
              <w:jc w:val="right"/>
            </w:pPr>
            <w:r>
              <w:rPr>
                <w:color w:val="000000"/>
                <w:sz w:val="24"/>
              </w:rPr>
              <w:t>2.05%</w:t>
            </w:r>
          </w:p>
        </w:tc>
      </w:tr>
      <w:tr w:rsidR="00D67768">
        <w:tc>
          <w:tcPr>
            <w:tcW w:w="1107" w:type="dxa"/>
            <w:vAlign w:val="center"/>
          </w:tcPr>
          <w:p w:rsidR="00D67768" w:rsidRDefault="00B95A1D">
            <w:pPr>
              <w:jc w:val="center"/>
            </w:pPr>
            <w:r>
              <w:rPr>
                <w:color w:val="000000"/>
                <w:sz w:val="24"/>
              </w:rPr>
              <w:t>10</w:t>
            </w:r>
          </w:p>
        </w:tc>
        <w:tc>
          <w:tcPr>
            <w:tcW w:w="2583" w:type="dxa"/>
            <w:vAlign w:val="center"/>
          </w:tcPr>
          <w:p w:rsidR="00D67768" w:rsidRDefault="00B95A1D">
            <w:pPr>
              <w:jc w:val="left"/>
            </w:pPr>
            <w:r>
              <w:rPr>
                <w:color w:val="000000"/>
                <w:sz w:val="24"/>
              </w:rPr>
              <w:t>上海明汯投资管理有限公司－明汯</w:t>
            </w:r>
            <w:r>
              <w:rPr>
                <w:color w:val="000000"/>
                <w:sz w:val="24"/>
              </w:rPr>
              <w:t>CTA</w:t>
            </w:r>
            <w:r>
              <w:rPr>
                <w:color w:val="000000"/>
                <w:sz w:val="24"/>
              </w:rPr>
              <w:t>二号基金</w:t>
            </w:r>
          </w:p>
        </w:tc>
        <w:tc>
          <w:tcPr>
            <w:tcW w:w="2286" w:type="dxa"/>
            <w:vAlign w:val="center"/>
          </w:tcPr>
          <w:p w:rsidR="00D67768" w:rsidRDefault="00B95A1D">
            <w:pPr>
              <w:jc w:val="right"/>
            </w:pPr>
            <w:r>
              <w:rPr>
                <w:color w:val="000000"/>
                <w:sz w:val="24"/>
              </w:rPr>
              <w:t>137,400.00</w:t>
            </w:r>
          </w:p>
        </w:tc>
        <w:tc>
          <w:tcPr>
            <w:tcW w:w="3022" w:type="dxa"/>
            <w:vAlign w:val="center"/>
          </w:tcPr>
          <w:p w:rsidR="00D67768" w:rsidRDefault="00B95A1D">
            <w:pPr>
              <w:jc w:val="right"/>
            </w:pPr>
            <w:r>
              <w:rPr>
                <w:color w:val="000000"/>
                <w:sz w:val="24"/>
              </w:rPr>
              <w:t>1.90%</w:t>
            </w:r>
          </w:p>
        </w:tc>
      </w:tr>
    </w:tbl>
    <w:p w:rsidR="00926A18" w:rsidRDefault="00926A18" w:rsidP="00926A18">
      <w:pPr>
        <w:tabs>
          <w:tab w:val="left" w:pos="426"/>
        </w:tabs>
        <w:spacing w:before="29" w:line="288" w:lineRule="auto"/>
        <w:jc w:val="left"/>
        <w:rPr>
          <w:kern w:val="0"/>
          <w:sz w:val="24"/>
        </w:rPr>
      </w:pPr>
      <w:r w:rsidRPr="005C672D">
        <w:rPr>
          <w:kern w:val="0"/>
          <w:sz w:val="24"/>
        </w:rPr>
        <w:t>注：以上数据由中国证券登记结算有限责任公司提供。</w:t>
      </w:r>
    </w:p>
    <w:p w:rsidR="007E6B94" w:rsidRPr="007721D5" w:rsidRDefault="007E6B94"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6"/>
    </w:p>
    <w:tbl>
      <w:tblPr>
        <w:tblStyle w:val="af7"/>
        <w:tblW w:w="0" w:type="auto"/>
        <w:tblLayout w:type="fixed"/>
        <w:tblLook w:val="04A0" w:firstRow="1" w:lastRow="0" w:firstColumn="1" w:lastColumn="0" w:noHBand="0" w:noVBand="1"/>
      </w:tblPr>
      <w:tblGrid>
        <w:gridCol w:w="2321"/>
        <w:gridCol w:w="2321"/>
        <w:gridCol w:w="2322"/>
        <w:gridCol w:w="2322"/>
      </w:tblGrid>
      <w:tr w:rsidR="000E2122" w:rsidRPr="009864CF" w:rsidTr="00780D75">
        <w:tc>
          <w:tcPr>
            <w:tcW w:w="2321" w:type="dxa"/>
            <w:vAlign w:val="center"/>
          </w:tcPr>
          <w:p w:rsidR="000E2122" w:rsidRPr="009864CF" w:rsidRDefault="000E2122" w:rsidP="00780D75">
            <w:pPr>
              <w:widowControl/>
              <w:spacing w:before="29" w:line="288" w:lineRule="auto"/>
              <w:jc w:val="center"/>
              <w:rPr>
                <w:color w:val="000000"/>
                <w:kern w:val="0"/>
                <w:sz w:val="24"/>
              </w:rPr>
            </w:pPr>
            <w:r w:rsidRPr="009864CF">
              <w:rPr>
                <w:color w:val="000000"/>
                <w:kern w:val="0"/>
                <w:sz w:val="24"/>
              </w:rPr>
              <w:t>项目</w:t>
            </w:r>
          </w:p>
        </w:tc>
        <w:tc>
          <w:tcPr>
            <w:tcW w:w="2321" w:type="dxa"/>
            <w:vAlign w:val="center"/>
          </w:tcPr>
          <w:p w:rsidR="000E2122" w:rsidRPr="009864CF" w:rsidRDefault="000E2122" w:rsidP="00780D75">
            <w:pPr>
              <w:widowControl/>
              <w:spacing w:before="29" w:line="288" w:lineRule="auto"/>
              <w:jc w:val="center"/>
              <w:rPr>
                <w:color w:val="000000"/>
                <w:kern w:val="0"/>
                <w:sz w:val="24"/>
              </w:rPr>
            </w:pPr>
            <w:r w:rsidRPr="009864CF">
              <w:rPr>
                <w:color w:val="000000"/>
                <w:kern w:val="0"/>
                <w:sz w:val="24"/>
              </w:rPr>
              <w:t>份额级别</w:t>
            </w:r>
          </w:p>
        </w:tc>
        <w:tc>
          <w:tcPr>
            <w:tcW w:w="2322" w:type="dxa"/>
            <w:vAlign w:val="center"/>
          </w:tcPr>
          <w:p w:rsidR="000E2122" w:rsidRPr="009864CF" w:rsidRDefault="000E2122" w:rsidP="00780D75">
            <w:pPr>
              <w:widowControl/>
              <w:spacing w:before="29" w:line="288" w:lineRule="auto"/>
              <w:jc w:val="center"/>
              <w:rPr>
                <w:color w:val="000000"/>
                <w:kern w:val="0"/>
                <w:sz w:val="24"/>
              </w:rPr>
            </w:pPr>
            <w:r w:rsidRPr="009864CF">
              <w:rPr>
                <w:color w:val="000000"/>
                <w:kern w:val="0"/>
                <w:sz w:val="24"/>
              </w:rPr>
              <w:t>持有份额总数（份）</w:t>
            </w:r>
          </w:p>
        </w:tc>
        <w:tc>
          <w:tcPr>
            <w:tcW w:w="2322" w:type="dxa"/>
            <w:vAlign w:val="center"/>
          </w:tcPr>
          <w:p w:rsidR="000E2122" w:rsidRPr="009864CF" w:rsidRDefault="000E2122" w:rsidP="00780D75">
            <w:pPr>
              <w:widowControl/>
              <w:spacing w:before="29" w:line="288" w:lineRule="auto"/>
              <w:jc w:val="center"/>
              <w:rPr>
                <w:color w:val="000000"/>
                <w:kern w:val="0"/>
                <w:sz w:val="24"/>
              </w:rPr>
            </w:pPr>
            <w:r w:rsidRPr="009864CF">
              <w:rPr>
                <w:color w:val="000000"/>
                <w:kern w:val="0"/>
                <w:sz w:val="24"/>
              </w:rPr>
              <w:t>占基金总份额比例</w:t>
            </w:r>
          </w:p>
        </w:tc>
      </w:tr>
      <w:tr w:rsidR="000E2122" w:rsidRPr="009864CF" w:rsidTr="00780D75">
        <w:tc>
          <w:tcPr>
            <w:tcW w:w="2321" w:type="dxa"/>
            <w:vMerge w:val="restart"/>
            <w:vAlign w:val="center"/>
          </w:tcPr>
          <w:p w:rsidR="000E2122" w:rsidRPr="009864CF" w:rsidRDefault="000E2122" w:rsidP="00780D75">
            <w:pPr>
              <w:spacing w:before="29" w:line="288" w:lineRule="auto"/>
              <w:jc w:val="left"/>
              <w:rPr>
                <w:color w:val="000000"/>
                <w:sz w:val="24"/>
              </w:rPr>
            </w:pPr>
            <w:r w:rsidRPr="009864CF">
              <w:rPr>
                <w:color w:val="000000"/>
                <w:sz w:val="24"/>
              </w:rPr>
              <w:t>基金管理人所有从业人员持有本基金</w:t>
            </w:r>
          </w:p>
        </w:tc>
        <w:tc>
          <w:tcPr>
            <w:tcW w:w="2321" w:type="dxa"/>
            <w:vAlign w:val="center"/>
          </w:tcPr>
          <w:p w:rsidR="000E2122" w:rsidRPr="009864CF" w:rsidRDefault="000E2122" w:rsidP="00780D75">
            <w:pPr>
              <w:spacing w:before="29" w:line="288" w:lineRule="auto"/>
              <w:jc w:val="left"/>
              <w:rPr>
                <w:color w:val="000000"/>
                <w:sz w:val="24"/>
              </w:rPr>
            </w:pPr>
            <w:r w:rsidRPr="009864CF">
              <w:rPr>
                <w:color w:val="000000"/>
                <w:sz w:val="24"/>
              </w:rPr>
              <w:t>E</w:t>
            </w:r>
            <w:r w:rsidRPr="009864CF">
              <w:rPr>
                <w:color w:val="000000"/>
                <w:sz w:val="24"/>
              </w:rPr>
              <w:t>金融</w:t>
            </w:r>
          </w:p>
        </w:tc>
        <w:tc>
          <w:tcPr>
            <w:tcW w:w="2322" w:type="dxa"/>
            <w:vAlign w:val="center"/>
          </w:tcPr>
          <w:p w:rsidR="000E2122" w:rsidRPr="009864CF" w:rsidRDefault="000E2122" w:rsidP="00780D75">
            <w:pPr>
              <w:spacing w:before="29" w:line="288" w:lineRule="auto"/>
              <w:jc w:val="right"/>
              <w:rPr>
                <w:color w:val="000000"/>
                <w:sz w:val="24"/>
              </w:rPr>
            </w:pPr>
            <w:r>
              <w:rPr>
                <w:rFonts w:hint="eastAsia"/>
                <w:color w:val="000000"/>
                <w:sz w:val="24"/>
              </w:rPr>
              <w:t>-</w:t>
            </w:r>
          </w:p>
        </w:tc>
        <w:tc>
          <w:tcPr>
            <w:tcW w:w="2322" w:type="dxa"/>
            <w:vAlign w:val="center"/>
          </w:tcPr>
          <w:p w:rsidR="000E2122" w:rsidRPr="009864CF" w:rsidRDefault="000E2122" w:rsidP="00780D75">
            <w:pPr>
              <w:spacing w:before="29" w:line="288" w:lineRule="auto"/>
              <w:jc w:val="right"/>
              <w:rPr>
                <w:color w:val="000000"/>
                <w:sz w:val="24"/>
              </w:rPr>
            </w:pPr>
            <w:r>
              <w:rPr>
                <w:rFonts w:hint="eastAsia"/>
                <w:color w:val="000000"/>
                <w:sz w:val="24"/>
              </w:rPr>
              <w:t>-</w:t>
            </w:r>
          </w:p>
        </w:tc>
      </w:tr>
      <w:tr w:rsidR="000E2122" w:rsidRPr="00885C59" w:rsidTr="00780D75">
        <w:tc>
          <w:tcPr>
            <w:tcW w:w="2321" w:type="dxa"/>
            <w:vMerge/>
          </w:tcPr>
          <w:p w:rsidR="000E2122" w:rsidRPr="00885C59" w:rsidRDefault="000E2122" w:rsidP="00780D75">
            <w:pPr>
              <w:pStyle w:val="a0"/>
              <w:ind w:firstLineChars="0" w:firstLine="0"/>
              <w:rPr>
                <w:szCs w:val="21"/>
              </w:rPr>
            </w:pPr>
          </w:p>
        </w:tc>
        <w:tc>
          <w:tcPr>
            <w:tcW w:w="2321" w:type="dxa"/>
            <w:vAlign w:val="center"/>
          </w:tcPr>
          <w:p w:rsidR="000E2122" w:rsidRPr="009864CF" w:rsidRDefault="000E2122" w:rsidP="00780D75">
            <w:pPr>
              <w:spacing w:before="29" w:line="288" w:lineRule="auto"/>
              <w:jc w:val="left"/>
              <w:rPr>
                <w:color w:val="000000"/>
                <w:sz w:val="24"/>
              </w:rPr>
            </w:pPr>
            <w:r w:rsidRPr="009864CF">
              <w:rPr>
                <w:color w:val="000000"/>
                <w:sz w:val="24"/>
              </w:rPr>
              <w:t>E</w:t>
            </w:r>
            <w:r w:rsidRPr="009864CF">
              <w:rPr>
                <w:color w:val="000000"/>
                <w:sz w:val="24"/>
              </w:rPr>
              <w:t>金融</w:t>
            </w:r>
            <w:r w:rsidRPr="009864CF">
              <w:rPr>
                <w:color w:val="000000"/>
                <w:sz w:val="24"/>
              </w:rPr>
              <w:t>A</w:t>
            </w:r>
          </w:p>
        </w:tc>
        <w:tc>
          <w:tcPr>
            <w:tcW w:w="2322" w:type="dxa"/>
            <w:vAlign w:val="center"/>
          </w:tcPr>
          <w:p w:rsidR="000E2122" w:rsidRPr="009864CF" w:rsidRDefault="000E2122" w:rsidP="00780D75">
            <w:pPr>
              <w:widowControl/>
              <w:spacing w:before="29" w:line="288" w:lineRule="auto"/>
              <w:jc w:val="right"/>
              <w:rPr>
                <w:color w:val="000000"/>
                <w:sz w:val="24"/>
              </w:rPr>
            </w:pPr>
            <w:r>
              <w:rPr>
                <w:rFonts w:hint="eastAsia"/>
                <w:color w:val="000000"/>
                <w:sz w:val="24"/>
              </w:rPr>
              <w:t>-</w:t>
            </w:r>
          </w:p>
        </w:tc>
        <w:tc>
          <w:tcPr>
            <w:tcW w:w="2322" w:type="dxa"/>
            <w:vAlign w:val="center"/>
          </w:tcPr>
          <w:p w:rsidR="000E2122" w:rsidRPr="009864CF" w:rsidRDefault="000E2122" w:rsidP="00780D75">
            <w:pPr>
              <w:widowControl/>
              <w:spacing w:before="29" w:line="288" w:lineRule="auto"/>
              <w:jc w:val="right"/>
              <w:rPr>
                <w:color w:val="000000"/>
                <w:sz w:val="24"/>
              </w:rPr>
            </w:pPr>
            <w:r>
              <w:rPr>
                <w:rFonts w:hint="eastAsia"/>
                <w:color w:val="000000"/>
                <w:sz w:val="24"/>
              </w:rPr>
              <w:t>-</w:t>
            </w:r>
          </w:p>
        </w:tc>
      </w:tr>
      <w:tr w:rsidR="000E2122" w:rsidRPr="00885C59" w:rsidTr="00780D75">
        <w:tc>
          <w:tcPr>
            <w:tcW w:w="2321" w:type="dxa"/>
            <w:vMerge/>
          </w:tcPr>
          <w:p w:rsidR="000E2122" w:rsidRPr="00885C59" w:rsidRDefault="000E2122" w:rsidP="00780D75">
            <w:pPr>
              <w:pStyle w:val="a0"/>
              <w:ind w:firstLineChars="0" w:firstLine="0"/>
              <w:rPr>
                <w:szCs w:val="21"/>
              </w:rPr>
            </w:pPr>
          </w:p>
        </w:tc>
        <w:tc>
          <w:tcPr>
            <w:tcW w:w="2321" w:type="dxa"/>
            <w:vAlign w:val="center"/>
          </w:tcPr>
          <w:p w:rsidR="000E2122" w:rsidRPr="009864CF" w:rsidRDefault="000E2122" w:rsidP="00780D75">
            <w:pPr>
              <w:spacing w:before="29" w:line="288" w:lineRule="auto"/>
              <w:jc w:val="left"/>
              <w:rPr>
                <w:color w:val="000000"/>
                <w:sz w:val="24"/>
              </w:rPr>
            </w:pPr>
            <w:r w:rsidRPr="009864CF">
              <w:rPr>
                <w:color w:val="000000"/>
                <w:sz w:val="24"/>
              </w:rPr>
              <w:t>E</w:t>
            </w:r>
            <w:r w:rsidRPr="009864CF">
              <w:rPr>
                <w:color w:val="000000"/>
                <w:sz w:val="24"/>
              </w:rPr>
              <w:t>金融</w:t>
            </w:r>
            <w:r w:rsidRPr="009864CF">
              <w:rPr>
                <w:color w:val="000000"/>
                <w:sz w:val="24"/>
              </w:rPr>
              <w:t>B</w:t>
            </w:r>
          </w:p>
        </w:tc>
        <w:tc>
          <w:tcPr>
            <w:tcW w:w="2322" w:type="dxa"/>
            <w:vAlign w:val="center"/>
          </w:tcPr>
          <w:p w:rsidR="000E2122" w:rsidRPr="009864CF" w:rsidRDefault="000E2122" w:rsidP="00780D75">
            <w:pPr>
              <w:widowControl/>
              <w:spacing w:before="29" w:line="288" w:lineRule="auto"/>
              <w:jc w:val="right"/>
              <w:rPr>
                <w:color w:val="000000"/>
                <w:sz w:val="24"/>
              </w:rPr>
            </w:pPr>
            <w:r>
              <w:rPr>
                <w:rFonts w:hint="eastAsia"/>
                <w:color w:val="000000"/>
                <w:sz w:val="24"/>
              </w:rPr>
              <w:t>-</w:t>
            </w:r>
          </w:p>
        </w:tc>
        <w:tc>
          <w:tcPr>
            <w:tcW w:w="2322" w:type="dxa"/>
            <w:vAlign w:val="center"/>
          </w:tcPr>
          <w:p w:rsidR="000E2122" w:rsidRPr="009864CF" w:rsidRDefault="000E2122" w:rsidP="00780D75">
            <w:pPr>
              <w:widowControl/>
              <w:spacing w:before="29" w:line="288" w:lineRule="auto"/>
              <w:jc w:val="right"/>
              <w:rPr>
                <w:color w:val="000000"/>
                <w:sz w:val="24"/>
              </w:rPr>
            </w:pPr>
            <w:r>
              <w:rPr>
                <w:rFonts w:hint="eastAsia"/>
                <w:color w:val="000000"/>
                <w:sz w:val="24"/>
              </w:rPr>
              <w:t>-</w:t>
            </w:r>
          </w:p>
        </w:tc>
      </w:tr>
      <w:tr w:rsidR="000E2122" w:rsidRPr="00885C59" w:rsidTr="00780D75">
        <w:tc>
          <w:tcPr>
            <w:tcW w:w="2321" w:type="dxa"/>
            <w:vMerge/>
          </w:tcPr>
          <w:p w:rsidR="000E2122" w:rsidRPr="00885C59" w:rsidRDefault="000E2122" w:rsidP="00780D75">
            <w:pPr>
              <w:pStyle w:val="a0"/>
              <w:ind w:firstLineChars="0" w:firstLine="0"/>
              <w:rPr>
                <w:szCs w:val="21"/>
              </w:rPr>
            </w:pPr>
          </w:p>
        </w:tc>
        <w:tc>
          <w:tcPr>
            <w:tcW w:w="2321" w:type="dxa"/>
            <w:vAlign w:val="center"/>
          </w:tcPr>
          <w:p w:rsidR="000E2122" w:rsidRPr="009864CF" w:rsidRDefault="000E2122" w:rsidP="00780D75">
            <w:pPr>
              <w:widowControl/>
              <w:spacing w:before="29" w:line="288" w:lineRule="auto"/>
              <w:jc w:val="center"/>
              <w:rPr>
                <w:color w:val="000000"/>
                <w:kern w:val="0"/>
                <w:sz w:val="24"/>
              </w:rPr>
            </w:pPr>
            <w:r w:rsidRPr="009864CF">
              <w:rPr>
                <w:color w:val="000000"/>
                <w:kern w:val="0"/>
                <w:sz w:val="24"/>
              </w:rPr>
              <w:t>合计</w:t>
            </w:r>
          </w:p>
        </w:tc>
        <w:tc>
          <w:tcPr>
            <w:tcW w:w="2322" w:type="dxa"/>
            <w:vAlign w:val="center"/>
          </w:tcPr>
          <w:p w:rsidR="000E2122" w:rsidRPr="009864CF" w:rsidRDefault="000E2122" w:rsidP="00780D75">
            <w:pPr>
              <w:widowControl/>
              <w:spacing w:before="29" w:line="288" w:lineRule="auto"/>
              <w:jc w:val="right"/>
              <w:rPr>
                <w:color w:val="000000"/>
                <w:kern w:val="0"/>
                <w:sz w:val="24"/>
              </w:rPr>
            </w:pPr>
            <w:r>
              <w:rPr>
                <w:rFonts w:hint="eastAsia"/>
                <w:color w:val="000000"/>
                <w:kern w:val="0"/>
                <w:sz w:val="24"/>
              </w:rPr>
              <w:t>-</w:t>
            </w:r>
          </w:p>
        </w:tc>
        <w:tc>
          <w:tcPr>
            <w:tcW w:w="2322" w:type="dxa"/>
            <w:vAlign w:val="center"/>
          </w:tcPr>
          <w:p w:rsidR="000E2122" w:rsidRPr="009864CF" w:rsidRDefault="000E2122" w:rsidP="00780D75">
            <w:pPr>
              <w:widowControl/>
              <w:spacing w:before="29" w:line="288" w:lineRule="auto"/>
              <w:jc w:val="right"/>
              <w:rPr>
                <w:color w:val="000000"/>
                <w:kern w:val="0"/>
                <w:sz w:val="24"/>
              </w:rPr>
            </w:pPr>
            <w:r>
              <w:rPr>
                <w:rFonts w:hint="eastAsia"/>
                <w:color w:val="000000"/>
                <w:kern w:val="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0E2122" w:rsidRPr="00E520CA" w:rsidTr="00780D75">
        <w:trPr>
          <w:trHeight w:val="285"/>
        </w:trPr>
        <w:tc>
          <w:tcPr>
            <w:tcW w:w="2548" w:type="dxa"/>
            <w:shd w:val="clear" w:color="auto" w:fill="auto"/>
            <w:tcMar>
              <w:top w:w="0" w:type="dxa"/>
              <w:left w:w="108" w:type="dxa"/>
              <w:bottom w:w="0" w:type="dxa"/>
              <w:right w:w="108" w:type="dxa"/>
            </w:tcMar>
            <w:vAlign w:val="center"/>
            <w:hideMark/>
          </w:tcPr>
          <w:p w:rsidR="000E2122" w:rsidRPr="00E520CA" w:rsidRDefault="000E2122" w:rsidP="00780D75">
            <w:pPr>
              <w:widowControl/>
              <w:spacing w:before="29" w:line="288" w:lineRule="auto"/>
              <w:jc w:val="center"/>
              <w:rPr>
                <w:color w:val="000000"/>
                <w:kern w:val="0"/>
                <w:sz w:val="24"/>
              </w:rPr>
            </w:pPr>
            <w:r w:rsidRPr="00E520CA">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rsidR="000E2122" w:rsidRPr="00E520CA" w:rsidRDefault="000E2122" w:rsidP="00780D75">
            <w:pPr>
              <w:widowControl/>
              <w:spacing w:before="29" w:line="288" w:lineRule="auto"/>
              <w:jc w:val="center"/>
              <w:rPr>
                <w:color w:val="000000"/>
                <w:kern w:val="0"/>
                <w:sz w:val="24"/>
              </w:rPr>
            </w:pPr>
            <w:r w:rsidRPr="00E520CA">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rsidR="000E2122" w:rsidRPr="00E520CA" w:rsidRDefault="000E2122" w:rsidP="00780D75">
            <w:pPr>
              <w:widowControl/>
              <w:spacing w:before="29" w:line="288" w:lineRule="auto"/>
              <w:jc w:val="center"/>
              <w:rPr>
                <w:color w:val="000000"/>
                <w:kern w:val="0"/>
                <w:sz w:val="24"/>
              </w:rPr>
            </w:pPr>
            <w:r w:rsidRPr="00E520CA">
              <w:rPr>
                <w:rFonts w:hint="eastAsia"/>
                <w:color w:val="000000"/>
                <w:kern w:val="0"/>
                <w:sz w:val="24"/>
              </w:rPr>
              <w:t>持有基金份额总量的数量区间（万份）</w:t>
            </w:r>
          </w:p>
        </w:tc>
      </w:tr>
      <w:tr w:rsidR="000E2122" w:rsidRPr="00E520CA" w:rsidTr="00780D75">
        <w:trPr>
          <w:trHeight w:val="285"/>
        </w:trPr>
        <w:tc>
          <w:tcPr>
            <w:tcW w:w="2548" w:type="dxa"/>
            <w:vMerge w:val="restart"/>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left"/>
              <w:rPr>
                <w:color w:val="000000"/>
                <w:sz w:val="24"/>
              </w:rPr>
            </w:pPr>
            <w:r w:rsidRPr="00E520CA">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left"/>
              <w:rPr>
                <w:color w:val="000000"/>
                <w:sz w:val="24"/>
              </w:rPr>
            </w:pPr>
            <w:r w:rsidRPr="00E520CA">
              <w:rPr>
                <w:rFonts w:hint="eastAsia"/>
                <w:color w:val="000000"/>
                <w:sz w:val="24"/>
              </w:rPr>
              <w:t>E</w:t>
            </w:r>
            <w:r w:rsidRPr="00E520CA">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center"/>
              <w:rPr>
                <w:color w:val="000000"/>
                <w:sz w:val="24"/>
              </w:rPr>
            </w:pPr>
            <w:r w:rsidRPr="00E520CA">
              <w:rPr>
                <w:color w:val="000000"/>
                <w:sz w:val="24"/>
              </w:rPr>
              <w:t>0</w:t>
            </w:r>
          </w:p>
        </w:tc>
      </w:tr>
      <w:tr w:rsidR="000E2122" w:rsidRPr="00E520CA" w:rsidTr="00780D75">
        <w:trPr>
          <w:trHeight w:val="285"/>
        </w:trPr>
        <w:tc>
          <w:tcPr>
            <w:tcW w:w="2548" w:type="dxa"/>
            <w:vMerge/>
            <w:shd w:val="clear" w:color="auto" w:fill="auto"/>
            <w:vAlign w:val="center"/>
            <w:hideMark/>
          </w:tcPr>
          <w:p w:rsidR="000E2122" w:rsidRPr="00E520CA" w:rsidRDefault="000E2122" w:rsidP="00780D75">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left"/>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center"/>
              <w:rPr>
                <w:color w:val="000000"/>
                <w:sz w:val="24"/>
              </w:rPr>
            </w:pPr>
            <w:r w:rsidRPr="00E520CA">
              <w:rPr>
                <w:color w:val="000000"/>
                <w:sz w:val="24"/>
              </w:rPr>
              <w:t>0</w:t>
            </w:r>
          </w:p>
        </w:tc>
      </w:tr>
      <w:tr w:rsidR="000E2122" w:rsidRPr="00E520CA" w:rsidTr="00780D75">
        <w:trPr>
          <w:trHeight w:val="285"/>
        </w:trPr>
        <w:tc>
          <w:tcPr>
            <w:tcW w:w="2548" w:type="dxa"/>
            <w:vMerge/>
            <w:shd w:val="clear" w:color="auto" w:fill="auto"/>
            <w:vAlign w:val="center"/>
          </w:tcPr>
          <w:p w:rsidR="000E2122" w:rsidRPr="00E520CA" w:rsidRDefault="000E2122" w:rsidP="00780D75">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0E2122" w:rsidRPr="00E520CA" w:rsidRDefault="000E2122" w:rsidP="00780D75">
            <w:pPr>
              <w:spacing w:before="29" w:line="288" w:lineRule="auto"/>
              <w:jc w:val="left"/>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0E2122" w:rsidRPr="00E520CA" w:rsidRDefault="000E2122" w:rsidP="00780D75">
            <w:pPr>
              <w:spacing w:before="29" w:line="288" w:lineRule="auto"/>
              <w:jc w:val="center"/>
              <w:rPr>
                <w:color w:val="000000"/>
                <w:sz w:val="24"/>
              </w:rPr>
            </w:pPr>
            <w:r w:rsidRPr="00E520CA">
              <w:rPr>
                <w:color w:val="000000"/>
                <w:sz w:val="24"/>
              </w:rPr>
              <w:t>0</w:t>
            </w:r>
          </w:p>
        </w:tc>
      </w:tr>
      <w:tr w:rsidR="000E2122" w:rsidRPr="00E520CA" w:rsidTr="00780D75">
        <w:trPr>
          <w:trHeight w:val="285"/>
        </w:trPr>
        <w:tc>
          <w:tcPr>
            <w:tcW w:w="2548" w:type="dxa"/>
            <w:vMerge/>
            <w:shd w:val="clear" w:color="auto" w:fill="auto"/>
            <w:vAlign w:val="center"/>
            <w:hideMark/>
          </w:tcPr>
          <w:p w:rsidR="000E2122" w:rsidRPr="00E520CA" w:rsidRDefault="000E2122" w:rsidP="00780D75">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left"/>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center"/>
              <w:rPr>
                <w:color w:val="000000"/>
                <w:sz w:val="24"/>
              </w:rPr>
            </w:pPr>
            <w:r w:rsidRPr="00E520CA">
              <w:rPr>
                <w:color w:val="000000"/>
                <w:sz w:val="24"/>
              </w:rPr>
              <w:t>0</w:t>
            </w:r>
          </w:p>
        </w:tc>
      </w:tr>
      <w:tr w:rsidR="000E2122" w:rsidRPr="009D5CCC" w:rsidTr="00780D75">
        <w:trPr>
          <w:trHeight w:val="285"/>
        </w:trPr>
        <w:tc>
          <w:tcPr>
            <w:tcW w:w="2548" w:type="dxa"/>
            <w:vMerge w:val="restart"/>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left"/>
              <w:rPr>
                <w:color w:val="000000"/>
                <w:sz w:val="24"/>
              </w:rPr>
            </w:pPr>
            <w:r w:rsidRPr="00E520CA">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left"/>
              <w:rPr>
                <w:color w:val="000000"/>
                <w:sz w:val="24"/>
              </w:rPr>
            </w:pPr>
            <w:r w:rsidRPr="00E520CA">
              <w:rPr>
                <w:rFonts w:hint="eastAsia"/>
                <w:color w:val="000000"/>
                <w:sz w:val="24"/>
              </w:rPr>
              <w:t>E</w:t>
            </w:r>
            <w:r w:rsidRPr="00E520CA">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center"/>
              <w:rPr>
                <w:color w:val="000000"/>
                <w:sz w:val="24"/>
              </w:rPr>
            </w:pPr>
            <w:r w:rsidRPr="00E520CA">
              <w:rPr>
                <w:color w:val="000000"/>
                <w:sz w:val="24"/>
              </w:rPr>
              <w:t>0</w:t>
            </w:r>
          </w:p>
        </w:tc>
      </w:tr>
      <w:tr w:rsidR="000E2122" w:rsidRPr="009D5CCC" w:rsidTr="00780D75">
        <w:trPr>
          <w:trHeight w:val="525"/>
        </w:trPr>
        <w:tc>
          <w:tcPr>
            <w:tcW w:w="2548" w:type="dxa"/>
            <w:vMerge/>
            <w:shd w:val="clear" w:color="auto" w:fill="auto"/>
            <w:vAlign w:val="center"/>
            <w:hideMark/>
          </w:tcPr>
          <w:p w:rsidR="000E2122" w:rsidRPr="00E520CA" w:rsidRDefault="000E2122" w:rsidP="00780D75">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left"/>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center"/>
              <w:rPr>
                <w:color w:val="000000"/>
                <w:sz w:val="24"/>
              </w:rPr>
            </w:pPr>
            <w:r w:rsidRPr="00E520CA">
              <w:rPr>
                <w:color w:val="000000"/>
                <w:sz w:val="24"/>
              </w:rPr>
              <w:t>0</w:t>
            </w:r>
          </w:p>
        </w:tc>
      </w:tr>
      <w:tr w:rsidR="000E2122" w:rsidRPr="009D5CCC" w:rsidTr="00780D75">
        <w:trPr>
          <w:trHeight w:val="525"/>
        </w:trPr>
        <w:tc>
          <w:tcPr>
            <w:tcW w:w="2548" w:type="dxa"/>
            <w:vMerge/>
            <w:shd w:val="clear" w:color="auto" w:fill="auto"/>
            <w:vAlign w:val="center"/>
          </w:tcPr>
          <w:p w:rsidR="000E2122" w:rsidRPr="00E520CA" w:rsidRDefault="000E2122" w:rsidP="00780D75">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0E2122" w:rsidRPr="00E520CA" w:rsidRDefault="000E2122" w:rsidP="00780D75">
            <w:pPr>
              <w:spacing w:before="29" w:line="288" w:lineRule="auto"/>
              <w:jc w:val="left"/>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0E2122" w:rsidRPr="00E520CA" w:rsidRDefault="000E2122" w:rsidP="00780D75">
            <w:pPr>
              <w:spacing w:before="29" w:line="288" w:lineRule="auto"/>
              <w:jc w:val="center"/>
              <w:rPr>
                <w:color w:val="000000"/>
                <w:sz w:val="24"/>
              </w:rPr>
            </w:pPr>
            <w:r w:rsidRPr="00E520CA">
              <w:rPr>
                <w:color w:val="000000"/>
                <w:sz w:val="24"/>
              </w:rPr>
              <w:t>0</w:t>
            </w:r>
          </w:p>
        </w:tc>
      </w:tr>
      <w:tr w:rsidR="000E2122" w:rsidRPr="009D5CCC" w:rsidTr="00780D75">
        <w:trPr>
          <w:trHeight w:val="653"/>
        </w:trPr>
        <w:tc>
          <w:tcPr>
            <w:tcW w:w="2548" w:type="dxa"/>
            <w:vMerge/>
            <w:shd w:val="clear" w:color="auto" w:fill="auto"/>
            <w:vAlign w:val="center"/>
            <w:hideMark/>
          </w:tcPr>
          <w:p w:rsidR="000E2122" w:rsidRPr="00E520CA" w:rsidRDefault="000E2122" w:rsidP="00780D75">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center"/>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0E2122" w:rsidRPr="00E520CA" w:rsidRDefault="000E2122" w:rsidP="00780D75">
            <w:pPr>
              <w:spacing w:before="29" w:line="288" w:lineRule="auto"/>
              <w:jc w:val="center"/>
              <w:rPr>
                <w:color w:val="000000"/>
                <w:sz w:val="24"/>
              </w:rPr>
            </w:pPr>
            <w:r w:rsidRPr="00E520CA">
              <w:rPr>
                <w:color w:val="00000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5A09F2" w:rsidRDefault="001548F9" w:rsidP="00060F15">
      <w:pPr>
        <w:spacing w:before="29" w:line="288" w:lineRule="auto"/>
        <w:jc w:val="right"/>
        <w:rPr>
          <w:sz w:val="24"/>
        </w:rPr>
      </w:pPr>
      <w:r w:rsidRPr="005C672D">
        <w:rPr>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060F15" w:rsidRPr="00FB17C6" w:rsidTr="00A940D9">
        <w:tc>
          <w:tcPr>
            <w:tcW w:w="1769" w:type="pct"/>
            <w:vAlign w:val="center"/>
          </w:tcPr>
          <w:p w:rsidR="00060F15" w:rsidRPr="00060F15" w:rsidRDefault="00060F15" w:rsidP="00060F15">
            <w:pPr>
              <w:spacing w:before="29" w:line="288" w:lineRule="auto"/>
              <w:jc w:val="center"/>
              <w:rPr>
                <w:sz w:val="24"/>
              </w:rPr>
            </w:pPr>
            <w:r w:rsidRPr="00060F15">
              <w:rPr>
                <w:sz w:val="24"/>
              </w:rPr>
              <w:t>项目</w:t>
            </w:r>
          </w:p>
        </w:tc>
        <w:tc>
          <w:tcPr>
            <w:tcW w:w="1077" w:type="pct"/>
            <w:vAlign w:val="center"/>
          </w:tcPr>
          <w:p w:rsidR="00060F15" w:rsidRPr="00060F15" w:rsidRDefault="00060F15" w:rsidP="00060F15">
            <w:pPr>
              <w:spacing w:before="29" w:line="288" w:lineRule="auto"/>
              <w:jc w:val="center"/>
              <w:rPr>
                <w:sz w:val="24"/>
              </w:rPr>
            </w:pPr>
            <w:r w:rsidRPr="00060F15">
              <w:rPr>
                <w:sz w:val="24"/>
              </w:rPr>
              <w:t>E</w:t>
            </w:r>
            <w:r w:rsidRPr="00060F15">
              <w:rPr>
                <w:sz w:val="24"/>
              </w:rPr>
              <w:t>金融</w:t>
            </w:r>
          </w:p>
        </w:tc>
        <w:tc>
          <w:tcPr>
            <w:tcW w:w="1077" w:type="pct"/>
            <w:vAlign w:val="center"/>
          </w:tcPr>
          <w:p w:rsidR="00060F15" w:rsidRPr="00060F15" w:rsidRDefault="00060F15" w:rsidP="00060F15">
            <w:pPr>
              <w:spacing w:before="29" w:line="288" w:lineRule="auto"/>
              <w:jc w:val="center"/>
              <w:rPr>
                <w:sz w:val="24"/>
              </w:rPr>
            </w:pPr>
            <w:r w:rsidRPr="00060F15">
              <w:rPr>
                <w:sz w:val="24"/>
              </w:rPr>
              <w:t>E</w:t>
            </w:r>
            <w:r w:rsidRPr="00060F15">
              <w:rPr>
                <w:sz w:val="24"/>
              </w:rPr>
              <w:t>金融</w:t>
            </w:r>
            <w:r w:rsidRPr="00060F15">
              <w:rPr>
                <w:sz w:val="24"/>
              </w:rPr>
              <w:t>A</w:t>
            </w:r>
          </w:p>
        </w:tc>
        <w:tc>
          <w:tcPr>
            <w:tcW w:w="1077" w:type="pct"/>
            <w:vAlign w:val="center"/>
          </w:tcPr>
          <w:p w:rsidR="00060F15" w:rsidRPr="00060F15" w:rsidRDefault="00060F15" w:rsidP="00060F15">
            <w:pPr>
              <w:spacing w:before="29" w:line="288" w:lineRule="auto"/>
              <w:jc w:val="center"/>
              <w:rPr>
                <w:sz w:val="24"/>
              </w:rPr>
            </w:pPr>
            <w:r w:rsidRPr="00060F15">
              <w:rPr>
                <w:sz w:val="24"/>
              </w:rPr>
              <w:t>E</w:t>
            </w:r>
            <w:r w:rsidRPr="00060F15">
              <w:rPr>
                <w:sz w:val="24"/>
              </w:rPr>
              <w:t>金融</w:t>
            </w:r>
            <w:r w:rsidRPr="00060F15">
              <w:rPr>
                <w:sz w:val="24"/>
              </w:rPr>
              <w:t>B</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基金合同生效日（</w:t>
            </w:r>
            <w:r w:rsidRPr="00060F15">
              <w:rPr>
                <w:sz w:val="24"/>
              </w:rPr>
              <w:t>2015</w:t>
            </w:r>
            <w:r w:rsidRPr="00060F15">
              <w:rPr>
                <w:sz w:val="24"/>
              </w:rPr>
              <w:t>年</w:t>
            </w:r>
            <w:r w:rsidRPr="00060F15">
              <w:rPr>
                <w:sz w:val="24"/>
              </w:rPr>
              <w:t>6</w:t>
            </w:r>
            <w:r w:rsidRPr="00060F15">
              <w:rPr>
                <w:sz w:val="24"/>
              </w:rPr>
              <w:t>月</w:t>
            </w:r>
            <w:r w:rsidRPr="00060F15">
              <w:rPr>
                <w:sz w:val="24"/>
              </w:rPr>
              <w:t>26</w:t>
            </w:r>
            <w:r w:rsidRPr="00060F15">
              <w:rPr>
                <w:sz w:val="24"/>
              </w:rPr>
              <w:t>日）基金份额总额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323,568,752.09</w:t>
            </w:r>
          </w:p>
        </w:tc>
        <w:tc>
          <w:tcPr>
            <w:tcW w:w="1077" w:type="pct"/>
            <w:vAlign w:val="center"/>
          </w:tcPr>
          <w:p w:rsidR="00060F15" w:rsidRPr="00060F15" w:rsidRDefault="00060F15" w:rsidP="00D7014F">
            <w:pPr>
              <w:spacing w:before="29" w:line="288" w:lineRule="auto"/>
              <w:jc w:val="center"/>
              <w:rPr>
                <w:sz w:val="24"/>
              </w:rPr>
            </w:pPr>
            <w:r w:rsidRPr="00060F15">
              <w:rPr>
                <w:sz w:val="24"/>
              </w:rPr>
              <w:t>59,000,681.00</w:t>
            </w:r>
          </w:p>
        </w:tc>
        <w:tc>
          <w:tcPr>
            <w:tcW w:w="1077" w:type="pct"/>
            <w:vAlign w:val="center"/>
          </w:tcPr>
          <w:p w:rsidR="00060F15" w:rsidRPr="00060F15" w:rsidRDefault="00060F15" w:rsidP="00D7014F">
            <w:pPr>
              <w:spacing w:before="29" w:line="288" w:lineRule="auto"/>
              <w:jc w:val="center"/>
              <w:rPr>
                <w:sz w:val="24"/>
              </w:rPr>
            </w:pPr>
            <w:r w:rsidRPr="00060F15">
              <w:rPr>
                <w:sz w:val="24"/>
              </w:rPr>
              <w:t>59,000,681.00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本报告期期初基金份额总额</w:t>
            </w:r>
          </w:p>
        </w:tc>
        <w:tc>
          <w:tcPr>
            <w:tcW w:w="1077" w:type="pct"/>
            <w:vAlign w:val="bottom"/>
          </w:tcPr>
          <w:p w:rsidR="00060F15" w:rsidRPr="00060F15" w:rsidRDefault="00060F15" w:rsidP="00D7014F">
            <w:pPr>
              <w:spacing w:before="29" w:line="288" w:lineRule="auto"/>
              <w:jc w:val="center"/>
              <w:rPr>
                <w:sz w:val="24"/>
              </w:rPr>
            </w:pPr>
            <w:r w:rsidRPr="00060F15">
              <w:rPr>
                <w:sz w:val="24"/>
              </w:rPr>
              <w:t>262,822,479.63</w:t>
            </w:r>
          </w:p>
        </w:tc>
        <w:tc>
          <w:tcPr>
            <w:tcW w:w="1077" w:type="pct"/>
            <w:vAlign w:val="bottom"/>
          </w:tcPr>
          <w:p w:rsidR="00060F15" w:rsidRPr="00060F15" w:rsidRDefault="00060F15" w:rsidP="00D7014F">
            <w:pPr>
              <w:spacing w:before="29" w:line="288" w:lineRule="auto"/>
              <w:jc w:val="center"/>
              <w:rPr>
                <w:sz w:val="24"/>
              </w:rPr>
            </w:pPr>
            <w:r w:rsidRPr="00060F15">
              <w:rPr>
                <w:sz w:val="24"/>
              </w:rPr>
              <w:t>33,692,205.00</w:t>
            </w:r>
          </w:p>
        </w:tc>
        <w:tc>
          <w:tcPr>
            <w:tcW w:w="1077" w:type="pct"/>
            <w:vAlign w:val="bottom"/>
          </w:tcPr>
          <w:p w:rsidR="00060F15" w:rsidRPr="00060F15" w:rsidRDefault="00060F15" w:rsidP="00D7014F">
            <w:pPr>
              <w:spacing w:before="29" w:line="288" w:lineRule="auto"/>
              <w:jc w:val="center"/>
              <w:rPr>
                <w:sz w:val="24"/>
              </w:rPr>
            </w:pPr>
            <w:r w:rsidRPr="00060F15">
              <w:rPr>
                <w:sz w:val="24"/>
              </w:rPr>
              <w:t>33,692,205.00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本报告期基金总申购份额</w:t>
            </w:r>
          </w:p>
        </w:tc>
        <w:tc>
          <w:tcPr>
            <w:tcW w:w="1077" w:type="pct"/>
            <w:vAlign w:val="bottom"/>
          </w:tcPr>
          <w:p w:rsidR="00060F15" w:rsidRPr="00060F15" w:rsidRDefault="00060F15" w:rsidP="00D7014F">
            <w:pPr>
              <w:spacing w:before="29" w:line="288" w:lineRule="auto"/>
              <w:jc w:val="center"/>
              <w:rPr>
                <w:sz w:val="24"/>
              </w:rPr>
            </w:pPr>
            <w:r w:rsidRPr="00060F15">
              <w:rPr>
                <w:sz w:val="24"/>
              </w:rPr>
              <w:t>31,593,532.44</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减：本报告期基金总赎回份额</w:t>
            </w:r>
          </w:p>
        </w:tc>
        <w:tc>
          <w:tcPr>
            <w:tcW w:w="1077" w:type="pct"/>
            <w:vAlign w:val="bottom"/>
          </w:tcPr>
          <w:p w:rsidR="00060F15" w:rsidRPr="00060F15" w:rsidRDefault="00060F15" w:rsidP="00D7014F">
            <w:pPr>
              <w:spacing w:before="29" w:line="288" w:lineRule="auto"/>
              <w:jc w:val="center"/>
              <w:rPr>
                <w:sz w:val="24"/>
              </w:rPr>
            </w:pPr>
            <w:r w:rsidRPr="00060F15">
              <w:rPr>
                <w:sz w:val="24"/>
              </w:rPr>
              <w:t>68,744,529.30</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本报告期基金拆分变动份额</w:t>
            </w:r>
          </w:p>
        </w:tc>
        <w:tc>
          <w:tcPr>
            <w:tcW w:w="1077" w:type="pct"/>
            <w:vAlign w:val="bottom"/>
          </w:tcPr>
          <w:p w:rsidR="00060F15" w:rsidRPr="00060F15" w:rsidRDefault="00060F15" w:rsidP="00D7014F">
            <w:pPr>
              <w:spacing w:before="29" w:line="288" w:lineRule="auto"/>
              <w:jc w:val="center"/>
              <w:rPr>
                <w:sz w:val="24"/>
              </w:rPr>
            </w:pPr>
            <w:r w:rsidRPr="00060F15">
              <w:rPr>
                <w:sz w:val="24"/>
              </w:rPr>
              <w:t>-64,890,571.94</w:t>
            </w:r>
          </w:p>
        </w:tc>
        <w:tc>
          <w:tcPr>
            <w:tcW w:w="1077" w:type="pct"/>
            <w:vAlign w:val="bottom"/>
          </w:tcPr>
          <w:p w:rsidR="00060F15" w:rsidRPr="00060F15" w:rsidRDefault="00060F15" w:rsidP="00D7014F">
            <w:pPr>
              <w:spacing w:before="29" w:line="288" w:lineRule="auto"/>
              <w:jc w:val="center"/>
              <w:rPr>
                <w:sz w:val="24"/>
              </w:rPr>
            </w:pPr>
            <w:r w:rsidRPr="00060F15">
              <w:rPr>
                <w:sz w:val="24"/>
              </w:rPr>
              <w:t>-26,448,210.00</w:t>
            </w:r>
          </w:p>
        </w:tc>
        <w:tc>
          <w:tcPr>
            <w:tcW w:w="1077" w:type="pct"/>
            <w:vAlign w:val="bottom"/>
          </w:tcPr>
          <w:p w:rsidR="00060F15" w:rsidRPr="00060F15" w:rsidRDefault="00060F15" w:rsidP="00D7014F">
            <w:pPr>
              <w:spacing w:before="29" w:line="288" w:lineRule="auto"/>
              <w:jc w:val="center"/>
              <w:rPr>
                <w:sz w:val="24"/>
              </w:rPr>
            </w:pPr>
            <w:r w:rsidRPr="00060F15">
              <w:rPr>
                <w:sz w:val="24"/>
              </w:rPr>
              <w:t>-26,448,210.00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本报告期期末基金份额总额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160,780,910.83</w:t>
            </w:r>
          </w:p>
        </w:tc>
        <w:tc>
          <w:tcPr>
            <w:tcW w:w="1077" w:type="pct"/>
            <w:vAlign w:val="center"/>
          </w:tcPr>
          <w:p w:rsidR="00060F15" w:rsidRPr="00060F15" w:rsidRDefault="00060F15" w:rsidP="00D7014F">
            <w:pPr>
              <w:spacing w:before="29" w:line="288" w:lineRule="auto"/>
              <w:jc w:val="center"/>
              <w:rPr>
                <w:sz w:val="24"/>
              </w:rPr>
            </w:pPr>
            <w:r w:rsidRPr="00060F15">
              <w:rPr>
                <w:sz w:val="24"/>
              </w:rPr>
              <w:t>7,243,995.00</w:t>
            </w:r>
          </w:p>
        </w:tc>
        <w:tc>
          <w:tcPr>
            <w:tcW w:w="1077" w:type="pct"/>
            <w:vAlign w:val="center"/>
          </w:tcPr>
          <w:p w:rsidR="00060F15" w:rsidRPr="00060F15" w:rsidRDefault="00060F15" w:rsidP="00D7014F">
            <w:pPr>
              <w:spacing w:before="29" w:line="288" w:lineRule="auto"/>
              <w:jc w:val="center"/>
              <w:rPr>
                <w:sz w:val="24"/>
              </w:rPr>
            </w:pPr>
            <w:r w:rsidRPr="00060F15">
              <w:rPr>
                <w:sz w:val="24"/>
              </w:rPr>
              <w:t>7,243,995.00</w:t>
            </w:r>
          </w:p>
        </w:tc>
      </w:tr>
    </w:tbl>
    <w:p w:rsidR="005A09F2" w:rsidRPr="005C672D" w:rsidRDefault="005A09F2" w:rsidP="00AC6DDA">
      <w:pPr>
        <w:tabs>
          <w:tab w:val="left" w:pos="426"/>
        </w:tabs>
        <w:spacing w:before="29" w:line="288" w:lineRule="auto"/>
        <w:jc w:val="left"/>
        <w:rPr>
          <w:kern w:val="0"/>
          <w:sz w:val="24"/>
        </w:rPr>
      </w:pPr>
      <w:r w:rsidRPr="005C672D">
        <w:rPr>
          <w:kern w:val="0"/>
          <w:sz w:val="24"/>
        </w:rPr>
        <w:t>注：拆分变动份额为本基金三级份额之间的配对转换份额。</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1548F9" w:rsidRPr="005C672D" w:rsidRDefault="001548F9" w:rsidP="00AC6DDA">
      <w:pPr>
        <w:pStyle w:val="20"/>
        <w:spacing w:before="29" w:after="0" w:line="288" w:lineRule="auto"/>
        <w:rPr>
          <w:rFonts w:ascii="Times New Roman" w:hAnsi="Times New Roman"/>
          <w:kern w:val="0"/>
          <w:szCs w:val="24"/>
        </w:rPr>
      </w:pPr>
      <w:bookmarkStart w:id="81"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81"/>
    </w:p>
    <w:p w:rsidR="001548F9" w:rsidRPr="005C672D" w:rsidRDefault="001548F9" w:rsidP="00AC6DDA">
      <w:pPr>
        <w:spacing w:before="29" w:line="288" w:lineRule="auto"/>
        <w:ind w:firstLineChars="200" w:firstLine="480"/>
        <w:rPr>
          <w:color w:val="000000"/>
          <w:sz w:val="24"/>
        </w:rPr>
      </w:pPr>
      <w:bookmarkStart w:id="82"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2"/>
    </w:p>
    <w:p w:rsidR="00D67768" w:rsidRDefault="00B95A1D">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3"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3"/>
    </w:p>
    <w:p w:rsidR="001548F9" w:rsidRPr="005C672D" w:rsidRDefault="001548F9" w:rsidP="00AC6DDA">
      <w:pPr>
        <w:spacing w:before="29" w:line="288" w:lineRule="auto"/>
        <w:ind w:firstLineChars="200" w:firstLine="480"/>
        <w:rPr>
          <w:color w:val="000000"/>
          <w:sz w:val="24"/>
        </w:rPr>
      </w:pPr>
      <w:bookmarkStart w:id="84"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4"/>
    </w:p>
    <w:p w:rsidR="001548F9" w:rsidRPr="005C672D" w:rsidRDefault="001548F9" w:rsidP="00AC6DDA">
      <w:pPr>
        <w:spacing w:before="29" w:line="288" w:lineRule="auto"/>
        <w:ind w:firstLineChars="200" w:firstLine="480"/>
        <w:rPr>
          <w:color w:val="000000"/>
          <w:sz w:val="24"/>
        </w:rPr>
      </w:pPr>
      <w:bookmarkStart w:id="85"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5"/>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6" w:name="OLE_LINK3"/>
      <w:bookmarkStart w:id="87"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6"/>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7"/>
      <w:r w:rsidR="00062814" w:rsidRPr="005C672D">
        <w:rPr>
          <w:rFonts w:ascii="Times New Roman" w:hAnsi="Times New Roman"/>
          <w:szCs w:val="24"/>
        </w:rPr>
        <w:t>管理人、托管人及其高级管理人员受稽查或处罚等情况</w:t>
      </w:r>
    </w:p>
    <w:p w:rsidR="00D67768" w:rsidRDefault="00B95A1D">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67768" w:rsidRDefault="00B95A1D">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D67768" w:rsidRDefault="00B95A1D">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8"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8"/>
    </w:p>
    <w:p w:rsidR="001548F9" w:rsidRPr="005C672D" w:rsidRDefault="001548F9" w:rsidP="00AC6DDA">
      <w:pPr>
        <w:spacing w:before="29" w:line="288" w:lineRule="auto"/>
        <w:rPr>
          <w:b/>
          <w:sz w:val="24"/>
        </w:rPr>
      </w:pPr>
      <w:bookmarkStart w:id="89" w:name="_Toc249760070"/>
      <w:r w:rsidRPr="005C672D">
        <w:rPr>
          <w:b/>
          <w:sz w:val="24"/>
        </w:rPr>
        <w:t xml:space="preserve">10.7.1 </w:t>
      </w:r>
      <w:r w:rsidRPr="005C672D">
        <w:rPr>
          <w:b/>
          <w:sz w:val="24"/>
        </w:rPr>
        <w:t>基金租用证券公司交易单元进行股票投资及佣金支付情况</w:t>
      </w:r>
      <w:bookmarkEnd w:id="8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9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D67768">
        <w:tc>
          <w:tcPr>
            <w:tcW w:w="1559" w:type="dxa"/>
            <w:vAlign w:val="center"/>
          </w:tcPr>
          <w:p w:rsidR="00D67768" w:rsidRDefault="00B95A1D">
            <w:pPr>
              <w:jc w:val="center"/>
            </w:pPr>
            <w:r>
              <w:rPr>
                <w:color w:val="000000"/>
                <w:sz w:val="24"/>
              </w:rPr>
              <w:t>中国中投证券有限责任公司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992,259.00</w:t>
            </w:r>
          </w:p>
        </w:tc>
        <w:tc>
          <w:tcPr>
            <w:tcW w:w="1080" w:type="dxa"/>
            <w:vAlign w:val="center"/>
          </w:tcPr>
          <w:p w:rsidR="00D67768" w:rsidRDefault="00B95A1D">
            <w:pPr>
              <w:jc w:val="right"/>
            </w:pPr>
            <w:r>
              <w:rPr>
                <w:color w:val="000000"/>
                <w:sz w:val="24"/>
              </w:rPr>
              <w:t>1.34%</w:t>
            </w:r>
          </w:p>
        </w:tc>
        <w:tc>
          <w:tcPr>
            <w:tcW w:w="1620" w:type="dxa"/>
            <w:vAlign w:val="center"/>
          </w:tcPr>
          <w:p w:rsidR="00D67768" w:rsidRDefault="00B95A1D">
            <w:pPr>
              <w:jc w:val="right"/>
            </w:pPr>
            <w:r>
              <w:rPr>
                <w:color w:val="000000"/>
                <w:sz w:val="24"/>
              </w:rPr>
              <w:t>924.12</w:t>
            </w:r>
          </w:p>
        </w:tc>
        <w:tc>
          <w:tcPr>
            <w:tcW w:w="1080" w:type="dxa"/>
            <w:vAlign w:val="center"/>
          </w:tcPr>
          <w:p w:rsidR="00D67768" w:rsidRDefault="00B95A1D">
            <w:pPr>
              <w:jc w:val="right"/>
            </w:pPr>
            <w:r>
              <w:rPr>
                <w:color w:val="000000"/>
                <w:sz w:val="24"/>
              </w:rPr>
              <w:t>1.34%</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安信证券股份有限公司</w:t>
            </w:r>
          </w:p>
        </w:tc>
        <w:tc>
          <w:tcPr>
            <w:tcW w:w="779" w:type="dxa"/>
            <w:vAlign w:val="center"/>
          </w:tcPr>
          <w:p w:rsidR="00D67768" w:rsidRDefault="00B95A1D">
            <w:pPr>
              <w:jc w:val="center"/>
            </w:pPr>
            <w:r>
              <w:rPr>
                <w:color w:val="000000"/>
                <w:sz w:val="24"/>
              </w:rPr>
              <w:t>2</w:t>
            </w:r>
          </w:p>
        </w:tc>
        <w:tc>
          <w:tcPr>
            <w:tcW w:w="1800" w:type="dxa"/>
            <w:vAlign w:val="center"/>
          </w:tcPr>
          <w:p w:rsidR="00D67768" w:rsidRDefault="00B95A1D">
            <w:pPr>
              <w:jc w:val="right"/>
            </w:pPr>
            <w:r>
              <w:rPr>
                <w:color w:val="000000"/>
                <w:sz w:val="24"/>
              </w:rPr>
              <w:t>9,419,550.40</w:t>
            </w:r>
          </w:p>
        </w:tc>
        <w:tc>
          <w:tcPr>
            <w:tcW w:w="1080" w:type="dxa"/>
            <w:vAlign w:val="center"/>
          </w:tcPr>
          <w:p w:rsidR="00D67768" w:rsidRDefault="00B95A1D">
            <w:pPr>
              <w:jc w:val="right"/>
            </w:pPr>
            <w:r>
              <w:rPr>
                <w:color w:val="000000"/>
                <w:sz w:val="24"/>
              </w:rPr>
              <w:t>12.72%</w:t>
            </w:r>
          </w:p>
        </w:tc>
        <w:tc>
          <w:tcPr>
            <w:tcW w:w="1620" w:type="dxa"/>
            <w:vAlign w:val="center"/>
          </w:tcPr>
          <w:p w:rsidR="00D67768" w:rsidRDefault="00B95A1D">
            <w:pPr>
              <w:jc w:val="right"/>
            </w:pPr>
            <w:r>
              <w:rPr>
                <w:color w:val="000000"/>
                <w:sz w:val="24"/>
              </w:rPr>
              <w:t>8,772.51</w:t>
            </w:r>
          </w:p>
        </w:tc>
        <w:tc>
          <w:tcPr>
            <w:tcW w:w="1080" w:type="dxa"/>
            <w:vAlign w:val="center"/>
          </w:tcPr>
          <w:p w:rsidR="00D67768" w:rsidRDefault="00B95A1D">
            <w:pPr>
              <w:jc w:val="right"/>
            </w:pPr>
            <w:r>
              <w:rPr>
                <w:color w:val="000000"/>
                <w:sz w:val="24"/>
              </w:rPr>
              <w:t>12.72%</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申万宏源证券有限公司</w:t>
            </w:r>
          </w:p>
        </w:tc>
        <w:tc>
          <w:tcPr>
            <w:tcW w:w="779" w:type="dxa"/>
            <w:vAlign w:val="center"/>
          </w:tcPr>
          <w:p w:rsidR="00D67768" w:rsidRDefault="00B95A1D">
            <w:pPr>
              <w:jc w:val="center"/>
            </w:pPr>
            <w:r>
              <w:rPr>
                <w:color w:val="000000"/>
                <w:sz w:val="24"/>
              </w:rPr>
              <w:t>2</w:t>
            </w:r>
          </w:p>
        </w:tc>
        <w:tc>
          <w:tcPr>
            <w:tcW w:w="1800" w:type="dxa"/>
            <w:vAlign w:val="center"/>
          </w:tcPr>
          <w:p w:rsidR="00D67768" w:rsidRDefault="00B95A1D">
            <w:pPr>
              <w:jc w:val="right"/>
            </w:pPr>
            <w:r>
              <w:rPr>
                <w:color w:val="000000"/>
                <w:sz w:val="24"/>
              </w:rPr>
              <w:t>773,767.00</w:t>
            </w:r>
          </w:p>
        </w:tc>
        <w:tc>
          <w:tcPr>
            <w:tcW w:w="1080" w:type="dxa"/>
            <w:vAlign w:val="center"/>
          </w:tcPr>
          <w:p w:rsidR="00D67768" w:rsidRDefault="00B95A1D">
            <w:pPr>
              <w:jc w:val="right"/>
            </w:pPr>
            <w:r>
              <w:rPr>
                <w:color w:val="000000"/>
                <w:sz w:val="24"/>
              </w:rPr>
              <w:t>1.04%</w:t>
            </w:r>
          </w:p>
        </w:tc>
        <w:tc>
          <w:tcPr>
            <w:tcW w:w="1620" w:type="dxa"/>
            <w:vAlign w:val="center"/>
          </w:tcPr>
          <w:p w:rsidR="00D67768" w:rsidRDefault="00B95A1D">
            <w:pPr>
              <w:jc w:val="right"/>
            </w:pPr>
            <w:r>
              <w:rPr>
                <w:color w:val="000000"/>
                <w:sz w:val="24"/>
              </w:rPr>
              <w:t>720.59</w:t>
            </w:r>
          </w:p>
        </w:tc>
        <w:tc>
          <w:tcPr>
            <w:tcW w:w="1080" w:type="dxa"/>
            <w:vAlign w:val="center"/>
          </w:tcPr>
          <w:p w:rsidR="00D67768" w:rsidRDefault="00B95A1D">
            <w:pPr>
              <w:jc w:val="right"/>
            </w:pPr>
            <w:r>
              <w:rPr>
                <w:color w:val="000000"/>
                <w:sz w:val="24"/>
              </w:rPr>
              <w:t>1.04%</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方正证券股份有限公司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5,508,382.00</w:t>
            </w:r>
          </w:p>
        </w:tc>
        <w:tc>
          <w:tcPr>
            <w:tcW w:w="1080" w:type="dxa"/>
            <w:vAlign w:val="center"/>
          </w:tcPr>
          <w:p w:rsidR="00D67768" w:rsidRDefault="00B95A1D">
            <w:pPr>
              <w:jc w:val="right"/>
            </w:pPr>
            <w:r>
              <w:rPr>
                <w:color w:val="000000"/>
                <w:sz w:val="24"/>
              </w:rPr>
              <w:t>7.44%</w:t>
            </w:r>
          </w:p>
        </w:tc>
        <w:tc>
          <w:tcPr>
            <w:tcW w:w="1620" w:type="dxa"/>
            <w:vAlign w:val="center"/>
          </w:tcPr>
          <w:p w:rsidR="00D67768" w:rsidRDefault="00B95A1D">
            <w:pPr>
              <w:jc w:val="right"/>
            </w:pPr>
            <w:r>
              <w:rPr>
                <w:color w:val="000000"/>
                <w:sz w:val="24"/>
              </w:rPr>
              <w:t>5,129.96</w:t>
            </w:r>
          </w:p>
        </w:tc>
        <w:tc>
          <w:tcPr>
            <w:tcW w:w="1080" w:type="dxa"/>
            <w:vAlign w:val="center"/>
          </w:tcPr>
          <w:p w:rsidR="00D67768" w:rsidRDefault="00B95A1D">
            <w:pPr>
              <w:jc w:val="right"/>
            </w:pPr>
            <w:r>
              <w:rPr>
                <w:color w:val="000000"/>
                <w:sz w:val="24"/>
              </w:rPr>
              <w:t>7.44%</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中信证券股份有限公司</w:t>
            </w:r>
          </w:p>
        </w:tc>
        <w:tc>
          <w:tcPr>
            <w:tcW w:w="779" w:type="dxa"/>
            <w:vAlign w:val="center"/>
          </w:tcPr>
          <w:p w:rsidR="00D67768" w:rsidRDefault="00B95A1D">
            <w:pPr>
              <w:jc w:val="center"/>
            </w:pPr>
            <w:r>
              <w:rPr>
                <w:color w:val="000000"/>
                <w:sz w:val="24"/>
              </w:rPr>
              <w:t>2</w:t>
            </w:r>
          </w:p>
        </w:tc>
        <w:tc>
          <w:tcPr>
            <w:tcW w:w="1800" w:type="dxa"/>
            <w:vAlign w:val="center"/>
          </w:tcPr>
          <w:p w:rsidR="00D67768" w:rsidRDefault="00B95A1D">
            <w:pPr>
              <w:jc w:val="right"/>
            </w:pPr>
            <w:r>
              <w:rPr>
                <w:color w:val="000000"/>
                <w:sz w:val="24"/>
              </w:rPr>
              <w:t>497,779.00</w:t>
            </w:r>
          </w:p>
        </w:tc>
        <w:tc>
          <w:tcPr>
            <w:tcW w:w="1080" w:type="dxa"/>
            <w:vAlign w:val="center"/>
          </w:tcPr>
          <w:p w:rsidR="00D67768" w:rsidRDefault="00B95A1D">
            <w:pPr>
              <w:jc w:val="right"/>
            </w:pPr>
            <w:r>
              <w:rPr>
                <w:color w:val="000000"/>
                <w:sz w:val="24"/>
              </w:rPr>
              <w:t>0.67%</w:t>
            </w:r>
          </w:p>
        </w:tc>
        <w:tc>
          <w:tcPr>
            <w:tcW w:w="1620" w:type="dxa"/>
            <w:vAlign w:val="center"/>
          </w:tcPr>
          <w:p w:rsidR="00D67768" w:rsidRDefault="00B95A1D">
            <w:pPr>
              <w:jc w:val="right"/>
            </w:pPr>
            <w:r>
              <w:rPr>
                <w:color w:val="000000"/>
                <w:sz w:val="24"/>
              </w:rPr>
              <w:t>463.58</w:t>
            </w:r>
          </w:p>
        </w:tc>
        <w:tc>
          <w:tcPr>
            <w:tcW w:w="1080" w:type="dxa"/>
            <w:vAlign w:val="center"/>
          </w:tcPr>
          <w:p w:rsidR="00D67768" w:rsidRDefault="00B95A1D">
            <w:pPr>
              <w:jc w:val="right"/>
            </w:pPr>
            <w:r>
              <w:rPr>
                <w:color w:val="000000"/>
                <w:sz w:val="24"/>
              </w:rPr>
              <w:t>0.67%</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中国国际金融股份有限公司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26,421,615.94</w:t>
            </w:r>
          </w:p>
        </w:tc>
        <w:tc>
          <w:tcPr>
            <w:tcW w:w="1080" w:type="dxa"/>
            <w:vAlign w:val="center"/>
          </w:tcPr>
          <w:p w:rsidR="00D67768" w:rsidRDefault="00B95A1D">
            <w:pPr>
              <w:jc w:val="right"/>
            </w:pPr>
            <w:r>
              <w:rPr>
                <w:color w:val="000000"/>
                <w:sz w:val="24"/>
              </w:rPr>
              <w:t>35.67%</w:t>
            </w:r>
          </w:p>
        </w:tc>
        <w:tc>
          <w:tcPr>
            <w:tcW w:w="1620" w:type="dxa"/>
            <w:vAlign w:val="center"/>
          </w:tcPr>
          <w:p w:rsidR="00D67768" w:rsidRDefault="00B95A1D">
            <w:pPr>
              <w:jc w:val="right"/>
            </w:pPr>
            <w:r>
              <w:rPr>
                <w:color w:val="000000"/>
                <w:sz w:val="24"/>
              </w:rPr>
              <w:t>24,606.68</w:t>
            </w:r>
          </w:p>
        </w:tc>
        <w:tc>
          <w:tcPr>
            <w:tcW w:w="1080" w:type="dxa"/>
            <w:vAlign w:val="center"/>
          </w:tcPr>
          <w:p w:rsidR="00D67768" w:rsidRDefault="00B95A1D">
            <w:pPr>
              <w:jc w:val="right"/>
            </w:pPr>
            <w:r>
              <w:rPr>
                <w:color w:val="000000"/>
                <w:sz w:val="24"/>
              </w:rPr>
              <w:t>35.67%</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长江证券股份有限公司</w:t>
            </w:r>
          </w:p>
        </w:tc>
        <w:tc>
          <w:tcPr>
            <w:tcW w:w="779" w:type="dxa"/>
            <w:vAlign w:val="center"/>
          </w:tcPr>
          <w:p w:rsidR="00D67768" w:rsidRDefault="00B95A1D">
            <w:pPr>
              <w:jc w:val="center"/>
            </w:pPr>
            <w:r>
              <w:rPr>
                <w:color w:val="000000"/>
                <w:sz w:val="24"/>
              </w:rPr>
              <w:t>2</w:t>
            </w:r>
          </w:p>
        </w:tc>
        <w:tc>
          <w:tcPr>
            <w:tcW w:w="1800" w:type="dxa"/>
            <w:vAlign w:val="center"/>
          </w:tcPr>
          <w:p w:rsidR="00D67768" w:rsidRDefault="00B95A1D">
            <w:pPr>
              <w:jc w:val="right"/>
            </w:pPr>
            <w:r>
              <w:rPr>
                <w:color w:val="000000"/>
                <w:sz w:val="24"/>
              </w:rPr>
              <w:t>16,286,169.00</w:t>
            </w:r>
          </w:p>
        </w:tc>
        <w:tc>
          <w:tcPr>
            <w:tcW w:w="1080" w:type="dxa"/>
            <w:vAlign w:val="center"/>
          </w:tcPr>
          <w:p w:rsidR="00D67768" w:rsidRDefault="00B95A1D">
            <w:pPr>
              <w:jc w:val="right"/>
            </w:pPr>
            <w:r>
              <w:rPr>
                <w:color w:val="000000"/>
                <w:sz w:val="24"/>
              </w:rPr>
              <w:t>21.98%</w:t>
            </w:r>
          </w:p>
        </w:tc>
        <w:tc>
          <w:tcPr>
            <w:tcW w:w="1620" w:type="dxa"/>
            <w:vAlign w:val="center"/>
          </w:tcPr>
          <w:p w:rsidR="00D67768" w:rsidRDefault="00B95A1D">
            <w:pPr>
              <w:jc w:val="right"/>
            </w:pPr>
            <w:r>
              <w:rPr>
                <w:color w:val="000000"/>
                <w:sz w:val="24"/>
              </w:rPr>
              <w:t>15,167.57</w:t>
            </w:r>
          </w:p>
        </w:tc>
        <w:tc>
          <w:tcPr>
            <w:tcW w:w="1080" w:type="dxa"/>
            <w:vAlign w:val="center"/>
          </w:tcPr>
          <w:p w:rsidR="00D67768" w:rsidRDefault="00B95A1D">
            <w:pPr>
              <w:jc w:val="right"/>
            </w:pPr>
            <w:r>
              <w:rPr>
                <w:color w:val="000000"/>
                <w:sz w:val="24"/>
              </w:rPr>
              <w:t>21.98%</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北京高华证券有限责任公司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13,101,188.90</w:t>
            </w:r>
          </w:p>
        </w:tc>
        <w:tc>
          <w:tcPr>
            <w:tcW w:w="1080" w:type="dxa"/>
            <w:vAlign w:val="center"/>
          </w:tcPr>
          <w:p w:rsidR="00D67768" w:rsidRDefault="00B95A1D">
            <w:pPr>
              <w:jc w:val="right"/>
            </w:pPr>
            <w:r>
              <w:rPr>
                <w:color w:val="000000"/>
                <w:sz w:val="24"/>
              </w:rPr>
              <w:t>17.69%</w:t>
            </w:r>
          </w:p>
        </w:tc>
        <w:tc>
          <w:tcPr>
            <w:tcW w:w="1620" w:type="dxa"/>
            <w:vAlign w:val="center"/>
          </w:tcPr>
          <w:p w:rsidR="00D67768" w:rsidRDefault="00B95A1D">
            <w:pPr>
              <w:jc w:val="right"/>
            </w:pPr>
            <w:r>
              <w:rPr>
                <w:color w:val="000000"/>
                <w:sz w:val="24"/>
              </w:rPr>
              <w:t>12,201.49</w:t>
            </w:r>
          </w:p>
        </w:tc>
        <w:tc>
          <w:tcPr>
            <w:tcW w:w="1080" w:type="dxa"/>
            <w:vAlign w:val="center"/>
          </w:tcPr>
          <w:p w:rsidR="00D67768" w:rsidRDefault="00B95A1D">
            <w:pPr>
              <w:jc w:val="right"/>
            </w:pPr>
            <w:r>
              <w:rPr>
                <w:color w:val="000000"/>
                <w:sz w:val="24"/>
              </w:rPr>
              <w:t>17.69%</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东方证券股份有限公司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1,078,568.00</w:t>
            </w:r>
          </w:p>
        </w:tc>
        <w:tc>
          <w:tcPr>
            <w:tcW w:w="1080" w:type="dxa"/>
            <w:vAlign w:val="center"/>
          </w:tcPr>
          <w:p w:rsidR="00D67768" w:rsidRDefault="00B95A1D">
            <w:pPr>
              <w:jc w:val="right"/>
            </w:pPr>
            <w:r>
              <w:rPr>
                <w:color w:val="000000"/>
                <w:sz w:val="24"/>
              </w:rPr>
              <w:t>1.46%</w:t>
            </w:r>
          </w:p>
        </w:tc>
        <w:tc>
          <w:tcPr>
            <w:tcW w:w="1620" w:type="dxa"/>
            <w:vAlign w:val="center"/>
          </w:tcPr>
          <w:p w:rsidR="00D67768" w:rsidRDefault="00B95A1D">
            <w:pPr>
              <w:jc w:val="right"/>
            </w:pPr>
            <w:r>
              <w:rPr>
                <w:color w:val="000000"/>
                <w:sz w:val="24"/>
              </w:rPr>
              <w:t>1,004.47</w:t>
            </w:r>
          </w:p>
        </w:tc>
        <w:tc>
          <w:tcPr>
            <w:tcW w:w="1080" w:type="dxa"/>
            <w:vAlign w:val="center"/>
          </w:tcPr>
          <w:p w:rsidR="00D67768" w:rsidRDefault="00B95A1D">
            <w:pPr>
              <w:jc w:val="right"/>
            </w:pPr>
            <w:r>
              <w:rPr>
                <w:color w:val="000000"/>
                <w:sz w:val="24"/>
              </w:rPr>
              <w:t>1.46%</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东吴证券股份有限公司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62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东兴证券股份有限公司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62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华安证券股份有限公司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62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华泰证券股份有限公司</w:t>
            </w:r>
          </w:p>
        </w:tc>
        <w:tc>
          <w:tcPr>
            <w:tcW w:w="779" w:type="dxa"/>
            <w:vAlign w:val="center"/>
          </w:tcPr>
          <w:p w:rsidR="00D67768" w:rsidRDefault="00B95A1D">
            <w:pPr>
              <w:jc w:val="center"/>
            </w:pPr>
            <w:r>
              <w:rPr>
                <w:color w:val="000000"/>
                <w:sz w:val="24"/>
              </w:rPr>
              <w:t>2</w:t>
            </w:r>
          </w:p>
        </w:tc>
        <w:tc>
          <w:tcPr>
            <w:tcW w:w="180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62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平安证券有限责任公司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62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中泰证券股份有限公司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62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中国银河证券股份有限公司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62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中信建投证券股份有限公司</w:t>
            </w:r>
          </w:p>
        </w:tc>
        <w:tc>
          <w:tcPr>
            <w:tcW w:w="779" w:type="dxa"/>
            <w:vAlign w:val="center"/>
          </w:tcPr>
          <w:p w:rsidR="00D67768" w:rsidRDefault="00B95A1D">
            <w:pPr>
              <w:jc w:val="center"/>
            </w:pPr>
            <w:r>
              <w:rPr>
                <w:color w:val="000000"/>
                <w:sz w:val="24"/>
              </w:rPr>
              <w:t>2</w:t>
            </w:r>
          </w:p>
        </w:tc>
        <w:tc>
          <w:tcPr>
            <w:tcW w:w="180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62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中银国际证券有限责任公司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62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信达证券股份有限公司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62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海通证券股份有限公司</w:t>
            </w:r>
          </w:p>
        </w:tc>
        <w:tc>
          <w:tcPr>
            <w:tcW w:w="779" w:type="dxa"/>
            <w:vAlign w:val="center"/>
          </w:tcPr>
          <w:p w:rsidR="00D67768" w:rsidRDefault="00B95A1D">
            <w:pPr>
              <w:jc w:val="center"/>
            </w:pPr>
            <w:r>
              <w:rPr>
                <w:color w:val="000000"/>
                <w:sz w:val="24"/>
              </w:rPr>
              <w:t>2</w:t>
            </w:r>
          </w:p>
        </w:tc>
        <w:tc>
          <w:tcPr>
            <w:tcW w:w="180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62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080" w:type="dxa"/>
            <w:vAlign w:val="center"/>
          </w:tcPr>
          <w:p w:rsidR="00D67768" w:rsidRDefault="00B95A1D">
            <w:pPr>
              <w:jc w:val="left"/>
            </w:pPr>
            <w:r>
              <w:rPr>
                <w:color w:val="000000"/>
                <w:sz w:val="24"/>
              </w:rPr>
              <w:t>-</w:t>
            </w:r>
          </w:p>
        </w:tc>
      </w:tr>
      <w:tr w:rsidR="00D67768">
        <w:tc>
          <w:tcPr>
            <w:tcW w:w="1559" w:type="dxa"/>
            <w:vAlign w:val="center"/>
          </w:tcPr>
          <w:p w:rsidR="00D67768" w:rsidRDefault="00B95A1D">
            <w:pPr>
              <w:jc w:val="center"/>
            </w:pPr>
            <w:r>
              <w:rPr>
                <w:color w:val="000000"/>
                <w:sz w:val="24"/>
              </w:rPr>
              <w:t>德邦证券有限责任公司</w:t>
            </w:r>
          </w:p>
        </w:tc>
        <w:tc>
          <w:tcPr>
            <w:tcW w:w="779" w:type="dxa"/>
            <w:vAlign w:val="center"/>
          </w:tcPr>
          <w:p w:rsidR="00D67768" w:rsidRDefault="00B95A1D">
            <w:pPr>
              <w:jc w:val="center"/>
            </w:pPr>
            <w:r>
              <w:rPr>
                <w:color w:val="000000"/>
                <w:sz w:val="24"/>
              </w:rPr>
              <w:t>1</w:t>
            </w:r>
          </w:p>
        </w:tc>
        <w:tc>
          <w:tcPr>
            <w:tcW w:w="180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620" w:type="dxa"/>
            <w:vAlign w:val="center"/>
          </w:tcPr>
          <w:p w:rsidR="00D67768" w:rsidRDefault="00B95A1D">
            <w:pPr>
              <w:jc w:val="right"/>
            </w:pPr>
            <w:r>
              <w:rPr>
                <w:color w:val="000000"/>
                <w:sz w:val="24"/>
              </w:rPr>
              <w:t>-</w:t>
            </w:r>
          </w:p>
        </w:tc>
        <w:tc>
          <w:tcPr>
            <w:tcW w:w="1080" w:type="dxa"/>
            <w:vAlign w:val="center"/>
          </w:tcPr>
          <w:p w:rsidR="00D67768" w:rsidRDefault="00B95A1D">
            <w:pPr>
              <w:jc w:val="right"/>
            </w:pPr>
            <w:r>
              <w:rPr>
                <w:color w:val="000000"/>
                <w:sz w:val="24"/>
              </w:rPr>
              <w:t>-</w:t>
            </w:r>
          </w:p>
        </w:tc>
        <w:tc>
          <w:tcPr>
            <w:tcW w:w="1080" w:type="dxa"/>
            <w:vAlign w:val="center"/>
          </w:tcPr>
          <w:p w:rsidR="00D67768" w:rsidRDefault="00B95A1D">
            <w:pPr>
              <w:jc w:val="left"/>
            </w:pPr>
            <w:r>
              <w:rPr>
                <w:color w:val="000000"/>
                <w:sz w:val="24"/>
              </w:rPr>
              <w:t>-</w:t>
            </w:r>
          </w:p>
        </w:tc>
      </w:tr>
    </w:tbl>
    <w:p w:rsidR="00D67768" w:rsidRDefault="00B95A1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、报告期内，本基金终止交易单元为广发证券股份有限公司，其它交易单元未发生变化。</w:t>
      </w:r>
    </w:p>
    <w:p w:rsidR="00D67768" w:rsidRDefault="00B95A1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90"/>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r w:rsidRPr="005C672D">
        <w:rPr>
          <w:b/>
          <w:bCs/>
          <w:szCs w:val="24"/>
          <w:lang w:val="en-US"/>
        </w:rPr>
        <w:t xml:space="preserve">11 </w:t>
      </w:r>
      <w:r w:rsidRPr="005C672D">
        <w:rPr>
          <w:b/>
          <w:bCs/>
          <w:szCs w:val="24"/>
          <w:lang w:val="en-US"/>
        </w:rPr>
        <w:t>影响投资者决策的其他重要信息</w:t>
      </w:r>
    </w:p>
    <w:p w:rsidR="00D67768" w:rsidRDefault="00B95A1D">
      <w:pPr>
        <w:spacing w:before="29" w:line="288" w:lineRule="auto"/>
        <w:ind w:firstLineChars="200" w:firstLine="480"/>
        <w:rPr>
          <w:color w:val="000000"/>
          <w:sz w:val="24"/>
        </w:rPr>
      </w:pPr>
      <w:r>
        <w:rPr>
          <w:color w:val="000000"/>
          <w:sz w:val="24"/>
        </w:rPr>
        <w:t>1</w:t>
      </w:r>
      <w:r>
        <w:rPr>
          <w:color w:val="000000"/>
          <w:sz w:val="24"/>
        </w:rPr>
        <w:t>、根据本基金基金合同中关于定期份额折算的相关规定，于每个会计年度（除基金合同生效日所在会计年度外）的第一个工作日，本基金将根据基金合同的规定对交银互联网金融</w:t>
      </w:r>
      <w:r>
        <w:rPr>
          <w:color w:val="000000"/>
          <w:sz w:val="24"/>
        </w:rPr>
        <w:t>A</w:t>
      </w:r>
      <w:r>
        <w:rPr>
          <w:color w:val="000000"/>
          <w:sz w:val="24"/>
        </w:rPr>
        <w:t>份额和交银互联网金融份额进行定期份额折算；但基金合同生效日至第</w:t>
      </w:r>
      <w:r>
        <w:rPr>
          <w:color w:val="000000"/>
          <w:sz w:val="24"/>
        </w:rPr>
        <w:t>1</w:t>
      </w:r>
      <w:r>
        <w:rPr>
          <w:color w:val="000000"/>
          <w:sz w:val="24"/>
        </w:rPr>
        <w:t>个定期折算基准日不足</w:t>
      </w:r>
      <w:r>
        <w:rPr>
          <w:color w:val="000000"/>
          <w:sz w:val="24"/>
        </w:rPr>
        <w:t>6</w:t>
      </w:r>
      <w:r>
        <w:rPr>
          <w:color w:val="000000"/>
          <w:sz w:val="24"/>
        </w:rPr>
        <w:t>个月的，则该年度可不进行定期折算。</w:t>
      </w:r>
    </w:p>
    <w:p w:rsidR="00D67768" w:rsidRDefault="00B95A1D">
      <w:pPr>
        <w:spacing w:before="29" w:line="288" w:lineRule="auto"/>
        <w:ind w:firstLineChars="200" w:firstLine="480"/>
        <w:rPr>
          <w:color w:val="000000"/>
          <w:sz w:val="24"/>
        </w:rPr>
      </w:pPr>
      <w:r>
        <w:rPr>
          <w:color w:val="000000"/>
          <w:sz w:val="24"/>
        </w:rPr>
        <w:t>根据本基金基金合同以及深圳证券交易所、中国证券登记结算有限责任公司的相关业务规定，本基金以</w:t>
      </w:r>
      <w:r>
        <w:rPr>
          <w:color w:val="000000"/>
          <w:sz w:val="24"/>
        </w:rPr>
        <w:t>2016</w:t>
      </w:r>
      <w:r>
        <w:rPr>
          <w:color w:val="000000"/>
          <w:sz w:val="24"/>
        </w:rPr>
        <w:t>年</w:t>
      </w:r>
      <w:r>
        <w:rPr>
          <w:color w:val="000000"/>
          <w:sz w:val="24"/>
        </w:rPr>
        <w:t>1</w:t>
      </w:r>
      <w:r>
        <w:rPr>
          <w:color w:val="000000"/>
          <w:sz w:val="24"/>
        </w:rPr>
        <w:t>月</w:t>
      </w:r>
      <w:r>
        <w:rPr>
          <w:color w:val="000000"/>
          <w:sz w:val="24"/>
        </w:rPr>
        <w:t>4</w:t>
      </w:r>
      <w:r>
        <w:rPr>
          <w:color w:val="000000"/>
          <w:sz w:val="24"/>
        </w:rPr>
        <w:t>日为基金份额定期折算基准日，对当日登记在册的交银互联网金融</w:t>
      </w:r>
      <w:r>
        <w:rPr>
          <w:color w:val="000000"/>
          <w:sz w:val="24"/>
        </w:rPr>
        <w:t>A</w:t>
      </w:r>
      <w:r>
        <w:rPr>
          <w:color w:val="000000"/>
          <w:sz w:val="24"/>
        </w:rPr>
        <w:t>份额和交银互联网金融份额办理了定期折算业务，相关事宜详情请见本基金管理人于</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w:t>
      </w:r>
      <w:r>
        <w:rPr>
          <w:color w:val="000000"/>
          <w:sz w:val="24"/>
        </w:rPr>
        <w:t>2016</w:t>
      </w:r>
      <w:r>
        <w:rPr>
          <w:color w:val="000000"/>
          <w:sz w:val="24"/>
        </w:rPr>
        <w:t>年</w:t>
      </w:r>
      <w:r>
        <w:rPr>
          <w:color w:val="000000"/>
          <w:sz w:val="24"/>
        </w:rPr>
        <w:t>1</w:t>
      </w:r>
      <w:r>
        <w:rPr>
          <w:color w:val="000000"/>
          <w:sz w:val="24"/>
        </w:rPr>
        <w:t>月</w:t>
      </w:r>
      <w:r>
        <w:rPr>
          <w:color w:val="000000"/>
          <w:sz w:val="24"/>
        </w:rPr>
        <w:t>5</w:t>
      </w:r>
      <w:r>
        <w:rPr>
          <w:color w:val="000000"/>
          <w:sz w:val="24"/>
        </w:rPr>
        <w:t>日、</w:t>
      </w:r>
      <w:r>
        <w:rPr>
          <w:color w:val="000000"/>
          <w:sz w:val="24"/>
        </w:rPr>
        <w:t>2016</w:t>
      </w:r>
      <w:r>
        <w:rPr>
          <w:color w:val="000000"/>
          <w:sz w:val="24"/>
        </w:rPr>
        <w:t>年</w:t>
      </w:r>
      <w:r>
        <w:rPr>
          <w:color w:val="000000"/>
          <w:sz w:val="24"/>
        </w:rPr>
        <w:t>1</w:t>
      </w:r>
      <w:r>
        <w:rPr>
          <w:color w:val="000000"/>
          <w:sz w:val="24"/>
        </w:rPr>
        <w:t>月</w:t>
      </w:r>
      <w:r>
        <w:rPr>
          <w:color w:val="000000"/>
          <w:sz w:val="24"/>
        </w:rPr>
        <w:t>6</w:t>
      </w:r>
      <w:r>
        <w:rPr>
          <w:color w:val="000000"/>
          <w:sz w:val="24"/>
        </w:rPr>
        <w:t>日发布的系列公告。</w:t>
      </w:r>
    </w:p>
    <w:p w:rsidR="00D67768" w:rsidRDefault="00B95A1D">
      <w:pPr>
        <w:spacing w:before="29" w:line="288" w:lineRule="auto"/>
        <w:ind w:firstLineChars="200" w:firstLine="480"/>
        <w:rPr>
          <w:color w:val="000000"/>
          <w:sz w:val="24"/>
        </w:rPr>
      </w:pPr>
      <w:r>
        <w:rPr>
          <w:color w:val="000000"/>
          <w:sz w:val="24"/>
        </w:rPr>
        <w:t>2</w:t>
      </w:r>
      <w:r>
        <w:rPr>
          <w:color w:val="000000"/>
          <w:sz w:val="24"/>
        </w:rPr>
        <w:t>、根据本基金基金合同的规定，交银互联网金融</w:t>
      </w:r>
      <w:r>
        <w:rPr>
          <w:color w:val="000000"/>
          <w:sz w:val="24"/>
        </w:rPr>
        <w:t>A</w:t>
      </w:r>
      <w:r>
        <w:rPr>
          <w:color w:val="000000"/>
          <w:sz w:val="24"/>
        </w:rPr>
        <w:t>份额约定年基准收益率为</w:t>
      </w:r>
      <w:r>
        <w:rPr>
          <w:color w:val="000000"/>
          <w:sz w:val="24"/>
        </w:rPr>
        <w:t>“</w:t>
      </w:r>
      <w:r>
        <w:rPr>
          <w:color w:val="000000"/>
          <w:sz w:val="24"/>
        </w:rPr>
        <w:t>同期中国人民银行公布的金融机构人民币一年期定期存款利率（税后）</w:t>
      </w:r>
      <w:r>
        <w:rPr>
          <w:color w:val="000000"/>
          <w:sz w:val="24"/>
        </w:rPr>
        <w:t>+4%”</w:t>
      </w:r>
      <w:r>
        <w:rPr>
          <w:color w:val="000000"/>
          <w:sz w:val="24"/>
        </w:rPr>
        <w:t>，同期中国人民银行公布的金融机构人民币一年期定期存款利率（税后）以最近一次进行定期份额折算的基准日次日中国人民银行公布的金融机构人民币一年期存款基准利率（税后）为准。交银互联网金融</w:t>
      </w:r>
      <w:r>
        <w:rPr>
          <w:color w:val="000000"/>
          <w:sz w:val="24"/>
        </w:rPr>
        <w:t>A</w:t>
      </w:r>
      <w:r>
        <w:rPr>
          <w:color w:val="000000"/>
          <w:sz w:val="24"/>
        </w:rPr>
        <w:t>份额约定年基准收益均以</w:t>
      </w:r>
      <w:r>
        <w:rPr>
          <w:color w:val="000000"/>
          <w:sz w:val="24"/>
        </w:rPr>
        <w:t>1.00</w:t>
      </w:r>
      <w:r>
        <w:rPr>
          <w:color w:val="000000"/>
          <w:sz w:val="24"/>
        </w:rPr>
        <w:t>元为基准进行计算。</w:t>
      </w:r>
    </w:p>
    <w:p w:rsidR="00D67768" w:rsidRDefault="00B95A1D">
      <w:pPr>
        <w:spacing w:before="29" w:line="288" w:lineRule="auto"/>
        <w:ind w:firstLineChars="200" w:firstLine="480"/>
        <w:rPr>
          <w:color w:val="000000"/>
          <w:sz w:val="24"/>
        </w:rPr>
      </w:pPr>
      <w:r>
        <w:rPr>
          <w:color w:val="000000"/>
          <w:sz w:val="24"/>
        </w:rPr>
        <w:t>鉴于</w:t>
      </w:r>
      <w:r>
        <w:rPr>
          <w:color w:val="000000"/>
          <w:sz w:val="24"/>
        </w:rPr>
        <w:t>2016</w:t>
      </w:r>
      <w:r>
        <w:rPr>
          <w:color w:val="000000"/>
          <w:sz w:val="24"/>
        </w:rPr>
        <w:t>年</w:t>
      </w:r>
      <w:r>
        <w:rPr>
          <w:color w:val="000000"/>
          <w:sz w:val="24"/>
        </w:rPr>
        <w:t>1</w:t>
      </w:r>
      <w:r>
        <w:rPr>
          <w:color w:val="000000"/>
          <w:sz w:val="24"/>
        </w:rPr>
        <w:t>月</w:t>
      </w:r>
      <w:r>
        <w:rPr>
          <w:color w:val="000000"/>
          <w:sz w:val="24"/>
        </w:rPr>
        <w:t>5</w:t>
      </w:r>
      <w:r>
        <w:rPr>
          <w:color w:val="000000"/>
          <w:sz w:val="24"/>
        </w:rPr>
        <w:t>日中国人民银行公布并执行的金融机构人民币一年期存款基准利率（税后）为</w:t>
      </w:r>
      <w:r>
        <w:rPr>
          <w:color w:val="000000"/>
          <w:sz w:val="24"/>
        </w:rPr>
        <w:t>1.5%</w:t>
      </w:r>
      <w:r>
        <w:rPr>
          <w:color w:val="000000"/>
          <w:sz w:val="24"/>
        </w:rPr>
        <w:t>，因此</w:t>
      </w:r>
      <w:r>
        <w:rPr>
          <w:color w:val="000000"/>
          <w:sz w:val="24"/>
        </w:rPr>
        <w:t>2016</w:t>
      </w:r>
      <w:r>
        <w:rPr>
          <w:color w:val="000000"/>
          <w:sz w:val="24"/>
        </w:rPr>
        <w:t>年</w:t>
      </w:r>
      <w:r>
        <w:rPr>
          <w:color w:val="000000"/>
          <w:sz w:val="24"/>
        </w:rPr>
        <w:t>1</w:t>
      </w:r>
      <w:r>
        <w:rPr>
          <w:color w:val="000000"/>
          <w:sz w:val="24"/>
        </w:rPr>
        <w:t>月</w:t>
      </w:r>
      <w:r>
        <w:rPr>
          <w:color w:val="000000"/>
          <w:sz w:val="24"/>
        </w:rPr>
        <w:t>5</w:t>
      </w:r>
      <w:r>
        <w:rPr>
          <w:color w:val="000000"/>
          <w:sz w:val="24"/>
        </w:rPr>
        <w:t>日起（含该日）至下一个定期份额折算基准日（含该日）期间，交银互联网金融</w:t>
      </w:r>
      <w:r>
        <w:rPr>
          <w:color w:val="000000"/>
          <w:sz w:val="24"/>
        </w:rPr>
        <w:t>A</w:t>
      </w:r>
      <w:r>
        <w:rPr>
          <w:color w:val="000000"/>
          <w:sz w:val="24"/>
        </w:rPr>
        <w:t>份额适用的约定年基准收益率为</w:t>
      </w:r>
      <w:r>
        <w:rPr>
          <w:color w:val="000000"/>
          <w:sz w:val="24"/>
        </w:rPr>
        <w:t>5.5%</w:t>
      </w:r>
      <w:r>
        <w:rPr>
          <w:color w:val="000000"/>
          <w:sz w:val="24"/>
        </w:rPr>
        <w:t>（</w:t>
      </w:r>
      <w:r>
        <w:rPr>
          <w:color w:val="000000"/>
          <w:sz w:val="24"/>
        </w:rPr>
        <w:t>=1.5%+4%</w:t>
      </w:r>
      <w:r>
        <w:rPr>
          <w:color w:val="000000"/>
          <w:sz w:val="24"/>
        </w:rPr>
        <w:t>）。</w:t>
      </w:r>
    </w:p>
    <w:p w:rsidR="00D67768" w:rsidRDefault="00B95A1D">
      <w:pPr>
        <w:spacing w:before="29" w:line="288" w:lineRule="auto"/>
        <w:ind w:firstLineChars="200" w:firstLine="480"/>
        <w:rPr>
          <w:color w:val="000000"/>
          <w:sz w:val="24"/>
        </w:rPr>
      </w:pPr>
      <w:r>
        <w:rPr>
          <w:color w:val="000000"/>
          <w:sz w:val="24"/>
        </w:rPr>
        <w:t>相关事宜详情请见本基金管理人于</w:t>
      </w:r>
      <w:r>
        <w:rPr>
          <w:color w:val="000000"/>
          <w:sz w:val="24"/>
        </w:rPr>
        <w:t>2016</w:t>
      </w:r>
      <w:r>
        <w:rPr>
          <w:color w:val="000000"/>
          <w:sz w:val="24"/>
        </w:rPr>
        <w:t>年</w:t>
      </w:r>
      <w:r>
        <w:rPr>
          <w:color w:val="000000"/>
          <w:sz w:val="24"/>
        </w:rPr>
        <w:t>1</w:t>
      </w:r>
      <w:r>
        <w:rPr>
          <w:color w:val="000000"/>
          <w:sz w:val="24"/>
        </w:rPr>
        <w:t>月</w:t>
      </w:r>
      <w:r>
        <w:rPr>
          <w:color w:val="000000"/>
          <w:sz w:val="24"/>
        </w:rPr>
        <w:t>6</w:t>
      </w:r>
      <w:r>
        <w:rPr>
          <w:color w:val="000000"/>
          <w:sz w:val="24"/>
        </w:rPr>
        <w:t>日发布的《交银施罗德基金管理有限公司关于交银施罗德中证互联网金融指数分级证券投资基金之交银互联网金融</w:t>
      </w:r>
      <w:r>
        <w:rPr>
          <w:color w:val="000000"/>
          <w:sz w:val="24"/>
        </w:rPr>
        <w:t>A</w:t>
      </w:r>
      <w:r>
        <w:rPr>
          <w:color w:val="000000"/>
          <w:sz w:val="24"/>
        </w:rPr>
        <w:t>份额约定年基准收益率调整的公告》。</w:t>
      </w:r>
    </w:p>
    <w:p w:rsidR="001548F9" w:rsidRPr="005C672D" w:rsidRDefault="001548F9" w:rsidP="00AC6DDA">
      <w:pPr>
        <w:spacing w:before="29" w:line="288" w:lineRule="auto"/>
        <w:ind w:firstLineChars="200" w:firstLine="480"/>
        <w:rPr>
          <w:color w:val="000000"/>
          <w:sz w:val="24"/>
        </w:rPr>
      </w:pPr>
      <w:r w:rsidRPr="005C672D">
        <w:rPr>
          <w:color w:val="000000"/>
          <w:sz w:val="24"/>
        </w:rPr>
        <w:t>3</w:t>
      </w:r>
      <w:r w:rsidRPr="005C672D">
        <w:rPr>
          <w:color w:val="000000"/>
          <w:sz w:val="24"/>
        </w:rPr>
        <w:t>、根据本基金基金合同中关于不定期份额折算的相关约定，当交银互联网金融</w:t>
      </w:r>
      <w:r w:rsidRPr="005C672D">
        <w:rPr>
          <w:color w:val="000000"/>
          <w:sz w:val="24"/>
        </w:rPr>
        <w:t>B</w:t>
      </w:r>
      <w:r w:rsidRPr="005C672D">
        <w:rPr>
          <w:color w:val="000000"/>
          <w:sz w:val="24"/>
        </w:rPr>
        <w:t>份额的基金份额参考净值小于或等于</w:t>
      </w:r>
      <w:r w:rsidRPr="005C672D">
        <w:rPr>
          <w:color w:val="000000"/>
          <w:sz w:val="24"/>
        </w:rPr>
        <w:t>0.250</w:t>
      </w:r>
      <w:r w:rsidRPr="005C672D">
        <w:rPr>
          <w:color w:val="000000"/>
          <w:sz w:val="24"/>
        </w:rPr>
        <w:t>元时，本基金将进行不定期份额折算。截至</w:t>
      </w: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28</w:t>
      </w:r>
      <w:r w:rsidRPr="005C672D">
        <w:rPr>
          <w:color w:val="000000"/>
          <w:sz w:val="24"/>
        </w:rPr>
        <w:t>日，交银互联网金融</w:t>
      </w:r>
      <w:r w:rsidRPr="005C672D">
        <w:rPr>
          <w:color w:val="000000"/>
          <w:sz w:val="24"/>
        </w:rPr>
        <w:t>B</w:t>
      </w:r>
      <w:r w:rsidRPr="005C672D">
        <w:rPr>
          <w:color w:val="000000"/>
          <w:sz w:val="24"/>
        </w:rPr>
        <w:t>份额的基金份额参考净值为</w:t>
      </w:r>
      <w:r w:rsidRPr="005C672D">
        <w:rPr>
          <w:color w:val="000000"/>
          <w:sz w:val="24"/>
        </w:rPr>
        <w:t>0.210</w:t>
      </w:r>
      <w:r w:rsidRPr="005C672D">
        <w:rPr>
          <w:color w:val="000000"/>
          <w:sz w:val="24"/>
        </w:rPr>
        <w:t>元，达到基金合同规定的不定期份额折算条件。根据本基金基金合同以及深圳证券交易所、中国证券登记结算有限责任公司的相关业务规定，本基金以</w:t>
      </w: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29</w:t>
      </w:r>
      <w:r w:rsidRPr="005C672D">
        <w:rPr>
          <w:color w:val="000000"/>
          <w:sz w:val="24"/>
        </w:rPr>
        <w:t>日为不定期份额折算基准日办理了不定期份额折算业务。相关事宜详情请见本基金管理人于</w:t>
      </w: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29</w:t>
      </w:r>
      <w:r w:rsidRPr="005C672D">
        <w:rPr>
          <w:color w:val="000000"/>
          <w:sz w:val="24"/>
        </w:rPr>
        <w:t>日、</w:t>
      </w:r>
      <w:r w:rsidRPr="005C672D">
        <w:rPr>
          <w:color w:val="000000"/>
          <w:sz w:val="24"/>
        </w:rPr>
        <w:t>2</w:t>
      </w:r>
      <w:r w:rsidRPr="005C672D">
        <w:rPr>
          <w:color w:val="000000"/>
          <w:sz w:val="24"/>
        </w:rPr>
        <w:t>月</w:t>
      </w:r>
      <w:r w:rsidRPr="005C672D">
        <w:rPr>
          <w:color w:val="000000"/>
          <w:sz w:val="24"/>
        </w:rPr>
        <w:t>1</w:t>
      </w:r>
      <w:r w:rsidRPr="005C672D">
        <w:rPr>
          <w:color w:val="000000"/>
          <w:sz w:val="24"/>
        </w:rPr>
        <w:t>日、</w:t>
      </w:r>
      <w:r w:rsidRPr="005C672D">
        <w:rPr>
          <w:color w:val="000000"/>
          <w:sz w:val="24"/>
        </w:rPr>
        <w:t>2</w:t>
      </w:r>
      <w:r w:rsidRPr="005C672D">
        <w:rPr>
          <w:color w:val="000000"/>
          <w:sz w:val="24"/>
        </w:rPr>
        <w:t>月</w:t>
      </w:r>
      <w:r w:rsidRPr="005C672D">
        <w:rPr>
          <w:color w:val="000000"/>
          <w:sz w:val="24"/>
        </w:rPr>
        <w:t>2</w:t>
      </w:r>
      <w:r w:rsidRPr="005C672D">
        <w:rPr>
          <w:color w:val="000000"/>
          <w:sz w:val="24"/>
        </w:rPr>
        <w:t>日发布的系列公告。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33D" w:rsidRDefault="0061233D">
      <w:r>
        <w:separator/>
      </w:r>
    </w:p>
  </w:endnote>
  <w:endnote w:type="continuationSeparator" w:id="0">
    <w:p w:rsidR="0061233D" w:rsidRDefault="0061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Default="00A940D9"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940D9" w:rsidRDefault="00A940D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Default="00A940D9"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34BC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34BCA">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33D" w:rsidRDefault="0061233D">
      <w:r>
        <w:separator/>
      </w:r>
    </w:p>
  </w:footnote>
  <w:footnote w:type="continuationSeparator" w:id="0">
    <w:p w:rsidR="0061233D" w:rsidRDefault="00612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Pr="00A27DD3" w:rsidRDefault="00A940D9"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交银施罗德中证互联网金融指数分级证券投资基金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6A9"/>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0F15"/>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41"/>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122"/>
    <w:rsid w:val="000E2603"/>
    <w:rsid w:val="000E2950"/>
    <w:rsid w:val="000E34ED"/>
    <w:rsid w:val="000E4456"/>
    <w:rsid w:val="000E4D6D"/>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13FE"/>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5BC4"/>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1B56"/>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0CB"/>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6AE"/>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A45"/>
    <w:rsid w:val="002A3DFD"/>
    <w:rsid w:val="002A46A7"/>
    <w:rsid w:val="002A48D4"/>
    <w:rsid w:val="002A5462"/>
    <w:rsid w:val="002A5C6B"/>
    <w:rsid w:val="002A5D31"/>
    <w:rsid w:val="002A630A"/>
    <w:rsid w:val="002A714F"/>
    <w:rsid w:val="002A75D7"/>
    <w:rsid w:val="002A7B1F"/>
    <w:rsid w:val="002A7D82"/>
    <w:rsid w:val="002B09C0"/>
    <w:rsid w:val="002B1851"/>
    <w:rsid w:val="002B23CF"/>
    <w:rsid w:val="002B27FF"/>
    <w:rsid w:val="002B2F4E"/>
    <w:rsid w:val="002B5C8E"/>
    <w:rsid w:val="002B6793"/>
    <w:rsid w:val="002B68A5"/>
    <w:rsid w:val="002B780B"/>
    <w:rsid w:val="002C1260"/>
    <w:rsid w:val="002C1704"/>
    <w:rsid w:val="002C1726"/>
    <w:rsid w:val="002C1B31"/>
    <w:rsid w:val="002C1B94"/>
    <w:rsid w:val="002C1DB6"/>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01E"/>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E71"/>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0E94"/>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09B2"/>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148D"/>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1FAC"/>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3F3"/>
    <w:rsid w:val="005374BC"/>
    <w:rsid w:val="00540421"/>
    <w:rsid w:val="005411D0"/>
    <w:rsid w:val="00541456"/>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302"/>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233D"/>
    <w:rsid w:val="0061257E"/>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846"/>
    <w:rsid w:val="00627D94"/>
    <w:rsid w:val="006304D3"/>
    <w:rsid w:val="00630AB9"/>
    <w:rsid w:val="00630B42"/>
    <w:rsid w:val="0063104D"/>
    <w:rsid w:val="006310FC"/>
    <w:rsid w:val="00631688"/>
    <w:rsid w:val="00631B2E"/>
    <w:rsid w:val="006320D8"/>
    <w:rsid w:val="00632540"/>
    <w:rsid w:val="00632E88"/>
    <w:rsid w:val="0063454C"/>
    <w:rsid w:val="00634BCA"/>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3D66"/>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97A74"/>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1D5"/>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74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E6B94"/>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08"/>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760"/>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260"/>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901"/>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2F36"/>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569"/>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6A18"/>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25D8"/>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0D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729"/>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0E4E"/>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2588"/>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5A1D"/>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263"/>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070E"/>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5D6"/>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342C"/>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DB0"/>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45B"/>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768"/>
    <w:rsid w:val="00D67D12"/>
    <w:rsid w:val="00D7014F"/>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492"/>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203"/>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4049"/>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15D"/>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13"/>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0F08"/>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FD0DEA-E546-40E4-ABC9-CB2D1BF9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3567-E6B9-4A58-88B0-EDB17772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31</Pages>
  <Words>3445</Words>
  <Characters>19643</Characters>
  <Application>Microsoft Office Word</Application>
  <DocSecurity>0</DocSecurity>
  <Lines>163</Lines>
  <Paragraphs>46</Paragraphs>
  <ScaleCrop>false</ScaleCrop>
  <Company/>
  <LinksUpToDate>false</LinksUpToDate>
  <CharactersWithSpaces>23042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1720</cp:revision>
  <cp:lastPrinted>2007-07-19T00:46:00Z</cp:lastPrinted>
  <dcterms:created xsi:type="dcterms:W3CDTF">2013-08-19T07:44:00Z</dcterms:created>
  <dcterms:modified xsi:type="dcterms:W3CDTF">2016-08-25T09:52:00Z</dcterms:modified>
</cp:coreProperties>
</file>