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247149" w:rsidRDefault="00223DFB" w:rsidP="00223DFB">
      <w:pPr>
        <w:autoSpaceDE w:val="0"/>
        <w:autoSpaceDN w:val="0"/>
        <w:adjustRightInd w:val="0"/>
        <w:spacing w:line="360" w:lineRule="auto"/>
        <w:jc w:val="left"/>
        <w:rPr>
          <w:rFonts w:eastAsiaTheme="minorEastAsia"/>
          <w:kern w:val="0"/>
          <w:szCs w:val="21"/>
        </w:rPr>
      </w:pPr>
      <w:bookmarkStart w:id="0" w:name="_GoBack"/>
      <w:bookmarkEnd w:id="0"/>
    </w:p>
    <w:p w:rsidR="00905E19" w:rsidRPr="00247149" w:rsidRDefault="00905E19" w:rsidP="00223DFB">
      <w:pPr>
        <w:autoSpaceDE w:val="0"/>
        <w:autoSpaceDN w:val="0"/>
        <w:adjustRightInd w:val="0"/>
        <w:spacing w:line="360" w:lineRule="auto"/>
        <w:jc w:val="left"/>
        <w:rPr>
          <w:rFonts w:eastAsiaTheme="minorEastAsia"/>
          <w:kern w:val="0"/>
          <w:szCs w:val="21"/>
        </w:rPr>
      </w:pPr>
    </w:p>
    <w:p w:rsidR="00DA6EE8" w:rsidRPr="00247149" w:rsidRDefault="00DA6EE8" w:rsidP="00223DFB">
      <w:pPr>
        <w:autoSpaceDE w:val="0"/>
        <w:autoSpaceDN w:val="0"/>
        <w:adjustRightInd w:val="0"/>
        <w:spacing w:line="360" w:lineRule="auto"/>
        <w:jc w:val="left"/>
        <w:rPr>
          <w:rFonts w:eastAsiaTheme="minorEastAsia"/>
          <w:kern w:val="0"/>
          <w:szCs w:val="21"/>
        </w:rPr>
      </w:pPr>
    </w:p>
    <w:p w:rsidR="00DE1337" w:rsidRPr="00247149" w:rsidRDefault="00DE1337" w:rsidP="00223DFB">
      <w:pPr>
        <w:autoSpaceDE w:val="0"/>
        <w:autoSpaceDN w:val="0"/>
        <w:adjustRightInd w:val="0"/>
        <w:spacing w:line="360" w:lineRule="auto"/>
        <w:jc w:val="left"/>
        <w:rPr>
          <w:rFonts w:eastAsiaTheme="minorEastAsia"/>
          <w:kern w:val="0"/>
          <w:szCs w:val="21"/>
        </w:rPr>
      </w:pPr>
    </w:p>
    <w:p w:rsidR="00223DFB" w:rsidRPr="00543C68" w:rsidRDefault="00223DFB" w:rsidP="00543C68">
      <w:pPr>
        <w:spacing w:before="29" w:line="288" w:lineRule="auto"/>
        <w:jc w:val="center"/>
        <w:rPr>
          <w:b/>
          <w:sz w:val="36"/>
          <w:szCs w:val="36"/>
        </w:rPr>
      </w:pPr>
      <w:r w:rsidRPr="00543C68">
        <w:rPr>
          <w:b/>
          <w:sz w:val="36"/>
          <w:szCs w:val="36"/>
        </w:rPr>
        <w:t>交银施罗德现金宝货币市场基金</w:t>
      </w:r>
    </w:p>
    <w:p w:rsidR="00223DFB" w:rsidRPr="00543C68" w:rsidRDefault="00223DFB" w:rsidP="00543C68">
      <w:pPr>
        <w:spacing w:before="29" w:line="288" w:lineRule="auto"/>
        <w:jc w:val="center"/>
        <w:rPr>
          <w:b/>
          <w:sz w:val="36"/>
          <w:szCs w:val="36"/>
        </w:rPr>
      </w:pPr>
      <w:r w:rsidRPr="00543C68">
        <w:rPr>
          <w:b/>
          <w:sz w:val="36"/>
          <w:szCs w:val="36"/>
        </w:rPr>
        <w:t>2016</w:t>
      </w:r>
      <w:r w:rsidRPr="00543C68">
        <w:rPr>
          <w:b/>
          <w:sz w:val="36"/>
          <w:szCs w:val="36"/>
        </w:rPr>
        <w:t>年半年度报告</w:t>
      </w:r>
      <w:r w:rsidR="0089756B" w:rsidRPr="00543C68">
        <w:rPr>
          <w:b/>
          <w:sz w:val="36"/>
          <w:szCs w:val="36"/>
        </w:rPr>
        <w:t>摘要</w:t>
      </w:r>
    </w:p>
    <w:p w:rsidR="00223DFB" w:rsidRPr="00543C68" w:rsidRDefault="00223DFB" w:rsidP="00543C68">
      <w:pPr>
        <w:spacing w:before="29" w:line="288" w:lineRule="auto"/>
        <w:jc w:val="center"/>
        <w:rPr>
          <w:b/>
          <w:sz w:val="36"/>
          <w:szCs w:val="36"/>
        </w:rPr>
      </w:pPr>
      <w:r w:rsidRPr="00543C68">
        <w:rPr>
          <w:b/>
          <w:sz w:val="36"/>
          <w:szCs w:val="36"/>
        </w:rPr>
        <w:t>2016</w:t>
      </w:r>
      <w:r w:rsidRPr="00543C68">
        <w:rPr>
          <w:b/>
          <w:sz w:val="36"/>
          <w:szCs w:val="36"/>
        </w:rPr>
        <w:t>年</w:t>
      </w:r>
      <w:r w:rsidRPr="00543C68">
        <w:rPr>
          <w:b/>
          <w:sz w:val="36"/>
          <w:szCs w:val="36"/>
        </w:rPr>
        <w:t>6</w:t>
      </w:r>
      <w:r w:rsidRPr="00543C68">
        <w:rPr>
          <w:b/>
          <w:sz w:val="36"/>
          <w:szCs w:val="36"/>
        </w:rPr>
        <w:t>月</w:t>
      </w:r>
      <w:r w:rsidRPr="00543C68">
        <w:rPr>
          <w:b/>
          <w:sz w:val="36"/>
          <w:szCs w:val="36"/>
        </w:rPr>
        <w:t>30</w:t>
      </w:r>
      <w:r w:rsidRPr="00543C68">
        <w:rPr>
          <w:b/>
          <w:sz w:val="36"/>
          <w:szCs w:val="36"/>
        </w:rPr>
        <w:t>日</w:t>
      </w:r>
    </w:p>
    <w:p w:rsidR="00223DFB" w:rsidRPr="00543C68" w:rsidRDefault="00223DFB" w:rsidP="00543C68">
      <w:pPr>
        <w:spacing w:before="29" w:line="288" w:lineRule="auto"/>
        <w:jc w:val="center"/>
        <w:rPr>
          <w:b/>
          <w:sz w:val="36"/>
          <w:szCs w:val="36"/>
        </w:rPr>
      </w:pPr>
    </w:p>
    <w:p w:rsidR="00223DFB" w:rsidRPr="00247149" w:rsidRDefault="00223DFB" w:rsidP="00223DFB">
      <w:pPr>
        <w:spacing w:line="360" w:lineRule="auto"/>
        <w:jc w:val="center"/>
        <w:rPr>
          <w:rFonts w:eastAsiaTheme="minorEastAsia"/>
          <w:b/>
          <w:szCs w:val="21"/>
        </w:rPr>
      </w:pPr>
    </w:p>
    <w:p w:rsidR="00223DFB" w:rsidRPr="00247149" w:rsidRDefault="00223DFB" w:rsidP="00223DFB">
      <w:pPr>
        <w:spacing w:line="360" w:lineRule="auto"/>
        <w:jc w:val="center"/>
        <w:rPr>
          <w:rFonts w:eastAsiaTheme="minorEastAsia"/>
          <w:b/>
          <w:szCs w:val="21"/>
        </w:rPr>
      </w:pPr>
    </w:p>
    <w:p w:rsidR="00223DFB" w:rsidRPr="00247149" w:rsidRDefault="00223DFB" w:rsidP="00223DFB">
      <w:pPr>
        <w:spacing w:line="360" w:lineRule="auto"/>
        <w:jc w:val="center"/>
        <w:rPr>
          <w:rFonts w:eastAsiaTheme="minorEastAsia"/>
          <w:b/>
          <w:szCs w:val="21"/>
        </w:rPr>
      </w:pPr>
    </w:p>
    <w:p w:rsidR="00223DFB" w:rsidRPr="00247149" w:rsidRDefault="00223DFB" w:rsidP="00223DFB">
      <w:pPr>
        <w:spacing w:line="360" w:lineRule="auto"/>
        <w:jc w:val="center"/>
        <w:rPr>
          <w:rFonts w:eastAsiaTheme="minorEastAsia"/>
          <w:b/>
          <w:szCs w:val="21"/>
        </w:rPr>
      </w:pPr>
    </w:p>
    <w:p w:rsidR="00223DFB" w:rsidRPr="00247149" w:rsidRDefault="00223DFB" w:rsidP="00223DFB">
      <w:pPr>
        <w:spacing w:line="360" w:lineRule="auto"/>
        <w:jc w:val="center"/>
        <w:rPr>
          <w:rFonts w:eastAsiaTheme="minorEastAsia"/>
          <w:b/>
          <w:szCs w:val="21"/>
        </w:rPr>
      </w:pPr>
    </w:p>
    <w:p w:rsidR="00223DFB" w:rsidRPr="00247149" w:rsidRDefault="00223DFB" w:rsidP="00223DFB">
      <w:pPr>
        <w:spacing w:line="360" w:lineRule="auto"/>
        <w:jc w:val="center"/>
        <w:rPr>
          <w:rFonts w:eastAsiaTheme="minorEastAsia"/>
          <w:b/>
          <w:szCs w:val="21"/>
        </w:rPr>
      </w:pPr>
    </w:p>
    <w:p w:rsidR="00223DFB" w:rsidRPr="00247149" w:rsidRDefault="00223DFB" w:rsidP="00223DFB">
      <w:pPr>
        <w:spacing w:line="360" w:lineRule="auto"/>
        <w:jc w:val="center"/>
        <w:rPr>
          <w:rFonts w:eastAsiaTheme="minorEastAsia"/>
          <w:b/>
          <w:szCs w:val="21"/>
        </w:rPr>
      </w:pPr>
    </w:p>
    <w:p w:rsidR="00223DFB" w:rsidRPr="00247149" w:rsidRDefault="00223DFB" w:rsidP="00223DFB">
      <w:pPr>
        <w:spacing w:line="360" w:lineRule="auto"/>
        <w:jc w:val="center"/>
        <w:rPr>
          <w:rFonts w:eastAsiaTheme="minorEastAsia"/>
          <w:b/>
          <w:szCs w:val="21"/>
        </w:rPr>
      </w:pPr>
    </w:p>
    <w:p w:rsidR="00223DFB" w:rsidRPr="00247149" w:rsidRDefault="00223DFB" w:rsidP="00223DFB">
      <w:pPr>
        <w:spacing w:line="360" w:lineRule="auto"/>
        <w:jc w:val="center"/>
        <w:rPr>
          <w:rFonts w:eastAsiaTheme="minorEastAsia"/>
          <w:b/>
          <w:szCs w:val="21"/>
        </w:rPr>
      </w:pPr>
    </w:p>
    <w:p w:rsidR="00223DFB" w:rsidRPr="00247149" w:rsidRDefault="00223DFB" w:rsidP="00223DFB">
      <w:pPr>
        <w:spacing w:line="360" w:lineRule="auto"/>
        <w:jc w:val="center"/>
        <w:rPr>
          <w:rFonts w:eastAsiaTheme="minorEastAsia"/>
          <w:b/>
          <w:szCs w:val="21"/>
        </w:rPr>
      </w:pPr>
    </w:p>
    <w:p w:rsidR="00223DFB" w:rsidRPr="00247149" w:rsidRDefault="00223DFB" w:rsidP="00223DFB">
      <w:pPr>
        <w:spacing w:line="360" w:lineRule="auto"/>
        <w:jc w:val="center"/>
        <w:rPr>
          <w:rFonts w:eastAsiaTheme="minorEastAsia"/>
          <w:b/>
          <w:szCs w:val="21"/>
        </w:rPr>
      </w:pPr>
    </w:p>
    <w:p w:rsidR="00DE142B" w:rsidRPr="00247149" w:rsidRDefault="00DE142B" w:rsidP="00223DFB">
      <w:pPr>
        <w:spacing w:line="360" w:lineRule="auto"/>
        <w:jc w:val="center"/>
        <w:rPr>
          <w:rFonts w:eastAsiaTheme="minorEastAsia"/>
          <w:b/>
          <w:szCs w:val="21"/>
        </w:rPr>
      </w:pPr>
    </w:p>
    <w:p w:rsidR="00DE142B" w:rsidRPr="00247149" w:rsidRDefault="00DE142B" w:rsidP="00223DFB">
      <w:pPr>
        <w:spacing w:line="360" w:lineRule="auto"/>
        <w:jc w:val="center"/>
        <w:rPr>
          <w:rFonts w:eastAsiaTheme="minorEastAsia"/>
          <w:b/>
          <w:szCs w:val="21"/>
        </w:rPr>
      </w:pPr>
    </w:p>
    <w:p w:rsidR="00223DFB" w:rsidRPr="00247149" w:rsidRDefault="00223DFB" w:rsidP="00223DFB">
      <w:pPr>
        <w:spacing w:line="360" w:lineRule="auto"/>
        <w:rPr>
          <w:rFonts w:eastAsiaTheme="minorEastAsia"/>
          <w:b/>
          <w:szCs w:val="21"/>
        </w:rPr>
      </w:pPr>
    </w:p>
    <w:p w:rsidR="00223DFB" w:rsidRPr="00543C68" w:rsidRDefault="00223DFB" w:rsidP="00543C68">
      <w:pPr>
        <w:spacing w:before="29" w:line="288" w:lineRule="auto"/>
        <w:ind w:firstLineChars="900" w:firstLine="2168"/>
        <w:rPr>
          <w:b/>
          <w:color w:val="000000"/>
          <w:sz w:val="24"/>
        </w:rPr>
      </w:pPr>
      <w:r w:rsidRPr="00543C68">
        <w:rPr>
          <w:b/>
          <w:color w:val="000000"/>
          <w:sz w:val="24"/>
        </w:rPr>
        <w:t>基金管理人：交银施罗德基金管理有限公司</w:t>
      </w:r>
    </w:p>
    <w:p w:rsidR="00223DFB" w:rsidRPr="00543C68" w:rsidRDefault="00223DFB" w:rsidP="00543C68">
      <w:pPr>
        <w:spacing w:before="29" w:line="288" w:lineRule="auto"/>
        <w:ind w:firstLineChars="900" w:firstLine="2168"/>
        <w:rPr>
          <w:b/>
          <w:color w:val="000000"/>
          <w:sz w:val="24"/>
        </w:rPr>
      </w:pPr>
      <w:r w:rsidRPr="00543C68">
        <w:rPr>
          <w:b/>
          <w:color w:val="000000"/>
          <w:sz w:val="24"/>
        </w:rPr>
        <w:t>基金托管人：中信银行股份有限公司</w:t>
      </w:r>
    </w:p>
    <w:p w:rsidR="00223DFB" w:rsidRPr="00543C68" w:rsidRDefault="00223DFB" w:rsidP="00543C68">
      <w:pPr>
        <w:spacing w:before="29" w:line="288" w:lineRule="auto"/>
        <w:ind w:firstLineChars="900" w:firstLine="2168"/>
        <w:rPr>
          <w:b/>
          <w:color w:val="000000"/>
          <w:sz w:val="24"/>
        </w:rPr>
      </w:pPr>
      <w:r w:rsidRPr="00543C68">
        <w:rPr>
          <w:b/>
          <w:color w:val="000000"/>
          <w:sz w:val="24"/>
        </w:rPr>
        <w:t>报告送出日期：</w:t>
      </w:r>
      <w:r w:rsidR="00BD4816" w:rsidRPr="00543C68">
        <w:rPr>
          <w:b/>
          <w:color w:val="000000"/>
          <w:sz w:val="24"/>
        </w:rPr>
        <w:t>二〇一六年八月二十七日</w:t>
      </w:r>
    </w:p>
    <w:p w:rsidR="00223DFB" w:rsidRPr="00543C68" w:rsidRDefault="00223DFB" w:rsidP="00543C68">
      <w:pPr>
        <w:spacing w:before="29" w:line="288" w:lineRule="auto"/>
        <w:ind w:firstLineChars="900" w:firstLine="2168"/>
        <w:rPr>
          <w:b/>
          <w:color w:val="000000"/>
          <w:sz w:val="24"/>
        </w:rPr>
        <w:sectPr w:rsidR="00223DFB" w:rsidRPr="00543C68">
          <w:headerReference w:type="default" r:id="rId8"/>
          <w:pgSz w:w="11926" w:h="15840"/>
          <w:pgMar w:top="1418" w:right="1418" w:bottom="851" w:left="1418" w:header="851" w:footer="992" w:gutter="0"/>
          <w:cols w:space="720"/>
        </w:sectPr>
      </w:pPr>
    </w:p>
    <w:p w:rsidR="00223DFB" w:rsidRPr="00543C68" w:rsidRDefault="00223DFB" w:rsidP="00FD530B">
      <w:pPr>
        <w:pStyle w:val="1"/>
        <w:keepNext/>
        <w:keepLines/>
        <w:widowControl w:val="0"/>
        <w:spacing w:beforeLines="100" w:before="312" w:afterLines="100" w:after="312" w:line="288" w:lineRule="auto"/>
        <w:jc w:val="center"/>
        <w:rPr>
          <w:b/>
          <w:bCs/>
          <w:szCs w:val="24"/>
          <w:lang w:val="en-US"/>
        </w:rPr>
      </w:pPr>
      <w:r w:rsidRPr="00543C68">
        <w:rPr>
          <w:b/>
          <w:bCs/>
          <w:szCs w:val="24"/>
          <w:lang w:val="en-US"/>
        </w:rPr>
        <w:lastRenderedPageBreak/>
        <w:t xml:space="preserve">1  </w:t>
      </w:r>
      <w:r w:rsidRPr="00543C68">
        <w:rPr>
          <w:b/>
          <w:bCs/>
          <w:szCs w:val="24"/>
          <w:lang w:val="en-US"/>
        </w:rPr>
        <w:t>重要提示</w:t>
      </w:r>
    </w:p>
    <w:p w:rsidR="00223DFB" w:rsidRPr="00543C68" w:rsidRDefault="00223DFB" w:rsidP="00543C68">
      <w:pPr>
        <w:pStyle w:val="30"/>
        <w:numPr>
          <w:ilvl w:val="0"/>
          <w:numId w:val="17"/>
        </w:numPr>
        <w:spacing w:before="29" w:after="0" w:line="288" w:lineRule="auto"/>
        <w:ind w:left="420" w:hanging="420"/>
        <w:rPr>
          <w:kern w:val="0"/>
          <w:sz w:val="24"/>
          <w:szCs w:val="24"/>
        </w:rPr>
      </w:pPr>
      <w:r w:rsidRPr="00543C68">
        <w:rPr>
          <w:kern w:val="0"/>
          <w:sz w:val="24"/>
          <w:szCs w:val="24"/>
        </w:rPr>
        <w:t xml:space="preserve">1.1 </w:t>
      </w:r>
      <w:r w:rsidRPr="00543C68">
        <w:rPr>
          <w:kern w:val="0"/>
          <w:sz w:val="24"/>
          <w:szCs w:val="24"/>
        </w:rPr>
        <w:t>重要提示</w:t>
      </w:r>
    </w:p>
    <w:p w:rsidR="000E0748" w:rsidRPr="00543C68" w:rsidRDefault="000E0748" w:rsidP="00543C68">
      <w:pPr>
        <w:spacing w:before="29" w:line="288" w:lineRule="auto"/>
        <w:ind w:firstLineChars="200" w:firstLine="480"/>
        <w:rPr>
          <w:color w:val="000000"/>
          <w:sz w:val="24"/>
        </w:rPr>
      </w:pPr>
      <w:r w:rsidRPr="00543C68">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0E0748" w:rsidRPr="00543C68" w:rsidRDefault="000E0748" w:rsidP="00543C68">
      <w:pPr>
        <w:spacing w:before="29" w:line="288" w:lineRule="auto"/>
        <w:ind w:firstLineChars="200" w:firstLine="480"/>
        <w:rPr>
          <w:color w:val="000000"/>
          <w:sz w:val="24"/>
        </w:rPr>
      </w:pPr>
      <w:r w:rsidRPr="00543C68">
        <w:rPr>
          <w:color w:val="000000"/>
          <w:sz w:val="24"/>
        </w:rPr>
        <w:t>基金托管人中信银行股份有限公司根据本基金合同规定，于</w:t>
      </w:r>
      <w:r w:rsidRPr="00543C68">
        <w:rPr>
          <w:color w:val="000000"/>
          <w:sz w:val="24"/>
        </w:rPr>
        <w:t>2016</w:t>
      </w:r>
      <w:r w:rsidRPr="00543C68">
        <w:rPr>
          <w:color w:val="000000"/>
          <w:sz w:val="24"/>
        </w:rPr>
        <w:t>年</w:t>
      </w:r>
      <w:r w:rsidRPr="00543C68">
        <w:rPr>
          <w:color w:val="000000"/>
          <w:sz w:val="24"/>
        </w:rPr>
        <w:t>8</w:t>
      </w:r>
      <w:r w:rsidRPr="00543C68">
        <w:rPr>
          <w:color w:val="000000"/>
          <w:sz w:val="24"/>
        </w:rPr>
        <w:t>月</w:t>
      </w:r>
      <w:r w:rsidRPr="00543C68">
        <w:rPr>
          <w:color w:val="000000"/>
          <w:sz w:val="24"/>
        </w:rPr>
        <w:t>26</w:t>
      </w:r>
      <w:r w:rsidRPr="00543C68">
        <w:rPr>
          <w:color w:val="000000"/>
          <w:sz w:val="24"/>
        </w:rPr>
        <w:t>日复核了本报告中的财务指标、净值表现、利润分配情况、财务会计报告、投资组合报告等内容，保证复核内容不存在虚假记载、误导性陈述或者重大遗漏。</w:t>
      </w:r>
    </w:p>
    <w:p w:rsidR="000E0748" w:rsidRPr="00543C68" w:rsidRDefault="000E0748" w:rsidP="00543C68">
      <w:pPr>
        <w:spacing w:before="29" w:line="288" w:lineRule="auto"/>
        <w:ind w:firstLineChars="200" w:firstLine="480"/>
        <w:rPr>
          <w:color w:val="000000"/>
          <w:sz w:val="24"/>
        </w:rPr>
      </w:pPr>
      <w:r w:rsidRPr="00543C68">
        <w:rPr>
          <w:color w:val="000000"/>
          <w:sz w:val="24"/>
        </w:rPr>
        <w:t>基金管理人承诺以诚实信用、勤勉尽责的原则管理和运用基金资产，但不保证基金一定盈利。</w:t>
      </w:r>
    </w:p>
    <w:p w:rsidR="000E0748" w:rsidRPr="00543C68" w:rsidRDefault="000E0748" w:rsidP="00543C68">
      <w:pPr>
        <w:spacing w:before="29" w:line="288" w:lineRule="auto"/>
        <w:ind w:firstLineChars="200" w:firstLine="480"/>
        <w:rPr>
          <w:color w:val="000000"/>
          <w:sz w:val="24"/>
        </w:rPr>
      </w:pPr>
      <w:r w:rsidRPr="00543C68">
        <w:rPr>
          <w:color w:val="000000"/>
          <w:sz w:val="24"/>
        </w:rPr>
        <w:t>基金的过往业绩并不代表其未来表现。投资有风险，投资者在作出投资决策前应仔细阅读本基金的招募说明书及其更新。</w:t>
      </w:r>
    </w:p>
    <w:p w:rsidR="00247A05" w:rsidRPr="00543C68" w:rsidRDefault="00247A05" w:rsidP="00543C68">
      <w:pPr>
        <w:spacing w:before="29" w:line="288" w:lineRule="auto"/>
        <w:ind w:firstLineChars="200" w:firstLine="480"/>
        <w:rPr>
          <w:color w:val="000000"/>
          <w:sz w:val="24"/>
        </w:rPr>
      </w:pPr>
      <w:r w:rsidRPr="00543C68">
        <w:rPr>
          <w:rFonts w:hint="eastAsia"/>
          <w:color w:val="000000"/>
          <w:sz w:val="24"/>
        </w:rPr>
        <w:t>本半年度报告摘要摘自半年度报告正文，投资者欲了解详细内容，应阅读半年度报告正文。</w:t>
      </w:r>
    </w:p>
    <w:p w:rsidR="000E0748" w:rsidRPr="00543C68" w:rsidRDefault="000E0748" w:rsidP="00543C68">
      <w:pPr>
        <w:spacing w:before="29" w:line="288" w:lineRule="auto"/>
        <w:ind w:firstLineChars="200" w:firstLine="480"/>
        <w:rPr>
          <w:color w:val="000000"/>
          <w:sz w:val="24"/>
        </w:rPr>
      </w:pPr>
      <w:r w:rsidRPr="00543C68">
        <w:rPr>
          <w:color w:val="000000"/>
          <w:sz w:val="24"/>
        </w:rPr>
        <w:t>本报告中财务资料未经审计。</w:t>
      </w:r>
    </w:p>
    <w:p w:rsidR="00305C9B" w:rsidRPr="00543C68" w:rsidRDefault="00305C9B" w:rsidP="00543C68">
      <w:pPr>
        <w:spacing w:before="29" w:line="288" w:lineRule="auto"/>
        <w:ind w:firstLineChars="200" w:firstLine="480"/>
        <w:rPr>
          <w:color w:val="000000"/>
          <w:sz w:val="24"/>
        </w:rPr>
      </w:pPr>
      <w:r w:rsidRPr="00543C68">
        <w:rPr>
          <w:color w:val="000000"/>
          <w:sz w:val="24"/>
        </w:rPr>
        <w:t>本报告期自</w:t>
      </w:r>
      <w:r w:rsidRPr="00543C68">
        <w:rPr>
          <w:color w:val="000000"/>
          <w:sz w:val="24"/>
        </w:rPr>
        <w:t>2016</w:t>
      </w:r>
      <w:r w:rsidRPr="00543C68">
        <w:rPr>
          <w:color w:val="000000"/>
          <w:sz w:val="24"/>
        </w:rPr>
        <w:t>年</w:t>
      </w:r>
      <w:r w:rsidRPr="00543C68">
        <w:rPr>
          <w:color w:val="000000"/>
          <w:sz w:val="24"/>
        </w:rPr>
        <w:t>1</w:t>
      </w:r>
      <w:r w:rsidRPr="00543C68">
        <w:rPr>
          <w:color w:val="000000"/>
          <w:sz w:val="24"/>
        </w:rPr>
        <w:t>月</w:t>
      </w:r>
      <w:r w:rsidRPr="00543C68">
        <w:rPr>
          <w:color w:val="000000"/>
          <w:sz w:val="24"/>
        </w:rPr>
        <w:t>1</w:t>
      </w:r>
      <w:r w:rsidRPr="00543C68">
        <w:rPr>
          <w:color w:val="000000"/>
          <w:sz w:val="24"/>
        </w:rPr>
        <w:t>日起至</w:t>
      </w:r>
      <w:r w:rsidRPr="00543C68">
        <w:rPr>
          <w:color w:val="000000"/>
          <w:sz w:val="24"/>
        </w:rPr>
        <w:t>6</w:t>
      </w:r>
      <w:r w:rsidRPr="00543C68">
        <w:rPr>
          <w:color w:val="000000"/>
          <w:sz w:val="24"/>
        </w:rPr>
        <w:t>月</w:t>
      </w:r>
      <w:r w:rsidRPr="00543C68">
        <w:rPr>
          <w:color w:val="000000"/>
          <w:sz w:val="24"/>
        </w:rPr>
        <w:t>30</w:t>
      </w:r>
      <w:r w:rsidRPr="00543C68">
        <w:rPr>
          <w:color w:val="000000"/>
          <w:sz w:val="24"/>
        </w:rPr>
        <w:t>日止。</w:t>
      </w:r>
    </w:p>
    <w:p w:rsidR="000E0748" w:rsidRPr="00247149" w:rsidRDefault="000E0748" w:rsidP="00EC5EFE">
      <w:pPr>
        <w:spacing w:line="360" w:lineRule="auto"/>
        <w:ind w:firstLineChars="200" w:firstLine="420"/>
        <w:rPr>
          <w:color w:val="000000"/>
          <w:szCs w:val="21"/>
        </w:rPr>
      </w:pPr>
    </w:p>
    <w:p w:rsidR="000E5346" w:rsidRPr="00247149" w:rsidRDefault="00223DFB" w:rsidP="00EC5EFE">
      <w:pPr>
        <w:spacing w:line="288" w:lineRule="auto"/>
        <w:ind w:firstLineChars="200" w:firstLine="420"/>
        <w:rPr>
          <w:rFonts w:eastAsiaTheme="minorEastAsia"/>
          <w:b/>
          <w:kern w:val="0"/>
          <w:szCs w:val="21"/>
        </w:rPr>
      </w:pPr>
      <w:r w:rsidRPr="00247149">
        <w:rPr>
          <w:rFonts w:eastAsiaTheme="minorEastAsia"/>
          <w:szCs w:val="21"/>
        </w:rPr>
        <w:br w:type="page"/>
      </w:r>
    </w:p>
    <w:p w:rsidR="00223DFB" w:rsidRPr="005C228B" w:rsidRDefault="00223DFB" w:rsidP="00FD530B">
      <w:pPr>
        <w:pStyle w:val="1"/>
        <w:keepNext/>
        <w:keepLines/>
        <w:widowControl w:val="0"/>
        <w:spacing w:beforeLines="100" w:before="312" w:afterLines="100" w:after="312" w:line="288" w:lineRule="auto"/>
        <w:jc w:val="center"/>
        <w:rPr>
          <w:b/>
          <w:bCs/>
          <w:szCs w:val="24"/>
          <w:lang w:val="en-US"/>
        </w:rPr>
      </w:pPr>
      <w:r w:rsidRPr="005C228B">
        <w:rPr>
          <w:b/>
          <w:bCs/>
          <w:szCs w:val="24"/>
          <w:lang w:val="en-US"/>
        </w:rPr>
        <w:lastRenderedPageBreak/>
        <w:t xml:space="preserve">2  </w:t>
      </w:r>
      <w:r w:rsidRPr="005C228B">
        <w:rPr>
          <w:b/>
          <w:bCs/>
          <w:szCs w:val="24"/>
          <w:lang w:val="en-US"/>
        </w:rPr>
        <w:t>基金简介</w:t>
      </w: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2.1</w:t>
      </w:r>
      <w:r w:rsidRPr="005C228B">
        <w:rPr>
          <w:rFonts w:ascii="Times New Roman" w:hAnsi="Times New Roman" w:cs="Times New Roman"/>
          <w:kern w:val="0"/>
          <w:szCs w:val="24"/>
        </w:rPr>
        <w:tab/>
      </w:r>
      <w:r w:rsidRPr="005C228B">
        <w:rPr>
          <w:rFonts w:ascii="Times New Roman" w:hAnsi="Times New Roman" w:cs="Times New Roman"/>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5539"/>
      </w:tblGrid>
      <w:tr w:rsidR="006B4A69" w:rsidRPr="00247149"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CC3BA8" w:rsidRDefault="00223DFB" w:rsidP="005D4CEF">
            <w:pPr>
              <w:spacing w:before="29" w:line="288" w:lineRule="auto"/>
              <w:rPr>
                <w:sz w:val="24"/>
              </w:rPr>
            </w:pPr>
            <w:r w:rsidRPr="00CC3BA8">
              <w:rPr>
                <w:sz w:val="24"/>
              </w:rPr>
              <w:t>基金简称</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223DFB" w:rsidRPr="00FA1225" w:rsidRDefault="00223DFB" w:rsidP="00F45C9A">
            <w:pPr>
              <w:spacing w:before="29" w:line="288" w:lineRule="auto"/>
              <w:jc w:val="center"/>
              <w:rPr>
                <w:sz w:val="24"/>
              </w:rPr>
            </w:pPr>
            <w:r w:rsidRPr="00FA1225">
              <w:rPr>
                <w:sz w:val="24"/>
              </w:rPr>
              <w:t>交银现金宝货币</w:t>
            </w:r>
          </w:p>
        </w:tc>
      </w:tr>
      <w:tr w:rsidR="006B4A69" w:rsidRPr="00247149"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CC3BA8" w:rsidRDefault="00223DFB" w:rsidP="005D4CEF">
            <w:pPr>
              <w:spacing w:before="29" w:line="288" w:lineRule="auto"/>
              <w:rPr>
                <w:sz w:val="24"/>
              </w:rPr>
            </w:pPr>
            <w:r w:rsidRPr="00CC3BA8">
              <w:rPr>
                <w:sz w:val="24"/>
              </w:rPr>
              <w:t>基金主代码</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223DFB" w:rsidRPr="00FA1225" w:rsidRDefault="00223DFB" w:rsidP="00F45C9A">
            <w:pPr>
              <w:spacing w:before="29" w:line="288" w:lineRule="auto"/>
              <w:jc w:val="center"/>
              <w:rPr>
                <w:sz w:val="24"/>
              </w:rPr>
            </w:pPr>
            <w:r w:rsidRPr="00FA1225">
              <w:rPr>
                <w:sz w:val="24"/>
              </w:rPr>
              <w:t>000710</w:t>
            </w:r>
          </w:p>
        </w:tc>
      </w:tr>
      <w:tr w:rsidR="00F820B3" w:rsidRPr="00247149" w:rsidTr="00F45C9A">
        <w:tc>
          <w:tcPr>
            <w:tcW w:w="3258" w:type="dxa"/>
            <w:tcBorders>
              <w:top w:val="single" w:sz="4" w:space="0" w:color="000000"/>
              <w:left w:val="single" w:sz="4" w:space="0" w:color="000000"/>
              <w:bottom w:val="single" w:sz="4" w:space="0" w:color="000000"/>
              <w:right w:val="single" w:sz="4" w:space="0" w:color="000000"/>
            </w:tcBorders>
            <w:vAlign w:val="center"/>
          </w:tcPr>
          <w:p w:rsidR="00F820B3" w:rsidRPr="00CC3BA8" w:rsidRDefault="00F820B3" w:rsidP="005D4CEF">
            <w:pPr>
              <w:spacing w:before="29" w:line="288" w:lineRule="auto"/>
              <w:rPr>
                <w:sz w:val="24"/>
              </w:rPr>
            </w:pPr>
            <w:r w:rsidRPr="00CC3BA8">
              <w:rPr>
                <w:sz w:val="24"/>
              </w:rPr>
              <w:t>交易代码</w:t>
            </w:r>
          </w:p>
        </w:tc>
        <w:tc>
          <w:tcPr>
            <w:tcW w:w="5217" w:type="dxa"/>
            <w:tcBorders>
              <w:top w:val="single" w:sz="4" w:space="0" w:color="000000"/>
              <w:left w:val="single" w:sz="4" w:space="0" w:color="000000"/>
              <w:bottom w:val="single" w:sz="4" w:space="0" w:color="000000"/>
              <w:right w:val="single" w:sz="4" w:space="0" w:color="000000"/>
            </w:tcBorders>
            <w:vAlign w:val="center"/>
          </w:tcPr>
          <w:p w:rsidR="00F820B3" w:rsidRPr="00FA1225" w:rsidRDefault="00F820B3" w:rsidP="00F45C9A">
            <w:pPr>
              <w:spacing w:before="29" w:line="288" w:lineRule="auto"/>
              <w:jc w:val="center"/>
              <w:rPr>
                <w:sz w:val="24"/>
              </w:rPr>
            </w:pPr>
            <w:r w:rsidRPr="00FA1225">
              <w:rPr>
                <w:sz w:val="24"/>
              </w:rPr>
              <w:t>000710</w:t>
            </w:r>
          </w:p>
        </w:tc>
      </w:tr>
      <w:tr w:rsidR="00F820B3" w:rsidRPr="00247149"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rsidR="00F820B3" w:rsidRPr="00CC3BA8" w:rsidRDefault="00F820B3" w:rsidP="005D4CEF">
            <w:pPr>
              <w:spacing w:before="29" w:line="288" w:lineRule="auto"/>
              <w:rPr>
                <w:sz w:val="24"/>
              </w:rPr>
            </w:pPr>
            <w:r w:rsidRPr="00CC3BA8">
              <w:rPr>
                <w:sz w:val="24"/>
              </w:rPr>
              <w:t>基金运作方式</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F820B3" w:rsidRPr="00FA1225" w:rsidRDefault="00F820B3" w:rsidP="00F45C9A">
            <w:pPr>
              <w:spacing w:before="29" w:line="288" w:lineRule="auto"/>
              <w:jc w:val="center"/>
              <w:rPr>
                <w:sz w:val="24"/>
              </w:rPr>
            </w:pPr>
            <w:r w:rsidRPr="00FA1225">
              <w:rPr>
                <w:sz w:val="24"/>
              </w:rPr>
              <w:t>契约型开放式</w:t>
            </w:r>
          </w:p>
        </w:tc>
      </w:tr>
      <w:tr w:rsidR="00F820B3" w:rsidRPr="00247149"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rsidR="00F820B3" w:rsidRPr="00CC3BA8" w:rsidRDefault="00F820B3" w:rsidP="005D4CEF">
            <w:pPr>
              <w:spacing w:before="29" w:line="288" w:lineRule="auto"/>
              <w:rPr>
                <w:sz w:val="24"/>
              </w:rPr>
            </w:pPr>
            <w:r w:rsidRPr="00CC3BA8">
              <w:rPr>
                <w:sz w:val="24"/>
              </w:rPr>
              <w:t>基金合同生效日</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F820B3" w:rsidRPr="00FA1225" w:rsidRDefault="00F820B3" w:rsidP="00F45C9A">
            <w:pPr>
              <w:spacing w:before="29" w:line="288" w:lineRule="auto"/>
              <w:jc w:val="center"/>
              <w:rPr>
                <w:sz w:val="24"/>
              </w:rPr>
            </w:pPr>
            <w:r w:rsidRPr="00FA1225">
              <w:rPr>
                <w:sz w:val="24"/>
              </w:rPr>
              <w:t>2014</w:t>
            </w:r>
            <w:r w:rsidRPr="00FA1225">
              <w:rPr>
                <w:sz w:val="24"/>
              </w:rPr>
              <w:t>年</w:t>
            </w:r>
            <w:r w:rsidRPr="00FA1225">
              <w:rPr>
                <w:sz w:val="24"/>
              </w:rPr>
              <w:t>9</w:t>
            </w:r>
            <w:r w:rsidRPr="00FA1225">
              <w:rPr>
                <w:sz w:val="24"/>
              </w:rPr>
              <w:t>月</w:t>
            </w:r>
            <w:r w:rsidRPr="00FA1225">
              <w:rPr>
                <w:sz w:val="24"/>
              </w:rPr>
              <w:t>12</w:t>
            </w:r>
            <w:r w:rsidRPr="00FA1225">
              <w:rPr>
                <w:sz w:val="24"/>
              </w:rPr>
              <w:t>日</w:t>
            </w:r>
          </w:p>
        </w:tc>
      </w:tr>
      <w:tr w:rsidR="00F820B3" w:rsidRPr="00247149"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rsidR="00F820B3" w:rsidRPr="00CC3BA8" w:rsidRDefault="00F820B3" w:rsidP="005D4CEF">
            <w:pPr>
              <w:spacing w:before="29" w:line="288" w:lineRule="auto"/>
              <w:rPr>
                <w:sz w:val="24"/>
              </w:rPr>
            </w:pPr>
            <w:r w:rsidRPr="00CC3BA8">
              <w:rPr>
                <w:sz w:val="24"/>
              </w:rPr>
              <w:t>基金管理人</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F820B3" w:rsidRPr="00FA1225" w:rsidRDefault="00F820B3" w:rsidP="00F45C9A">
            <w:pPr>
              <w:spacing w:before="29" w:line="288" w:lineRule="auto"/>
              <w:jc w:val="center"/>
              <w:rPr>
                <w:sz w:val="24"/>
              </w:rPr>
            </w:pPr>
            <w:r w:rsidRPr="00FA1225">
              <w:rPr>
                <w:sz w:val="24"/>
              </w:rPr>
              <w:t>交银施罗德基金管理有限公司</w:t>
            </w:r>
          </w:p>
        </w:tc>
      </w:tr>
      <w:tr w:rsidR="00F820B3" w:rsidRPr="00247149"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rsidR="00F820B3" w:rsidRPr="00CC3BA8" w:rsidRDefault="00F820B3" w:rsidP="005D4CEF">
            <w:pPr>
              <w:spacing w:before="29" w:line="288" w:lineRule="auto"/>
              <w:rPr>
                <w:sz w:val="24"/>
              </w:rPr>
            </w:pPr>
            <w:r w:rsidRPr="00CC3BA8">
              <w:rPr>
                <w:sz w:val="24"/>
              </w:rPr>
              <w:t>基金托管人</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F820B3" w:rsidRPr="00FA1225" w:rsidRDefault="00F820B3" w:rsidP="00F45C9A">
            <w:pPr>
              <w:spacing w:before="29" w:line="288" w:lineRule="auto"/>
              <w:jc w:val="center"/>
              <w:rPr>
                <w:sz w:val="24"/>
              </w:rPr>
            </w:pPr>
            <w:r w:rsidRPr="00FA1225">
              <w:rPr>
                <w:sz w:val="24"/>
              </w:rPr>
              <w:t>中信银行股份有限公司</w:t>
            </w:r>
          </w:p>
        </w:tc>
      </w:tr>
      <w:tr w:rsidR="00F820B3" w:rsidRPr="00247149"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rsidR="00F820B3" w:rsidRPr="00CC3BA8" w:rsidRDefault="00F820B3" w:rsidP="005D4CEF">
            <w:pPr>
              <w:spacing w:before="29" w:line="288" w:lineRule="auto"/>
              <w:rPr>
                <w:sz w:val="24"/>
              </w:rPr>
            </w:pPr>
            <w:r w:rsidRPr="00CC3BA8">
              <w:rPr>
                <w:sz w:val="24"/>
              </w:rPr>
              <w:t>报告期末基金份额总额</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F820B3" w:rsidRPr="00FA1225" w:rsidRDefault="00F820B3" w:rsidP="00F45C9A">
            <w:pPr>
              <w:spacing w:before="29" w:line="288" w:lineRule="auto"/>
              <w:jc w:val="center"/>
              <w:rPr>
                <w:sz w:val="24"/>
              </w:rPr>
            </w:pPr>
            <w:r w:rsidRPr="00FA1225">
              <w:rPr>
                <w:sz w:val="24"/>
              </w:rPr>
              <w:t>3,280,749,524.64</w:t>
            </w:r>
            <w:r w:rsidRPr="00FA1225">
              <w:rPr>
                <w:sz w:val="24"/>
              </w:rPr>
              <w:t>份</w:t>
            </w:r>
          </w:p>
        </w:tc>
      </w:tr>
      <w:tr w:rsidR="00F820B3" w:rsidRPr="00247149"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rsidR="00F820B3" w:rsidRPr="00CC3BA8" w:rsidRDefault="00F820B3" w:rsidP="005D4CEF">
            <w:pPr>
              <w:spacing w:before="29" w:line="288" w:lineRule="auto"/>
              <w:rPr>
                <w:sz w:val="24"/>
              </w:rPr>
            </w:pPr>
            <w:r w:rsidRPr="00CC3BA8">
              <w:rPr>
                <w:sz w:val="24"/>
              </w:rPr>
              <w:t>基金合同存续期</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F820B3" w:rsidRPr="00FA1225" w:rsidRDefault="00F820B3" w:rsidP="00F45C9A">
            <w:pPr>
              <w:spacing w:before="29" w:line="288" w:lineRule="auto"/>
              <w:jc w:val="center"/>
              <w:rPr>
                <w:sz w:val="24"/>
              </w:rPr>
            </w:pPr>
            <w:r w:rsidRPr="00FA1225">
              <w:rPr>
                <w:sz w:val="24"/>
              </w:rPr>
              <w:t>不定期</w:t>
            </w:r>
          </w:p>
        </w:tc>
      </w:tr>
    </w:tbl>
    <w:p w:rsidR="00223DFB" w:rsidRPr="00FA1225" w:rsidRDefault="00223DFB" w:rsidP="00223DFB">
      <w:pPr>
        <w:autoSpaceDE w:val="0"/>
        <w:autoSpaceDN w:val="0"/>
        <w:adjustRightInd w:val="0"/>
        <w:spacing w:line="288" w:lineRule="auto"/>
        <w:jc w:val="left"/>
        <w:rPr>
          <w:rFonts w:eastAsiaTheme="minorEastAsia"/>
          <w:kern w:val="0"/>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2.2 </w:t>
      </w:r>
      <w:r w:rsidRPr="005C228B">
        <w:rPr>
          <w:rFonts w:ascii="Times New Roman" w:hAnsi="Times New Roman" w:cs="Times New Roman"/>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247149" w:rsidTr="00096F6F">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D4CEF" w:rsidRDefault="00223DFB" w:rsidP="005D4CEF">
            <w:pPr>
              <w:spacing w:before="29" w:line="288" w:lineRule="auto"/>
              <w:rPr>
                <w:sz w:val="24"/>
              </w:rPr>
            </w:pPr>
            <w:r w:rsidRPr="005D4CEF">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5D4CEF" w:rsidRDefault="00223DFB" w:rsidP="005D4CEF">
            <w:pPr>
              <w:spacing w:before="29" w:line="288" w:lineRule="auto"/>
              <w:rPr>
                <w:sz w:val="24"/>
              </w:rPr>
            </w:pPr>
            <w:r w:rsidRPr="005D4CEF">
              <w:rPr>
                <w:sz w:val="24"/>
              </w:rPr>
              <w:t>在力求本金安全性和资产充分流动性的前提下，追求超过业绩比较基准的投资收益。</w:t>
            </w:r>
          </w:p>
        </w:tc>
      </w:tr>
      <w:tr w:rsidR="006B4A69" w:rsidRPr="00247149" w:rsidTr="00096F6F">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D4CEF" w:rsidRDefault="00223DFB" w:rsidP="005D4CEF">
            <w:pPr>
              <w:spacing w:before="29" w:line="288" w:lineRule="auto"/>
              <w:rPr>
                <w:sz w:val="24"/>
              </w:rPr>
            </w:pPr>
            <w:r w:rsidRPr="005D4CEF">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5D4CEF" w:rsidRDefault="00223DFB" w:rsidP="005D4CEF">
            <w:pPr>
              <w:spacing w:before="29" w:line="288" w:lineRule="auto"/>
              <w:rPr>
                <w:sz w:val="24"/>
              </w:rPr>
            </w:pPr>
            <w:r w:rsidRPr="005D4CEF">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247149" w:rsidTr="00096F6F">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D4CEF" w:rsidRDefault="00223DFB" w:rsidP="005D4CEF">
            <w:pPr>
              <w:spacing w:before="29" w:line="288" w:lineRule="auto"/>
              <w:rPr>
                <w:sz w:val="24"/>
              </w:rPr>
            </w:pPr>
            <w:r w:rsidRPr="005D4CEF">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5D4CEF" w:rsidRDefault="00223DFB" w:rsidP="005D4CEF">
            <w:pPr>
              <w:spacing w:before="29" w:line="288" w:lineRule="auto"/>
              <w:rPr>
                <w:sz w:val="24"/>
              </w:rPr>
            </w:pPr>
            <w:r w:rsidRPr="005D4CEF">
              <w:rPr>
                <w:sz w:val="24"/>
              </w:rPr>
              <w:t>活期存款利率（税后）</w:t>
            </w:r>
          </w:p>
        </w:tc>
      </w:tr>
      <w:tr w:rsidR="006B4A69" w:rsidRPr="00247149" w:rsidTr="00096F6F">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D4CEF" w:rsidRDefault="00223DFB" w:rsidP="005D4CEF">
            <w:pPr>
              <w:spacing w:before="29" w:line="288" w:lineRule="auto"/>
              <w:rPr>
                <w:sz w:val="24"/>
              </w:rPr>
            </w:pPr>
            <w:r w:rsidRPr="005D4CEF">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5D4CEF" w:rsidRDefault="00223DFB" w:rsidP="005D4CEF">
            <w:pPr>
              <w:spacing w:before="29" w:line="288" w:lineRule="auto"/>
              <w:rPr>
                <w:sz w:val="24"/>
              </w:rPr>
            </w:pPr>
            <w:r w:rsidRPr="005D4CEF">
              <w:rPr>
                <w:sz w:val="24"/>
              </w:rPr>
              <w:t>本基金属于货币市场基金，是证券投资基金中的低风险品种，长期风险收益水平低于股票型基金、混合型基金和债券型基金。</w:t>
            </w:r>
          </w:p>
        </w:tc>
      </w:tr>
    </w:tbl>
    <w:p w:rsidR="00223DFB" w:rsidRPr="00247149" w:rsidRDefault="00223DFB" w:rsidP="00223DFB">
      <w:pPr>
        <w:autoSpaceDE w:val="0"/>
        <w:autoSpaceDN w:val="0"/>
        <w:adjustRightInd w:val="0"/>
        <w:spacing w:line="288" w:lineRule="auto"/>
        <w:jc w:val="left"/>
        <w:rPr>
          <w:rFonts w:eastAsiaTheme="minorEastAsia"/>
          <w:kern w:val="0"/>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2.3 </w:t>
      </w:r>
      <w:r w:rsidRPr="005C228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247149" w:rsidTr="00880362">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096F6F" w:rsidRDefault="00223DFB" w:rsidP="001D4934">
            <w:pPr>
              <w:autoSpaceDE w:val="0"/>
              <w:autoSpaceDN w:val="0"/>
              <w:adjustRightInd w:val="0"/>
              <w:spacing w:before="29" w:line="288" w:lineRule="auto"/>
              <w:ind w:left="15"/>
              <w:jc w:val="center"/>
              <w:rPr>
                <w:kern w:val="0"/>
                <w:sz w:val="24"/>
              </w:rPr>
            </w:pPr>
            <w:r w:rsidRPr="00096F6F">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096F6F" w:rsidRDefault="00223DFB" w:rsidP="001D4934">
            <w:pPr>
              <w:jc w:val="center"/>
              <w:rPr>
                <w:kern w:val="0"/>
                <w:sz w:val="24"/>
              </w:rPr>
            </w:pPr>
            <w:r w:rsidRPr="00096F6F">
              <w:rPr>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096F6F" w:rsidRDefault="00223DFB" w:rsidP="001D4934">
            <w:pPr>
              <w:jc w:val="center"/>
              <w:rPr>
                <w:kern w:val="0"/>
                <w:sz w:val="24"/>
              </w:rPr>
            </w:pPr>
            <w:r w:rsidRPr="00096F6F">
              <w:rPr>
                <w:kern w:val="0"/>
                <w:sz w:val="24"/>
              </w:rPr>
              <w:t>基金托管人</w:t>
            </w:r>
          </w:p>
        </w:tc>
      </w:tr>
      <w:tr w:rsidR="006B4A69" w:rsidRPr="00247149" w:rsidTr="00880362">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096F6F" w:rsidRDefault="00223DFB" w:rsidP="001D4934">
            <w:pPr>
              <w:autoSpaceDE w:val="0"/>
              <w:autoSpaceDN w:val="0"/>
              <w:adjustRightInd w:val="0"/>
              <w:spacing w:before="29" w:line="288" w:lineRule="auto"/>
              <w:ind w:left="15"/>
              <w:rPr>
                <w:kern w:val="0"/>
                <w:sz w:val="24"/>
              </w:rPr>
            </w:pPr>
            <w:r w:rsidRPr="00096F6F">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中信银行股份有限公司</w:t>
            </w:r>
          </w:p>
        </w:tc>
      </w:tr>
      <w:tr w:rsidR="006B4A69" w:rsidRPr="00247149" w:rsidTr="00880362">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247149" w:rsidRDefault="00223DFB" w:rsidP="00096F6F">
            <w:pPr>
              <w:autoSpaceDE w:val="0"/>
              <w:autoSpaceDN w:val="0"/>
              <w:adjustRightInd w:val="0"/>
              <w:spacing w:before="29" w:line="288" w:lineRule="auto"/>
              <w:ind w:left="15"/>
              <w:rPr>
                <w:rFonts w:eastAsiaTheme="minorEastAsia"/>
                <w:kern w:val="0"/>
                <w:szCs w:val="21"/>
              </w:rPr>
            </w:pPr>
            <w:r w:rsidRPr="00096F6F">
              <w:rPr>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096F6F" w:rsidRDefault="00223DFB" w:rsidP="00096F6F">
            <w:pPr>
              <w:autoSpaceDE w:val="0"/>
              <w:autoSpaceDN w:val="0"/>
              <w:adjustRightInd w:val="0"/>
              <w:spacing w:before="29" w:line="288" w:lineRule="auto"/>
              <w:ind w:left="15"/>
              <w:rPr>
                <w:kern w:val="0"/>
                <w:sz w:val="24"/>
              </w:rPr>
            </w:pPr>
            <w:r w:rsidRPr="00096F6F">
              <w:rPr>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方韡</w:t>
            </w:r>
          </w:p>
        </w:tc>
      </w:tr>
      <w:tr w:rsidR="006B4A69" w:rsidRPr="00247149" w:rsidTr="00880362">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247149"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096F6F" w:rsidRDefault="00223DFB" w:rsidP="00096F6F">
            <w:pPr>
              <w:autoSpaceDE w:val="0"/>
              <w:autoSpaceDN w:val="0"/>
              <w:adjustRightInd w:val="0"/>
              <w:spacing w:before="29" w:line="288" w:lineRule="auto"/>
              <w:ind w:left="15"/>
              <w:rPr>
                <w:kern w:val="0"/>
                <w:sz w:val="24"/>
              </w:rPr>
            </w:pPr>
            <w:r w:rsidRPr="00096F6F">
              <w:rPr>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w:t>
            </w:r>
            <w:r w:rsidRPr="002A602A">
              <w:rPr>
                <w:kern w:val="0"/>
                <w:sz w:val="24"/>
              </w:rPr>
              <w:t>021</w:t>
            </w:r>
            <w:r w:rsidRPr="002A602A">
              <w:rPr>
                <w:kern w:val="0"/>
                <w:sz w:val="24"/>
              </w:rPr>
              <w:t>）</w:t>
            </w:r>
            <w:r w:rsidRPr="002A602A">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010-89936330</w:t>
            </w:r>
          </w:p>
        </w:tc>
      </w:tr>
      <w:tr w:rsidR="006B4A69" w:rsidRPr="00247149" w:rsidTr="00880362">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247149"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096F6F" w:rsidRDefault="00223DFB" w:rsidP="00096F6F">
            <w:pPr>
              <w:autoSpaceDE w:val="0"/>
              <w:autoSpaceDN w:val="0"/>
              <w:adjustRightInd w:val="0"/>
              <w:spacing w:before="29" w:line="288" w:lineRule="auto"/>
              <w:ind w:left="15"/>
              <w:rPr>
                <w:kern w:val="0"/>
                <w:sz w:val="24"/>
              </w:rPr>
            </w:pPr>
            <w:r w:rsidRPr="00096F6F">
              <w:rPr>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fangwei@citicbank.com</w:t>
            </w:r>
          </w:p>
        </w:tc>
      </w:tr>
      <w:tr w:rsidR="006B4A69" w:rsidRPr="00247149" w:rsidTr="00880362">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096F6F" w:rsidRDefault="00223DFB" w:rsidP="00096F6F">
            <w:pPr>
              <w:autoSpaceDE w:val="0"/>
              <w:autoSpaceDN w:val="0"/>
              <w:adjustRightInd w:val="0"/>
              <w:spacing w:before="29" w:line="288" w:lineRule="auto"/>
              <w:ind w:left="15"/>
              <w:rPr>
                <w:kern w:val="0"/>
                <w:sz w:val="24"/>
              </w:rPr>
            </w:pPr>
            <w:r w:rsidRPr="00096F6F">
              <w:rPr>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400-700-5000</w:t>
            </w:r>
            <w:r w:rsidRPr="002A602A">
              <w:rPr>
                <w:kern w:val="0"/>
                <w:sz w:val="24"/>
              </w:rPr>
              <w:t>，</w:t>
            </w:r>
            <w:r w:rsidRPr="002A602A">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95558</w:t>
            </w:r>
          </w:p>
        </w:tc>
      </w:tr>
      <w:tr w:rsidR="006B4A69" w:rsidRPr="00247149" w:rsidTr="00880362">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096F6F" w:rsidRDefault="00223DFB" w:rsidP="00096F6F">
            <w:pPr>
              <w:autoSpaceDE w:val="0"/>
              <w:autoSpaceDN w:val="0"/>
              <w:adjustRightInd w:val="0"/>
              <w:spacing w:before="29" w:line="288" w:lineRule="auto"/>
              <w:ind w:left="15"/>
              <w:rPr>
                <w:kern w:val="0"/>
                <w:sz w:val="24"/>
              </w:rPr>
            </w:pPr>
            <w:r w:rsidRPr="00096F6F">
              <w:rPr>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w:t>
            </w:r>
            <w:r w:rsidRPr="002A602A">
              <w:rPr>
                <w:kern w:val="0"/>
                <w:sz w:val="24"/>
              </w:rPr>
              <w:t>021</w:t>
            </w:r>
            <w:r w:rsidRPr="002A602A">
              <w:rPr>
                <w:kern w:val="0"/>
                <w:sz w:val="24"/>
              </w:rPr>
              <w:t>）</w:t>
            </w:r>
            <w:r w:rsidRPr="002A602A">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010-85230024</w:t>
            </w:r>
          </w:p>
        </w:tc>
      </w:tr>
    </w:tbl>
    <w:p w:rsidR="00223DFB" w:rsidRPr="00247149" w:rsidRDefault="00223DFB" w:rsidP="003422AD">
      <w:pPr>
        <w:tabs>
          <w:tab w:val="left" w:pos="1740"/>
        </w:tabs>
        <w:spacing w:line="360" w:lineRule="auto"/>
        <w:rPr>
          <w:rFonts w:eastAsiaTheme="minorEastAsia"/>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2.4 </w:t>
      </w:r>
      <w:r w:rsidRPr="005C228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247149" w:rsidTr="004D1035">
        <w:tc>
          <w:tcPr>
            <w:tcW w:w="4820" w:type="dxa"/>
            <w:tcBorders>
              <w:top w:val="single" w:sz="4" w:space="0" w:color="000000"/>
              <w:left w:val="single" w:sz="4" w:space="0" w:color="000000"/>
              <w:bottom w:val="single" w:sz="4" w:space="0" w:color="000000"/>
              <w:right w:val="single" w:sz="4" w:space="0" w:color="000000"/>
            </w:tcBorders>
            <w:hideMark/>
          </w:tcPr>
          <w:p w:rsidR="00223DFB" w:rsidRPr="00880362" w:rsidRDefault="00223DFB" w:rsidP="00880362">
            <w:pPr>
              <w:tabs>
                <w:tab w:val="left" w:pos="1740"/>
              </w:tabs>
              <w:spacing w:before="29" w:line="288" w:lineRule="auto"/>
              <w:rPr>
                <w:sz w:val="24"/>
              </w:rPr>
            </w:pPr>
            <w:r w:rsidRPr="00880362">
              <w:rPr>
                <w:sz w:val="24"/>
              </w:rPr>
              <w:t>登载基金</w:t>
            </w:r>
            <w:r w:rsidR="00700C4C" w:rsidRPr="00880362">
              <w:rPr>
                <w:sz w:val="24"/>
              </w:rPr>
              <w:t>半</w:t>
            </w:r>
            <w:r w:rsidR="004220D0">
              <w:rPr>
                <w:sz w:val="24"/>
              </w:rPr>
              <w:t>年度报告</w:t>
            </w:r>
            <w:r w:rsidR="004220D0">
              <w:rPr>
                <w:rFonts w:hint="eastAsia"/>
                <w:sz w:val="24"/>
              </w:rPr>
              <w:t>正文</w:t>
            </w:r>
            <w:r w:rsidRPr="00880362">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880362" w:rsidRDefault="00223DFB" w:rsidP="00880362">
            <w:pPr>
              <w:tabs>
                <w:tab w:val="left" w:pos="1740"/>
              </w:tabs>
              <w:spacing w:before="29" w:line="288" w:lineRule="auto"/>
              <w:rPr>
                <w:sz w:val="24"/>
              </w:rPr>
            </w:pPr>
            <w:r w:rsidRPr="00880362">
              <w:rPr>
                <w:sz w:val="24"/>
              </w:rPr>
              <w:t>www.fund001.com</w:t>
            </w:r>
            <w:r w:rsidRPr="00880362">
              <w:rPr>
                <w:sz w:val="24"/>
              </w:rPr>
              <w:t>，</w:t>
            </w:r>
            <w:r w:rsidRPr="00880362">
              <w:rPr>
                <w:sz w:val="24"/>
              </w:rPr>
              <w:t>www.bocomschroder.com</w:t>
            </w:r>
          </w:p>
        </w:tc>
      </w:tr>
      <w:tr w:rsidR="006B4A69" w:rsidRPr="00247149" w:rsidTr="004D1035">
        <w:tc>
          <w:tcPr>
            <w:tcW w:w="4820" w:type="dxa"/>
            <w:tcBorders>
              <w:top w:val="single" w:sz="4" w:space="0" w:color="000000"/>
              <w:left w:val="single" w:sz="4" w:space="0" w:color="000000"/>
              <w:bottom w:val="single" w:sz="4" w:space="0" w:color="000000"/>
              <w:right w:val="single" w:sz="4" w:space="0" w:color="000000"/>
            </w:tcBorders>
            <w:hideMark/>
          </w:tcPr>
          <w:p w:rsidR="00223DFB" w:rsidRPr="00880362" w:rsidRDefault="00223DFB" w:rsidP="00880362">
            <w:pPr>
              <w:tabs>
                <w:tab w:val="left" w:pos="1740"/>
              </w:tabs>
              <w:spacing w:before="29" w:line="288" w:lineRule="auto"/>
              <w:rPr>
                <w:sz w:val="24"/>
              </w:rPr>
            </w:pPr>
            <w:r w:rsidRPr="00880362">
              <w:rPr>
                <w:sz w:val="24"/>
              </w:rPr>
              <w:t>基金</w:t>
            </w:r>
            <w:r w:rsidR="00700C4C" w:rsidRPr="00880362">
              <w:rPr>
                <w:sz w:val="24"/>
              </w:rPr>
              <w:t>半</w:t>
            </w:r>
            <w:r w:rsidRPr="00880362">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880362" w:rsidRDefault="00223DFB" w:rsidP="00880362">
            <w:pPr>
              <w:tabs>
                <w:tab w:val="left" w:pos="1740"/>
              </w:tabs>
              <w:spacing w:before="29" w:line="288" w:lineRule="auto"/>
              <w:rPr>
                <w:sz w:val="24"/>
              </w:rPr>
            </w:pPr>
            <w:r w:rsidRPr="00880362">
              <w:rPr>
                <w:sz w:val="24"/>
              </w:rPr>
              <w:t>基金管理人的办公场所</w:t>
            </w:r>
          </w:p>
        </w:tc>
      </w:tr>
    </w:tbl>
    <w:p w:rsidR="006725C1" w:rsidRPr="00880362" w:rsidRDefault="006725C1" w:rsidP="00880362">
      <w:pPr>
        <w:spacing w:before="29" w:line="288" w:lineRule="auto"/>
        <w:jc w:val="left"/>
        <w:rPr>
          <w:kern w:val="0"/>
          <w:sz w:val="24"/>
        </w:rPr>
      </w:pPr>
    </w:p>
    <w:p w:rsidR="00223DFB" w:rsidRPr="006725C1" w:rsidRDefault="00223DFB" w:rsidP="00FD530B">
      <w:pPr>
        <w:pStyle w:val="1"/>
        <w:keepNext/>
        <w:keepLines/>
        <w:widowControl w:val="0"/>
        <w:spacing w:beforeLines="100" w:before="312" w:afterLines="100" w:after="312" w:line="288" w:lineRule="auto"/>
        <w:jc w:val="center"/>
        <w:rPr>
          <w:b/>
          <w:bCs/>
          <w:szCs w:val="24"/>
          <w:lang w:val="en-US"/>
        </w:rPr>
      </w:pPr>
      <w:r w:rsidRPr="006725C1">
        <w:rPr>
          <w:b/>
          <w:bCs/>
          <w:szCs w:val="24"/>
          <w:lang w:val="en-US"/>
        </w:rPr>
        <w:t xml:space="preserve">3 </w:t>
      </w:r>
      <w:r w:rsidRPr="006725C1">
        <w:rPr>
          <w:b/>
          <w:bCs/>
          <w:szCs w:val="24"/>
          <w:lang w:val="en-US"/>
        </w:rPr>
        <w:t>主要财务指标</w:t>
      </w:r>
      <w:r w:rsidR="009841EB" w:rsidRPr="006725C1">
        <w:rPr>
          <w:b/>
          <w:bCs/>
          <w:szCs w:val="24"/>
          <w:lang w:val="en-US"/>
        </w:rPr>
        <w:t>和</w:t>
      </w:r>
      <w:r w:rsidRPr="006725C1">
        <w:rPr>
          <w:b/>
          <w:bCs/>
          <w:szCs w:val="24"/>
          <w:lang w:val="en-US"/>
        </w:rPr>
        <w:t>基金净值表现</w:t>
      </w:r>
    </w:p>
    <w:p w:rsidR="008D0C47" w:rsidRPr="005C228B" w:rsidRDefault="008D0C47" w:rsidP="005C228B">
      <w:pPr>
        <w:pStyle w:val="20"/>
        <w:spacing w:before="29" w:after="0" w:line="288" w:lineRule="auto"/>
        <w:rPr>
          <w:rFonts w:ascii="Times New Roman" w:hAnsi="Times New Roman" w:cs="Times New Roman"/>
          <w:kern w:val="0"/>
          <w:szCs w:val="24"/>
        </w:rPr>
      </w:pPr>
      <w:bookmarkStart w:id="1" w:name="_Toc286996129"/>
      <w:r w:rsidRPr="005C228B">
        <w:rPr>
          <w:rFonts w:ascii="Times New Roman" w:hAnsi="Times New Roman" w:cs="Times New Roman"/>
          <w:kern w:val="0"/>
          <w:szCs w:val="24"/>
        </w:rPr>
        <w:t xml:space="preserve">3.1 </w:t>
      </w:r>
      <w:r w:rsidRPr="005C228B">
        <w:rPr>
          <w:rFonts w:ascii="Times New Roman" w:hAnsi="Times New Roman" w:cs="Times New Roman"/>
          <w:kern w:val="0"/>
          <w:szCs w:val="24"/>
        </w:rPr>
        <w:t>主要会计数据和财务指标</w:t>
      </w:r>
      <w:bookmarkEnd w:id="1"/>
    </w:p>
    <w:p w:rsidR="00726087" w:rsidRPr="00E8375C" w:rsidRDefault="00726087" w:rsidP="00726087">
      <w:pPr>
        <w:autoSpaceDE w:val="0"/>
        <w:autoSpaceDN w:val="0"/>
        <w:adjustRightInd w:val="0"/>
        <w:spacing w:before="29" w:line="288" w:lineRule="auto"/>
        <w:ind w:left="15"/>
        <w:jc w:val="right"/>
        <w:rPr>
          <w:sz w:val="24"/>
        </w:rPr>
      </w:pPr>
      <w:r w:rsidRPr="00E8375C">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9"/>
        <w:gridCol w:w="5669"/>
      </w:tblGrid>
      <w:tr w:rsidR="006B4A69" w:rsidRPr="00247149" w:rsidTr="000966AE">
        <w:trPr>
          <w:trHeight w:val="487"/>
        </w:trPr>
        <w:tc>
          <w:tcPr>
            <w:tcW w:w="3329" w:type="dxa"/>
            <w:tcBorders>
              <w:top w:val="single" w:sz="4" w:space="0" w:color="auto"/>
              <w:left w:val="single" w:sz="4" w:space="0" w:color="auto"/>
              <w:bottom w:val="single" w:sz="4" w:space="0" w:color="auto"/>
              <w:right w:val="single" w:sz="4" w:space="0" w:color="auto"/>
            </w:tcBorders>
            <w:vAlign w:val="center"/>
            <w:hideMark/>
          </w:tcPr>
          <w:p w:rsidR="005B0CBC" w:rsidRPr="00E8375C" w:rsidRDefault="005B0CBC" w:rsidP="00E8375C">
            <w:pPr>
              <w:spacing w:before="29" w:line="288" w:lineRule="auto"/>
              <w:ind w:leftChars="-51" w:left="-107" w:rightChars="-51" w:right="-107"/>
              <w:jc w:val="center"/>
              <w:rPr>
                <w:b/>
                <w:sz w:val="24"/>
              </w:rPr>
            </w:pPr>
            <w:r w:rsidRPr="00E8375C">
              <w:rPr>
                <w:b/>
                <w:sz w:val="24"/>
              </w:rPr>
              <w:t xml:space="preserve">3.1.1 </w:t>
            </w:r>
            <w:r w:rsidRPr="00E8375C">
              <w:rPr>
                <w:b/>
                <w:sz w:val="24"/>
              </w:rPr>
              <w:t>期间数据和指标</w:t>
            </w:r>
          </w:p>
        </w:tc>
        <w:tc>
          <w:tcPr>
            <w:tcW w:w="5669" w:type="dxa"/>
            <w:tcBorders>
              <w:top w:val="single" w:sz="4" w:space="0" w:color="auto"/>
              <w:left w:val="single" w:sz="4" w:space="0" w:color="auto"/>
              <w:bottom w:val="single" w:sz="4" w:space="0" w:color="auto"/>
              <w:right w:val="single" w:sz="4" w:space="0" w:color="auto"/>
            </w:tcBorders>
            <w:vAlign w:val="center"/>
            <w:hideMark/>
          </w:tcPr>
          <w:p w:rsidR="005B0CBC" w:rsidRPr="00E8375C" w:rsidRDefault="005B0CBC" w:rsidP="00E8375C">
            <w:pPr>
              <w:spacing w:before="29" w:line="288" w:lineRule="auto"/>
              <w:ind w:leftChars="-51" w:left="-107" w:rightChars="-51" w:right="-107"/>
              <w:jc w:val="center"/>
              <w:rPr>
                <w:b/>
                <w:sz w:val="24"/>
              </w:rPr>
            </w:pPr>
            <w:r w:rsidRPr="00E8375C">
              <w:rPr>
                <w:b/>
                <w:sz w:val="24"/>
              </w:rPr>
              <w:t>报告期（</w:t>
            </w:r>
            <w:r w:rsidRPr="00E8375C">
              <w:rPr>
                <w:b/>
                <w:sz w:val="24"/>
              </w:rPr>
              <w:t>2016</w:t>
            </w:r>
            <w:r w:rsidRPr="00E8375C">
              <w:rPr>
                <w:b/>
                <w:sz w:val="24"/>
              </w:rPr>
              <w:t>年</w:t>
            </w:r>
            <w:r w:rsidRPr="00E8375C">
              <w:rPr>
                <w:b/>
                <w:sz w:val="24"/>
              </w:rPr>
              <w:t>1</w:t>
            </w:r>
            <w:r w:rsidRPr="00E8375C">
              <w:rPr>
                <w:b/>
                <w:sz w:val="24"/>
              </w:rPr>
              <w:t>月</w:t>
            </w:r>
            <w:r w:rsidRPr="00E8375C">
              <w:rPr>
                <w:b/>
                <w:sz w:val="24"/>
              </w:rPr>
              <w:t>1</w:t>
            </w:r>
            <w:r w:rsidRPr="00E8375C">
              <w:rPr>
                <w:b/>
                <w:sz w:val="24"/>
              </w:rPr>
              <w:t>日</w:t>
            </w:r>
            <w:r w:rsidR="00120019" w:rsidRPr="00E8375C">
              <w:rPr>
                <w:b/>
                <w:sz w:val="24"/>
              </w:rPr>
              <w:t>至</w:t>
            </w:r>
            <w:r w:rsidRPr="00E8375C">
              <w:rPr>
                <w:b/>
                <w:sz w:val="24"/>
              </w:rPr>
              <w:t>2016</w:t>
            </w:r>
            <w:r w:rsidRPr="00E8375C">
              <w:rPr>
                <w:b/>
                <w:sz w:val="24"/>
              </w:rPr>
              <w:t>年</w:t>
            </w:r>
            <w:r w:rsidRPr="00E8375C">
              <w:rPr>
                <w:b/>
                <w:sz w:val="24"/>
              </w:rPr>
              <w:t>6</w:t>
            </w:r>
            <w:r w:rsidRPr="00E8375C">
              <w:rPr>
                <w:b/>
                <w:sz w:val="24"/>
              </w:rPr>
              <w:t>月</w:t>
            </w:r>
            <w:r w:rsidRPr="00E8375C">
              <w:rPr>
                <w:b/>
                <w:sz w:val="24"/>
              </w:rPr>
              <w:t>30</w:t>
            </w:r>
            <w:r w:rsidRPr="00E8375C">
              <w:rPr>
                <w:b/>
                <w:sz w:val="24"/>
              </w:rPr>
              <w:t>日）</w:t>
            </w:r>
          </w:p>
        </w:tc>
      </w:tr>
      <w:tr w:rsidR="006B4A69" w:rsidRPr="00247149" w:rsidTr="000966AE">
        <w:tc>
          <w:tcPr>
            <w:tcW w:w="3329" w:type="dxa"/>
            <w:tcBorders>
              <w:top w:val="single" w:sz="4" w:space="0" w:color="auto"/>
              <w:left w:val="single" w:sz="4" w:space="0" w:color="auto"/>
              <w:bottom w:val="single" w:sz="4" w:space="0" w:color="auto"/>
              <w:right w:val="single" w:sz="4" w:space="0" w:color="auto"/>
            </w:tcBorders>
            <w:vAlign w:val="center"/>
            <w:hideMark/>
          </w:tcPr>
          <w:p w:rsidR="001322A7" w:rsidRPr="00064E2B" w:rsidRDefault="001322A7" w:rsidP="00064E2B">
            <w:pPr>
              <w:spacing w:before="29" w:line="288" w:lineRule="auto"/>
              <w:rPr>
                <w:sz w:val="24"/>
              </w:rPr>
            </w:pPr>
            <w:r w:rsidRPr="00064E2B">
              <w:rPr>
                <w:sz w:val="24"/>
              </w:rPr>
              <w:t>本期已实现收益</w:t>
            </w:r>
          </w:p>
        </w:tc>
        <w:tc>
          <w:tcPr>
            <w:tcW w:w="5669" w:type="dxa"/>
            <w:tcBorders>
              <w:top w:val="single" w:sz="4" w:space="0" w:color="auto"/>
              <w:left w:val="single" w:sz="4" w:space="0" w:color="auto"/>
              <w:bottom w:val="single" w:sz="4" w:space="0" w:color="auto"/>
              <w:right w:val="single" w:sz="4" w:space="0" w:color="auto"/>
            </w:tcBorders>
            <w:vAlign w:val="bottom"/>
            <w:hideMark/>
          </w:tcPr>
          <w:p w:rsidR="00F15E1A" w:rsidRDefault="001322A7" w:rsidP="009C3963">
            <w:pPr>
              <w:spacing w:before="29" w:line="288" w:lineRule="auto"/>
              <w:jc w:val="right"/>
              <w:rPr>
                <w:rFonts w:ascii="宋体" w:hAnsi="宋体"/>
                <w:color w:val="FF0000"/>
                <w:sz w:val="24"/>
              </w:rPr>
            </w:pPr>
            <w:r w:rsidRPr="00E8375C">
              <w:rPr>
                <w:sz w:val="24"/>
              </w:rPr>
              <w:t>31,628,237.64</w:t>
            </w:r>
          </w:p>
        </w:tc>
      </w:tr>
      <w:tr w:rsidR="006B4A69" w:rsidRPr="00247149" w:rsidTr="000966AE">
        <w:tc>
          <w:tcPr>
            <w:tcW w:w="3329" w:type="dxa"/>
            <w:tcBorders>
              <w:top w:val="single" w:sz="4" w:space="0" w:color="auto"/>
              <w:left w:val="single" w:sz="4" w:space="0" w:color="auto"/>
              <w:bottom w:val="single" w:sz="4" w:space="0" w:color="auto"/>
              <w:right w:val="single" w:sz="4" w:space="0" w:color="auto"/>
            </w:tcBorders>
            <w:vAlign w:val="center"/>
            <w:hideMark/>
          </w:tcPr>
          <w:p w:rsidR="001322A7" w:rsidRPr="00064E2B" w:rsidRDefault="001322A7" w:rsidP="00064E2B">
            <w:pPr>
              <w:spacing w:before="29" w:line="288" w:lineRule="auto"/>
              <w:rPr>
                <w:sz w:val="24"/>
              </w:rPr>
            </w:pPr>
            <w:r w:rsidRPr="00064E2B">
              <w:rPr>
                <w:sz w:val="24"/>
              </w:rPr>
              <w:t>本期利润</w:t>
            </w:r>
          </w:p>
        </w:tc>
        <w:tc>
          <w:tcPr>
            <w:tcW w:w="5669" w:type="dxa"/>
            <w:tcBorders>
              <w:top w:val="single" w:sz="4" w:space="0" w:color="auto"/>
              <w:left w:val="single" w:sz="4" w:space="0" w:color="auto"/>
              <w:bottom w:val="single" w:sz="4" w:space="0" w:color="auto"/>
              <w:right w:val="single" w:sz="4" w:space="0" w:color="auto"/>
            </w:tcBorders>
            <w:vAlign w:val="bottom"/>
            <w:hideMark/>
          </w:tcPr>
          <w:p w:rsidR="00F15E1A" w:rsidRDefault="001322A7" w:rsidP="009C3963">
            <w:pPr>
              <w:spacing w:before="29" w:line="288" w:lineRule="auto"/>
              <w:jc w:val="right"/>
              <w:rPr>
                <w:rFonts w:ascii="宋体" w:hAnsi="宋体"/>
                <w:color w:val="FF0000"/>
                <w:sz w:val="24"/>
              </w:rPr>
            </w:pPr>
            <w:r w:rsidRPr="00E8375C">
              <w:rPr>
                <w:sz w:val="24"/>
              </w:rPr>
              <w:t>31,628,237.64</w:t>
            </w:r>
          </w:p>
        </w:tc>
      </w:tr>
      <w:tr w:rsidR="006B4A69" w:rsidRPr="00247149" w:rsidTr="000966AE">
        <w:tc>
          <w:tcPr>
            <w:tcW w:w="3329" w:type="dxa"/>
            <w:tcBorders>
              <w:top w:val="single" w:sz="4" w:space="0" w:color="auto"/>
              <w:left w:val="single" w:sz="4" w:space="0" w:color="auto"/>
              <w:bottom w:val="single" w:sz="4" w:space="0" w:color="auto"/>
              <w:right w:val="single" w:sz="4" w:space="0" w:color="auto"/>
            </w:tcBorders>
            <w:vAlign w:val="center"/>
            <w:hideMark/>
          </w:tcPr>
          <w:p w:rsidR="001322A7" w:rsidRPr="00064E2B" w:rsidRDefault="001322A7" w:rsidP="00064E2B">
            <w:pPr>
              <w:spacing w:before="29" w:line="288" w:lineRule="auto"/>
              <w:rPr>
                <w:sz w:val="24"/>
              </w:rPr>
            </w:pPr>
            <w:r w:rsidRPr="00064E2B">
              <w:rPr>
                <w:sz w:val="24"/>
              </w:rPr>
              <w:t>本期净值收益率</w:t>
            </w:r>
          </w:p>
        </w:tc>
        <w:tc>
          <w:tcPr>
            <w:tcW w:w="5669" w:type="dxa"/>
            <w:tcBorders>
              <w:top w:val="single" w:sz="4" w:space="0" w:color="auto"/>
              <w:left w:val="single" w:sz="4" w:space="0" w:color="auto"/>
              <w:bottom w:val="single" w:sz="4" w:space="0" w:color="auto"/>
              <w:right w:val="single" w:sz="4" w:space="0" w:color="auto"/>
            </w:tcBorders>
            <w:vAlign w:val="bottom"/>
            <w:hideMark/>
          </w:tcPr>
          <w:p w:rsidR="00F15E1A" w:rsidRDefault="001322A7" w:rsidP="009C3963">
            <w:pPr>
              <w:spacing w:before="29" w:line="288" w:lineRule="auto"/>
              <w:jc w:val="right"/>
              <w:rPr>
                <w:rFonts w:ascii="宋体" w:hAnsi="宋体"/>
                <w:color w:val="FF0000"/>
                <w:sz w:val="24"/>
              </w:rPr>
            </w:pPr>
            <w:r w:rsidRPr="00E8375C">
              <w:rPr>
                <w:sz w:val="24"/>
              </w:rPr>
              <w:t>1.14%</w:t>
            </w:r>
          </w:p>
        </w:tc>
      </w:tr>
      <w:tr w:rsidR="006B4A69" w:rsidRPr="00247149" w:rsidTr="000966AE">
        <w:tc>
          <w:tcPr>
            <w:tcW w:w="3329" w:type="dxa"/>
            <w:tcBorders>
              <w:top w:val="single" w:sz="4" w:space="0" w:color="auto"/>
              <w:left w:val="single" w:sz="4" w:space="0" w:color="auto"/>
              <w:bottom w:val="single" w:sz="4" w:space="0" w:color="auto"/>
              <w:right w:val="single" w:sz="4" w:space="0" w:color="auto"/>
            </w:tcBorders>
            <w:vAlign w:val="center"/>
            <w:hideMark/>
          </w:tcPr>
          <w:p w:rsidR="005B0CBC" w:rsidRPr="00247149" w:rsidRDefault="005B0CBC" w:rsidP="00064E2B">
            <w:pPr>
              <w:spacing w:before="29" w:line="288" w:lineRule="auto"/>
              <w:ind w:leftChars="-51" w:left="-107" w:rightChars="-51" w:right="-107"/>
              <w:jc w:val="center"/>
              <w:rPr>
                <w:rFonts w:eastAsiaTheme="minorEastAsia"/>
                <w:b/>
                <w:szCs w:val="21"/>
              </w:rPr>
            </w:pPr>
            <w:r w:rsidRPr="00064E2B">
              <w:rPr>
                <w:b/>
                <w:sz w:val="24"/>
              </w:rPr>
              <w:t xml:space="preserve">3.1.2 </w:t>
            </w:r>
            <w:r w:rsidRPr="00064E2B">
              <w:rPr>
                <w:b/>
                <w:sz w:val="24"/>
              </w:rPr>
              <w:t>期末数据和指标</w:t>
            </w:r>
          </w:p>
        </w:tc>
        <w:tc>
          <w:tcPr>
            <w:tcW w:w="5669" w:type="dxa"/>
            <w:tcBorders>
              <w:top w:val="single" w:sz="4" w:space="0" w:color="auto"/>
              <w:left w:val="single" w:sz="4" w:space="0" w:color="auto"/>
              <w:bottom w:val="single" w:sz="4" w:space="0" w:color="auto"/>
              <w:right w:val="single" w:sz="4" w:space="0" w:color="auto"/>
            </w:tcBorders>
            <w:vAlign w:val="center"/>
            <w:hideMark/>
          </w:tcPr>
          <w:p w:rsidR="005B0CBC" w:rsidRPr="00247149" w:rsidRDefault="005B0CBC" w:rsidP="00064E2B">
            <w:pPr>
              <w:spacing w:before="29" w:line="288" w:lineRule="auto"/>
              <w:ind w:leftChars="-51" w:left="-107" w:rightChars="-51" w:right="-107"/>
              <w:jc w:val="center"/>
              <w:rPr>
                <w:rFonts w:eastAsiaTheme="minorEastAsia"/>
                <w:b/>
                <w:szCs w:val="21"/>
              </w:rPr>
            </w:pPr>
            <w:r w:rsidRPr="00064E2B">
              <w:rPr>
                <w:b/>
                <w:sz w:val="24"/>
              </w:rPr>
              <w:t>报告期末</w:t>
            </w:r>
            <w:r w:rsidRPr="00064E2B">
              <w:rPr>
                <w:b/>
                <w:sz w:val="24"/>
              </w:rPr>
              <w:t>(2016</w:t>
            </w:r>
            <w:r w:rsidRPr="00064E2B">
              <w:rPr>
                <w:b/>
                <w:sz w:val="24"/>
              </w:rPr>
              <w:t>年</w:t>
            </w:r>
            <w:r w:rsidRPr="00064E2B">
              <w:rPr>
                <w:b/>
                <w:sz w:val="24"/>
              </w:rPr>
              <w:t>6</w:t>
            </w:r>
            <w:r w:rsidRPr="00064E2B">
              <w:rPr>
                <w:b/>
                <w:sz w:val="24"/>
              </w:rPr>
              <w:t>月</w:t>
            </w:r>
            <w:r w:rsidRPr="00064E2B">
              <w:rPr>
                <w:b/>
                <w:sz w:val="24"/>
              </w:rPr>
              <w:t>30</w:t>
            </w:r>
            <w:r w:rsidRPr="00064E2B">
              <w:rPr>
                <w:b/>
                <w:sz w:val="24"/>
              </w:rPr>
              <w:t>日</w:t>
            </w:r>
            <w:r w:rsidRPr="00064E2B">
              <w:rPr>
                <w:b/>
                <w:sz w:val="24"/>
              </w:rPr>
              <w:t>)</w:t>
            </w:r>
          </w:p>
        </w:tc>
      </w:tr>
      <w:tr w:rsidR="006B4A69" w:rsidRPr="00247149" w:rsidTr="000966AE">
        <w:tc>
          <w:tcPr>
            <w:tcW w:w="3329" w:type="dxa"/>
            <w:tcBorders>
              <w:top w:val="single" w:sz="4" w:space="0" w:color="auto"/>
              <w:left w:val="single" w:sz="4" w:space="0" w:color="auto"/>
              <w:bottom w:val="single" w:sz="4" w:space="0" w:color="auto"/>
              <w:right w:val="single" w:sz="4" w:space="0" w:color="auto"/>
            </w:tcBorders>
            <w:vAlign w:val="center"/>
            <w:hideMark/>
          </w:tcPr>
          <w:p w:rsidR="001322A7" w:rsidRPr="00064E2B" w:rsidRDefault="001322A7" w:rsidP="00064E2B">
            <w:pPr>
              <w:spacing w:before="29" w:line="288" w:lineRule="auto"/>
              <w:rPr>
                <w:sz w:val="24"/>
              </w:rPr>
            </w:pPr>
            <w:r w:rsidRPr="00064E2B">
              <w:rPr>
                <w:sz w:val="24"/>
              </w:rPr>
              <w:t>期末基金资产净值</w:t>
            </w:r>
          </w:p>
        </w:tc>
        <w:tc>
          <w:tcPr>
            <w:tcW w:w="5669" w:type="dxa"/>
            <w:tcBorders>
              <w:top w:val="single" w:sz="4" w:space="0" w:color="auto"/>
              <w:left w:val="single" w:sz="4" w:space="0" w:color="auto"/>
              <w:bottom w:val="single" w:sz="4" w:space="0" w:color="auto"/>
              <w:right w:val="single" w:sz="4" w:space="0" w:color="auto"/>
            </w:tcBorders>
            <w:vAlign w:val="bottom"/>
            <w:hideMark/>
          </w:tcPr>
          <w:p w:rsidR="00F15E1A" w:rsidRDefault="001322A7" w:rsidP="009C3963">
            <w:pPr>
              <w:spacing w:before="29" w:line="288" w:lineRule="auto"/>
              <w:jc w:val="right"/>
              <w:rPr>
                <w:rFonts w:ascii="宋体" w:hAnsi="宋体"/>
                <w:color w:val="FF0000"/>
                <w:sz w:val="24"/>
              </w:rPr>
            </w:pPr>
            <w:r w:rsidRPr="00E8375C">
              <w:rPr>
                <w:sz w:val="24"/>
              </w:rPr>
              <w:t>3,280,749,524.64</w:t>
            </w:r>
          </w:p>
        </w:tc>
      </w:tr>
      <w:tr w:rsidR="006B4A69" w:rsidRPr="00247149" w:rsidTr="000966AE">
        <w:tc>
          <w:tcPr>
            <w:tcW w:w="3329" w:type="dxa"/>
            <w:tcBorders>
              <w:top w:val="single" w:sz="4" w:space="0" w:color="auto"/>
              <w:left w:val="single" w:sz="4" w:space="0" w:color="auto"/>
              <w:bottom w:val="single" w:sz="4" w:space="0" w:color="auto"/>
              <w:right w:val="single" w:sz="4" w:space="0" w:color="auto"/>
            </w:tcBorders>
            <w:vAlign w:val="center"/>
            <w:hideMark/>
          </w:tcPr>
          <w:p w:rsidR="001322A7" w:rsidRPr="00064E2B" w:rsidRDefault="001322A7" w:rsidP="00064E2B">
            <w:pPr>
              <w:spacing w:before="29" w:line="288" w:lineRule="auto"/>
              <w:rPr>
                <w:sz w:val="24"/>
              </w:rPr>
            </w:pPr>
            <w:r w:rsidRPr="00064E2B">
              <w:rPr>
                <w:sz w:val="24"/>
              </w:rPr>
              <w:t>期末基金份额净值</w:t>
            </w:r>
          </w:p>
        </w:tc>
        <w:tc>
          <w:tcPr>
            <w:tcW w:w="5669" w:type="dxa"/>
            <w:tcBorders>
              <w:top w:val="single" w:sz="4" w:space="0" w:color="auto"/>
              <w:left w:val="single" w:sz="4" w:space="0" w:color="auto"/>
              <w:bottom w:val="single" w:sz="4" w:space="0" w:color="auto"/>
              <w:right w:val="single" w:sz="4" w:space="0" w:color="auto"/>
            </w:tcBorders>
            <w:vAlign w:val="bottom"/>
            <w:hideMark/>
          </w:tcPr>
          <w:p w:rsidR="00F15E1A" w:rsidRDefault="001322A7" w:rsidP="009C3963">
            <w:pPr>
              <w:spacing w:before="29" w:line="288" w:lineRule="auto"/>
              <w:jc w:val="right"/>
              <w:rPr>
                <w:rFonts w:ascii="宋体" w:hAnsi="宋体"/>
                <w:color w:val="FF0000"/>
                <w:sz w:val="24"/>
              </w:rPr>
            </w:pPr>
            <w:r w:rsidRPr="00E8375C">
              <w:rPr>
                <w:sz w:val="24"/>
              </w:rPr>
              <w:t>1.000</w:t>
            </w:r>
          </w:p>
        </w:tc>
      </w:tr>
    </w:tbl>
    <w:p w:rsidR="00305AC5" w:rsidRDefault="00B37880">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305AC5" w:rsidRDefault="00B37880">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305AC5" w:rsidRDefault="00B37880">
      <w:pPr>
        <w:tabs>
          <w:tab w:val="left" w:pos="426"/>
        </w:tabs>
        <w:spacing w:before="29" w:line="288" w:lineRule="auto"/>
        <w:jc w:val="left"/>
        <w:rPr>
          <w:kern w:val="0"/>
          <w:sz w:val="24"/>
        </w:rPr>
      </w:pPr>
      <w:r>
        <w:rPr>
          <w:kern w:val="0"/>
          <w:sz w:val="24"/>
        </w:rPr>
        <w:t xml:space="preserve">    3</w:t>
      </w:r>
      <w:r>
        <w:rPr>
          <w:kern w:val="0"/>
          <w:sz w:val="24"/>
        </w:rPr>
        <w:t>、自合同生效日起，本基金按照</w:t>
      </w:r>
      <w:r>
        <w:rPr>
          <w:kern w:val="0"/>
          <w:sz w:val="24"/>
        </w:rPr>
        <w:t>0.25%</w:t>
      </w:r>
      <w:r>
        <w:rPr>
          <w:kern w:val="0"/>
          <w:sz w:val="24"/>
        </w:rPr>
        <w:t>的年费率计提销售服务费。</w:t>
      </w:r>
    </w:p>
    <w:p w:rsidR="00726087" w:rsidRPr="009535B4" w:rsidRDefault="00726087" w:rsidP="009535B4">
      <w:pPr>
        <w:tabs>
          <w:tab w:val="left" w:pos="426"/>
        </w:tabs>
        <w:spacing w:before="29" w:line="288" w:lineRule="auto"/>
        <w:jc w:val="left"/>
        <w:rPr>
          <w:kern w:val="0"/>
          <w:sz w:val="24"/>
        </w:rPr>
      </w:pPr>
      <w:r w:rsidRPr="009535B4">
        <w:rPr>
          <w:kern w:val="0"/>
          <w:sz w:val="24"/>
        </w:rPr>
        <w:t xml:space="preserve">    4</w:t>
      </w:r>
      <w:r w:rsidRPr="009535B4">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247149" w:rsidRDefault="00223DFB" w:rsidP="00223DFB">
      <w:pPr>
        <w:spacing w:line="288" w:lineRule="auto"/>
        <w:rPr>
          <w:rFonts w:eastAsiaTheme="minorEastAsia"/>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3.2 </w:t>
      </w:r>
      <w:r w:rsidRPr="005C228B">
        <w:rPr>
          <w:rFonts w:ascii="Times New Roman" w:hAnsi="Times New Roman" w:cs="Times New Roman"/>
          <w:kern w:val="0"/>
          <w:szCs w:val="24"/>
        </w:rPr>
        <w:t>基金净值表现</w:t>
      </w: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3.2</w:t>
      </w:r>
      <w:r w:rsidR="006C18AF" w:rsidRPr="005C228B">
        <w:rPr>
          <w:rFonts w:ascii="Times New Roman" w:hAnsi="Times New Roman" w:cs="Times New Roman"/>
          <w:kern w:val="0"/>
          <w:szCs w:val="24"/>
        </w:rPr>
        <w:t>.</w:t>
      </w:r>
      <w:r w:rsidRPr="005C228B">
        <w:rPr>
          <w:rFonts w:ascii="Times New Roman" w:hAnsi="Times New Roman" w:cs="Times New Roman"/>
          <w:kern w:val="0"/>
          <w:szCs w:val="24"/>
        </w:rPr>
        <w:t xml:space="preserve">1 </w:t>
      </w:r>
      <w:r w:rsidR="00783BF5" w:rsidRPr="005C228B">
        <w:rPr>
          <w:rFonts w:ascii="Times New Roman" w:hAnsi="Times New Roman" w:cs="Times New Roman"/>
          <w:kern w:val="0"/>
          <w:szCs w:val="24"/>
        </w:rPr>
        <w:t>基金份额净值收益率及其与同期业绩比较基准收益率的比较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247149" w:rsidTr="00CF4192">
        <w:tc>
          <w:tcPr>
            <w:tcW w:w="1727" w:type="dxa"/>
            <w:shd w:val="clear" w:color="auto" w:fill="auto"/>
            <w:vAlign w:val="center"/>
          </w:tcPr>
          <w:p w:rsidR="00783BF5" w:rsidRPr="00F937EA" w:rsidRDefault="00783BF5"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kern w:val="2"/>
              </w:rPr>
              <w:t>阶段</w:t>
            </w:r>
          </w:p>
        </w:tc>
        <w:tc>
          <w:tcPr>
            <w:tcW w:w="1326" w:type="dxa"/>
            <w:shd w:val="clear" w:color="auto" w:fill="auto"/>
            <w:vAlign w:val="center"/>
          </w:tcPr>
          <w:p w:rsidR="00783BF5" w:rsidRPr="00F937EA" w:rsidRDefault="00153C23"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kern w:val="2"/>
              </w:rPr>
              <w:t>份额</w:t>
            </w:r>
            <w:r w:rsidR="00783BF5" w:rsidRPr="00F937EA">
              <w:rPr>
                <w:rFonts w:ascii="Times New Roman" w:hAnsi="Times New Roman"/>
                <w:kern w:val="2"/>
              </w:rPr>
              <w:t>净值收益率</w:t>
            </w:r>
            <w:r w:rsidR="00783BF5" w:rsidRPr="00F937EA">
              <w:rPr>
                <w:rFonts w:ascii="Times New Roman" w:hAnsi="Times New Roman" w:hint="eastAsia"/>
                <w:kern w:val="2"/>
              </w:rPr>
              <w:t>①</w:t>
            </w:r>
          </w:p>
        </w:tc>
        <w:tc>
          <w:tcPr>
            <w:tcW w:w="1327" w:type="dxa"/>
            <w:shd w:val="clear" w:color="auto" w:fill="auto"/>
            <w:vAlign w:val="center"/>
          </w:tcPr>
          <w:p w:rsidR="00783BF5" w:rsidRPr="00F937EA" w:rsidRDefault="00434392"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kern w:val="2"/>
              </w:rPr>
              <w:t>份额</w:t>
            </w:r>
            <w:r w:rsidR="00783BF5" w:rsidRPr="00F937EA">
              <w:rPr>
                <w:rFonts w:ascii="Times New Roman" w:hAnsi="Times New Roman"/>
                <w:kern w:val="2"/>
              </w:rPr>
              <w:t>净值收益率标准差</w:t>
            </w:r>
            <w:r w:rsidR="00783BF5" w:rsidRPr="00F937EA">
              <w:rPr>
                <w:rFonts w:ascii="Times New Roman" w:hAnsi="Times New Roman" w:hint="eastAsia"/>
                <w:kern w:val="2"/>
              </w:rPr>
              <w:t>②</w:t>
            </w:r>
          </w:p>
        </w:tc>
        <w:tc>
          <w:tcPr>
            <w:tcW w:w="1327" w:type="dxa"/>
            <w:shd w:val="clear" w:color="auto" w:fill="auto"/>
            <w:vAlign w:val="center"/>
          </w:tcPr>
          <w:p w:rsidR="00783BF5" w:rsidRPr="00F937EA" w:rsidRDefault="00783BF5"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kern w:val="2"/>
              </w:rPr>
              <w:t>业绩比较基准收益率</w:t>
            </w:r>
            <w:r w:rsidRPr="00F937EA">
              <w:rPr>
                <w:rFonts w:ascii="Times New Roman" w:hAnsi="Times New Roman" w:hint="eastAsia"/>
                <w:kern w:val="2"/>
              </w:rPr>
              <w:t>③</w:t>
            </w:r>
          </w:p>
        </w:tc>
        <w:tc>
          <w:tcPr>
            <w:tcW w:w="1327" w:type="dxa"/>
            <w:shd w:val="clear" w:color="auto" w:fill="auto"/>
            <w:vAlign w:val="center"/>
          </w:tcPr>
          <w:p w:rsidR="00783BF5" w:rsidRPr="00F937EA" w:rsidRDefault="00783BF5"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kern w:val="2"/>
              </w:rPr>
              <w:t>业绩比较基准收益率标准差</w:t>
            </w:r>
            <w:r w:rsidRPr="00F937EA">
              <w:rPr>
                <w:rFonts w:ascii="Times New Roman" w:hAnsi="Times New Roman" w:hint="eastAsia"/>
                <w:kern w:val="2"/>
              </w:rPr>
              <w:t>④</w:t>
            </w:r>
          </w:p>
        </w:tc>
        <w:tc>
          <w:tcPr>
            <w:tcW w:w="1327" w:type="dxa"/>
            <w:shd w:val="clear" w:color="auto" w:fill="auto"/>
            <w:vAlign w:val="center"/>
          </w:tcPr>
          <w:p w:rsidR="00783BF5" w:rsidRPr="00F937EA" w:rsidRDefault="00783BF5"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hint="eastAsia"/>
                <w:kern w:val="2"/>
              </w:rPr>
              <w:t>①</w:t>
            </w:r>
            <w:r w:rsidRPr="00F937EA">
              <w:rPr>
                <w:rFonts w:ascii="Times New Roman" w:hAnsi="Times New Roman"/>
                <w:kern w:val="2"/>
              </w:rPr>
              <w:t>-</w:t>
            </w:r>
            <w:r w:rsidRPr="00F937EA">
              <w:rPr>
                <w:rFonts w:ascii="Times New Roman" w:hAnsi="Times New Roman" w:hint="eastAsia"/>
                <w:kern w:val="2"/>
              </w:rPr>
              <w:t>③</w:t>
            </w:r>
          </w:p>
        </w:tc>
        <w:tc>
          <w:tcPr>
            <w:tcW w:w="1327" w:type="dxa"/>
            <w:shd w:val="clear" w:color="auto" w:fill="auto"/>
            <w:vAlign w:val="center"/>
          </w:tcPr>
          <w:p w:rsidR="00783BF5" w:rsidRPr="00F937EA" w:rsidRDefault="00783BF5"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hint="eastAsia"/>
                <w:kern w:val="2"/>
              </w:rPr>
              <w:t>②</w:t>
            </w:r>
            <w:r w:rsidRPr="00F937EA">
              <w:rPr>
                <w:rFonts w:ascii="Times New Roman" w:hAnsi="Times New Roman"/>
                <w:kern w:val="2"/>
              </w:rPr>
              <w:t>-</w:t>
            </w:r>
            <w:r w:rsidRPr="00F937EA">
              <w:rPr>
                <w:rFonts w:ascii="Times New Roman" w:hAnsi="Times New Roman" w:hint="eastAsia"/>
                <w:kern w:val="2"/>
              </w:rPr>
              <w:t>④</w:t>
            </w:r>
          </w:p>
        </w:tc>
      </w:tr>
      <w:tr w:rsidR="00305AC5">
        <w:tc>
          <w:tcPr>
            <w:tcW w:w="1600" w:type="dxa"/>
            <w:vAlign w:val="center"/>
          </w:tcPr>
          <w:p w:rsidR="00305AC5" w:rsidRDefault="00B37880">
            <w:pPr>
              <w:jc w:val="left"/>
            </w:pPr>
            <w:r>
              <w:rPr>
                <w:sz w:val="24"/>
              </w:rPr>
              <w:t>过去一个月</w:t>
            </w:r>
          </w:p>
        </w:tc>
        <w:tc>
          <w:tcPr>
            <w:tcW w:w="1233" w:type="dxa"/>
            <w:vAlign w:val="center"/>
          </w:tcPr>
          <w:p w:rsidR="00305AC5" w:rsidRDefault="00B37880">
            <w:pPr>
              <w:jc w:val="center"/>
            </w:pPr>
            <w:r>
              <w:rPr>
                <w:sz w:val="24"/>
              </w:rPr>
              <w:t>0.1725%</w:t>
            </w:r>
          </w:p>
        </w:tc>
        <w:tc>
          <w:tcPr>
            <w:tcW w:w="1233" w:type="dxa"/>
            <w:vAlign w:val="center"/>
          </w:tcPr>
          <w:p w:rsidR="00305AC5" w:rsidRDefault="00B37880">
            <w:pPr>
              <w:jc w:val="center"/>
            </w:pPr>
            <w:r>
              <w:rPr>
                <w:sz w:val="24"/>
              </w:rPr>
              <w:t>0.0001%</w:t>
            </w:r>
          </w:p>
        </w:tc>
        <w:tc>
          <w:tcPr>
            <w:tcW w:w="1233" w:type="dxa"/>
            <w:vAlign w:val="center"/>
          </w:tcPr>
          <w:p w:rsidR="00305AC5" w:rsidRDefault="00B37880">
            <w:pPr>
              <w:jc w:val="center"/>
            </w:pPr>
            <w:r>
              <w:rPr>
                <w:sz w:val="24"/>
              </w:rPr>
              <w:t>0.0288%</w:t>
            </w:r>
          </w:p>
        </w:tc>
        <w:tc>
          <w:tcPr>
            <w:tcW w:w="1233" w:type="dxa"/>
            <w:vAlign w:val="center"/>
          </w:tcPr>
          <w:p w:rsidR="00305AC5" w:rsidRDefault="00B37880">
            <w:pPr>
              <w:jc w:val="center"/>
            </w:pPr>
            <w:r>
              <w:rPr>
                <w:sz w:val="24"/>
              </w:rPr>
              <w:t>0.0000%</w:t>
            </w:r>
          </w:p>
        </w:tc>
        <w:tc>
          <w:tcPr>
            <w:tcW w:w="1233" w:type="dxa"/>
            <w:vAlign w:val="center"/>
          </w:tcPr>
          <w:p w:rsidR="00305AC5" w:rsidRDefault="00B37880">
            <w:pPr>
              <w:jc w:val="center"/>
            </w:pPr>
            <w:r>
              <w:rPr>
                <w:sz w:val="24"/>
              </w:rPr>
              <w:t>0.1437%</w:t>
            </w:r>
          </w:p>
        </w:tc>
        <w:tc>
          <w:tcPr>
            <w:tcW w:w="1233" w:type="dxa"/>
            <w:vAlign w:val="center"/>
          </w:tcPr>
          <w:p w:rsidR="00305AC5" w:rsidRDefault="00B37880">
            <w:pPr>
              <w:jc w:val="center"/>
            </w:pPr>
            <w:r>
              <w:rPr>
                <w:sz w:val="24"/>
              </w:rPr>
              <w:t>0.0001%</w:t>
            </w:r>
          </w:p>
        </w:tc>
      </w:tr>
      <w:tr w:rsidR="00305AC5">
        <w:tc>
          <w:tcPr>
            <w:tcW w:w="1600" w:type="dxa"/>
            <w:vAlign w:val="center"/>
          </w:tcPr>
          <w:p w:rsidR="00305AC5" w:rsidRDefault="00B37880">
            <w:pPr>
              <w:jc w:val="left"/>
            </w:pPr>
            <w:r>
              <w:rPr>
                <w:sz w:val="24"/>
              </w:rPr>
              <w:t>过去三个月</w:t>
            </w:r>
          </w:p>
        </w:tc>
        <w:tc>
          <w:tcPr>
            <w:tcW w:w="1233" w:type="dxa"/>
            <w:vAlign w:val="center"/>
          </w:tcPr>
          <w:p w:rsidR="00305AC5" w:rsidRDefault="00B37880">
            <w:pPr>
              <w:jc w:val="center"/>
            </w:pPr>
            <w:r>
              <w:rPr>
                <w:sz w:val="24"/>
              </w:rPr>
              <w:t>0.5326%</w:t>
            </w:r>
          </w:p>
        </w:tc>
        <w:tc>
          <w:tcPr>
            <w:tcW w:w="1233" w:type="dxa"/>
            <w:vAlign w:val="center"/>
          </w:tcPr>
          <w:p w:rsidR="00305AC5" w:rsidRDefault="00B37880">
            <w:pPr>
              <w:jc w:val="center"/>
            </w:pPr>
            <w:r>
              <w:rPr>
                <w:sz w:val="24"/>
              </w:rPr>
              <w:t>0.0004%</w:t>
            </w:r>
          </w:p>
        </w:tc>
        <w:tc>
          <w:tcPr>
            <w:tcW w:w="1233" w:type="dxa"/>
            <w:vAlign w:val="center"/>
          </w:tcPr>
          <w:p w:rsidR="00305AC5" w:rsidRDefault="00B37880">
            <w:pPr>
              <w:jc w:val="center"/>
            </w:pPr>
            <w:r>
              <w:rPr>
                <w:sz w:val="24"/>
              </w:rPr>
              <w:t>0.0873%</w:t>
            </w:r>
          </w:p>
        </w:tc>
        <w:tc>
          <w:tcPr>
            <w:tcW w:w="1233" w:type="dxa"/>
            <w:vAlign w:val="center"/>
          </w:tcPr>
          <w:p w:rsidR="00305AC5" w:rsidRDefault="00B37880">
            <w:pPr>
              <w:jc w:val="center"/>
            </w:pPr>
            <w:r>
              <w:rPr>
                <w:sz w:val="24"/>
              </w:rPr>
              <w:t>0.0000%</w:t>
            </w:r>
          </w:p>
        </w:tc>
        <w:tc>
          <w:tcPr>
            <w:tcW w:w="1233" w:type="dxa"/>
            <w:vAlign w:val="center"/>
          </w:tcPr>
          <w:p w:rsidR="00305AC5" w:rsidRDefault="00B37880">
            <w:pPr>
              <w:jc w:val="center"/>
            </w:pPr>
            <w:r>
              <w:rPr>
                <w:sz w:val="24"/>
              </w:rPr>
              <w:t>0.4453%</w:t>
            </w:r>
          </w:p>
        </w:tc>
        <w:tc>
          <w:tcPr>
            <w:tcW w:w="1233" w:type="dxa"/>
            <w:vAlign w:val="center"/>
          </w:tcPr>
          <w:p w:rsidR="00305AC5" w:rsidRDefault="00B37880">
            <w:pPr>
              <w:jc w:val="center"/>
            </w:pPr>
            <w:r>
              <w:rPr>
                <w:sz w:val="24"/>
              </w:rPr>
              <w:t>0.0004%</w:t>
            </w:r>
          </w:p>
        </w:tc>
      </w:tr>
      <w:tr w:rsidR="00305AC5">
        <w:tc>
          <w:tcPr>
            <w:tcW w:w="1600" w:type="dxa"/>
            <w:vAlign w:val="center"/>
          </w:tcPr>
          <w:p w:rsidR="00305AC5" w:rsidRDefault="00B37880">
            <w:pPr>
              <w:jc w:val="left"/>
            </w:pPr>
            <w:r>
              <w:rPr>
                <w:sz w:val="24"/>
              </w:rPr>
              <w:t>过去六个月</w:t>
            </w:r>
          </w:p>
        </w:tc>
        <w:tc>
          <w:tcPr>
            <w:tcW w:w="1233" w:type="dxa"/>
            <w:vAlign w:val="center"/>
          </w:tcPr>
          <w:p w:rsidR="00305AC5" w:rsidRDefault="00B37880">
            <w:pPr>
              <w:jc w:val="center"/>
            </w:pPr>
            <w:r>
              <w:rPr>
                <w:sz w:val="24"/>
              </w:rPr>
              <w:t>1.1383%</w:t>
            </w:r>
          </w:p>
        </w:tc>
        <w:tc>
          <w:tcPr>
            <w:tcW w:w="1233" w:type="dxa"/>
            <w:vAlign w:val="center"/>
          </w:tcPr>
          <w:p w:rsidR="00305AC5" w:rsidRDefault="00B37880">
            <w:pPr>
              <w:jc w:val="center"/>
            </w:pPr>
            <w:r>
              <w:rPr>
                <w:sz w:val="24"/>
              </w:rPr>
              <w:t>0.0012%</w:t>
            </w:r>
          </w:p>
        </w:tc>
        <w:tc>
          <w:tcPr>
            <w:tcW w:w="1233" w:type="dxa"/>
            <w:vAlign w:val="center"/>
          </w:tcPr>
          <w:p w:rsidR="00305AC5" w:rsidRDefault="00B37880">
            <w:pPr>
              <w:jc w:val="center"/>
            </w:pPr>
            <w:r>
              <w:rPr>
                <w:sz w:val="24"/>
              </w:rPr>
              <w:t>0.1745%</w:t>
            </w:r>
          </w:p>
        </w:tc>
        <w:tc>
          <w:tcPr>
            <w:tcW w:w="1233" w:type="dxa"/>
            <w:vAlign w:val="center"/>
          </w:tcPr>
          <w:p w:rsidR="00305AC5" w:rsidRDefault="00B37880">
            <w:pPr>
              <w:jc w:val="center"/>
            </w:pPr>
            <w:r>
              <w:rPr>
                <w:sz w:val="24"/>
              </w:rPr>
              <w:t>0.0000%</w:t>
            </w:r>
          </w:p>
        </w:tc>
        <w:tc>
          <w:tcPr>
            <w:tcW w:w="1233" w:type="dxa"/>
            <w:vAlign w:val="center"/>
          </w:tcPr>
          <w:p w:rsidR="00305AC5" w:rsidRDefault="00B37880">
            <w:pPr>
              <w:jc w:val="center"/>
            </w:pPr>
            <w:r>
              <w:rPr>
                <w:sz w:val="24"/>
              </w:rPr>
              <w:t>0.9638%</w:t>
            </w:r>
          </w:p>
        </w:tc>
        <w:tc>
          <w:tcPr>
            <w:tcW w:w="1233" w:type="dxa"/>
            <w:vAlign w:val="center"/>
          </w:tcPr>
          <w:p w:rsidR="00305AC5" w:rsidRDefault="00B37880">
            <w:pPr>
              <w:jc w:val="center"/>
            </w:pPr>
            <w:r>
              <w:rPr>
                <w:sz w:val="24"/>
              </w:rPr>
              <w:t>0.0012%</w:t>
            </w:r>
          </w:p>
        </w:tc>
      </w:tr>
      <w:tr w:rsidR="00305AC5">
        <w:tc>
          <w:tcPr>
            <w:tcW w:w="1600" w:type="dxa"/>
            <w:vAlign w:val="center"/>
          </w:tcPr>
          <w:p w:rsidR="00305AC5" w:rsidRDefault="00B37880">
            <w:pPr>
              <w:jc w:val="left"/>
            </w:pPr>
            <w:r>
              <w:rPr>
                <w:sz w:val="24"/>
              </w:rPr>
              <w:t>过去一年</w:t>
            </w:r>
          </w:p>
        </w:tc>
        <w:tc>
          <w:tcPr>
            <w:tcW w:w="1233" w:type="dxa"/>
            <w:vAlign w:val="center"/>
          </w:tcPr>
          <w:p w:rsidR="00305AC5" w:rsidRDefault="00B37880">
            <w:pPr>
              <w:jc w:val="center"/>
            </w:pPr>
            <w:r>
              <w:rPr>
                <w:sz w:val="24"/>
              </w:rPr>
              <w:t>2.6722%</w:t>
            </w:r>
          </w:p>
        </w:tc>
        <w:tc>
          <w:tcPr>
            <w:tcW w:w="1233" w:type="dxa"/>
            <w:vAlign w:val="center"/>
          </w:tcPr>
          <w:p w:rsidR="00305AC5" w:rsidRDefault="00B37880">
            <w:pPr>
              <w:jc w:val="center"/>
            </w:pPr>
            <w:r>
              <w:rPr>
                <w:sz w:val="24"/>
              </w:rPr>
              <w:t>0.0039%</w:t>
            </w:r>
          </w:p>
        </w:tc>
        <w:tc>
          <w:tcPr>
            <w:tcW w:w="1233" w:type="dxa"/>
            <w:vAlign w:val="center"/>
          </w:tcPr>
          <w:p w:rsidR="00305AC5" w:rsidRDefault="00B37880">
            <w:pPr>
              <w:jc w:val="center"/>
            </w:pPr>
            <w:r>
              <w:rPr>
                <w:sz w:val="24"/>
              </w:rPr>
              <w:t>0.3510%</w:t>
            </w:r>
          </w:p>
        </w:tc>
        <w:tc>
          <w:tcPr>
            <w:tcW w:w="1233" w:type="dxa"/>
            <w:vAlign w:val="center"/>
          </w:tcPr>
          <w:p w:rsidR="00305AC5" w:rsidRDefault="00B37880">
            <w:pPr>
              <w:jc w:val="center"/>
            </w:pPr>
            <w:r>
              <w:rPr>
                <w:sz w:val="24"/>
              </w:rPr>
              <w:t>0.0000%</w:t>
            </w:r>
          </w:p>
        </w:tc>
        <w:tc>
          <w:tcPr>
            <w:tcW w:w="1233" w:type="dxa"/>
            <w:vAlign w:val="center"/>
          </w:tcPr>
          <w:p w:rsidR="00305AC5" w:rsidRDefault="00B37880">
            <w:pPr>
              <w:jc w:val="center"/>
            </w:pPr>
            <w:r>
              <w:rPr>
                <w:sz w:val="24"/>
              </w:rPr>
              <w:t>2.3212%</w:t>
            </w:r>
          </w:p>
        </w:tc>
        <w:tc>
          <w:tcPr>
            <w:tcW w:w="1233" w:type="dxa"/>
            <w:vAlign w:val="center"/>
          </w:tcPr>
          <w:p w:rsidR="00305AC5" w:rsidRDefault="00B37880">
            <w:pPr>
              <w:jc w:val="center"/>
            </w:pPr>
            <w:r>
              <w:rPr>
                <w:sz w:val="24"/>
              </w:rPr>
              <w:t>0.0039%</w:t>
            </w:r>
          </w:p>
        </w:tc>
      </w:tr>
      <w:tr w:rsidR="00305AC5">
        <w:tc>
          <w:tcPr>
            <w:tcW w:w="1600" w:type="dxa"/>
            <w:vAlign w:val="center"/>
          </w:tcPr>
          <w:p w:rsidR="00305AC5" w:rsidRDefault="00B37880">
            <w:pPr>
              <w:jc w:val="left"/>
            </w:pPr>
            <w:r>
              <w:rPr>
                <w:sz w:val="24"/>
              </w:rPr>
              <w:t>自基金合同生效起至今</w:t>
            </w:r>
          </w:p>
        </w:tc>
        <w:tc>
          <w:tcPr>
            <w:tcW w:w="1233" w:type="dxa"/>
            <w:vAlign w:val="center"/>
          </w:tcPr>
          <w:p w:rsidR="00305AC5" w:rsidRDefault="00B37880">
            <w:pPr>
              <w:jc w:val="center"/>
            </w:pPr>
            <w:r>
              <w:rPr>
                <w:sz w:val="24"/>
              </w:rPr>
              <w:t>5.9560%</w:t>
            </w:r>
          </w:p>
        </w:tc>
        <w:tc>
          <w:tcPr>
            <w:tcW w:w="1233" w:type="dxa"/>
            <w:vAlign w:val="center"/>
          </w:tcPr>
          <w:p w:rsidR="00305AC5" w:rsidRDefault="00B37880">
            <w:pPr>
              <w:jc w:val="center"/>
            </w:pPr>
            <w:r>
              <w:rPr>
                <w:sz w:val="24"/>
              </w:rPr>
              <w:t>0.0066%</w:t>
            </w:r>
          </w:p>
        </w:tc>
        <w:tc>
          <w:tcPr>
            <w:tcW w:w="1233" w:type="dxa"/>
            <w:vAlign w:val="center"/>
          </w:tcPr>
          <w:p w:rsidR="00305AC5" w:rsidRDefault="00B37880">
            <w:pPr>
              <w:jc w:val="center"/>
            </w:pPr>
            <w:r>
              <w:rPr>
                <w:sz w:val="24"/>
              </w:rPr>
              <w:t>0.6310%</w:t>
            </w:r>
          </w:p>
        </w:tc>
        <w:tc>
          <w:tcPr>
            <w:tcW w:w="1233" w:type="dxa"/>
            <w:vAlign w:val="center"/>
          </w:tcPr>
          <w:p w:rsidR="00305AC5" w:rsidRDefault="00B37880">
            <w:pPr>
              <w:jc w:val="center"/>
            </w:pPr>
            <w:r>
              <w:rPr>
                <w:sz w:val="24"/>
              </w:rPr>
              <w:t>0.0000%</w:t>
            </w:r>
          </w:p>
        </w:tc>
        <w:tc>
          <w:tcPr>
            <w:tcW w:w="1233" w:type="dxa"/>
            <w:vAlign w:val="center"/>
          </w:tcPr>
          <w:p w:rsidR="00305AC5" w:rsidRDefault="00B37880">
            <w:pPr>
              <w:jc w:val="center"/>
            </w:pPr>
            <w:r>
              <w:rPr>
                <w:sz w:val="24"/>
              </w:rPr>
              <w:t>5.3250%</w:t>
            </w:r>
          </w:p>
        </w:tc>
        <w:tc>
          <w:tcPr>
            <w:tcW w:w="1233" w:type="dxa"/>
            <w:vAlign w:val="center"/>
          </w:tcPr>
          <w:p w:rsidR="00305AC5" w:rsidRDefault="00B37880">
            <w:pPr>
              <w:jc w:val="center"/>
            </w:pPr>
            <w:r>
              <w:rPr>
                <w:sz w:val="24"/>
              </w:rPr>
              <w:t>0.0066%</w:t>
            </w:r>
          </w:p>
        </w:tc>
      </w:tr>
    </w:tbl>
    <w:p w:rsidR="0017291A" w:rsidRDefault="0017291A" w:rsidP="00CF4192">
      <w:pPr>
        <w:tabs>
          <w:tab w:val="left" w:pos="426"/>
        </w:tabs>
        <w:spacing w:before="29" w:line="288" w:lineRule="auto"/>
        <w:jc w:val="left"/>
        <w:rPr>
          <w:kern w:val="0"/>
          <w:sz w:val="24"/>
        </w:rPr>
      </w:pPr>
      <w:r w:rsidRPr="00CF4192">
        <w:rPr>
          <w:kern w:val="0"/>
          <w:sz w:val="24"/>
        </w:rPr>
        <w:t>注：本基金的业绩比较基准为活期存款利率（税后）。</w:t>
      </w:r>
    </w:p>
    <w:p w:rsidR="00B37880" w:rsidRPr="00CF4192" w:rsidRDefault="00B37880" w:rsidP="00CF4192">
      <w:pPr>
        <w:tabs>
          <w:tab w:val="left" w:pos="426"/>
        </w:tabs>
        <w:spacing w:before="29" w:line="288" w:lineRule="auto"/>
        <w:jc w:val="left"/>
        <w:rPr>
          <w:kern w:val="0"/>
          <w:sz w:val="24"/>
        </w:rPr>
      </w:pPr>
    </w:p>
    <w:p w:rsidR="00B47A17" w:rsidRPr="005C228B" w:rsidRDefault="00B47A17"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3.2.2</w:t>
      </w:r>
      <w:r w:rsidR="001523CD">
        <w:rPr>
          <w:rFonts w:ascii="Times New Roman" w:hAnsi="Times New Roman" w:cs="Times New Roman" w:hint="eastAsia"/>
          <w:kern w:val="0"/>
          <w:szCs w:val="24"/>
        </w:rPr>
        <w:t xml:space="preserve"> </w:t>
      </w:r>
      <w:r w:rsidR="001523CD" w:rsidRPr="001523CD">
        <w:rPr>
          <w:rFonts w:ascii="Times New Roman" w:hAnsi="Times New Roman" w:cs="Times New Roman"/>
          <w:kern w:val="0"/>
          <w:szCs w:val="24"/>
        </w:rPr>
        <w:t>自基金合同生效以来</w:t>
      </w:r>
      <w:r w:rsidRPr="005C228B">
        <w:rPr>
          <w:rFonts w:ascii="Times New Roman" w:hAnsi="Times New Roman" w:cs="Times New Roman"/>
          <w:kern w:val="0"/>
          <w:szCs w:val="24"/>
        </w:rPr>
        <w:t>基金</w:t>
      </w:r>
      <w:r w:rsidR="00153C23" w:rsidRPr="005C228B">
        <w:rPr>
          <w:rFonts w:ascii="Times New Roman" w:hAnsi="Times New Roman" w:cs="Times New Roman"/>
          <w:kern w:val="0"/>
          <w:szCs w:val="24"/>
        </w:rPr>
        <w:t>份额</w:t>
      </w:r>
      <w:r w:rsidRPr="005C228B">
        <w:rPr>
          <w:rFonts w:ascii="Times New Roman" w:hAnsi="Times New Roman" w:cs="Times New Roman"/>
          <w:kern w:val="0"/>
          <w:szCs w:val="24"/>
        </w:rPr>
        <w:t>累计净值收益率变动及其与同期业绩比较基准收益率变动的比较</w:t>
      </w:r>
    </w:p>
    <w:p w:rsidR="00223DFB" w:rsidRPr="006A527D" w:rsidRDefault="00223DFB" w:rsidP="006A527D">
      <w:pPr>
        <w:spacing w:before="29" w:line="288" w:lineRule="auto"/>
        <w:ind w:firstLine="420"/>
        <w:jc w:val="center"/>
        <w:rPr>
          <w:sz w:val="24"/>
        </w:rPr>
      </w:pPr>
      <w:r w:rsidRPr="006A527D">
        <w:rPr>
          <w:sz w:val="24"/>
        </w:rPr>
        <w:t>交银施罗德现金宝货币市场基金</w:t>
      </w:r>
    </w:p>
    <w:p w:rsidR="00223DFB" w:rsidRPr="006A527D" w:rsidRDefault="00B47A17" w:rsidP="006A527D">
      <w:pPr>
        <w:spacing w:before="29" w:line="288" w:lineRule="auto"/>
        <w:ind w:firstLine="420"/>
        <w:jc w:val="center"/>
        <w:rPr>
          <w:sz w:val="24"/>
        </w:rPr>
      </w:pPr>
      <w:r w:rsidRPr="006A527D">
        <w:rPr>
          <w:sz w:val="24"/>
        </w:rPr>
        <w:t>累计净值收益率与业绩比较基准收益率历史走势对比图</w:t>
      </w:r>
    </w:p>
    <w:p w:rsidR="00223DFB" w:rsidRPr="006A527D" w:rsidRDefault="00223DFB" w:rsidP="006A527D">
      <w:pPr>
        <w:spacing w:before="29" w:line="288" w:lineRule="auto"/>
        <w:ind w:firstLine="420"/>
        <w:jc w:val="center"/>
        <w:rPr>
          <w:sz w:val="24"/>
        </w:rPr>
      </w:pPr>
      <w:r w:rsidRPr="006A527D">
        <w:rPr>
          <w:sz w:val="24"/>
        </w:rPr>
        <w:t>(2014</w:t>
      </w:r>
      <w:r w:rsidRPr="006A527D">
        <w:rPr>
          <w:sz w:val="24"/>
        </w:rPr>
        <w:t>年</w:t>
      </w:r>
      <w:r w:rsidRPr="006A527D">
        <w:rPr>
          <w:sz w:val="24"/>
        </w:rPr>
        <w:t>9</w:t>
      </w:r>
      <w:r w:rsidRPr="006A527D">
        <w:rPr>
          <w:sz w:val="24"/>
        </w:rPr>
        <w:t>月</w:t>
      </w:r>
      <w:r w:rsidRPr="006A527D">
        <w:rPr>
          <w:sz w:val="24"/>
        </w:rPr>
        <w:t>12</w:t>
      </w:r>
      <w:r w:rsidRPr="006A527D">
        <w:rPr>
          <w:sz w:val="24"/>
        </w:rPr>
        <w:t>日至</w:t>
      </w:r>
      <w:r w:rsidRPr="006A527D">
        <w:rPr>
          <w:sz w:val="24"/>
        </w:rPr>
        <w:t>2016</w:t>
      </w:r>
      <w:r w:rsidRPr="006A527D">
        <w:rPr>
          <w:sz w:val="24"/>
        </w:rPr>
        <w:t>年</w:t>
      </w:r>
      <w:r w:rsidRPr="006A527D">
        <w:rPr>
          <w:sz w:val="24"/>
        </w:rPr>
        <w:t>6</w:t>
      </w:r>
      <w:r w:rsidRPr="006A527D">
        <w:rPr>
          <w:sz w:val="24"/>
        </w:rPr>
        <w:t>月</w:t>
      </w:r>
      <w:r w:rsidRPr="006A527D">
        <w:rPr>
          <w:sz w:val="24"/>
        </w:rPr>
        <w:t>30</w:t>
      </w:r>
      <w:r w:rsidRPr="006A527D">
        <w:rPr>
          <w:sz w:val="24"/>
        </w:rPr>
        <w:t>日</w:t>
      </w:r>
      <w:r w:rsidRPr="006A527D">
        <w:rPr>
          <w:sz w:val="24"/>
        </w:rPr>
        <w:t>)</w:t>
      </w:r>
    </w:p>
    <w:p w:rsidR="00223DFB" w:rsidRPr="00247149" w:rsidRDefault="00011A79" w:rsidP="00223DFB">
      <w:pPr>
        <w:spacing w:line="360" w:lineRule="auto"/>
        <w:jc w:val="center"/>
        <w:rPr>
          <w:rFonts w:eastAsiaTheme="minorEastAsia"/>
          <w:szCs w:val="21"/>
        </w:rPr>
      </w:pPr>
      <w:r w:rsidRPr="00247149">
        <w:rPr>
          <w:rFonts w:eastAsiaTheme="minorEastAsia"/>
          <w:noProof/>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13E97" w:rsidRPr="00CF4192" w:rsidRDefault="00A13E97" w:rsidP="00CF4192">
      <w:pPr>
        <w:tabs>
          <w:tab w:val="left" w:pos="426"/>
        </w:tabs>
        <w:spacing w:before="29" w:line="288" w:lineRule="auto"/>
        <w:jc w:val="left"/>
        <w:rPr>
          <w:kern w:val="0"/>
          <w:sz w:val="24"/>
        </w:rPr>
      </w:pPr>
      <w:r w:rsidRPr="00CF4192">
        <w:rPr>
          <w:kern w:val="0"/>
          <w:sz w:val="24"/>
        </w:rPr>
        <w:t>注：本基金建仓期为自基金合同生效日起的</w:t>
      </w:r>
      <w:r w:rsidRPr="00CF4192">
        <w:rPr>
          <w:kern w:val="0"/>
          <w:sz w:val="24"/>
        </w:rPr>
        <w:t>6</w:t>
      </w:r>
      <w:r w:rsidRPr="00CF4192">
        <w:rPr>
          <w:kern w:val="0"/>
          <w:sz w:val="24"/>
        </w:rPr>
        <w:t>个月。截至建仓期结束，本基金各项资产配置比例符合基金合同及招募说明书有关投资比例的约定。</w:t>
      </w:r>
    </w:p>
    <w:p w:rsidR="00223DFB" w:rsidRPr="00247149" w:rsidRDefault="00223DFB" w:rsidP="00223DFB">
      <w:pPr>
        <w:rPr>
          <w:rFonts w:eastAsiaTheme="minorEastAsia"/>
          <w:szCs w:val="21"/>
        </w:rPr>
      </w:pPr>
    </w:p>
    <w:p w:rsidR="00223DFB" w:rsidRPr="009A3F13" w:rsidRDefault="00223DFB" w:rsidP="00FD530B">
      <w:pPr>
        <w:pStyle w:val="1"/>
        <w:keepNext/>
        <w:keepLines/>
        <w:widowControl w:val="0"/>
        <w:spacing w:beforeLines="100" w:before="312" w:afterLines="100" w:after="312" w:line="288" w:lineRule="auto"/>
        <w:jc w:val="center"/>
        <w:rPr>
          <w:b/>
          <w:bCs/>
          <w:szCs w:val="24"/>
          <w:lang w:val="en-US"/>
        </w:rPr>
      </w:pPr>
      <w:r w:rsidRPr="009A3F13">
        <w:rPr>
          <w:b/>
          <w:bCs/>
          <w:szCs w:val="24"/>
          <w:lang w:val="en-US"/>
        </w:rPr>
        <w:t xml:space="preserve">4  </w:t>
      </w:r>
      <w:r w:rsidRPr="009A3F13">
        <w:rPr>
          <w:b/>
          <w:bCs/>
          <w:szCs w:val="24"/>
          <w:lang w:val="en-US"/>
        </w:rPr>
        <w:t>管理人报告</w:t>
      </w: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4.1 </w:t>
      </w:r>
      <w:r w:rsidRPr="005C228B">
        <w:rPr>
          <w:rFonts w:ascii="Times New Roman" w:hAnsi="Times New Roman" w:cs="Times New Roman"/>
          <w:kern w:val="0"/>
          <w:szCs w:val="24"/>
        </w:rPr>
        <w:t>基金管理人及基金经理情况</w:t>
      </w: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4.1.1</w:t>
      </w:r>
      <w:r w:rsidRPr="005C228B">
        <w:rPr>
          <w:rFonts w:ascii="Times New Roman" w:hAnsi="Times New Roman" w:cs="Times New Roman"/>
          <w:kern w:val="0"/>
          <w:szCs w:val="24"/>
        </w:rPr>
        <w:t>基金管理人及其管理基金的经验</w:t>
      </w:r>
    </w:p>
    <w:p w:rsidR="00305AC5" w:rsidRDefault="00B3788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8F3BFE" w:rsidRDefault="00223DFB" w:rsidP="008F3BFE">
      <w:pPr>
        <w:spacing w:before="29" w:line="288" w:lineRule="auto"/>
        <w:ind w:firstLineChars="200" w:firstLine="480"/>
        <w:rPr>
          <w:color w:val="000000"/>
          <w:sz w:val="24"/>
        </w:rPr>
      </w:pPr>
      <w:r w:rsidRPr="008F3BFE">
        <w:rPr>
          <w:color w:val="000000"/>
          <w:sz w:val="24"/>
        </w:rPr>
        <w:t>截至报告期末，公司管理了包括货币型、债券型、保本混合型、普通混合型和股票型在内的</w:t>
      </w:r>
      <w:r w:rsidRPr="008F3BFE">
        <w:rPr>
          <w:color w:val="000000"/>
          <w:sz w:val="24"/>
        </w:rPr>
        <w:t>54</w:t>
      </w:r>
      <w:r w:rsidRPr="008F3BFE">
        <w:rPr>
          <w:color w:val="000000"/>
          <w:sz w:val="24"/>
        </w:rPr>
        <w:t>只基金，其中股票型涵盖普通指数型、交易型开放式（</w:t>
      </w:r>
      <w:r w:rsidRPr="008F3BFE">
        <w:rPr>
          <w:color w:val="000000"/>
          <w:sz w:val="24"/>
        </w:rPr>
        <w:t>ETF</w:t>
      </w:r>
      <w:r w:rsidRPr="008F3BFE">
        <w:rPr>
          <w:color w:val="000000"/>
          <w:sz w:val="24"/>
        </w:rPr>
        <w:t>）、</w:t>
      </w:r>
      <w:r w:rsidRPr="008F3BFE">
        <w:rPr>
          <w:color w:val="000000"/>
          <w:sz w:val="24"/>
        </w:rPr>
        <w:t>QDII</w:t>
      </w:r>
      <w:r w:rsidRPr="008F3BFE">
        <w:rPr>
          <w:color w:val="000000"/>
          <w:sz w:val="24"/>
        </w:rPr>
        <w:t>等不同类型基金。</w:t>
      </w:r>
    </w:p>
    <w:p w:rsidR="00223DFB" w:rsidRPr="00247149" w:rsidRDefault="00223DFB" w:rsidP="002E49B3">
      <w:pPr>
        <w:spacing w:line="360" w:lineRule="auto"/>
        <w:ind w:firstLineChars="200" w:firstLine="420"/>
        <w:rPr>
          <w:rFonts w:eastAsiaTheme="minorEastAsia"/>
          <w:kern w:val="0"/>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4.1.2</w:t>
      </w:r>
      <w:r w:rsidRPr="005C228B">
        <w:rPr>
          <w:rFonts w:ascii="Times New Roman" w:hAnsi="Times New Roman" w:cs="Times New Roman"/>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247149" w:rsidTr="00401D41">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401D41" w:rsidRDefault="00223DFB" w:rsidP="00401D41">
            <w:pPr>
              <w:spacing w:before="29" w:line="288" w:lineRule="auto"/>
              <w:jc w:val="center"/>
              <w:rPr>
                <w:sz w:val="24"/>
              </w:rPr>
            </w:pPr>
            <w:r w:rsidRPr="00401D41">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401D41" w:rsidRDefault="00223DFB" w:rsidP="00401D41">
            <w:pPr>
              <w:spacing w:before="29" w:line="288" w:lineRule="auto"/>
              <w:jc w:val="center"/>
              <w:rPr>
                <w:sz w:val="24"/>
              </w:rPr>
            </w:pPr>
            <w:r w:rsidRPr="00401D41">
              <w:rPr>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7F5626" w:rsidRPr="00401D41" w:rsidRDefault="007F5626" w:rsidP="00401D41">
            <w:pPr>
              <w:spacing w:before="29" w:line="288" w:lineRule="auto"/>
              <w:jc w:val="center"/>
              <w:rPr>
                <w:sz w:val="24"/>
              </w:rPr>
            </w:pPr>
            <w:r w:rsidRPr="00401D41">
              <w:rPr>
                <w:sz w:val="24"/>
              </w:rPr>
              <w:t>任本基金的基金经理</w:t>
            </w:r>
          </w:p>
          <w:p w:rsidR="00223DFB" w:rsidRPr="00401D41" w:rsidRDefault="007F5626" w:rsidP="00401D41">
            <w:pPr>
              <w:spacing w:before="29" w:line="288" w:lineRule="auto"/>
              <w:jc w:val="center"/>
              <w:rPr>
                <w:sz w:val="24"/>
              </w:rPr>
            </w:pPr>
            <w:r w:rsidRPr="00401D41">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401D41" w:rsidRDefault="00223DFB" w:rsidP="00401D41">
            <w:pPr>
              <w:spacing w:before="29" w:line="288" w:lineRule="auto"/>
              <w:jc w:val="center"/>
              <w:rPr>
                <w:sz w:val="24"/>
              </w:rPr>
            </w:pPr>
            <w:r w:rsidRPr="00401D41">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401D41" w:rsidRDefault="00223DFB" w:rsidP="00401D41">
            <w:pPr>
              <w:spacing w:before="29" w:line="288" w:lineRule="auto"/>
              <w:jc w:val="center"/>
              <w:rPr>
                <w:sz w:val="24"/>
              </w:rPr>
            </w:pPr>
            <w:r w:rsidRPr="00401D41">
              <w:rPr>
                <w:sz w:val="24"/>
              </w:rPr>
              <w:t>说明</w:t>
            </w:r>
          </w:p>
        </w:tc>
      </w:tr>
      <w:tr w:rsidR="006B4A69" w:rsidRPr="00247149" w:rsidTr="00401D41">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247149" w:rsidRDefault="00223DFB" w:rsidP="001D4934">
            <w:pPr>
              <w:widowControl/>
              <w:jc w:val="left"/>
              <w:rPr>
                <w:rFonts w:eastAsia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247149" w:rsidRDefault="00223DFB" w:rsidP="001D4934">
            <w:pPr>
              <w:widowControl/>
              <w:jc w:val="left"/>
              <w:rPr>
                <w:rFonts w:eastAsia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401D41" w:rsidRDefault="00223DFB" w:rsidP="00401D41">
            <w:pPr>
              <w:spacing w:before="29" w:line="288" w:lineRule="auto"/>
              <w:jc w:val="center"/>
              <w:rPr>
                <w:sz w:val="24"/>
              </w:rPr>
            </w:pPr>
            <w:r w:rsidRPr="00401D41">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401D41" w:rsidRDefault="00223DFB" w:rsidP="00401D41">
            <w:pPr>
              <w:spacing w:before="29" w:line="288" w:lineRule="auto"/>
              <w:jc w:val="center"/>
              <w:rPr>
                <w:sz w:val="24"/>
              </w:rPr>
            </w:pPr>
            <w:r w:rsidRPr="00401D41">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247149" w:rsidRDefault="00223DFB" w:rsidP="001D4934">
            <w:pPr>
              <w:widowControl/>
              <w:jc w:val="left"/>
              <w:rPr>
                <w:rFonts w:eastAsiaTheme="minorEastAsia"/>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247149" w:rsidRDefault="00223DFB" w:rsidP="001D4934">
            <w:pPr>
              <w:widowControl/>
              <w:jc w:val="left"/>
              <w:rPr>
                <w:rFonts w:eastAsiaTheme="minorEastAsia"/>
                <w:szCs w:val="21"/>
              </w:rPr>
            </w:pPr>
          </w:p>
        </w:tc>
      </w:tr>
      <w:tr w:rsidR="00305AC5">
        <w:tc>
          <w:tcPr>
            <w:tcW w:w="1032" w:type="dxa"/>
            <w:vAlign w:val="center"/>
          </w:tcPr>
          <w:p w:rsidR="00305AC5" w:rsidRDefault="00B37880">
            <w:pPr>
              <w:jc w:val="center"/>
            </w:pPr>
            <w:r>
              <w:rPr>
                <w:sz w:val="24"/>
              </w:rPr>
              <w:t>黄莹洁</w:t>
            </w:r>
          </w:p>
        </w:tc>
        <w:tc>
          <w:tcPr>
            <w:tcW w:w="1019" w:type="dxa"/>
            <w:vAlign w:val="center"/>
          </w:tcPr>
          <w:p w:rsidR="00305AC5" w:rsidRDefault="00B37880">
            <w:pPr>
              <w:jc w:val="center"/>
            </w:pPr>
            <w:r>
              <w:rPr>
                <w:sz w:val="24"/>
              </w:rPr>
              <w:t>交银货币、交银理财</w:t>
            </w:r>
            <w:r>
              <w:rPr>
                <w:sz w:val="24"/>
              </w:rPr>
              <w:t>21</w:t>
            </w:r>
            <w:r>
              <w:rPr>
                <w:sz w:val="24"/>
              </w:rPr>
              <w:t>天债券、交银现金宝货币、交银丰享收益债券、交银丰泽收益债券、交银裕通纯债债券的基金经理</w:t>
            </w:r>
          </w:p>
        </w:tc>
        <w:tc>
          <w:tcPr>
            <w:tcW w:w="1523" w:type="dxa"/>
            <w:vAlign w:val="center"/>
          </w:tcPr>
          <w:p w:rsidR="00305AC5" w:rsidRDefault="00B37880">
            <w:pPr>
              <w:jc w:val="center"/>
            </w:pPr>
            <w:r>
              <w:rPr>
                <w:sz w:val="24"/>
              </w:rPr>
              <w:t>2015-05-27</w:t>
            </w:r>
          </w:p>
        </w:tc>
        <w:tc>
          <w:tcPr>
            <w:tcW w:w="1192" w:type="dxa"/>
            <w:vAlign w:val="center"/>
          </w:tcPr>
          <w:p w:rsidR="00305AC5" w:rsidRDefault="00B37880">
            <w:pPr>
              <w:jc w:val="center"/>
            </w:pPr>
            <w:r>
              <w:rPr>
                <w:sz w:val="24"/>
              </w:rPr>
              <w:t>-</w:t>
            </w:r>
          </w:p>
        </w:tc>
        <w:tc>
          <w:tcPr>
            <w:tcW w:w="1192" w:type="dxa"/>
            <w:vAlign w:val="center"/>
          </w:tcPr>
          <w:p w:rsidR="00305AC5" w:rsidRDefault="00B37880">
            <w:pPr>
              <w:jc w:val="center"/>
            </w:pPr>
            <w:r>
              <w:rPr>
                <w:sz w:val="24"/>
              </w:rPr>
              <w:t>8</w:t>
            </w:r>
            <w:r>
              <w:rPr>
                <w:sz w:val="24"/>
              </w:rPr>
              <w:t>年</w:t>
            </w:r>
          </w:p>
        </w:tc>
        <w:tc>
          <w:tcPr>
            <w:tcW w:w="3040" w:type="dxa"/>
            <w:vAlign w:val="center"/>
          </w:tcPr>
          <w:p w:rsidR="00305AC5" w:rsidRDefault="00B37880">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p>
        </w:tc>
      </w:tr>
      <w:tr w:rsidR="00305AC5">
        <w:tc>
          <w:tcPr>
            <w:tcW w:w="1032" w:type="dxa"/>
            <w:vAlign w:val="center"/>
          </w:tcPr>
          <w:p w:rsidR="00305AC5" w:rsidRDefault="00B37880">
            <w:pPr>
              <w:jc w:val="center"/>
            </w:pPr>
            <w:r>
              <w:rPr>
                <w:sz w:val="24"/>
              </w:rPr>
              <w:t>连端清</w:t>
            </w:r>
          </w:p>
        </w:tc>
        <w:tc>
          <w:tcPr>
            <w:tcW w:w="1019" w:type="dxa"/>
            <w:vAlign w:val="center"/>
          </w:tcPr>
          <w:p w:rsidR="00305AC5" w:rsidRDefault="00B37880">
            <w:pPr>
              <w:jc w:val="center"/>
            </w:pPr>
            <w:r>
              <w:rPr>
                <w:sz w:val="24"/>
              </w:rPr>
              <w:t>交银货币、交银理财</w:t>
            </w:r>
            <w:r>
              <w:rPr>
                <w:sz w:val="24"/>
              </w:rPr>
              <w:t>60</w:t>
            </w:r>
            <w:r>
              <w:rPr>
                <w:sz w:val="24"/>
              </w:rPr>
              <w:t>天债券、交银丰盈收益债券、交银现金宝货币、交银丰润收益债券的基金经理</w:t>
            </w:r>
          </w:p>
        </w:tc>
        <w:tc>
          <w:tcPr>
            <w:tcW w:w="1523" w:type="dxa"/>
            <w:vAlign w:val="center"/>
          </w:tcPr>
          <w:p w:rsidR="00305AC5" w:rsidRDefault="00B37880">
            <w:pPr>
              <w:jc w:val="center"/>
            </w:pPr>
            <w:r>
              <w:rPr>
                <w:sz w:val="24"/>
              </w:rPr>
              <w:t>2015-08-04</w:t>
            </w:r>
          </w:p>
        </w:tc>
        <w:tc>
          <w:tcPr>
            <w:tcW w:w="1192" w:type="dxa"/>
            <w:vAlign w:val="center"/>
          </w:tcPr>
          <w:p w:rsidR="00305AC5" w:rsidRDefault="00B37880">
            <w:pPr>
              <w:jc w:val="center"/>
            </w:pPr>
            <w:r>
              <w:rPr>
                <w:sz w:val="24"/>
              </w:rPr>
              <w:t>-</w:t>
            </w:r>
          </w:p>
        </w:tc>
        <w:tc>
          <w:tcPr>
            <w:tcW w:w="1192" w:type="dxa"/>
            <w:vAlign w:val="center"/>
          </w:tcPr>
          <w:p w:rsidR="00305AC5" w:rsidRDefault="00B37880">
            <w:pPr>
              <w:jc w:val="center"/>
            </w:pPr>
            <w:r>
              <w:rPr>
                <w:sz w:val="24"/>
              </w:rPr>
              <w:t>5</w:t>
            </w:r>
            <w:r>
              <w:rPr>
                <w:sz w:val="24"/>
              </w:rPr>
              <w:t>年</w:t>
            </w:r>
          </w:p>
        </w:tc>
        <w:tc>
          <w:tcPr>
            <w:tcW w:w="3040" w:type="dxa"/>
            <w:vAlign w:val="center"/>
          </w:tcPr>
          <w:p w:rsidR="00305AC5" w:rsidRDefault="00B37880">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bl>
    <w:p w:rsidR="00305AC5" w:rsidRDefault="00B3788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05AC5" w:rsidRDefault="00B3788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CF4192" w:rsidRDefault="00223DFB" w:rsidP="00CF4192">
      <w:pPr>
        <w:tabs>
          <w:tab w:val="left" w:pos="426"/>
        </w:tabs>
        <w:spacing w:before="29" w:line="288" w:lineRule="auto"/>
        <w:jc w:val="left"/>
        <w:rPr>
          <w:kern w:val="0"/>
          <w:sz w:val="24"/>
        </w:rPr>
      </w:pPr>
      <w:r w:rsidRPr="00CF4192">
        <w:rPr>
          <w:kern w:val="0"/>
          <w:sz w:val="24"/>
        </w:rPr>
        <w:t xml:space="preserve">    3</w:t>
      </w:r>
      <w:r w:rsidRPr="00CF4192">
        <w:rPr>
          <w:kern w:val="0"/>
          <w:sz w:val="24"/>
        </w:rPr>
        <w:t>、基金经理（或基金经理小组）期后变动（如有）敬请关注基金管理人发布的相关公告。</w:t>
      </w:r>
    </w:p>
    <w:p w:rsidR="00223DFB" w:rsidRPr="00247149" w:rsidRDefault="00223DFB" w:rsidP="00223DFB">
      <w:pPr>
        <w:spacing w:line="288" w:lineRule="auto"/>
        <w:rPr>
          <w:rFonts w:eastAsiaTheme="minorEastAsia"/>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4.2 </w:t>
      </w:r>
      <w:r w:rsidRPr="005C228B">
        <w:rPr>
          <w:rFonts w:ascii="Times New Roman" w:hAnsi="Times New Roman" w:cs="Times New Roman"/>
          <w:kern w:val="0"/>
          <w:szCs w:val="24"/>
        </w:rPr>
        <w:t>管理人对报告期内本基金运作遵规守信情况的说明</w:t>
      </w:r>
    </w:p>
    <w:p w:rsidR="00305AC5" w:rsidRDefault="00B3788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401D41" w:rsidRDefault="00223DFB" w:rsidP="00401D41">
      <w:pPr>
        <w:spacing w:before="29" w:line="288" w:lineRule="auto"/>
        <w:ind w:firstLineChars="200" w:firstLine="480"/>
        <w:rPr>
          <w:color w:val="000000"/>
          <w:sz w:val="24"/>
        </w:rPr>
      </w:pPr>
      <w:r w:rsidRPr="00401D4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247149" w:rsidRDefault="00223DFB" w:rsidP="002E49B3">
      <w:pPr>
        <w:spacing w:line="360" w:lineRule="auto"/>
        <w:ind w:firstLineChars="200" w:firstLine="420"/>
        <w:rPr>
          <w:rFonts w:eastAsiaTheme="minorEastAsia"/>
          <w:kern w:val="0"/>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4.3 </w:t>
      </w:r>
      <w:r w:rsidRPr="005C228B">
        <w:rPr>
          <w:rFonts w:ascii="Times New Roman" w:hAnsi="Times New Roman" w:cs="Times New Roman"/>
          <w:kern w:val="0"/>
          <w:szCs w:val="24"/>
        </w:rPr>
        <w:t>管理人对报告期内公平交易情况的专项说明</w:t>
      </w:r>
    </w:p>
    <w:p w:rsidR="005A209C" w:rsidRPr="005C228B" w:rsidRDefault="005A209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4.3.1</w:t>
      </w:r>
      <w:r w:rsidRPr="005C228B">
        <w:rPr>
          <w:rFonts w:ascii="Times New Roman" w:hAnsi="Times New Roman" w:cs="Times New Roman"/>
          <w:kern w:val="0"/>
          <w:szCs w:val="24"/>
        </w:rPr>
        <w:t>公平交易制度的执行情况</w:t>
      </w:r>
    </w:p>
    <w:p w:rsidR="00305AC5" w:rsidRDefault="00B3788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05AC5" w:rsidRDefault="00B3788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05AC5" w:rsidRDefault="00B3788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401D41" w:rsidRDefault="005A209C" w:rsidP="00401D41">
      <w:pPr>
        <w:spacing w:before="29" w:line="288" w:lineRule="auto"/>
        <w:ind w:firstLineChars="200" w:firstLine="480"/>
        <w:rPr>
          <w:color w:val="000000"/>
          <w:sz w:val="24"/>
        </w:rPr>
      </w:pPr>
      <w:r w:rsidRPr="00401D41">
        <w:rPr>
          <w:color w:val="000000"/>
          <w:sz w:val="24"/>
        </w:rPr>
        <w:t>报告期内本公司严格执行公平交易制度，公平对待旗下各投资组合，未发现任何违反公平交易的行为。</w:t>
      </w:r>
    </w:p>
    <w:p w:rsidR="005A209C" w:rsidRPr="00247149" w:rsidRDefault="005A209C" w:rsidP="002E49B3">
      <w:pPr>
        <w:spacing w:line="360" w:lineRule="auto"/>
        <w:jc w:val="left"/>
        <w:rPr>
          <w:rFonts w:eastAsiaTheme="minorEastAsia"/>
          <w:szCs w:val="21"/>
        </w:rPr>
      </w:pPr>
    </w:p>
    <w:p w:rsidR="005A209C" w:rsidRPr="005C228B" w:rsidRDefault="005A209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4.3.2</w:t>
      </w:r>
      <w:r w:rsidRPr="005C228B">
        <w:rPr>
          <w:rFonts w:ascii="Times New Roman" w:hAnsi="Times New Roman" w:cs="Times New Roman"/>
          <w:kern w:val="0"/>
          <w:szCs w:val="24"/>
        </w:rPr>
        <w:t>异常交易行为的专项说明</w:t>
      </w:r>
    </w:p>
    <w:p w:rsidR="005A209C" w:rsidRPr="00401D41" w:rsidRDefault="005A209C" w:rsidP="00401D41">
      <w:pPr>
        <w:spacing w:before="29" w:line="288" w:lineRule="auto"/>
        <w:ind w:firstLineChars="200" w:firstLine="480"/>
        <w:rPr>
          <w:color w:val="000000"/>
          <w:sz w:val="24"/>
        </w:rPr>
      </w:pPr>
      <w:r w:rsidRPr="00401D41">
        <w:rPr>
          <w:color w:val="000000"/>
          <w:sz w:val="24"/>
        </w:rPr>
        <w:t>本基金于本报告期内未发现异常交易行为。本报告期内，本公司管理的所有投资组合参与的交易所公开竞价同日反向交易成交较少的单边交易量超过该证券当日总成交量</w:t>
      </w:r>
      <w:r w:rsidRPr="00401D41">
        <w:rPr>
          <w:color w:val="000000"/>
          <w:sz w:val="24"/>
        </w:rPr>
        <w:t>5%</w:t>
      </w:r>
      <w:r w:rsidRPr="00401D41">
        <w:rPr>
          <w:color w:val="000000"/>
          <w:sz w:val="24"/>
        </w:rPr>
        <w:t>的情况有</w:t>
      </w:r>
      <w:r w:rsidRPr="00401D41">
        <w:rPr>
          <w:color w:val="000000"/>
          <w:sz w:val="24"/>
        </w:rPr>
        <w:t>1</w:t>
      </w:r>
      <w:r w:rsidRPr="00401D41">
        <w:rPr>
          <w:color w:val="000000"/>
          <w:sz w:val="24"/>
        </w:rPr>
        <w:t>次，是投资组合在合规范围内因被动超标调整需要而发生同日反向交易，未发现不公平交易和利益输送的情况。本基金与本公司管理的其他投资组合在不同时间窗下（如日内、</w:t>
      </w:r>
      <w:r w:rsidRPr="00401D41">
        <w:rPr>
          <w:color w:val="000000"/>
          <w:sz w:val="24"/>
        </w:rPr>
        <w:t>3</w:t>
      </w:r>
      <w:r w:rsidRPr="00401D41">
        <w:rPr>
          <w:color w:val="000000"/>
          <w:sz w:val="24"/>
        </w:rPr>
        <w:t>日内、</w:t>
      </w:r>
      <w:r w:rsidRPr="00401D41">
        <w:rPr>
          <w:color w:val="000000"/>
          <w:sz w:val="24"/>
        </w:rPr>
        <w:t>5</w:t>
      </w:r>
      <w:r w:rsidRPr="00401D41">
        <w:rPr>
          <w:color w:val="000000"/>
          <w:sz w:val="24"/>
        </w:rPr>
        <w:t>日内）同向交易的交易价差未发现异常。</w:t>
      </w:r>
    </w:p>
    <w:p w:rsidR="005A209C" w:rsidRPr="00247149" w:rsidRDefault="005A209C" w:rsidP="002E49B3">
      <w:pPr>
        <w:spacing w:line="360" w:lineRule="auto"/>
        <w:ind w:firstLineChars="200" w:firstLine="420"/>
        <w:rPr>
          <w:rFonts w:eastAsiaTheme="minorEastAsia"/>
          <w:kern w:val="0"/>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4.4 </w:t>
      </w:r>
      <w:r w:rsidRPr="005C228B">
        <w:rPr>
          <w:rFonts w:ascii="Times New Roman" w:hAnsi="Times New Roman" w:cs="Times New Roman"/>
          <w:kern w:val="0"/>
          <w:szCs w:val="24"/>
        </w:rPr>
        <w:t>管理人对报告期内基金的投资策略和业绩表现的说明</w:t>
      </w: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4.4.1</w:t>
      </w:r>
      <w:r w:rsidRPr="005C228B">
        <w:rPr>
          <w:rFonts w:ascii="Times New Roman" w:hAnsi="Times New Roman" w:cs="Times New Roman"/>
          <w:kern w:val="0"/>
          <w:szCs w:val="24"/>
        </w:rPr>
        <w:t>报告期内基金投资策略和运作分析</w:t>
      </w:r>
    </w:p>
    <w:p w:rsidR="00305AC5" w:rsidRDefault="00B37880">
      <w:pPr>
        <w:spacing w:before="29" w:line="288" w:lineRule="auto"/>
        <w:ind w:firstLineChars="200" w:firstLine="480"/>
        <w:rPr>
          <w:rFonts w:eastAsiaTheme="minorEastAsia"/>
          <w:color w:val="000000"/>
          <w:szCs w:val="21"/>
        </w:rPr>
      </w:pPr>
      <w:r>
        <w:rPr>
          <w:color w:val="000000"/>
          <w:sz w:val="24"/>
        </w:rPr>
        <w:t>一季度受信贷投放较大、央行</w:t>
      </w:r>
      <w:r>
        <w:rPr>
          <w:color w:val="000000"/>
          <w:sz w:val="24"/>
        </w:rPr>
        <w:t>MPA</w:t>
      </w:r>
      <w:r>
        <w:rPr>
          <w:color w:val="000000"/>
          <w:sz w:val="24"/>
        </w:rPr>
        <w:t>季末考核等影响，市场资金面出现多次结构性趋紧。但二季度在央行呵护下资金面整体上相对宽松。受宏观经济、货币政策及信用事件影响，上半年债市走势可谓腾挪跌宕。一季度受经济回暖及央行宽松力度低于预期等影响，利率债出现震荡回调走势。但在旺盛的配置需求下，高评级信用债震荡下行，低评级中短期限信用债大幅下行。</w:t>
      </w:r>
      <w:r>
        <w:rPr>
          <w:color w:val="000000"/>
          <w:sz w:val="24"/>
        </w:rPr>
        <w:t>4</w:t>
      </w:r>
      <w:r>
        <w:rPr>
          <w:color w:val="000000"/>
          <w:sz w:val="24"/>
        </w:rPr>
        <w:t>月份，受中铁物资等信用违约事件超预期影响，政金债及信用债收益率快速大幅回调。</w:t>
      </w:r>
      <w:r>
        <w:rPr>
          <w:color w:val="000000"/>
          <w:sz w:val="24"/>
        </w:rPr>
        <w:t>5</w:t>
      </w:r>
      <w:r>
        <w:rPr>
          <w:color w:val="000000"/>
          <w:sz w:val="24"/>
        </w:rPr>
        <w:t>月份及</w:t>
      </w:r>
      <w:r>
        <w:rPr>
          <w:color w:val="000000"/>
          <w:sz w:val="24"/>
        </w:rPr>
        <w:t>6</w:t>
      </w:r>
      <w:r>
        <w:rPr>
          <w:color w:val="000000"/>
          <w:sz w:val="24"/>
        </w:rPr>
        <w:t>月份，债市迎来诸多利好，经济走弱，信用事件相对平稳，市场资金面宽松，同时在美联储加息预期减弱及英国退欧风险冲击下，债市再度上涨。</w:t>
      </w:r>
    </w:p>
    <w:p w:rsidR="00223DFB" w:rsidRPr="00247149" w:rsidRDefault="00223DFB" w:rsidP="00401D41">
      <w:pPr>
        <w:spacing w:before="29" w:line="288" w:lineRule="auto"/>
        <w:ind w:firstLineChars="200" w:firstLine="480"/>
        <w:rPr>
          <w:rFonts w:eastAsiaTheme="minorEastAsia"/>
          <w:color w:val="000000"/>
          <w:szCs w:val="21"/>
        </w:rPr>
      </w:pPr>
      <w:r w:rsidRPr="00401D41">
        <w:rPr>
          <w:color w:val="000000"/>
          <w:sz w:val="24"/>
        </w:rPr>
        <w:t>基金操作方面，报告期内本基金通过流动性管理满足客户赎回需求，控制信用风险，保持适度的组合久期。在资产类别配置上以存款及同业存单为主，择机配置了部分债券，同时适应货基监管新规带来的变化。</w:t>
      </w:r>
    </w:p>
    <w:p w:rsidR="00223DFB" w:rsidRPr="00247149" w:rsidRDefault="00223DFB" w:rsidP="002E49B3">
      <w:pPr>
        <w:autoSpaceDE w:val="0"/>
        <w:autoSpaceDN w:val="0"/>
        <w:adjustRightInd w:val="0"/>
        <w:spacing w:line="360" w:lineRule="auto"/>
        <w:jc w:val="left"/>
        <w:rPr>
          <w:rFonts w:eastAsiaTheme="minorEastAsia"/>
          <w:b/>
          <w:kern w:val="0"/>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4.4.2</w:t>
      </w:r>
      <w:r w:rsidRPr="005C228B">
        <w:rPr>
          <w:rFonts w:ascii="Times New Roman" w:hAnsi="Times New Roman" w:cs="Times New Roman"/>
          <w:kern w:val="0"/>
          <w:szCs w:val="24"/>
        </w:rPr>
        <w:t>报告期内基金的业绩表现</w:t>
      </w:r>
    </w:p>
    <w:p w:rsidR="00223DFB" w:rsidRPr="00401D41" w:rsidRDefault="00223DFB" w:rsidP="00401D41">
      <w:pPr>
        <w:spacing w:before="29" w:line="288" w:lineRule="auto"/>
        <w:ind w:firstLineChars="200" w:firstLine="480"/>
        <w:rPr>
          <w:color w:val="000000"/>
          <w:sz w:val="24"/>
        </w:rPr>
      </w:pPr>
      <w:r w:rsidRPr="00401D41">
        <w:rPr>
          <w:color w:val="000000"/>
          <w:sz w:val="24"/>
        </w:rPr>
        <w:t>本报告期内，本基金净值收益率为</w:t>
      </w:r>
      <w:r w:rsidRPr="00401D41">
        <w:rPr>
          <w:color w:val="000000"/>
          <w:sz w:val="24"/>
        </w:rPr>
        <w:t>1.1383%</w:t>
      </w:r>
      <w:r w:rsidRPr="00401D41">
        <w:rPr>
          <w:color w:val="000000"/>
          <w:sz w:val="24"/>
        </w:rPr>
        <w:t>，同期业绩比较基准增长率为</w:t>
      </w:r>
      <w:r w:rsidRPr="00401D41">
        <w:rPr>
          <w:color w:val="000000"/>
          <w:sz w:val="24"/>
        </w:rPr>
        <w:t>0.1745%</w:t>
      </w:r>
      <w:r w:rsidRPr="00401D41">
        <w:rPr>
          <w:color w:val="000000"/>
          <w:sz w:val="24"/>
        </w:rPr>
        <w:t>。</w:t>
      </w:r>
    </w:p>
    <w:p w:rsidR="00223DFB" w:rsidRPr="00247149" w:rsidRDefault="00223DFB" w:rsidP="002E49B3">
      <w:pPr>
        <w:spacing w:line="360" w:lineRule="auto"/>
        <w:ind w:firstLineChars="200" w:firstLine="420"/>
        <w:rPr>
          <w:rFonts w:eastAsiaTheme="minorEastAsia"/>
          <w:kern w:val="0"/>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4.5 </w:t>
      </w:r>
      <w:r w:rsidRPr="005C228B">
        <w:rPr>
          <w:rFonts w:ascii="Times New Roman" w:hAnsi="Times New Roman" w:cs="Times New Roman"/>
          <w:kern w:val="0"/>
          <w:szCs w:val="24"/>
        </w:rPr>
        <w:t>管理人对宏观经济、证券市场及行业走势的简要展望</w:t>
      </w:r>
    </w:p>
    <w:p w:rsidR="00223DFB" w:rsidRPr="00401D41" w:rsidRDefault="00223DFB" w:rsidP="00401D41">
      <w:pPr>
        <w:spacing w:before="29" w:line="288" w:lineRule="auto"/>
        <w:ind w:firstLineChars="200" w:firstLine="480"/>
        <w:rPr>
          <w:color w:val="000000"/>
          <w:sz w:val="24"/>
        </w:rPr>
      </w:pPr>
      <w:r w:rsidRPr="00401D41">
        <w:rPr>
          <w:color w:val="000000"/>
          <w:sz w:val="24"/>
        </w:rPr>
        <w:t>展望下半年，房地产投资较大概率走弱可能给国内经济带来一定的下行压力，央行货币政策操作思路预计以中性偏松为主，主要以定向工具及公开市场操作为主来调节流动性。组合管理方面，本基金将密切关注经济走势与央行货币政策动态，尽力保持良好的流动性，紧抓市场机会，力求控制信用风险，努力为投资者创造稳健的回报。</w:t>
      </w:r>
    </w:p>
    <w:p w:rsidR="00AD42E9" w:rsidRPr="00247149" w:rsidRDefault="00AD42E9" w:rsidP="00AD42E9">
      <w:pPr>
        <w:spacing w:line="360" w:lineRule="auto"/>
        <w:ind w:firstLineChars="200" w:firstLine="420"/>
        <w:rPr>
          <w:rFonts w:eastAsiaTheme="minorEastAsia"/>
          <w:color w:val="000000"/>
          <w:szCs w:val="21"/>
        </w:rPr>
      </w:pPr>
    </w:p>
    <w:p w:rsidR="008E2CAE" w:rsidRPr="005C228B" w:rsidRDefault="008E2CAE" w:rsidP="005C228B">
      <w:pPr>
        <w:pStyle w:val="20"/>
        <w:spacing w:before="29" w:after="0" w:line="288" w:lineRule="auto"/>
        <w:rPr>
          <w:rFonts w:ascii="Times New Roman" w:hAnsi="Times New Roman" w:cs="Times New Roman"/>
          <w:kern w:val="0"/>
          <w:szCs w:val="24"/>
        </w:rPr>
      </w:pPr>
      <w:bookmarkStart w:id="2" w:name="_Toc331410085"/>
      <w:bookmarkStart w:id="3" w:name="_Toc247959457"/>
      <w:bookmarkStart w:id="4" w:name="_Toc225570083"/>
      <w:r w:rsidRPr="005C228B">
        <w:rPr>
          <w:rFonts w:ascii="Times New Roman" w:hAnsi="Times New Roman" w:cs="Times New Roman"/>
          <w:kern w:val="0"/>
          <w:szCs w:val="24"/>
        </w:rPr>
        <w:t xml:space="preserve">4.6 </w:t>
      </w:r>
      <w:r w:rsidRPr="005C228B">
        <w:rPr>
          <w:rFonts w:ascii="Times New Roman" w:hAnsi="Times New Roman" w:cs="Times New Roman"/>
          <w:kern w:val="0"/>
          <w:szCs w:val="24"/>
        </w:rPr>
        <w:t>管理人对报告期内基金估值程序等事项的说明</w:t>
      </w:r>
      <w:bookmarkEnd w:id="2"/>
      <w:bookmarkEnd w:id="3"/>
      <w:bookmarkEnd w:id="4"/>
    </w:p>
    <w:p w:rsidR="00305AC5" w:rsidRDefault="00B3788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05AC5" w:rsidRDefault="00B3788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401D41" w:rsidRDefault="008E2CAE" w:rsidP="00401D41">
      <w:pPr>
        <w:spacing w:before="29" w:line="288" w:lineRule="auto"/>
        <w:ind w:firstLineChars="200" w:firstLine="480"/>
        <w:rPr>
          <w:color w:val="000000"/>
          <w:sz w:val="24"/>
        </w:rPr>
      </w:pPr>
      <w:r w:rsidRPr="00401D4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247149" w:rsidRDefault="008E2CAE" w:rsidP="002E49B3">
      <w:pPr>
        <w:autoSpaceDE w:val="0"/>
        <w:autoSpaceDN w:val="0"/>
        <w:adjustRightInd w:val="0"/>
        <w:spacing w:line="360" w:lineRule="auto"/>
        <w:ind w:firstLine="482"/>
        <w:rPr>
          <w:rFonts w:eastAsiaTheme="minorEastAsia"/>
          <w:kern w:val="0"/>
          <w:szCs w:val="21"/>
        </w:rPr>
      </w:pPr>
    </w:p>
    <w:p w:rsidR="008E2CAE" w:rsidRPr="005C228B" w:rsidRDefault="008E2CAE" w:rsidP="005C228B">
      <w:pPr>
        <w:pStyle w:val="20"/>
        <w:spacing w:before="29" w:after="0" w:line="288" w:lineRule="auto"/>
        <w:rPr>
          <w:rFonts w:ascii="Times New Roman" w:hAnsi="Times New Roman" w:cs="Times New Roman"/>
          <w:kern w:val="0"/>
          <w:szCs w:val="24"/>
        </w:rPr>
      </w:pPr>
      <w:bookmarkStart w:id="5" w:name="_Toc331410086"/>
      <w:bookmarkStart w:id="6" w:name="_Toc247959458"/>
      <w:bookmarkStart w:id="7" w:name="_Toc225570084"/>
      <w:r w:rsidRPr="005C228B">
        <w:rPr>
          <w:rFonts w:ascii="Times New Roman" w:hAnsi="Times New Roman" w:cs="Times New Roman"/>
          <w:kern w:val="0"/>
          <w:szCs w:val="24"/>
        </w:rPr>
        <w:t xml:space="preserve">4.7 </w:t>
      </w:r>
      <w:r w:rsidRPr="005C228B">
        <w:rPr>
          <w:rFonts w:ascii="Times New Roman" w:hAnsi="Times New Roman" w:cs="Times New Roman"/>
          <w:kern w:val="0"/>
          <w:szCs w:val="24"/>
        </w:rPr>
        <w:t>管理人对报告期内基金利润分配情况的说明</w:t>
      </w:r>
      <w:bookmarkEnd w:id="5"/>
      <w:bookmarkEnd w:id="6"/>
      <w:bookmarkEnd w:id="7"/>
    </w:p>
    <w:p w:rsidR="008E2CAE" w:rsidRDefault="008E2CAE" w:rsidP="00401D41">
      <w:pPr>
        <w:spacing w:before="29" w:line="288" w:lineRule="auto"/>
        <w:ind w:firstLineChars="200" w:firstLine="480"/>
        <w:rPr>
          <w:color w:val="000000"/>
          <w:sz w:val="24"/>
        </w:rPr>
      </w:pPr>
      <w:r w:rsidRPr="00401D41">
        <w:rPr>
          <w:color w:val="000000"/>
          <w:sz w:val="24"/>
        </w:rPr>
        <w:t>遵照法律法规及基金合同的约定，本基金每日分配收益，按日结转份额。本基金本报告期内利润分配情况参见</w:t>
      </w:r>
      <w:r w:rsidR="00FD530B">
        <w:rPr>
          <w:rFonts w:hint="eastAsia"/>
          <w:color w:val="000000"/>
          <w:sz w:val="24"/>
        </w:rPr>
        <w:t>半</w:t>
      </w:r>
      <w:r w:rsidR="00FD530B" w:rsidRPr="009C3963">
        <w:rPr>
          <w:rFonts w:hint="eastAsia"/>
          <w:color w:val="000000"/>
          <w:sz w:val="24"/>
        </w:rPr>
        <w:t>年度报告正文</w:t>
      </w:r>
      <w:r w:rsidRPr="00401D41">
        <w:rPr>
          <w:color w:val="000000"/>
          <w:sz w:val="24"/>
        </w:rPr>
        <w:t>6.4.7.10</w:t>
      </w:r>
      <w:r w:rsidRPr="00401D41">
        <w:rPr>
          <w:color w:val="000000"/>
          <w:sz w:val="24"/>
        </w:rPr>
        <w:t>。</w:t>
      </w:r>
    </w:p>
    <w:p w:rsidR="00E6738E" w:rsidRDefault="00E6738E" w:rsidP="00401D41">
      <w:pPr>
        <w:spacing w:before="29" w:line="288" w:lineRule="auto"/>
        <w:ind w:firstLineChars="200" w:firstLine="480"/>
        <w:rPr>
          <w:color w:val="000000"/>
          <w:sz w:val="24"/>
        </w:rPr>
      </w:pPr>
    </w:p>
    <w:p w:rsidR="00E6738E" w:rsidRPr="004D7B20" w:rsidRDefault="00E6738E" w:rsidP="00E6738E">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E6738E" w:rsidRPr="005E1AD8" w:rsidRDefault="00E6738E" w:rsidP="00E6738E">
      <w:pPr>
        <w:spacing w:before="29" w:line="288" w:lineRule="auto"/>
        <w:ind w:firstLineChars="200" w:firstLine="480"/>
        <w:rPr>
          <w:kern w:val="0"/>
          <w:sz w:val="24"/>
        </w:rPr>
      </w:pPr>
      <w:r w:rsidRPr="004D7B20">
        <w:rPr>
          <w:kern w:val="0"/>
          <w:sz w:val="24"/>
        </w:rPr>
        <w:t>本基金本报告期内无需预警说明。</w:t>
      </w:r>
    </w:p>
    <w:p w:rsidR="00A05C3C" w:rsidRPr="00401D41" w:rsidRDefault="00A05C3C" w:rsidP="00401D41">
      <w:pPr>
        <w:spacing w:before="29" w:line="288" w:lineRule="auto"/>
        <w:ind w:firstLineChars="200" w:firstLine="480"/>
        <w:rPr>
          <w:color w:val="000000"/>
          <w:sz w:val="24"/>
        </w:rPr>
      </w:pPr>
    </w:p>
    <w:p w:rsidR="00223DFB" w:rsidRPr="00A05C3C" w:rsidRDefault="00223DFB" w:rsidP="00FD530B">
      <w:pPr>
        <w:pStyle w:val="1"/>
        <w:keepNext/>
        <w:keepLines/>
        <w:widowControl w:val="0"/>
        <w:spacing w:beforeLines="100" w:before="312" w:afterLines="100" w:after="312" w:line="288" w:lineRule="auto"/>
        <w:jc w:val="center"/>
        <w:rPr>
          <w:b/>
          <w:bCs/>
          <w:szCs w:val="24"/>
          <w:lang w:val="en-US"/>
        </w:rPr>
      </w:pPr>
      <w:r w:rsidRPr="00A05C3C">
        <w:rPr>
          <w:b/>
          <w:bCs/>
          <w:szCs w:val="24"/>
          <w:lang w:val="en-US"/>
        </w:rPr>
        <w:t xml:space="preserve">5  </w:t>
      </w:r>
      <w:r w:rsidRPr="00A05C3C">
        <w:rPr>
          <w:b/>
          <w:bCs/>
          <w:szCs w:val="24"/>
          <w:lang w:val="en-US"/>
        </w:rPr>
        <w:t>托管人报告</w:t>
      </w: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5.1 </w:t>
      </w:r>
      <w:r w:rsidRPr="005C228B">
        <w:rPr>
          <w:rFonts w:ascii="Times New Roman" w:hAnsi="Times New Roman" w:cs="Times New Roman"/>
          <w:kern w:val="0"/>
          <w:szCs w:val="24"/>
        </w:rPr>
        <w:t>报告期内本基金托管人遵规守信情况声明</w:t>
      </w:r>
    </w:p>
    <w:p w:rsidR="00223DFB" w:rsidRPr="00401D41" w:rsidRDefault="00223DFB" w:rsidP="00401D41">
      <w:pPr>
        <w:spacing w:before="29" w:line="288" w:lineRule="auto"/>
        <w:ind w:firstLineChars="200" w:firstLine="480"/>
        <w:rPr>
          <w:color w:val="000000"/>
          <w:sz w:val="24"/>
        </w:rPr>
      </w:pPr>
      <w:r w:rsidRPr="00401D41">
        <w:rPr>
          <w:color w:val="000000"/>
          <w:sz w:val="24"/>
        </w:rPr>
        <w:t>自</w:t>
      </w:r>
      <w:r w:rsidRPr="00401D41">
        <w:rPr>
          <w:color w:val="000000"/>
          <w:sz w:val="24"/>
        </w:rPr>
        <w:t>2014</w:t>
      </w:r>
      <w:r w:rsidRPr="00401D41">
        <w:rPr>
          <w:color w:val="000000"/>
          <w:sz w:val="24"/>
        </w:rPr>
        <w:t>年</w:t>
      </w:r>
      <w:r w:rsidRPr="00401D41">
        <w:rPr>
          <w:color w:val="000000"/>
          <w:sz w:val="24"/>
        </w:rPr>
        <w:t>9</w:t>
      </w:r>
      <w:r w:rsidRPr="00401D41">
        <w:rPr>
          <w:color w:val="000000"/>
          <w:sz w:val="24"/>
        </w:rPr>
        <w:t>月</w:t>
      </w:r>
      <w:r w:rsidRPr="00401D41">
        <w:rPr>
          <w:color w:val="000000"/>
          <w:sz w:val="24"/>
        </w:rPr>
        <w:t>12</w:t>
      </w:r>
      <w:r w:rsidRPr="00401D41">
        <w:rPr>
          <w:color w:val="000000"/>
          <w:sz w:val="24"/>
        </w:rPr>
        <w:t>日交银施罗德现金宝货币市场基金（以下简称</w:t>
      </w:r>
      <w:r w:rsidRPr="00401D41">
        <w:rPr>
          <w:color w:val="000000"/>
          <w:sz w:val="24"/>
        </w:rPr>
        <w:t>“</w:t>
      </w:r>
      <w:r w:rsidRPr="00401D41">
        <w:rPr>
          <w:color w:val="000000"/>
          <w:sz w:val="24"/>
        </w:rPr>
        <w:t>本基金</w:t>
      </w:r>
      <w:r w:rsidRPr="00401D41">
        <w:rPr>
          <w:color w:val="000000"/>
          <w:sz w:val="24"/>
        </w:rPr>
        <w:t>”</w:t>
      </w:r>
      <w:r w:rsidRPr="00401D4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223DFB" w:rsidRPr="00247149" w:rsidRDefault="00223DFB" w:rsidP="002E49B3">
      <w:pPr>
        <w:spacing w:line="360" w:lineRule="auto"/>
        <w:ind w:firstLineChars="200" w:firstLine="420"/>
        <w:rPr>
          <w:rFonts w:eastAsiaTheme="minorEastAsia"/>
          <w:kern w:val="0"/>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5.2 </w:t>
      </w:r>
      <w:r w:rsidRPr="005C228B">
        <w:rPr>
          <w:rFonts w:ascii="Times New Roman" w:hAnsi="Times New Roman" w:cs="Times New Roman"/>
          <w:kern w:val="0"/>
          <w:szCs w:val="24"/>
        </w:rPr>
        <w:t>托管人对报告期内本基金投资运作遵规守信、净值计算、利润分配等情况的说明</w:t>
      </w:r>
    </w:p>
    <w:p w:rsidR="00223DFB" w:rsidRPr="00401D41" w:rsidRDefault="00223DFB" w:rsidP="00401D41">
      <w:pPr>
        <w:spacing w:before="29" w:line="288" w:lineRule="auto"/>
        <w:ind w:firstLineChars="200" w:firstLine="480"/>
        <w:rPr>
          <w:color w:val="000000"/>
          <w:sz w:val="24"/>
        </w:rPr>
      </w:pPr>
      <w:r w:rsidRPr="00401D41">
        <w:rPr>
          <w:color w:val="000000"/>
          <w:sz w:val="24"/>
        </w:rPr>
        <w:t>报告期内，本托管人按照国家有关法律法规、基金合同和托管协议要求，对基金管理人</w:t>
      </w:r>
      <w:r w:rsidRPr="00401D41">
        <w:rPr>
          <w:color w:val="000000"/>
          <w:sz w:val="24"/>
        </w:rPr>
        <w:t>——</w:t>
      </w:r>
      <w:r w:rsidRPr="00401D4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AD42E9" w:rsidRPr="00247149" w:rsidRDefault="00AD42E9" w:rsidP="00AD42E9">
      <w:pPr>
        <w:spacing w:line="360" w:lineRule="auto"/>
        <w:ind w:firstLineChars="200" w:firstLine="420"/>
        <w:rPr>
          <w:rFonts w:eastAsiaTheme="minorEastAsia"/>
          <w:color w:val="000000"/>
          <w:szCs w:val="21"/>
        </w:rPr>
      </w:pPr>
    </w:p>
    <w:p w:rsidR="00223DFB" w:rsidRPr="00247149" w:rsidRDefault="00223DFB" w:rsidP="005C228B">
      <w:pPr>
        <w:pStyle w:val="20"/>
        <w:spacing w:before="29" w:after="0" w:line="288" w:lineRule="auto"/>
        <w:rPr>
          <w:rFonts w:ascii="Times New Roman" w:eastAsiaTheme="minorEastAsia" w:hAnsi="Times New Roman" w:cs="Times New Roman"/>
          <w:kern w:val="0"/>
          <w:sz w:val="21"/>
          <w:szCs w:val="21"/>
        </w:rPr>
      </w:pPr>
      <w:r w:rsidRPr="005C228B">
        <w:rPr>
          <w:rFonts w:ascii="Times New Roman" w:hAnsi="Times New Roman" w:cs="Times New Roman"/>
          <w:kern w:val="0"/>
          <w:szCs w:val="24"/>
        </w:rPr>
        <w:t xml:space="preserve">5.3 </w:t>
      </w:r>
      <w:r w:rsidRPr="005C228B">
        <w:rPr>
          <w:rFonts w:ascii="Times New Roman" w:hAnsi="Times New Roman" w:cs="Times New Roman"/>
          <w:kern w:val="0"/>
          <w:szCs w:val="24"/>
        </w:rPr>
        <w:t>托管人对本</w:t>
      </w:r>
      <w:r w:rsidR="00912A71" w:rsidRPr="005C228B">
        <w:rPr>
          <w:rFonts w:ascii="Times New Roman" w:hAnsi="Times New Roman" w:cs="Times New Roman"/>
          <w:kern w:val="0"/>
          <w:szCs w:val="24"/>
        </w:rPr>
        <w:t>半</w:t>
      </w:r>
      <w:r w:rsidRPr="005C228B">
        <w:rPr>
          <w:rFonts w:ascii="Times New Roman" w:hAnsi="Times New Roman" w:cs="Times New Roman"/>
          <w:kern w:val="0"/>
          <w:szCs w:val="24"/>
        </w:rPr>
        <w:t>年度报告中财务信息等内容的真实、准确和完整发表意见</w:t>
      </w:r>
    </w:p>
    <w:p w:rsidR="00223DFB" w:rsidRDefault="00223DFB" w:rsidP="00401D41">
      <w:pPr>
        <w:spacing w:before="29" w:line="288" w:lineRule="auto"/>
        <w:ind w:firstLineChars="200" w:firstLine="480"/>
        <w:rPr>
          <w:color w:val="000000"/>
          <w:sz w:val="24"/>
        </w:rPr>
      </w:pPr>
      <w:r w:rsidRPr="00401D41">
        <w:rPr>
          <w:color w:val="000000"/>
          <w:sz w:val="24"/>
        </w:rPr>
        <w:t>由本基金管理人</w:t>
      </w:r>
      <w:r w:rsidRPr="00401D41">
        <w:rPr>
          <w:color w:val="000000"/>
          <w:sz w:val="24"/>
        </w:rPr>
        <w:t>——</w:t>
      </w:r>
      <w:r w:rsidRPr="00401D41">
        <w:rPr>
          <w:color w:val="000000"/>
          <w:sz w:val="24"/>
        </w:rPr>
        <w:t>交银施罗德基金管理有限公司编制，并经本托管人复核审查的本半年度报告中的财务指标、净值表现、收益分配、财务会计报告、投资组合报告等内容真实、准确和完整。</w:t>
      </w:r>
    </w:p>
    <w:p w:rsidR="00CF3BF1" w:rsidRPr="00401D41" w:rsidRDefault="00CF3BF1" w:rsidP="00401D41">
      <w:pPr>
        <w:spacing w:before="29" w:line="288" w:lineRule="auto"/>
        <w:ind w:firstLineChars="200" w:firstLine="480"/>
        <w:rPr>
          <w:color w:val="000000"/>
          <w:sz w:val="24"/>
        </w:rPr>
      </w:pPr>
    </w:p>
    <w:p w:rsidR="00223DFB" w:rsidRPr="00A05C3C" w:rsidRDefault="005A4B4C" w:rsidP="00FD530B">
      <w:pPr>
        <w:pStyle w:val="1"/>
        <w:keepNext/>
        <w:keepLines/>
        <w:widowControl w:val="0"/>
        <w:spacing w:beforeLines="100" w:before="312" w:afterLines="100" w:after="312" w:line="288" w:lineRule="auto"/>
        <w:jc w:val="center"/>
        <w:rPr>
          <w:b/>
          <w:bCs/>
          <w:szCs w:val="24"/>
          <w:lang w:val="en-US"/>
        </w:rPr>
      </w:pPr>
      <w:r w:rsidRPr="00A05C3C">
        <w:rPr>
          <w:b/>
          <w:bCs/>
          <w:szCs w:val="24"/>
          <w:lang w:val="en-US"/>
        </w:rPr>
        <w:t>6</w:t>
      </w:r>
      <w:r w:rsidR="00753F05" w:rsidRPr="00A05C3C">
        <w:rPr>
          <w:b/>
          <w:bCs/>
          <w:szCs w:val="24"/>
          <w:lang w:val="en-US"/>
        </w:rPr>
        <w:t>半年度财务会计报告（未经审计）</w:t>
      </w:r>
    </w:p>
    <w:p w:rsidR="00223DFB" w:rsidRPr="005C228B" w:rsidRDefault="005A5417"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w:t>
      </w:r>
      <w:r w:rsidR="00223DFB" w:rsidRPr="005C228B">
        <w:rPr>
          <w:rFonts w:ascii="Times New Roman" w:hAnsi="Times New Roman" w:cs="Times New Roman"/>
          <w:kern w:val="0"/>
          <w:szCs w:val="24"/>
        </w:rPr>
        <w:t xml:space="preserve">.1 </w:t>
      </w:r>
      <w:r w:rsidR="00223DFB" w:rsidRPr="005C228B">
        <w:rPr>
          <w:rFonts w:ascii="Times New Roman" w:hAnsi="Times New Roman" w:cs="Times New Roman"/>
          <w:kern w:val="0"/>
          <w:szCs w:val="24"/>
        </w:rPr>
        <w:t>资产负债表</w:t>
      </w:r>
    </w:p>
    <w:p w:rsidR="00223DFB" w:rsidRPr="00CF3BF1" w:rsidRDefault="00223DFB" w:rsidP="00CF3BF1">
      <w:pPr>
        <w:spacing w:before="29" w:line="288" w:lineRule="auto"/>
        <w:rPr>
          <w:color w:val="000000"/>
          <w:sz w:val="24"/>
        </w:rPr>
      </w:pPr>
      <w:r w:rsidRPr="00CF3BF1">
        <w:rPr>
          <w:color w:val="000000"/>
          <w:sz w:val="24"/>
        </w:rPr>
        <w:t>会计主体：交银施罗德现金宝货币市场基金</w:t>
      </w:r>
    </w:p>
    <w:p w:rsidR="00223DFB" w:rsidRPr="00CF3BF1" w:rsidRDefault="00223DFB" w:rsidP="00CF3BF1">
      <w:pPr>
        <w:spacing w:before="29" w:line="288" w:lineRule="auto"/>
        <w:rPr>
          <w:color w:val="000000"/>
          <w:sz w:val="24"/>
        </w:rPr>
      </w:pPr>
      <w:r w:rsidRPr="00CF3BF1">
        <w:rPr>
          <w:color w:val="000000"/>
          <w:sz w:val="24"/>
        </w:rPr>
        <w:t>报告截止日：</w:t>
      </w:r>
      <w:r w:rsidRPr="00CF3BF1">
        <w:rPr>
          <w:color w:val="000000"/>
          <w:sz w:val="24"/>
        </w:rPr>
        <w:t>2016</w:t>
      </w:r>
      <w:r w:rsidRPr="00CF3BF1">
        <w:rPr>
          <w:color w:val="000000"/>
          <w:sz w:val="24"/>
        </w:rPr>
        <w:t>年</w:t>
      </w:r>
      <w:r w:rsidRPr="00CF3BF1">
        <w:rPr>
          <w:color w:val="000000"/>
          <w:sz w:val="24"/>
        </w:rPr>
        <w:t>6</w:t>
      </w:r>
      <w:r w:rsidRPr="00CF3BF1">
        <w:rPr>
          <w:color w:val="000000"/>
          <w:sz w:val="24"/>
        </w:rPr>
        <w:t>月</w:t>
      </w:r>
      <w:r w:rsidRPr="00CF3BF1">
        <w:rPr>
          <w:color w:val="000000"/>
          <w:sz w:val="24"/>
        </w:rPr>
        <w:t>30</w:t>
      </w:r>
      <w:r w:rsidRPr="00CF3BF1">
        <w:rPr>
          <w:color w:val="000000"/>
          <w:sz w:val="24"/>
        </w:rPr>
        <w:t>日</w:t>
      </w:r>
    </w:p>
    <w:p w:rsidR="00223DFB" w:rsidRPr="00CF3BF1" w:rsidRDefault="00223DFB" w:rsidP="00223DFB">
      <w:pPr>
        <w:autoSpaceDE w:val="0"/>
        <w:autoSpaceDN w:val="0"/>
        <w:adjustRightInd w:val="0"/>
        <w:spacing w:before="29" w:line="288" w:lineRule="auto"/>
        <w:ind w:left="15"/>
        <w:jc w:val="right"/>
        <w:rPr>
          <w:color w:val="000000"/>
          <w:kern w:val="0"/>
          <w:sz w:val="24"/>
        </w:rPr>
      </w:pPr>
      <w:r w:rsidRPr="00CF3BF1">
        <w:rPr>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36"/>
        <w:gridCol w:w="992"/>
        <w:gridCol w:w="2509"/>
        <w:gridCol w:w="2520"/>
      </w:tblGrid>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154767" w:rsidRDefault="00154767" w:rsidP="00154767">
            <w:pPr>
              <w:pStyle w:val="af6"/>
              <w:spacing w:before="29" w:beforeAutospacing="0" w:line="288" w:lineRule="auto"/>
              <w:jc w:val="center"/>
              <w:rPr>
                <w:rFonts w:ascii="Times New Roman" w:hAnsi="Times New Roman"/>
                <w:b/>
                <w:color w:val="000000"/>
              </w:rPr>
            </w:pPr>
            <w:r w:rsidRPr="00154767">
              <w:rPr>
                <w:rFonts w:ascii="Times New Roman" w:hAnsi="Times New Roman"/>
                <w:b/>
                <w:color w:val="000000"/>
              </w:rPr>
              <w:t>资产</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61644B" w:rsidRDefault="00154767" w:rsidP="00154767">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本期末</w:t>
            </w:r>
          </w:p>
          <w:p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2016</w:t>
            </w:r>
            <w:r w:rsidRPr="00154767">
              <w:rPr>
                <w:rFonts w:ascii="Times New Roman" w:hAnsi="Times New Roman"/>
                <w:b/>
                <w:color w:val="000000"/>
              </w:rPr>
              <w:t>年</w:t>
            </w:r>
            <w:r w:rsidRPr="00154767">
              <w:rPr>
                <w:rFonts w:ascii="Times New Roman" w:hAnsi="Times New Roman"/>
                <w:b/>
                <w:color w:val="000000"/>
              </w:rPr>
              <w:t>6</w:t>
            </w:r>
            <w:r w:rsidRPr="00154767">
              <w:rPr>
                <w:rFonts w:ascii="Times New Roman" w:hAnsi="Times New Roman"/>
                <w:b/>
                <w:color w:val="000000"/>
              </w:rPr>
              <w:t>月</w:t>
            </w:r>
            <w:r w:rsidRPr="00154767">
              <w:rPr>
                <w:rFonts w:ascii="Times New Roman" w:hAnsi="Times New Roman"/>
                <w:b/>
                <w:color w:val="000000"/>
              </w:rPr>
              <w:t>30</w:t>
            </w:r>
            <w:r w:rsidRPr="00154767">
              <w:rPr>
                <w:rFonts w:ascii="Times New Roman" w:hAnsi="Times New Roman"/>
                <w:b/>
                <w:color w:val="000000"/>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上年度末</w:t>
            </w:r>
          </w:p>
          <w:p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2015</w:t>
            </w:r>
            <w:r w:rsidRPr="00154767">
              <w:rPr>
                <w:rFonts w:ascii="Times New Roman" w:hAnsi="Times New Roman"/>
                <w:b/>
                <w:color w:val="000000"/>
              </w:rPr>
              <w:t>年</w:t>
            </w:r>
            <w:r w:rsidRPr="00154767">
              <w:rPr>
                <w:rFonts w:ascii="Times New Roman" w:hAnsi="Times New Roman"/>
                <w:b/>
                <w:color w:val="000000"/>
              </w:rPr>
              <w:t>12</w:t>
            </w:r>
            <w:r w:rsidRPr="00154767">
              <w:rPr>
                <w:rFonts w:ascii="Times New Roman" w:hAnsi="Times New Roman"/>
                <w:b/>
                <w:color w:val="000000"/>
              </w:rPr>
              <w:t>月</w:t>
            </w:r>
            <w:r w:rsidRPr="00154767">
              <w:rPr>
                <w:rFonts w:ascii="Times New Roman" w:hAnsi="Times New Roman"/>
                <w:b/>
                <w:color w:val="000000"/>
              </w:rPr>
              <w:t>31</w:t>
            </w:r>
            <w:r w:rsidRPr="00154767">
              <w:rPr>
                <w:rFonts w:ascii="Times New Roman" w:hAnsi="Times New Roman"/>
                <w:b/>
                <w:color w:val="000000"/>
              </w:rPr>
              <w:t>日</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242843" w:rsidRDefault="00154767" w:rsidP="00CD1347">
            <w:pPr>
              <w:spacing w:before="29" w:line="288" w:lineRule="auto"/>
              <w:rPr>
                <w:b/>
                <w:color w:val="000000"/>
                <w:sz w:val="24"/>
              </w:rPr>
            </w:pPr>
            <w:r w:rsidRPr="00242843">
              <w:rPr>
                <w:b/>
                <w:color w:val="000000"/>
                <w:sz w:val="24"/>
              </w:rPr>
              <w:t>资产：</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2843" w:rsidRDefault="00154767" w:rsidP="005B5D66">
            <w:pPr>
              <w:jc w:val="center"/>
              <w:rPr>
                <w:rFonts w:eastAsiaTheme="minorEastAsia"/>
                <w:b/>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242843" w:rsidRDefault="00154767" w:rsidP="001074FD">
            <w:pPr>
              <w:spacing w:before="29" w:line="288" w:lineRule="auto"/>
              <w:jc w:val="right"/>
              <w:rPr>
                <w:b/>
                <w:color w:val="000000"/>
                <w:sz w:val="24"/>
              </w:rPr>
            </w:pPr>
            <w:r w:rsidRPr="00242843">
              <w:rPr>
                <w:b/>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242843" w:rsidRDefault="00154767" w:rsidP="001074FD">
            <w:pPr>
              <w:spacing w:before="29" w:line="288" w:lineRule="auto"/>
              <w:jc w:val="right"/>
              <w:rPr>
                <w:b/>
                <w:color w:val="000000"/>
                <w:sz w:val="24"/>
              </w:rPr>
            </w:pPr>
            <w:r w:rsidRPr="00242843">
              <w:rPr>
                <w:b/>
                <w:color w:val="000000"/>
                <w:sz w:val="24"/>
              </w:rPr>
              <w:t>-</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银行存款</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5B5D66" w:rsidP="005B5D66">
            <w:pPr>
              <w:jc w:val="center"/>
              <w:rPr>
                <w:rFonts w:eastAsiaTheme="minorEastAsia"/>
                <w:szCs w:val="21"/>
              </w:rPr>
            </w:pPr>
            <w:r>
              <w:rPr>
                <w:rFonts w:eastAsiaTheme="minorEastAsia" w:hint="eastAsia"/>
                <w:b/>
                <w:szCs w:val="21"/>
              </w:rPr>
              <w:t>6.4.7.1</w:t>
            </w: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1,674,548,230.43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1,267,442,152.84</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结算备付金</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存出保证金</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交易性金融资产</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5B5D66" w:rsidP="005B5D66">
            <w:pPr>
              <w:jc w:val="center"/>
              <w:rPr>
                <w:rFonts w:eastAsiaTheme="minorEastAsia"/>
                <w:szCs w:val="21"/>
              </w:rPr>
            </w:pPr>
            <w:r>
              <w:rPr>
                <w:rFonts w:eastAsiaTheme="minorEastAsia" w:hint="eastAsia"/>
                <w:b/>
                <w:szCs w:val="21"/>
              </w:rPr>
              <w:t>6.4.7.2</w:t>
            </w: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1,570,897,498.07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943,577,311.30</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其中：股票投资</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pStyle w:val="af6"/>
              <w:spacing w:before="29" w:beforeAutospacing="0" w:line="288" w:lineRule="auto"/>
              <w:ind w:firstLineChars="300" w:firstLine="720"/>
              <w:jc w:val="both"/>
              <w:rPr>
                <w:rFonts w:ascii="Times New Roman" w:hAnsi="Times New Roman"/>
                <w:color w:val="000000"/>
              </w:rPr>
            </w:pPr>
            <w:r w:rsidRPr="00CD1347">
              <w:rPr>
                <w:rFonts w:ascii="Times New Roman" w:hAnsi="Times New Roman"/>
                <w:color w:val="000000"/>
              </w:rPr>
              <w:t>基金投资</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pStyle w:val="af6"/>
              <w:jc w:val="center"/>
              <w:rPr>
                <w:rFonts w:ascii="Times New Roman" w:eastAsiaTheme="minorEastAsia" w:hAnsi="Times New Roman"/>
                <w:sz w:val="21"/>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pStyle w:val="af6"/>
              <w:spacing w:before="29" w:beforeAutospacing="0" w:line="288" w:lineRule="auto"/>
              <w:ind w:firstLineChars="300" w:firstLine="720"/>
              <w:jc w:val="both"/>
              <w:rPr>
                <w:rFonts w:ascii="Times New Roman" w:hAnsi="Times New Roman"/>
                <w:color w:val="000000"/>
              </w:rPr>
            </w:pPr>
            <w:r w:rsidRPr="00CD1347">
              <w:rPr>
                <w:rFonts w:ascii="Times New Roman" w:hAnsi="Times New Roman"/>
                <w:color w:val="000000"/>
              </w:rPr>
              <w:t>债券投资</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1,570,897,498.07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943,577,311.30</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pStyle w:val="af6"/>
              <w:spacing w:before="29" w:beforeAutospacing="0" w:line="288" w:lineRule="auto"/>
              <w:ind w:firstLineChars="300" w:firstLine="720"/>
              <w:jc w:val="both"/>
              <w:rPr>
                <w:rFonts w:ascii="Times New Roman" w:hAnsi="Times New Roman"/>
                <w:color w:val="000000"/>
              </w:rPr>
            </w:pPr>
            <w:r w:rsidRPr="00CD1347">
              <w:rPr>
                <w:rFonts w:ascii="Times New Roman" w:hAnsi="Times New Roman"/>
                <w:color w:val="000000"/>
              </w:rPr>
              <w:t>资产支持证券投资</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AA4792"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AA4792" w:rsidRPr="00CD1347" w:rsidRDefault="00AA4792" w:rsidP="00CD1347">
            <w:pPr>
              <w:pStyle w:val="af6"/>
              <w:spacing w:before="29" w:beforeAutospacing="0" w:line="288" w:lineRule="auto"/>
              <w:ind w:firstLineChars="300" w:firstLine="720"/>
              <w:jc w:val="both"/>
              <w:rPr>
                <w:rFonts w:ascii="Times New Roman" w:hAnsi="Times New Roman"/>
                <w:color w:val="000000"/>
              </w:rPr>
            </w:pPr>
            <w:r w:rsidRPr="00AE49B9">
              <w:rPr>
                <w:rFonts w:ascii="Times New Roman" w:hAnsi="Times New Roman" w:hint="eastAsia"/>
              </w:rPr>
              <w:t>贵金属投资</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AA4792" w:rsidRPr="00247149" w:rsidRDefault="00AA4792" w:rsidP="005B5D66">
            <w:pPr>
              <w:jc w:val="cente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AA4792" w:rsidRPr="001074FD" w:rsidRDefault="00AA4792" w:rsidP="001074FD">
            <w:pPr>
              <w:spacing w:before="29" w:line="288" w:lineRule="auto"/>
              <w:jc w:val="right"/>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A4792" w:rsidRPr="001074FD" w:rsidRDefault="00AA4792" w:rsidP="001074FD">
            <w:pPr>
              <w:spacing w:before="29" w:line="288" w:lineRule="auto"/>
              <w:jc w:val="right"/>
              <w:rPr>
                <w:color w:val="000000"/>
                <w:sz w:val="24"/>
              </w:rPr>
            </w:pP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衍生金融资产</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5B5D66" w:rsidP="005B5D66">
            <w:pPr>
              <w:jc w:val="center"/>
              <w:rPr>
                <w:rFonts w:eastAsiaTheme="minorEastAsia"/>
                <w:szCs w:val="21"/>
              </w:rPr>
            </w:pPr>
            <w:r>
              <w:rPr>
                <w:rFonts w:eastAsiaTheme="minorEastAsia" w:hint="eastAsia"/>
                <w:b/>
                <w:szCs w:val="21"/>
              </w:rPr>
              <w:t>6.4.7.3</w:t>
            </w: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买入返售金融资产</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5B5D66" w:rsidP="005B5D66">
            <w:pPr>
              <w:jc w:val="center"/>
              <w:rPr>
                <w:rFonts w:eastAsiaTheme="minorEastAsia"/>
                <w:szCs w:val="21"/>
              </w:rPr>
            </w:pPr>
            <w:r>
              <w:rPr>
                <w:rFonts w:eastAsiaTheme="minorEastAsia" w:hint="eastAsia"/>
                <w:b/>
                <w:szCs w:val="21"/>
              </w:rPr>
              <w:t>6.4.7.4</w:t>
            </w: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应收证券清算款</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应收利息</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5B5D66" w:rsidP="005B5D66">
            <w:pPr>
              <w:jc w:val="center"/>
              <w:rPr>
                <w:rFonts w:eastAsiaTheme="minorEastAsia"/>
                <w:szCs w:val="21"/>
              </w:rPr>
            </w:pPr>
            <w:r>
              <w:rPr>
                <w:rFonts w:eastAsiaTheme="minorEastAsia" w:hint="eastAsia"/>
                <w:b/>
                <w:szCs w:val="21"/>
              </w:rPr>
              <w:t>6.4.7.5</w:t>
            </w: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17,725,066.35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10,904,680.04</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应收股利</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应收申购款</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335,504,392.86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209,462,281.69</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递延所得税资产</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其他资产</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5B5D66" w:rsidP="005B5D66">
            <w:pPr>
              <w:jc w:val="center"/>
              <w:rPr>
                <w:rFonts w:eastAsiaTheme="minorEastAsia"/>
                <w:szCs w:val="21"/>
              </w:rPr>
            </w:pPr>
            <w:r>
              <w:rPr>
                <w:rFonts w:eastAsiaTheme="minorEastAsia" w:hint="eastAsia"/>
                <w:b/>
                <w:szCs w:val="21"/>
              </w:rPr>
              <w:t>6.4.7.6</w:t>
            </w: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7C2F23">
        <w:tc>
          <w:tcPr>
            <w:tcW w:w="2941" w:type="dxa"/>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资产总计</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b/>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3,598,675,187.71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2,431,386,425.87</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154767" w:rsidRDefault="00154767" w:rsidP="00154767">
            <w:pPr>
              <w:pStyle w:val="af6"/>
              <w:spacing w:before="29" w:beforeAutospacing="0" w:line="288" w:lineRule="auto"/>
              <w:jc w:val="center"/>
              <w:rPr>
                <w:rFonts w:ascii="Times New Roman" w:hAnsi="Times New Roman"/>
                <w:b/>
                <w:color w:val="000000"/>
              </w:rPr>
            </w:pPr>
            <w:r w:rsidRPr="00154767">
              <w:rPr>
                <w:rFonts w:ascii="Times New Roman" w:hAnsi="Times New Roman"/>
                <w:b/>
                <w:color w:val="000000"/>
              </w:rPr>
              <w:t>负债和所有者权益</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61644B" w:rsidRDefault="00154767" w:rsidP="00154767">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本期末</w:t>
            </w:r>
          </w:p>
          <w:p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2016</w:t>
            </w:r>
            <w:r w:rsidRPr="00154767">
              <w:rPr>
                <w:rFonts w:ascii="Times New Roman" w:hAnsi="Times New Roman"/>
                <w:b/>
                <w:color w:val="000000"/>
              </w:rPr>
              <w:t>年</w:t>
            </w:r>
            <w:r w:rsidRPr="00154767">
              <w:rPr>
                <w:rFonts w:ascii="Times New Roman" w:hAnsi="Times New Roman"/>
                <w:b/>
                <w:color w:val="000000"/>
              </w:rPr>
              <w:t>6</w:t>
            </w:r>
            <w:r w:rsidRPr="00154767">
              <w:rPr>
                <w:rFonts w:ascii="Times New Roman" w:hAnsi="Times New Roman"/>
                <w:b/>
                <w:color w:val="000000"/>
              </w:rPr>
              <w:t>月</w:t>
            </w:r>
            <w:r w:rsidRPr="00154767">
              <w:rPr>
                <w:rFonts w:ascii="Times New Roman" w:hAnsi="Times New Roman"/>
                <w:b/>
                <w:color w:val="000000"/>
              </w:rPr>
              <w:t>30</w:t>
            </w:r>
            <w:r w:rsidRPr="00154767">
              <w:rPr>
                <w:rFonts w:ascii="Times New Roman" w:hAnsi="Times New Roman"/>
                <w:b/>
                <w:color w:val="000000"/>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上年度末</w:t>
            </w:r>
          </w:p>
          <w:p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2015</w:t>
            </w:r>
            <w:r w:rsidRPr="00154767">
              <w:rPr>
                <w:rFonts w:ascii="Times New Roman" w:hAnsi="Times New Roman"/>
                <w:b/>
                <w:color w:val="000000"/>
              </w:rPr>
              <w:t>年</w:t>
            </w:r>
            <w:r w:rsidRPr="00154767">
              <w:rPr>
                <w:rFonts w:ascii="Times New Roman" w:hAnsi="Times New Roman"/>
                <w:b/>
                <w:color w:val="000000"/>
              </w:rPr>
              <w:t>12</w:t>
            </w:r>
            <w:r w:rsidRPr="00154767">
              <w:rPr>
                <w:rFonts w:ascii="Times New Roman" w:hAnsi="Times New Roman"/>
                <w:b/>
                <w:color w:val="000000"/>
              </w:rPr>
              <w:t>月</w:t>
            </w:r>
            <w:r w:rsidRPr="00154767">
              <w:rPr>
                <w:rFonts w:ascii="Times New Roman" w:hAnsi="Times New Roman"/>
                <w:b/>
                <w:color w:val="000000"/>
              </w:rPr>
              <w:t>31</w:t>
            </w:r>
            <w:r w:rsidRPr="00154767">
              <w:rPr>
                <w:rFonts w:ascii="Times New Roman" w:hAnsi="Times New Roman"/>
                <w:b/>
                <w:color w:val="000000"/>
              </w:rPr>
              <w:t>日</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242843" w:rsidRDefault="00154767" w:rsidP="00CD1347">
            <w:pPr>
              <w:spacing w:before="29" w:line="288" w:lineRule="auto"/>
              <w:rPr>
                <w:b/>
                <w:color w:val="000000"/>
                <w:sz w:val="24"/>
              </w:rPr>
            </w:pPr>
            <w:r w:rsidRPr="00242843">
              <w:rPr>
                <w:b/>
                <w:color w:val="000000"/>
                <w:sz w:val="24"/>
              </w:rPr>
              <w:t>负债：</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2843" w:rsidRDefault="00154767" w:rsidP="005B5D66">
            <w:pPr>
              <w:jc w:val="center"/>
              <w:rPr>
                <w:rFonts w:eastAsiaTheme="minorEastAsia"/>
                <w:b/>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242843" w:rsidRDefault="00154767" w:rsidP="001074FD">
            <w:pPr>
              <w:spacing w:before="29" w:line="288" w:lineRule="auto"/>
              <w:jc w:val="right"/>
              <w:rPr>
                <w:b/>
                <w:color w:val="000000"/>
                <w:sz w:val="24"/>
              </w:rPr>
            </w:pPr>
            <w:r w:rsidRPr="00242843">
              <w:rPr>
                <w:b/>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242843" w:rsidRDefault="00154767" w:rsidP="001074FD">
            <w:pPr>
              <w:spacing w:before="29" w:line="288" w:lineRule="auto"/>
              <w:jc w:val="right"/>
              <w:rPr>
                <w:b/>
                <w:color w:val="000000"/>
                <w:sz w:val="24"/>
              </w:rPr>
            </w:pPr>
            <w:r w:rsidRPr="00242843">
              <w:rPr>
                <w:b/>
                <w:color w:val="000000"/>
                <w:sz w:val="24"/>
              </w:rPr>
              <w:t>-</w:t>
            </w:r>
          </w:p>
        </w:tc>
      </w:tr>
      <w:tr w:rsidR="00154767" w:rsidRPr="00247149" w:rsidTr="006D3290">
        <w:trPr>
          <w:trHeight w:val="693"/>
        </w:trPr>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短期借款</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交易性金融负债</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衍生金融负债</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5B5D66" w:rsidP="005B5D66">
            <w:pPr>
              <w:jc w:val="center"/>
              <w:rPr>
                <w:rFonts w:eastAsiaTheme="minorEastAsia"/>
                <w:szCs w:val="21"/>
              </w:rPr>
            </w:pPr>
            <w:r>
              <w:rPr>
                <w:rFonts w:eastAsiaTheme="minorEastAsia" w:hint="eastAsia"/>
                <w:b/>
                <w:szCs w:val="21"/>
              </w:rPr>
              <w:t>6.4.7.3</w:t>
            </w: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卖出回购金融资产款</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315,899,442.05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154,999,242.50</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应付证券清算款</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应付赎回款</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应付管理人报酬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814,254.03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478,132.18</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应付托管费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135,708.99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79,688.67</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应付销售服务费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678,545.01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398,443.46</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应付交易费用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5B5D66" w:rsidP="005B5D66">
            <w:pPr>
              <w:jc w:val="center"/>
              <w:rPr>
                <w:rFonts w:eastAsiaTheme="minorEastAsia"/>
                <w:szCs w:val="21"/>
              </w:rPr>
            </w:pPr>
            <w:r>
              <w:rPr>
                <w:rFonts w:eastAsiaTheme="minorEastAsia" w:hint="eastAsia"/>
                <w:b/>
                <w:szCs w:val="21"/>
              </w:rPr>
              <w:t>6.4.7.7</w:t>
            </w: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29,687.31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27,744.63</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应交税费</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应付利息</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21,415.62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9,852.38</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应付利润</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188,130.12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142,432.94</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递延所得税负债</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其他负债</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5B5D66" w:rsidP="005B5D66">
            <w:pPr>
              <w:jc w:val="center"/>
              <w:rPr>
                <w:rFonts w:eastAsiaTheme="minorEastAsia"/>
                <w:szCs w:val="21"/>
              </w:rPr>
            </w:pPr>
            <w:r>
              <w:rPr>
                <w:rFonts w:eastAsiaTheme="minorEastAsia" w:hint="eastAsia"/>
                <w:b/>
                <w:szCs w:val="21"/>
              </w:rPr>
              <w:t>6.4.7.8</w:t>
            </w: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158,479.94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99,300.00</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负债合计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pStyle w:val="af6"/>
              <w:jc w:val="center"/>
              <w:rPr>
                <w:rFonts w:ascii="Times New Roman" w:eastAsiaTheme="minorEastAsia" w:hAnsi="Times New Roman"/>
                <w:b/>
                <w:sz w:val="21"/>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317,925,663.07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156,234,836.76</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242843" w:rsidRDefault="00154767" w:rsidP="00CD1347">
            <w:pPr>
              <w:spacing w:before="29" w:line="288" w:lineRule="auto"/>
              <w:rPr>
                <w:b/>
                <w:color w:val="000000"/>
                <w:sz w:val="24"/>
              </w:rPr>
            </w:pPr>
            <w:r w:rsidRPr="00242843">
              <w:rPr>
                <w:b/>
                <w:color w:val="000000"/>
                <w:sz w:val="24"/>
              </w:rPr>
              <w:t>所有者权益：</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2843" w:rsidRDefault="00154767" w:rsidP="005B5D66">
            <w:pPr>
              <w:jc w:val="center"/>
              <w:rPr>
                <w:rFonts w:eastAsiaTheme="minorEastAsia"/>
                <w:b/>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242843" w:rsidRDefault="00154767" w:rsidP="001074FD">
            <w:pPr>
              <w:spacing w:before="29" w:line="288" w:lineRule="auto"/>
              <w:jc w:val="right"/>
              <w:rPr>
                <w:b/>
                <w:color w:val="000000"/>
                <w:sz w:val="24"/>
              </w:rPr>
            </w:pPr>
            <w:r w:rsidRPr="00242843">
              <w:rPr>
                <w:b/>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242843" w:rsidRDefault="00154767" w:rsidP="001074FD">
            <w:pPr>
              <w:spacing w:before="29" w:line="288" w:lineRule="auto"/>
              <w:jc w:val="right"/>
              <w:rPr>
                <w:b/>
                <w:color w:val="000000"/>
                <w:sz w:val="24"/>
              </w:rPr>
            </w:pPr>
            <w:r w:rsidRPr="00242843">
              <w:rPr>
                <w:b/>
                <w:color w:val="000000"/>
                <w:sz w:val="24"/>
              </w:rPr>
              <w:t>-</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实收基金</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5B5D66" w:rsidP="005B5D66">
            <w:pPr>
              <w:jc w:val="center"/>
              <w:rPr>
                <w:rFonts w:eastAsiaTheme="minorEastAsia"/>
                <w:szCs w:val="21"/>
              </w:rPr>
            </w:pPr>
            <w:r>
              <w:rPr>
                <w:rFonts w:eastAsiaTheme="minorEastAsia" w:hint="eastAsia"/>
                <w:b/>
                <w:szCs w:val="21"/>
              </w:rPr>
              <w:t>6.4.7.9</w:t>
            </w: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3,280,749,524.64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2,275,151,589.11</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未分配利润</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5B5D66" w:rsidP="005B5D66">
            <w:pPr>
              <w:jc w:val="center"/>
              <w:rPr>
                <w:rFonts w:eastAsiaTheme="minorEastAsia"/>
                <w:szCs w:val="21"/>
              </w:rPr>
            </w:pPr>
            <w:r>
              <w:rPr>
                <w:rFonts w:eastAsiaTheme="minorEastAsia" w:hint="eastAsia"/>
                <w:b/>
                <w:szCs w:val="21"/>
              </w:rPr>
              <w:t>6.4.7.10</w:t>
            </w: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所有者权益合计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b/>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3,280,749,524.64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2,275,151,589.11</w:t>
            </w:r>
          </w:p>
        </w:tc>
      </w:tr>
      <w:tr w:rsidR="00154767" w:rsidRPr="00247149" w:rsidTr="006D3290">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154767" w:rsidRPr="00CD1347" w:rsidRDefault="00154767" w:rsidP="00CD1347">
            <w:pPr>
              <w:spacing w:before="29" w:line="288" w:lineRule="auto"/>
              <w:rPr>
                <w:color w:val="000000"/>
                <w:sz w:val="24"/>
              </w:rPr>
            </w:pPr>
            <w:r w:rsidRPr="00CD1347">
              <w:rPr>
                <w:color w:val="000000"/>
                <w:sz w:val="24"/>
              </w:rPr>
              <w:t>负债和所有者权益总计</w:t>
            </w:r>
          </w:p>
        </w:tc>
        <w:tc>
          <w:tcPr>
            <w:tcW w:w="992" w:type="dxa"/>
            <w:tcBorders>
              <w:top w:val="single" w:sz="4" w:space="0" w:color="000000"/>
              <w:left w:val="single" w:sz="4" w:space="0" w:color="000000"/>
              <w:bottom w:val="single" w:sz="4" w:space="0" w:color="000000"/>
              <w:right w:val="single" w:sz="4" w:space="0" w:color="000000"/>
            </w:tcBorders>
            <w:vAlign w:val="center"/>
          </w:tcPr>
          <w:p w:rsidR="00154767" w:rsidRPr="00247149" w:rsidRDefault="00154767" w:rsidP="005B5D66">
            <w:pPr>
              <w:jc w:val="center"/>
              <w:rPr>
                <w:rFonts w:eastAsiaTheme="minorEastAsia"/>
                <w:b/>
                <w:szCs w:val="21"/>
              </w:rPr>
            </w:pPr>
          </w:p>
        </w:tc>
        <w:tc>
          <w:tcPr>
            <w:tcW w:w="2508"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3,598,675,187.71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154767" w:rsidRPr="001074FD" w:rsidRDefault="00154767" w:rsidP="001074FD">
            <w:pPr>
              <w:spacing w:before="29" w:line="288" w:lineRule="auto"/>
              <w:jc w:val="right"/>
              <w:rPr>
                <w:color w:val="000000"/>
                <w:sz w:val="24"/>
              </w:rPr>
            </w:pPr>
            <w:r w:rsidRPr="001074FD">
              <w:rPr>
                <w:color w:val="000000"/>
                <w:sz w:val="24"/>
              </w:rPr>
              <w:t>2,431,386,425.87</w:t>
            </w:r>
          </w:p>
        </w:tc>
      </w:tr>
    </w:tbl>
    <w:p w:rsidR="006737FC" w:rsidRPr="0061644B" w:rsidRDefault="006737FC" w:rsidP="006737FC">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2016</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w:t>
      </w:r>
      <w:r w:rsidRPr="0061644B">
        <w:rPr>
          <w:kern w:val="0"/>
          <w:sz w:val="24"/>
        </w:rPr>
        <w:t>元，基金份额总额</w:t>
      </w:r>
      <w:r w:rsidRPr="0061644B">
        <w:rPr>
          <w:kern w:val="0"/>
          <w:sz w:val="24"/>
        </w:rPr>
        <w:t>3,280,749,524.64</w:t>
      </w:r>
      <w:r w:rsidRPr="0061644B">
        <w:rPr>
          <w:kern w:val="0"/>
          <w:sz w:val="24"/>
        </w:rPr>
        <w:t>份。</w:t>
      </w:r>
    </w:p>
    <w:p w:rsidR="006737FC" w:rsidRPr="0061644B" w:rsidRDefault="006737FC" w:rsidP="006737FC">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223DFB" w:rsidRPr="006737FC" w:rsidRDefault="00223DFB" w:rsidP="00223DFB">
      <w:pPr>
        <w:spacing w:line="288" w:lineRule="auto"/>
        <w:rPr>
          <w:rFonts w:eastAsiaTheme="minorEastAsia"/>
          <w:kern w:val="0"/>
          <w:szCs w:val="21"/>
        </w:rPr>
      </w:pPr>
    </w:p>
    <w:p w:rsidR="00223DFB" w:rsidRPr="005C228B" w:rsidRDefault="005A5417"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w:t>
      </w:r>
      <w:r w:rsidR="00223DFB" w:rsidRPr="005C228B">
        <w:rPr>
          <w:rFonts w:ascii="Times New Roman" w:hAnsi="Times New Roman" w:cs="Times New Roman"/>
          <w:kern w:val="0"/>
          <w:szCs w:val="24"/>
        </w:rPr>
        <w:t xml:space="preserve">.2 </w:t>
      </w:r>
      <w:r w:rsidR="00223DFB" w:rsidRPr="005C228B">
        <w:rPr>
          <w:rFonts w:ascii="Times New Roman" w:hAnsi="Times New Roman" w:cs="Times New Roman"/>
          <w:kern w:val="0"/>
          <w:szCs w:val="24"/>
        </w:rPr>
        <w:t>利润表</w:t>
      </w:r>
    </w:p>
    <w:p w:rsidR="00223DFB" w:rsidRPr="00C56FEC" w:rsidRDefault="00223DFB" w:rsidP="00C56FEC">
      <w:pPr>
        <w:spacing w:before="29" w:line="288" w:lineRule="auto"/>
        <w:rPr>
          <w:color w:val="000000"/>
          <w:sz w:val="24"/>
        </w:rPr>
      </w:pPr>
      <w:r w:rsidRPr="00C56FEC">
        <w:rPr>
          <w:color w:val="000000"/>
          <w:sz w:val="24"/>
        </w:rPr>
        <w:t>会计主体：交银施罗德现金宝货币市场基金</w:t>
      </w:r>
    </w:p>
    <w:p w:rsidR="00223DFB" w:rsidRPr="00C56FEC" w:rsidRDefault="00223DFB" w:rsidP="00C56FEC">
      <w:pPr>
        <w:spacing w:before="29" w:line="288" w:lineRule="auto"/>
        <w:rPr>
          <w:color w:val="000000"/>
          <w:sz w:val="24"/>
        </w:rPr>
      </w:pPr>
      <w:r w:rsidRPr="00C56FEC">
        <w:rPr>
          <w:color w:val="000000"/>
          <w:sz w:val="24"/>
        </w:rPr>
        <w:t>本报告期：</w:t>
      </w:r>
      <w:r w:rsidRPr="00C56FEC">
        <w:rPr>
          <w:color w:val="000000"/>
          <w:sz w:val="24"/>
        </w:rPr>
        <w:t>2016</w:t>
      </w:r>
      <w:r w:rsidRPr="00C56FEC">
        <w:rPr>
          <w:color w:val="000000"/>
          <w:sz w:val="24"/>
        </w:rPr>
        <w:t>年</w:t>
      </w:r>
      <w:r w:rsidRPr="00C56FEC">
        <w:rPr>
          <w:color w:val="000000"/>
          <w:sz w:val="24"/>
        </w:rPr>
        <w:t>1</w:t>
      </w:r>
      <w:r w:rsidRPr="00C56FEC">
        <w:rPr>
          <w:color w:val="000000"/>
          <w:sz w:val="24"/>
        </w:rPr>
        <w:t>月</w:t>
      </w:r>
      <w:r w:rsidRPr="00C56FEC">
        <w:rPr>
          <w:color w:val="000000"/>
          <w:sz w:val="24"/>
        </w:rPr>
        <w:t>1</w:t>
      </w:r>
      <w:r w:rsidRPr="00C56FEC">
        <w:rPr>
          <w:color w:val="000000"/>
          <w:sz w:val="24"/>
        </w:rPr>
        <w:t>日至</w:t>
      </w:r>
      <w:r w:rsidRPr="00C56FEC">
        <w:rPr>
          <w:color w:val="000000"/>
          <w:sz w:val="24"/>
        </w:rPr>
        <w:t>2016</w:t>
      </w:r>
      <w:r w:rsidRPr="00C56FEC">
        <w:rPr>
          <w:color w:val="000000"/>
          <w:sz w:val="24"/>
        </w:rPr>
        <w:t>年</w:t>
      </w:r>
      <w:r w:rsidRPr="00C56FEC">
        <w:rPr>
          <w:color w:val="000000"/>
          <w:sz w:val="24"/>
        </w:rPr>
        <w:t>6</w:t>
      </w:r>
      <w:r w:rsidRPr="00C56FEC">
        <w:rPr>
          <w:color w:val="000000"/>
          <w:sz w:val="24"/>
        </w:rPr>
        <w:t>月</w:t>
      </w:r>
      <w:r w:rsidRPr="00C56FEC">
        <w:rPr>
          <w:color w:val="000000"/>
          <w:sz w:val="24"/>
        </w:rPr>
        <w:t>30</w:t>
      </w:r>
      <w:r w:rsidRPr="00C56FEC">
        <w:rPr>
          <w:color w:val="000000"/>
          <w:sz w:val="24"/>
        </w:rPr>
        <w:t>日</w:t>
      </w:r>
    </w:p>
    <w:p w:rsidR="00223DFB" w:rsidRPr="00242843" w:rsidRDefault="00223DFB" w:rsidP="00223DFB">
      <w:pPr>
        <w:autoSpaceDE w:val="0"/>
        <w:autoSpaceDN w:val="0"/>
        <w:adjustRightInd w:val="0"/>
        <w:spacing w:before="29" w:line="288" w:lineRule="auto"/>
        <w:ind w:left="15"/>
        <w:jc w:val="right"/>
        <w:rPr>
          <w:kern w:val="0"/>
          <w:sz w:val="24"/>
        </w:rPr>
      </w:pPr>
      <w:r w:rsidRPr="00242843">
        <w:rPr>
          <w:kern w:val="0"/>
          <w:sz w:val="24"/>
        </w:rPr>
        <w:t>单位：人民币元</w:t>
      </w:r>
    </w:p>
    <w:tbl>
      <w:tblPr>
        <w:tblW w:w="90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50"/>
      </w:tblGrid>
      <w:tr w:rsidR="00620E02"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620E02" w:rsidRPr="00C34DCD" w:rsidRDefault="00620E02" w:rsidP="00C34DCD">
            <w:pPr>
              <w:pStyle w:val="af6"/>
              <w:spacing w:before="29" w:beforeAutospacing="0" w:line="288" w:lineRule="auto"/>
              <w:jc w:val="center"/>
              <w:rPr>
                <w:rFonts w:ascii="Times New Roman" w:hAnsi="Times New Roman"/>
                <w:b/>
                <w:color w:val="000000"/>
              </w:rPr>
            </w:pPr>
            <w:r w:rsidRPr="00C34DCD">
              <w:rPr>
                <w:rFonts w:ascii="Times New Roman" w:hAnsi="Times New Roman"/>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20E02" w:rsidRPr="00C34DCD" w:rsidRDefault="006D3290" w:rsidP="00C34DCD">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20E02" w:rsidRPr="00C34DCD" w:rsidRDefault="00620E02" w:rsidP="00C34DCD">
            <w:pPr>
              <w:pStyle w:val="af6"/>
              <w:spacing w:before="29" w:beforeAutospacing="0" w:after="0" w:afterAutospacing="0" w:line="288" w:lineRule="auto"/>
              <w:jc w:val="center"/>
              <w:rPr>
                <w:rFonts w:ascii="Times New Roman" w:hAnsi="Times New Roman"/>
                <w:b/>
                <w:color w:val="000000"/>
              </w:rPr>
            </w:pPr>
            <w:r w:rsidRPr="00C34DCD">
              <w:rPr>
                <w:rFonts w:ascii="Times New Roman" w:hAnsi="Times New Roman"/>
                <w:b/>
                <w:color w:val="000000"/>
              </w:rPr>
              <w:t>本期</w:t>
            </w:r>
          </w:p>
          <w:p w:rsidR="00620E02" w:rsidRPr="00C34DCD" w:rsidRDefault="00620E02" w:rsidP="00C34DCD">
            <w:pPr>
              <w:pStyle w:val="af6"/>
              <w:spacing w:before="29" w:beforeAutospacing="0" w:after="0" w:afterAutospacing="0" w:line="288" w:lineRule="auto"/>
              <w:jc w:val="center"/>
              <w:rPr>
                <w:rFonts w:ascii="Times New Roman" w:hAnsi="Times New Roman"/>
                <w:b/>
                <w:color w:val="000000"/>
              </w:rPr>
            </w:pPr>
            <w:r w:rsidRPr="00C34DCD">
              <w:rPr>
                <w:rFonts w:ascii="Times New Roman" w:hAnsi="Times New Roman"/>
                <w:b/>
                <w:color w:val="000000"/>
              </w:rPr>
              <w:t>2016</w:t>
            </w:r>
            <w:r w:rsidRPr="00C34DCD">
              <w:rPr>
                <w:rFonts w:ascii="Times New Roman" w:hAnsi="Times New Roman"/>
                <w:b/>
                <w:color w:val="000000"/>
              </w:rPr>
              <w:t>年</w:t>
            </w:r>
            <w:r w:rsidRPr="00C34DCD">
              <w:rPr>
                <w:rFonts w:ascii="Times New Roman" w:hAnsi="Times New Roman"/>
                <w:b/>
                <w:color w:val="000000"/>
              </w:rPr>
              <w:t>1</w:t>
            </w:r>
            <w:r w:rsidRPr="00C34DCD">
              <w:rPr>
                <w:rFonts w:ascii="Times New Roman" w:hAnsi="Times New Roman"/>
                <w:b/>
                <w:color w:val="000000"/>
              </w:rPr>
              <w:t>月</w:t>
            </w:r>
            <w:r w:rsidRPr="00C34DCD">
              <w:rPr>
                <w:rFonts w:ascii="Times New Roman" w:hAnsi="Times New Roman"/>
                <w:b/>
                <w:color w:val="000000"/>
              </w:rPr>
              <w:t>1</w:t>
            </w:r>
            <w:r w:rsidRPr="00C34DCD">
              <w:rPr>
                <w:rFonts w:ascii="Times New Roman" w:hAnsi="Times New Roman"/>
                <w:b/>
                <w:color w:val="000000"/>
              </w:rPr>
              <w:t>日至</w:t>
            </w:r>
            <w:r w:rsidRPr="00C34DCD">
              <w:rPr>
                <w:rFonts w:ascii="Times New Roman" w:hAnsi="Times New Roman"/>
                <w:b/>
                <w:color w:val="000000"/>
              </w:rPr>
              <w:t>2016</w:t>
            </w:r>
            <w:r w:rsidRPr="00C34DCD">
              <w:rPr>
                <w:rFonts w:ascii="Times New Roman" w:hAnsi="Times New Roman"/>
                <w:b/>
                <w:color w:val="000000"/>
              </w:rPr>
              <w:t>年</w:t>
            </w:r>
            <w:r w:rsidRPr="00C34DCD">
              <w:rPr>
                <w:rFonts w:ascii="Times New Roman" w:hAnsi="Times New Roman"/>
                <w:b/>
                <w:color w:val="000000"/>
              </w:rPr>
              <w:t>6</w:t>
            </w:r>
            <w:r w:rsidRPr="00C34DCD">
              <w:rPr>
                <w:rFonts w:ascii="Times New Roman" w:hAnsi="Times New Roman"/>
                <w:b/>
                <w:color w:val="000000"/>
              </w:rPr>
              <w:t>月</w:t>
            </w:r>
            <w:r w:rsidRPr="00C34DCD">
              <w:rPr>
                <w:rFonts w:ascii="Times New Roman" w:hAnsi="Times New Roman"/>
                <w:b/>
                <w:color w:val="000000"/>
              </w:rPr>
              <w:t>30</w:t>
            </w:r>
            <w:r w:rsidRPr="00C34DCD">
              <w:rPr>
                <w:rFonts w:ascii="Times New Roman" w:hAnsi="Times New Roman"/>
                <w:b/>
                <w:color w:val="000000"/>
              </w:rPr>
              <w:t>日</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620E02" w:rsidRPr="00C34DCD" w:rsidRDefault="00620E02" w:rsidP="00C34DCD">
            <w:pPr>
              <w:pStyle w:val="af6"/>
              <w:spacing w:before="29" w:beforeAutospacing="0" w:after="0" w:afterAutospacing="0" w:line="288" w:lineRule="auto"/>
              <w:jc w:val="center"/>
              <w:rPr>
                <w:rFonts w:ascii="Times New Roman" w:hAnsi="Times New Roman"/>
                <w:b/>
                <w:color w:val="000000"/>
              </w:rPr>
            </w:pPr>
            <w:r w:rsidRPr="00C34DCD">
              <w:rPr>
                <w:rFonts w:ascii="Times New Roman" w:hAnsi="Times New Roman"/>
                <w:b/>
                <w:color w:val="000000"/>
              </w:rPr>
              <w:t>上年度可比期间</w:t>
            </w:r>
          </w:p>
          <w:p w:rsidR="00620E02" w:rsidRPr="00C34DCD" w:rsidRDefault="00620E02" w:rsidP="00C34DCD">
            <w:pPr>
              <w:pStyle w:val="af6"/>
              <w:spacing w:before="29" w:beforeAutospacing="0" w:after="0" w:afterAutospacing="0" w:line="288" w:lineRule="auto"/>
              <w:jc w:val="center"/>
              <w:rPr>
                <w:rFonts w:ascii="Times New Roman" w:hAnsi="Times New Roman"/>
                <w:b/>
                <w:color w:val="000000"/>
              </w:rPr>
            </w:pPr>
            <w:r w:rsidRPr="00C34DCD">
              <w:rPr>
                <w:rFonts w:ascii="Times New Roman" w:hAnsi="Times New Roman"/>
                <w:b/>
                <w:color w:val="000000"/>
              </w:rPr>
              <w:t>2015</w:t>
            </w:r>
            <w:r w:rsidRPr="00C34DCD">
              <w:rPr>
                <w:rFonts w:ascii="Times New Roman" w:hAnsi="Times New Roman"/>
                <w:b/>
                <w:color w:val="000000"/>
              </w:rPr>
              <w:t>年</w:t>
            </w:r>
            <w:r w:rsidRPr="00C34DCD">
              <w:rPr>
                <w:rFonts w:ascii="Times New Roman" w:hAnsi="Times New Roman"/>
                <w:b/>
                <w:color w:val="000000"/>
              </w:rPr>
              <w:t>1</w:t>
            </w:r>
            <w:r w:rsidRPr="00C34DCD">
              <w:rPr>
                <w:rFonts w:ascii="Times New Roman" w:hAnsi="Times New Roman"/>
                <w:b/>
                <w:color w:val="000000"/>
              </w:rPr>
              <w:t>月</w:t>
            </w:r>
            <w:r w:rsidRPr="00C34DCD">
              <w:rPr>
                <w:rFonts w:ascii="Times New Roman" w:hAnsi="Times New Roman"/>
                <w:b/>
                <w:color w:val="000000"/>
              </w:rPr>
              <w:t>1</w:t>
            </w:r>
            <w:r w:rsidRPr="00C34DCD">
              <w:rPr>
                <w:rFonts w:ascii="Times New Roman" w:hAnsi="Times New Roman"/>
                <w:b/>
                <w:color w:val="000000"/>
              </w:rPr>
              <w:t>日至</w:t>
            </w:r>
            <w:r w:rsidRPr="00C34DCD">
              <w:rPr>
                <w:rFonts w:ascii="Times New Roman" w:hAnsi="Times New Roman"/>
                <w:b/>
                <w:color w:val="000000"/>
              </w:rPr>
              <w:t>2015</w:t>
            </w:r>
            <w:r w:rsidRPr="00C34DCD">
              <w:rPr>
                <w:rFonts w:ascii="Times New Roman" w:hAnsi="Times New Roman"/>
                <w:b/>
                <w:color w:val="000000"/>
              </w:rPr>
              <w:t>年</w:t>
            </w:r>
            <w:r w:rsidRPr="00C34DCD">
              <w:rPr>
                <w:rFonts w:ascii="Times New Roman" w:hAnsi="Times New Roman"/>
                <w:b/>
                <w:color w:val="000000"/>
              </w:rPr>
              <w:t>6</w:t>
            </w:r>
            <w:r w:rsidRPr="00C34DCD">
              <w:rPr>
                <w:rFonts w:ascii="Times New Roman" w:hAnsi="Times New Roman"/>
                <w:b/>
                <w:color w:val="000000"/>
              </w:rPr>
              <w:t>月</w:t>
            </w:r>
            <w:r w:rsidRPr="00C34DCD">
              <w:rPr>
                <w:rFonts w:ascii="Times New Roman" w:hAnsi="Times New Roman"/>
                <w:b/>
                <w:color w:val="000000"/>
              </w:rPr>
              <w:t>30</w:t>
            </w:r>
            <w:r w:rsidRPr="00C34DCD">
              <w:rPr>
                <w:rFonts w:ascii="Times New Roman" w:hAnsi="Times New Roman"/>
                <w:b/>
                <w:color w:val="000000"/>
              </w:rPr>
              <w:t>日</w:t>
            </w:r>
          </w:p>
        </w:tc>
      </w:tr>
      <w:tr w:rsidR="00620E02"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620E02" w:rsidRPr="00247149" w:rsidRDefault="00620E02" w:rsidP="00242843">
            <w:pPr>
              <w:spacing w:before="29" w:line="288" w:lineRule="auto"/>
              <w:rPr>
                <w:rFonts w:eastAsiaTheme="minorEastAsia"/>
                <w:b/>
                <w:szCs w:val="21"/>
              </w:rPr>
            </w:pPr>
            <w:r w:rsidRPr="00242843">
              <w:rPr>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20E02" w:rsidRPr="00247149" w:rsidRDefault="00620E02" w:rsidP="00B3125B">
            <w:pPr>
              <w:jc w:val="center"/>
              <w:rPr>
                <w:rFonts w:eastAsiaTheme="minorEastAsia"/>
                <w:b/>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20E02" w:rsidRPr="00242843" w:rsidRDefault="00620E02" w:rsidP="00242843">
            <w:pPr>
              <w:spacing w:before="29" w:line="288" w:lineRule="auto"/>
              <w:jc w:val="right"/>
              <w:rPr>
                <w:b/>
                <w:color w:val="000000"/>
                <w:sz w:val="24"/>
              </w:rPr>
            </w:pPr>
            <w:r w:rsidRPr="00242843">
              <w:rPr>
                <w:b/>
                <w:color w:val="000000"/>
                <w:sz w:val="24"/>
              </w:rPr>
              <w:t>42,864,232.47</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620E02" w:rsidRPr="00242843" w:rsidRDefault="00620E02" w:rsidP="00242843">
            <w:pPr>
              <w:spacing w:before="29" w:line="288" w:lineRule="auto"/>
              <w:jc w:val="right"/>
              <w:rPr>
                <w:b/>
                <w:color w:val="000000"/>
                <w:sz w:val="24"/>
              </w:rPr>
            </w:pPr>
            <w:r w:rsidRPr="00242843">
              <w:rPr>
                <w:b/>
                <w:color w:val="000000"/>
                <w:sz w:val="24"/>
              </w:rPr>
              <w:t>10,124,379.84</w:t>
            </w:r>
          </w:p>
        </w:tc>
      </w:tr>
      <w:tr w:rsidR="00620E02"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620E02" w:rsidRPr="00247149" w:rsidRDefault="00620E02" w:rsidP="006D3290">
            <w:pPr>
              <w:spacing w:before="29" w:line="288" w:lineRule="auto"/>
              <w:rPr>
                <w:rFonts w:eastAsiaTheme="minorEastAsia"/>
                <w:szCs w:val="21"/>
              </w:rPr>
            </w:pPr>
            <w:r w:rsidRPr="006D3290">
              <w:rPr>
                <w:color w:val="000000"/>
                <w:sz w:val="24"/>
              </w:rPr>
              <w:t>1.</w:t>
            </w:r>
            <w:r w:rsidRPr="006D3290">
              <w:rPr>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20E02" w:rsidRPr="00247149" w:rsidRDefault="00620E02"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20E02" w:rsidRPr="00EB19B9" w:rsidRDefault="00620E02" w:rsidP="00EB19B9">
            <w:pPr>
              <w:spacing w:before="29" w:line="288" w:lineRule="auto"/>
              <w:jc w:val="right"/>
              <w:rPr>
                <w:color w:val="000000"/>
                <w:sz w:val="24"/>
              </w:rPr>
            </w:pPr>
            <w:r w:rsidRPr="00EB19B9">
              <w:rPr>
                <w:color w:val="000000"/>
                <w:sz w:val="24"/>
              </w:rPr>
              <w:t>41,721,517.26</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620E02" w:rsidRPr="00EB19B9" w:rsidRDefault="00620E02" w:rsidP="00EB19B9">
            <w:pPr>
              <w:spacing w:before="29" w:line="288" w:lineRule="auto"/>
              <w:jc w:val="right"/>
              <w:rPr>
                <w:color w:val="000000"/>
                <w:sz w:val="24"/>
              </w:rPr>
            </w:pPr>
            <w:r w:rsidRPr="00EB19B9">
              <w:rPr>
                <w:color w:val="000000"/>
                <w:sz w:val="24"/>
              </w:rPr>
              <w:t>8,202,359.42</w:t>
            </w:r>
          </w:p>
        </w:tc>
      </w:tr>
      <w:tr w:rsidR="00620E02"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620E02" w:rsidRPr="00247149" w:rsidRDefault="00620E02" w:rsidP="00242843">
            <w:pPr>
              <w:spacing w:before="29" w:line="288" w:lineRule="auto"/>
              <w:rPr>
                <w:rFonts w:eastAsiaTheme="minorEastAsia"/>
                <w:szCs w:val="21"/>
              </w:rPr>
            </w:pPr>
            <w:r w:rsidRPr="00242843">
              <w:rPr>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20E02" w:rsidRPr="00247149" w:rsidRDefault="00B3125B" w:rsidP="00B3125B">
            <w:pPr>
              <w:jc w:val="center"/>
              <w:rPr>
                <w:rFonts w:eastAsiaTheme="minorEastAsia"/>
                <w:szCs w:val="21"/>
              </w:rPr>
            </w:pPr>
            <w:r>
              <w:rPr>
                <w:rFonts w:eastAsiaTheme="minorEastAsia" w:hint="eastAsia"/>
                <w:szCs w:val="21"/>
              </w:rPr>
              <w:t>6.4.7.11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20E02" w:rsidRPr="00EB19B9" w:rsidRDefault="00620E02" w:rsidP="00EB19B9">
            <w:pPr>
              <w:spacing w:before="29" w:line="288" w:lineRule="auto"/>
              <w:jc w:val="right"/>
              <w:rPr>
                <w:color w:val="000000"/>
                <w:sz w:val="24"/>
              </w:rPr>
            </w:pPr>
            <w:r w:rsidRPr="00EB19B9">
              <w:rPr>
                <w:color w:val="000000"/>
                <w:sz w:val="24"/>
              </w:rPr>
              <w:t>20,039,756.18</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620E02" w:rsidRPr="00EB19B9" w:rsidRDefault="00620E02" w:rsidP="00EB19B9">
            <w:pPr>
              <w:spacing w:before="29" w:line="288" w:lineRule="auto"/>
              <w:jc w:val="right"/>
              <w:rPr>
                <w:color w:val="000000"/>
                <w:sz w:val="24"/>
              </w:rPr>
            </w:pPr>
            <w:r w:rsidRPr="00EB19B9">
              <w:rPr>
                <w:color w:val="000000"/>
                <w:sz w:val="24"/>
              </w:rPr>
              <w:t>5,198,268.69</w:t>
            </w:r>
          </w:p>
        </w:tc>
      </w:tr>
      <w:tr w:rsidR="00620E02"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620E02" w:rsidRPr="00242843" w:rsidRDefault="00620E02" w:rsidP="00242843">
            <w:pPr>
              <w:spacing w:before="29" w:line="288" w:lineRule="auto"/>
              <w:ind w:firstLineChars="300" w:firstLine="720"/>
              <w:rPr>
                <w:color w:val="000000"/>
                <w:sz w:val="24"/>
              </w:rPr>
            </w:pPr>
            <w:r w:rsidRPr="00242843">
              <w:rPr>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20E02" w:rsidRPr="00247149" w:rsidRDefault="00620E02"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20E02" w:rsidRPr="00EB19B9" w:rsidRDefault="00620E02" w:rsidP="00EB19B9">
            <w:pPr>
              <w:spacing w:before="29" w:line="288" w:lineRule="auto"/>
              <w:jc w:val="right"/>
              <w:rPr>
                <w:color w:val="000000"/>
                <w:sz w:val="24"/>
              </w:rPr>
            </w:pPr>
            <w:r w:rsidRPr="00EB19B9">
              <w:rPr>
                <w:color w:val="000000"/>
                <w:sz w:val="24"/>
              </w:rPr>
              <w:t>21,681,761.08</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620E02" w:rsidRPr="00EB19B9" w:rsidRDefault="00620E02" w:rsidP="00EB19B9">
            <w:pPr>
              <w:spacing w:before="29" w:line="288" w:lineRule="auto"/>
              <w:jc w:val="right"/>
              <w:rPr>
                <w:color w:val="000000"/>
                <w:sz w:val="24"/>
              </w:rPr>
            </w:pPr>
            <w:r w:rsidRPr="00EB19B9">
              <w:rPr>
                <w:color w:val="000000"/>
                <w:sz w:val="24"/>
              </w:rPr>
              <w:t>2,359,680.17</w:t>
            </w:r>
          </w:p>
        </w:tc>
      </w:tr>
      <w:tr w:rsidR="00620E02"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620E02" w:rsidRPr="00242843" w:rsidRDefault="00620E02" w:rsidP="00242843">
            <w:pPr>
              <w:spacing w:before="29" w:line="288" w:lineRule="auto"/>
              <w:ind w:firstLineChars="300" w:firstLine="720"/>
              <w:rPr>
                <w:color w:val="000000"/>
                <w:sz w:val="24"/>
              </w:rPr>
            </w:pPr>
            <w:r w:rsidRPr="00242843">
              <w:rPr>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20E02" w:rsidRPr="00247149" w:rsidRDefault="00620E02"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20E02" w:rsidRPr="00EB19B9" w:rsidRDefault="00620E02"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620E02" w:rsidRPr="00EB19B9" w:rsidRDefault="00620E02" w:rsidP="00EB19B9">
            <w:pPr>
              <w:spacing w:before="29" w:line="288" w:lineRule="auto"/>
              <w:jc w:val="right"/>
              <w:rPr>
                <w:color w:val="000000"/>
                <w:sz w:val="24"/>
              </w:rPr>
            </w:pPr>
            <w:r w:rsidRPr="00EB19B9">
              <w:rPr>
                <w:color w:val="000000"/>
                <w:sz w:val="24"/>
              </w:rPr>
              <w:t>-</w:t>
            </w:r>
          </w:p>
        </w:tc>
      </w:tr>
      <w:tr w:rsidR="00620E02"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620E02" w:rsidRPr="00242843" w:rsidRDefault="00620E02" w:rsidP="00242843">
            <w:pPr>
              <w:spacing w:before="29" w:line="288" w:lineRule="auto"/>
              <w:ind w:firstLineChars="300" w:firstLine="720"/>
              <w:rPr>
                <w:color w:val="000000"/>
                <w:sz w:val="24"/>
              </w:rPr>
            </w:pPr>
            <w:r w:rsidRPr="00242843">
              <w:rPr>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20E02" w:rsidRPr="00247149" w:rsidRDefault="00620E02"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20E02" w:rsidRPr="00EB19B9" w:rsidRDefault="00620E02"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620E02" w:rsidRPr="00EB19B9" w:rsidRDefault="00620E02" w:rsidP="00EB19B9">
            <w:pPr>
              <w:spacing w:before="29" w:line="288" w:lineRule="auto"/>
              <w:jc w:val="right"/>
              <w:rPr>
                <w:color w:val="000000"/>
                <w:sz w:val="24"/>
              </w:rPr>
            </w:pPr>
            <w:r w:rsidRPr="00EB19B9">
              <w:rPr>
                <w:color w:val="000000"/>
                <w:sz w:val="24"/>
              </w:rPr>
              <w:t>644,410.56</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42843" w:rsidRDefault="00A83DA6" w:rsidP="00242843">
            <w:pPr>
              <w:spacing w:before="29" w:line="288" w:lineRule="auto"/>
              <w:ind w:firstLineChars="300" w:firstLine="720"/>
              <w:rPr>
                <w:color w:val="000000"/>
                <w:sz w:val="24"/>
              </w:rPr>
            </w:pPr>
            <w:r w:rsidRPr="00242843">
              <w:rPr>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2.</w:t>
            </w:r>
            <w:r w:rsidRPr="002F32B7">
              <w:rPr>
                <w:color w:val="000000"/>
                <w:sz w:val="24"/>
              </w:rPr>
              <w:t>投资收益（损失以</w:t>
            </w:r>
            <w:r w:rsidRPr="002F32B7">
              <w:rPr>
                <w:color w:val="000000"/>
                <w:sz w:val="24"/>
              </w:rPr>
              <w:t>“-”</w:t>
            </w:r>
            <w:r w:rsidRPr="002F32B7">
              <w:rPr>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1,142,715.21</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1,917,687.10</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ind w:firstLineChars="300" w:firstLine="720"/>
              <w:rPr>
                <w:color w:val="000000"/>
                <w:sz w:val="24"/>
              </w:rPr>
            </w:pPr>
            <w:r w:rsidRPr="002F32B7">
              <w:rPr>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ind w:firstLineChars="300" w:firstLine="720"/>
              <w:rPr>
                <w:color w:val="000000"/>
                <w:sz w:val="24"/>
              </w:rPr>
            </w:pPr>
            <w:r w:rsidRPr="002F32B7">
              <w:rPr>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B3125B" w:rsidP="00B3125B">
            <w:pPr>
              <w:jc w:val="center"/>
              <w:rPr>
                <w:rFonts w:eastAsiaTheme="minorEastAsia"/>
                <w:szCs w:val="21"/>
              </w:rPr>
            </w:pPr>
            <w:r>
              <w:rPr>
                <w:rFonts w:eastAsiaTheme="minorEastAsia" w:hint="eastAsia"/>
                <w:szCs w:val="21"/>
              </w:rPr>
              <w:t>6.4.7.12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1,142,715.21</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1,917,687.10</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ind w:firstLineChars="300" w:firstLine="720"/>
              <w:rPr>
                <w:color w:val="000000"/>
                <w:sz w:val="24"/>
              </w:rPr>
            </w:pPr>
            <w:r w:rsidRPr="002F32B7">
              <w:rPr>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B3125B" w:rsidP="00B3125B">
            <w:pPr>
              <w:jc w:val="center"/>
              <w:rPr>
                <w:rFonts w:eastAsiaTheme="minorEastAsia"/>
                <w:szCs w:val="21"/>
              </w:rPr>
            </w:pPr>
            <w:r>
              <w:rPr>
                <w:rFonts w:eastAsiaTheme="minorEastAsia" w:hint="eastAsia"/>
                <w:szCs w:val="21"/>
              </w:rPr>
              <w:t>6.4.7.13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r>
      <w:tr w:rsidR="00CA0658"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CA0658" w:rsidRPr="002F32B7" w:rsidRDefault="00CA0658" w:rsidP="002F32B7">
            <w:pPr>
              <w:spacing w:before="29" w:line="288" w:lineRule="auto"/>
              <w:ind w:firstLineChars="300" w:firstLine="720"/>
              <w:rPr>
                <w:color w:val="000000"/>
                <w:sz w:val="24"/>
              </w:rPr>
            </w:pPr>
            <w:r w:rsidRPr="00597AF5">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CA0658" w:rsidRPr="00247149" w:rsidRDefault="00CA0658"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A0658" w:rsidRPr="00EB19B9" w:rsidRDefault="00CA0658" w:rsidP="00EB19B9">
            <w:pPr>
              <w:spacing w:before="29" w:line="288" w:lineRule="auto"/>
              <w:jc w:val="right"/>
              <w:rPr>
                <w:color w:val="000000"/>
                <w:sz w:val="24"/>
              </w:rPr>
            </w:pP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CA0658" w:rsidRPr="00EB19B9" w:rsidRDefault="00CA0658" w:rsidP="00EB19B9">
            <w:pPr>
              <w:spacing w:before="29" w:line="288" w:lineRule="auto"/>
              <w:jc w:val="right"/>
              <w:rPr>
                <w:color w:val="000000"/>
                <w:sz w:val="24"/>
              </w:rPr>
            </w:pP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ind w:firstLineChars="300" w:firstLine="720"/>
              <w:rPr>
                <w:color w:val="000000"/>
                <w:sz w:val="24"/>
              </w:rPr>
            </w:pPr>
            <w:r w:rsidRPr="002F32B7">
              <w:rPr>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ind w:firstLineChars="300" w:firstLine="720"/>
              <w:rPr>
                <w:color w:val="000000"/>
                <w:sz w:val="24"/>
              </w:rPr>
            </w:pPr>
            <w:r w:rsidRPr="002F32B7">
              <w:rPr>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3.</w:t>
            </w:r>
            <w:r w:rsidRPr="002F32B7">
              <w:rPr>
                <w:color w:val="000000"/>
                <w:sz w:val="24"/>
              </w:rPr>
              <w:t>公允价值变动收益（损失以</w:t>
            </w:r>
            <w:r w:rsidRPr="002F32B7">
              <w:rPr>
                <w:color w:val="000000"/>
                <w:sz w:val="24"/>
              </w:rPr>
              <w:t>“-”</w:t>
            </w:r>
            <w:r w:rsidRPr="002F32B7">
              <w:rPr>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4.</w:t>
            </w:r>
            <w:r w:rsidRPr="002F32B7">
              <w:rPr>
                <w:color w:val="000000"/>
                <w:sz w:val="24"/>
              </w:rPr>
              <w:t>汇兑收益（损失以</w:t>
            </w:r>
            <w:r w:rsidR="00EB19B9" w:rsidRPr="002F32B7">
              <w:rPr>
                <w:color w:val="000000"/>
                <w:sz w:val="24"/>
              </w:rPr>
              <w:t>“-”</w:t>
            </w:r>
            <w:r w:rsidRPr="002F32B7">
              <w:rPr>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pStyle w:val="af6"/>
              <w:jc w:val="center"/>
              <w:rPr>
                <w:rFonts w:ascii="Times New Roman" w:eastAsiaTheme="minorEastAsia" w:hAnsi="Times New Roman"/>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5.</w:t>
            </w:r>
            <w:r w:rsidRPr="002F32B7">
              <w:rPr>
                <w:color w:val="000000"/>
                <w:sz w:val="24"/>
              </w:rPr>
              <w:t>其他收入（损失以</w:t>
            </w:r>
            <w:r w:rsidRPr="002F32B7">
              <w:rPr>
                <w:color w:val="000000"/>
                <w:sz w:val="24"/>
              </w:rPr>
              <w:t>“-”</w:t>
            </w:r>
            <w:r w:rsidRPr="002F32B7">
              <w:rPr>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B3125B" w:rsidP="00B3125B">
            <w:pPr>
              <w:jc w:val="center"/>
              <w:rPr>
                <w:rFonts w:eastAsiaTheme="minorEastAsia"/>
                <w:szCs w:val="21"/>
              </w:rPr>
            </w:pPr>
            <w:r>
              <w:rPr>
                <w:rFonts w:eastAsiaTheme="minorEastAsia" w:hint="eastAsia"/>
                <w:szCs w:val="21"/>
              </w:rPr>
              <w:t>6.4.7.14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4,333.32</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634A68" w:rsidRDefault="00A83DA6" w:rsidP="002F32B7">
            <w:pPr>
              <w:spacing w:before="29" w:line="288" w:lineRule="auto"/>
              <w:rPr>
                <w:b/>
                <w:color w:val="000000"/>
                <w:sz w:val="24"/>
              </w:rPr>
            </w:pPr>
            <w:r w:rsidRPr="00634A68">
              <w:rPr>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634A68" w:rsidRDefault="00A83DA6" w:rsidP="00B3125B">
            <w:pPr>
              <w:jc w:val="center"/>
              <w:rPr>
                <w:rFonts w:eastAsiaTheme="minorEastAsia"/>
                <w:b/>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634A68" w:rsidRDefault="00A83DA6" w:rsidP="00EB19B9">
            <w:pPr>
              <w:spacing w:before="29" w:line="288" w:lineRule="auto"/>
              <w:jc w:val="right"/>
              <w:rPr>
                <w:b/>
                <w:color w:val="000000"/>
                <w:sz w:val="24"/>
              </w:rPr>
            </w:pPr>
            <w:r w:rsidRPr="00634A68">
              <w:rPr>
                <w:b/>
                <w:color w:val="000000"/>
                <w:sz w:val="24"/>
              </w:rPr>
              <w:t>11,235,994.83</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634A68" w:rsidRDefault="00A83DA6" w:rsidP="00EB19B9">
            <w:pPr>
              <w:spacing w:before="29" w:line="288" w:lineRule="auto"/>
              <w:jc w:val="right"/>
              <w:rPr>
                <w:b/>
                <w:color w:val="000000"/>
                <w:sz w:val="24"/>
              </w:rPr>
            </w:pPr>
            <w:r w:rsidRPr="00634A68">
              <w:rPr>
                <w:b/>
                <w:color w:val="000000"/>
                <w:sz w:val="24"/>
              </w:rPr>
              <w:t>1,492,874.32</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1</w:t>
            </w:r>
            <w:r w:rsidRPr="002F32B7">
              <w:rPr>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4,198,305.80</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615,886.74</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2</w:t>
            </w:r>
            <w:r w:rsidRPr="002F32B7">
              <w:rPr>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699,717.63</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102,647.74</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3</w:t>
            </w:r>
            <w:r w:rsidRPr="002F32B7">
              <w:rPr>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3,498,588.15</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513,238.93</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4</w:t>
            </w:r>
            <w:r w:rsidRPr="002F32B7">
              <w:rPr>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5</w:t>
            </w:r>
            <w:r w:rsidRPr="002F32B7">
              <w:rPr>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2,623,719.68</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184,111.43</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2,623,719.68</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184,111.43</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6</w:t>
            </w:r>
            <w:r w:rsidRPr="002F32B7">
              <w:rPr>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B3125B" w:rsidP="00B3125B">
            <w:pPr>
              <w:jc w:val="center"/>
              <w:rPr>
                <w:rFonts w:eastAsiaTheme="minorEastAsia"/>
                <w:szCs w:val="21"/>
              </w:rPr>
            </w:pPr>
            <w:r>
              <w:rPr>
                <w:rFonts w:eastAsiaTheme="minorEastAsia" w:hint="eastAsia"/>
                <w:szCs w:val="21"/>
              </w:rPr>
              <w:t>6.4.7.15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215,663.57</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76,989.48</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634A68" w:rsidRDefault="00A83DA6" w:rsidP="002F32B7">
            <w:pPr>
              <w:spacing w:before="29" w:line="288" w:lineRule="auto"/>
              <w:rPr>
                <w:b/>
                <w:color w:val="000000"/>
                <w:sz w:val="24"/>
              </w:rPr>
            </w:pPr>
            <w:r w:rsidRPr="00634A68">
              <w:rPr>
                <w:b/>
                <w:color w:val="000000"/>
                <w:sz w:val="24"/>
              </w:rPr>
              <w:t>三、利润总额（亏损总额以</w:t>
            </w:r>
            <w:r w:rsidR="00EB19B9" w:rsidRPr="00634A68">
              <w:rPr>
                <w:b/>
                <w:color w:val="000000"/>
                <w:sz w:val="24"/>
              </w:rPr>
              <w:t>“-”</w:t>
            </w:r>
            <w:r w:rsidRPr="00634A68">
              <w:rPr>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634A68" w:rsidRDefault="00A83DA6" w:rsidP="00B3125B">
            <w:pPr>
              <w:jc w:val="center"/>
              <w:rPr>
                <w:rFonts w:eastAsiaTheme="minorEastAsia"/>
                <w:b/>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634A68" w:rsidRDefault="00A83DA6" w:rsidP="00EB19B9">
            <w:pPr>
              <w:spacing w:before="29" w:line="288" w:lineRule="auto"/>
              <w:jc w:val="right"/>
              <w:rPr>
                <w:b/>
                <w:color w:val="000000"/>
                <w:sz w:val="24"/>
              </w:rPr>
            </w:pPr>
            <w:r w:rsidRPr="00634A68">
              <w:rPr>
                <w:b/>
                <w:color w:val="000000"/>
                <w:sz w:val="24"/>
              </w:rPr>
              <w:t>31,628,237.64</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634A68" w:rsidRDefault="00A83DA6" w:rsidP="00EB19B9">
            <w:pPr>
              <w:spacing w:before="29" w:line="288" w:lineRule="auto"/>
              <w:jc w:val="right"/>
              <w:rPr>
                <w:b/>
                <w:color w:val="000000"/>
                <w:sz w:val="24"/>
              </w:rPr>
            </w:pPr>
            <w:r w:rsidRPr="00634A68">
              <w:rPr>
                <w:b/>
                <w:color w:val="000000"/>
                <w:sz w:val="24"/>
              </w:rPr>
              <w:t>8,631,505.52</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2F32B7" w:rsidRDefault="00A83DA6" w:rsidP="002F32B7">
            <w:pPr>
              <w:spacing w:before="29" w:line="288" w:lineRule="auto"/>
              <w:rPr>
                <w:color w:val="000000"/>
                <w:sz w:val="24"/>
              </w:rPr>
            </w:pPr>
            <w:r w:rsidRPr="002F32B7">
              <w:rPr>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247149" w:rsidRDefault="00A83DA6" w:rsidP="00B3125B">
            <w:pPr>
              <w:jc w:val="center"/>
              <w:rPr>
                <w:rFonts w:eastAsiaTheme="minorEastAsia"/>
                <w:b/>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EB19B9" w:rsidRDefault="00A83DA6" w:rsidP="00EB19B9">
            <w:pPr>
              <w:spacing w:before="29" w:line="288" w:lineRule="auto"/>
              <w:jc w:val="right"/>
              <w:rPr>
                <w:color w:val="000000"/>
                <w:sz w:val="24"/>
              </w:rPr>
            </w:pPr>
            <w:r w:rsidRPr="00EB19B9">
              <w:rPr>
                <w:color w:val="000000"/>
                <w:sz w:val="24"/>
              </w:rPr>
              <w:t>-</w:t>
            </w:r>
          </w:p>
        </w:tc>
      </w:tr>
      <w:tr w:rsidR="00A83DA6" w:rsidRPr="00247149" w:rsidTr="00EB19B9">
        <w:tc>
          <w:tcPr>
            <w:tcW w:w="3402" w:type="dxa"/>
            <w:tcBorders>
              <w:top w:val="single" w:sz="4" w:space="0" w:color="000000"/>
              <w:left w:val="single" w:sz="4" w:space="0" w:color="000000"/>
              <w:bottom w:val="single" w:sz="4" w:space="0" w:color="000000"/>
              <w:right w:val="single" w:sz="4" w:space="0" w:color="000000"/>
            </w:tcBorders>
            <w:vAlign w:val="center"/>
            <w:hideMark/>
          </w:tcPr>
          <w:p w:rsidR="00A83DA6" w:rsidRPr="00634A68" w:rsidRDefault="00A83DA6" w:rsidP="002F32B7">
            <w:pPr>
              <w:spacing w:before="29" w:line="288" w:lineRule="auto"/>
              <w:rPr>
                <w:b/>
                <w:color w:val="000000"/>
                <w:sz w:val="24"/>
              </w:rPr>
            </w:pPr>
            <w:r w:rsidRPr="00634A68">
              <w:rPr>
                <w:b/>
                <w:color w:val="000000"/>
                <w:sz w:val="24"/>
              </w:rPr>
              <w:t>四、净利润（净亏损以</w:t>
            </w:r>
            <w:r w:rsidRPr="00634A68">
              <w:rPr>
                <w:b/>
                <w:color w:val="000000"/>
                <w:sz w:val="24"/>
              </w:rPr>
              <w:t>“-”</w:t>
            </w:r>
            <w:r w:rsidRPr="00634A68">
              <w:rPr>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A83DA6" w:rsidRPr="00634A68" w:rsidRDefault="00A83DA6" w:rsidP="00B3125B">
            <w:pPr>
              <w:jc w:val="center"/>
              <w:rPr>
                <w:rFonts w:eastAsiaTheme="minorEastAsia"/>
                <w:b/>
                <w:szCs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3DA6" w:rsidRPr="00634A68" w:rsidRDefault="00A83DA6" w:rsidP="00EB19B9">
            <w:pPr>
              <w:spacing w:before="29" w:line="288" w:lineRule="auto"/>
              <w:jc w:val="right"/>
              <w:rPr>
                <w:b/>
                <w:color w:val="000000"/>
                <w:sz w:val="24"/>
              </w:rPr>
            </w:pPr>
            <w:r w:rsidRPr="00634A68">
              <w:rPr>
                <w:b/>
                <w:color w:val="000000"/>
                <w:sz w:val="24"/>
              </w:rPr>
              <w:t>31,628,237.64</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A83DA6" w:rsidRPr="00634A68" w:rsidRDefault="00A83DA6" w:rsidP="00EB19B9">
            <w:pPr>
              <w:spacing w:before="29" w:line="288" w:lineRule="auto"/>
              <w:jc w:val="right"/>
              <w:rPr>
                <w:b/>
                <w:color w:val="000000"/>
                <w:sz w:val="24"/>
              </w:rPr>
            </w:pPr>
            <w:r w:rsidRPr="00634A68">
              <w:rPr>
                <w:b/>
                <w:color w:val="000000"/>
                <w:sz w:val="24"/>
              </w:rPr>
              <w:t>8,631,505.52</w:t>
            </w:r>
          </w:p>
        </w:tc>
      </w:tr>
    </w:tbl>
    <w:p w:rsidR="00223DFB" w:rsidRPr="00247149" w:rsidRDefault="00223DFB" w:rsidP="00223DFB">
      <w:pPr>
        <w:spacing w:line="288" w:lineRule="auto"/>
        <w:rPr>
          <w:rFonts w:eastAsiaTheme="minorEastAsia"/>
          <w:szCs w:val="21"/>
        </w:rPr>
      </w:pPr>
    </w:p>
    <w:p w:rsidR="00223DFB" w:rsidRPr="005C228B" w:rsidRDefault="00227D61"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w:t>
      </w:r>
      <w:r w:rsidR="00223DFB" w:rsidRPr="005C228B">
        <w:rPr>
          <w:rFonts w:ascii="Times New Roman" w:hAnsi="Times New Roman" w:cs="Times New Roman"/>
          <w:kern w:val="0"/>
          <w:szCs w:val="24"/>
        </w:rPr>
        <w:t xml:space="preserve">.3 </w:t>
      </w:r>
      <w:r w:rsidR="00223DFB" w:rsidRPr="005C228B">
        <w:rPr>
          <w:rFonts w:ascii="Times New Roman" w:hAnsi="Times New Roman" w:cs="Times New Roman"/>
          <w:kern w:val="0"/>
          <w:szCs w:val="24"/>
        </w:rPr>
        <w:t>所有者权益（基金净值）变动表</w:t>
      </w:r>
    </w:p>
    <w:p w:rsidR="00223DFB" w:rsidRPr="00A83DA6" w:rsidRDefault="00223DFB" w:rsidP="00A83DA6">
      <w:pPr>
        <w:spacing w:before="29" w:line="288" w:lineRule="auto"/>
        <w:rPr>
          <w:color w:val="000000"/>
          <w:sz w:val="24"/>
        </w:rPr>
      </w:pPr>
      <w:r w:rsidRPr="00A83DA6">
        <w:rPr>
          <w:color w:val="000000"/>
          <w:sz w:val="24"/>
        </w:rPr>
        <w:t>会计主体：交银施罗德现金宝货币市场基金</w:t>
      </w:r>
    </w:p>
    <w:p w:rsidR="00223DFB" w:rsidRPr="00A83DA6" w:rsidRDefault="00223DFB" w:rsidP="00A83DA6">
      <w:pPr>
        <w:spacing w:before="29" w:line="288" w:lineRule="auto"/>
        <w:rPr>
          <w:color w:val="000000"/>
          <w:sz w:val="24"/>
        </w:rPr>
      </w:pPr>
      <w:r w:rsidRPr="00A83DA6">
        <w:rPr>
          <w:color w:val="000000"/>
          <w:sz w:val="24"/>
        </w:rPr>
        <w:t>本报告期：</w:t>
      </w:r>
      <w:r w:rsidRPr="00A83DA6">
        <w:rPr>
          <w:color w:val="000000"/>
          <w:sz w:val="24"/>
        </w:rPr>
        <w:t>2016</w:t>
      </w:r>
      <w:r w:rsidRPr="00A83DA6">
        <w:rPr>
          <w:color w:val="000000"/>
          <w:sz w:val="24"/>
        </w:rPr>
        <w:t>年</w:t>
      </w:r>
      <w:r w:rsidRPr="00A83DA6">
        <w:rPr>
          <w:color w:val="000000"/>
          <w:sz w:val="24"/>
        </w:rPr>
        <w:t>1</w:t>
      </w:r>
      <w:r w:rsidRPr="00A83DA6">
        <w:rPr>
          <w:color w:val="000000"/>
          <w:sz w:val="24"/>
        </w:rPr>
        <w:t>月</w:t>
      </w:r>
      <w:r w:rsidRPr="00A83DA6">
        <w:rPr>
          <w:color w:val="000000"/>
          <w:sz w:val="24"/>
        </w:rPr>
        <w:t>1</w:t>
      </w:r>
      <w:r w:rsidRPr="00A83DA6">
        <w:rPr>
          <w:color w:val="000000"/>
          <w:sz w:val="24"/>
        </w:rPr>
        <w:t>日至</w:t>
      </w:r>
      <w:r w:rsidRPr="00A83DA6">
        <w:rPr>
          <w:color w:val="000000"/>
          <w:sz w:val="24"/>
        </w:rPr>
        <w:t>2016</w:t>
      </w:r>
      <w:r w:rsidRPr="00A83DA6">
        <w:rPr>
          <w:color w:val="000000"/>
          <w:sz w:val="24"/>
        </w:rPr>
        <w:t>年</w:t>
      </w:r>
      <w:r w:rsidRPr="00A83DA6">
        <w:rPr>
          <w:color w:val="000000"/>
          <w:sz w:val="24"/>
        </w:rPr>
        <w:t>6</w:t>
      </w:r>
      <w:r w:rsidRPr="00A83DA6">
        <w:rPr>
          <w:color w:val="000000"/>
          <w:sz w:val="24"/>
        </w:rPr>
        <w:t>月</w:t>
      </w:r>
      <w:r w:rsidRPr="00A83DA6">
        <w:rPr>
          <w:color w:val="000000"/>
          <w:sz w:val="24"/>
        </w:rPr>
        <w:t>30</w:t>
      </w:r>
      <w:r w:rsidRPr="00A83DA6">
        <w:rPr>
          <w:color w:val="000000"/>
          <w:sz w:val="24"/>
        </w:rPr>
        <w:t>日</w:t>
      </w:r>
    </w:p>
    <w:p w:rsidR="00223DFB" w:rsidRPr="00242843" w:rsidRDefault="00223DFB" w:rsidP="00223DFB">
      <w:pPr>
        <w:autoSpaceDE w:val="0"/>
        <w:autoSpaceDN w:val="0"/>
        <w:adjustRightInd w:val="0"/>
        <w:spacing w:before="29" w:line="288" w:lineRule="auto"/>
        <w:ind w:left="15"/>
        <w:jc w:val="right"/>
        <w:rPr>
          <w:kern w:val="0"/>
          <w:sz w:val="24"/>
        </w:rPr>
      </w:pPr>
      <w:r w:rsidRPr="00242843">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247149"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82A6D" w:rsidRDefault="00223DFB" w:rsidP="00382A6D">
            <w:pPr>
              <w:pStyle w:val="af6"/>
              <w:spacing w:before="29" w:beforeAutospacing="0" w:line="288" w:lineRule="auto"/>
              <w:jc w:val="center"/>
              <w:rPr>
                <w:rFonts w:ascii="Times New Roman" w:hAnsi="Times New Roman"/>
                <w:b/>
                <w:color w:val="000000"/>
              </w:rPr>
            </w:pPr>
            <w:r w:rsidRPr="00382A6D">
              <w:rPr>
                <w:rFonts w:ascii="Times New Roman" w:hAnsi="Times New Roman"/>
                <w:b/>
                <w:color w:val="000000"/>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82A6D" w:rsidRDefault="00223DFB" w:rsidP="000A4A1D">
            <w:pPr>
              <w:pStyle w:val="af6"/>
              <w:spacing w:before="29" w:beforeAutospacing="0" w:after="0" w:afterAutospacing="0" w:line="288" w:lineRule="auto"/>
              <w:jc w:val="center"/>
              <w:rPr>
                <w:rFonts w:ascii="Times New Roman" w:hAnsi="Times New Roman"/>
                <w:b/>
                <w:color w:val="000000"/>
              </w:rPr>
            </w:pPr>
            <w:r w:rsidRPr="00382A6D">
              <w:rPr>
                <w:rFonts w:ascii="Times New Roman" w:hAnsi="Times New Roman"/>
                <w:b/>
                <w:color w:val="000000"/>
              </w:rPr>
              <w:t>本期</w:t>
            </w:r>
          </w:p>
          <w:p w:rsidR="00223DFB" w:rsidRPr="00964DAF" w:rsidRDefault="00223DFB" w:rsidP="000A4A1D">
            <w:pPr>
              <w:pStyle w:val="af6"/>
              <w:spacing w:before="29" w:beforeAutospacing="0" w:after="0" w:afterAutospacing="0" w:line="288" w:lineRule="auto"/>
              <w:jc w:val="center"/>
              <w:rPr>
                <w:rFonts w:ascii="Times New Roman" w:hAnsi="Times New Roman"/>
                <w:color w:val="000000"/>
              </w:rPr>
            </w:pPr>
            <w:r w:rsidRPr="00964DAF">
              <w:rPr>
                <w:rFonts w:ascii="Times New Roman" w:hAnsi="Times New Roman"/>
                <w:color w:val="000000"/>
              </w:rPr>
              <w:t>2016</w:t>
            </w:r>
            <w:r w:rsidRPr="00964DAF">
              <w:rPr>
                <w:rFonts w:ascii="Times New Roman" w:hAnsi="Times New Roman"/>
                <w:color w:val="000000"/>
              </w:rPr>
              <w:t>年</w:t>
            </w:r>
            <w:r w:rsidRPr="00964DAF">
              <w:rPr>
                <w:rFonts w:ascii="Times New Roman" w:hAnsi="Times New Roman"/>
                <w:color w:val="000000"/>
              </w:rPr>
              <w:t>1</w:t>
            </w:r>
            <w:r w:rsidRPr="00964DAF">
              <w:rPr>
                <w:rFonts w:ascii="Times New Roman" w:hAnsi="Times New Roman"/>
                <w:color w:val="000000"/>
              </w:rPr>
              <w:t>月</w:t>
            </w:r>
            <w:r w:rsidRPr="00964DAF">
              <w:rPr>
                <w:rFonts w:ascii="Times New Roman" w:hAnsi="Times New Roman"/>
                <w:color w:val="000000"/>
              </w:rPr>
              <w:t>1</w:t>
            </w:r>
            <w:r w:rsidRPr="00964DAF">
              <w:rPr>
                <w:rFonts w:ascii="Times New Roman" w:hAnsi="Times New Roman"/>
                <w:color w:val="000000"/>
              </w:rPr>
              <w:t>日至</w:t>
            </w:r>
            <w:r w:rsidRPr="00964DAF">
              <w:rPr>
                <w:rFonts w:ascii="Times New Roman" w:hAnsi="Times New Roman"/>
                <w:color w:val="000000"/>
              </w:rPr>
              <w:t>2016</w:t>
            </w:r>
            <w:r w:rsidRPr="00964DAF">
              <w:rPr>
                <w:rFonts w:ascii="Times New Roman" w:hAnsi="Times New Roman"/>
                <w:color w:val="000000"/>
              </w:rPr>
              <w:t>年</w:t>
            </w:r>
            <w:r w:rsidRPr="00964DAF">
              <w:rPr>
                <w:rFonts w:ascii="Times New Roman" w:hAnsi="Times New Roman"/>
                <w:color w:val="000000"/>
              </w:rPr>
              <w:t>6</w:t>
            </w:r>
            <w:r w:rsidRPr="00964DAF">
              <w:rPr>
                <w:rFonts w:ascii="Times New Roman" w:hAnsi="Times New Roman"/>
                <w:color w:val="000000"/>
              </w:rPr>
              <w:t>月</w:t>
            </w:r>
            <w:r w:rsidRPr="00964DAF">
              <w:rPr>
                <w:rFonts w:ascii="Times New Roman" w:hAnsi="Times New Roman"/>
                <w:color w:val="000000"/>
              </w:rPr>
              <w:t>30</w:t>
            </w:r>
            <w:r w:rsidRPr="00964DAF">
              <w:rPr>
                <w:rFonts w:ascii="Times New Roman" w:hAnsi="Times New Roman"/>
                <w:color w:val="000000"/>
              </w:rPr>
              <w:t>日</w:t>
            </w:r>
          </w:p>
        </w:tc>
      </w:tr>
      <w:tr w:rsidR="006B4A69" w:rsidRPr="00247149"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82A6D" w:rsidRDefault="00223DFB" w:rsidP="00382A6D">
            <w:pPr>
              <w:pStyle w:val="af6"/>
              <w:spacing w:before="29" w:beforeAutospacing="0" w:line="288" w:lineRule="auto"/>
              <w:jc w:val="center"/>
              <w:rPr>
                <w:rFonts w:ascii="Times New Roman" w:hAnsi="Times New Roman"/>
                <w:b/>
                <w:color w:val="000000"/>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2A6D" w:rsidRDefault="00223DFB" w:rsidP="00382A6D">
            <w:pPr>
              <w:pStyle w:val="af6"/>
              <w:spacing w:before="29" w:beforeAutospacing="0" w:line="288" w:lineRule="auto"/>
              <w:jc w:val="center"/>
              <w:rPr>
                <w:rFonts w:ascii="Times New Roman" w:hAnsi="Times New Roman"/>
                <w:b/>
                <w:color w:val="000000"/>
              </w:rPr>
            </w:pPr>
            <w:r w:rsidRPr="00382A6D">
              <w:rPr>
                <w:rFonts w:ascii="Times New Roman" w:hAnsi="Times New Roman"/>
                <w:b/>
                <w:color w:val="000000"/>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82A6D" w:rsidRDefault="00223DFB" w:rsidP="00382A6D">
            <w:pPr>
              <w:pStyle w:val="af6"/>
              <w:spacing w:before="29" w:beforeAutospacing="0" w:line="288" w:lineRule="auto"/>
              <w:jc w:val="center"/>
              <w:rPr>
                <w:rFonts w:ascii="Times New Roman" w:hAnsi="Times New Roman"/>
                <w:b/>
                <w:color w:val="000000"/>
              </w:rPr>
            </w:pPr>
            <w:r w:rsidRPr="00382A6D">
              <w:rPr>
                <w:rFonts w:ascii="Times New Roman" w:hAnsi="Times New Roman"/>
                <w:b/>
                <w:color w:val="000000"/>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82A6D" w:rsidRDefault="00223DFB" w:rsidP="00382A6D">
            <w:pPr>
              <w:pStyle w:val="af6"/>
              <w:spacing w:before="29" w:beforeAutospacing="0" w:line="288" w:lineRule="auto"/>
              <w:jc w:val="center"/>
              <w:rPr>
                <w:rFonts w:ascii="Times New Roman" w:hAnsi="Times New Roman"/>
                <w:b/>
                <w:color w:val="000000"/>
              </w:rPr>
            </w:pPr>
            <w:r w:rsidRPr="00382A6D">
              <w:rPr>
                <w:rFonts w:ascii="Times New Roman" w:hAnsi="Times New Roman"/>
                <w:b/>
                <w:color w:val="000000"/>
              </w:rPr>
              <w:t>所有者权益合计</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2,275,151,589.11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2,275,151,589.11</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31,628,237.64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31,628,237.64</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三、本期基金份额交易产生的基金净值变动数（净值减少以</w:t>
            </w:r>
            <w:r w:rsidRPr="00C366B4">
              <w:rPr>
                <w:sz w:val="24"/>
              </w:rPr>
              <w:t>“-”</w:t>
            </w:r>
            <w:r w:rsidRPr="00C366B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1,005,597,935.53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1,005,597,935.53</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其中：</w:t>
            </w:r>
            <w:r w:rsidRPr="00C366B4">
              <w:rPr>
                <w:sz w:val="24"/>
              </w:rPr>
              <w:t>1.</w:t>
            </w:r>
            <w:r w:rsidRPr="00C366B4">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33,994,839,395.63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33,994,839,395.63</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247149" w:rsidRDefault="00223DFB" w:rsidP="00C366B4">
            <w:pPr>
              <w:spacing w:before="29" w:line="288" w:lineRule="auto"/>
              <w:ind w:firstLineChars="300" w:firstLine="720"/>
              <w:rPr>
                <w:rFonts w:eastAsiaTheme="minorEastAsia"/>
                <w:szCs w:val="21"/>
              </w:rPr>
            </w:pPr>
            <w:r w:rsidRPr="00C366B4">
              <w:rPr>
                <w:sz w:val="24"/>
              </w:rPr>
              <w:t>2.</w:t>
            </w:r>
            <w:r w:rsidRPr="00C366B4">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-32,989,241,460.10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-32,989,241,460.10</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四、本期向基金份额持有人分配利润产生的基金净值变动（净值减少以</w:t>
            </w:r>
            <w:r w:rsidRPr="00C366B4">
              <w:rPr>
                <w:sz w:val="24"/>
              </w:rPr>
              <w:t>“-”</w:t>
            </w:r>
            <w:r w:rsidRPr="00C366B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-31,628,237.64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-31,628,237.64</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3,280,749,524.64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B37880" w:rsidP="0043305A">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3,280,749,524.64</w:t>
            </w:r>
          </w:p>
        </w:tc>
      </w:tr>
      <w:tr w:rsidR="006B4A69" w:rsidRPr="00247149"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64DAF" w:rsidRDefault="00223DFB" w:rsidP="00964DAF">
            <w:pPr>
              <w:pStyle w:val="af6"/>
              <w:spacing w:before="29" w:beforeAutospacing="0" w:line="288" w:lineRule="auto"/>
              <w:jc w:val="center"/>
              <w:rPr>
                <w:rFonts w:ascii="Times New Roman" w:hAnsi="Times New Roman"/>
                <w:b/>
                <w:color w:val="000000"/>
              </w:rPr>
            </w:pPr>
            <w:r w:rsidRPr="00964DAF">
              <w:rPr>
                <w:rFonts w:ascii="Times New Roman" w:hAnsi="Times New Roman"/>
                <w:b/>
                <w:color w:val="000000"/>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964DAF" w:rsidRDefault="00223DFB" w:rsidP="00964DAF">
            <w:pPr>
              <w:spacing w:before="29" w:line="288" w:lineRule="auto"/>
              <w:jc w:val="center"/>
              <w:rPr>
                <w:b/>
                <w:sz w:val="24"/>
              </w:rPr>
            </w:pPr>
            <w:r w:rsidRPr="00964DAF">
              <w:rPr>
                <w:b/>
                <w:sz w:val="24"/>
              </w:rPr>
              <w:t>上年度可比期间</w:t>
            </w:r>
          </w:p>
          <w:p w:rsidR="00223DFB" w:rsidRPr="00964DAF" w:rsidRDefault="00223DFB" w:rsidP="00964DAF">
            <w:pPr>
              <w:spacing w:before="29" w:line="288" w:lineRule="auto"/>
              <w:jc w:val="center"/>
              <w:rPr>
                <w:color w:val="000000"/>
                <w:sz w:val="24"/>
              </w:rPr>
            </w:pPr>
            <w:r w:rsidRPr="00964DAF">
              <w:rPr>
                <w:sz w:val="24"/>
              </w:rPr>
              <w:t>2015</w:t>
            </w:r>
            <w:r w:rsidRPr="00964DAF">
              <w:rPr>
                <w:sz w:val="24"/>
              </w:rPr>
              <w:t>年</w:t>
            </w:r>
            <w:r w:rsidRPr="00964DAF">
              <w:rPr>
                <w:sz w:val="24"/>
              </w:rPr>
              <w:t>1</w:t>
            </w:r>
            <w:r w:rsidRPr="00964DAF">
              <w:rPr>
                <w:sz w:val="24"/>
              </w:rPr>
              <w:t>月</w:t>
            </w:r>
            <w:r w:rsidRPr="00964DAF">
              <w:rPr>
                <w:sz w:val="24"/>
              </w:rPr>
              <w:t>1</w:t>
            </w:r>
            <w:r w:rsidRPr="00964DAF">
              <w:rPr>
                <w:sz w:val="24"/>
              </w:rPr>
              <w:t>日至</w:t>
            </w:r>
            <w:r w:rsidRPr="00964DAF">
              <w:rPr>
                <w:sz w:val="24"/>
              </w:rPr>
              <w:t>2015</w:t>
            </w:r>
            <w:r w:rsidRPr="00964DAF">
              <w:rPr>
                <w:sz w:val="24"/>
              </w:rPr>
              <w:t>年</w:t>
            </w:r>
            <w:r w:rsidRPr="00964DAF">
              <w:rPr>
                <w:sz w:val="24"/>
              </w:rPr>
              <w:t>6</w:t>
            </w:r>
            <w:r w:rsidRPr="00964DAF">
              <w:rPr>
                <w:sz w:val="24"/>
              </w:rPr>
              <w:t>月</w:t>
            </w:r>
            <w:r w:rsidRPr="00964DAF">
              <w:rPr>
                <w:sz w:val="24"/>
              </w:rPr>
              <w:t>30</w:t>
            </w:r>
            <w:r w:rsidRPr="00964DAF">
              <w:rPr>
                <w:sz w:val="24"/>
              </w:rPr>
              <w:t>日</w:t>
            </w:r>
          </w:p>
        </w:tc>
      </w:tr>
      <w:tr w:rsidR="006B4A69" w:rsidRPr="00247149"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964DAF" w:rsidRDefault="00223DFB" w:rsidP="00964DAF">
            <w:pPr>
              <w:pStyle w:val="af6"/>
              <w:spacing w:before="29" w:beforeAutospacing="0" w:line="288" w:lineRule="auto"/>
              <w:jc w:val="center"/>
              <w:rPr>
                <w:rFonts w:ascii="Times New Roman" w:hAnsi="Times New Roman"/>
                <w:b/>
                <w:color w:val="000000"/>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64DAF" w:rsidRDefault="00223DFB" w:rsidP="00964DAF">
            <w:pPr>
              <w:pStyle w:val="af6"/>
              <w:spacing w:before="29" w:beforeAutospacing="0" w:line="288" w:lineRule="auto"/>
              <w:jc w:val="center"/>
              <w:rPr>
                <w:rFonts w:ascii="Times New Roman" w:hAnsi="Times New Roman"/>
                <w:b/>
                <w:color w:val="000000"/>
              </w:rPr>
            </w:pPr>
            <w:r w:rsidRPr="00964DAF">
              <w:rPr>
                <w:rFonts w:ascii="Times New Roman" w:hAnsi="Times New Roman"/>
                <w:b/>
                <w:color w:val="000000"/>
              </w:rPr>
              <w:t>实收基金</w:t>
            </w:r>
          </w:p>
        </w:tc>
        <w:tc>
          <w:tcPr>
            <w:tcW w:w="1984" w:type="dxa"/>
            <w:tcBorders>
              <w:top w:val="single" w:sz="4" w:space="0" w:color="000000"/>
              <w:left w:val="single" w:sz="4" w:space="0" w:color="000000"/>
              <w:bottom w:val="single" w:sz="4" w:space="0" w:color="000000"/>
              <w:right w:val="single" w:sz="4" w:space="0" w:color="000000"/>
            </w:tcBorders>
            <w:hideMark/>
          </w:tcPr>
          <w:p w:rsidR="00223DFB" w:rsidRPr="00964DAF" w:rsidRDefault="00223DFB" w:rsidP="00964DAF">
            <w:pPr>
              <w:pStyle w:val="af6"/>
              <w:spacing w:before="29" w:beforeAutospacing="0" w:line="288" w:lineRule="auto"/>
              <w:jc w:val="center"/>
              <w:rPr>
                <w:rFonts w:ascii="Times New Roman" w:hAnsi="Times New Roman"/>
                <w:b/>
                <w:color w:val="000000"/>
              </w:rPr>
            </w:pPr>
            <w:r w:rsidRPr="00964DAF">
              <w:rPr>
                <w:rFonts w:ascii="Times New Roman" w:hAnsi="Times New Roman"/>
                <w:b/>
                <w:color w:val="000000"/>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64DAF" w:rsidRDefault="00223DFB" w:rsidP="00964DAF">
            <w:pPr>
              <w:pStyle w:val="af6"/>
              <w:spacing w:before="29" w:beforeAutospacing="0" w:line="288" w:lineRule="auto"/>
              <w:jc w:val="center"/>
              <w:rPr>
                <w:rFonts w:ascii="Times New Roman" w:hAnsi="Times New Roman"/>
                <w:b/>
                <w:color w:val="000000"/>
              </w:rPr>
            </w:pPr>
            <w:r w:rsidRPr="00964DAF">
              <w:rPr>
                <w:rFonts w:ascii="Times New Roman" w:hAnsi="Times New Roman"/>
                <w:b/>
                <w:color w:val="000000"/>
              </w:rPr>
              <w:t>所有者权益合计</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599,443,763.51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599,443,763.51</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8,631,505.52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8,631,505.52</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三、本期基金份额交易产生的基金净值变动数（净值减少以</w:t>
            </w:r>
            <w:r w:rsidRPr="00C366B4">
              <w:rPr>
                <w:sz w:val="24"/>
              </w:rPr>
              <w:t>“-”</w:t>
            </w:r>
            <w:r w:rsidRPr="00C366B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83,522,334.97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83,522,334.97</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其中：</w:t>
            </w:r>
            <w:r w:rsidRPr="00C366B4">
              <w:rPr>
                <w:sz w:val="24"/>
              </w:rPr>
              <w:t>1.</w:t>
            </w:r>
            <w:r w:rsidRPr="00C366B4">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2,509,485,492.35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2,509,485,492.35</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247149" w:rsidRDefault="00223DFB" w:rsidP="00C366B4">
            <w:pPr>
              <w:spacing w:before="29" w:line="288" w:lineRule="auto"/>
              <w:ind w:firstLineChars="300" w:firstLine="720"/>
              <w:rPr>
                <w:rFonts w:eastAsiaTheme="minorEastAsia"/>
                <w:szCs w:val="21"/>
              </w:rPr>
            </w:pPr>
            <w:r w:rsidRPr="00C366B4">
              <w:rPr>
                <w:sz w:val="24"/>
              </w:rPr>
              <w:t>2.</w:t>
            </w:r>
            <w:r w:rsidRPr="00C366B4">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-2,425,963,157.38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-2,425,963,157.38</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四、本期向基金份额持有人分配利润产生的基金净值变动（净值减少以</w:t>
            </w:r>
            <w:r w:rsidRPr="00C366B4">
              <w:rPr>
                <w:sz w:val="24"/>
              </w:rPr>
              <w:t>“-”</w:t>
            </w:r>
            <w:r w:rsidRPr="00C366B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-8,631,505.52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-8,631,505.52</w:t>
            </w:r>
          </w:p>
        </w:tc>
      </w:tr>
      <w:tr w:rsidR="006B4A69" w:rsidRPr="00247149"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366B4" w:rsidRDefault="00223DFB" w:rsidP="00C366B4">
            <w:pPr>
              <w:spacing w:before="29" w:line="288" w:lineRule="auto"/>
              <w:rPr>
                <w:sz w:val="24"/>
              </w:rPr>
            </w:pPr>
            <w:r w:rsidRPr="00C366B4">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682,966,098.48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3305A" w:rsidRDefault="00223DFB" w:rsidP="0043305A">
            <w:pPr>
              <w:spacing w:before="29" w:line="288" w:lineRule="auto"/>
              <w:jc w:val="right"/>
              <w:rPr>
                <w:sz w:val="24"/>
              </w:rPr>
            </w:pPr>
            <w:r w:rsidRPr="0043305A">
              <w:rPr>
                <w:sz w:val="24"/>
              </w:rPr>
              <w:t>682,966,098.48</w:t>
            </w:r>
          </w:p>
        </w:tc>
      </w:tr>
    </w:tbl>
    <w:p w:rsidR="00223DFB" w:rsidRPr="00247149" w:rsidRDefault="00223DFB" w:rsidP="00EC5EFE">
      <w:pPr>
        <w:spacing w:line="288" w:lineRule="auto"/>
        <w:ind w:firstLineChars="200" w:firstLine="420"/>
        <w:jc w:val="left"/>
        <w:rPr>
          <w:rFonts w:eastAsiaTheme="minorEastAsia"/>
          <w:kern w:val="0"/>
          <w:szCs w:val="21"/>
        </w:rPr>
      </w:pPr>
    </w:p>
    <w:p w:rsidR="00A54767" w:rsidRPr="00691428" w:rsidRDefault="00A54767" w:rsidP="00691428">
      <w:pPr>
        <w:spacing w:before="29" w:line="288" w:lineRule="auto"/>
        <w:rPr>
          <w:sz w:val="24"/>
        </w:rPr>
      </w:pPr>
      <w:r w:rsidRPr="00691428">
        <w:rPr>
          <w:sz w:val="24"/>
        </w:rPr>
        <w:t>报表附注为财务报表的组成部分。</w:t>
      </w:r>
    </w:p>
    <w:p w:rsidR="00A54767" w:rsidRPr="00691428" w:rsidRDefault="00A54767" w:rsidP="00691428">
      <w:pPr>
        <w:spacing w:before="29" w:line="288" w:lineRule="auto"/>
        <w:rPr>
          <w:sz w:val="24"/>
        </w:rPr>
      </w:pPr>
      <w:r w:rsidRPr="00691428">
        <w:rPr>
          <w:sz w:val="24"/>
        </w:rPr>
        <w:t>本报告</w:t>
      </w:r>
      <w:r w:rsidRPr="00691428">
        <w:rPr>
          <w:sz w:val="24"/>
        </w:rPr>
        <w:t>6.1</w:t>
      </w:r>
      <w:r w:rsidRPr="00691428">
        <w:rPr>
          <w:sz w:val="24"/>
        </w:rPr>
        <w:t>至</w:t>
      </w:r>
      <w:r w:rsidRPr="00691428">
        <w:rPr>
          <w:sz w:val="24"/>
        </w:rPr>
        <w:t>6.4</w:t>
      </w:r>
      <w:r w:rsidRPr="00691428">
        <w:rPr>
          <w:sz w:val="24"/>
        </w:rPr>
        <w:t>，财务报表由下列负责人签署：</w:t>
      </w:r>
    </w:p>
    <w:p w:rsidR="00A54767" w:rsidRPr="00691428" w:rsidRDefault="008D6478" w:rsidP="00691428">
      <w:pPr>
        <w:spacing w:before="29" w:line="288" w:lineRule="auto"/>
        <w:rPr>
          <w:sz w:val="24"/>
        </w:rPr>
      </w:pPr>
      <w:r w:rsidRPr="00691428">
        <w:rPr>
          <w:sz w:val="24"/>
        </w:rPr>
        <w:t>基金管理人</w:t>
      </w:r>
      <w:r w:rsidR="00A54767" w:rsidRPr="00691428">
        <w:rPr>
          <w:sz w:val="24"/>
        </w:rPr>
        <w:t>负责人：阮红，主管会计工作负责人：夏华龙，会计机构负责人：朱鸣</w:t>
      </w:r>
    </w:p>
    <w:p w:rsidR="00223DFB" w:rsidRPr="00247149" w:rsidRDefault="00223DFB" w:rsidP="002E49B3">
      <w:pPr>
        <w:spacing w:line="360" w:lineRule="auto"/>
        <w:ind w:firstLineChars="200" w:firstLine="420"/>
        <w:rPr>
          <w:rFonts w:eastAsiaTheme="minorEastAsia"/>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bookmarkStart w:id="8" w:name="_Toc331410100"/>
      <w:bookmarkStart w:id="9" w:name="_Toc225498271"/>
      <w:r w:rsidRPr="005C228B">
        <w:rPr>
          <w:rFonts w:ascii="Times New Roman" w:hAnsi="Times New Roman" w:cs="Times New Roman"/>
          <w:kern w:val="0"/>
          <w:szCs w:val="24"/>
        </w:rPr>
        <w:t xml:space="preserve">6.4 </w:t>
      </w:r>
      <w:r w:rsidRPr="005C228B">
        <w:rPr>
          <w:rFonts w:ascii="Times New Roman" w:hAnsi="Times New Roman" w:cs="Times New Roman"/>
          <w:kern w:val="0"/>
          <w:szCs w:val="24"/>
        </w:rPr>
        <w:t>报表附注</w:t>
      </w:r>
      <w:bookmarkEnd w:id="8"/>
      <w:bookmarkEnd w:id="9"/>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6.4.1</w:t>
      </w:r>
      <w:r w:rsidRPr="005C228B">
        <w:rPr>
          <w:rFonts w:ascii="Times New Roman" w:hAnsi="Times New Roman" w:cs="Times New Roman"/>
          <w:kern w:val="0"/>
          <w:szCs w:val="24"/>
        </w:rPr>
        <w:t>基金基本情况</w:t>
      </w:r>
    </w:p>
    <w:p w:rsidR="00305AC5" w:rsidRDefault="00B37880">
      <w:pPr>
        <w:spacing w:before="29" w:line="288" w:lineRule="auto"/>
        <w:ind w:firstLineChars="200" w:firstLine="480"/>
        <w:rPr>
          <w:color w:val="000000"/>
          <w:sz w:val="24"/>
        </w:rPr>
      </w:pPr>
      <w:r>
        <w:rPr>
          <w:color w:val="000000"/>
          <w:sz w:val="24"/>
        </w:rPr>
        <w:t>交银施罗德现金宝货币市场基金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[2014]595</w:t>
      </w:r>
      <w:r>
        <w:rPr>
          <w:color w:val="00000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color w:val="000000"/>
          <w:sz w:val="24"/>
        </w:rPr>
        <w:t>375,064,369.28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497</w:t>
      </w:r>
      <w:r>
        <w:rPr>
          <w:color w:val="000000"/>
          <w:sz w:val="24"/>
        </w:rPr>
        <w:t>号验资报告予以验证。经向中国证监会备案，《交银施罗德现金宝货币市场基金基金合同》于</w:t>
      </w:r>
      <w:r>
        <w:rPr>
          <w:color w:val="000000"/>
          <w:sz w:val="24"/>
        </w:rPr>
        <w:t>2014</w:t>
      </w:r>
      <w:r>
        <w:rPr>
          <w:color w:val="000000"/>
          <w:sz w:val="24"/>
        </w:rPr>
        <w:t>年</w:t>
      </w:r>
      <w:r>
        <w:rPr>
          <w:color w:val="000000"/>
          <w:sz w:val="24"/>
        </w:rPr>
        <w:t>9</w:t>
      </w:r>
      <w:r>
        <w:rPr>
          <w:color w:val="000000"/>
          <w:sz w:val="24"/>
        </w:rPr>
        <w:t>月</w:t>
      </w:r>
      <w:r>
        <w:rPr>
          <w:color w:val="000000"/>
          <w:sz w:val="24"/>
        </w:rPr>
        <w:t>12</w:t>
      </w:r>
      <w:r>
        <w:rPr>
          <w:color w:val="000000"/>
          <w:sz w:val="24"/>
        </w:rPr>
        <w:t>日正式生效，基金合同生效日的基金份额总额为</w:t>
      </w:r>
      <w:r>
        <w:rPr>
          <w:color w:val="000000"/>
          <w:sz w:val="24"/>
        </w:rPr>
        <w:t>375,122,844.83</w:t>
      </w:r>
      <w:r>
        <w:rPr>
          <w:color w:val="000000"/>
          <w:sz w:val="24"/>
        </w:rPr>
        <w:t>份基金份额，其中认购资金利息折合</w:t>
      </w:r>
      <w:r>
        <w:rPr>
          <w:color w:val="000000"/>
          <w:sz w:val="24"/>
        </w:rPr>
        <w:t>58,475.55</w:t>
      </w:r>
      <w:r>
        <w:rPr>
          <w:color w:val="000000"/>
          <w:sz w:val="24"/>
        </w:rPr>
        <w:t>份基金份额。本基金的基金管理人为交银施罗德基金管理有限公司，基金托管人为中信银行股份有限公司。</w:t>
      </w:r>
    </w:p>
    <w:p w:rsidR="00223DFB" w:rsidRPr="008D203C" w:rsidRDefault="00223DFB" w:rsidP="008D203C">
      <w:pPr>
        <w:spacing w:before="29" w:line="288" w:lineRule="auto"/>
        <w:ind w:firstLineChars="200" w:firstLine="480"/>
        <w:rPr>
          <w:color w:val="000000"/>
          <w:sz w:val="24"/>
        </w:rPr>
      </w:pPr>
      <w:r w:rsidRPr="008D203C">
        <w:rPr>
          <w:color w:val="000000"/>
          <w:sz w:val="24"/>
        </w:rPr>
        <w:t>根据《中华人民共和国证券投资基金法》和《交银施罗德现金宝货币市场基金基金合同》的有关规定，本基金的投资范围为法律法规及监管机构允许投资的金融工具，包括现金，通知存款，短期融资券</w:t>
      </w:r>
      <w:r w:rsidRPr="008D203C">
        <w:rPr>
          <w:color w:val="000000"/>
          <w:sz w:val="24"/>
        </w:rPr>
        <w:t>(</w:t>
      </w:r>
      <w:r w:rsidRPr="008D203C">
        <w:rPr>
          <w:color w:val="000000"/>
          <w:sz w:val="24"/>
        </w:rPr>
        <w:t>包括超级短期融资券</w:t>
      </w:r>
      <w:r w:rsidRPr="008D203C">
        <w:rPr>
          <w:color w:val="000000"/>
          <w:sz w:val="24"/>
        </w:rPr>
        <w:t>)</w:t>
      </w:r>
      <w:r w:rsidRPr="008D203C">
        <w:rPr>
          <w:color w:val="000000"/>
          <w:sz w:val="24"/>
        </w:rPr>
        <w:t>，</w:t>
      </w:r>
      <w:r w:rsidRPr="008D203C">
        <w:rPr>
          <w:color w:val="000000"/>
          <w:sz w:val="24"/>
        </w:rPr>
        <w:t>1</w:t>
      </w:r>
      <w:r w:rsidRPr="008D203C">
        <w:rPr>
          <w:color w:val="000000"/>
          <w:sz w:val="24"/>
        </w:rPr>
        <w:t>年以内</w:t>
      </w:r>
      <w:r w:rsidRPr="008D203C">
        <w:rPr>
          <w:color w:val="000000"/>
          <w:sz w:val="24"/>
        </w:rPr>
        <w:t>(</w:t>
      </w:r>
      <w:r w:rsidRPr="008D203C">
        <w:rPr>
          <w:color w:val="000000"/>
          <w:sz w:val="24"/>
        </w:rPr>
        <w:t>含</w:t>
      </w:r>
      <w:r w:rsidRPr="008D203C">
        <w:rPr>
          <w:color w:val="000000"/>
          <w:sz w:val="24"/>
        </w:rPr>
        <w:t>1</w:t>
      </w:r>
      <w:r w:rsidRPr="008D203C">
        <w:rPr>
          <w:color w:val="000000"/>
          <w:sz w:val="24"/>
        </w:rPr>
        <w:t>年</w:t>
      </w:r>
      <w:r w:rsidRPr="008D203C">
        <w:rPr>
          <w:color w:val="000000"/>
          <w:sz w:val="24"/>
        </w:rPr>
        <w:t>)</w:t>
      </w:r>
      <w:r w:rsidRPr="008D203C">
        <w:rPr>
          <w:color w:val="000000"/>
          <w:sz w:val="24"/>
        </w:rPr>
        <w:t>的银行定期存款、大额存单，期限在</w:t>
      </w:r>
      <w:r w:rsidRPr="008D203C">
        <w:rPr>
          <w:color w:val="000000"/>
          <w:sz w:val="24"/>
        </w:rPr>
        <w:t>1</w:t>
      </w:r>
      <w:r w:rsidRPr="008D203C">
        <w:rPr>
          <w:color w:val="000000"/>
          <w:sz w:val="24"/>
        </w:rPr>
        <w:t>年以内</w:t>
      </w:r>
      <w:r w:rsidRPr="008D203C">
        <w:rPr>
          <w:color w:val="000000"/>
          <w:sz w:val="24"/>
        </w:rPr>
        <w:t>(</w:t>
      </w:r>
      <w:r w:rsidRPr="008D203C">
        <w:rPr>
          <w:color w:val="000000"/>
          <w:sz w:val="24"/>
        </w:rPr>
        <w:t>含</w:t>
      </w:r>
      <w:r w:rsidRPr="008D203C">
        <w:rPr>
          <w:color w:val="000000"/>
          <w:sz w:val="24"/>
        </w:rPr>
        <w:t>1</w:t>
      </w:r>
      <w:r w:rsidRPr="008D203C">
        <w:rPr>
          <w:color w:val="000000"/>
          <w:sz w:val="24"/>
        </w:rPr>
        <w:t>年</w:t>
      </w:r>
      <w:r w:rsidRPr="008D203C">
        <w:rPr>
          <w:color w:val="000000"/>
          <w:sz w:val="24"/>
        </w:rPr>
        <w:t>)</w:t>
      </w:r>
      <w:r w:rsidRPr="008D203C">
        <w:rPr>
          <w:color w:val="000000"/>
          <w:sz w:val="24"/>
        </w:rPr>
        <w:t>的债券回购，剩余期限在</w:t>
      </w:r>
      <w:r w:rsidRPr="008D203C">
        <w:rPr>
          <w:color w:val="000000"/>
          <w:sz w:val="24"/>
        </w:rPr>
        <w:t>397</w:t>
      </w:r>
      <w:r w:rsidRPr="008D203C">
        <w:rPr>
          <w:color w:val="000000"/>
          <w:sz w:val="24"/>
        </w:rPr>
        <w:t>天以内</w:t>
      </w:r>
      <w:r w:rsidRPr="008D203C">
        <w:rPr>
          <w:color w:val="000000"/>
          <w:sz w:val="24"/>
        </w:rPr>
        <w:t>(</w:t>
      </w:r>
      <w:r w:rsidRPr="008D203C">
        <w:rPr>
          <w:color w:val="000000"/>
          <w:sz w:val="24"/>
        </w:rPr>
        <w:t>含</w:t>
      </w:r>
      <w:r w:rsidRPr="008D203C">
        <w:rPr>
          <w:color w:val="000000"/>
          <w:sz w:val="24"/>
        </w:rPr>
        <w:t>397</w:t>
      </w:r>
      <w:r w:rsidRPr="008D203C">
        <w:rPr>
          <w:color w:val="000000"/>
          <w:sz w:val="24"/>
        </w:rPr>
        <w:t>天</w:t>
      </w:r>
      <w:r w:rsidRPr="008D203C">
        <w:rPr>
          <w:color w:val="000000"/>
          <w:sz w:val="24"/>
        </w:rPr>
        <w:t>)</w:t>
      </w:r>
      <w:r w:rsidRPr="008D203C">
        <w:rPr>
          <w:color w:val="000000"/>
          <w:sz w:val="24"/>
        </w:rPr>
        <w:t>的债券、资产支持证券和中期票据，期限在</w:t>
      </w:r>
      <w:r w:rsidRPr="008D203C">
        <w:rPr>
          <w:color w:val="000000"/>
          <w:sz w:val="24"/>
        </w:rPr>
        <w:t>1</w:t>
      </w:r>
      <w:r w:rsidRPr="008D203C">
        <w:rPr>
          <w:color w:val="000000"/>
          <w:sz w:val="24"/>
        </w:rPr>
        <w:t>年以内</w:t>
      </w:r>
      <w:r w:rsidRPr="008D203C">
        <w:rPr>
          <w:color w:val="000000"/>
          <w:sz w:val="24"/>
        </w:rPr>
        <w:t>(</w:t>
      </w:r>
      <w:r w:rsidRPr="008D203C">
        <w:rPr>
          <w:color w:val="000000"/>
          <w:sz w:val="24"/>
        </w:rPr>
        <w:t>含</w:t>
      </w:r>
      <w:r w:rsidRPr="008D203C">
        <w:rPr>
          <w:color w:val="000000"/>
          <w:sz w:val="24"/>
        </w:rPr>
        <w:t>1</w:t>
      </w:r>
      <w:r w:rsidRPr="008D203C">
        <w:rPr>
          <w:color w:val="000000"/>
          <w:sz w:val="24"/>
        </w:rPr>
        <w:t>年</w:t>
      </w:r>
      <w:r w:rsidRPr="008D203C">
        <w:rPr>
          <w:color w:val="000000"/>
          <w:sz w:val="24"/>
        </w:rPr>
        <w:t>)</w:t>
      </w:r>
      <w:r w:rsidRPr="008D203C">
        <w:rPr>
          <w:color w:val="000000"/>
          <w:sz w:val="24"/>
        </w:rPr>
        <w:t>的中央银行票据，中国证监会、中国人民银行认可的其他具有良好流动性的货币市场工具及相关衍生工具</w:t>
      </w:r>
      <w:r w:rsidRPr="008D203C">
        <w:rPr>
          <w:color w:val="000000"/>
          <w:sz w:val="24"/>
        </w:rPr>
        <w:t>(</w:t>
      </w:r>
      <w:r w:rsidRPr="008D203C">
        <w:rPr>
          <w:color w:val="000000"/>
          <w:sz w:val="24"/>
        </w:rPr>
        <w:t>但须符合中国证监会相关规定</w:t>
      </w:r>
      <w:r w:rsidRPr="008D203C">
        <w:rPr>
          <w:color w:val="000000"/>
          <w:sz w:val="24"/>
        </w:rPr>
        <w:t>)</w:t>
      </w:r>
      <w:r w:rsidRPr="008D203C">
        <w:rPr>
          <w:color w:val="00000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sidRPr="008D203C">
        <w:rPr>
          <w:color w:val="000000"/>
          <w:sz w:val="24"/>
        </w:rPr>
        <w:t>(</w:t>
      </w:r>
      <w:r w:rsidRPr="008D203C">
        <w:rPr>
          <w:color w:val="000000"/>
          <w:sz w:val="24"/>
        </w:rPr>
        <w:t>税后</w:t>
      </w:r>
      <w:r w:rsidRPr="008D203C">
        <w:rPr>
          <w:color w:val="000000"/>
          <w:sz w:val="24"/>
        </w:rPr>
        <w:t>)</w:t>
      </w:r>
      <w:r w:rsidRPr="008D203C">
        <w:rPr>
          <w:color w:val="000000"/>
          <w:sz w:val="24"/>
        </w:rPr>
        <w:t>。</w:t>
      </w:r>
    </w:p>
    <w:p w:rsidR="00223DFB" w:rsidRPr="00247149" w:rsidRDefault="00223DFB" w:rsidP="002E49B3">
      <w:pPr>
        <w:tabs>
          <w:tab w:val="left" w:pos="2265"/>
        </w:tabs>
        <w:spacing w:line="360" w:lineRule="auto"/>
        <w:ind w:firstLineChars="200" w:firstLine="420"/>
        <w:rPr>
          <w:rFonts w:eastAsiaTheme="minorEastAsia"/>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6.4.2</w:t>
      </w:r>
      <w:r w:rsidRPr="005C228B">
        <w:rPr>
          <w:rFonts w:ascii="Times New Roman" w:hAnsi="Times New Roman" w:cs="Times New Roman"/>
          <w:kern w:val="0"/>
          <w:szCs w:val="24"/>
        </w:rPr>
        <w:t>会计报表的编制基础</w:t>
      </w:r>
    </w:p>
    <w:p w:rsidR="00223DFB" w:rsidRPr="008D203C" w:rsidRDefault="00223DFB" w:rsidP="008D203C">
      <w:pPr>
        <w:spacing w:before="29" w:line="288" w:lineRule="auto"/>
        <w:ind w:firstLineChars="200" w:firstLine="480"/>
        <w:rPr>
          <w:color w:val="000000"/>
          <w:sz w:val="24"/>
        </w:rPr>
      </w:pPr>
      <w:r w:rsidRPr="008D203C">
        <w:rPr>
          <w:color w:val="000000"/>
          <w:sz w:val="24"/>
        </w:rPr>
        <w:t>本基金的财务报表按照财政部于</w:t>
      </w:r>
      <w:r w:rsidRPr="008D203C">
        <w:rPr>
          <w:color w:val="000000"/>
          <w:sz w:val="24"/>
        </w:rPr>
        <w:t>2006</w:t>
      </w:r>
      <w:r w:rsidRPr="008D203C">
        <w:rPr>
          <w:color w:val="000000"/>
          <w:sz w:val="24"/>
        </w:rPr>
        <w:t>年</w:t>
      </w:r>
      <w:r w:rsidRPr="008D203C">
        <w:rPr>
          <w:color w:val="000000"/>
          <w:sz w:val="24"/>
        </w:rPr>
        <w:t>2</w:t>
      </w:r>
      <w:r w:rsidRPr="008D203C">
        <w:rPr>
          <w:color w:val="000000"/>
          <w:sz w:val="24"/>
        </w:rPr>
        <w:t>月</w:t>
      </w:r>
      <w:r w:rsidRPr="008D203C">
        <w:rPr>
          <w:color w:val="000000"/>
          <w:sz w:val="24"/>
        </w:rPr>
        <w:t>15</w:t>
      </w:r>
      <w:r w:rsidRPr="008D203C">
        <w:rPr>
          <w:color w:val="000000"/>
          <w:sz w:val="24"/>
        </w:rPr>
        <w:t>日及以后期间颁布的《企业会计准则－基本准则》、各项具体会计准则及相关规定</w:t>
      </w:r>
      <w:r w:rsidRPr="008D203C">
        <w:rPr>
          <w:color w:val="000000"/>
          <w:sz w:val="24"/>
        </w:rPr>
        <w:t>(</w:t>
      </w:r>
      <w:r w:rsidRPr="008D203C">
        <w:rPr>
          <w:color w:val="000000"/>
          <w:sz w:val="24"/>
        </w:rPr>
        <w:t>以下合称</w:t>
      </w:r>
      <w:r w:rsidRPr="008D203C">
        <w:rPr>
          <w:color w:val="000000"/>
          <w:sz w:val="24"/>
        </w:rPr>
        <w:t>“</w:t>
      </w:r>
      <w:r w:rsidRPr="008D203C">
        <w:rPr>
          <w:color w:val="000000"/>
          <w:sz w:val="24"/>
        </w:rPr>
        <w:t>企业会计准则</w:t>
      </w:r>
      <w:r w:rsidRPr="008D203C">
        <w:rPr>
          <w:color w:val="000000"/>
          <w:sz w:val="24"/>
        </w:rPr>
        <w:t>”)</w:t>
      </w:r>
      <w:r w:rsidRPr="008D203C">
        <w:rPr>
          <w:color w:val="000000"/>
          <w:sz w:val="24"/>
        </w:rPr>
        <w:t>、中国证监会颁布的《证券投资基金信息披露</w:t>
      </w:r>
      <w:r w:rsidRPr="008D203C">
        <w:rPr>
          <w:color w:val="000000"/>
          <w:sz w:val="24"/>
        </w:rPr>
        <w:t>XBRL</w:t>
      </w:r>
      <w:r w:rsidRPr="008D203C">
        <w:rPr>
          <w:color w:val="000000"/>
          <w:sz w:val="24"/>
        </w:rPr>
        <w:t>模板第</w:t>
      </w:r>
      <w:r w:rsidRPr="008D203C">
        <w:rPr>
          <w:color w:val="000000"/>
          <w:sz w:val="24"/>
        </w:rPr>
        <w:t>3</w:t>
      </w:r>
      <w:r w:rsidRPr="008D203C">
        <w:rPr>
          <w:color w:val="000000"/>
          <w:sz w:val="24"/>
        </w:rPr>
        <w:t>号</w:t>
      </w:r>
      <w:r w:rsidRPr="008D203C">
        <w:rPr>
          <w:color w:val="000000"/>
          <w:sz w:val="24"/>
        </w:rPr>
        <w:t>&lt;</w:t>
      </w:r>
      <w:r w:rsidRPr="008D203C">
        <w:rPr>
          <w:color w:val="000000"/>
          <w:sz w:val="24"/>
        </w:rPr>
        <w:t>年度报告和半年度报告</w:t>
      </w:r>
      <w:r w:rsidRPr="008D203C">
        <w:rPr>
          <w:color w:val="000000"/>
          <w:sz w:val="24"/>
        </w:rPr>
        <w:t>&gt;</w:t>
      </w:r>
      <w:r w:rsidRPr="008D203C">
        <w:rPr>
          <w:color w:val="000000"/>
          <w:sz w:val="24"/>
        </w:rPr>
        <w:t>》、中国证券投资基金业协会</w:t>
      </w:r>
      <w:r w:rsidRPr="008D203C">
        <w:rPr>
          <w:color w:val="000000"/>
          <w:sz w:val="24"/>
        </w:rPr>
        <w:t>(</w:t>
      </w:r>
      <w:r w:rsidRPr="008D203C">
        <w:rPr>
          <w:color w:val="000000"/>
          <w:sz w:val="24"/>
        </w:rPr>
        <w:t>以下简称</w:t>
      </w:r>
      <w:r w:rsidRPr="008D203C">
        <w:rPr>
          <w:color w:val="000000"/>
          <w:sz w:val="24"/>
        </w:rPr>
        <w:t>“</w:t>
      </w:r>
      <w:r w:rsidRPr="008D203C">
        <w:rPr>
          <w:color w:val="000000"/>
          <w:sz w:val="24"/>
        </w:rPr>
        <w:t>中国基金业协会</w:t>
      </w:r>
      <w:r w:rsidRPr="008D203C">
        <w:rPr>
          <w:color w:val="000000"/>
          <w:sz w:val="24"/>
        </w:rPr>
        <w:t>”)</w:t>
      </w:r>
      <w:r w:rsidRPr="008D203C">
        <w:rPr>
          <w:color w:val="000000"/>
          <w:sz w:val="24"/>
        </w:rPr>
        <w:t>颁布的《证券投资基金会计核算业务指引》、《交银施罗德现金宝货币市场基金基金合同》和在财务报表附注</w:t>
      </w:r>
      <w:r w:rsidRPr="008D203C">
        <w:rPr>
          <w:color w:val="000000"/>
          <w:sz w:val="24"/>
        </w:rPr>
        <w:t>6.4.4</w:t>
      </w:r>
      <w:r w:rsidRPr="008D203C">
        <w:rPr>
          <w:color w:val="000000"/>
          <w:sz w:val="24"/>
        </w:rPr>
        <w:t>所列示的中国证监会、中国基金业协会发布的有关规定及允许的基金行业实务操作编制。</w:t>
      </w:r>
    </w:p>
    <w:p w:rsidR="00223DFB" w:rsidRPr="00247149" w:rsidRDefault="00223DFB" w:rsidP="002E49B3">
      <w:pPr>
        <w:spacing w:line="360" w:lineRule="auto"/>
        <w:ind w:firstLineChars="200" w:firstLine="422"/>
        <w:rPr>
          <w:rFonts w:eastAsiaTheme="minorEastAsia"/>
          <w:b/>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6.4.3</w:t>
      </w:r>
      <w:r w:rsidRPr="005C228B">
        <w:rPr>
          <w:rFonts w:ascii="Times New Roman" w:hAnsi="Times New Roman" w:cs="Times New Roman"/>
          <w:kern w:val="0"/>
          <w:szCs w:val="24"/>
        </w:rPr>
        <w:t>遵循企业会计准则及其他有关规定的声明</w:t>
      </w:r>
    </w:p>
    <w:p w:rsidR="00223DFB" w:rsidRPr="008D203C" w:rsidRDefault="00223DFB" w:rsidP="008D203C">
      <w:pPr>
        <w:spacing w:before="29" w:line="288" w:lineRule="auto"/>
        <w:ind w:firstLineChars="200" w:firstLine="480"/>
        <w:rPr>
          <w:color w:val="000000"/>
          <w:sz w:val="24"/>
        </w:rPr>
      </w:pPr>
      <w:r w:rsidRPr="008D203C">
        <w:rPr>
          <w:color w:val="000000"/>
          <w:sz w:val="24"/>
        </w:rPr>
        <w:t>本基金</w:t>
      </w:r>
      <w:r w:rsidRPr="008D203C">
        <w:rPr>
          <w:color w:val="000000"/>
          <w:sz w:val="24"/>
        </w:rPr>
        <w:t>2016</w:t>
      </w:r>
      <w:r w:rsidRPr="008D203C">
        <w:rPr>
          <w:color w:val="000000"/>
          <w:sz w:val="24"/>
        </w:rPr>
        <w:t>年上半年度财务报表符合企业会计准则的要求，真实、完整地反映了本基金</w:t>
      </w:r>
      <w:r w:rsidRPr="008D203C">
        <w:rPr>
          <w:color w:val="000000"/>
          <w:sz w:val="24"/>
        </w:rPr>
        <w:t>2016</w:t>
      </w:r>
      <w:r w:rsidRPr="008D203C">
        <w:rPr>
          <w:color w:val="000000"/>
          <w:sz w:val="24"/>
        </w:rPr>
        <w:t>年</w:t>
      </w:r>
      <w:r w:rsidRPr="008D203C">
        <w:rPr>
          <w:color w:val="000000"/>
          <w:sz w:val="24"/>
        </w:rPr>
        <w:t>6</w:t>
      </w:r>
      <w:r w:rsidRPr="008D203C">
        <w:rPr>
          <w:color w:val="000000"/>
          <w:sz w:val="24"/>
        </w:rPr>
        <w:t>月</w:t>
      </w:r>
      <w:r w:rsidRPr="008D203C">
        <w:rPr>
          <w:color w:val="000000"/>
          <w:sz w:val="24"/>
        </w:rPr>
        <w:t>30</w:t>
      </w:r>
      <w:r w:rsidRPr="008D203C">
        <w:rPr>
          <w:color w:val="000000"/>
          <w:sz w:val="24"/>
        </w:rPr>
        <w:t>日的财务状况以及</w:t>
      </w:r>
      <w:r w:rsidRPr="008D203C">
        <w:rPr>
          <w:color w:val="000000"/>
          <w:sz w:val="24"/>
        </w:rPr>
        <w:t>2016</w:t>
      </w:r>
      <w:r w:rsidRPr="008D203C">
        <w:rPr>
          <w:color w:val="000000"/>
          <w:sz w:val="24"/>
        </w:rPr>
        <w:t>年上半年度的经营成果和基金净值变动情况等有关信息。</w:t>
      </w:r>
    </w:p>
    <w:p w:rsidR="00223DFB" w:rsidRPr="00247149" w:rsidRDefault="00223DFB" w:rsidP="002E49B3">
      <w:pPr>
        <w:spacing w:line="360" w:lineRule="auto"/>
        <w:ind w:firstLineChars="200" w:firstLine="422"/>
        <w:rPr>
          <w:rFonts w:eastAsiaTheme="minorEastAsia"/>
          <w:b/>
          <w:szCs w:val="21"/>
        </w:rPr>
      </w:pPr>
    </w:p>
    <w:p w:rsidR="0056331D" w:rsidRPr="005C228B" w:rsidRDefault="0056331D"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6.4.4</w:t>
      </w:r>
      <w:r w:rsidRPr="005C228B">
        <w:rPr>
          <w:rFonts w:ascii="Times New Roman" w:hAnsi="Times New Roman" w:cs="Times New Roman"/>
          <w:kern w:val="0"/>
          <w:szCs w:val="24"/>
        </w:rPr>
        <w:t>本报告期所采用的会计政策、会计估计与最近一期年度报告相一致的说明</w:t>
      </w:r>
    </w:p>
    <w:p w:rsidR="0056331D" w:rsidRDefault="0056331D" w:rsidP="008D203C">
      <w:pPr>
        <w:spacing w:before="29" w:line="288" w:lineRule="auto"/>
        <w:ind w:firstLineChars="200" w:firstLine="480"/>
        <w:rPr>
          <w:color w:val="000000"/>
          <w:sz w:val="24"/>
        </w:rPr>
      </w:pPr>
      <w:r w:rsidRPr="008D203C">
        <w:rPr>
          <w:color w:val="000000"/>
          <w:sz w:val="24"/>
        </w:rPr>
        <w:t>本报告期所采用的会计政策、会计估计与最近一期年度报告相一致。</w:t>
      </w:r>
    </w:p>
    <w:p w:rsidR="008D203C" w:rsidRPr="008D203C" w:rsidRDefault="008D203C" w:rsidP="008D203C">
      <w:pPr>
        <w:spacing w:before="29" w:line="288" w:lineRule="auto"/>
        <w:ind w:firstLineChars="200" w:firstLine="480"/>
        <w:rPr>
          <w:color w:val="000000"/>
          <w:sz w:val="24"/>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6.4.5</w:t>
      </w:r>
      <w:r w:rsidRPr="005C228B">
        <w:rPr>
          <w:rFonts w:ascii="Times New Roman" w:hAnsi="Times New Roman" w:cs="Times New Roman"/>
          <w:kern w:val="0"/>
          <w:szCs w:val="24"/>
        </w:rPr>
        <w:t>会计政策和会计估计变更以及差错更正的说明</w:t>
      </w: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6.4.5.1</w:t>
      </w:r>
      <w:r w:rsidRPr="005C228B">
        <w:rPr>
          <w:rFonts w:ascii="Times New Roman" w:hAnsi="Times New Roman" w:cs="Times New Roman"/>
          <w:kern w:val="0"/>
          <w:szCs w:val="24"/>
        </w:rPr>
        <w:t>会计政策变更的说明</w:t>
      </w:r>
    </w:p>
    <w:p w:rsidR="00223DFB" w:rsidRPr="00147F3D" w:rsidRDefault="00223DFB" w:rsidP="00147F3D">
      <w:pPr>
        <w:spacing w:before="29" w:line="288" w:lineRule="auto"/>
        <w:ind w:firstLineChars="200" w:firstLine="480"/>
        <w:rPr>
          <w:color w:val="000000"/>
          <w:sz w:val="24"/>
        </w:rPr>
      </w:pPr>
      <w:r w:rsidRPr="00147F3D">
        <w:rPr>
          <w:color w:val="000000"/>
          <w:sz w:val="24"/>
        </w:rPr>
        <w:t>本基金本报告期未发生会计政策变更。</w:t>
      </w:r>
    </w:p>
    <w:p w:rsidR="00223DFB" w:rsidRPr="00247149" w:rsidRDefault="00223DFB" w:rsidP="002E49B3">
      <w:pPr>
        <w:spacing w:line="360" w:lineRule="auto"/>
        <w:ind w:firstLineChars="200" w:firstLine="420"/>
        <w:rPr>
          <w:rFonts w:eastAsiaTheme="minorEastAsia"/>
          <w:bCs/>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6.4.5.2</w:t>
      </w:r>
      <w:r w:rsidRPr="005C228B">
        <w:rPr>
          <w:rFonts w:ascii="Times New Roman" w:hAnsi="Times New Roman" w:cs="Times New Roman"/>
          <w:kern w:val="0"/>
          <w:szCs w:val="24"/>
        </w:rPr>
        <w:t>会计估计变更的说明</w:t>
      </w:r>
    </w:p>
    <w:p w:rsidR="00223DFB" w:rsidRPr="00147F3D" w:rsidRDefault="00223DFB" w:rsidP="00147F3D">
      <w:pPr>
        <w:spacing w:before="29" w:line="288" w:lineRule="auto"/>
        <w:ind w:firstLineChars="200" w:firstLine="480"/>
        <w:rPr>
          <w:color w:val="000000"/>
          <w:sz w:val="24"/>
        </w:rPr>
      </w:pPr>
      <w:r w:rsidRPr="00147F3D">
        <w:rPr>
          <w:color w:val="000000"/>
          <w:sz w:val="24"/>
        </w:rPr>
        <w:t>本基金本报告期未发生会计估计变更。</w:t>
      </w:r>
    </w:p>
    <w:p w:rsidR="00223DFB" w:rsidRPr="00247149" w:rsidRDefault="00223DFB" w:rsidP="002E49B3">
      <w:pPr>
        <w:spacing w:line="360" w:lineRule="auto"/>
        <w:ind w:firstLineChars="200" w:firstLine="420"/>
        <w:rPr>
          <w:rFonts w:eastAsiaTheme="minorEastAsia"/>
          <w:bCs/>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6.4.5.3</w:t>
      </w:r>
      <w:r w:rsidRPr="005C228B">
        <w:rPr>
          <w:rFonts w:ascii="Times New Roman" w:hAnsi="Times New Roman" w:cs="Times New Roman"/>
          <w:kern w:val="0"/>
          <w:szCs w:val="24"/>
        </w:rPr>
        <w:t>差错更正的说明</w:t>
      </w:r>
    </w:p>
    <w:p w:rsidR="00223DFB" w:rsidRPr="00147F3D" w:rsidRDefault="00223DFB" w:rsidP="00147F3D">
      <w:pPr>
        <w:spacing w:before="29" w:line="288" w:lineRule="auto"/>
        <w:ind w:firstLineChars="200" w:firstLine="480"/>
        <w:rPr>
          <w:color w:val="000000"/>
          <w:sz w:val="24"/>
        </w:rPr>
      </w:pPr>
      <w:r w:rsidRPr="00147F3D">
        <w:rPr>
          <w:color w:val="000000"/>
          <w:sz w:val="24"/>
        </w:rPr>
        <w:t>本基金在本报告期间无需说明的会计差错更正。</w:t>
      </w:r>
    </w:p>
    <w:p w:rsidR="00223DFB" w:rsidRPr="00247149" w:rsidRDefault="00223DFB" w:rsidP="002E49B3">
      <w:pPr>
        <w:spacing w:line="360" w:lineRule="auto"/>
        <w:ind w:firstLineChars="200" w:firstLine="420"/>
        <w:rPr>
          <w:rFonts w:eastAsiaTheme="minorEastAsia"/>
          <w:bCs/>
          <w:szCs w:val="21"/>
        </w:rPr>
      </w:pPr>
    </w:p>
    <w:p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6.4.6</w:t>
      </w:r>
      <w:r w:rsidRPr="005C228B">
        <w:rPr>
          <w:rFonts w:ascii="Times New Roman" w:hAnsi="Times New Roman" w:cs="Times New Roman"/>
          <w:kern w:val="0"/>
          <w:szCs w:val="24"/>
        </w:rPr>
        <w:t>税项</w:t>
      </w:r>
    </w:p>
    <w:p w:rsidR="00305AC5" w:rsidRDefault="00B3788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305AC5" w:rsidRDefault="00B37880">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305AC5" w:rsidRDefault="00B3788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223DFB" w:rsidRPr="00147F3D" w:rsidRDefault="00223DFB" w:rsidP="00147F3D">
      <w:pPr>
        <w:spacing w:before="29" w:line="288" w:lineRule="auto"/>
        <w:ind w:firstLineChars="200" w:firstLine="480"/>
        <w:rPr>
          <w:color w:val="000000"/>
          <w:sz w:val="24"/>
        </w:rPr>
      </w:pPr>
      <w:r w:rsidRPr="00147F3D">
        <w:rPr>
          <w:color w:val="000000"/>
          <w:sz w:val="24"/>
        </w:rPr>
        <w:t>(3)</w:t>
      </w:r>
      <w:r w:rsidRPr="00147F3D">
        <w:rPr>
          <w:color w:val="000000"/>
          <w:sz w:val="24"/>
        </w:rPr>
        <w:t>对基金取得的企业债券利息收入，应由发行债券的企业在向基金支付利息时代扣代缴</w:t>
      </w:r>
      <w:r w:rsidRPr="00147F3D">
        <w:rPr>
          <w:color w:val="000000"/>
          <w:sz w:val="24"/>
        </w:rPr>
        <w:t>20%</w:t>
      </w:r>
      <w:r w:rsidRPr="00147F3D">
        <w:rPr>
          <w:color w:val="000000"/>
          <w:sz w:val="24"/>
        </w:rPr>
        <w:t>的个人所得税。</w:t>
      </w:r>
    </w:p>
    <w:p w:rsidR="00223DFB" w:rsidRPr="00247149" w:rsidRDefault="00223DFB" w:rsidP="002E49B3">
      <w:pPr>
        <w:spacing w:line="360" w:lineRule="auto"/>
        <w:ind w:firstLineChars="200" w:firstLine="420"/>
        <w:rPr>
          <w:rFonts w:eastAsiaTheme="minorEastAsia"/>
          <w:color w:val="000000"/>
          <w:szCs w:val="21"/>
        </w:rPr>
      </w:pPr>
    </w:p>
    <w:p w:rsidR="00664872" w:rsidRPr="005C228B" w:rsidRDefault="00664872"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6.4.7</w:t>
      </w:r>
      <w:r w:rsidRPr="005C228B">
        <w:rPr>
          <w:rFonts w:ascii="Times New Roman" w:hAnsi="Times New Roman" w:cs="Times New Roman"/>
          <w:kern w:val="0"/>
          <w:szCs w:val="24"/>
        </w:rPr>
        <w:t>关联方关系</w:t>
      </w:r>
    </w:p>
    <w:p w:rsidR="00664872" w:rsidRPr="005C228B" w:rsidRDefault="00664872"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6.4.7.1</w:t>
      </w:r>
      <w:r w:rsidRPr="005C228B">
        <w:rPr>
          <w:rFonts w:ascii="Times New Roman" w:hAnsi="Times New Roman" w:cs="Times New Roman"/>
          <w:kern w:val="0"/>
          <w:szCs w:val="24"/>
        </w:rPr>
        <w:t>本报告期存在控制关系或其他重大利害关系的关联方发生变化的情况</w:t>
      </w:r>
    </w:p>
    <w:p w:rsidR="00664872" w:rsidRPr="00147F3D" w:rsidRDefault="00664872" w:rsidP="00147F3D">
      <w:pPr>
        <w:spacing w:before="29" w:line="288" w:lineRule="auto"/>
        <w:ind w:firstLineChars="200" w:firstLine="480"/>
        <w:rPr>
          <w:color w:val="000000"/>
          <w:sz w:val="24"/>
        </w:rPr>
      </w:pPr>
      <w:r w:rsidRPr="00147F3D">
        <w:rPr>
          <w:color w:val="000000"/>
          <w:sz w:val="24"/>
        </w:rPr>
        <w:t>本基金本报告期内存在控制关系或其他重大利害关系的关联方未发生变化。</w:t>
      </w:r>
    </w:p>
    <w:p w:rsidR="00664872" w:rsidRPr="00247149" w:rsidRDefault="00664872" w:rsidP="002E49B3">
      <w:pPr>
        <w:autoSpaceDE w:val="0"/>
        <w:autoSpaceDN w:val="0"/>
        <w:adjustRightInd w:val="0"/>
        <w:spacing w:line="360" w:lineRule="auto"/>
        <w:ind w:firstLine="405"/>
        <w:jc w:val="left"/>
        <w:rPr>
          <w:rFonts w:eastAsiaTheme="minorEastAsia"/>
          <w:b/>
          <w:kern w:val="0"/>
          <w:szCs w:val="21"/>
        </w:rPr>
      </w:pPr>
    </w:p>
    <w:p w:rsidR="00664872" w:rsidRPr="005C228B" w:rsidRDefault="00664872"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6.4.7.2</w:t>
      </w:r>
      <w:r w:rsidRPr="005C228B">
        <w:rPr>
          <w:rFonts w:ascii="Times New Roman" w:hAnsi="Times New Roman" w:cs="Times New Roman"/>
          <w:kern w:val="0"/>
          <w:szCs w:val="24"/>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4A69" w:rsidRPr="00247149"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C03EF8" w:rsidRDefault="006D141C" w:rsidP="00C03EF8">
            <w:pPr>
              <w:spacing w:before="29" w:line="288" w:lineRule="auto"/>
              <w:jc w:val="center"/>
              <w:rPr>
                <w:color w:val="000000"/>
                <w:sz w:val="24"/>
              </w:rPr>
            </w:pPr>
            <w:r w:rsidRPr="00C03EF8">
              <w:rPr>
                <w:color w:val="000000"/>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C03EF8" w:rsidRDefault="006D141C" w:rsidP="00C03EF8">
            <w:pPr>
              <w:spacing w:before="29" w:line="288" w:lineRule="auto"/>
              <w:jc w:val="center"/>
              <w:rPr>
                <w:color w:val="000000"/>
                <w:sz w:val="24"/>
              </w:rPr>
            </w:pPr>
            <w:r w:rsidRPr="00C03EF8">
              <w:rPr>
                <w:color w:val="000000"/>
                <w:sz w:val="24"/>
              </w:rPr>
              <w:t>与本基金的关系</w:t>
            </w:r>
          </w:p>
        </w:tc>
      </w:tr>
      <w:tr w:rsidR="00305AC5">
        <w:tc>
          <w:tcPr>
            <w:tcW w:w="5220" w:type="dxa"/>
            <w:vAlign w:val="center"/>
          </w:tcPr>
          <w:p w:rsidR="00305AC5" w:rsidRDefault="00B3788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05AC5" w:rsidRDefault="00B37880">
            <w:pPr>
              <w:jc w:val="right"/>
            </w:pPr>
            <w:r>
              <w:rPr>
                <w:color w:val="000000"/>
                <w:sz w:val="24"/>
              </w:rPr>
              <w:t>基金管理人、基金注册登记机构、基金销售机构</w:t>
            </w:r>
          </w:p>
        </w:tc>
      </w:tr>
      <w:tr w:rsidR="00305AC5">
        <w:tc>
          <w:tcPr>
            <w:tcW w:w="5220" w:type="dxa"/>
            <w:vAlign w:val="center"/>
          </w:tcPr>
          <w:p w:rsidR="00305AC5" w:rsidRDefault="00B3788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305AC5" w:rsidRDefault="00B37880">
            <w:pPr>
              <w:jc w:val="right"/>
            </w:pPr>
            <w:r>
              <w:rPr>
                <w:color w:val="000000"/>
                <w:sz w:val="24"/>
              </w:rPr>
              <w:t>基金托管人、基金销售机构</w:t>
            </w:r>
          </w:p>
        </w:tc>
      </w:tr>
      <w:tr w:rsidR="00305AC5">
        <w:tc>
          <w:tcPr>
            <w:tcW w:w="5220" w:type="dxa"/>
            <w:vAlign w:val="center"/>
          </w:tcPr>
          <w:p w:rsidR="00305AC5" w:rsidRDefault="00B3788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05AC5" w:rsidRDefault="00B37880">
            <w:pPr>
              <w:jc w:val="right"/>
            </w:pPr>
            <w:r>
              <w:rPr>
                <w:color w:val="000000"/>
                <w:sz w:val="24"/>
              </w:rPr>
              <w:t>基金管理人的股东、基金销售机构</w:t>
            </w:r>
          </w:p>
        </w:tc>
      </w:tr>
      <w:tr w:rsidR="00305AC5">
        <w:tc>
          <w:tcPr>
            <w:tcW w:w="5220" w:type="dxa"/>
            <w:vAlign w:val="center"/>
          </w:tcPr>
          <w:p w:rsidR="00305AC5" w:rsidRDefault="00B37880">
            <w:pPr>
              <w:jc w:val="left"/>
            </w:pPr>
            <w:r>
              <w:rPr>
                <w:color w:val="000000"/>
                <w:sz w:val="24"/>
              </w:rPr>
              <w:t>交银施罗德资产管理有限公司</w:t>
            </w:r>
          </w:p>
        </w:tc>
        <w:tc>
          <w:tcPr>
            <w:tcW w:w="3780" w:type="dxa"/>
            <w:vAlign w:val="center"/>
          </w:tcPr>
          <w:p w:rsidR="00305AC5" w:rsidRDefault="00B37880">
            <w:pPr>
              <w:jc w:val="right"/>
            </w:pPr>
            <w:r>
              <w:rPr>
                <w:color w:val="000000"/>
                <w:sz w:val="24"/>
              </w:rPr>
              <w:t>基金管理人的子公司</w:t>
            </w:r>
          </w:p>
        </w:tc>
      </w:tr>
      <w:tr w:rsidR="00305AC5">
        <w:tc>
          <w:tcPr>
            <w:tcW w:w="5220" w:type="dxa"/>
            <w:vAlign w:val="center"/>
          </w:tcPr>
          <w:p w:rsidR="00305AC5" w:rsidRDefault="00B37880">
            <w:pPr>
              <w:jc w:val="left"/>
            </w:pPr>
            <w:r>
              <w:rPr>
                <w:color w:val="000000"/>
                <w:sz w:val="24"/>
              </w:rPr>
              <w:t>上海直源投资管理有限公司</w:t>
            </w:r>
          </w:p>
        </w:tc>
        <w:tc>
          <w:tcPr>
            <w:tcW w:w="3780" w:type="dxa"/>
            <w:vAlign w:val="center"/>
          </w:tcPr>
          <w:p w:rsidR="00305AC5" w:rsidRDefault="00B37880">
            <w:pPr>
              <w:jc w:val="right"/>
            </w:pPr>
            <w:r>
              <w:rPr>
                <w:color w:val="000000"/>
                <w:sz w:val="24"/>
              </w:rPr>
              <w:t>受基金管理人控制的公司</w:t>
            </w:r>
          </w:p>
        </w:tc>
      </w:tr>
      <w:tr w:rsidR="00305AC5">
        <w:tc>
          <w:tcPr>
            <w:tcW w:w="5220" w:type="dxa"/>
            <w:vAlign w:val="center"/>
          </w:tcPr>
          <w:p w:rsidR="00305AC5" w:rsidRDefault="00B3788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05AC5" w:rsidRDefault="00B37880">
            <w:pPr>
              <w:jc w:val="right"/>
            </w:pPr>
            <w:r>
              <w:rPr>
                <w:color w:val="000000"/>
                <w:sz w:val="24"/>
              </w:rPr>
              <w:t>受基金管理人控制的公司</w:t>
            </w:r>
          </w:p>
        </w:tc>
      </w:tr>
    </w:tbl>
    <w:p w:rsidR="006D141C" w:rsidRPr="00CF4192" w:rsidRDefault="006D141C" w:rsidP="00CF4192">
      <w:pPr>
        <w:tabs>
          <w:tab w:val="left" w:pos="426"/>
        </w:tabs>
        <w:spacing w:before="29" w:line="288" w:lineRule="auto"/>
        <w:jc w:val="left"/>
        <w:rPr>
          <w:kern w:val="0"/>
          <w:sz w:val="24"/>
        </w:rPr>
      </w:pPr>
      <w:r w:rsidRPr="00CF4192">
        <w:rPr>
          <w:kern w:val="0"/>
          <w:sz w:val="24"/>
        </w:rPr>
        <w:t>注：下述关联交易均在正常业务范围内按一般商业条款订立。</w:t>
      </w:r>
    </w:p>
    <w:p w:rsidR="006D141C" w:rsidRPr="00247149" w:rsidRDefault="007D0C4D" w:rsidP="006D141C">
      <w:pPr>
        <w:rPr>
          <w:rFonts w:eastAsiaTheme="minorEastAsia"/>
          <w:szCs w:val="21"/>
        </w:rPr>
      </w:pPr>
      <w:r w:rsidRPr="00247149">
        <w:rPr>
          <w:rFonts w:eastAsiaTheme="minorEastAsia"/>
          <w:szCs w:val="21"/>
        </w:rPr>
        <w:tab/>
      </w: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w:t>
      </w:r>
      <w:r w:rsidRPr="005C228B">
        <w:rPr>
          <w:rFonts w:ascii="Times New Roman" w:hAnsi="Times New Roman" w:cs="Times New Roman"/>
          <w:kern w:val="0"/>
          <w:szCs w:val="24"/>
        </w:rPr>
        <w:t>本报告期及上年度可比期间的关联方交易</w:t>
      </w: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6.4.8.1</w:t>
      </w:r>
      <w:r w:rsidRPr="005C228B">
        <w:rPr>
          <w:rFonts w:ascii="Times New Roman" w:hAnsi="Times New Roman" w:cs="Times New Roman"/>
          <w:kern w:val="0"/>
          <w:szCs w:val="24"/>
        </w:rPr>
        <w:t>通过关联方交易单元进行的交易</w:t>
      </w:r>
    </w:p>
    <w:p w:rsidR="006D141C" w:rsidRDefault="006D141C" w:rsidP="0015627E">
      <w:pPr>
        <w:spacing w:before="29" w:line="288" w:lineRule="auto"/>
        <w:ind w:firstLineChars="200" w:firstLine="480"/>
        <w:rPr>
          <w:color w:val="000000"/>
          <w:sz w:val="24"/>
        </w:rPr>
      </w:pPr>
      <w:r w:rsidRPr="0015627E">
        <w:rPr>
          <w:color w:val="000000"/>
          <w:sz w:val="24"/>
        </w:rPr>
        <w:t>本基金本报告期内及上年度可比期间无通过关联方交易单元进行的交易。</w:t>
      </w:r>
    </w:p>
    <w:p w:rsidR="0015627E" w:rsidRPr="0015627E" w:rsidRDefault="0015627E" w:rsidP="0015627E">
      <w:pPr>
        <w:spacing w:before="29" w:line="288" w:lineRule="auto"/>
        <w:ind w:firstLineChars="200" w:firstLine="480"/>
        <w:rPr>
          <w:color w:val="000000"/>
          <w:sz w:val="24"/>
        </w:rPr>
      </w:pP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6.4.8.2</w:t>
      </w:r>
      <w:r w:rsidRPr="005C228B">
        <w:rPr>
          <w:rFonts w:ascii="Times New Roman" w:hAnsi="Times New Roman" w:cs="Times New Roman"/>
          <w:kern w:val="0"/>
          <w:szCs w:val="24"/>
        </w:rPr>
        <w:t>关联方报酬</w:t>
      </w: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6.4.8.2.1</w:t>
      </w:r>
      <w:r w:rsidRPr="005C228B">
        <w:rPr>
          <w:rFonts w:ascii="Times New Roman" w:hAnsi="Times New Roman" w:cs="Times New Roman"/>
          <w:kern w:val="0"/>
          <w:szCs w:val="24"/>
        </w:rPr>
        <w:t>基金管理费</w:t>
      </w:r>
    </w:p>
    <w:p w:rsidR="006D141C" w:rsidRPr="00E83606" w:rsidRDefault="005B4215" w:rsidP="00E83606">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247149" w:rsidTr="00CE732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本期</w:t>
            </w:r>
          </w:p>
          <w:p w:rsidR="006D141C" w:rsidRPr="007A03F3" w:rsidRDefault="006D141C"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2016</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2016</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上年度可比期间</w:t>
            </w:r>
          </w:p>
          <w:p w:rsidR="006D141C" w:rsidRPr="007A03F3" w:rsidRDefault="00A5726C"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2015</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r>
      <w:tr w:rsidR="006B4A69" w:rsidRPr="00247149" w:rsidTr="00CE732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E7327" w:rsidRDefault="006D141C" w:rsidP="00CE7327">
            <w:pPr>
              <w:spacing w:before="29" w:line="288" w:lineRule="auto"/>
              <w:rPr>
                <w:sz w:val="24"/>
              </w:rPr>
            </w:pPr>
            <w:r w:rsidRPr="00CE7327">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CE7327" w:rsidRDefault="006D141C" w:rsidP="00CE7327">
            <w:pPr>
              <w:spacing w:before="29" w:line="288" w:lineRule="auto"/>
              <w:jc w:val="right"/>
              <w:rPr>
                <w:sz w:val="24"/>
              </w:rPr>
            </w:pPr>
            <w:r w:rsidRPr="00CE7327">
              <w:rPr>
                <w:sz w:val="24"/>
              </w:rPr>
              <w:t>4,198,305.80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CE7327" w:rsidRDefault="006D141C" w:rsidP="00CE7327">
            <w:pPr>
              <w:spacing w:before="29" w:line="288" w:lineRule="auto"/>
              <w:jc w:val="right"/>
              <w:rPr>
                <w:sz w:val="24"/>
              </w:rPr>
            </w:pPr>
            <w:r w:rsidRPr="00CE7327">
              <w:rPr>
                <w:sz w:val="24"/>
              </w:rPr>
              <w:t>615,886.74</w:t>
            </w:r>
          </w:p>
        </w:tc>
      </w:tr>
      <w:tr w:rsidR="006B4A69" w:rsidRPr="00247149" w:rsidTr="00CE732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E7327" w:rsidRDefault="006D141C" w:rsidP="00CE7327">
            <w:pPr>
              <w:spacing w:before="29" w:line="288" w:lineRule="auto"/>
              <w:rPr>
                <w:sz w:val="24"/>
              </w:rPr>
            </w:pPr>
            <w:r w:rsidRPr="00CE7327">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CE7327" w:rsidRDefault="006D141C" w:rsidP="00CE7327">
            <w:pPr>
              <w:spacing w:before="29" w:line="288" w:lineRule="auto"/>
              <w:jc w:val="right"/>
              <w:rPr>
                <w:sz w:val="24"/>
              </w:rPr>
            </w:pPr>
            <w:r w:rsidRPr="00CE7327">
              <w:rPr>
                <w:sz w:val="24"/>
              </w:rPr>
              <w:t>1,430,708.03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CE7327" w:rsidRDefault="006D141C" w:rsidP="00CE7327">
            <w:pPr>
              <w:spacing w:before="29" w:line="288" w:lineRule="auto"/>
              <w:jc w:val="right"/>
              <w:rPr>
                <w:sz w:val="24"/>
              </w:rPr>
            </w:pPr>
            <w:r w:rsidRPr="00CE7327">
              <w:rPr>
                <w:sz w:val="24"/>
              </w:rPr>
              <w:t>88,073.68</w:t>
            </w:r>
          </w:p>
        </w:tc>
      </w:tr>
    </w:tbl>
    <w:p w:rsidR="00305AC5" w:rsidRDefault="00B3788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6D141C" w:rsidRPr="00CF4192" w:rsidRDefault="006D141C" w:rsidP="00CF4192">
      <w:pPr>
        <w:tabs>
          <w:tab w:val="left" w:pos="426"/>
        </w:tabs>
        <w:spacing w:before="29" w:line="288" w:lineRule="auto"/>
        <w:jc w:val="left"/>
        <w:rPr>
          <w:kern w:val="0"/>
          <w:sz w:val="24"/>
        </w:rPr>
      </w:pPr>
      <w:r w:rsidRPr="00CF4192">
        <w:rPr>
          <w:kern w:val="0"/>
          <w:sz w:val="24"/>
        </w:rPr>
        <w:t>日管理人报酬＝前一日基金资产净值</w:t>
      </w:r>
      <w:r w:rsidRPr="00CF4192">
        <w:rPr>
          <w:kern w:val="0"/>
          <w:sz w:val="24"/>
        </w:rPr>
        <w:t xml:space="preserve"> × 0.3% / </w:t>
      </w:r>
      <w:r w:rsidRPr="00CF4192">
        <w:rPr>
          <w:kern w:val="0"/>
          <w:sz w:val="24"/>
        </w:rPr>
        <w:t>当年天数。</w:t>
      </w:r>
    </w:p>
    <w:p w:rsidR="006D141C" w:rsidRPr="00247149" w:rsidRDefault="006D141C" w:rsidP="006D141C">
      <w:pPr>
        <w:spacing w:line="288" w:lineRule="auto"/>
        <w:rPr>
          <w:rFonts w:eastAsiaTheme="minorEastAsia"/>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6.4.8.2.2</w:t>
      </w:r>
      <w:r w:rsidRPr="005C228B">
        <w:rPr>
          <w:rFonts w:ascii="Times New Roman" w:hAnsi="Times New Roman" w:cs="Times New Roman"/>
          <w:kern w:val="0"/>
          <w:szCs w:val="24"/>
        </w:rPr>
        <w:t>基金托管费</w:t>
      </w:r>
    </w:p>
    <w:p w:rsidR="006D141C" w:rsidRPr="00E83606" w:rsidRDefault="005B4215" w:rsidP="00E83606">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6B4A69" w:rsidRPr="00247149" w:rsidTr="003A7F4B">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本期</w:t>
            </w:r>
          </w:p>
          <w:p w:rsidR="006D141C" w:rsidRPr="007A03F3" w:rsidRDefault="006D141C"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2016</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2016</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上年度可比期间</w:t>
            </w:r>
          </w:p>
          <w:p w:rsidR="006D141C" w:rsidRPr="007A03F3" w:rsidRDefault="00A5726C"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2015</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r>
      <w:tr w:rsidR="006B4A69" w:rsidRPr="00247149" w:rsidTr="003A7F4B">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47149" w:rsidRDefault="006D141C" w:rsidP="00CE7327">
            <w:pPr>
              <w:spacing w:before="29" w:line="288" w:lineRule="auto"/>
              <w:rPr>
                <w:rFonts w:eastAsiaTheme="minorEastAsia"/>
                <w:szCs w:val="21"/>
              </w:rPr>
            </w:pPr>
            <w:r w:rsidRPr="00CE7327">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CE7327" w:rsidRDefault="006D141C" w:rsidP="00CE7327">
            <w:pPr>
              <w:spacing w:before="29" w:line="288" w:lineRule="auto"/>
              <w:jc w:val="right"/>
              <w:rPr>
                <w:sz w:val="24"/>
              </w:rPr>
            </w:pPr>
            <w:r w:rsidRPr="00CE7327">
              <w:rPr>
                <w:sz w:val="24"/>
              </w:rPr>
              <w:t>699,717.63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CE7327" w:rsidRDefault="006D141C" w:rsidP="00CE7327">
            <w:pPr>
              <w:spacing w:before="29" w:line="288" w:lineRule="auto"/>
              <w:jc w:val="right"/>
              <w:rPr>
                <w:sz w:val="24"/>
              </w:rPr>
            </w:pPr>
            <w:r w:rsidRPr="00CE7327">
              <w:rPr>
                <w:sz w:val="24"/>
              </w:rPr>
              <w:t>102,647.74</w:t>
            </w:r>
          </w:p>
        </w:tc>
      </w:tr>
    </w:tbl>
    <w:p w:rsidR="00305AC5" w:rsidRDefault="00B3788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6D141C" w:rsidRPr="00E24FFA" w:rsidRDefault="006D141C" w:rsidP="00E24FFA">
      <w:pPr>
        <w:tabs>
          <w:tab w:val="left" w:pos="426"/>
        </w:tabs>
        <w:spacing w:before="29" w:line="288" w:lineRule="auto"/>
        <w:jc w:val="left"/>
        <w:rPr>
          <w:kern w:val="0"/>
          <w:sz w:val="24"/>
        </w:rPr>
      </w:pPr>
      <w:r w:rsidRPr="00E24FFA">
        <w:rPr>
          <w:kern w:val="0"/>
          <w:sz w:val="24"/>
        </w:rPr>
        <w:t>日托管费＝前一日基金资产净值</w:t>
      </w:r>
      <w:r w:rsidRPr="00E24FFA">
        <w:rPr>
          <w:kern w:val="0"/>
          <w:sz w:val="24"/>
        </w:rPr>
        <w:t xml:space="preserve"> × 0.05% / </w:t>
      </w:r>
      <w:r w:rsidRPr="00E24FFA">
        <w:rPr>
          <w:kern w:val="0"/>
          <w:sz w:val="24"/>
        </w:rPr>
        <w:t>当年天数。</w:t>
      </w:r>
    </w:p>
    <w:p w:rsidR="006D141C" w:rsidRPr="00247149" w:rsidRDefault="006D141C" w:rsidP="006D141C">
      <w:pPr>
        <w:spacing w:line="288" w:lineRule="auto"/>
        <w:rPr>
          <w:rFonts w:eastAsiaTheme="minorEastAsia"/>
          <w:szCs w:val="21"/>
        </w:rPr>
      </w:pPr>
    </w:p>
    <w:p w:rsidR="00057E5F" w:rsidRPr="005C228B" w:rsidRDefault="00057E5F"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6.4.8.2.3 </w:t>
      </w:r>
      <w:r w:rsidRPr="005C228B">
        <w:rPr>
          <w:rFonts w:ascii="Times New Roman" w:hAnsi="Times New Roman" w:cs="Times New Roman"/>
          <w:kern w:val="0"/>
          <w:szCs w:val="24"/>
        </w:rPr>
        <w:t>销售服务费</w:t>
      </w:r>
    </w:p>
    <w:p w:rsidR="00057E5F" w:rsidRPr="00E83606" w:rsidRDefault="00057E5F" w:rsidP="00E83606">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48"/>
      </w:tblGrid>
      <w:tr w:rsidR="00057E5F" w:rsidRPr="00D42BE5" w:rsidTr="00FE055B">
        <w:trPr>
          <w:trHeight w:val="465"/>
        </w:trPr>
        <w:tc>
          <w:tcPr>
            <w:tcW w:w="2011" w:type="dxa"/>
            <w:vMerge w:val="restart"/>
            <w:tcBorders>
              <w:top w:val="single" w:sz="4" w:space="0" w:color="000000"/>
              <w:left w:val="single" w:sz="4" w:space="0" w:color="000000"/>
              <w:bottom w:val="single" w:sz="4" w:space="0" w:color="000000"/>
              <w:right w:val="single" w:sz="4" w:space="0" w:color="000000"/>
            </w:tcBorders>
            <w:vAlign w:val="center"/>
            <w:hideMark/>
          </w:tcPr>
          <w:p w:rsidR="00057E5F" w:rsidRPr="009B0060" w:rsidRDefault="00057E5F" w:rsidP="009B0060">
            <w:pPr>
              <w:widowControl/>
              <w:spacing w:before="29" w:line="288" w:lineRule="auto"/>
              <w:ind w:leftChars="-51" w:left="-107" w:rightChars="-51" w:right="-107"/>
              <w:jc w:val="center"/>
              <w:rPr>
                <w:sz w:val="24"/>
              </w:rPr>
            </w:pPr>
            <w:r w:rsidRPr="009B0060">
              <w:rPr>
                <w:sz w:val="24"/>
              </w:rPr>
              <w:t>获得销售服务费的各关联方名称</w:t>
            </w:r>
          </w:p>
        </w:tc>
        <w:tc>
          <w:tcPr>
            <w:tcW w:w="7288" w:type="dxa"/>
            <w:tcBorders>
              <w:top w:val="single" w:sz="4" w:space="0" w:color="000000"/>
              <w:left w:val="single" w:sz="4" w:space="0" w:color="000000"/>
              <w:bottom w:val="single" w:sz="4" w:space="0" w:color="000000"/>
              <w:right w:val="single" w:sz="4" w:space="0" w:color="000000"/>
            </w:tcBorders>
            <w:vAlign w:val="center"/>
            <w:hideMark/>
          </w:tcPr>
          <w:p w:rsidR="00057E5F" w:rsidRPr="009B0060" w:rsidRDefault="00057E5F" w:rsidP="009B0060">
            <w:pPr>
              <w:widowControl/>
              <w:autoSpaceDE w:val="0"/>
              <w:autoSpaceDN w:val="0"/>
              <w:spacing w:before="29" w:line="288" w:lineRule="auto"/>
              <w:ind w:leftChars="-51" w:left="-107" w:rightChars="-51" w:right="-107"/>
              <w:jc w:val="center"/>
              <w:textAlignment w:val="bottom"/>
              <w:rPr>
                <w:sz w:val="24"/>
              </w:rPr>
            </w:pPr>
            <w:r w:rsidRPr="009B0060">
              <w:rPr>
                <w:sz w:val="24"/>
              </w:rPr>
              <w:t>本期</w:t>
            </w:r>
          </w:p>
          <w:p w:rsidR="00057E5F" w:rsidRPr="009B0060" w:rsidRDefault="00057E5F" w:rsidP="009B0060">
            <w:pPr>
              <w:widowControl/>
              <w:autoSpaceDE w:val="0"/>
              <w:autoSpaceDN w:val="0"/>
              <w:spacing w:before="29" w:line="288" w:lineRule="auto"/>
              <w:ind w:leftChars="-51" w:left="-107" w:rightChars="-51" w:right="-107"/>
              <w:jc w:val="center"/>
              <w:textAlignment w:val="bottom"/>
              <w:rPr>
                <w:sz w:val="24"/>
              </w:rPr>
            </w:pPr>
            <w:r w:rsidRPr="009B0060">
              <w:rPr>
                <w:sz w:val="24"/>
              </w:rPr>
              <w:t>2016</w:t>
            </w:r>
            <w:r w:rsidRPr="009B0060">
              <w:rPr>
                <w:sz w:val="24"/>
              </w:rPr>
              <w:t>年</w:t>
            </w:r>
            <w:r w:rsidRPr="009B0060">
              <w:rPr>
                <w:sz w:val="24"/>
              </w:rPr>
              <w:t>1</w:t>
            </w:r>
            <w:r w:rsidRPr="009B0060">
              <w:rPr>
                <w:sz w:val="24"/>
              </w:rPr>
              <w:t>月</w:t>
            </w:r>
            <w:r w:rsidRPr="009B0060">
              <w:rPr>
                <w:sz w:val="24"/>
              </w:rPr>
              <w:t>1</w:t>
            </w:r>
            <w:r w:rsidRPr="009B0060">
              <w:rPr>
                <w:sz w:val="24"/>
              </w:rPr>
              <w:t>日至</w:t>
            </w:r>
            <w:r w:rsidRPr="009B0060">
              <w:rPr>
                <w:sz w:val="24"/>
              </w:rPr>
              <w:t>2016</w:t>
            </w:r>
            <w:r w:rsidRPr="009B0060">
              <w:rPr>
                <w:sz w:val="24"/>
              </w:rPr>
              <w:t>年</w:t>
            </w:r>
            <w:r w:rsidRPr="009B0060">
              <w:rPr>
                <w:sz w:val="24"/>
              </w:rPr>
              <w:t>6</w:t>
            </w:r>
            <w:r w:rsidRPr="009B0060">
              <w:rPr>
                <w:sz w:val="24"/>
              </w:rPr>
              <w:t>月</w:t>
            </w:r>
            <w:r w:rsidRPr="009B0060">
              <w:rPr>
                <w:sz w:val="24"/>
              </w:rPr>
              <w:t>30</w:t>
            </w:r>
            <w:r w:rsidRPr="009B0060">
              <w:rPr>
                <w:sz w:val="24"/>
              </w:rPr>
              <w:t>日</w:t>
            </w:r>
          </w:p>
        </w:tc>
      </w:tr>
      <w:tr w:rsidR="00057E5F" w:rsidRPr="00D42BE5" w:rsidTr="00FE055B">
        <w:trPr>
          <w:trHeight w:val="465"/>
        </w:trPr>
        <w:tc>
          <w:tcPr>
            <w:tcW w:w="2011" w:type="dxa"/>
            <w:vMerge/>
            <w:tcBorders>
              <w:top w:val="single" w:sz="4" w:space="0" w:color="000000"/>
              <w:left w:val="single" w:sz="4" w:space="0" w:color="000000"/>
              <w:bottom w:val="single" w:sz="4" w:space="0" w:color="000000"/>
              <w:right w:val="single" w:sz="4" w:space="0" w:color="000000"/>
            </w:tcBorders>
            <w:vAlign w:val="center"/>
            <w:hideMark/>
          </w:tcPr>
          <w:p w:rsidR="00057E5F" w:rsidRPr="009B0060" w:rsidRDefault="00057E5F" w:rsidP="009B0060">
            <w:pPr>
              <w:widowControl/>
              <w:spacing w:before="29" w:line="288" w:lineRule="auto"/>
              <w:ind w:leftChars="-51" w:left="-107" w:rightChars="-51" w:right="-107"/>
              <w:jc w:val="center"/>
              <w:rPr>
                <w:sz w:val="24"/>
              </w:rPr>
            </w:pPr>
          </w:p>
        </w:tc>
        <w:tc>
          <w:tcPr>
            <w:tcW w:w="7288" w:type="dxa"/>
            <w:tcBorders>
              <w:top w:val="single" w:sz="4" w:space="0" w:color="000000"/>
              <w:left w:val="single" w:sz="4" w:space="0" w:color="000000"/>
              <w:bottom w:val="single" w:sz="4" w:space="0" w:color="000000"/>
              <w:right w:val="single" w:sz="4" w:space="0" w:color="000000"/>
            </w:tcBorders>
            <w:vAlign w:val="center"/>
            <w:hideMark/>
          </w:tcPr>
          <w:p w:rsidR="00057E5F" w:rsidRPr="009B0060" w:rsidRDefault="00057E5F" w:rsidP="009B0060">
            <w:pPr>
              <w:widowControl/>
              <w:autoSpaceDE w:val="0"/>
              <w:autoSpaceDN w:val="0"/>
              <w:spacing w:before="29" w:line="288" w:lineRule="auto"/>
              <w:ind w:leftChars="-51" w:left="-107" w:rightChars="-51" w:right="-107"/>
              <w:jc w:val="center"/>
              <w:textAlignment w:val="bottom"/>
              <w:rPr>
                <w:sz w:val="24"/>
              </w:rPr>
            </w:pPr>
            <w:r w:rsidRPr="009B0060">
              <w:rPr>
                <w:sz w:val="24"/>
              </w:rPr>
              <w:t>当期发生的基金应支付的销售服务费</w:t>
            </w:r>
          </w:p>
        </w:tc>
      </w:tr>
      <w:tr w:rsidR="00305AC5">
        <w:tc>
          <w:tcPr>
            <w:tcW w:w="1950" w:type="dxa"/>
            <w:vAlign w:val="center"/>
          </w:tcPr>
          <w:p w:rsidR="00305AC5" w:rsidRDefault="00B37880">
            <w:pPr>
              <w:jc w:val="center"/>
            </w:pPr>
            <w:r>
              <w:rPr>
                <w:sz w:val="24"/>
              </w:rPr>
              <w:t>交银施罗德基金公司</w:t>
            </w:r>
          </w:p>
        </w:tc>
        <w:tc>
          <w:tcPr>
            <w:tcW w:w="7048" w:type="dxa"/>
            <w:vAlign w:val="center"/>
          </w:tcPr>
          <w:p w:rsidR="00305AC5" w:rsidRDefault="00B37880">
            <w:pPr>
              <w:jc w:val="center"/>
            </w:pPr>
            <w:r>
              <w:rPr>
                <w:sz w:val="24"/>
              </w:rPr>
              <w:t>1,032,266.84</w:t>
            </w:r>
          </w:p>
        </w:tc>
      </w:tr>
      <w:tr w:rsidR="00305AC5">
        <w:tc>
          <w:tcPr>
            <w:tcW w:w="1950" w:type="dxa"/>
            <w:vAlign w:val="center"/>
          </w:tcPr>
          <w:p w:rsidR="00305AC5" w:rsidRDefault="00B37880">
            <w:pPr>
              <w:jc w:val="center"/>
            </w:pPr>
            <w:r>
              <w:rPr>
                <w:sz w:val="24"/>
              </w:rPr>
              <w:t>中信银行</w:t>
            </w:r>
          </w:p>
        </w:tc>
        <w:tc>
          <w:tcPr>
            <w:tcW w:w="7048" w:type="dxa"/>
            <w:vAlign w:val="center"/>
          </w:tcPr>
          <w:p w:rsidR="00305AC5" w:rsidRDefault="00B37880">
            <w:pPr>
              <w:jc w:val="center"/>
            </w:pPr>
            <w:r>
              <w:rPr>
                <w:sz w:val="24"/>
              </w:rPr>
              <w:t>3,296.90</w:t>
            </w:r>
          </w:p>
        </w:tc>
      </w:tr>
      <w:tr w:rsidR="00305AC5">
        <w:tc>
          <w:tcPr>
            <w:tcW w:w="1950" w:type="dxa"/>
            <w:vAlign w:val="center"/>
          </w:tcPr>
          <w:p w:rsidR="00305AC5" w:rsidRDefault="00B37880">
            <w:pPr>
              <w:jc w:val="center"/>
            </w:pPr>
            <w:r>
              <w:rPr>
                <w:sz w:val="24"/>
              </w:rPr>
              <w:t>交通银行</w:t>
            </w:r>
          </w:p>
        </w:tc>
        <w:tc>
          <w:tcPr>
            <w:tcW w:w="7048" w:type="dxa"/>
            <w:vAlign w:val="center"/>
          </w:tcPr>
          <w:p w:rsidR="00305AC5" w:rsidRDefault="00B37880">
            <w:pPr>
              <w:jc w:val="center"/>
            </w:pPr>
            <w:r>
              <w:rPr>
                <w:sz w:val="24"/>
              </w:rPr>
              <w:t>388,741.23</w:t>
            </w:r>
          </w:p>
        </w:tc>
      </w:tr>
      <w:tr w:rsidR="00057E5F" w:rsidRPr="00D42BE5" w:rsidTr="00FE055B">
        <w:tc>
          <w:tcPr>
            <w:tcW w:w="2011" w:type="dxa"/>
            <w:tcBorders>
              <w:top w:val="single" w:sz="4" w:space="0" w:color="000000"/>
              <w:left w:val="single" w:sz="4" w:space="0" w:color="000000"/>
              <w:bottom w:val="single" w:sz="4" w:space="0" w:color="000000"/>
              <w:right w:val="single" w:sz="4" w:space="0" w:color="000000"/>
            </w:tcBorders>
            <w:vAlign w:val="center"/>
          </w:tcPr>
          <w:p w:rsidR="00057E5F" w:rsidRPr="00D42BE5" w:rsidRDefault="00057E5F" w:rsidP="00A3051A">
            <w:pPr>
              <w:widowControl/>
              <w:spacing w:before="29" w:line="288" w:lineRule="auto"/>
              <w:jc w:val="left"/>
              <w:rPr>
                <w:rFonts w:eastAsiaTheme="minorEastAsia"/>
                <w:szCs w:val="21"/>
              </w:rPr>
            </w:pPr>
            <w:r w:rsidRPr="00A3051A">
              <w:rPr>
                <w:sz w:val="24"/>
              </w:rPr>
              <w:t>合计</w:t>
            </w:r>
          </w:p>
        </w:tc>
        <w:tc>
          <w:tcPr>
            <w:tcW w:w="7288" w:type="dxa"/>
            <w:tcBorders>
              <w:top w:val="single" w:sz="4" w:space="0" w:color="000000"/>
              <w:left w:val="single" w:sz="4" w:space="0" w:color="000000"/>
              <w:bottom w:val="single" w:sz="4" w:space="0" w:color="000000"/>
              <w:right w:val="single" w:sz="4" w:space="0" w:color="000000"/>
            </w:tcBorders>
            <w:vAlign w:val="center"/>
          </w:tcPr>
          <w:p w:rsidR="00057E5F" w:rsidRPr="00D42BE5" w:rsidRDefault="00057E5F" w:rsidP="007A7B23">
            <w:pPr>
              <w:spacing w:before="29" w:line="288" w:lineRule="auto"/>
              <w:jc w:val="center"/>
              <w:rPr>
                <w:rFonts w:eastAsiaTheme="minorEastAsia"/>
                <w:szCs w:val="21"/>
              </w:rPr>
            </w:pPr>
            <w:r w:rsidRPr="007A7B23">
              <w:rPr>
                <w:sz w:val="24"/>
              </w:rPr>
              <w:t>1,424,304.97</w:t>
            </w:r>
          </w:p>
        </w:tc>
      </w:tr>
      <w:tr w:rsidR="00057E5F" w:rsidRPr="00D42BE5" w:rsidTr="00FE055B">
        <w:trPr>
          <w:trHeight w:val="465"/>
        </w:trPr>
        <w:tc>
          <w:tcPr>
            <w:tcW w:w="2011" w:type="dxa"/>
            <w:vMerge w:val="restart"/>
            <w:tcBorders>
              <w:top w:val="single" w:sz="4" w:space="0" w:color="000000"/>
              <w:left w:val="single" w:sz="4" w:space="0" w:color="000000"/>
              <w:bottom w:val="single" w:sz="4" w:space="0" w:color="000000"/>
              <w:right w:val="single" w:sz="4" w:space="0" w:color="000000"/>
            </w:tcBorders>
            <w:vAlign w:val="center"/>
            <w:hideMark/>
          </w:tcPr>
          <w:p w:rsidR="00057E5F" w:rsidRPr="009B0060" w:rsidRDefault="00057E5F" w:rsidP="009B0060">
            <w:pPr>
              <w:widowControl/>
              <w:spacing w:before="29" w:line="288" w:lineRule="auto"/>
              <w:ind w:leftChars="-51" w:left="-107" w:rightChars="-51" w:right="-107"/>
              <w:jc w:val="center"/>
              <w:rPr>
                <w:sz w:val="24"/>
              </w:rPr>
            </w:pPr>
            <w:r w:rsidRPr="009B0060">
              <w:rPr>
                <w:sz w:val="24"/>
              </w:rPr>
              <w:t>获得销售服务费的各关联方名称</w:t>
            </w:r>
          </w:p>
        </w:tc>
        <w:tc>
          <w:tcPr>
            <w:tcW w:w="7288" w:type="dxa"/>
            <w:tcBorders>
              <w:top w:val="single" w:sz="4" w:space="0" w:color="000000"/>
              <w:left w:val="single" w:sz="4" w:space="0" w:color="000000"/>
              <w:bottom w:val="single" w:sz="4" w:space="0" w:color="000000"/>
              <w:right w:val="single" w:sz="4" w:space="0" w:color="000000"/>
            </w:tcBorders>
            <w:vAlign w:val="center"/>
            <w:hideMark/>
          </w:tcPr>
          <w:p w:rsidR="00057E5F" w:rsidRPr="009B0060" w:rsidRDefault="00057E5F" w:rsidP="009B0060">
            <w:pPr>
              <w:widowControl/>
              <w:autoSpaceDE w:val="0"/>
              <w:autoSpaceDN w:val="0"/>
              <w:spacing w:before="29" w:line="288" w:lineRule="auto"/>
              <w:ind w:leftChars="-51" w:left="-107" w:rightChars="-51" w:right="-107"/>
              <w:jc w:val="center"/>
              <w:textAlignment w:val="bottom"/>
              <w:rPr>
                <w:sz w:val="24"/>
              </w:rPr>
            </w:pPr>
            <w:r w:rsidRPr="009B0060">
              <w:rPr>
                <w:sz w:val="24"/>
              </w:rPr>
              <w:t>上年度可比期间</w:t>
            </w:r>
          </w:p>
          <w:p w:rsidR="00057E5F" w:rsidRPr="009B0060" w:rsidRDefault="00057E5F" w:rsidP="009B0060">
            <w:pPr>
              <w:widowControl/>
              <w:autoSpaceDE w:val="0"/>
              <w:autoSpaceDN w:val="0"/>
              <w:spacing w:before="29" w:line="288" w:lineRule="auto"/>
              <w:ind w:leftChars="-51" w:left="-107" w:rightChars="-51" w:right="-107"/>
              <w:jc w:val="center"/>
              <w:textAlignment w:val="bottom"/>
              <w:rPr>
                <w:sz w:val="24"/>
              </w:rPr>
            </w:pPr>
            <w:r w:rsidRPr="009B0060">
              <w:rPr>
                <w:sz w:val="24"/>
              </w:rPr>
              <w:t>2015</w:t>
            </w:r>
            <w:r w:rsidRPr="009B0060">
              <w:rPr>
                <w:sz w:val="24"/>
              </w:rPr>
              <w:t>年</w:t>
            </w:r>
            <w:r w:rsidRPr="009B0060">
              <w:rPr>
                <w:sz w:val="24"/>
              </w:rPr>
              <w:t>1</w:t>
            </w:r>
            <w:r w:rsidRPr="009B0060">
              <w:rPr>
                <w:sz w:val="24"/>
              </w:rPr>
              <w:t>月</w:t>
            </w:r>
            <w:r w:rsidRPr="009B0060">
              <w:rPr>
                <w:sz w:val="24"/>
              </w:rPr>
              <w:t>1</w:t>
            </w:r>
            <w:r w:rsidRPr="009B0060">
              <w:rPr>
                <w:sz w:val="24"/>
              </w:rPr>
              <w:t>日至</w:t>
            </w:r>
            <w:r w:rsidRPr="009B0060">
              <w:rPr>
                <w:sz w:val="24"/>
              </w:rPr>
              <w:t>2015</w:t>
            </w:r>
            <w:r w:rsidRPr="009B0060">
              <w:rPr>
                <w:sz w:val="24"/>
              </w:rPr>
              <w:t>年</w:t>
            </w:r>
            <w:r w:rsidRPr="009B0060">
              <w:rPr>
                <w:sz w:val="24"/>
              </w:rPr>
              <w:t>6</w:t>
            </w:r>
            <w:r w:rsidRPr="009B0060">
              <w:rPr>
                <w:sz w:val="24"/>
              </w:rPr>
              <w:t>月</w:t>
            </w:r>
            <w:r w:rsidRPr="009B0060">
              <w:rPr>
                <w:sz w:val="24"/>
              </w:rPr>
              <w:t>30</w:t>
            </w:r>
            <w:r w:rsidRPr="009B0060">
              <w:rPr>
                <w:sz w:val="24"/>
              </w:rPr>
              <w:t>日</w:t>
            </w:r>
          </w:p>
        </w:tc>
      </w:tr>
      <w:tr w:rsidR="00057E5F" w:rsidRPr="00D42BE5" w:rsidTr="00FE055B">
        <w:trPr>
          <w:trHeight w:val="465"/>
        </w:trPr>
        <w:tc>
          <w:tcPr>
            <w:tcW w:w="2011" w:type="dxa"/>
            <w:vMerge/>
            <w:tcBorders>
              <w:top w:val="single" w:sz="4" w:space="0" w:color="000000"/>
              <w:left w:val="single" w:sz="4" w:space="0" w:color="000000"/>
              <w:bottom w:val="single" w:sz="4" w:space="0" w:color="000000"/>
              <w:right w:val="single" w:sz="4" w:space="0" w:color="000000"/>
            </w:tcBorders>
            <w:vAlign w:val="center"/>
            <w:hideMark/>
          </w:tcPr>
          <w:p w:rsidR="00057E5F" w:rsidRPr="009B0060" w:rsidRDefault="00057E5F" w:rsidP="009B0060">
            <w:pPr>
              <w:widowControl/>
              <w:spacing w:before="29" w:line="288" w:lineRule="auto"/>
              <w:ind w:leftChars="-51" w:left="-107" w:rightChars="-51" w:right="-107"/>
              <w:jc w:val="center"/>
              <w:rPr>
                <w:sz w:val="24"/>
              </w:rPr>
            </w:pPr>
          </w:p>
        </w:tc>
        <w:tc>
          <w:tcPr>
            <w:tcW w:w="7288" w:type="dxa"/>
            <w:tcBorders>
              <w:top w:val="single" w:sz="4" w:space="0" w:color="000000"/>
              <w:left w:val="single" w:sz="4" w:space="0" w:color="000000"/>
              <w:bottom w:val="single" w:sz="4" w:space="0" w:color="000000"/>
              <w:right w:val="single" w:sz="4" w:space="0" w:color="000000"/>
            </w:tcBorders>
            <w:vAlign w:val="center"/>
            <w:hideMark/>
          </w:tcPr>
          <w:p w:rsidR="00057E5F" w:rsidRPr="009B0060" w:rsidRDefault="00057E5F" w:rsidP="009B0060">
            <w:pPr>
              <w:widowControl/>
              <w:autoSpaceDE w:val="0"/>
              <w:autoSpaceDN w:val="0"/>
              <w:spacing w:before="29" w:line="288" w:lineRule="auto"/>
              <w:ind w:leftChars="-51" w:left="-107" w:rightChars="-51" w:right="-107"/>
              <w:jc w:val="center"/>
              <w:textAlignment w:val="bottom"/>
              <w:rPr>
                <w:sz w:val="24"/>
              </w:rPr>
            </w:pPr>
            <w:r w:rsidRPr="009B0060">
              <w:rPr>
                <w:sz w:val="24"/>
              </w:rPr>
              <w:t>当期发生的基金应支付的销售服务费</w:t>
            </w:r>
          </w:p>
        </w:tc>
      </w:tr>
      <w:tr w:rsidR="00305AC5">
        <w:tc>
          <w:tcPr>
            <w:tcW w:w="1950" w:type="dxa"/>
            <w:vAlign w:val="center"/>
          </w:tcPr>
          <w:p w:rsidR="00305AC5" w:rsidRDefault="00B37880">
            <w:pPr>
              <w:jc w:val="center"/>
            </w:pPr>
            <w:r>
              <w:rPr>
                <w:sz w:val="24"/>
              </w:rPr>
              <w:t>交银施罗德基金公司</w:t>
            </w:r>
          </w:p>
        </w:tc>
        <w:tc>
          <w:tcPr>
            <w:tcW w:w="7048" w:type="dxa"/>
            <w:vAlign w:val="center"/>
          </w:tcPr>
          <w:p w:rsidR="00305AC5" w:rsidRDefault="00B37880">
            <w:pPr>
              <w:jc w:val="center"/>
            </w:pPr>
            <w:r>
              <w:rPr>
                <w:sz w:val="24"/>
              </w:rPr>
              <w:t>325,171.30</w:t>
            </w:r>
          </w:p>
        </w:tc>
      </w:tr>
      <w:tr w:rsidR="00305AC5">
        <w:tc>
          <w:tcPr>
            <w:tcW w:w="1950" w:type="dxa"/>
            <w:vAlign w:val="center"/>
          </w:tcPr>
          <w:p w:rsidR="00305AC5" w:rsidRDefault="00B37880">
            <w:pPr>
              <w:jc w:val="center"/>
            </w:pPr>
            <w:r>
              <w:rPr>
                <w:sz w:val="24"/>
              </w:rPr>
              <w:t>中信银行</w:t>
            </w:r>
          </w:p>
        </w:tc>
        <w:tc>
          <w:tcPr>
            <w:tcW w:w="7048" w:type="dxa"/>
            <w:vAlign w:val="center"/>
          </w:tcPr>
          <w:p w:rsidR="00305AC5" w:rsidRDefault="00B37880">
            <w:pPr>
              <w:jc w:val="center"/>
            </w:pPr>
            <w:r>
              <w:rPr>
                <w:sz w:val="24"/>
              </w:rPr>
              <w:t>2,135.28</w:t>
            </w:r>
          </w:p>
        </w:tc>
      </w:tr>
      <w:tr w:rsidR="00305AC5">
        <w:tc>
          <w:tcPr>
            <w:tcW w:w="1950" w:type="dxa"/>
            <w:vAlign w:val="center"/>
          </w:tcPr>
          <w:p w:rsidR="00305AC5" w:rsidRDefault="00B37880">
            <w:pPr>
              <w:jc w:val="center"/>
            </w:pPr>
            <w:r>
              <w:rPr>
                <w:sz w:val="24"/>
              </w:rPr>
              <w:t>交通银行</w:t>
            </w:r>
          </w:p>
        </w:tc>
        <w:tc>
          <w:tcPr>
            <w:tcW w:w="7048" w:type="dxa"/>
            <w:vAlign w:val="center"/>
          </w:tcPr>
          <w:p w:rsidR="00305AC5" w:rsidRDefault="00B37880">
            <w:pPr>
              <w:jc w:val="center"/>
            </w:pPr>
            <w:r>
              <w:rPr>
                <w:sz w:val="24"/>
              </w:rPr>
              <w:t>176,284.62</w:t>
            </w:r>
          </w:p>
        </w:tc>
      </w:tr>
      <w:tr w:rsidR="00057E5F" w:rsidRPr="00D42BE5" w:rsidTr="00FE055B">
        <w:tc>
          <w:tcPr>
            <w:tcW w:w="2011" w:type="dxa"/>
            <w:tcBorders>
              <w:top w:val="single" w:sz="4" w:space="0" w:color="000000"/>
              <w:left w:val="single" w:sz="4" w:space="0" w:color="000000"/>
              <w:bottom w:val="single" w:sz="4" w:space="0" w:color="000000"/>
              <w:right w:val="single" w:sz="4" w:space="0" w:color="000000"/>
            </w:tcBorders>
            <w:vAlign w:val="center"/>
          </w:tcPr>
          <w:p w:rsidR="00057E5F" w:rsidRPr="00D42BE5" w:rsidRDefault="00057E5F" w:rsidP="007A7B23">
            <w:pPr>
              <w:widowControl/>
              <w:spacing w:before="29" w:line="288" w:lineRule="auto"/>
              <w:jc w:val="left"/>
              <w:rPr>
                <w:rFonts w:eastAsiaTheme="minorEastAsia"/>
                <w:szCs w:val="21"/>
              </w:rPr>
            </w:pPr>
            <w:r w:rsidRPr="007A7B23">
              <w:rPr>
                <w:sz w:val="24"/>
              </w:rPr>
              <w:t>合计</w:t>
            </w:r>
          </w:p>
        </w:tc>
        <w:tc>
          <w:tcPr>
            <w:tcW w:w="7288" w:type="dxa"/>
            <w:tcBorders>
              <w:top w:val="single" w:sz="4" w:space="0" w:color="000000"/>
              <w:left w:val="single" w:sz="4" w:space="0" w:color="000000"/>
              <w:bottom w:val="single" w:sz="4" w:space="0" w:color="000000"/>
              <w:right w:val="single" w:sz="4" w:space="0" w:color="000000"/>
            </w:tcBorders>
            <w:vAlign w:val="center"/>
          </w:tcPr>
          <w:p w:rsidR="00057E5F" w:rsidRPr="00D42BE5" w:rsidRDefault="00057E5F" w:rsidP="007A7B23">
            <w:pPr>
              <w:spacing w:before="29" w:line="288" w:lineRule="auto"/>
              <w:jc w:val="center"/>
              <w:rPr>
                <w:rFonts w:eastAsiaTheme="minorEastAsia"/>
                <w:szCs w:val="21"/>
              </w:rPr>
            </w:pPr>
            <w:r w:rsidRPr="007A7B23">
              <w:rPr>
                <w:sz w:val="24"/>
              </w:rPr>
              <w:t>503,591.20</w:t>
            </w:r>
          </w:p>
        </w:tc>
      </w:tr>
    </w:tbl>
    <w:p w:rsidR="00305AC5" w:rsidRDefault="00B37880">
      <w:pPr>
        <w:tabs>
          <w:tab w:val="left" w:pos="426"/>
        </w:tabs>
        <w:spacing w:before="29" w:line="288" w:lineRule="auto"/>
        <w:jc w:val="left"/>
        <w:rPr>
          <w:kern w:val="0"/>
          <w:sz w:val="24"/>
        </w:rPr>
      </w:pPr>
      <w:r>
        <w:rPr>
          <w:kern w:val="0"/>
          <w:sz w:val="24"/>
        </w:rPr>
        <w:t>注：支付基金销售机构的销售服务费按前一日基金资产净值</w:t>
      </w:r>
      <w:r>
        <w:rPr>
          <w:kern w:val="0"/>
          <w:sz w:val="24"/>
        </w:rPr>
        <w:t>0.25%</w:t>
      </w:r>
      <w:r>
        <w:rPr>
          <w:kern w:val="0"/>
          <w:sz w:val="24"/>
        </w:rPr>
        <w:t>的年费率计提，逐日累计至每月月底，按月支付给基金管理人，再由基金管理人计算并支付给各基金销售机构。其计算公式为：</w:t>
      </w:r>
    </w:p>
    <w:p w:rsidR="006D141C" w:rsidRPr="00CF4192" w:rsidRDefault="00057E5F" w:rsidP="00CF4192">
      <w:pPr>
        <w:tabs>
          <w:tab w:val="left" w:pos="426"/>
        </w:tabs>
        <w:spacing w:before="29" w:line="288" w:lineRule="auto"/>
        <w:jc w:val="left"/>
        <w:rPr>
          <w:kern w:val="0"/>
          <w:sz w:val="24"/>
        </w:rPr>
      </w:pPr>
      <w:r w:rsidRPr="00CF4192">
        <w:rPr>
          <w:kern w:val="0"/>
          <w:sz w:val="24"/>
        </w:rPr>
        <w:t>日基金销售服务费＝前一日基金资产净值</w:t>
      </w:r>
      <w:r w:rsidRPr="00CF4192">
        <w:rPr>
          <w:kern w:val="0"/>
          <w:sz w:val="24"/>
        </w:rPr>
        <w:t xml:space="preserve"> × 0.25% / </w:t>
      </w:r>
      <w:r w:rsidRPr="00CF4192">
        <w:rPr>
          <w:kern w:val="0"/>
          <w:sz w:val="24"/>
        </w:rPr>
        <w:t>当年天数。</w:t>
      </w:r>
    </w:p>
    <w:p w:rsidR="006D141C" w:rsidRPr="00247149" w:rsidRDefault="006D141C" w:rsidP="006D141C">
      <w:pPr>
        <w:spacing w:line="288" w:lineRule="auto"/>
        <w:rPr>
          <w:rFonts w:eastAsiaTheme="minorEastAsia"/>
          <w:szCs w:val="21"/>
        </w:rPr>
      </w:pPr>
    </w:p>
    <w:p w:rsidR="006D141C" w:rsidRPr="00247149" w:rsidRDefault="006D141C" w:rsidP="005C228B">
      <w:pPr>
        <w:pStyle w:val="20"/>
        <w:spacing w:before="29" w:after="0" w:line="288" w:lineRule="auto"/>
        <w:rPr>
          <w:rFonts w:eastAsiaTheme="minorEastAsia"/>
          <w:b w:val="0"/>
          <w:bCs w:val="0"/>
          <w:szCs w:val="21"/>
        </w:rPr>
      </w:pPr>
      <w:r w:rsidRPr="005C228B">
        <w:rPr>
          <w:rFonts w:ascii="Times New Roman" w:hAnsi="Times New Roman" w:cs="Times New Roman"/>
          <w:kern w:val="0"/>
          <w:szCs w:val="24"/>
        </w:rPr>
        <w:t>6.4.8.3</w:t>
      </w:r>
      <w:r w:rsidRPr="005C228B">
        <w:rPr>
          <w:rFonts w:ascii="Times New Roman" w:hAnsi="Times New Roman" w:cs="Times New Roman"/>
          <w:kern w:val="0"/>
          <w:szCs w:val="24"/>
        </w:rPr>
        <w:t>与关联方进行银行间同业市场的债券</w:t>
      </w:r>
      <w:r w:rsidRPr="005C228B">
        <w:rPr>
          <w:rFonts w:ascii="Times New Roman" w:hAnsi="Times New Roman" w:cs="Times New Roman"/>
          <w:kern w:val="0"/>
          <w:szCs w:val="24"/>
        </w:rPr>
        <w:t>(</w:t>
      </w:r>
      <w:r w:rsidRPr="005C228B">
        <w:rPr>
          <w:rFonts w:ascii="Times New Roman" w:hAnsi="Times New Roman" w:cs="Times New Roman"/>
          <w:kern w:val="0"/>
          <w:szCs w:val="24"/>
        </w:rPr>
        <w:t>含回购</w:t>
      </w:r>
      <w:r w:rsidRPr="005C228B">
        <w:rPr>
          <w:rFonts w:ascii="Times New Roman" w:hAnsi="Times New Roman" w:cs="Times New Roman"/>
          <w:kern w:val="0"/>
          <w:szCs w:val="24"/>
        </w:rPr>
        <w:t>)</w:t>
      </w:r>
      <w:r w:rsidRPr="005C228B">
        <w:rPr>
          <w:rFonts w:ascii="Times New Roman" w:hAnsi="Times New Roman" w:cs="Times New Roman"/>
          <w:kern w:val="0"/>
          <w:szCs w:val="24"/>
        </w:rPr>
        <w:t>交易</w:t>
      </w:r>
    </w:p>
    <w:p w:rsidR="00680A93" w:rsidRPr="00E83606" w:rsidRDefault="00680A93" w:rsidP="00E83606">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680A93" w:rsidRPr="00247149" w:rsidTr="00FE055B">
        <w:tc>
          <w:tcPr>
            <w:tcW w:w="9435" w:type="dxa"/>
            <w:gridSpan w:val="7"/>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本期</w:t>
            </w:r>
          </w:p>
          <w:p w:rsidR="00680A93" w:rsidRPr="007A03F3" w:rsidRDefault="00680A93"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2016</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2016</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r>
      <w:tr w:rsidR="00680A93" w:rsidRPr="00247149" w:rsidTr="00FE055B">
        <w:tc>
          <w:tcPr>
            <w:tcW w:w="1422" w:type="dxa"/>
            <w:vMerge w:val="restart"/>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银行间市场交易的各关联方名称</w:t>
            </w:r>
          </w:p>
        </w:tc>
        <w:tc>
          <w:tcPr>
            <w:tcW w:w="3078" w:type="dxa"/>
            <w:gridSpan w:val="2"/>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债券交易金额</w:t>
            </w:r>
          </w:p>
        </w:tc>
        <w:tc>
          <w:tcPr>
            <w:tcW w:w="2340" w:type="dxa"/>
            <w:gridSpan w:val="2"/>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基金逆回购</w:t>
            </w:r>
          </w:p>
        </w:tc>
        <w:tc>
          <w:tcPr>
            <w:tcW w:w="2595" w:type="dxa"/>
            <w:gridSpan w:val="2"/>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基金正回购</w:t>
            </w:r>
          </w:p>
        </w:tc>
      </w:tr>
      <w:tr w:rsidR="00680A93" w:rsidRPr="00247149" w:rsidTr="00FE055B">
        <w:tc>
          <w:tcPr>
            <w:tcW w:w="1422" w:type="dxa"/>
            <w:vMerge/>
            <w:vAlign w:val="center"/>
          </w:tcPr>
          <w:p w:rsidR="00680A93" w:rsidRPr="007A03F3" w:rsidRDefault="00680A93" w:rsidP="007A03F3">
            <w:pPr>
              <w:autoSpaceDE w:val="0"/>
              <w:autoSpaceDN w:val="0"/>
              <w:spacing w:before="29" w:line="288" w:lineRule="auto"/>
              <w:jc w:val="center"/>
              <w:textAlignment w:val="bottom"/>
              <w:rPr>
                <w:bCs/>
                <w:color w:val="000000"/>
                <w:sz w:val="24"/>
              </w:rPr>
            </w:pPr>
          </w:p>
        </w:tc>
        <w:tc>
          <w:tcPr>
            <w:tcW w:w="1818"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基金买入</w:t>
            </w:r>
          </w:p>
        </w:tc>
        <w:tc>
          <w:tcPr>
            <w:tcW w:w="1260"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基金卖出</w:t>
            </w:r>
          </w:p>
        </w:tc>
        <w:tc>
          <w:tcPr>
            <w:tcW w:w="1260"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交易金额</w:t>
            </w:r>
          </w:p>
        </w:tc>
        <w:tc>
          <w:tcPr>
            <w:tcW w:w="1080"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利息收入</w:t>
            </w:r>
          </w:p>
        </w:tc>
        <w:tc>
          <w:tcPr>
            <w:tcW w:w="1512"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交易金额</w:t>
            </w:r>
          </w:p>
        </w:tc>
        <w:tc>
          <w:tcPr>
            <w:tcW w:w="1083"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利息支出</w:t>
            </w:r>
          </w:p>
        </w:tc>
      </w:tr>
      <w:tr w:rsidR="00305AC5">
        <w:tc>
          <w:tcPr>
            <w:tcW w:w="1355" w:type="dxa"/>
            <w:vAlign w:val="center"/>
          </w:tcPr>
          <w:p w:rsidR="00305AC5" w:rsidRDefault="00B37880">
            <w:pPr>
              <w:jc w:val="left"/>
            </w:pPr>
            <w:r>
              <w:rPr>
                <w:bCs/>
                <w:sz w:val="24"/>
              </w:rPr>
              <w:t>中信银行</w:t>
            </w:r>
          </w:p>
        </w:tc>
        <w:tc>
          <w:tcPr>
            <w:tcW w:w="1729" w:type="dxa"/>
            <w:vAlign w:val="center"/>
          </w:tcPr>
          <w:p w:rsidR="00305AC5" w:rsidRDefault="00B37880">
            <w:pPr>
              <w:jc w:val="right"/>
            </w:pPr>
            <w:r>
              <w:rPr>
                <w:bCs/>
                <w:sz w:val="24"/>
              </w:rPr>
              <w:t>-</w:t>
            </w:r>
          </w:p>
        </w:tc>
        <w:tc>
          <w:tcPr>
            <w:tcW w:w="1203" w:type="dxa"/>
            <w:vAlign w:val="center"/>
          </w:tcPr>
          <w:p w:rsidR="00305AC5" w:rsidRDefault="00B37880">
            <w:pPr>
              <w:jc w:val="right"/>
            </w:pPr>
            <w:r>
              <w:rPr>
                <w:bCs/>
                <w:sz w:val="24"/>
              </w:rPr>
              <w:t>-</w:t>
            </w:r>
          </w:p>
        </w:tc>
        <w:tc>
          <w:tcPr>
            <w:tcW w:w="1203" w:type="dxa"/>
            <w:vAlign w:val="center"/>
          </w:tcPr>
          <w:p w:rsidR="00305AC5" w:rsidRDefault="00B37880">
            <w:pPr>
              <w:jc w:val="right"/>
            </w:pPr>
            <w:r>
              <w:rPr>
                <w:bCs/>
                <w:sz w:val="24"/>
              </w:rPr>
              <w:t>-</w:t>
            </w:r>
          </w:p>
        </w:tc>
        <w:tc>
          <w:tcPr>
            <w:tcW w:w="1033" w:type="dxa"/>
            <w:vAlign w:val="center"/>
          </w:tcPr>
          <w:p w:rsidR="00305AC5" w:rsidRDefault="00B37880">
            <w:pPr>
              <w:jc w:val="right"/>
            </w:pPr>
            <w:r>
              <w:rPr>
                <w:bCs/>
                <w:sz w:val="24"/>
              </w:rPr>
              <w:t>-</w:t>
            </w:r>
          </w:p>
        </w:tc>
        <w:tc>
          <w:tcPr>
            <w:tcW w:w="1440" w:type="dxa"/>
            <w:vAlign w:val="center"/>
          </w:tcPr>
          <w:p w:rsidR="00305AC5" w:rsidRDefault="00B37880">
            <w:pPr>
              <w:jc w:val="right"/>
            </w:pPr>
            <w:r>
              <w:rPr>
                <w:bCs/>
                <w:sz w:val="24"/>
              </w:rPr>
              <w:t>-</w:t>
            </w:r>
          </w:p>
        </w:tc>
        <w:tc>
          <w:tcPr>
            <w:tcW w:w="1035" w:type="dxa"/>
            <w:vAlign w:val="center"/>
          </w:tcPr>
          <w:p w:rsidR="00305AC5" w:rsidRDefault="00B37880">
            <w:pPr>
              <w:jc w:val="right"/>
            </w:pPr>
            <w:r>
              <w:rPr>
                <w:bCs/>
                <w:sz w:val="24"/>
              </w:rPr>
              <w:t>-</w:t>
            </w:r>
          </w:p>
        </w:tc>
      </w:tr>
      <w:tr w:rsidR="00680A93" w:rsidRPr="00247149" w:rsidTr="00FE055B">
        <w:tc>
          <w:tcPr>
            <w:tcW w:w="9435" w:type="dxa"/>
            <w:gridSpan w:val="7"/>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上年度可比期间</w:t>
            </w:r>
          </w:p>
          <w:p w:rsidR="00680A93" w:rsidRPr="007A03F3" w:rsidRDefault="00680A93"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2015</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r>
      <w:tr w:rsidR="00680A93" w:rsidRPr="00247149" w:rsidTr="00FE055B">
        <w:tc>
          <w:tcPr>
            <w:tcW w:w="1422" w:type="dxa"/>
            <w:vMerge w:val="restart"/>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银行间市场交易的各关联方名称</w:t>
            </w:r>
          </w:p>
        </w:tc>
        <w:tc>
          <w:tcPr>
            <w:tcW w:w="3078" w:type="dxa"/>
            <w:gridSpan w:val="2"/>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债券交易金额</w:t>
            </w:r>
          </w:p>
        </w:tc>
        <w:tc>
          <w:tcPr>
            <w:tcW w:w="2340" w:type="dxa"/>
            <w:gridSpan w:val="2"/>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基金逆回购</w:t>
            </w:r>
          </w:p>
        </w:tc>
        <w:tc>
          <w:tcPr>
            <w:tcW w:w="2595" w:type="dxa"/>
            <w:gridSpan w:val="2"/>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基金正回购</w:t>
            </w:r>
          </w:p>
        </w:tc>
      </w:tr>
      <w:tr w:rsidR="00680A93" w:rsidRPr="00247149" w:rsidTr="00FE055B">
        <w:tc>
          <w:tcPr>
            <w:tcW w:w="1422" w:type="dxa"/>
            <w:vMerge/>
            <w:vAlign w:val="center"/>
          </w:tcPr>
          <w:p w:rsidR="00680A93" w:rsidRPr="007A03F3" w:rsidRDefault="00680A93" w:rsidP="007A03F3">
            <w:pPr>
              <w:autoSpaceDE w:val="0"/>
              <w:autoSpaceDN w:val="0"/>
              <w:spacing w:before="29" w:line="288" w:lineRule="auto"/>
              <w:jc w:val="center"/>
              <w:textAlignment w:val="bottom"/>
              <w:rPr>
                <w:bCs/>
                <w:color w:val="000000"/>
                <w:sz w:val="24"/>
              </w:rPr>
            </w:pPr>
          </w:p>
        </w:tc>
        <w:tc>
          <w:tcPr>
            <w:tcW w:w="1818"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基金买入</w:t>
            </w:r>
          </w:p>
        </w:tc>
        <w:tc>
          <w:tcPr>
            <w:tcW w:w="1260"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基金卖出</w:t>
            </w:r>
          </w:p>
        </w:tc>
        <w:tc>
          <w:tcPr>
            <w:tcW w:w="1260"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交易金额</w:t>
            </w:r>
          </w:p>
        </w:tc>
        <w:tc>
          <w:tcPr>
            <w:tcW w:w="1080"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利息收入</w:t>
            </w:r>
          </w:p>
        </w:tc>
        <w:tc>
          <w:tcPr>
            <w:tcW w:w="1512"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交易金额</w:t>
            </w:r>
          </w:p>
        </w:tc>
        <w:tc>
          <w:tcPr>
            <w:tcW w:w="1083" w:type="dxa"/>
            <w:vAlign w:val="center"/>
          </w:tcPr>
          <w:p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利息支出</w:t>
            </w:r>
          </w:p>
        </w:tc>
      </w:tr>
      <w:tr w:rsidR="00305AC5">
        <w:tc>
          <w:tcPr>
            <w:tcW w:w="1355" w:type="dxa"/>
            <w:vAlign w:val="center"/>
          </w:tcPr>
          <w:p w:rsidR="00305AC5" w:rsidRDefault="00B37880">
            <w:pPr>
              <w:jc w:val="left"/>
            </w:pPr>
            <w:r>
              <w:rPr>
                <w:bCs/>
                <w:sz w:val="24"/>
              </w:rPr>
              <w:t>中信银行</w:t>
            </w:r>
          </w:p>
        </w:tc>
        <w:tc>
          <w:tcPr>
            <w:tcW w:w="1729" w:type="dxa"/>
            <w:vAlign w:val="center"/>
          </w:tcPr>
          <w:p w:rsidR="00305AC5" w:rsidRDefault="00B37880">
            <w:pPr>
              <w:jc w:val="right"/>
            </w:pPr>
            <w:r>
              <w:rPr>
                <w:bCs/>
                <w:sz w:val="24"/>
              </w:rPr>
              <w:t>20,734,827.40</w:t>
            </w:r>
          </w:p>
        </w:tc>
        <w:tc>
          <w:tcPr>
            <w:tcW w:w="1203" w:type="dxa"/>
            <w:vAlign w:val="center"/>
          </w:tcPr>
          <w:p w:rsidR="00305AC5" w:rsidRDefault="00B37880">
            <w:pPr>
              <w:jc w:val="right"/>
            </w:pPr>
            <w:r>
              <w:rPr>
                <w:bCs/>
                <w:sz w:val="24"/>
              </w:rPr>
              <w:t>-</w:t>
            </w:r>
          </w:p>
        </w:tc>
        <w:tc>
          <w:tcPr>
            <w:tcW w:w="1203" w:type="dxa"/>
            <w:vAlign w:val="center"/>
          </w:tcPr>
          <w:p w:rsidR="00305AC5" w:rsidRDefault="00B37880">
            <w:pPr>
              <w:jc w:val="right"/>
            </w:pPr>
            <w:r>
              <w:rPr>
                <w:bCs/>
                <w:sz w:val="24"/>
              </w:rPr>
              <w:t>-</w:t>
            </w:r>
          </w:p>
        </w:tc>
        <w:tc>
          <w:tcPr>
            <w:tcW w:w="1033" w:type="dxa"/>
            <w:vAlign w:val="center"/>
          </w:tcPr>
          <w:p w:rsidR="00305AC5" w:rsidRDefault="00B37880">
            <w:pPr>
              <w:jc w:val="right"/>
            </w:pPr>
            <w:r>
              <w:rPr>
                <w:bCs/>
                <w:sz w:val="24"/>
              </w:rPr>
              <w:t>-</w:t>
            </w:r>
          </w:p>
        </w:tc>
        <w:tc>
          <w:tcPr>
            <w:tcW w:w="1440" w:type="dxa"/>
            <w:vAlign w:val="center"/>
          </w:tcPr>
          <w:p w:rsidR="00305AC5" w:rsidRDefault="00B37880">
            <w:pPr>
              <w:jc w:val="right"/>
            </w:pPr>
            <w:r>
              <w:rPr>
                <w:bCs/>
                <w:sz w:val="24"/>
              </w:rPr>
              <w:t>-</w:t>
            </w:r>
          </w:p>
        </w:tc>
        <w:tc>
          <w:tcPr>
            <w:tcW w:w="1035" w:type="dxa"/>
            <w:vAlign w:val="center"/>
          </w:tcPr>
          <w:p w:rsidR="00305AC5" w:rsidRDefault="00B37880">
            <w:pPr>
              <w:jc w:val="right"/>
            </w:pPr>
            <w:r>
              <w:rPr>
                <w:bCs/>
                <w:sz w:val="24"/>
              </w:rPr>
              <w:t>-</w:t>
            </w:r>
          </w:p>
        </w:tc>
      </w:tr>
    </w:tbl>
    <w:p w:rsidR="006D141C" w:rsidRPr="00247149" w:rsidRDefault="006D141C" w:rsidP="006D141C">
      <w:pPr>
        <w:spacing w:line="288" w:lineRule="auto"/>
        <w:rPr>
          <w:rFonts w:eastAsiaTheme="minorEastAsia"/>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6.4.8.4</w:t>
      </w:r>
      <w:r w:rsidRPr="005C228B">
        <w:rPr>
          <w:rFonts w:ascii="Times New Roman" w:hAnsi="Times New Roman" w:cs="Times New Roman"/>
          <w:kern w:val="0"/>
          <w:szCs w:val="24"/>
        </w:rPr>
        <w:t>各关联方投资本基金的情况</w:t>
      </w: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6.4.8.4.1</w:t>
      </w:r>
      <w:r w:rsidRPr="005C228B">
        <w:rPr>
          <w:rFonts w:ascii="Times New Roman" w:hAnsi="Times New Roman" w:cs="Times New Roman"/>
          <w:kern w:val="0"/>
          <w:szCs w:val="24"/>
        </w:rPr>
        <w:t>报告期内基金管理人运用固有资金投资本基金的情况</w:t>
      </w:r>
    </w:p>
    <w:p w:rsidR="006D141C" w:rsidRPr="00E83606" w:rsidRDefault="006D141C" w:rsidP="00E83606">
      <w:pPr>
        <w:autoSpaceDE w:val="0"/>
        <w:autoSpaceDN w:val="0"/>
        <w:adjustRightInd w:val="0"/>
        <w:spacing w:before="29" w:line="288" w:lineRule="auto"/>
        <w:ind w:left="15"/>
        <w:jc w:val="right"/>
        <w:rPr>
          <w:color w:val="000000"/>
          <w:sz w:val="24"/>
        </w:rPr>
      </w:pPr>
      <w:r w:rsidRPr="00E83606">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970"/>
        <w:gridCol w:w="2970"/>
      </w:tblGrid>
      <w:tr w:rsidR="006B4A69" w:rsidRPr="00247149" w:rsidTr="006D141C">
        <w:tc>
          <w:tcPr>
            <w:tcW w:w="306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本期</w:t>
            </w:r>
          </w:p>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2016</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2016</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上年度可比期间</w:t>
            </w:r>
          </w:p>
          <w:p w:rsidR="006D141C" w:rsidRPr="007A03F3" w:rsidRDefault="00A5726C" w:rsidP="007A03F3">
            <w:pPr>
              <w:autoSpaceDE w:val="0"/>
              <w:autoSpaceDN w:val="0"/>
              <w:spacing w:before="29" w:line="288" w:lineRule="auto"/>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2015</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r>
      <w:tr w:rsidR="006B4A69" w:rsidRPr="00247149" w:rsidTr="0093158D">
        <w:tc>
          <w:tcPr>
            <w:tcW w:w="306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2802FC" w:rsidP="008D5432">
            <w:pPr>
              <w:pStyle w:val="ad"/>
              <w:spacing w:before="29" w:line="288" w:lineRule="auto"/>
              <w:rPr>
                <w:szCs w:val="24"/>
              </w:rPr>
            </w:pPr>
            <w:r w:rsidRPr="0032746B">
              <w:rPr>
                <w:rFonts w:hint="eastAsia"/>
              </w:rPr>
              <w:t>报告</w:t>
            </w:r>
            <w:r w:rsidR="006D141C" w:rsidRPr="008D5432">
              <w:rPr>
                <w:szCs w:val="24"/>
              </w:rPr>
              <w:t>期初持有的基金份额</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292,440,329.52</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20,194,122.18</w:t>
            </w:r>
          </w:p>
        </w:tc>
      </w:tr>
      <w:tr w:rsidR="006B4A69" w:rsidRPr="00247149" w:rsidTr="0093158D">
        <w:tc>
          <w:tcPr>
            <w:tcW w:w="306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2802FC" w:rsidP="008D5432">
            <w:pPr>
              <w:pStyle w:val="ad"/>
              <w:spacing w:before="29" w:line="288" w:lineRule="auto"/>
              <w:rPr>
                <w:szCs w:val="24"/>
              </w:rPr>
            </w:pPr>
            <w:r w:rsidRPr="0032746B">
              <w:rPr>
                <w:rFonts w:hint="eastAsia"/>
              </w:rPr>
              <w:t>报告</w:t>
            </w:r>
            <w:r w:rsidR="006D141C" w:rsidRPr="008D5432">
              <w:rPr>
                <w:szCs w:val="24"/>
              </w:rPr>
              <w:t>期间申购</w:t>
            </w:r>
            <w:r w:rsidR="006D141C" w:rsidRPr="008D5432">
              <w:rPr>
                <w:szCs w:val="24"/>
              </w:rPr>
              <w:t>/</w:t>
            </w:r>
            <w:r w:rsidR="006D141C" w:rsidRPr="008D5432">
              <w:rPr>
                <w:szCs w:val="24"/>
              </w:rPr>
              <w:t>买入总份额</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2,950,080.76</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70,660,376.87</w:t>
            </w:r>
          </w:p>
        </w:tc>
      </w:tr>
      <w:tr w:rsidR="006B4A69" w:rsidRPr="00247149" w:rsidTr="0093158D">
        <w:tc>
          <w:tcPr>
            <w:tcW w:w="306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2802FC" w:rsidP="008D5432">
            <w:pPr>
              <w:pStyle w:val="ad"/>
              <w:spacing w:before="29" w:line="288" w:lineRule="auto"/>
              <w:rPr>
                <w:szCs w:val="24"/>
              </w:rPr>
            </w:pPr>
            <w:r w:rsidRPr="0032746B">
              <w:rPr>
                <w:rFonts w:hint="eastAsia"/>
              </w:rPr>
              <w:t>报告</w:t>
            </w:r>
            <w:r w:rsidR="006D141C" w:rsidRPr="008D5432">
              <w:rPr>
                <w:szCs w:val="24"/>
              </w:rPr>
              <w:t>期间因拆分变动份额</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w:t>
            </w:r>
          </w:p>
        </w:tc>
      </w:tr>
      <w:tr w:rsidR="006B4A69" w:rsidRPr="00247149" w:rsidTr="0093158D">
        <w:tc>
          <w:tcPr>
            <w:tcW w:w="306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pStyle w:val="ad"/>
              <w:spacing w:before="29" w:line="288" w:lineRule="auto"/>
              <w:rPr>
                <w:szCs w:val="24"/>
              </w:rPr>
            </w:pPr>
            <w:r w:rsidRPr="008D5432">
              <w:rPr>
                <w:szCs w:val="24"/>
              </w:rPr>
              <w:t>减：</w:t>
            </w:r>
            <w:r w:rsidR="002802FC" w:rsidRPr="0032746B">
              <w:rPr>
                <w:rFonts w:hint="eastAsia"/>
              </w:rPr>
              <w:t>报告</w:t>
            </w:r>
            <w:r w:rsidRPr="008D5432">
              <w:rPr>
                <w:szCs w:val="24"/>
              </w:rPr>
              <w:t>期间赎回</w:t>
            </w:r>
            <w:r w:rsidRPr="008D5432">
              <w:rPr>
                <w:szCs w:val="24"/>
              </w:rPr>
              <w:t>/</w:t>
            </w:r>
            <w:r w:rsidRPr="008D5432">
              <w:rPr>
                <w:szCs w:val="24"/>
              </w:rPr>
              <w:t>卖出总份额</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40,000,000.00</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w:t>
            </w:r>
          </w:p>
        </w:tc>
      </w:tr>
      <w:tr w:rsidR="006B4A69" w:rsidRPr="00247149" w:rsidTr="0093158D">
        <w:tc>
          <w:tcPr>
            <w:tcW w:w="306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2802FC" w:rsidP="008D5432">
            <w:pPr>
              <w:pStyle w:val="ad"/>
              <w:spacing w:before="29" w:line="288" w:lineRule="auto"/>
              <w:rPr>
                <w:szCs w:val="24"/>
              </w:rPr>
            </w:pPr>
            <w:r w:rsidRPr="0032746B">
              <w:rPr>
                <w:rFonts w:hint="eastAsia"/>
              </w:rPr>
              <w:t>报告</w:t>
            </w:r>
            <w:r w:rsidR="006D141C" w:rsidRPr="008D5432">
              <w:rPr>
                <w:szCs w:val="24"/>
              </w:rPr>
              <w:t>期末持有的基金份额</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255,390,410.28</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90,854,499.05</w:t>
            </w:r>
          </w:p>
        </w:tc>
      </w:tr>
      <w:tr w:rsidR="006B4A69" w:rsidRPr="00247149" w:rsidTr="0093158D">
        <w:tc>
          <w:tcPr>
            <w:tcW w:w="306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2802FC" w:rsidP="008D5432">
            <w:pPr>
              <w:pStyle w:val="ad"/>
              <w:spacing w:before="29" w:line="288" w:lineRule="auto"/>
              <w:rPr>
                <w:szCs w:val="24"/>
              </w:rPr>
            </w:pPr>
            <w:r w:rsidRPr="0032746B">
              <w:rPr>
                <w:rFonts w:hint="eastAsia"/>
              </w:rPr>
              <w:t>报告</w:t>
            </w:r>
            <w:r w:rsidR="006D141C" w:rsidRPr="008D5432">
              <w:rPr>
                <w:szCs w:val="24"/>
              </w:rPr>
              <w:t>期末持有的基金份额占基金总份额比例</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7.78%</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6D141C" w:rsidRPr="008D5432" w:rsidRDefault="006D141C" w:rsidP="008D5432">
            <w:pPr>
              <w:spacing w:before="29" w:line="288" w:lineRule="auto"/>
              <w:jc w:val="right"/>
              <w:rPr>
                <w:sz w:val="24"/>
              </w:rPr>
            </w:pPr>
            <w:r w:rsidRPr="008D5432">
              <w:rPr>
                <w:sz w:val="24"/>
              </w:rPr>
              <w:t>13.30%</w:t>
            </w:r>
          </w:p>
        </w:tc>
      </w:tr>
    </w:tbl>
    <w:p w:rsidR="00305AC5" w:rsidRDefault="00B3788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15E1A" w:rsidRDefault="006D141C" w:rsidP="009C3963">
      <w:pPr>
        <w:tabs>
          <w:tab w:val="left" w:pos="426"/>
        </w:tabs>
        <w:spacing w:before="29" w:line="288" w:lineRule="auto"/>
        <w:ind w:firstLineChars="200" w:firstLine="480"/>
        <w:jc w:val="left"/>
        <w:rPr>
          <w:kern w:val="0"/>
          <w:sz w:val="24"/>
        </w:rPr>
      </w:pPr>
      <w:r w:rsidRPr="00CF4192">
        <w:rPr>
          <w:kern w:val="0"/>
          <w:sz w:val="24"/>
        </w:rPr>
        <w:t>2</w:t>
      </w:r>
      <w:r w:rsidRPr="00CF4192">
        <w:rPr>
          <w:kern w:val="0"/>
          <w:sz w:val="24"/>
        </w:rPr>
        <w:t>、如果本报告期间发生转换出业务，则总赎回份额中包含该业务。</w:t>
      </w:r>
    </w:p>
    <w:p w:rsidR="006D141C" w:rsidRPr="00247149" w:rsidRDefault="007D0C4D" w:rsidP="002E49B3">
      <w:pPr>
        <w:adjustRightInd w:val="0"/>
        <w:snapToGrid w:val="0"/>
        <w:spacing w:line="360" w:lineRule="auto"/>
        <w:jc w:val="left"/>
        <w:rPr>
          <w:rFonts w:eastAsiaTheme="minorEastAsia"/>
          <w:bCs/>
          <w:szCs w:val="21"/>
        </w:rPr>
      </w:pPr>
      <w:r w:rsidRPr="00247149">
        <w:rPr>
          <w:rFonts w:eastAsiaTheme="minorEastAsia"/>
          <w:bCs/>
          <w:szCs w:val="21"/>
        </w:rPr>
        <w:tab/>
      </w:r>
    </w:p>
    <w:p w:rsidR="006D141C" w:rsidRPr="00434992" w:rsidRDefault="006D141C" w:rsidP="00434992">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6.4.8.4.2</w:t>
      </w:r>
      <w:r w:rsidRPr="005C228B">
        <w:rPr>
          <w:rFonts w:ascii="Times New Roman" w:hAnsi="Times New Roman" w:cs="Times New Roman"/>
          <w:kern w:val="0"/>
          <w:szCs w:val="24"/>
        </w:rPr>
        <w:t>报告期末除基金管理人之外的其他关联方投资本基金的情况</w:t>
      </w:r>
    </w:p>
    <w:p w:rsidR="006D141C" w:rsidRPr="00E83606" w:rsidRDefault="006D141C" w:rsidP="00E83606">
      <w:pPr>
        <w:autoSpaceDE w:val="0"/>
        <w:autoSpaceDN w:val="0"/>
        <w:adjustRightInd w:val="0"/>
        <w:spacing w:before="29" w:line="288" w:lineRule="auto"/>
        <w:ind w:left="15"/>
        <w:jc w:val="right"/>
        <w:rPr>
          <w:color w:val="000000"/>
          <w:sz w:val="24"/>
        </w:rPr>
      </w:pPr>
      <w:r w:rsidRPr="00E83606">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2"/>
        <w:gridCol w:w="2075"/>
        <w:gridCol w:w="1381"/>
        <w:gridCol w:w="2065"/>
        <w:gridCol w:w="1755"/>
      </w:tblGrid>
      <w:tr w:rsidR="006B4A69" w:rsidRPr="00247149" w:rsidTr="000E315B">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关联方名称</w:t>
            </w:r>
          </w:p>
        </w:tc>
        <w:tc>
          <w:tcPr>
            <w:tcW w:w="361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本期末</w:t>
            </w:r>
          </w:p>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2016</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r w:rsidRPr="007A03F3">
              <w:rPr>
                <w:bCs/>
                <w:color w:val="000000"/>
                <w:sz w:val="24"/>
              </w:rPr>
              <w:t xml:space="preserve">  </w:t>
            </w:r>
          </w:p>
        </w:tc>
        <w:tc>
          <w:tcPr>
            <w:tcW w:w="399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上年度末</w:t>
            </w:r>
          </w:p>
          <w:p w:rsidR="006D141C" w:rsidRPr="007A03F3" w:rsidRDefault="00D76982" w:rsidP="007A03F3">
            <w:pPr>
              <w:autoSpaceDE w:val="0"/>
              <w:autoSpaceDN w:val="0"/>
              <w:spacing w:before="29" w:line="288" w:lineRule="auto"/>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12</w:t>
            </w:r>
            <w:r w:rsidRPr="007A03F3">
              <w:rPr>
                <w:bCs/>
                <w:color w:val="000000"/>
                <w:sz w:val="24"/>
              </w:rPr>
              <w:t>月</w:t>
            </w:r>
            <w:r w:rsidRPr="007A03F3">
              <w:rPr>
                <w:bCs/>
                <w:color w:val="000000"/>
                <w:sz w:val="24"/>
              </w:rPr>
              <w:t>31</w:t>
            </w:r>
            <w:r w:rsidRPr="007A03F3">
              <w:rPr>
                <w:bCs/>
                <w:color w:val="000000"/>
                <w:sz w:val="24"/>
              </w:rPr>
              <w:t>日</w:t>
            </w:r>
          </w:p>
        </w:tc>
      </w:tr>
      <w:tr w:rsidR="006B4A69" w:rsidRPr="00247149" w:rsidTr="000E315B">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持有的</w:t>
            </w:r>
          </w:p>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基金份额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持有的基金份额占基金总份额的比例</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持有的</w:t>
            </w:r>
          </w:p>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基金份额</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持有的基金份额占基金总份额的比例</w:t>
            </w:r>
          </w:p>
        </w:tc>
      </w:tr>
      <w:tr w:rsidR="00305AC5">
        <w:tc>
          <w:tcPr>
            <w:tcW w:w="1722" w:type="dxa"/>
            <w:vAlign w:val="center"/>
          </w:tcPr>
          <w:p w:rsidR="00305AC5" w:rsidRDefault="00B37880">
            <w:pPr>
              <w:jc w:val="center"/>
            </w:pPr>
            <w:r>
              <w:rPr>
                <w:sz w:val="24"/>
              </w:rPr>
              <w:t>交银施罗德资产管理有限公司</w:t>
            </w:r>
          </w:p>
        </w:tc>
        <w:tc>
          <w:tcPr>
            <w:tcW w:w="2075" w:type="dxa"/>
            <w:vAlign w:val="center"/>
          </w:tcPr>
          <w:p w:rsidR="00305AC5" w:rsidRDefault="00B37880">
            <w:pPr>
              <w:jc w:val="center"/>
            </w:pPr>
            <w:r>
              <w:rPr>
                <w:sz w:val="24"/>
              </w:rPr>
              <w:t>104,647,391.27</w:t>
            </w:r>
          </w:p>
        </w:tc>
        <w:tc>
          <w:tcPr>
            <w:tcW w:w="1381" w:type="dxa"/>
            <w:vAlign w:val="center"/>
          </w:tcPr>
          <w:p w:rsidR="00305AC5" w:rsidRDefault="00B37880">
            <w:pPr>
              <w:jc w:val="center"/>
            </w:pPr>
            <w:r>
              <w:rPr>
                <w:sz w:val="24"/>
              </w:rPr>
              <w:t>3.19%</w:t>
            </w:r>
          </w:p>
        </w:tc>
        <w:tc>
          <w:tcPr>
            <w:tcW w:w="2065" w:type="dxa"/>
            <w:vAlign w:val="center"/>
          </w:tcPr>
          <w:p w:rsidR="00305AC5" w:rsidRDefault="00B37880">
            <w:pPr>
              <w:jc w:val="center"/>
            </w:pPr>
            <w:r>
              <w:rPr>
                <w:sz w:val="24"/>
              </w:rPr>
              <w:t>77,345,071.19</w:t>
            </w:r>
          </w:p>
        </w:tc>
        <w:tc>
          <w:tcPr>
            <w:tcW w:w="1755" w:type="dxa"/>
            <w:vAlign w:val="center"/>
          </w:tcPr>
          <w:p w:rsidR="00305AC5" w:rsidRDefault="00B37880">
            <w:pPr>
              <w:jc w:val="center"/>
            </w:pPr>
            <w:r>
              <w:rPr>
                <w:sz w:val="24"/>
              </w:rPr>
              <w:t>3.40%</w:t>
            </w:r>
          </w:p>
        </w:tc>
      </w:tr>
      <w:tr w:rsidR="00305AC5">
        <w:tc>
          <w:tcPr>
            <w:tcW w:w="1722" w:type="dxa"/>
            <w:vAlign w:val="center"/>
          </w:tcPr>
          <w:p w:rsidR="00305AC5" w:rsidRDefault="00B37880">
            <w:pPr>
              <w:jc w:val="center"/>
            </w:pPr>
            <w:r>
              <w:rPr>
                <w:sz w:val="24"/>
              </w:rPr>
              <w:t>上海直源投资管理有限公司</w:t>
            </w:r>
          </w:p>
        </w:tc>
        <w:tc>
          <w:tcPr>
            <w:tcW w:w="2075" w:type="dxa"/>
            <w:vAlign w:val="center"/>
          </w:tcPr>
          <w:p w:rsidR="00305AC5" w:rsidRDefault="00B37880">
            <w:pPr>
              <w:jc w:val="center"/>
            </w:pPr>
            <w:r>
              <w:rPr>
                <w:sz w:val="24"/>
              </w:rPr>
              <w:t>819,460.86</w:t>
            </w:r>
          </w:p>
        </w:tc>
        <w:tc>
          <w:tcPr>
            <w:tcW w:w="1381" w:type="dxa"/>
            <w:vAlign w:val="center"/>
          </w:tcPr>
          <w:p w:rsidR="00305AC5" w:rsidRDefault="00B37880">
            <w:pPr>
              <w:jc w:val="center"/>
            </w:pPr>
            <w:r>
              <w:rPr>
                <w:sz w:val="24"/>
              </w:rPr>
              <w:t>0.02%</w:t>
            </w:r>
          </w:p>
        </w:tc>
        <w:tc>
          <w:tcPr>
            <w:tcW w:w="2065" w:type="dxa"/>
            <w:vAlign w:val="center"/>
          </w:tcPr>
          <w:p w:rsidR="00305AC5" w:rsidRDefault="00B37880">
            <w:pPr>
              <w:jc w:val="center"/>
            </w:pPr>
            <w:r>
              <w:rPr>
                <w:sz w:val="24"/>
              </w:rPr>
              <w:t>810,233.21</w:t>
            </w:r>
          </w:p>
        </w:tc>
        <w:tc>
          <w:tcPr>
            <w:tcW w:w="1755" w:type="dxa"/>
            <w:vAlign w:val="center"/>
          </w:tcPr>
          <w:p w:rsidR="00305AC5" w:rsidRDefault="00B37880">
            <w:pPr>
              <w:jc w:val="center"/>
            </w:pPr>
            <w:r>
              <w:rPr>
                <w:sz w:val="24"/>
              </w:rPr>
              <w:t>0.04%</w:t>
            </w:r>
          </w:p>
        </w:tc>
      </w:tr>
      <w:tr w:rsidR="00305AC5">
        <w:tc>
          <w:tcPr>
            <w:tcW w:w="1722" w:type="dxa"/>
            <w:vAlign w:val="center"/>
          </w:tcPr>
          <w:p w:rsidR="00305AC5" w:rsidRDefault="00B37880">
            <w:pPr>
              <w:jc w:val="center"/>
            </w:pPr>
            <w:r>
              <w:rPr>
                <w:sz w:val="24"/>
              </w:rPr>
              <w:t>交烨投资管理</w:t>
            </w:r>
            <w:r>
              <w:rPr>
                <w:sz w:val="24"/>
              </w:rPr>
              <w:t>(</w:t>
            </w:r>
            <w:r>
              <w:rPr>
                <w:sz w:val="24"/>
              </w:rPr>
              <w:t>上海</w:t>
            </w:r>
            <w:r>
              <w:rPr>
                <w:sz w:val="24"/>
              </w:rPr>
              <w:t>)</w:t>
            </w:r>
            <w:r>
              <w:rPr>
                <w:sz w:val="24"/>
              </w:rPr>
              <w:t>有限公司</w:t>
            </w:r>
          </w:p>
        </w:tc>
        <w:tc>
          <w:tcPr>
            <w:tcW w:w="2075" w:type="dxa"/>
            <w:vAlign w:val="center"/>
          </w:tcPr>
          <w:p w:rsidR="00305AC5" w:rsidRDefault="00B37880">
            <w:pPr>
              <w:jc w:val="center"/>
            </w:pPr>
            <w:r>
              <w:rPr>
                <w:sz w:val="24"/>
              </w:rPr>
              <w:t>19,950,849.79</w:t>
            </w:r>
          </w:p>
        </w:tc>
        <w:tc>
          <w:tcPr>
            <w:tcW w:w="1381" w:type="dxa"/>
            <w:vAlign w:val="center"/>
          </w:tcPr>
          <w:p w:rsidR="00305AC5" w:rsidRDefault="00B37880">
            <w:pPr>
              <w:jc w:val="center"/>
            </w:pPr>
            <w:r>
              <w:rPr>
                <w:sz w:val="24"/>
              </w:rPr>
              <w:t>0.61%</w:t>
            </w:r>
          </w:p>
        </w:tc>
        <w:tc>
          <w:tcPr>
            <w:tcW w:w="2065" w:type="dxa"/>
            <w:vAlign w:val="center"/>
          </w:tcPr>
          <w:p w:rsidR="00305AC5" w:rsidRDefault="00B37880">
            <w:pPr>
              <w:jc w:val="center"/>
            </w:pPr>
            <w:r>
              <w:rPr>
                <w:sz w:val="24"/>
              </w:rPr>
              <w:t>-</w:t>
            </w:r>
          </w:p>
        </w:tc>
        <w:tc>
          <w:tcPr>
            <w:tcW w:w="1755" w:type="dxa"/>
            <w:vAlign w:val="center"/>
          </w:tcPr>
          <w:p w:rsidR="00305AC5" w:rsidRDefault="00B37880">
            <w:pPr>
              <w:jc w:val="center"/>
            </w:pPr>
            <w:r>
              <w:rPr>
                <w:sz w:val="24"/>
              </w:rPr>
              <w:t>-</w:t>
            </w:r>
          </w:p>
        </w:tc>
      </w:tr>
    </w:tbl>
    <w:p w:rsidR="006D141C" w:rsidRPr="00247149" w:rsidRDefault="006D141C" w:rsidP="006D141C">
      <w:pPr>
        <w:spacing w:line="360" w:lineRule="auto"/>
        <w:rPr>
          <w:rFonts w:eastAsiaTheme="minorEastAsia"/>
          <w:kern w:val="0"/>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6.4.8.5</w:t>
      </w:r>
      <w:r w:rsidRPr="005C228B">
        <w:rPr>
          <w:rFonts w:ascii="Times New Roman" w:hAnsi="Times New Roman" w:cs="Times New Roman"/>
          <w:kern w:val="0"/>
          <w:szCs w:val="24"/>
        </w:rPr>
        <w:t>由关联方保管的银行存款余额及当期产生的利息收入</w:t>
      </w:r>
    </w:p>
    <w:p w:rsidR="006D141C" w:rsidRPr="00E83606" w:rsidRDefault="005B4215" w:rsidP="00E83606">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247149" w:rsidTr="00066F28">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本期</w:t>
            </w:r>
          </w:p>
          <w:p w:rsidR="006D141C" w:rsidRPr="007A03F3" w:rsidRDefault="006D141C"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2016</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2016</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上年度可比期间</w:t>
            </w:r>
          </w:p>
          <w:p w:rsidR="006D141C" w:rsidRPr="007A03F3" w:rsidRDefault="00A5726C"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2015</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r>
      <w:tr w:rsidR="006B4A69" w:rsidRPr="00247149" w:rsidTr="00066F28">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当期利息收入</w:t>
            </w:r>
          </w:p>
        </w:tc>
      </w:tr>
      <w:tr w:rsidR="00305AC5">
        <w:tc>
          <w:tcPr>
            <w:tcW w:w="1799" w:type="dxa"/>
            <w:vAlign w:val="center"/>
          </w:tcPr>
          <w:p w:rsidR="00305AC5" w:rsidRDefault="00B37880">
            <w:pPr>
              <w:jc w:val="center"/>
            </w:pPr>
            <w:r>
              <w:rPr>
                <w:sz w:val="24"/>
              </w:rPr>
              <w:t>中信银行</w:t>
            </w:r>
            <w:r>
              <w:rPr>
                <w:sz w:val="24"/>
              </w:rPr>
              <w:t>-</w:t>
            </w:r>
            <w:r>
              <w:rPr>
                <w:sz w:val="24"/>
              </w:rPr>
              <w:t>活期存款</w:t>
            </w:r>
          </w:p>
        </w:tc>
        <w:tc>
          <w:tcPr>
            <w:tcW w:w="1799" w:type="dxa"/>
            <w:vAlign w:val="center"/>
          </w:tcPr>
          <w:p w:rsidR="00305AC5" w:rsidRDefault="00B37880">
            <w:pPr>
              <w:jc w:val="right"/>
            </w:pPr>
            <w:r>
              <w:rPr>
                <w:sz w:val="24"/>
              </w:rPr>
              <w:t>4,548,230.43</w:t>
            </w:r>
          </w:p>
        </w:tc>
        <w:tc>
          <w:tcPr>
            <w:tcW w:w="1800" w:type="dxa"/>
            <w:vAlign w:val="center"/>
          </w:tcPr>
          <w:p w:rsidR="00305AC5" w:rsidRDefault="00B37880">
            <w:pPr>
              <w:jc w:val="right"/>
            </w:pPr>
            <w:r>
              <w:rPr>
                <w:sz w:val="24"/>
              </w:rPr>
              <w:t>21,545.92</w:t>
            </w:r>
          </w:p>
        </w:tc>
        <w:tc>
          <w:tcPr>
            <w:tcW w:w="1800" w:type="dxa"/>
            <w:vAlign w:val="center"/>
          </w:tcPr>
          <w:p w:rsidR="00305AC5" w:rsidRDefault="00B37880">
            <w:pPr>
              <w:jc w:val="right"/>
            </w:pPr>
            <w:r>
              <w:rPr>
                <w:sz w:val="24"/>
              </w:rPr>
              <w:t>534,440.79</w:t>
            </w:r>
          </w:p>
        </w:tc>
        <w:tc>
          <w:tcPr>
            <w:tcW w:w="1800" w:type="dxa"/>
            <w:vAlign w:val="center"/>
          </w:tcPr>
          <w:p w:rsidR="00305AC5" w:rsidRDefault="00B37880">
            <w:pPr>
              <w:jc w:val="right"/>
            </w:pPr>
            <w:r>
              <w:rPr>
                <w:sz w:val="24"/>
              </w:rPr>
              <w:t>17,361.50</w:t>
            </w:r>
          </w:p>
        </w:tc>
      </w:tr>
      <w:tr w:rsidR="00305AC5">
        <w:tc>
          <w:tcPr>
            <w:tcW w:w="1799" w:type="dxa"/>
            <w:vAlign w:val="center"/>
          </w:tcPr>
          <w:p w:rsidR="00305AC5" w:rsidRDefault="00B37880">
            <w:pPr>
              <w:jc w:val="center"/>
            </w:pPr>
            <w:r>
              <w:rPr>
                <w:sz w:val="24"/>
              </w:rPr>
              <w:t>中信银行</w:t>
            </w:r>
            <w:r>
              <w:rPr>
                <w:sz w:val="24"/>
              </w:rPr>
              <w:t>-</w:t>
            </w:r>
            <w:r>
              <w:rPr>
                <w:sz w:val="24"/>
              </w:rPr>
              <w:t>协议存款</w:t>
            </w:r>
          </w:p>
        </w:tc>
        <w:tc>
          <w:tcPr>
            <w:tcW w:w="1799" w:type="dxa"/>
            <w:vAlign w:val="center"/>
          </w:tcPr>
          <w:p w:rsidR="00305AC5" w:rsidRDefault="00B37880">
            <w:pPr>
              <w:jc w:val="right"/>
            </w:pPr>
            <w:r>
              <w:rPr>
                <w:sz w:val="24"/>
              </w:rPr>
              <w:t>380,000,000.00</w:t>
            </w:r>
          </w:p>
        </w:tc>
        <w:tc>
          <w:tcPr>
            <w:tcW w:w="1800" w:type="dxa"/>
            <w:vAlign w:val="center"/>
          </w:tcPr>
          <w:p w:rsidR="00305AC5" w:rsidRDefault="00B37880">
            <w:pPr>
              <w:jc w:val="right"/>
            </w:pPr>
            <w:r>
              <w:rPr>
                <w:sz w:val="24"/>
              </w:rPr>
              <w:t>5,152,861.67</w:t>
            </w:r>
          </w:p>
        </w:tc>
        <w:tc>
          <w:tcPr>
            <w:tcW w:w="1800" w:type="dxa"/>
            <w:vAlign w:val="center"/>
          </w:tcPr>
          <w:p w:rsidR="00305AC5" w:rsidRDefault="00B37880">
            <w:pPr>
              <w:jc w:val="right"/>
            </w:pPr>
            <w:r>
              <w:rPr>
                <w:sz w:val="24"/>
              </w:rPr>
              <w:t>-</w:t>
            </w:r>
          </w:p>
        </w:tc>
        <w:tc>
          <w:tcPr>
            <w:tcW w:w="1800" w:type="dxa"/>
            <w:vAlign w:val="center"/>
          </w:tcPr>
          <w:p w:rsidR="00305AC5" w:rsidRDefault="00B37880">
            <w:pPr>
              <w:jc w:val="right"/>
            </w:pPr>
            <w:r>
              <w:rPr>
                <w:sz w:val="24"/>
              </w:rPr>
              <w:t>-</w:t>
            </w:r>
          </w:p>
        </w:tc>
      </w:tr>
    </w:tbl>
    <w:p w:rsidR="006D141C" w:rsidRPr="00CF4192" w:rsidRDefault="006D141C" w:rsidP="00CF4192">
      <w:pPr>
        <w:tabs>
          <w:tab w:val="left" w:pos="426"/>
        </w:tabs>
        <w:spacing w:before="29" w:line="288" w:lineRule="auto"/>
        <w:jc w:val="left"/>
        <w:rPr>
          <w:kern w:val="0"/>
          <w:sz w:val="24"/>
        </w:rPr>
      </w:pPr>
      <w:r w:rsidRPr="00CF4192">
        <w:rPr>
          <w:kern w:val="0"/>
          <w:sz w:val="24"/>
        </w:rPr>
        <w:t>注：本基金的银行存款由基金托管人保管，按银行同业利率计息。</w:t>
      </w:r>
    </w:p>
    <w:p w:rsidR="006D141C" w:rsidRPr="00247149" w:rsidRDefault="006D141C" w:rsidP="006D141C">
      <w:pPr>
        <w:spacing w:line="288" w:lineRule="auto"/>
        <w:rPr>
          <w:rFonts w:eastAsiaTheme="minorEastAsia"/>
          <w:szCs w:val="21"/>
        </w:rPr>
      </w:pPr>
    </w:p>
    <w:p w:rsidR="00057E5F" w:rsidRPr="005C228B" w:rsidRDefault="00057E5F"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6.4.8.6 </w:t>
      </w:r>
      <w:r w:rsidRPr="005C228B">
        <w:rPr>
          <w:rFonts w:ascii="Times New Roman" w:hAnsi="Times New Roman" w:cs="Times New Roman"/>
          <w:kern w:val="0"/>
          <w:szCs w:val="24"/>
        </w:rPr>
        <w:t>本基金在承销期内参与关联方承销证券的情况</w:t>
      </w:r>
    </w:p>
    <w:p w:rsidR="006D141C" w:rsidRPr="00CF4192" w:rsidRDefault="00057E5F" w:rsidP="00CF4192">
      <w:pPr>
        <w:tabs>
          <w:tab w:val="left" w:pos="426"/>
        </w:tabs>
        <w:spacing w:before="29" w:line="288" w:lineRule="auto"/>
        <w:jc w:val="left"/>
        <w:rPr>
          <w:kern w:val="0"/>
          <w:sz w:val="24"/>
        </w:rPr>
      </w:pPr>
      <w:r w:rsidRPr="00CF4192">
        <w:rPr>
          <w:kern w:val="0"/>
          <w:sz w:val="24"/>
        </w:rPr>
        <w:t>本基金本报告期内及上年度可比期间未在承销期内参与关联方承销证券。</w:t>
      </w:r>
    </w:p>
    <w:p w:rsidR="006D141C" w:rsidRPr="00247149" w:rsidRDefault="006D141C" w:rsidP="006D141C">
      <w:pPr>
        <w:adjustRightInd w:val="0"/>
        <w:snapToGrid w:val="0"/>
        <w:spacing w:line="288" w:lineRule="auto"/>
        <w:jc w:val="left"/>
        <w:rPr>
          <w:rFonts w:eastAsiaTheme="minorEastAsia"/>
          <w:bCs/>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6.4.8.7</w:t>
      </w:r>
      <w:r w:rsidRPr="005C228B">
        <w:rPr>
          <w:rFonts w:ascii="Times New Roman" w:hAnsi="Times New Roman" w:cs="Times New Roman"/>
          <w:kern w:val="0"/>
          <w:szCs w:val="24"/>
        </w:rPr>
        <w:t>其他关联交易事项的说明</w:t>
      </w:r>
    </w:p>
    <w:p w:rsidR="006D141C" w:rsidRPr="00066F28" w:rsidRDefault="006D141C" w:rsidP="00066F28">
      <w:pPr>
        <w:spacing w:before="29" w:line="288" w:lineRule="auto"/>
        <w:rPr>
          <w:color w:val="000000"/>
          <w:sz w:val="24"/>
        </w:rPr>
      </w:pPr>
      <w:r w:rsidRPr="00066F28">
        <w:rPr>
          <w:color w:val="000000"/>
          <w:sz w:val="24"/>
        </w:rPr>
        <w:t>本基金本报告期内及上年度可比期间无其他关联交易事项。</w:t>
      </w:r>
    </w:p>
    <w:p w:rsidR="009D07F9" w:rsidRPr="00247149" w:rsidRDefault="009D07F9" w:rsidP="002E49B3">
      <w:pPr>
        <w:spacing w:line="360" w:lineRule="auto"/>
        <w:rPr>
          <w:rFonts w:eastAsiaTheme="minorEastAsia"/>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6.4.9</w:t>
      </w:r>
      <w:r w:rsidRPr="005C228B">
        <w:rPr>
          <w:rFonts w:ascii="Times New Roman" w:hAnsi="Times New Roman" w:cs="Times New Roman"/>
          <w:kern w:val="0"/>
          <w:szCs w:val="24"/>
        </w:rPr>
        <w:t>期末（</w:t>
      </w:r>
      <w:r w:rsidRPr="005C228B">
        <w:rPr>
          <w:rFonts w:ascii="Times New Roman" w:hAnsi="Times New Roman" w:cs="Times New Roman"/>
          <w:kern w:val="0"/>
          <w:szCs w:val="24"/>
        </w:rPr>
        <w:t>2016</w:t>
      </w:r>
      <w:r w:rsidRPr="005C228B">
        <w:rPr>
          <w:rFonts w:ascii="Times New Roman" w:hAnsi="Times New Roman" w:cs="Times New Roman"/>
          <w:kern w:val="0"/>
          <w:szCs w:val="24"/>
        </w:rPr>
        <w:t>年</w:t>
      </w:r>
      <w:r w:rsidRPr="005C228B">
        <w:rPr>
          <w:rFonts w:ascii="Times New Roman" w:hAnsi="Times New Roman" w:cs="Times New Roman"/>
          <w:kern w:val="0"/>
          <w:szCs w:val="24"/>
        </w:rPr>
        <w:t>6</w:t>
      </w:r>
      <w:r w:rsidRPr="005C228B">
        <w:rPr>
          <w:rFonts w:ascii="Times New Roman" w:hAnsi="Times New Roman" w:cs="Times New Roman"/>
          <w:kern w:val="0"/>
          <w:szCs w:val="24"/>
        </w:rPr>
        <w:t>月</w:t>
      </w:r>
      <w:r w:rsidRPr="005C228B">
        <w:rPr>
          <w:rFonts w:ascii="Times New Roman" w:hAnsi="Times New Roman" w:cs="Times New Roman"/>
          <w:kern w:val="0"/>
          <w:szCs w:val="24"/>
        </w:rPr>
        <w:t>30</w:t>
      </w:r>
      <w:r w:rsidRPr="005C228B">
        <w:rPr>
          <w:rFonts w:ascii="Times New Roman" w:hAnsi="Times New Roman" w:cs="Times New Roman"/>
          <w:kern w:val="0"/>
          <w:szCs w:val="24"/>
        </w:rPr>
        <w:t>日）本基金持有的流通受限证券</w:t>
      </w: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6.4.9.1</w:t>
      </w:r>
      <w:r w:rsidRPr="005C228B">
        <w:rPr>
          <w:rFonts w:ascii="Times New Roman" w:hAnsi="Times New Roman" w:cs="Times New Roman"/>
          <w:kern w:val="0"/>
          <w:szCs w:val="24"/>
        </w:rPr>
        <w:t>因认购新发</w:t>
      </w:r>
      <w:r w:rsidRPr="005C228B">
        <w:rPr>
          <w:rFonts w:ascii="Times New Roman" w:hAnsi="Times New Roman" w:cs="Times New Roman"/>
          <w:kern w:val="0"/>
          <w:szCs w:val="24"/>
        </w:rPr>
        <w:t>/</w:t>
      </w:r>
      <w:r w:rsidRPr="005C228B">
        <w:rPr>
          <w:rFonts w:ascii="Times New Roman" w:hAnsi="Times New Roman" w:cs="Times New Roman"/>
          <w:kern w:val="0"/>
          <w:szCs w:val="24"/>
        </w:rPr>
        <w:t>增发证券而于期末持有的流通受限证券</w:t>
      </w:r>
    </w:p>
    <w:p w:rsidR="006D141C" w:rsidRDefault="006D141C" w:rsidP="00CF4192">
      <w:pPr>
        <w:tabs>
          <w:tab w:val="left" w:pos="426"/>
        </w:tabs>
        <w:spacing w:before="29" w:line="288" w:lineRule="auto"/>
        <w:jc w:val="left"/>
        <w:rPr>
          <w:kern w:val="0"/>
          <w:sz w:val="24"/>
        </w:rPr>
      </w:pPr>
      <w:r w:rsidRPr="00CF4192">
        <w:rPr>
          <w:kern w:val="0"/>
          <w:sz w:val="24"/>
        </w:rPr>
        <w:t>本基金本报告期末未持有因认购新发</w:t>
      </w:r>
      <w:r w:rsidRPr="00CF4192">
        <w:rPr>
          <w:kern w:val="0"/>
          <w:sz w:val="24"/>
        </w:rPr>
        <w:t>/</w:t>
      </w:r>
      <w:r w:rsidRPr="00CF4192">
        <w:rPr>
          <w:kern w:val="0"/>
          <w:sz w:val="24"/>
        </w:rPr>
        <w:t>增发证券而流通受限的证券。</w:t>
      </w:r>
    </w:p>
    <w:p w:rsidR="00B37880" w:rsidRPr="00CF4192" w:rsidRDefault="00B37880" w:rsidP="00CF4192">
      <w:pPr>
        <w:tabs>
          <w:tab w:val="left" w:pos="426"/>
        </w:tabs>
        <w:spacing w:before="29" w:line="288" w:lineRule="auto"/>
        <w:jc w:val="left"/>
        <w:rPr>
          <w:kern w:val="0"/>
          <w:sz w:val="24"/>
        </w:rPr>
      </w:pP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6.4.9.2</w:t>
      </w:r>
      <w:r w:rsidRPr="005C228B">
        <w:rPr>
          <w:rFonts w:ascii="Times New Roman" w:hAnsi="Times New Roman" w:cs="Times New Roman"/>
          <w:kern w:val="0"/>
          <w:szCs w:val="24"/>
        </w:rPr>
        <w:t>期末持有的暂时停牌等流通受限股票</w:t>
      </w:r>
    </w:p>
    <w:p w:rsidR="006D141C" w:rsidRDefault="006D141C" w:rsidP="00CF4192">
      <w:pPr>
        <w:tabs>
          <w:tab w:val="left" w:pos="426"/>
        </w:tabs>
        <w:spacing w:before="29" w:line="288" w:lineRule="auto"/>
        <w:jc w:val="left"/>
        <w:rPr>
          <w:kern w:val="0"/>
          <w:sz w:val="24"/>
        </w:rPr>
      </w:pPr>
      <w:r w:rsidRPr="00CF4192">
        <w:rPr>
          <w:kern w:val="0"/>
          <w:sz w:val="24"/>
        </w:rPr>
        <w:t>本基金本报告期末未持有暂时停牌等流通受限股票。</w:t>
      </w:r>
    </w:p>
    <w:p w:rsidR="00B37880" w:rsidRPr="00CF4192" w:rsidRDefault="00B37880" w:rsidP="00CF4192">
      <w:pPr>
        <w:tabs>
          <w:tab w:val="left" w:pos="426"/>
        </w:tabs>
        <w:spacing w:before="29" w:line="288" w:lineRule="auto"/>
        <w:jc w:val="left"/>
        <w:rPr>
          <w:kern w:val="0"/>
          <w:sz w:val="24"/>
        </w:rPr>
      </w:pP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6.4.9.3</w:t>
      </w:r>
      <w:r w:rsidRPr="005C228B">
        <w:rPr>
          <w:rFonts w:ascii="Times New Roman" w:hAnsi="Times New Roman" w:cs="Times New Roman"/>
          <w:kern w:val="0"/>
          <w:szCs w:val="24"/>
        </w:rPr>
        <w:t>期末债券正回购交易中作为抵押的债券</w:t>
      </w: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6.4.9.3.1</w:t>
      </w:r>
      <w:r w:rsidRPr="005C228B">
        <w:rPr>
          <w:rFonts w:ascii="Times New Roman" w:hAnsi="Times New Roman" w:cs="Times New Roman"/>
          <w:kern w:val="0"/>
          <w:szCs w:val="24"/>
        </w:rPr>
        <w:t>银行间市场债券正回购</w:t>
      </w:r>
    </w:p>
    <w:p w:rsidR="006D141C" w:rsidRPr="005D7A56" w:rsidRDefault="006D141C" w:rsidP="005D7A56">
      <w:pPr>
        <w:spacing w:before="29" w:line="288" w:lineRule="auto"/>
        <w:ind w:firstLineChars="200" w:firstLine="480"/>
        <w:rPr>
          <w:color w:val="000000"/>
          <w:sz w:val="24"/>
        </w:rPr>
      </w:pPr>
      <w:r w:rsidRPr="005D7A56">
        <w:rPr>
          <w:color w:val="000000"/>
          <w:sz w:val="24"/>
        </w:rPr>
        <w:t>截至本报告期末</w:t>
      </w:r>
      <w:r w:rsidRPr="005D7A56">
        <w:rPr>
          <w:color w:val="000000"/>
          <w:sz w:val="24"/>
        </w:rPr>
        <w:t>2016</w:t>
      </w:r>
      <w:r w:rsidRPr="005D7A56">
        <w:rPr>
          <w:color w:val="000000"/>
          <w:sz w:val="24"/>
        </w:rPr>
        <w:t>年</w:t>
      </w:r>
      <w:r w:rsidRPr="005D7A56">
        <w:rPr>
          <w:color w:val="000000"/>
          <w:sz w:val="24"/>
        </w:rPr>
        <w:t>06</w:t>
      </w:r>
      <w:r w:rsidRPr="005D7A56">
        <w:rPr>
          <w:color w:val="000000"/>
          <w:sz w:val="24"/>
        </w:rPr>
        <w:t>月</w:t>
      </w:r>
      <w:r w:rsidRPr="005D7A56">
        <w:rPr>
          <w:color w:val="000000"/>
          <w:sz w:val="24"/>
        </w:rPr>
        <w:t>30</w:t>
      </w:r>
      <w:r w:rsidRPr="005D7A56">
        <w:rPr>
          <w:color w:val="000000"/>
          <w:sz w:val="24"/>
        </w:rPr>
        <w:t>日止，本基金从事银行间市场债券正回购交易形成的卖出回购证券款余额</w:t>
      </w:r>
      <w:r w:rsidRPr="005D7A56">
        <w:rPr>
          <w:color w:val="000000"/>
          <w:sz w:val="24"/>
        </w:rPr>
        <w:t>315,899,442.05</w:t>
      </w:r>
      <w:r w:rsidRPr="005D7A56">
        <w:rPr>
          <w:color w:val="000000"/>
          <w:sz w:val="24"/>
        </w:rPr>
        <w:t>元，是以如下债券作为抵押：</w:t>
      </w:r>
    </w:p>
    <w:p w:rsidR="006D141C" w:rsidRPr="00E83606" w:rsidRDefault="00644AB5" w:rsidP="00E83606">
      <w:pPr>
        <w:autoSpaceDE w:val="0"/>
        <w:autoSpaceDN w:val="0"/>
        <w:adjustRightInd w:val="0"/>
        <w:spacing w:before="29" w:line="288" w:lineRule="auto"/>
        <w:ind w:left="15"/>
        <w:jc w:val="right"/>
        <w:rPr>
          <w:color w:val="000000"/>
          <w:sz w:val="24"/>
        </w:rPr>
      </w:pPr>
      <w:r w:rsidRPr="00E83606">
        <w:rPr>
          <w:color w:val="000000"/>
          <w:sz w:val="24"/>
        </w:rPr>
        <w:t>金额单位</w:t>
      </w:r>
      <w:r w:rsidR="006D141C" w:rsidRPr="00E83606">
        <w:rPr>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6B4A69" w:rsidRPr="00247149"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期末估值总额</w:t>
            </w:r>
          </w:p>
        </w:tc>
      </w:tr>
      <w:tr w:rsidR="00305AC5">
        <w:tc>
          <w:tcPr>
            <w:tcW w:w="1500" w:type="dxa"/>
            <w:vAlign w:val="center"/>
          </w:tcPr>
          <w:p w:rsidR="00305AC5" w:rsidRDefault="00B37880">
            <w:pPr>
              <w:jc w:val="center"/>
            </w:pPr>
            <w:r>
              <w:rPr>
                <w:sz w:val="24"/>
              </w:rPr>
              <w:t>111593457</w:t>
            </w:r>
          </w:p>
        </w:tc>
        <w:tc>
          <w:tcPr>
            <w:tcW w:w="1500" w:type="dxa"/>
            <w:vAlign w:val="center"/>
          </w:tcPr>
          <w:p w:rsidR="00305AC5" w:rsidRDefault="00B37880">
            <w:pPr>
              <w:jc w:val="center"/>
            </w:pPr>
            <w:r>
              <w:rPr>
                <w:sz w:val="24"/>
              </w:rPr>
              <w:t>15</w:t>
            </w:r>
            <w:r>
              <w:rPr>
                <w:sz w:val="24"/>
              </w:rPr>
              <w:t>徽商银行</w:t>
            </w:r>
            <w:r>
              <w:rPr>
                <w:sz w:val="24"/>
              </w:rPr>
              <w:t>CD145</w:t>
            </w:r>
          </w:p>
        </w:tc>
        <w:tc>
          <w:tcPr>
            <w:tcW w:w="1500" w:type="dxa"/>
            <w:vAlign w:val="center"/>
          </w:tcPr>
          <w:p w:rsidR="00305AC5" w:rsidRDefault="00B37880">
            <w:pPr>
              <w:jc w:val="center"/>
            </w:pPr>
            <w:r>
              <w:rPr>
                <w:sz w:val="24"/>
              </w:rPr>
              <w:t>2016-07-01</w:t>
            </w:r>
          </w:p>
        </w:tc>
        <w:tc>
          <w:tcPr>
            <w:tcW w:w="1260" w:type="dxa"/>
            <w:vAlign w:val="center"/>
          </w:tcPr>
          <w:p w:rsidR="00305AC5" w:rsidRDefault="00B37880">
            <w:pPr>
              <w:jc w:val="right"/>
            </w:pPr>
            <w:r>
              <w:rPr>
                <w:sz w:val="24"/>
              </w:rPr>
              <w:t>99.23</w:t>
            </w:r>
          </w:p>
        </w:tc>
        <w:tc>
          <w:tcPr>
            <w:tcW w:w="1440" w:type="dxa"/>
            <w:vAlign w:val="center"/>
          </w:tcPr>
          <w:p w:rsidR="00305AC5" w:rsidRDefault="00B37880">
            <w:pPr>
              <w:jc w:val="right"/>
            </w:pPr>
            <w:r>
              <w:rPr>
                <w:sz w:val="24"/>
              </w:rPr>
              <w:t>1,000,000</w:t>
            </w:r>
          </w:p>
        </w:tc>
        <w:tc>
          <w:tcPr>
            <w:tcW w:w="1836" w:type="dxa"/>
            <w:vAlign w:val="center"/>
          </w:tcPr>
          <w:p w:rsidR="00305AC5" w:rsidRDefault="00B37880">
            <w:pPr>
              <w:jc w:val="right"/>
            </w:pPr>
            <w:r>
              <w:rPr>
                <w:sz w:val="24"/>
              </w:rPr>
              <w:t>99,230,000.00</w:t>
            </w:r>
          </w:p>
        </w:tc>
      </w:tr>
      <w:tr w:rsidR="00305AC5">
        <w:tc>
          <w:tcPr>
            <w:tcW w:w="1500" w:type="dxa"/>
            <w:vAlign w:val="center"/>
          </w:tcPr>
          <w:p w:rsidR="00305AC5" w:rsidRDefault="00B37880">
            <w:pPr>
              <w:jc w:val="center"/>
            </w:pPr>
            <w:r>
              <w:rPr>
                <w:sz w:val="24"/>
              </w:rPr>
              <w:t>111611185</w:t>
            </w:r>
          </w:p>
        </w:tc>
        <w:tc>
          <w:tcPr>
            <w:tcW w:w="1500" w:type="dxa"/>
            <w:vAlign w:val="center"/>
          </w:tcPr>
          <w:p w:rsidR="00305AC5" w:rsidRDefault="00B37880">
            <w:pPr>
              <w:jc w:val="center"/>
            </w:pPr>
            <w:r>
              <w:rPr>
                <w:sz w:val="24"/>
              </w:rPr>
              <w:t>16</w:t>
            </w:r>
            <w:r>
              <w:rPr>
                <w:sz w:val="24"/>
              </w:rPr>
              <w:t>平安</w:t>
            </w:r>
            <w:r>
              <w:rPr>
                <w:sz w:val="24"/>
              </w:rPr>
              <w:t>CD185</w:t>
            </w:r>
          </w:p>
        </w:tc>
        <w:tc>
          <w:tcPr>
            <w:tcW w:w="1500" w:type="dxa"/>
            <w:vAlign w:val="center"/>
          </w:tcPr>
          <w:p w:rsidR="00305AC5" w:rsidRDefault="00B37880">
            <w:pPr>
              <w:jc w:val="center"/>
            </w:pPr>
            <w:r>
              <w:rPr>
                <w:sz w:val="24"/>
              </w:rPr>
              <w:t>2016-07-01</w:t>
            </w:r>
          </w:p>
        </w:tc>
        <w:tc>
          <w:tcPr>
            <w:tcW w:w="1260" w:type="dxa"/>
            <w:vAlign w:val="center"/>
          </w:tcPr>
          <w:p w:rsidR="00305AC5" w:rsidRDefault="00B37880">
            <w:pPr>
              <w:jc w:val="right"/>
            </w:pPr>
            <w:r>
              <w:rPr>
                <w:sz w:val="24"/>
              </w:rPr>
              <w:t>98.84</w:t>
            </w:r>
          </w:p>
        </w:tc>
        <w:tc>
          <w:tcPr>
            <w:tcW w:w="1440" w:type="dxa"/>
            <w:vAlign w:val="center"/>
          </w:tcPr>
          <w:p w:rsidR="00305AC5" w:rsidRDefault="00B37880">
            <w:pPr>
              <w:jc w:val="right"/>
            </w:pPr>
            <w:r>
              <w:rPr>
                <w:sz w:val="24"/>
              </w:rPr>
              <w:t>500,000</w:t>
            </w:r>
          </w:p>
        </w:tc>
        <w:tc>
          <w:tcPr>
            <w:tcW w:w="1836" w:type="dxa"/>
            <w:vAlign w:val="center"/>
          </w:tcPr>
          <w:p w:rsidR="00305AC5" w:rsidRDefault="00B37880">
            <w:pPr>
              <w:jc w:val="right"/>
            </w:pPr>
            <w:r>
              <w:rPr>
                <w:sz w:val="24"/>
              </w:rPr>
              <w:t>49,420,000.00</w:t>
            </w:r>
          </w:p>
        </w:tc>
      </w:tr>
      <w:tr w:rsidR="00305AC5">
        <w:tc>
          <w:tcPr>
            <w:tcW w:w="1500" w:type="dxa"/>
            <w:vAlign w:val="center"/>
          </w:tcPr>
          <w:p w:rsidR="00305AC5" w:rsidRDefault="00B37880">
            <w:pPr>
              <w:jc w:val="center"/>
            </w:pPr>
            <w:r>
              <w:rPr>
                <w:sz w:val="24"/>
              </w:rPr>
              <w:t>150416</w:t>
            </w:r>
          </w:p>
        </w:tc>
        <w:tc>
          <w:tcPr>
            <w:tcW w:w="1500" w:type="dxa"/>
            <w:vAlign w:val="center"/>
          </w:tcPr>
          <w:p w:rsidR="00305AC5" w:rsidRDefault="00B37880">
            <w:pPr>
              <w:jc w:val="center"/>
            </w:pPr>
            <w:r>
              <w:rPr>
                <w:sz w:val="24"/>
              </w:rPr>
              <w:t>15</w:t>
            </w:r>
            <w:r>
              <w:rPr>
                <w:sz w:val="24"/>
              </w:rPr>
              <w:t>农发</w:t>
            </w:r>
            <w:r>
              <w:rPr>
                <w:sz w:val="24"/>
              </w:rPr>
              <w:t>16</w:t>
            </w:r>
          </w:p>
        </w:tc>
        <w:tc>
          <w:tcPr>
            <w:tcW w:w="1500" w:type="dxa"/>
            <w:vAlign w:val="center"/>
          </w:tcPr>
          <w:p w:rsidR="00305AC5" w:rsidRDefault="00B37880">
            <w:pPr>
              <w:jc w:val="center"/>
            </w:pPr>
            <w:r>
              <w:rPr>
                <w:sz w:val="24"/>
              </w:rPr>
              <w:t>2016-07-01</w:t>
            </w:r>
          </w:p>
        </w:tc>
        <w:tc>
          <w:tcPr>
            <w:tcW w:w="1260" w:type="dxa"/>
            <w:vAlign w:val="center"/>
          </w:tcPr>
          <w:p w:rsidR="00305AC5" w:rsidRDefault="00B37880">
            <w:pPr>
              <w:jc w:val="right"/>
            </w:pPr>
            <w:r>
              <w:rPr>
                <w:sz w:val="24"/>
              </w:rPr>
              <w:t>100.00</w:t>
            </w:r>
          </w:p>
        </w:tc>
        <w:tc>
          <w:tcPr>
            <w:tcW w:w="1440" w:type="dxa"/>
            <w:vAlign w:val="center"/>
          </w:tcPr>
          <w:p w:rsidR="00305AC5" w:rsidRDefault="00B37880">
            <w:pPr>
              <w:jc w:val="right"/>
            </w:pPr>
            <w:r>
              <w:rPr>
                <w:sz w:val="24"/>
              </w:rPr>
              <w:t>100,000</w:t>
            </w:r>
          </w:p>
        </w:tc>
        <w:tc>
          <w:tcPr>
            <w:tcW w:w="1836" w:type="dxa"/>
            <w:vAlign w:val="center"/>
          </w:tcPr>
          <w:p w:rsidR="00305AC5" w:rsidRDefault="00B37880">
            <w:pPr>
              <w:jc w:val="right"/>
            </w:pPr>
            <w:r>
              <w:rPr>
                <w:sz w:val="24"/>
              </w:rPr>
              <w:t>10,000,000.00</w:t>
            </w:r>
          </w:p>
        </w:tc>
      </w:tr>
      <w:tr w:rsidR="00305AC5">
        <w:tc>
          <w:tcPr>
            <w:tcW w:w="1500" w:type="dxa"/>
            <w:vAlign w:val="center"/>
          </w:tcPr>
          <w:p w:rsidR="00305AC5" w:rsidRDefault="00B37880">
            <w:pPr>
              <w:jc w:val="center"/>
            </w:pPr>
            <w:r>
              <w:rPr>
                <w:sz w:val="24"/>
              </w:rPr>
              <w:t>140401</w:t>
            </w:r>
          </w:p>
        </w:tc>
        <w:tc>
          <w:tcPr>
            <w:tcW w:w="1500" w:type="dxa"/>
            <w:vAlign w:val="center"/>
          </w:tcPr>
          <w:p w:rsidR="00305AC5" w:rsidRDefault="00B37880">
            <w:pPr>
              <w:jc w:val="center"/>
            </w:pPr>
            <w:r>
              <w:rPr>
                <w:sz w:val="24"/>
              </w:rPr>
              <w:t>14</w:t>
            </w:r>
            <w:r>
              <w:rPr>
                <w:sz w:val="24"/>
              </w:rPr>
              <w:t>农发</w:t>
            </w:r>
            <w:r>
              <w:rPr>
                <w:sz w:val="24"/>
              </w:rPr>
              <w:t>01</w:t>
            </w:r>
          </w:p>
        </w:tc>
        <w:tc>
          <w:tcPr>
            <w:tcW w:w="1500" w:type="dxa"/>
            <w:vAlign w:val="center"/>
          </w:tcPr>
          <w:p w:rsidR="00305AC5" w:rsidRDefault="00B37880">
            <w:pPr>
              <w:jc w:val="center"/>
            </w:pPr>
            <w:r>
              <w:rPr>
                <w:sz w:val="24"/>
              </w:rPr>
              <w:t>2016-07-01</w:t>
            </w:r>
          </w:p>
        </w:tc>
        <w:tc>
          <w:tcPr>
            <w:tcW w:w="1260" w:type="dxa"/>
            <w:vAlign w:val="center"/>
          </w:tcPr>
          <w:p w:rsidR="00305AC5" w:rsidRDefault="00B37880">
            <w:pPr>
              <w:jc w:val="right"/>
            </w:pPr>
            <w:r>
              <w:rPr>
                <w:sz w:val="24"/>
              </w:rPr>
              <w:t>101.69</w:t>
            </w:r>
          </w:p>
        </w:tc>
        <w:tc>
          <w:tcPr>
            <w:tcW w:w="1440" w:type="dxa"/>
            <w:vAlign w:val="center"/>
          </w:tcPr>
          <w:p w:rsidR="00305AC5" w:rsidRDefault="00B37880">
            <w:pPr>
              <w:jc w:val="right"/>
            </w:pPr>
            <w:r>
              <w:rPr>
                <w:sz w:val="24"/>
              </w:rPr>
              <w:t>500,000</w:t>
            </w:r>
          </w:p>
        </w:tc>
        <w:tc>
          <w:tcPr>
            <w:tcW w:w="1836" w:type="dxa"/>
            <w:vAlign w:val="center"/>
          </w:tcPr>
          <w:p w:rsidR="00305AC5" w:rsidRDefault="00B37880">
            <w:pPr>
              <w:jc w:val="right"/>
            </w:pPr>
            <w:r>
              <w:rPr>
                <w:sz w:val="24"/>
              </w:rPr>
              <w:t>50,845,000.00</w:t>
            </w:r>
          </w:p>
        </w:tc>
      </w:tr>
      <w:tr w:rsidR="00305AC5">
        <w:tc>
          <w:tcPr>
            <w:tcW w:w="1500" w:type="dxa"/>
            <w:vAlign w:val="center"/>
          </w:tcPr>
          <w:p w:rsidR="00305AC5" w:rsidRDefault="00B37880">
            <w:pPr>
              <w:jc w:val="center"/>
            </w:pPr>
            <w:r>
              <w:rPr>
                <w:sz w:val="24"/>
              </w:rPr>
              <w:t>110318</w:t>
            </w:r>
          </w:p>
        </w:tc>
        <w:tc>
          <w:tcPr>
            <w:tcW w:w="1500" w:type="dxa"/>
            <w:vAlign w:val="center"/>
          </w:tcPr>
          <w:p w:rsidR="00305AC5" w:rsidRDefault="00B37880">
            <w:pPr>
              <w:jc w:val="center"/>
            </w:pPr>
            <w:r>
              <w:rPr>
                <w:sz w:val="24"/>
              </w:rPr>
              <w:t>11</w:t>
            </w:r>
            <w:r>
              <w:rPr>
                <w:sz w:val="24"/>
              </w:rPr>
              <w:t>进出</w:t>
            </w:r>
            <w:r>
              <w:rPr>
                <w:sz w:val="24"/>
              </w:rPr>
              <w:t>18</w:t>
            </w:r>
          </w:p>
        </w:tc>
        <w:tc>
          <w:tcPr>
            <w:tcW w:w="1500" w:type="dxa"/>
            <w:vAlign w:val="center"/>
          </w:tcPr>
          <w:p w:rsidR="00305AC5" w:rsidRDefault="00B37880">
            <w:pPr>
              <w:jc w:val="center"/>
            </w:pPr>
            <w:r>
              <w:rPr>
                <w:sz w:val="24"/>
              </w:rPr>
              <w:t>2016-07-01</w:t>
            </w:r>
          </w:p>
        </w:tc>
        <w:tc>
          <w:tcPr>
            <w:tcW w:w="1260" w:type="dxa"/>
            <w:vAlign w:val="center"/>
          </w:tcPr>
          <w:p w:rsidR="00305AC5" w:rsidRDefault="00B37880">
            <w:pPr>
              <w:jc w:val="right"/>
            </w:pPr>
            <w:r>
              <w:rPr>
                <w:sz w:val="24"/>
              </w:rPr>
              <w:t>100.53</w:t>
            </w:r>
          </w:p>
        </w:tc>
        <w:tc>
          <w:tcPr>
            <w:tcW w:w="1440" w:type="dxa"/>
            <w:vAlign w:val="center"/>
          </w:tcPr>
          <w:p w:rsidR="00305AC5" w:rsidRDefault="00B37880">
            <w:pPr>
              <w:jc w:val="right"/>
            </w:pPr>
            <w:r>
              <w:rPr>
                <w:sz w:val="24"/>
              </w:rPr>
              <w:t>200,000</w:t>
            </w:r>
          </w:p>
        </w:tc>
        <w:tc>
          <w:tcPr>
            <w:tcW w:w="1836" w:type="dxa"/>
            <w:vAlign w:val="center"/>
          </w:tcPr>
          <w:p w:rsidR="00305AC5" w:rsidRDefault="00B37880">
            <w:pPr>
              <w:jc w:val="right"/>
            </w:pPr>
            <w:r>
              <w:rPr>
                <w:sz w:val="24"/>
              </w:rPr>
              <w:t>20,106,000.00</w:t>
            </w:r>
          </w:p>
        </w:tc>
      </w:tr>
      <w:tr w:rsidR="00305AC5">
        <w:tc>
          <w:tcPr>
            <w:tcW w:w="1500" w:type="dxa"/>
            <w:vAlign w:val="center"/>
          </w:tcPr>
          <w:p w:rsidR="00305AC5" w:rsidRDefault="00B37880">
            <w:pPr>
              <w:jc w:val="center"/>
            </w:pPr>
            <w:r>
              <w:rPr>
                <w:sz w:val="24"/>
              </w:rPr>
              <w:t>160401</w:t>
            </w:r>
          </w:p>
        </w:tc>
        <w:tc>
          <w:tcPr>
            <w:tcW w:w="1500" w:type="dxa"/>
            <w:vAlign w:val="center"/>
          </w:tcPr>
          <w:p w:rsidR="00305AC5" w:rsidRDefault="00B37880">
            <w:pPr>
              <w:jc w:val="center"/>
            </w:pPr>
            <w:r>
              <w:rPr>
                <w:sz w:val="24"/>
              </w:rPr>
              <w:t>16</w:t>
            </w:r>
            <w:r>
              <w:rPr>
                <w:sz w:val="24"/>
              </w:rPr>
              <w:t>农发</w:t>
            </w:r>
            <w:r>
              <w:rPr>
                <w:sz w:val="24"/>
              </w:rPr>
              <w:t>01</w:t>
            </w:r>
          </w:p>
        </w:tc>
        <w:tc>
          <w:tcPr>
            <w:tcW w:w="1500" w:type="dxa"/>
            <w:vAlign w:val="center"/>
          </w:tcPr>
          <w:p w:rsidR="00305AC5" w:rsidRDefault="00B37880">
            <w:pPr>
              <w:jc w:val="center"/>
            </w:pPr>
            <w:r>
              <w:rPr>
                <w:sz w:val="24"/>
              </w:rPr>
              <w:t>2016-07-01</w:t>
            </w:r>
          </w:p>
        </w:tc>
        <w:tc>
          <w:tcPr>
            <w:tcW w:w="1260" w:type="dxa"/>
            <w:vAlign w:val="center"/>
          </w:tcPr>
          <w:p w:rsidR="00305AC5" w:rsidRDefault="00B37880">
            <w:pPr>
              <w:jc w:val="right"/>
            </w:pPr>
            <w:r>
              <w:rPr>
                <w:sz w:val="24"/>
              </w:rPr>
              <w:t>99.98</w:t>
            </w:r>
          </w:p>
        </w:tc>
        <w:tc>
          <w:tcPr>
            <w:tcW w:w="1440" w:type="dxa"/>
            <w:vAlign w:val="center"/>
          </w:tcPr>
          <w:p w:rsidR="00305AC5" w:rsidRDefault="00B37880">
            <w:pPr>
              <w:jc w:val="right"/>
            </w:pPr>
            <w:r>
              <w:rPr>
                <w:sz w:val="24"/>
              </w:rPr>
              <w:t>570,000</w:t>
            </w:r>
          </w:p>
        </w:tc>
        <w:tc>
          <w:tcPr>
            <w:tcW w:w="1836" w:type="dxa"/>
            <w:vAlign w:val="center"/>
          </w:tcPr>
          <w:p w:rsidR="00305AC5" w:rsidRDefault="00B37880">
            <w:pPr>
              <w:jc w:val="right"/>
            </w:pPr>
            <w:r>
              <w:rPr>
                <w:sz w:val="24"/>
              </w:rPr>
              <w:t>56,988,600.00</w:t>
            </w:r>
          </w:p>
        </w:tc>
      </w:tr>
      <w:tr w:rsidR="00305AC5">
        <w:tc>
          <w:tcPr>
            <w:tcW w:w="1500" w:type="dxa"/>
            <w:vAlign w:val="center"/>
          </w:tcPr>
          <w:p w:rsidR="00305AC5" w:rsidRDefault="00B37880">
            <w:pPr>
              <w:jc w:val="center"/>
            </w:pPr>
            <w:r>
              <w:rPr>
                <w:sz w:val="24"/>
              </w:rPr>
              <w:t>150215</w:t>
            </w:r>
          </w:p>
        </w:tc>
        <w:tc>
          <w:tcPr>
            <w:tcW w:w="1500" w:type="dxa"/>
            <w:vAlign w:val="center"/>
          </w:tcPr>
          <w:p w:rsidR="00305AC5" w:rsidRDefault="00B37880">
            <w:pPr>
              <w:jc w:val="center"/>
            </w:pPr>
            <w:r>
              <w:rPr>
                <w:sz w:val="24"/>
              </w:rPr>
              <w:t>15</w:t>
            </w:r>
            <w:r>
              <w:rPr>
                <w:sz w:val="24"/>
              </w:rPr>
              <w:t>国开</w:t>
            </w:r>
            <w:r>
              <w:rPr>
                <w:sz w:val="24"/>
              </w:rPr>
              <w:t>15</w:t>
            </w:r>
          </w:p>
        </w:tc>
        <w:tc>
          <w:tcPr>
            <w:tcW w:w="1500" w:type="dxa"/>
            <w:vAlign w:val="center"/>
          </w:tcPr>
          <w:p w:rsidR="00305AC5" w:rsidRDefault="00B37880">
            <w:pPr>
              <w:jc w:val="center"/>
            </w:pPr>
            <w:r>
              <w:rPr>
                <w:sz w:val="24"/>
              </w:rPr>
              <w:t>2016-07-01</w:t>
            </w:r>
          </w:p>
        </w:tc>
        <w:tc>
          <w:tcPr>
            <w:tcW w:w="1260" w:type="dxa"/>
            <w:vAlign w:val="center"/>
          </w:tcPr>
          <w:p w:rsidR="00305AC5" w:rsidRDefault="00B37880">
            <w:pPr>
              <w:jc w:val="right"/>
            </w:pPr>
            <w:r>
              <w:rPr>
                <w:sz w:val="24"/>
              </w:rPr>
              <w:t>100.00</w:t>
            </w:r>
          </w:p>
        </w:tc>
        <w:tc>
          <w:tcPr>
            <w:tcW w:w="1440" w:type="dxa"/>
            <w:vAlign w:val="center"/>
          </w:tcPr>
          <w:p w:rsidR="00305AC5" w:rsidRDefault="00B37880">
            <w:pPr>
              <w:jc w:val="right"/>
            </w:pPr>
            <w:r>
              <w:rPr>
                <w:sz w:val="24"/>
              </w:rPr>
              <w:t>600,000</w:t>
            </w:r>
          </w:p>
        </w:tc>
        <w:tc>
          <w:tcPr>
            <w:tcW w:w="1836" w:type="dxa"/>
            <w:vAlign w:val="center"/>
          </w:tcPr>
          <w:p w:rsidR="00305AC5" w:rsidRDefault="00B37880">
            <w:pPr>
              <w:jc w:val="right"/>
            </w:pPr>
            <w:r>
              <w:rPr>
                <w:sz w:val="24"/>
              </w:rPr>
              <w:t>60,000,000.00</w:t>
            </w:r>
          </w:p>
        </w:tc>
      </w:tr>
      <w:tr w:rsidR="006B4A69" w:rsidRPr="00247149" w:rsidTr="0093158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247149" w:rsidRDefault="006D141C" w:rsidP="00E2596A">
            <w:pPr>
              <w:spacing w:before="29" w:line="288" w:lineRule="auto"/>
              <w:rPr>
                <w:rFonts w:eastAsiaTheme="minorEastAsia"/>
                <w:kern w:val="0"/>
                <w:szCs w:val="21"/>
              </w:rPr>
            </w:pPr>
            <w:r w:rsidRPr="00E2596A">
              <w:rPr>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E2596A" w:rsidRDefault="006D141C">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E2596A" w:rsidRDefault="006D141C">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E2596A" w:rsidRDefault="006D141C">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2596A" w:rsidRDefault="006D141C" w:rsidP="0093158D">
            <w:pPr>
              <w:jc w:val="right"/>
              <w:rPr>
                <w:kern w:val="0"/>
                <w:sz w:val="24"/>
              </w:rPr>
            </w:pPr>
            <w:r w:rsidRPr="00E2596A">
              <w:rPr>
                <w:kern w:val="0"/>
                <w:sz w:val="24"/>
              </w:rPr>
              <w:t>3,470,000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E2596A" w:rsidRDefault="006D141C" w:rsidP="0093158D">
            <w:pPr>
              <w:jc w:val="right"/>
              <w:rPr>
                <w:kern w:val="0"/>
                <w:sz w:val="24"/>
              </w:rPr>
            </w:pPr>
            <w:r w:rsidRPr="00E2596A">
              <w:rPr>
                <w:kern w:val="0"/>
                <w:sz w:val="24"/>
              </w:rPr>
              <w:t>346,589,600.00</w:t>
            </w:r>
          </w:p>
        </w:tc>
      </w:tr>
    </w:tbl>
    <w:p w:rsidR="006D141C" w:rsidRPr="00247149" w:rsidRDefault="006D141C" w:rsidP="006D141C">
      <w:pPr>
        <w:rPr>
          <w:rFonts w:eastAsiaTheme="minorEastAsia"/>
          <w:szCs w:val="21"/>
        </w:rPr>
      </w:pPr>
    </w:p>
    <w:p w:rsidR="006D141C" w:rsidRPr="00247149" w:rsidRDefault="006D141C" w:rsidP="005C228B">
      <w:pPr>
        <w:pStyle w:val="20"/>
        <w:spacing w:before="29" w:after="0" w:line="288" w:lineRule="auto"/>
        <w:rPr>
          <w:rFonts w:eastAsiaTheme="minorEastAsia"/>
          <w:b w:val="0"/>
          <w:bCs w:val="0"/>
          <w:szCs w:val="21"/>
        </w:rPr>
      </w:pPr>
      <w:r w:rsidRPr="005C228B">
        <w:rPr>
          <w:rFonts w:ascii="Times New Roman" w:hAnsi="Times New Roman" w:cs="Times New Roman"/>
          <w:kern w:val="0"/>
          <w:szCs w:val="24"/>
        </w:rPr>
        <w:t>6.4.9.3.2</w:t>
      </w:r>
      <w:r w:rsidRPr="005C228B">
        <w:rPr>
          <w:rFonts w:ascii="Times New Roman" w:hAnsi="Times New Roman" w:cs="Times New Roman"/>
          <w:kern w:val="0"/>
          <w:szCs w:val="24"/>
        </w:rPr>
        <w:t>交易所市场债券正回购</w:t>
      </w:r>
    </w:p>
    <w:p w:rsidR="006D141C" w:rsidRPr="00E2596A" w:rsidRDefault="006D141C" w:rsidP="00E2596A">
      <w:pPr>
        <w:spacing w:before="29" w:line="288" w:lineRule="auto"/>
        <w:rPr>
          <w:color w:val="000000"/>
          <w:sz w:val="24"/>
        </w:rPr>
      </w:pPr>
      <w:r w:rsidRPr="00E2596A">
        <w:rPr>
          <w:color w:val="000000"/>
          <w:sz w:val="24"/>
        </w:rPr>
        <w:t>本基金本报告期末无从事交易所市场债券正回购交易形成的卖出回购证券款余额。</w:t>
      </w:r>
    </w:p>
    <w:p w:rsidR="006D141C" w:rsidRPr="00247149" w:rsidRDefault="006D141C" w:rsidP="002E49B3">
      <w:pPr>
        <w:spacing w:line="360" w:lineRule="auto"/>
        <w:ind w:firstLineChars="200" w:firstLine="420"/>
        <w:rPr>
          <w:rFonts w:eastAsiaTheme="minorEastAsia"/>
          <w:bCs/>
          <w:szCs w:val="21"/>
        </w:rPr>
      </w:pPr>
    </w:p>
    <w:p w:rsidR="006D141C" w:rsidRPr="00FD6C73" w:rsidRDefault="002620BD" w:rsidP="00FD530B">
      <w:pPr>
        <w:pStyle w:val="1"/>
        <w:keepNext/>
        <w:keepLines/>
        <w:widowControl w:val="0"/>
        <w:spacing w:beforeLines="100" w:before="312" w:afterLines="100" w:after="312" w:line="288" w:lineRule="auto"/>
        <w:jc w:val="center"/>
        <w:rPr>
          <w:b/>
          <w:bCs/>
          <w:szCs w:val="24"/>
          <w:lang w:val="en-US"/>
        </w:rPr>
      </w:pPr>
      <w:bookmarkStart w:id="10" w:name="_Toc331410101"/>
      <w:bookmarkStart w:id="11" w:name="_Toc225498272"/>
      <w:r w:rsidRPr="00FD6C73">
        <w:rPr>
          <w:b/>
          <w:bCs/>
          <w:szCs w:val="24"/>
          <w:lang w:val="en-US"/>
        </w:rPr>
        <w:t>7</w:t>
      </w:r>
      <w:r w:rsidR="006D141C" w:rsidRPr="00FD6C73">
        <w:rPr>
          <w:b/>
          <w:bCs/>
          <w:szCs w:val="24"/>
          <w:lang w:val="en-US"/>
        </w:rPr>
        <w:t>投资组合报告</w:t>
      </w:r>
      <w:bookmarkEnd w:id="10"/>
      <w:bookmarkEnd w:id="11"/>
    </w:p>
    <w:p w:rsidR="006D141C" w:rsidRPr="005C228B" w:rsidRDefault="006D141C" w:rsidP="005C228B">
      <w:pPr>
        <w:pStyle w:val="20"/>
        <w:spacing w:before="29" w:after="0" w:line="288" w:lineRule="auto"/>
        <w:rPr>
          <w:rFonts w:ascii="Times New Roman" w:hAnsi="Times New Roman" w:cs="Times New Roman"/>
          <w:kern w:val="0"/>
          <w:szCs w:val="24"/>
        </w:rPr>
      </w:pPr>
      <w:bookmarkStart w:id="12" w:name="_Toc331410102"/>
      <w:bookmarkStart w:id="13" w:name="_Toc225498273"/>
      <w:r w:rsidRPr="005C228B">
        <w:rPr>
          <w:rFonts w:ascii="Times New Roman" w:hAnsi="Times New Roman" w:cs="Times New Roman"/>
          <w:kern w:val="0"/>
          <w:szCs w:val="24"/>
        </w:rPr>
        <w:t>7.1</w:t>
      </w:r>
      <w:r w:rsidRPr="005C228B">
        <w:rPr>
          <w:rFonts w:ascii="Times New Roman" w:hAnsi="Times New Roman" w:cs="Times New Roman"/>
          <w:kern w:val="0"/>
          <w:szCs w:val="24"/>
        </w:rPr>
        <w:t>期末基金资产组合情况</w:t>
      </w:r>
      <w:bookmarkEnd w:id="12"/>
      <w:bookmarkEnd w:id="13"/>
    </w:p>
    <w:p w:rsidR="006D141C" w:rsidRPr="00E83606" w:rsidRDefault="00644AB5" w:rsidP="006D141C">
      <w:pPr>
        <w:autoSpaceDE w:val="0"/>
        <w:autoSpaceDN w:val="0"/>
        <w:adjustRightInd w:val="0"/>
        <w:spacing w:before="29" w:line="288" w:lineRule="auto"/>
        <w:ind w:left="15"/>
        <w:jc w:val="right"/>
        <w:rPr>
          <w:color w:val="000000"/>
          <w:sz w:val="24"/>
        </w:rPr>
      </w:pPr>
      <w:r w:rsidRPr="00E83606">
        <w:rPr>
          <w:color w:val="000000"/>
          <w:sz w:val="24"/>
        </w:rPr>
        <w:t>金额单位</w:t>
      </w:r>
      <w:r w:rsidR="006D141C" w:rsidRPr="00E83606">
        <w:rPr>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247149"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占基金总资产的比例（</w:t>
            </w:r>
            <w:r w:rsidRPr="007A03F3">
              <w:rPr>
                <w:bCs/>
                <w:color w:val="000000"/>
                <w:sz w:val="24"/>
              </w:rPr>
              <w:t>%</w:t>
            </w:r>
            <w:r w:rsidRPr="007A03F3">
              <w:rPr>
                <w:bCs/>
                <w:color w:val="000000"/>
                <w:sz w:val="24"/>
              </w:rPr>
              <w:t>）</w:t>
            </w:r>
          </w:p>
        </w:tc>
      </w:tr>
      <w:tr w:rsidR="006B4A69" w:rsidRPr="00247149"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jc w:val="center"/>
              <w:rPr>
                <w:sz w:val="24"/>
              </w:rPr>
            </w:pPr>
            <w:r w:rsidRPr="00FD6C73">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8039DA" w:rsidP="00FD6C73">
            <w:pPr>
              <w:spacing w:before="29" w:line="288" w:lineRule="auto"/>
              <w:ind w:leftChars="50" w:left="105"/>
              <w:rPr>
                <w:sz w:val="24"/>
              </w:rPr>
            </w:pPr>
            <w:r w:rsidRPr="00FD6C73">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1,570,897,498.07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43.65</w:t>
            </w:r>
          </w:p>
        </w:tc>
      </w:tr>
      <w:tr w:rsidR="006B4A69" w:rsidRPr="00247149" w:rsidTr="002C4FC6">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FD6C73" w:rsidRDefault="006D141C" w:rsidP="00FD6C73">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991A56" w:rsidP="00FD6C73">
            <w:pPr>
              <w:spacing w:before="29" w:line="288" w:lineRule="auto"/>
              <w:ind w:leftChars="50" w:left="105"/>
              <w:rPr>
                <w:sz w:val="24"/>
              </w:rPr>
            </w:pPr>
            <w:r w:rsidRPr="00FD6C73">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1,570,897,498.07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43.65</w:t>
            </w:r>
          </w:p>
        </w:tc>
      </w:tr>
      <w:tr w:rsidR="006B4A69" w:rsidRPr="00247149"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FD6C73" w:rsidRDefault="00460672" w:rsidP="00FD6C73">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FD6C73" w:rsidRDefault="00460672" w:rsidP="00FD6C73">
            <w:pPr>
              <w:spacing w:before="29" w:line="288" w:lineRule="auto"/>
              <w:ind w:leftChars="50" w:left="105"/>
              <w:rPr>
                <w:sz w:val="24"/>
              </w:rPr>
            </w:pPr>
            <w:r w:rsidRPr="00FD6C73">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FD6C73" w:rsidRDefault="00460672" w:rsidP="00FD6C73">
            <w:pPr>
              <w:spacing w:before="29" w:line="288" w:lineRule="auto"/>
              <w:ind w:left="17"/>
              <w:jc w:val="right"/>
              <w:rPr>
                <w:sz w:val="24"/>
              </w:rPr>
            </w:pPr>
            <w:r w:rsidRPr="00FD6C73">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FD6C73" w:rsidRDefault="00460672" w:rsidP="00FD6C73">
            <w:pPr>
              <w:spacing w:before="29" w:line="288" w:lineRule="auto"/>
              <w:ind w:left="17"/>
              <w:jc w:val="right"/>
              <w:rPr>
                <w:sz w:val="24"/>
              </w:rPr>
            </w:pPr>
            <w:r w:rsidRPr="00FD6C73">
              <w:rPr>
                <w:sz w:val="24"/>
              </w:rPr>
              <w:t>-</w:t>
            </w:r>
          </w:p>
        </w:tc>
      </w:tr>
      <w:tr w:rsidR="006B4A69" w:rsidRPr="00247149" w:rsidTr="002C4FC6">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FD6C73" w:rsidRDefault="00460672" w:rsidP="00FD6C73">
            <w:pPr>
              <w:spacing w:before="29" w:line="288" w:lineRule="auto"/>
              <w:jc w:val="center"/>
              <w:rPr>
                <w:sz w:val="24"/>
              </w:rPr>
            </w:pPr>
            <w:r w:rsidRPr="00FD6C73">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460672" w:rsidP="00FD6C73">
            <w:pPr>
              <w:spacing w:before="29" w:line="288" w:lineRule="auto"/>
              <w:ind w:leftChars="50" w:left="105"/>
              <w:rPr>
                <w:sz w:val="24"/>
              </w:rPr>
            </w:pPr>
            <w:r w:rsidRPr="00FD6C73">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w:t>
            </w:r>
          </w:p>
        </w:tc>
      </w:tr>
      <w:tr w:rsidR="006B4A69" w:rsidRPr="00247149" w:rsidTr="002C4FC6">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FD6C73" w:rsidRDefault="006D141C" w:rsidP="00FD6C73">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DB354F" w:rsidP="00FD6C73">
            <w:pPr>
              <w:spacing w:before="29" w:line="288" w:lineRule="auto"/>
              <w:ind w:leftChars="50" w:left="105"/>
              <w:rPr>
                <w:sz w:val="24"/>
              </w:rPr>
            </w:pPr>
            <w:r w:rsidRPr="00FD6C73">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w:t>
            </w:r>
          </w:p>
        </w:tc>
      </w:tr>
      <w:tr w:rsidR="006B4A69" w:rsidRPr="00247149"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jc w:val="center"/>
              <w:rPr>
                <w:sz w:val="24"/>
              </w:rPr>
            </w:pPr>
            <w:r w:rsidRPr="00FD6C73">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AF5FD2" w:rsidP="00FD6C73">
            <w:pPr>
              <w:spacing w:before="29" w:line="288" w:lineRule="auto"/>
              <w:ind w:leftChars="50" w:left="105"/>
              <w:rPr>
                <w:sz w:val="24"/>
              </w:rPr>
            </w:pPr>
            <w:r w:rsidRPr="00FD6C73">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1,674,548,230.43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46.53</w:t>
            </w:r>
          </w:p>
        </w:tc>
      </w:tr>
      <w:tr w:rsidR="006B4A69" w:rsidRPr="00247149"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jc w:val="center"/>
              <w:rPr>
                <w:sz w:val="24"/>
              </w:rPr>
            </w:pPr>
            <w:r w:rsidRPr="00FD6C73">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Chars="50" w:left="105"/>
              <w:rPr>
                <w:sz w:val="24"/>
              </w:rPr>
            </w:pPr>
            <w:r w:rsidRPr="00FD6C73">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353,229,459.21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9.82</w:t>
            </w:r>
          </w:p>
        </w:tc>
      </w:tr>
      <w:tr w:rsidR="006B4A69" w:rsidRPr="00247149"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jc w:val="center"/>
              <w:rPr>
                <w:sz w:val="24"/>
              </w:rPr>
            </w:pPr>
            <w:r w:rsidRPr="00FD6C73">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Chars="50" w:left="105"/>
              <w:rPr>
                <w:sz w:val="24"/>
              </w:rPr>
            </w:pPr>
            <w:r w:rsidRPr="00FD6C73">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3,598,675,187.71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FD6C73" w:rsidRDefault="006D141C" w:rsidP="00FD6C73">
            <w:pPr>
              <w:spacing w:before="29" w:line="288" w:lineRule="auto"/>
              <w:ind w:left="17"/>
              <w:jc w:val="right"/>
              <w:rPr>
                <w:sz w:val="24"/>
              </w:rPr>
            </w:pPr>
            <w:r w:rsidRPr="00FD6C73">
              <w:rPr>
                <w:sz w:val="24"/>
              </w:rPr>
              <w:t>100.00</w:t>
            </w:r>
          </w:p>
        </w:tc>
      </w:tr>
    </w:tbl>
    <w:p w:rsidR="006D141C" w:rsidRPr="00247149" w:rsidRDefault="006D141C" w:rsidP="006D141C">
      <w:pPr>
        <w:spacing w:line="288" w:lineRule="auto"/>
        <w:rPr>
          <w:rFonts w:eastAsiaTheme="minorEastAsia"/>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bookmarkStart w:id="14" w:name="_Toc331410103"/>
      <w:bookmarkStart w:id="15" w:name="_Toc225498274"/>
      <w:r w:rsidRPr="005C228B">
        <w:rPr>
          <w:rFonts w:ascii="Times New Roman" w:hAnsi="Times New Roman" w:cs="Times New Roman"/>
          <w:kern w:val="0"/>
          <w:szCs w:val="24"/>
        </w:rPr>
        <w:t>7.2</w:t>
      </w:r>
      <w:bookmarkEnd w:id="14"/>
      <w:bookmarkEnd w:id="15"/>
      <w:r w:rsidR="00AF5FD2" w:rsidRPr="005C228B">
        <w:rPr>
          <w:rFonts w:ascii="Times New Roman" w:hAnsi="Times New Roman" w:cs="Times New Roman"/>
          <w:kern w:val="0"/>
          <w:szCs w:val="24"/>
        </w:rPr>
        <w:t>债券回购融资情况</w:t>
      </w:r>
    </w:p>
    <w:p w:rsidR="006D141C" w:rsidRPr="00E83606" w:rsidRDefault="00644AB5" w:rsidP="006D141C">
      <w:pPr>
        <w:autoSpaceDE w:val="0"/>
        <w:autoSpaceDN w:val="0"/>
        <w:adjustRightInd w:val="0"/>
        <w:spacing w:before="29" w:line="288" w:lineRule="auto"/>
        <w:ind w:left="15"/>
        <w:jc w:val="right"/>
        <w:rPr>
          <w:color w:val="000000"/>
          <w:sz w:val="24"/>
        </w:rPr>
      </w:pPr>
      <w:r w:rsidRPr="00E83606">
        <w:rPr>
          <w:color w:val="000000"/>
          <w:sz w:val="24"/>
        </w:rPr>
        <w:t>金额单位</w:t>
      </w:r>
      <w:r w:rsidR="006D141C" w:rsidRPr="00E83606">
        <w:rPr>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3"/>
        <w:gridCol w:w="2989"/>
        <w:gridCol w:w="3080"/>
        <w:gridCol w:w="2216"/>
        <w:gridCol w:w="10"/>
      </w:tblGrid>
      <w:tr w:rsidR="006B4A69" w:rsidRPr="00247149" w:rsidTr="002C4FC6">
        <w:trPr>
          <w:trHeight w:val="390"/>
        </w:trPr>
        <w:tc>
          <w:tcPr>
            <w:tcW w:w="732" w:type="dxa"/>
            <w:vAlign w:val="center"/>
          </w:tcPr>
          <w:p w:rsidR="00A27C85" w:rsidRPr="007A03F3" w:rsidRDefault="00A27C85"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3116" w:type="dxa"/>
            <w:tcMar>
              <w:top w:w="15" w:type="dxa"/>
              <w:left w:w="15" w:type="dxa"/>
              <w:bottom w:w="0" w:type="dxa"/>
              <w:right w:w="15" w:type="dxa"/>
            </w:tcMar>
            <w:vAlign w:val="center"/>
          </w:tcPr>
          <w:p w:rsidR="00A27C85" w:rsidRPr="007A03F3" w:rsidRDefault="00A27C85"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5532" w:type="dxa"/>
            <w:gridSpan w:val="3"/>
            <w:vAlign w:val="center"/>
          </w:tcPr>
          <w:p w:rsidR="00A27C85" w:rsidRPr="007A03F3" w:rsidRDefault="00A27C85" w:rsidP="007A03F3">
            <w:pPr>
              <w:autoSpaceDE w:val="0"/>
              <w:autoSpaceDN w:val="0"/>
              <w:spacing w:before="29" w:line="288" w:lineRule="auto"/>
              <w:jc w:val="center"/>
              <w:textAlignment w:val="bottom"/>
              <w:rPr>
                <w:bCs/>
                <w:color w:val="000000"/>
                <w:sz w:val="24"/>
              </w:rPr>
            </w:pPr>
            <w:r w:rsidRPr="007A03F3">
              <w:rPr>
                <w:bCs/>
                <w:color w:val="000000"/>
                <w:sz w:val="24"/>
              </w:rPr>
              <w:t>占基金资产净值</w:t>
            </w:r>
            <w:r w:rsidR="0011127E" w:rsidRPr="007A03F3">
              <w:rPr>
                <w:bCs/>
                <w:color w:val="000000"/>
                <w:sz w:val="24"/>
              </w:rPr>
              <w:t>的</w:t>
            </w:r>
            <w:r w:rsidRPr="007A03F3">
              <w:rPr>
                <w:bCs/>
                <w:color w:val="000000"/>
                <w:sz w:val="24"/>
              </w:rPr>
              <w:t>比例（％）</w:t>
            </w:r>
          </w:p>
        </w:tc>
      </w:tr>
      <w:tr w:rsidR="006B4A69" w:rsidRPr="00247149" w:rsidTr="002C4FC6">
        <w:trPr>
          <w:trHeight w:val="285"/>
        </w:trPr>
        <w:tc>
          <w:tcPr>
            <w:tcW w:w="732" w:type="dxa"/>
            <w:vMerge w:val="restart"/>
            <w:tcMar>
              <w:top w:w="15" w:type="dxa"/>
              <w:left w:w="15" w:type="dxa"/>
              <w:bottom w:w="0" w:type="dxa"/>
              <w:right w:w="15" w:type="dxa"/>
            </w:tcMar>
            <w:vAlign w:val="center"/>
          </w:tcPr>
          <w:p w:rsidR="00A27C85" w:rsidRPr="00247149" w:rsidRDefault="00A27C85" w:rsidP="003B59E1">
            <w:pPr>
              <w:spacing w:before="29" w:line="288" w:lineRule="auto"/>
              <w:jc w:val="center"/>
              <w:rPr>
                <w:rFonts w:eastAsiaTheme="minorEastAsia"/>
                <w:szCs w:val="21"/>
              </w:rPr>
            </w:pPr>
            <w:r w:rsidRPr="003B59E1">
              <w:rPr>
                <w:sz w:val="24"/>
              </w:rPr>
              <w:t>1</w:t>
            </w:r>
          </w:p>
        </w:tc>
        <w:tc>
          <w:tcPr>
            <w:tcW w:w="3116" w:type="dxa"/>
            <w:tcMar>
              <w:top w:w="15" w:type="dxa"/>
              <w:left w:w="15" w:type="dxa"/>
              <w:bottom w:w="0" w:type="dxa"/>
              <w:right w:w="15" w:type="dxa"/>
            </w:tcMar>
            <w:vAlign w:val="center"/>
          </w:tcPr>
          <w:p w:rsidR="00A27C85" w:rsidRPr="002C4FC6" w:rsidRDefault="00A27C85" w:rsidP="002C4FC6">
            <w:pPr>
              <w:spacing w:before="29" w:line="288" w:lineRule="auto"/>
              <w:ind w:leftChars="50" w:left="105"/>
              <w:jc w:val="center"/>
              <w:rPr>
                <w:sz w:val="24"/>
              </w:rPr>
            </w:pPr>
            <w:r w:rsidRPr="002C4FC6">
              <w:rPr>
                <w:sz w:val="24"/>
              </w:rPr>
              <w:t>报告期内债券回购融资余额</w:t>
            </w:r>
          </w:p>
        </w:tc>
        <w:tc>
          <w:tcPr>
            <w:tcW w:w="5532" w:type="dxa"/>
            <w:gridSpan w:val="3"/>
            <w:vAlign w:val="center"/>
          </w:tcPr>
          <w:p w:rsidR="00A27C85" w:rsidRPr="00247149" w:rsidRDefault="00A27C85" w:rsidP="00A27C85">
            <w:pPr>
              <w:jc w:val="right"/>
              <w:rPr>
                <w:rFonts w:eastAsiaTheme="minorEastAsia"/>
                <w:szCs w:val="21"/>
              </w:rPr>
            </w:pPr>
            <w:r w:rsidRPr="00247149">
              <w:rPr>
                <w:rFonts w:eastAsiaTheme="minorEastAsia"/>
                <w:szCs w:val="21"/>
              </w:rPr>
              <w:t>8.07</w:t>
            </w:r>
          </w:p>
        </w:tc>
      </w:tr>
      <w:tr w:rsidR="006B4A69" w:rsidRPr="00247149" w:rsidTr="002C4FC6">
        <w:trPr>
          <w:trHeight w:val="285"/>
        </w:trPr>
        <w:tc>
          <w:tcPr>
            <w:tcW w:w="732" w:type="dxa"/>
            <w:vMerge/>
            <w:tcMar>
              <w:top w:w="15" w:type="dxa"/>
              <w:left w:w="15" w:type="dxa"/>
              <w:bottom w:w="0" w:type="dxa"/>
              <w:right w:w="15" w:type="dxa"/>
            </w:tcMar>
            <w:vAlign w:val="center"/>
          </w:tcPr>
          <w:p w:rsidR="00A27C85" w:rsidRPr="00247149" w:rsidRDefault="00A27C85" w:rsidP="004E358C">
            <w:pPr>
              <w:jc w:val="center"/>
              <w:rPr>
                <w:rFonts w:eastAsiaTheme="minorEastAsia"/>
                <w:szCs w:val="21"/>
              </w:rPr>
            </w:pPr>
          </w:p>
        </w:tc>
        <w:tc>
          <w:tcPr>
            <w:tcW w:w="3116" w:type="dxa"/>
            <w:tcMar>
              <w:top w:w="15" w:type="dxa"/>
              <w:left w:w="15" w:type="dxa"/>
              <w:bottom w:w="0" w:type="dxa"/>
              <w:right w:w="15" w:type="dxa"/>
            </w:tcMar>
            <w:vAlign w:val="center"/>
          </w:tcPr>
          <w:p w:rsidR="00A27C85" w:rsidRPr="002C4FC6" w:rsidRDefault="00A27C85" w:rsidP="002C4FC6">
            <w:pPr>
              <w:spacing w:before="29" w:line="288" w:lineRule="auto"/>
              <w:ind w:leftChars="50" w:left="105"/>
              <w:jc w:val="center"/>
              <w:rPr>
                <w:sz w:val="24"/>
              </w:rPr>
            </w:pPr>
            <w:r w:rsidRPr="002C4FC6">
              <w:rPr>
                <w:sz w:val="24"/>
              </w:rPr>
              <w:t>其中：买断式回购融资</w:t>
            </w:r>
          </w:p>
        </w:tc>
        <w:tc>
          <w:tcPr>
            <w:tcW w:w="5532" w:type="dxa"/>
            <w:gridSpan w:val="3"/>
            <w:vAlign w:val="center"/>
          </w:tcPr>
          <w:p w:rsidR="00A27C85" w:rsidRPr="00247149" w:rsidRDefault="00A27C85" w:rsidP="00A27C85">
            <w:pPr>
              <w:jc w:val="right"/>
              <w:rPr>
                <w:rFonts w:eastAsiaTheme="minorEastAsia"/>
                <w:szCs w:val="21"/>
              </w:rPr>
            </w:pPr>
            <w:r w:rsidRPr="00247149">
              <w:rPr>
                <w:rFonts w:eastAsiaTheme="minorEastAsia"/>
                <w:szCs w:val="21"/>
              </w:rPr>
              <w:t>-</w:t>
            </w:r>
          </w:p>
        </w:tc>
      </w:tr>
      <w:tr w:rsidR="006B4A69" w:rsidRPr="00247149" w:rsidTr="002C4FC6">
        <w:trPr>
          <w:gridAfter w:val="1"/>
          <w:wAfter w:w="10" w:type="dxa"/>
          <w:trHeight w:val="285"/>
        </w:trPr>
        <w:tc>
          <w:tcPr>
            <w:tcW w:w="732" w:type="dxa"/>
            <w:tcMar>
              <w:top w:w="15" w:type="dxa"/>
              <w:left w:w="15" w:type="dxa"/>
              <w:bottom w:w="0" w:type="dxa"/>
              <w:right w:w="15" w:type="dxa"/>
            </w:tcMar>
            <w:vAlign w:val="center"/>
          </w:tcPr>
          <w:p w:rsidR="00C86197" w:rsidRPr="002C4FC6" w:rsidRDefault="00C86197" w:rsidP="002C4FC6">
            <w:pPr>
              <w:autoSpaceDE w:val="0"/>
              <w:autoSpaceDN w:val="0"/>
              <w:spacing w:before="29" w:line="288" w:lineRule="auto"/>
              <w:jc w:val="center"/>
              <w:textAlignment w:val="bottom"/>
              <w:rPr>
                <w:bCs/>
                <w:color w:val="000000"/>
                <w:sz w:val="24"/>
              </w:rPr>
            </w:pPr>
            <w:r w:rsidRPr="002C4FC6">
              <w:rPr>
                <w:bCs/>
                <w:color w:val="000000"/>
                <w:sz w:val="24"/>
              </w:rPr>
              <w:t>序号</w:t>
            </w:r>
          </w:p>
        </w:tc>
        <w:tc>
          <w:tcPr>
            <w:tcW w:w="3116" w:type="dxa"/>
            <w:tcMar>
              <w:top w:w="15" w:type="dxa"/>
              <w:left w:w="15" w:type="dxa"/>
              <w:bottom w:w="0" w:type="dxa"/>
              <w:right w:w="15" w:type="dxa"/>
            </w:tcMar>
            <w:vAlign w:val="center"/>
          </w:tcPr>
          <w:p w:rsidR="00C86197" w:rsidRPr="002C4FC6" w:rsidRDefault="00C86197" w:rsidP="002C4FC6">
            <w:pPr>
              <w:autoSpaceDE w:val="0"/>
              <w:autoSpaceDN w:val="0"/>
              <w:spacing w:before="29" w:line="288" w:lineRule="auto"/>
              <w:ind w:leftChars="50" w:left="105"/>
              <w:jc w:val="center"/>
              <w:textAlignment w:val="bottom"/>
              <w:rPr>
                <w:bCs/>
                <w:color w:val="000000"/>
                <w:sz w:val="24"/>
              </w:rPr>
            </w:pPr>
            <w:r w:rsidRPr="002C4FC6">
              <w:rPr>
                <w:bCs/>
                <w:color w:val="000000"/>
                <w:sz w:val="24"/>
              </w:rPr>
              <w:t>项目</w:t>
            </w:r>
          </w:p>
        </w:tc>
        <w:tc>
          <w:tcPr>
            <w:tcW w:w="3212" w:type="dxa"/>
            <w:vAlign w:val="center"/>
          </w:tcPr>
          <w:p w:rsidR="00C86197" w:rsidRPr="002C4FC6" w:rsidRDefault="00C86197" w:rsidP="002C4FC6">
            <w:pPr>
              <w:autoSpaceDE w:val="0"/>
              <w:autoSpaceDN w:val="0"/>
              <w:spacing w:before="29" w:line="288" w:lineRule="auto"/>
              <w:jc w:val="center"/>
              <w:textAlignment w:val="bottom"/>
              <w:rPr>
                <w:bCs/>
                <w:color w:val="000000"/>
                <w:sz w:val="24"/>
              </w:rPr>
            </w:pPr>
            <w:r w:rsidRPr="002C4FC6">
              <w:rPr>
                <w:bCs/>
                <w:color w:val="000000"/>
                <w:sz w:val="24"/>
              </w:rPr>
              <w:t>金额</w:t>
            </w:r>
          </w:p>
        </w:tc>
        <w:tc>
          <w:tcPr>
            <w:tcW w:w="2310" w:type="dxa"/>
            <w:tcMar>
              <w:top w:w="15" w:type="dxa"/>
              <w:left w:w="15" w:type="dxa"/>
              <w:bottom w:w="0" w:type="dxa"/>
              <w:right w:w="15" w:type="dxa"/>
            </w:tcMar>
            <w:vAlign w:val="center"/>
          </w:tcPr>
          <w:p w:rsidR="00C86197" w:rsidRPr="002C4FC6" w:rsidRDefault="00C86197" w:rsidP="002C4FC6">
            <w:pPr>
              <w:autoSpaceDE w:val="0"/>
              <w:autoSpaceDN w:val="0"/>
              <w:spacing w:before="29" w:line="288" w:lineRule="auto"/>
              <w:jc w:val="center"/>
              <w:textAlignment w:val="bottom"/>
              <w:rPr>
                <w:bCs/>
                <w:color w:val="000000"/>
                <w:sz w:val="24"/>
              </w:rPr>
            </w:pPr>
            <w:r w:rsidRPr="002C4FC6">
              <w:rPr>
                <w:bCs/>
                <w:color w:val="000000"/>
                <w:sz w:val="24"/>
              </w:rPr>
              <w:t>占基金资产净值的比例（％）</w:t>
            </w:r>
          </w:p>
        </w:tc>
      </w:tr>
      <w:tr w:rsidR="006B4A69" w:rsidRPr="00247149" w:rsidTr="002C4FC6">
        <w:trPr>
          <w:gridAfter w:val="1"/>
          <w:wAfter w:w="10" w:type="dxa"/>
          <w:trHeight w:val="285"/>
        </w:trPr>
        <w:tc>
          <w:tcPr>
            <w:tcW w:w="732" w:type="dxa"/>
            <w:vMerge w:val="restart"/>
            <w:tcMar>
              <w:top w:w="15" w:type="dxa"/>
              <w:left w:w="15" w:type="dxa"/>
              <w:bottom w:w="0" w:type="dxa"/>
              <w:right w:w="15" w:type="dxa"/>
            </w:tcMar>
            <w:vAlign w:val="center"/>
          </w:tcPr>
          <w:p w:rsidR="00C86197" w:rsidRPr="00247149" w:rsidRDefault="00C86197" w:rsidP="003B59E1">
            <w:pPr>
              <w:spacing w:before="29" w:line="288" w:lineRule="auto"/>
              <w:jc w:val="center"/>
              <w:rPr>
                <w:rFonts w:eastAsiaTheme="minorEastAsia"/>
                <w:szCs w:val="21"/>
              </w:rPr>
            </w:pPr>
            <w:r w:rsidRPr="003B59E1">
              <w:rPr>
                <w:sz w:val="24"/>
              </w:rPr>
              <w:t>2</w:t>
            </w:r>
          </w:p>
        </w:tc>
        <w:tc>
          <w:tcPr>
            <w:tcW w:w="3116" w:type="dxa"/>
            <w:tcMar>
              <w:top w:w="15" w:type="dxa"/>
              <w:left w:w="15" w:type="dxa"/>
              <w:bottom w:w="0" w:type="dxa"/>
              <w:right w:w="15" w:type="dxa"/>
            </w:tcMar>
            <w:vAlign w:val="center"/>
          </w:tcPr>
          <w:p w:rsidR="00C86197" w:rsidRPr="002C4FC6" w:rsidRDefault="00C86197" w:rsidP="002C4FC6">
            <w:pPr>
              <w:spacing w:before="29" w:line="288" w:lineRule="auto"/>
              <w:ind w:leftChars="50" w:left="105"/>
              <w:jc w:val="center"/>
              <w:rPr>
                <w:sz w:val="24"/>
              </w:rPr>
            </w:pPr>
            <w:r w:rsidRPr="002C4FC6">
              <w:rPr>
                <w:sz w:val="24"/>
              </w:rPr>
              <w:t>报告期末债券回购融资余额</w:t>
            </w:r>
          </w:p>
        </w:tc>
        <w:tc>
          <w:tcPr>
            <w:tcW w:w="3212" w:type="dxa"/>
            <w:vAlign w:val="center"/>
          </w:tcPr>
          <w:p w:rsidR="00C86197" w:rsidRPr="00FD6C73" w:rsidRDefault="00C86197" w:rsidP="00FD6C73">
            <w:pPr>
              <w:spacing w:before="29" w:line="288" w:lineRule="auto"/>
              <w:ind w:left="17"/>
              <w:jc w:val="right"/>
              <w:rPr>
                <w:sz w:val="24"/>
              </w:rPr>
            </w:pPr>
            <w:r w:rsidRPr="00FD6C73">
              <w:rPr>
                <w:sz w:val="24"/>
              </w:rPr>
              <w:t>315,899,442.05</w:t>
            </w:r>
          </w:p>
        </w:tc>
        <w:tc>
          <w:tcPr>
            <w:tcW w:w="2310" w:type="dxa"/>
            <w:tcMar>
              <w:top w:w="15" w:type="dxa"/>
              <w:left w:w="15" w:type="dxa"/>
              <w:bottom w:w="0" w:type="dxa"/>
              <w:right w:w="15" w:type="dxa"/>
            </w:tcMar>
            <w:vAlign w:val="center"/>
          </w:tcPr>
          <w:p w:rsidR="00C86197" w:rsidRPr="00FD6C73" w:rsidRDefault="00D13184" w:rsidP="00FD6C73">
            <w:pPr>
              <w:spacing w:before="29" w:line="288" w:lineRule="auto"/>
              <w:ind w:left="17"/>
              <w:jc w:val="right"/>
              <w:rPr>
                <w:sz w:val="24"/>
              </w:rPr>
            </w:pPr>
            <w:r w:rsidRPr="00FD6C73">
              <w:rPr>
                <w:sz w:val="24"/>
              </w:rPr>
              <w:t>9.63</w:t>
            </w:r>
          </w:p>
        </w:tc>
      </w:tr>
      <w:tr w:rsidR="006B4A69" w:rsidRPr="00247149" w:rsidTr="002C4FC6">
        <w:trPr>
          <w:gridAfter w:val="1"/>
          <w:wAfter w:w="10" w:type="dxa"/>
          <w:trHeight w:val="285"/>
        </w:trPr>
        <w:tc>
          <w:tcPr>
            <w:tcW w:w="732" w:type="dxa"/>
            <w:vMerge/>
            <w:tcMar>
              <w:top w:w="15" w:type="dxa"/>
              <w:left w:w="15" w:type="dxa"/>
              <w:bottom w:w="0" w:type="dxa"/>
              <w:right w:w="15" w:type="dxa"/>
            </w:tcMar>
            <w:vAlign w:val="center"/>
          </w:tcPr>
          <w:p w:rsidR="00C86197" w:rsidRPr="00247149" w:rsidRDefault="00C86197" w:rsidP="004E358C">
            <w:pPr>
              <w:jc w:val="center"/>
              <w:rPr>
                <w:rFonts w:eastAsiaTheme="minorEastAsia"/>
                <w:szCs w:val="21"/>
              </w:rPr>
            </w:pPr>
          </w:p>
        </w:tc>
        <w:tc>
          <w:tcPr>
            <w:tcW w:w="3116" w:type="dxa"/>
            <w:tcMar>
              <w:top w:w="15" w:type="dxa"/>
              <w:left w:w="15" w:type="dxa"/>
              <w:bottom w:w="0" w:type="dxa"/>
              <w:right w:w="15" w:type="dxa"/>
            </w:tcMar>
            <w:vAlign w:val="center"/>
          </w:tcPr>
          <w:p w:rsidR="00C86197" w:rsidRPr="002C4FC6" w:rsidRDefault="00C86197" w:rsidP="002C4FC6">
            <w:pPr>
              <w:spacing w:before="29" w:line="288" w:lineRule="auto"/>
              <w:ind w:leftChars="50" w:left="105"/>
              <w:jc w:val="center"/>
              <w:rPr>
                <w:sz w:val="24"/>
              </w:rPr>
            </w:pPr>
            <w:r w:rsidRPr="002C4FC6">
              <w:rPr>
                <w:sz w:val="24"/>
              </w:rPr>
              <w:t>其中：买断式回购融资</w:t>
            </w:r>
          </w:p>
        </w:tc>
        <w:tc>
          <w:tcPr>
            <w:tcW w:w="3212" w:type="dxa"/>
            <w:vAlign w:val="center"/>
          </w:tcPr>
          <w:p w:rsidR="00C86197" w:rsidRPr="00FD6C73" w:rsidRDefault="00D13184" w:rsidP="00FD6C73">
            <w:pPr>
              <w:spacing w:before="29" w:line="288" w:lineRule="auto"/>
              <w:ind w:left="17"/>
              <w:jc w:val="right"/>
              <w:rPr>
                <w:sz w:val="24"/>
              </w:rPr>
            </w:pPr>
            <w:r w:rsidRPr="00FD6C73">
              <w:rPr>
                <w:sz w:val="24"/>
              </w:rPr>
              <w:t>-</w:t>
            </w:r>
          </w:p>
        </w:tc>
        <w:tc>
          <w:tcPr>
            <w:tcW w:w="2310" w:type="dxa"/>
            <w:tcMar>
              <w:top w:w="15" w:type="dxa"/>
              <w:left w:w="15" w:type="dxa"/>
              <w:bottom w:w="0" w:type="dxa"/>
              <w:right w:w="15" w:type="dxa"/>
            </w:tcMar>
            <w:vAlign w:val="center"/>
          </w:tcPr>
          <w:p w:rsidR="00C86197" w:rsidRPr="00FD6C73" w:rsidRDefault="00D13184" w:rsidP="00FD6C73">
            <w:pPr>
              <w:spacing w:before="29" w:line="288" w:lineRule="auto"/>
              <w:ind w:left="17"/>
              <w:jc w:val="right"/>
              <w:rPr>
                <w:sz w:val="24"/>
              </w:rPr>
            </w:pPr>
            <w:r w:rsidRPr="00FD6C73">
              <w:rPr>
                <w:sz w:val="24"/>
              </w:rPr>
              <w:t>-</w:t>
            </w:r>
          </w:p>
        </w:tc>
      </w:tr>
    </w:tbl>
    <w:p w:rsidR="006D141C" w:rsidRPr="00CF4192" w:rsidRDefault="006D141C" w:rsidP="00CF4192">
      <w:pPr>
        <w:tabs>
          <w:tab w:val="left" w:pos="426"/>
        </w:tabs>
        <w:spacing w:before="29" w:line="288" w:lineRule="auto"/>
        <w:jc w:val="left"/>
        <w:rPr>
          <w:kern w:val="0"/>
          <w:sz w:val="24"/>
        </w:rPr>
      </w:pPr>
      <w:r w:rsidRPr="00CF4192">
        <w:rPr>
          <w:kern w:val="0"/>
          <w:sz w:val="24"/>
        </w:rPr>
        <w:t>注：报告期内债券回购融资余额占基金资产净值的比例为报告期内每个银行间市场交易日融资余额占资产净值比例的简单平均值。</w:t>
      </w:r>
    </w:p>
    <w:p w:rsidR="006D141C" w:rsidRPr="00247149" w:rsidRDefault="006D141C" w:rsidP="006D141C">
      <w:pPr>
        <w:autoSpaceDE w:val="0"/>
        <w:autoSpaceDN w:val="0"/>
        <w:adjustRightInd w:val="0"/>
        <w:spacing w:line="360" w:lineRule="auto"/>
        <w:rPr>
          <w:rFonts w:eastAsiaTheme="minorEastAsia"/>
          <w:szCs w:val="21"/>
        </w:rPr>
      </w:pPr>
    </w:p>
    <w:p w:rsidR="002313DE" w:rsidRPr="005C228B" w:rsidRDefault="002313DE" w:rsidP="005C228B">
      <w:pPr>
        <w:pStyle w:val="20"/>
        <w:spacing w:before="29" w:after="0" w:line="288" w:lineRule="auto"/>
        <w:rPr>
          <w:rFonts w:ascii="Times New Roman" w:hAnsi="Times New Roman" w:cs="Times New Roman"/>
          <w:kern w:val="0"/>
          <w:szCs w:val="24"/>
        </w:rPr>
      </w:pPr>
      <w:bookmarkStart w:id="16" w:name="_Toc247957040"/>
      <w:bookmarkStart w:id="17" w:name="_Toc255486552"/>
      <w:r w:rsidRPr="005C228B">
        <w:rPr>
          <w:rFonts w:ascii="Times New Roman" w:hAnsi="Times New Roman" w:cs="Times New Roman"/>
          <w:kern w:val="0"/>
          <w:szCs w:val="24"/>
        </w:rPr>
        <w:t>债券正回购的资金余额超过基金资产净值的</w:t>
      </w:r>
      <w:r w:rsidRPr="005C228B">
        <w:rPr>
          <w:rFonts w:ascii="Times New Roman" w:hAnsi="Times New Roman" w:cs="Times New Roman"/>
          <w:kern w:val="0"/>
          <w:szCs w:val="24"/>
        </w:rPr>
        <w:t>20%</w:t>
      </w:r>
      <w:r w:rsidRPr="005C228B">
        <w:rPr>
          <w:rFonts w:ascii="Times New Roman" w:hAnsi="Times New Roman" w:cs="Times New Roman"/>
          <w:kern w:val="0"/>
          <w:szCs w:val="24"/>
        </w:rPr>
        <w:t>的说明</w:t>
      </w:r>
      <w:bookmarkEnd w:id="16"/>
      <w:bookmarkEnd w:id="17"/>
    </w:p>
    <w:p w:rsidR="002313DE" w:rsidRPr="00CF4192" w:rsidRDefault="00985B68" w:rsidP="00CF4192">
      <w:pPr>
        <w:tabs>
          <w:tab w:val="left" w:pos="426"/>
        </w:tabs>
        <w:spacing w:before="29" w:line="288" w:lineRule="auto"/>
        <w:jc w:val="left"/>
        <w:rPr>
          <w:kern w:val="0"/>
          <w:sz w:val="24"/>
        </w:rPr>
      </w:pPr>
      <w:r w:rsidRPr="00CF4192">
        <w:rPr>
          <w:kern w:val="0"/>
          <w:sz w:val="24"/>
        </w:rPr>
        <w:t>本基金本报告期内债券正回购的资金余额未超过资产净值的</w:t>
      </w:r>
      <w:r w:rsidRPr="00CF4192">
        <w:rPr>
          <w:kern w:val="0"/>
          <w:sz w:val="24"/>
        </w:rPr>
        <w:t>20%</w:t>
      </w:r>
      <w:r w:rsidRPr="00CF4192">
        <w:rPr>
          <w:kern w:val="0"/>
          <w:sz w:val="24"/>
        </w:rPr>
        <w:t>。</w:t>
      </w:r>
    </w:p>
    <w:p w:rsidR="002313DE" w:rsidRPr="00247149" w:rsidRDefault="002313DE" w:rsidP="006D141C">
      <w:pPr>
        <w:autoSpaceDE w:val="0"/>
        <w:autoSpaceDN w:val="0"/>
        <w:adjustRightInd w:val="0"/>
        <w:spacing w:line="360" w:lineRule="auto"/>
        <w:rPr>
          <w:rFonts w:eastAsiaTheme="minorEastAsia"/>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bookmarkStart w:id="18" w:name="_Toc275523745"/>
      <w:r w:rsidRPr="005C228B">
        <w:rPr>
          <w:rFonts w:ascii="Times New Roman" w:hAnsi="Times New Roman" w:cs="Times New Roman"/>
          <w:kern w:val="0"/>
          <w:szCs w:val="24"/>
        </w:rPr>
        <w:t>7.3</w:t>
      </w:r>
      <w:bookmarkEnd w:id="18"/>
      <w:r w:rsidR="00344CF8" w:rsidRPr="005C228B">
        <w:rPr>
          <w:rFonts w:ascii="Times New Roman" w:hAnsi="Times New Roman" w:cs="Times New Roman"/>
          <w:kern w:val="0"/>
          <w:szCs w:val="24"/>
        </w:rPr>
        <w:t>基金投资组合平均剩余期限</w:t>
      </w:r>
    </w:p>
    <w:p w:rsidR="00F15C96" w:rsidRPr="005C228B" w:rsidRDefault="00F15C96"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7.3.1</w:t>
      </w:r>
      <w:r w:rsidRPr="005C228B">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247149" w:rsidTr="00600F0B">
        <w:trPr>
          <w:trHeight w:val="375"/>
        </w:trPr>
        <w:tc>
          <w:tcPr>
            <w:tcW w:w="5062" w:type="dxa"/>
            <w:vAlign w:val="center"/>
          </w:tcPr>
          <w:p w:rsidR="00F15C96" w:rsidRPr="007A03F3" w:rsidRDefault="00F15C96"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4294" w:type="dxa"/>
            <w:vAlign w:val="center"/>
          </w:tcPr>
          <w:p w:rsidR="00F15C96" w:rsidRPr="007A03F3" w:rsidRDefault="00F15C96" w:rsidP="007A03F3">
            <w:pPr>
              <w:autoSpaceDE w:val="0"/>
              <w:autoSpaceDN w:val="0"/>
              <w:spacing w:before="29" w:line="288" w:lineRule="auto"/>
              <w:jc w:val="center"/>
              <w:textAlignment w:val="bottom"/>
              <w:rPr>
                <w:bCs/>
                <w:color w:val="000000"/>
                <w:sz w:val="24"/>
              </w:rPr>
            </w:pPr>
            <w:r w:rsidRPr="007A03F3">
              <w:rPr>
                <w:bCs/>
                <w:color w:val="000000"/>
                <w:sz w:val="24"/>
              </w:rPr>
              <w:t>天数</w:t>
            </w:r>
          </w:p>
        </w:tc>
      </w:tr>
      <w:tr w:rsidR="006B4A69" w:rsidRPr="00247149" w:rsidTr="00600F0B">
        <w:trPr>
          <w:trHeight w:val="295"/>
        </w:trPr>
        <w:tc>
          <w:tcPr>
            <w:tcW w:w="5062" w:type="dxa"/>
            <w:vAlign w:val="center"/>
          </w:tcPr>
          <w:p w:rsidR="00F15C96" w:rsidRPr="00600F0B" w:rsidRDefault="00F15C96" w:rsidP="00600F0B">
            <w:pPr>
              <w:spacing w:before="29" w:line="288" w:lineRule="auto"/>
              <w:rPr>
                <w:sz w:val="24"/>
              </w:rPr>
            </w:pPr>
            <w:r w:rsidRPr="00600F0B">
              <w:rPr>
                <w:sz w:val="24"/>
              </w:rPr>
              <w:t>报告期末投资组合平均剩余期限</w:t>
            </w:r>
          </w:p>
        </w:tc>
        <w:tc>
          <w:tcPr>
            <w:tcW w:w="4294" w:type="dxa"/>
            <w:vAlign w:val="center"/>
          </w:tcPr>
          <w:p w:rsidR="00F15C96" w:rsidRPr="00FD6C73" w:rsidRDefault="00F15C96" w:rsidP="00FD6C73">
            <w:pPr>
              <w:spacing w:before="29" w:line="288" w:lineRule="auto"/>
              <w:ind w:left="17"/>
              <w:jc w:val="right"/>
              <w:rPr>
                <w:sz w:val="24"/>
              </w:rPr>
            </w:pPr>
            <w:r w:rsidRPr="00FD6C73">
              <w:rPr>
                <w:sz w:val="24"/>
              </w:rPr>
              <w:t>111</w:t>
            </w:r>
          </w:p>
        </w:tc>
      </w:tr>
      <w:tr w:rsidR="006B4A69" w:rsidRPr="00247149" w:rsidTr="00600F0B">
        <w:trPr>
          <w:trHeight w:val="295"/>
        </w:trPr>
        <w:tc>
          <w:tcPr>
            <w:tcW w:w="5062" w:type="dxa"/>
            <w:vAlign w:val="center"/>
          </w:tcPr>
          <w:p w:rsidR="00F15C96" w:rsidRPr="00600F0B" w:rsidRDefault="00F15C96" w:rsidP="00600F0B">
            <w:pPr>
              <w:spacing w:before="29" w:line="288" w:lineRule="auto"/>
              <w:rPr>
                <w:sz w:val="24"/>
              </w:rPr>
            </w:pPr>
            <w:r w:rsidRPr="00600F0B">
              <w:rPr>
                <w:sz w:val="24"/>
              </w:rPr>
              <w:t>报告期内投资组合平均剩余期限最高值</w:t>
            </w:r>
          </w:p>
        </w:tc>
        <w:tc>
          <w:tcPr>
            <w:tcW w:w="4294" w:type="dxa"/>
            <w:vAlign w:val="center"/>
          </w:tcPr>
          <w:p w:rsidR="00F15C96" w:rsidRPr="00FD6C73" w:rsidRDefault="00F15C96" w:rsidP="00FD6C73">
            <w:pPr>
              <w:spacing w:before="29" w:line="288" w:lineRule="auto"/>
              <w:ind w:left="17"/>
              <w:jc w:val="right"/>
              <w:rPr>
                <w:sz w:val="24"/>
              </w:rPr>
            </w:pPr>
            <w:r w:rsidRPr="00FD6C73">
              <w:rPr>
                <w:sz w:val="24"/>
              </w:rPr>
              <w:t>114</w:t>
            </w:r>
          </w:p>
        </w:tc>
      </w:tr>
      <w:tr w:rsidR="006B4A69" w:rsidRPr="00247149" w:rsidTr="00600F0B">
        <w:trPr>
          <w:trHeight w:val="295"/>
        </w:trPr>
        <w:tc>
          <w:tcPr>
            <w:tcW w:w="5062" w:type="dxa"/>
            <w:vAlign w:val="center"/>
          </w:tcPr>
          <w:p w:rsidR="00F15C96" w:rsidRPr="00600F0B" w:rsidRDefault="00F15C96" w:rsidP="00600F0B">
            <w:pPr>
              <w:spacing w:before="29" w:line="288" w:lineRule="auto"/>
              <w:rPr>
                <w:sz w:val="24"/>
              </w:rPr>
            </w:pPr>
            <w:r w:rsidRPr="00600F0B">
              <w:rPr>
                <w:sz w:val="24"/>
              </w:rPr>
              <w:t>报告期内投资组合平均剩余期限最低值</w:t>
            </w:r>
          </w:p>
        </w:tc>
        <w:tc>
          <w:tcPr>
            <w:tcW w:w="4294" w:type="dxa"/>
            <w:vAlign w:val="center"/>
          </w:tcPr>
          <w:p w:rsidR="00F15C96" w:rsidRPr="00FD6C73" w:rsidRDefault="00F15C96" w:rsidP="00FD6C73">
            <w:pPr>
              <w:spacing w:before="29" w:line="288" w:lineRule="auto"/>
              <w:ind w:left="17"/>
              <w:jc w:val="right"/>
              <w:rPr>
                <w:sz w:val="24"/>
              </w:rPr>
            </w:pPr>
            <w:r w:rsidRPr="00FD6C73">
              <w:rPr>
                <w:sz w:val="24"/>
              </w:rPr>
              <w:t>90</w:t>
            </w:r>
          </w:p>
        </w:tc>
      </w:tr>
    </w:tbl>
    <w:p w:rsidR="006D141C" w:rsidRPr="00247149" w:rsidRDefault="006D141C" w:rsidP="006D141C">
      <w:pPr>
        <w:spacing w:line="288" w:lineRule="auto"/>
        <w:rPr>
          <w:rFonts w:eastAsiaTheme="minorEastAsia"/>
          <w:szCs w:val="21"/>
        </w:rPr>
      </w:pPr>
    </w:p>
    <w:p w:rsidR="00B109D0" w:rsidRPr="005C228B" w:rsidRDefault="00B109D0" w:rsidP="006D3DC1">
      <w:pPr>
        <w:pStyle w:val="20"/>
        <w:tabs>
          <w:tab w:val="left" w:pos="6237"/>
        </w:tabs>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报告期内投资组合平均剩余期限超过</w:t>
      </w:r>
      <w:r w:rsidR="006D3DC1">
        <w:rPr>
          <w:rFonts w:ascii="Times New Roman" w:hAnsi="Times New Roman" w:cs="Times New Roman"/>
          <w:kern w:val="0"/>
          <w:szCs w:val="24"/>
        </w:rPr>
        <w:t>12</w:t>
      </w:r>
      <w:r w:rsidRPr="005C228B">
        <w:rPr>
          <w:rFonts w:ascii="Times New Roman" w:hAnsi="Times New Roman" w:cs="Times New Roman"/>
          <w:kern w:val="0"/>
          <w:szCs w:val="24"/>
        </w:rPr>
        <w:t>0</w:t>
      </w:r>
      <w:r w:rsidRPr="005C228B">
        <w:rPr>
          <w:rFonts w:ascii="Times New Roman" w:hAnsi="Times New Roman" w:cs="Times New Roman"/>
          <w:kern w:val="0"/>
          <w:szCs w:val="24"/>
        </w:rPr>
        <w:t>天情况说明</w:t>
      </w:r>
    </w:p>
    <w:p w:rsidR="006F74E8" w:rsidRPr="006F74E8" w:rsidRDefault="006F74E8" w:rsidP="006F74E8">
      <w:pPr>
        <w:autoSpaceDE w:val="0"/>
        <w:autoSpaceDN w:val="0"/>
        <w:adjustRightInd w:val="0"/>
        <w:spacing w:line="360" w:lineRule="auto"/>
        <w:jc w:val="left"/>
        <w:rPr>
          <w:rFonts w:eastAsiaTheme="minorEastAsia"/>
          <w:color w:val="000000" w:themeColor="text1"/>
          <w:sz w:val="24"/>
        </w:rPr>
      </w:pPr>
      <w:r w:rsidRPr="006F74E8">
        <w:rPr>
          <w:rFonts w:eastAsiaTheme="minorEastAsia"/>
          <w:color w:val="000000" w:themeColor="text1"/>
          <w:sz w:val="24"/>
        </w:rPr>
        <w:t>本基金合同约定：</w:t>
      </w:r>
      <w:r w:rsidRPr="006F74E8">
        <w:rPr>
          <w:rFonts w:eastAsiaTheme="minorEastAsia"/>
          <w:color w:val="000000" w:themeColor="text1"/>
          <w:sz w:val="24"/>
        </w:rPr>
        <w:t>“</w:t>
      </w:r>
      <w:r w:rsidRPr="006F74E8">
        <w:rPr>
          <w:rFonts w:eastAsiaTheme="minorEastAsia"/>
          <w:color w:val="000000" w:themeColor="text1"/>
          <w:sz w:val="24"/>
        </w:rPr>
        <w:t>本基金投资组合的平均剩余期限在每个交易日均不得超过</w:t>
      </w:r>
      <w:r w:rsidRPr="006F74E8">
        <w:rPr>
          <w:rFonts w:eastAsiaTheme="minorEastAsia"/>
          <w:color w:val="000000" w:themeColor="text1"/>
          <w:sz w:val="24"/>
        </w:rPr>
        <w:t>120</w:t>
      </w:r>
      <w:r w:rsidRPr="006F74E8">
        <w:rPr>
          <w:rFonts w:eastAsiaTheme="minorEastAsia"/>
          <w:color w:val="000000" w:themeColor="text1"/>
          <w:sz w:val="24"/>
        </w:rPr>
        <w:t>天</w:t>
      </w:r>
      <w:r w:rsidRPr="006F74E8">
        <w:rPr>
          <w:rFonts w:eastAsiaTheme="minorEastAsia"/>
          <w:color w:val="000000" w:themeColor="text1"/>
          <w:sz w:val="24"/>
        </w:rPr>
        <w:t>”</w:t>
      </w:r>
      <w:r w:rsidRPr="006F74E8">
        <w:rPr>
          <w:rFonts w:eastAsiaTheme="minorEastAsia"/>
          <w:color w:val="000000" w:themeColor="text1"/>
          <w:sz w:val="24"/>
        </w:rPr>
        <w:t>。本报告期内，本基金未发生超标情况。</w:t>
      </w:r>
    </w:p>
    <w:p w:rsidR="00140036" w:rsidRPr="006F74E8" w:rsidRDefault="00140036" w:rsidP="006D141C">
      <w:pPr>
        <w:spacing w:line="288" w:lineRule="auto"/>
        <w:rPr>
          <w:rFonts w:eastAsiaTheme="minorEastAsia"/>
          <w:szCs w:val="21"/>
        </w:rPr>
      </w:pPr>
    </w:p>
    <w:p w:rsidR="00140036" w:rsidRPr="005C228B" w:rsidRDefault="00140036"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7.3.2</w:t>
      </w:r>
      <w:r w:rsidRPr="005C228B">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029"/>
        <w:gridCol w:w="2488"/>
        <w:gridCol w:w="2488"/>
      </w:tblGrid>
      <w:tr w:rsidR="006B4A69" w:rsidRPr="00247149" w:rsidTr="00CF7989">
        <w:tc>
          <w:tcPr>
            <w:tcW w:w="993" w:type="dxa"/>
            <w:vAlign w:val="center"/>
          </w:tcPr>
          <w:p w:rsidR="004339AD" w:rsidRPr="007A03F3" w:rsidRDefault="004339AD"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3029" w:type="dxa"/>
            <w:vAlign w:val="center"/>
          </w:tcPr>
          <w:p w:rsidR="004339AD" w:rsidRPr="007A03F3" w:rsidRDefault="004339AD" w:rsidP="007A03F3">
            <w:pPr>
              <w:autoSpaceDE w:val="0"/>
              <w:autoSpaceDN w:val="0"/>
              <w:spacing w:before="29" w:line="288" w:lineRule="auto"/>
              <w:jc w:val="center"/>
              <w:textAlignment w:val="bottom"/>
              <w:rPr>
                <w:bCs/>
                <w:color w:val="000000"/>
                <w:sz w:val="24"/>
              </w:rPr>
            </w:pPr>
            <w:r w:rsidRPr="007A03F3">
              <w:rPr>
                <w:bCs/>
                <w:color w:val="000000"/>
                <w:sz w:val="24"/>
              </w:rPr>
              <w:t>平均剩余期限</w:t>
            </w:r>
          </w:p>
        </w:tc>
        <w:tc>
          <w:tcPr>
            <w:tcW w:w="2488" w:type="dxa"/>
            <w:vAlign w:val="center"/>
          </w:tcPr>
          <w:p w:rsidR="004339AD" w:rsidRPr="007A03F3" w:rsidRDefault="004339AD" w:rsidP="007A03F3">
            <w:pPr>
              <w:autoSpaceDE w:val="0"/>
              <w:autoSpaceDN w:val="0"/>
              <w:spacing w:before="29" w:line="288" w:lineRule="auto"/>
              <w:jc w:val="center"/>
              <w:textAlignment w:val="bottom"/>
              <w:rPr>
                <w:bCs/>
                <w:color w:val="000000"/>
                <w:sz w:val="24"/>
              </w:rPr>
            </w:pPr>
            <w:r w:rsidRPr="007A03F3">
              <w:rPr>
                <w:bCs/>
                <w:color w:val="000000"/>
                <w:sz w:val="24"/>
              </w:rPr>
              <w:t>各期限资产占基金资产净值的比例（％）</w:t>
            </w:r>
          </w:p>
        </w:tc>
        <w:tc>
          <w:tcPr>
            <w:tcW w:w="2488" w:type="dxa"/>
            <w:vAlign w:val="center"/>
          </w:tcPr>
          <w:p w:rsidR="004339AD" w:rsidRPr="007A03F3" w:rsidRDefault="004339AD" w:rsidP="007A03F3">
            <w:pPr>
              <w:autoSpaceDE w:val="0"/>
              <w:autoSpaceDN w:val="0"/>
              <w:spacing w:before="29" w:line="288" w:lineRule="auto"/>
              <w:jc w:val="center"/>
              <w:textAlignment w:val="bottom"/>
              <w:rPr>
                <w:bCs/>
                <w:color w:val="000000"/>
                <w:sz w:val="24"/>
              </w:rPr>
            </w:pPr>
            <w:r w:rsidRPr="007A03F3">
              <w:rPr>
                <w:bCs/>
                <w:color w:val="000000"/>
                <w:sz w:val="24"/>
              </w:rPr>
              <w:t>各期限负债占基金资产净值的比例（％）</w:t>
            </w:r>
          </w:p>
        </w:tc>
      </w:tr>
      <w:tr w:rsidR="006B4A69" w:rsidRPr="00247149" w:rsidTr="00CF7989">
        <w:tc>
          <w:tcPr>
            <w:tcW w:w="993" w:type="dxa"/>
            <w:vAlign w:val="center"/>
          </w:tcPr>
          <w:p w:rsidR="004339AD" w:rsidRPr="00600F0B" w:rsidRDefault="004339AD" w:rsidP="00600F0B">
            <w:pPr>
              <w:spacing w:before="29" w:line="288" w:lineRule="auto"/>
              <w:jc w:val="center"/>
              <w:rPr>
                <w:sz w:val="24"/>
              </w:rPr>
            </w:pPr>
            <w:r w:rsidRPr="00600F0B">
              <w:rPr>
                <w:sz w:val="24"/>
              </w:rPr>
              <w:t>1</w:t>
            </w:r>
          </w:p>
        </w:tc>
        <w:tc>
          <w:tcPr>
            <w:tcW w:w="3029" w:type="dxa"/>
            <w:vAlign w:val="center"/>
          </w:tcPr>
          <w:p w:rsidR="004339AD" w:rsidRPr="00600F0B" w:rsidRDefault="004339AD" w:rsidP="00600F0B">
            <w:pPr>
              <w:spacing w:before="29" w:line="288" w:lineRule="auto"/>
              <w:rPr>
                <w:sz w:val="24"/>
              </w:rPr>
            </w:pPr>
            <w:r w:rsidRPr="00600F0B">
              <w:rPr>
                <w:sz w:val="24"/>
              </w:rPr>
              <w:t>30</w:t>
            </w:r>
            <w:r w:rsidRPr="00600F0B">
              <w:rPr>
                <w:sz w:val="24"/>
              </w:rPr>
              <w:t>天以内</w:t>
            </w:r>
          </w:p>
        </w:tc>
        <w:tc>
          <w:tcPr>
            <w:tcW w:w="2488" w:type="dxa"/>
            <w:vAlign w:val="center"/>
          </w:tcPr>
          <w:p w:rsidR="004339AD" w:rsidRPr="00FD6C73" w:rsidRDefault="004339AD" w:rsidP="00600F0B">
            <w:pPr>
              <w:spacing w:before="29" w:line="288" w:lineRule="auto"/>
              <w:ind w:left="17"/>
              <w:jc w:val="right"/>
              <w:rPr>
                <w:sz w:val="24"/>
              </w:rPr>
            </w:pPr>
            <w:r w:rsidRPr="00FD6C73">
              <w:rPr>
                <w:sz w:val="24"/>
              </w:rPr>
              <w:t>15.69</w:t>
            </w:r>
          </w:p>
        </w:tc>
        <w:tc>
          <w:tcPr>
            <w:tcW w:w="2488" w:type="dxa"/>
            <w:vAlign w:val="center"/>
          </w:tcPr>
          <w:p w:rsidR="004339AD" w:rsidRPr="00FD6C73" w:rsidRDefault="004339AD" w:rsidP="00FD6C73">
            <w:pPr>
              <w:spacing w:before="29" w:line="288" w:lineRule="auto"/>
              <w:ind w:left="17"/>
              <w:jc w:val="right"/>
              <w:rPr>
                <w:sz w:val="24"/>
              </w:rPr>
            </w:pPr>
            <w:r w:rsidRPr="00FD6C73">
              <w:rPr>
                <w:sz w:val="24"/>
              </w:rPr>
              <w:t>9.63</w:t>
            </w:r>
          </w:p>
        </w:tc>
      </w:tr>
      <w:tr w:rsidR="006B4A69" w:rsidRPr="00247149" w:rsidTr="00CF7989">
        <w:tc>
          <w:tcPr>
            <w:tcW w:w="993" w:type="dxa"/>
            <w:vAlign w:val="center"/>
          </w:tcPr>
          <w:p w:rsidR="004339AD" w:rsidRPr="00600F0B" w:rsidRDefault="004339AD" w:rsidP="00600F0B">
            <w:pPr>
              <w:spacing w:before="29" w:line="288" w:lineRule="auto"/>
              <w:jc w:val="center"/>
              <w:rPr>
                <w:sz w:val="24"/>
              </w:rPr>
            </w:pPr>
          </w:p>
        </w:tc>
        <w:tc>
          <w:tcPr>
            <w:tcW w:w="3029" w:type="dxa"/>
            <w:vAlign w:val="center"/>
          </w:tcPr>
          <w:p w:rsidR="004339AD" w:rsidRPr="00600F0B" w:rsidRDefault="004339AD" w:rsidP="00600F0B">
            <w:pPr>
              <w:spacing w:before="29" w:line="288" w:lineRule="auto"/>
              <w:rPr>
                <w:sz w:val="24"/>
              </w:rPr>
            </w:pPr>
            <w:r w:rsidRPr="00600F0B">
              <w:rPr>
                <w:sz w:val="24"/>
              </w:rPr>
              <w:t>其中：剩余存续期超过</w:t>
            </w:r>
            <w:r w:rsidRPr="00600F0B">
              <w:rPr>
                <w:sz w:val="24"/>
              </w:rPr>
              <w:t>397</w:t>
            </w:r>
            <w:r w:rsidRPr="00600F0B">
              <w:rPr>
                <w:sz w:val="24"/>
              </w:rPr>
              <w:t>天的浮动利率债</w:t>
            </w:r>
          </w:p>
        </w:tc>
        <w:tc>
          <w:tcPr>
            <w:tcW w:w="2488" w:type="dxa"/>
            <w:vAlign w:val="center"/>
          </w:tcPr>
          <w:p w:rsidR="004339AD" w:rsidRPr="00FD6C73" w:rsidRDefault="004339AD" w:rsidP="00600F0B">
            <w:pPr>
              <w:spacing w:before="29" w:line="288" w:lineRule="auto"/>
              <w:ind w:left="17"/>
              <w:jc w:val="right"/>
              <w:rPr>
                <w:sz w:val="24"/>
              </w:rPr>
            </w:pPr>
            <w:r w:rsidRPr="00FD6C73">
              <w:rPr>
                <w:sz w:val="24"/>
              </w:rPr>
              <w:t>-</w:t>
            </w:r>
          </w:p>
        </w:tc>
        <w:tc>
          <w:tcPr>
            <w:tcW w:w="2488" w:type="dxa"/>
            <w:vAlign w:val="center"/>
          </w:tcPr>
          <w:p w:rsidR="004339AD" w:rsidRPr="00FD6C73" w:rsidRDefault="004339AD" w:rsidP="00FD6C73">
            <w:pPr>
              <w:spacing w:before="29" w:line="288" w:lineRule="auto"/>
              <w:ind w:left="17"/>
              <w:jc w:val="right"/>
              <w:rPr>
                <w:sz w:val="24"/>
              </w:rPr>
            </w:pPr>
            <w:r w:rsidRPr="00FD6C73">
              <w:rPr>
                <w:sz w:val="24"/>
              </w:rPr>
              <w:t>-</w:t>
            </w:r>
          </w:p>
        </w:tc>
      </w:tr>
      <w:tr w:rsidR="006B4A69" w:rsidRPr="00247149" w:rsidTr="00CF7989">
        <w:tc>
          <w:tcPr>
            <w:tcW w:w="993" w:type="dxa"/>
            <w:vAlign w:val="center"/>
          </w:tcPr>
          <w:p w:rsidR="004339AD" w:rsidRPr="00600F0B" w:rsidRDefault="004339AD" w:rsidP="00600F0B">
            <w:pPr>
              <w:spacing w:before="29" w:line="288" w:lineRule="auto"/>
              <w:jc w:val="center"/>
              <w:rPr>
                <w:sz w:val="24"/>
              </w:rPr>
            </w:pPr>
            <w:r w:rsidRPr="00600F0B">
              <w:rPr>
                <w:sz w:val="24"/>
              </w:rPr>
              <w:t>2</w:t>
            </w:r>
          </w:p>
        </w:tc>
        <w:tc>
          <w:tcPr>
            <w:tcW w:w="3029" w:type="dxa"/>
            <w:vAlign w:val="center"/>
          </w:tcPr>
          <w:p w:rsidR="004339AD" w:rsidRPr="00600F0B" w:rsidRDefault="004339AD" w:rsidP="00600F0B">
            <w:pPr>
              <w:spacing w:before="29" w:line="288" w:lineRule="auto"/>
              <w:rPr>
                <w:sz w:val="24"/>
              </w:rPr>
            </w:pPr>
            <w:r w:rsidRPr="00600F0B">
              <w:rPr>
                <w:sz w:val="24"/>
              </w:rPr>
              <w:t>30</w:t>
            </w:r>
            <w:r w:rsidRPr="00600F0B">
              <w:rPr>
                <w:sz w:val="24"/>
              </w:rPr>
              <w:t>天（含）</w:t>
            </w:r>
            <w:r w:rsidRPr="00600F0B">
              <w:rPr>
                <w:sz w:val="24"/>
              </w:rPr>
              <w:t>—60</w:t>
            </w:r>
            <w:r w:rsidRPr="00600F0B">
              <w:rPr>
                <w:sz w:val="24"/>
              </w:rPr>
              <w:t>天</w:t>
            </w:r>
          </w:p>
        </w:tc>
        <w:tc>
          <w:tcPr>
            <w:tcW w:w="2488" w:type="dxa"/>
            <w:vAlign w:val="center"/>
          </w:tcPr>
          <w:p w:rsidR="004339AD" w:rsidRPr="00FD6C73" w:rsidRDefault="004339AD" w:rsidP="00600F0B">
            <w:pPr>
              <w:spacing w:before="29" w:line="288" w:lineRule="auto"/>
              <w:ind w:left="17"/>
              <w:jc w:val="right"/>
              <w:rPr>
                <w:sz w:val="24"/>
              </w:rPr>
            </w:pPr>
            <w:r w:rsidRPr="00FD6C73">
              <w:rPr>
                <w:sz w:val="24"/>
              </w:rPr>
              <w:t>10.64</w:t>
            </w:r>
          </w:p>
        </w:tc>
        <w:tc>
          <w:tcPr>
            <w:tcW w:w="2488" w:type="dxa"/>
            <w:vAlign w:val="center"/>
          </w:tcPr>
          <w:p w:rsidR="004339AD" w:rsidRPr="00FD6C73" w:rsidRDefault="004339AD" w:rsidP="00FD6C73">
            <w:pPr>
              <w:spacing w:before="29" w:line="288" w:lineRule="auto"/>
              <w:ind w:left="17"/>
              <w:jc w:val="right"/>
              <w:rPr>
                <w:sz w:val="24"/>
              </w:rPr>
            </w:pPr>
            <w:r w:rsidRPr="00FD6C73">
              <w:rPr>
                <w:sz w:val="24"/>
              </w:rPr>
              <w:t>-</w:t>
            </w:r>
          </w:p>
        </w:tc>
      </w:tr>
      <w:tr w:rsidR="006B4A69" w:rsidRPr="00247149" w:rsidTr="00CF7989">
        <w:tc>
          <w:tcPr>
            <w:tcW w:w="993" w:type="dxa"/>
            <w:vAlign w:val="center"/>
          </w:tcPr>
          <w:p w:rsidR="004339AD" w:rsidRPr="00600F0B" w:rsidRDefault="004339AD" w:rsidP="00600F0B">
            <w:pPr>
              <w:spacing w:before="29" w:line="288" w:lineRule="auto"/>
              <w:jc w:val="center"/>
              <w:rPr>
                <w:sz w:val="24"/>
              </w:rPr>
            </w:pPr>
          </w:p>
        </w:tc>
        <w:tc>
          <w:tcPr>
            <w:tcW w:w="3029" w:type="dxa"/>
            <w:vAlign w:val="center"/>
          </w:tcPr>
          <w:p w:rsidR="004339AD" w:rsidRPr="00600F0B" w:rsidRDefault="004339AD" w:rsidP="00600F0B">
            <w:pPr>
              <w:spacing w:before="29" w:line="288" w:lineRule="auto"/>
              <w:rPr>
                <w:sz w:val="24"/>
              </w:rPr>
            </w:pPr>
            <w:r w:rsidRPr="00600F0B">
              <w:rPr>
                <w:sz w:val="24"/>
              </w:rPr>
              <w:t>其中：剩余存续期超过</w:t>
            </w:r>
            <w:r w:rsidRPr="00600F0B">
              <w:rPr>
                <w:sz w:val="24"/>
              </w:rPr>
              <w:t>397</w:t>
            </w:r>
            <w:r w:rsidRPr="00600F0B">
              <w:rPr>
                <w:sz w:val="24"/>
              </w:rPr>
              <w:t>天的浮动利率债</w:t>
            </w:r>
          </w:p>
        </w:tc>
        <w:tc>
          <w:tcPr>
            <w:tcW w:w="2488" w:type="dxa"/>
            <w:vAlign w:val="center"/>
          </w:tcPr>
          <w:p w:rsidR="004339AD" w:rsidRPr="00FD6C73" w:rsidRDefault="004339AD" w:rsidP="00600F0B">
            <w:pPr>
              <w:spacing w:before="29" w:line="288" w:lineRule="auto"/>
              <w:ind w:left="17"/>
              <w:jc w:val="right"/>
              <w:rPr>
                <w:sz w:val="24"/>
              </w:rPr>
            </w:pPr>
            <w:r w:rsidRPr="00FD6C73">
              <w:rPr>
                <w:sz w:val="24"/>
              </w:rPr>
              <w:t>-</w:t>
            </w:r>
          </w:p>
        </w:tc>
        <w:tc>
          <w:tcPr>
            <w:tcW w:w="2488" w:type="dxa"/>
            <w:vAlign w:val="center"/>
          </w:tcPr>
          <w:p w:rsidR="004339AD" w:rsidRPr="00FD6C73" w:rsidRDefault="004339AD" w:rsidP="00FD6C73">
            <w:pPr>
              <w:spacing w:before="29" w:line="288" w:lineRule="auto"/>
              <w:ind w:left="17"/>
              <w:jc w:val="right"/>
              <w:rPr>
                <w:sz w:val="24"/>
              </w:rPr>
            </w:pPr>
            <w:r w:rsidRPr="00FD6C73">
              <w:rPr>
                <w:sz w:val="24"/>
              </w:rPr>
              <w:t>-</w:t>
            </w:r>
          </w:p>
        </w:tc>
      </w:tr>
      <w:tr w:rsidR="006B4A69" w:rsidRPr="00247149" w:rsidTr="00CF7989">
        <w:tc>
          <w:tcPr>
            <w:tcW w:w="993" w:type="dxa"/>
            <w:vAlign w:val="center"/>
          </w:tcPr>
          <w:p w:rsidR="004339AD" w:rsidRPr="00600F0B" w:rsidRDefault="004339AD" w:rsidP="00600F0B">
            <w:pPr>
              <w:spacing w:before="29" w:line="288" w:lineRule="auto"/>
              <w:jc w:val="center"/>
              <w:rPr>
                <w:sz w:val="24"/>
              </w:rPr>
            </w:pPr>
            <w:r w:rsidRPr="00600F0B">
              <w:rPr>
                <w:sz w:val="24"/>
              </w:rPr>
              <w:t>3</w:t>
            </w:r>
          </w:p>
        </w:tc>
        <w:tc>
          <w:tcPr>
            <w:tcW w:w="3029" w:type="dxa"/>
            <w:vAlign w:val="center"/>
          </w:tcPr>
          <w:p w:rsidR="004339AD" w:rsidRPr="00600F0B" w:rsidRDefault="004339AD" w:rsidP="00600F0B">
            <w:pPr>
              <w:spacing w:before="29" w:line="288" w:lineRule="auto"/>
              <w:rPr>
                <w:sz w:val="24"/>
              </w:rPr>
            </w:pPr>
            <w:r w:rsidRPr="00600F0B">
              <w:rPr>
                <w:sz w:val="24"/>
              </w:rPr>
              <w:t>60</w:t>
            </w:r>
            <w:r w:rsidRPr="00600F0B">
              <w:rPr>
                <w:sz w:val="24"/>
              </w:rPr>
              <w:t>天（含）</w:t>
            </w:r>
            <w:r w:rsidRPr="00600F0B">
              <w:rPr>
                <w:sz w:val="24"/>
              </w:rPr>
              <w:t>—90</w:t>
            </w:r>
            <w:r w:rsidRPr="00600F0B">
              <w:rPr>
                <w:sz w:val="24"/>
              </w:rPr>
              <w:t>天</w:t>
            </w:r>
          </w:p>
        </w:tc>
        <w:tc>
          <w:tcPr>
            <w:tcW w:w="2488" w:type="dxa"/>
            <w:vAlign w:val="center"/>
          </w:tcPr>
          <w:p w:rsidR="004339AD" w:rsidRPr="00FD6C73" w:rsidRDefault="004339AD" w:rsidP="00600F0B">
            <w:pPr>
              <w:spacing w:before="29" w:line="288" w:lineRule="auto"/>
              <w:ind w:left="17"/>
              <w:jc w:val="right"/>
              <w:rPr>
                <w:sz w:val="24"/>
              </w:rPr>
            </w:pPr>
            <w:r w:rsidRPr="00FD6C73">
              <w:rPr>
                <w:sz w:val="24"/>
              </w:rPr>
              <w:t>16.71</w:t>
            </w:r>
          </w:p>
        </w:tc>
        <w:tc>
          <w:tcPr>
            <w:tcW w:w="2488" w:type="dxa"/>
            <w:vAlign w:val="center"/>
          </w:tcPr>
          <w:p w:rsidR="004339AD" w:rsidRPr="00FD6C73" w:rsidRDefault="004339AD" w:rsidP="00FD6C73">
            <w:pPr>
              <w:spacing w:before="29" w:line="288" w:lineRule="auto"/>
              <w:ind w:left="17"/>
              <w:jc w:val="right"/>
              <w:rPr>
                <w:sz w:val="24"/>
              </w:rPr>
            </w:pPr>
            <w:r w:rsidRPr="00FD6C73">
              <w:rPr>
                <w:sz w:val="24"/>
              </w:rPr>
              <w:t>-</w:t>
            </w:r>
          </w:p>
        </w:tc>
      </w:tr>
      <w:tr w:rsidR="006B4A69" w:rsidRPr="00247149" w:rsidTr="00CF7989">
        <w:tc>
          <w:tcPr>
            <w:tcW w:w="993" w:type="dxa"/>
            <w:vAlign w:val="center"/>
          </w:tcPr>
          <w:p w:rsidR="004339AD" w:rsidRPr="00600F0B" w:rsidRDefault="004339AD" w:rsidP="00600F0B">
            <w:pPr>
              <w:spacing w:before="29" w:line="288" w:lineRule="auto"/>
              <w:jc w:val="center"/>
              <w:rPr>
                <w:sz w:val="24"/>
              </w:rPr>
            </w:pPr>
          </w:p>
        </w:tc>
        <w:tc>
          <w:tcPr>
            <w:tcW w:w="3029" w:type="dxa"/>
            <w:vAlign w:val="center"/>
          </w:tcPr>
          <w:p w:rsidR="004339AD" w:rsidRPr="00600F0B" w:rsidRDefault="004339AD" w:rsidP="00600F0B">
            <w:pPr>
              <w:spacing w:before="29" w:line="288" w:lineRule="auto"/>
              <w:rPr>
                <w:sz w:val="24"/>
              </w:rPr>
            </w:pPr>
            <w:r w:rsidRPr="00600F0B">
              <w:rPr>
                <w:sz w:val="24"/>
              </w:rPr>
              <w:t>其中：剩余存续期超过</w:t>
            </w:r>
            <w:r w:rsidRPr="00600F0B">
              <w:rPr>
                <w:sz w:val="24"/>
              </w:rPr>
              <w:t>397</w:t>
            </w:r>
            <w:r w:rsidRPr="00600F0B">
              <w:rPr>
                <w:sz w:val="24"/>
              </w:rPr>
              <w:t>天的浮动利率债</w:t>
            </w:r>
          </w:p>
        </w:tc>
        <w:tc>
          <w:tcPr>
            <w:tcW w:w="2488" w:type="dxa"/>
            <w:vAlign w:val="center"/>
          </w:tcPr>
          <w:p w:rsidR="004339AD" w:rsidRPr="00FD6C73" w:rsidRDefault="004339AD" w:rsidP="00600F0B">
            <w:pPr>
              <w:spacing w:before="29" w:line="288" w:lineRule="auto"/>
              <w:ind w:left="17"/>
              <w:jc w:val="right"/>
              <w:rPr>
                <w:sz w:val="24"/>
              </w:rPr>
            </w:pPr>
            <w:r w:rsidRPr="00FD6C73">
              <w:rPr>
                <w:sz w:val="24"/>
              </w:rPr>
              <w:t>-</w:t>
            </w:r>
          </w:p>
        </w:tc>
        <w:tc>
          <w:tcPr>
            <w:tcW w:w="2488" w:type="dxa"/>
            <w:vAlign w:val="center"/>
          </w:tcPr>
          <w:p w:rsidR="004339AD" w:rsidRPr="00FD6C73" w:rsidRDefault="004339AD" w:rsidP="00FD6C73">
            <w:pPr>
              <w:spacing w:before="29" w:line="288" w:lineRule="auto"/>
              <w:ind w:left="17"/>
              <w:jc w:val="right"/>
              <w:rPr>
                <w:sz w:val="24"/>
              </w:rPr>
            </w:pPr>
            <w:r w:rsidRPr="00FD6C73">
              <w:rPr>
                <w:sz w:val="24"/>
              </w:rPr>
              <w:t>-</w:t>
            </w:r>
          </w:p>
        </w:tc>
      </w:tr>
      <w:tr w:rsidR="006B4A69" w:rsidRPr="00247149" w:rsidTr="00CF7989">
        <w:tc>
          <w:tcPr>
            <w:tcW w:w="993" w:type="dxa"/>
            <w:vAlign w:val="center"/>
          </w:tcPr>
          <w:p w:rsidR="004339AD" w:rsidRPr="00600F0B" w:rsidRDefault="004339AD" w:rsidP="00600F0B">
            <w:pPr>
              <w:spacing w:before="29" w:line="288" w:lineRule="auto"/>
              <w:jc w:val="center"/>
              <w:rPr>
                <w:sz w:val="24"/>
              </w:rPr>
            </w:pPr>
            <w:r w:rsidRPr="00600F0B">
              <w:rPr>
                <w:sz w:val="24"/>
              </w:rPr>
              <w:t>4</w:t>
            </w:r>
          </w:p>
        </w:tc>
        <w:tc>
          <w:tcPr>
            <w:tcW w:w="3029" w:type="dxa"/>
            <w:vAlign w:val="center"/>
          </w:tcPr>
          <w:p w:rsidR="004339AD" w:rsidRPr="00600F0B" w:rsidRDefault="004339AD" w:rsidP="00600F0B">
            <w:pPr>
              <w:spacing w:before="29" w:line="288" w:lineRule="auto"/>
              <w:rPr>
                <w:sz w:val="24"/>
              </w:rPr>
            </w:pPr>
            <w:r w:rsidRPr="00600F0B">
              <w:rPr>
                <w:sz w:val="24"/>
              </w:rPr>
              <w:t>90</w:t>
            </w:r>
            <w:r w:rsidRPr="00600F0B">
              <w:rPr>
                <w:sz w:val="24"/>
              </w:rPr>
              <w:t>天（含）</w:t>
            </w:r>
            <w:r w:rsidR="006D3DC1">
              <w:rPr>
                <w:sz w:val="24"/>
              </w:rPr>
              <w:t>—12</w:t>
            </w:r>
            <w:r w:rsidRPr="00600F0B">
              <w:rPr>
                <w:sz w:val="24"/>
              </w:rPr>
              <w:t>0</w:t>
            </w:r>
            <w:r w:rsidRPr="00600F0B">
              <w:rPr>
                <w:sz w:val="24"/>
              </w:rPr>
              <w:t>天</w:t>
            </w:r>
          </w:p>
        </w:tc>
        <w:tc>
          <w:tcPr>
            <w:tcW w:w="2488" w:type="dxa"/>
            <w:vAlign w:val="center"/>
          </w:tcPr>
          <w:p w:rsidR="004339AD" w:rsidRPr="00FD6C73" w:rsidRDefault="006D3DC1" w:rsidP="00600F0B">
            <w:pPr>
              <w:spacing w:before="29" w:line="288" w:lineRule="auto"/>
              <w:ind w:left="17"/>
              <w:jc w:val="right"/>
              <w:rPr>
                <w:sz w:val="24"/>
              </w:rPr>
            </w:pPr>
            <w:r w:rsidRPr="006D3DC1">
              <w:rPr>
                <w:sz w:val="24"/>
              </w:rPr>
              <w:t>12.15</w:t>
            </w:r>
          </w:p>
        </w:tc>
        <w:tc>
          <w:tcPr>
            <w:tcW w:w="2488" w:type="dxa"/>
            <w:vAlign w:val="center"/>
          </w:tcPr>
          <w:p w:rsidR="004339AD" w:rsidRPr="00FD6C73" w:rsidRDefault="006D3DC1" w:rsidP="00FD6C73">
            <w:pPr>
              <w:spacing w:before="29" w:line="288" w:lineRule="auto"/>
              <w:ind w:left="17"/>
              <w:jc w:val="right"/>
              <w:rPr>
                <w:sz w:val="24"/>
              </w:rPr>
            </w:pPr>
            <w:r w:rsidRPr="006D3DC1">
              <w:rPr>
                <w:sz w:val="24"/>
              </w:rPr>
              <w:t>-</w:t>
            </w:r>
          </w:p>
        </w:tc>
      </w:tr>
      <w:tr w:rsidR="006B4A69" w:rsidRPr="00247149" w:rsidTr="00CF7989">
        <w:tc>
          <w:tcPr>
            <w:tcW w:w="993" w:type="dxa"/>
            <w:vAlign w:val="center"/>
          </w:tcPr>
          <w:p w:rsidR="004339AD" w:rsidRPr="00600F0B" w:rsidRDefault="004339AD" w:rsidP="00600F0B">
            <w:pPr>
              <w:spacing w:before="29" w:line="288" w:lineRule="auto"/>
              <w:jc w:val="center"/>
              <w:rPr>
                <w:sz w:val="24"/>
              </w:rPr>
            </w:pPr>
          </w:p>
        </w:tc>
        <w:tc>
          <w:tcPr>
            <w:tcW w:w="3029" w:type="dxa"/>
            <w:vAlign w:val="center"/>
          </w:tcPr>
          <w:p w:rsidR="004339AD" w:rsidRPr="00600F0B" w:rsidRDefault="004339AD" w:rsidP="00600F0B">
            <w:pPr>
              <w:spacing w:before="29" w:line="288" w:lineRule="auto"/>
              <w:rPr>
                <w:sz w:val="24"/>
              </w:rPr>
            </w:pPr>
            <w:r w:rsidRPr="00600F0B">
              <w:rPr>
                <w:sz w:val="24"/>
              </w:rPr>
              <w:t>其中：剩余存续期超过</w:t>
            </w:r>
            <w:r w:rsidRPr="00600F0B">
              <w:rPr>
                <w:sz w:val="24"/>
              </w:rPr>
              <w:t>397</w:t>
            </w:r>
            <w:r w:rsidRPr="00600F0B">
              <w:rPr>
                <w:sz w:val="24"/>
              </w:rPr>
              <w:t>天的浮动利率债</w:t>
            </w:r>
          </w:p>
        </w:tc>
        <w:tc>
          <w:tcPr>
            <w:tcW w:w="2488" w:type="dxa"/>
            <w:vAlign w:val="center"/>
          </w:tcPr>
          <w:p w:rsidR="004339AD" w:rsidRPr="00FD6C73" w:rsidRDefault="006D3DC1" w:rsidP="00600F0B">
            <w:pPr>
              <w:spacing w:before="29" w:line="288" w:lineRule="auto"/>
              <w:ind w:left="17"/>
              <w:jc w:val="right"/>
              <w:rPr>
                <w:sz w:val="24"/>
              </w:rPr>
            </w:pPr>
            <w:r w:rsidRPr="006D3DC1">
              <w:rPr>
                <w:sz w:val="24"/>
              </w:rPr>
              <w:t>-</w:t>
            </w:r>
          </w:p>
        </w:tc>
        <w:tc>
          <w:tcPr>
            <w:tcW w:w="2488" w:type="dxa"/>
            <w:vAlign w:val="center"/>
          </w:tcPr>
          <w:p w:rsidR="004339AD" w:rsidRPr="00FD6C73" w:rsidRDefault="006D3DC1" w:rsidP="00FD6C73">
            <w:pPr>
              <w:spacing w:before="29" w:line="288" w:lineRule="auto"/>
              <w:ind w:left="17"/>
              <w:jc w:val="right"/>
              <w:rPr>
                <w:sz w:val="24"/>
              </w:rPr>
            </w:pPr>
            <w:r w:rsidRPr="006D3DC1">
              <w:rPr>
                <w:sz w:val="24"/>
              </w:rPr>
              <w:t>-</w:t>
            </w:r>
          </w:p>
        </w:tc>
      </w:tr>
      <w:tr w:rsidR="006B4A69" w:rsidRPr="00247149" w:rsidTr="00CF7989">
        <w:tc>
          <w:tcPr>
            <w:tcW w:w="993" w:type="dxa"/>
            <w:vAlign w:val="center"/>
          </w:tcPr>
          <w:p w:rsidR="004339AD" w:rsidRPr="00600F0B" w:rsidRDefault="004339AD" w:rsidP="00600F0B">
            <w:pPr>
              <w:spacing w:before="29" w:line="288" w:lineRule="auto"/>
              <w:jc w:val="center"/>
              <w:rPr>
                <w:sz w:val="24"/>
              </w:rPr>
            </w:pPr>
            <w:r w:rsidRPr="00600F0B">
              <w:rPr>
                <w:sz w:val="24"/>
              </w:rPr>
              <w:t>5</w:t>
            </w:r>
          </w:p>
        </w:tc>
        <w:tc>
          <w:tcPr>
            <w:tcW w:w="3029" w:type="dxa"/>
            <w:vAlign w:val="center"/>
          </w:tcPr>
          <w:p w:rsidR="004339AD" w:rsidRPr="00600F0B" w:rsidRDefault="006D3DC1" w:rsidP="00600F0B">
            <w:pPr>
              <w:spacing w:before="29" w:line="288" w:lineRule="auto"/>
              <w:rPr>
                <w:sz w:val="24"/>
              </w:rPr>
            </w:pPr>
            <w:r>
              <w:rPr>
                <w:sz w:val="24"/>
              </w:rPr>
              <w:t>12</w:t>
            </w:r>
            <w:r w:rsidR="004339AD" w:rsidRPr="00600F0B">
              <w:rPr>
                <w:sz w:val="24"/>
              </w:rPr>
              <w:t>0</w:t>
            </w:r>
            <w:r w:rsidR="004339AD" w:rsidRPr="00600F0B">
              <w:rPr>
                <w:sz w:val="24"/>
              </w:rPr>
              <w:t>天（含）</w:t>
            </w:r>
            <w:r w:rsidR="004339AD" w:rsidRPr="00600F0B">
              <w:rPr>
                <w:sz w:val="24"/>
              </w:rPr>
              <w:t>—397</w:t>
            </w:r>
            <w:r w:rsidR="004339AD" w:rsidRPr="00600F0B">
              <w:rPr>
                <w:sz w:val="24"/>
              </w:rPr>
              <w:t>天（含）</w:t>
            </w:r>
          </w:p>
        </w:tc>
        <w:tc>
          <w:tcPr>
            <w:tcW w:w="2488" w:type="dxa"/>
            <w:vAlign w:val="center"/>
          </w:tcPr>
          <w:p w:rsidR="004339AD" w:rsidRPr="00FD6C73" w:rsidRDefault="006D3DC1" w:rsidP="00600F0B">
            <w:pPr>
              <w:spacing w:before="29" w:line="288" w:lineRule="auto"/>
              <w:ind w:left="17"/>
              <w:jc w:val="right"/>
              <w:rPr>
                <w:sz w:val="24"/>
              </w:rPr>
            </w:pPr>
            <w:r w:rsidRPr="006D3DC1">
              <w:rPr>
                <w:sz w:val="24"/>
              </w:rPr>
              <w:t>43.75</w:t>
            </w:r>
          </w:p>
        </w:tc>
        <w:tc>
          <w:tcPr>
            <w:tcW w:w="2488" w:type="dxa"/>
            <w:vAlign w:val="center"/>
          </w:tcPr>
          <w:p w:rsidR="004339AD" w:rsidRPr="00FD6C73" w:rsidRDefault="006D3DC1" w:rsidP="00FD6C73">
            <w:pPr>
              <w:spacing w:before="29" w:line="288" w:lineRule="auto"/>
              <w:ind w:left="17"/>
              <w:jc w:val="right"/>
              <w:rPr>
                <w:sz w:val="24"/>
              </w:rPr>
            </w:pPr>
            <w:r w:rsidRPr="006D3DC1">
              <w:rPr>
                <w:sz w:val="24"/>
              </w:rPr>
              <w:t>-</w:t>
            </w:r>
          </w:p>
        </w:tc>
      </w:tr>
      <w:tr w:rsidR="006B4A69" w:rsidRPr="00247149" w:rsidTr="00CF7989">
        <w:tc>
          <w:tcPr>
            <w:tcW w:w="993" w:type="dxa"/>
            <w:vAlign w:val="center"/>
          </w:tcPr>
          <w:p w:rsidR="004339AD" w:rsidRPr="00600F0B" w:rsidRDefault="004339AD" w:rsidP="00600F0B">
            <w:pPr>
              <w:spacing w:before="29" w:line="288" w:lineRule="auto"/>
              <w:jc w:val="center"/>
              <w:rPr>
                <w:sz w:val="24"/>
              </w:rPr>
            </w:pPr>
          </w:p>
        </w:tc>
        <w:tc>
          <w:tcPr>
            <w:tcW w:w="3029" w:type="dxa"/>
            <w:vAlign w:val="center"/>
          </w:tcPr>
          <w:p w:rsidR="004339AD" w:rsidRPr="00600F0B" w:rsidRDefault="004339AD" w:rsidP="00600F0B">
            <w:pPr>
              <w:spacing w:before="29" w:line="288" w:lineRule="auto"/>
              <w:rPr>
                <w:sz w:val="24"/>
              </w:rPr>
            </w:pPr>
            <w:r w:rsidRPr="00600F0B">
              <w:rPr>
                <w:sz w:val="24"/>
              </w:rPr>
              <w:t>其中：剩余存续期超过</w:t>
            </w:r>
            <w:r w:rsidRPr="00600F0B">
              <w:rPr>
                <w:sz w:val="24"/>
              </w:rPr>
              <w:t>397</w:t>
            </w:r>
            <w:r w:rsidRPr="00600F0B">
              <w:rPr>
                <w:sz w:val="24"/>
              </w:rPr>
              <w:t>天的浮动利率债</w:t>
            </w:r>
          </w:p>
        </w:tc>
        <w:tc>
          <w:tcPr>
            <w:tcW w:w="2488" w:type="dxa"/>
            <w:vAlign w:val="center"/>
          </w:tcPr>
          <w:p w:rsidR="004339AD" w:rsidRPr="00FD6C73" w:rsidRDefault="006D3DC1" w:rsidP="00600F0B">
            <w:pPr>
              <w:spacing w:before="29" w:line="288" w:lineRule="auto"/>
              <w:ind w:left="17"/>
              <w:jc w:val="right"/>
              <w:rPr>
                <w:sz w:val="24"/>
              </w:rPr>
            </w:pPr>
            <w:r w:rsidRPr="006D3DC1">
              <w:rPr>
                <w:sz w:val="24"/>
              </w:rPr>
              <w:t>-</w:t>
            </w:r>
          </w:p>
        </w:tc>
        <w:tc>
          <w:tcPr>
            <w:tcW w:w="2488" w:type="dxa"/>
            <w:vAlign w:val="center"/>
          </w:tcPr>
          <w:p w:rsidR="004339AD" w:rsidRPr="00FD6C73" w:rsidRDefault="006D3DC1" w:rsidP="00FD6C73">
            <w:pPr>
              <w:spacing w:before="29" w:line="288" w:lineRule="auto"/>
              <w:ind w:left="17"/>
              <w:jc w:val="right"/>
              <w:rPr>
                <w:sz w:val="24"/>
              </w:rPr>
            </w:pPr>
            <w:r w:rsidRPr="006D3DC1">
              <w:rPr>
                <w:sz w:val="24"/>
              </w:rPr>
              <w:t>-</w:t>
            </w:r>
          </w:p>
        </w:tc>
      </w:tr>
      <w:tr w:rsidR="00CF7989" w:rsidRPr="00247149" w:rsidTr="00CF7989">
        <w:tc>
          <w:tcPr>
            <w:tcW w:w="993" w:type="dxa"/>
            <w:vAlign w:val="center"/>
          </w:tcPr>
          <w:p w:rsidR="00CF7989" w:rsidRPr="00247149" w:rsidRDefault="00CF7989" w:rsidP="00CF7989">
            <w:pPr>
              <w:spacing w:before="29" w:line="288" w:lineRule="auto"/>
              <w:jc w:val="center"/>
              <w:rPr>
                <w:rFonts w:eastAsiaTheme="minorEastAsia"/>
                <w:szCs w:val="21"/>
              </w:rPr>
            </w:pPr>
            <w:r w:rsidRPr="00CF7989">
              <w:rPr>
                <w:rFonts w:hint="eastAsia"/>
                <w:sz w:val="24"/>
              </w:rPr>
              <w:t>6</w:t>
            </w:r>
          </w:p>
        </w:tc>
        <w:tc>
          <w:tcPr>
            <w:tcW w:w="3029" w:type="dxa"/>
            <w:vAlign w:val="center"/>
          </w:tcPr>
          <w:p w:rsidR="00CF7989" w:rsidRPr="00247149" w:rsidRDefault="00CF7989" w:rsidP="00CF7989">
            <w:pPr>
              <w:spacing w:before="29" w:line="288" w:lineRule="auto"/>
              <w:jc w:val="center"/>
              <w:rPr>
                <w:rFonts w:eastAsiaTheme="minorEastAsia"/>
                <w:szCs w:val="21"/>
              </w:rPr>
            </w:pPr>
            <w:r w:rsidRPr="00CF7989">
              <w:rPr>
                <w:sz w:val="24"/>
              </w:rPr>
              <w:t>合计</w:t>
            </w:r>
          </w:p>
        </w:tc>
        <w:tc>
          <w:tcPr>
            <w:tcW w:w="2488" w:type="dxa"/>
            <w:vAlign w:val="center"/>
          </w:tcPr>
          <w:p w:rsidR="00CF7989" w:rsidRPr="00FD6C73" w:rsidRDefault="00CF7989" w:rsidP="00FD6C73">
            <w:pPr>
              <w:spacing w:before="29" w:line="288" w:lineRule="auto"/>
              <w:ind w:left="17"/>
              <w:jc w:val="right"/>
              <w:rPr>
                <w:sz w:val="24"/>
              </w:rPr>
            </w:pPr>
            <w:r w:rsidRPr="00FD6C73">
              <w:rPr>
                <w:sz w:val="24"/>
              </w:rPr>
              <w:t>98.92</w:t>
            </w:r>
          </w:p>
        </w:tc>
        <w:tc>
          <w:tcPr>
            <w:tcW w:w="2488" w:type="dxa"/>
            <w:vAlign w:val="center"/>
          </w:tcPr>
          <w:p w:rsidR="00CF7989" w:rsidRPr="00FD6C73" w:rsidRDefault="00CF7989" w:rsidP="00FD6C73">
            <w:pPr>
              <w:spacing w:before="29" w:line="288" w:lineRule="auto"/>
              <w:ind w:left="17"/>
              <w:jc w:val="right"/>
              <w:rPr>
                <w:sz w:val="24"/>
              </w:rPr>
            </w:pPr>
            <w:r w:rsidRPr="00FD6C73">
              <w:rPr>
                <w:sz w:val="24"/>
              </w:rPr>
              <w:t>9.63</w:t>
            </w:r>
          </w:p>
        </w:tc>
      </w:tr>
    </w:tbl>
    <w:p w:rsidR="006D141C" w:rsidRDefault="006D141C" w:rsidP="006D141C">
      <w:pPr>
        <w:spacing w:line="288" w:lineRule="auto"/>
        <w:rPr>
          <w:rFonts w:eastAsiaTheme="minorEastAsia"/>
          <w:szCs w:val="21"/>
        </w:rPr>
      </w:pPr>
    </w:p>
    <w:p w:rsidR="006D3DC1" w:rsidRPr="006D3DC1" w:rsidRDefault="006D3DC1" w:rsidP="006D3DC1">
      <w:pPr>
        <w:pStyle w:val="20"/>
        <w:spacing w:before="0" w:after="0"/>
        <w:rPr>
          <w:rFonts w:ascii="Times New Roman" w:hAnsi="Times New Roman" w:cs="Times New Roman"/>
          <w:kern w:val="0"/>
          <w:szCs w:val="24"/>
        </w:rPr>
      </w:pPr>
      <w:r w:rsidRPr="006D3DC1">
        <w:rPr>
          <w:rFonts w:ascii="Times New Roman" w:hAnsi="Times New Roman" w:cs="Times New Roman"/>
          <w:kern w:val="0"/>
          <w:szCs w:val="24"/>
        </w:rPr>
        <w:t>7.4</w:t>
      </w:r>
      <w:r w:rsidRPr="006D3DC1">
        <w:rPr>
          <w:rFonts w:ascii="Times New Roman" w:hAnsi="Times New Roman" w:cs="Times New Roman" w:hint="eastAsia"/>
          <w:kern w:val="0"/>
          <w:szCs w:val="24"/>
        </w:rPr>
        <w:t>报告期内投资组合平均剩余存续期超过</w:t>
      </w:r>
      <w:r w:rsidRPr="006D3DC1">
        <w:rPr>
          <w:rFonts w:ascii="Times New Roman" w:hAnsi="Times New Roman" w:cs="Times New Roman" w:hint="eastAsia"/>
          <w:kern w:val="0"/>
          <w:szCs w:val="24"/>
        </w:rPr>
        <w:t>240</w:t>
      </w:r>
      <w:r w:rsidRPr="006D3DC1">
        <w:rPr>
          <w:rFonts w:ascii="宋体" w:hAnsi="宋体" w:cs="Times New Roman" w:hint="eastAsia"/>
          <w:kern w:val="0"/>
          <w:szCs w:val="24"/>
        </w:rPr>
        <w:t>天情况说明</w:t>
      </w:r>
    </w:p>
    <w:p w:rsidR="006D3DC1" w:rsidRPr="006D3DC1" w:rsidRDefault="006D3DC1" w:rsidP="006D3DC1">
      <w:pPr>
        <w:spacing w:line="360" w:lineRule="auto"/>
        <w:ind w:firstLineChars="200" w:firstLine="480"/>
        <w:jc w:val="left"/>
        <w:rPr>
          <w:sz w:val="24"/>
        </w:rPr>
      </w:pPr>
      <w:r w:rsidRPr="006D3DC1">
        <w:rPr>
          <w:rFonts w:hint="eastAsia"/>
          <w:sz w:val="24"/>
        </w:rPr>
        <w:t>本基金本报告期内投资组合平均剩余存续期限未超过</w:t>
      </w:r>
      <w:r w:rsidRPr="006D3DC1">
        <w:rPr>
          <w:rFonts w:hint="eastAsia"/>
          <w:sz w:val="24"/>
        </w:rPr>
        <w:t>240</w:t>
      </w:r>
      <w:r w:rsidRPr="006D3DC1">
        <w:rPr>
          <w:rFonts w:hint="eastAsia"/>
          <w:sz w:val="24"/>
        </w:rPr>
        <w:t>天。</w:t>
      </w:r>
    </w:p>
    <w:p w:rsidR="006D3DC1" w:rsidRPr="006D3DC1" w:rsidRDefault="006D3DC1" w:rsidP="006D141C">
      <w:pPr>
        <w:spacing w:line="288" w:lineRule="auto"/>
        <w:rPr>
          <w:rFonts w:eastAsiaTheme="minorEastAsia"/>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bookmarkStart w:id="19" w:name="_Toc331410106"/>
      <w:bookmarkStart w:id="20" w:name="_Toc234814104"/>
      <w:r w:rsidRPr="005C228B">
        <w:rPr>
          <w:rFonts w:ascii="Times New Roman" w:hAnsi="Times New Roman" w:cs="Times New Roman"/>
          <w:kern w:val="0"/>
          <w:szCs w:val="24"/>
        </w:rPr>
        <w:t>7.5</w:t>
      </w:r>
      <w:r w:rsidRPr="005C228B">
        <w:rPr>
          <w:rFonts w:ascii="Times New Roman" w:hAnsi="Times New Roman" w:cs="Times New Roman"/>
          <w:kern w:val="0"/>
          <w:szCs w:val="24"/>
        </w:rPr>
        <w:t>期末按债券品种分类的债券投资组合</w:t>
      </w:r>
      <w:bookmarkEnd w:id="19"/>
      <w:bookmarkEnd w:id="20"/>
    </w:p>
    <w:p w:rsidR="00260867" w:rsidRPr="00E83606" w:rsidRDefault="00644AB5" w:rsidP="00DD7A65">
      <w:pPr>
        <w:autoSpaceDE w:val="0"/>
        <w:autoSpaceDN w:val="0"/>
        <w:adjustRightInd w:val="0"/>
        <w:spacing w:before="29" w:line="288" w:lineRule="auto"/>
        <w:ind w:left="15"/>
        <w:jc w:val="right"/>
        <w:rPr>
          <w:color w:val="000000"/>
          <w:sz w:val="24"/>
        </w:rPr>
      </w:pPr>
      <w:r w:rsidRPr="00E83606">
        <w:rPr>
          <w:color w:val="000000"/>
          <w:sz w:val="24"/>
        </w:rPr>
        <w:t>金额单位</w:t>
      </w:r>
      <w:r w:rsidR="006D141C" w:rsidRPr="00E83606">
        <w:rPr>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0"/>
        <w:gridCol w:w="2862"/>
        <w:gridCol w:w="2589"/>
        <w:gridCol w:w="2317"/>
      </w:tblGrid>
      <w:tr w:rsidR="006B4A69" w:rsidRPr="00247149" w:rsidTr="00C91885">
        <w:trPr>
          <w:trHeight w:val="315"/>
        </w:trPr>
        <w:tc>
          <w:tcPr>
            <w:tcW w:w="1230" w:type="dxa"/>
            <w:vAlign w:val="center"/>
          </w:tcPr>
          <w:p w:rsidR="00260867" w:rsidRPr="007A03F3" w:rsidRDefault="00260867"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2862" w:type="dxa"/>
            <w:vAlign w:val="center"/>
          </w:tcPr>
          <w:p w:rsidR="00260867" w:rsidRPr="007A03F3" w:rsidRDefault="00260867" w:rsidP="007A03F3">
            <w:pPr>
              <w:autoSpaceDE w:val="0"/>
              <w:autoSpaceDN w:val="0"/>
              <w:spacing w:before="29" w:line="288" w:lineRule="auto"/>
              <w:jc w:val="center"/>
              <w:textAlignment w:val="bottom"/>
              <w:rPr>
                <w:bCs/>
                <w:color w:val="000000"/>
                <w:sz w:val="24"/>
              </w:rPr>
            </w:pPr>
            <w:r w:rsidRPr="007A03F3">
              <w:rPr>
                <w:bCs/>
                <w:color w:val="000000"/>
                <w:sz w:val="24"/>
              </w:rPr>
              <w:t>债券品种</w:t>
            </w:r>
          </w:p>
        </w:tc>
        <w:tc>
          <w:tcPr>
            <w:tcW w:w="2589" w:type="dxa"/>
            <w:vAlign w:val="center"/>
          </w:tcPr>
          <w:p w:rsidR="00260867" w:rsidRPr="007A03F3" w:rsidRDefault="00C57CC1" w:rsidP="007A03F3">
            <w:pPr>
              <w:autoSpaceDE w:val="0"/>
              <w:autoSpaceDN w:val="0"/>
              <w:spacing w:before="29" w:line="288" w:lineRule="auto"/>
              <w:jc w:val="center"/>
              <w:textAlignment w:val="bottom"/>
              <w:rPr>
                <w:bCs/>
                <w:color w:val="000000"/>
                <w:sz w:val="24"/>
              </w:rPr>
            </w:pPr>
            <w:r w:rsidRPr="007A03F3">
              <w:rPr>
                <w:bCs/>
                <w:color w:val="000000"/>
                <w:sz w:val="24"/>
              </w:rPr>
              <w:t>摊余成本</w:t>
            </w:r>
          </w:p>
        </w:tc>
        <w:tc>
          <w:tcPr>
            <w:tcW w:w="2317" w:type="dxa"/>
            <w:vAlign w:val="center"/>
          </w:tcPr>
          <w:p w:rsidR="00260867" w:rsidRPr="007A03F3" w:rsidRDefault="00260867" w:rsidP="007A03F3">
            <w:pPr>
              <w:autoSpaceDE w:val="0"/>
              <w:autoSpaceDN w:val="0"/>
              <w:spacing w:before="29" w:line="288" w:lineRule="auto"/>
              <w:jc w:val="center"/>
              <w:textAlignment w:val="bottom"/>
              <w:rPr>
                <w:bCs/>
                <w:color w:val="000000"/>
                <w:sz w:val="24"/>
              </w:rPr>
            </w:pPr>
            <w:r w:rsidRPr="007A03F3">
              <w:rPr>
                <w:bCs/>
                <w:color w:val="000000"/>
                <w:sz w:val="24"/>
              </w:rPr>
              <w:t>占基金资产净值比例</w:t>
            </w:r>
            <w:r w:rsidRPr="007A03F3">
              <w:rPr>
                <w:bCs/>
                <w:color w:val="000000"/>
                <w:sz w:val="24"/>
              </w:rPr>
              <w:t>(</w:t>
            </w:r>
            <w:r w:rsidRPr="007A03F3">
              <w:rPr>
                <w:bCs/>
                <w:color w:val="000000"/>
                <w:sz w:val="24"/>
              </w:rPr>
              <w:t>％</w:t>
            </w:r>
            <w:r w:rsidRPr="007A03F3">
              <w:rPr>
                <w:bCs/>
                <w:color w:val="000000"/>
                <w:sz w:val="24"/>
              </w:rPr>
              <w:t>)</w:t>
            </w:r>
          </w:p>
        </w:tc>
      </w:tr>
      <w:tr w:rsidR="006B4A69" w:rsidRPr="00247149" w:rsidTr="00C91885">
        <w:trPr>
          <w:trHeight w:val="315"/>
        </w:trPr>
        <w:tc>
          <w:tcPr>
            <w:tcW w:w="1230" w:type="dxa"/>
            <w:vAlign w:val="center"/>
          </w:tcPr>
          <w:p w:rsidR="00260867" w:rsidRPr="00892997" w:rsidRDefault="00260867" w:rsidP="00892997">
            <w:pPr>
              <w:spacing w:before="29" w:line="288" w:lineRule="auto"/>
              <w:ind w:left="17"/>
              <w:jc w:val="center"/>
              <w:rPr>
                <w:sz w:val="24"/>
              </w:rPr>
            </w:pPr>
            <w:r w:rsidRPr="00892997">
              <w:rPr>
                <w:sz w:val="24"/>
              </w:rPr>
              <w:t>1</w:t>
            </w:r>
          </w:p>
        </w:tc>
        <w:tc>
          <w:tcPr>
            <w:tcW w:w="2862" w:type="dxa"/>
            <w:vAlign w:val="center"/>
          </w:tcPr>
          <w:p w:rsidR="00260867" w:rsidRPr="00892997" w:rsidRDefault="00260867" w:rsidP="00892997">
            <w:pPr>
              <w:spacing w:before="29" w:line="288" w:lineRule="auto"/>
              <w:ind w:left="17"/>
              <w:jc w:val="left"/>
              <w:rPr>
                <w:sz w:val="24"/>
              </w:rPr>
            </w:pPr>
            <w:r w:rsidRPr="00892997">
              <w:rPr>
                <w:sz w:val="24"/>
              </w:rPr>
              <w:t>国家债券</w:t>
            </w:r>
          </w:p>
        </w:tc>
        <w:tc>
          <w:tcPr>
            <w:tcW w:w="2589" w:type="dxa"/>
            <w:vAlign w:val="center"/>
          </w:tcPr>
          <w:p w:rsidR="00260867" w:rsidRPr="00FE151B" w:rsidRDefault="00260867" w:rsidP="00FE151B">
            <w:pPr>
              <w:spacing w:before="29" w:line="288" w:lineRule="auto"/>
              <w:ind w:left="17"/>
              <w:jc w:val="right"/>
              <w:rPr>
                <w:sz w:val="24"/>
              </w:rPr>
            </w:pPr>
            <w:r w:rsidRPr="00FE151B">
              <w:rPr>
                <w:sz w:val="24"/>
              </w:rPr>
              <w:t>-</w:t>
            </w:r>
          </w:p>
        </w:tc>
        <w:tc>
          <w:tcPr>
            <w:tcW w:w="2317" w:type="dxa"/>
            <w:vAlign w:val="center"/>
          </w:tcPr>
          <w:p w:rsidR="00260867" w:rsidRPr="00FE151B" w:rsidRDefault="00260867" w:rsidP="00FE151B">
            <w:pPr>
              <w:spacing w:before="29" w:line="288" w:lineRule="auto"/>
              <w:ind w:left="17"/>
              <w:jc w:val="right"/>
              <w:rPr>
                <w:sz w:val="24"/>
              </w:rPr>
            </w:pPr>
            <w:r w:rsidRPr="00FE151B">
              <w:rPr>
                <w:sz w:val="24"/>
              </w:rPr>
              <w:t>-</w:t>
            </w:r>
          </w:p>
        </w:tc>
      </w:tr>
      <w:tr w:rsidR="006B4A69" w:rsidRPr="00247149" w:rsidTr="00C91885">
        <w:trPr>
          <w:trHeight w:val="315"/>
        </w:trPr>
        <w:tc>
          <w:tcPr>
            <w:tcW w:w="1230" w:type="dxa"/>
            <w:vAlign w:val="center"/>
          </w:tcPr>
          <w:p w:rsidR="00260867" w:rsidRPr="00892997" w:rsidRDefault="00260867" w:rsidP="00892997">
            <w:pPr>
              <w:spacing w:before="29" w:line="288" w:lineRule="auto"/>
              <w:ind w:left="17"/>
              <w:jc w:val="center"/>
              <w:rPr>
                <w:sz w:val="24"/>
              </w:rPr>
            </w:pPr>
            <w:r w:rsidRPr="00892997">
              <w:rPr>
                <w:sz w:val="24"/>
              </w:rPr>
              <w:t>2</w:t>
            </w:r>
          </w:p>
        </w:tc>
        <w:tc>
          <w:tcPr>
            <w:tcW w:w="2862" w:type="dxa"/>
            <w:vAlign w:val="center"/>
          </w:tcPr>
          <w:p w:rsidR="00260867" w:rsidRPr="00892997" w:rsidRDefault="00260867" w:rsidP="00892997">
            <w:pPr>
              <w:spacing w:before="29" w:line="288" w:lineRule="auto"/>
              <w:ind w:left="17"/>
              <w:jc w:val="left"/>
              <w:rPr>
                <w:sz w:val="24"/>
              </w:rPr>
            </w:pPr>
            <w:r w:rsidRPr="00892997">
              <w:rPr>
                <w:sz w:val="24"/>
              </w:rPr>
              <w:t>央行票据</w:t>
            </w:r>
          </w:p>
        </w:tc>
        <w:tc>
          <w:tcPr>
            <w:tcW w:w="2589" w:type="dxa"/>
            <w:vAlign w:val="center"/>
          </w:tcPr>
          <w:p w:rsidR="00260867" w:rsidRPr="00FE151B" w:rsidRDefault="00260867" w:rsidP="00FE151B">
            <w:pPr>
              <w:spacing w:before="29" w:line="288" w:lineRule="auto"/>
              <w:ind w:left="17"/>
              <w:jc w:val="right"/>
              <w:rPr>
                <w:sz w:val="24"/>
              </w:rPr>
            </w:pPr>
            <w:r w:rsidRPr="00FE151B">
              <w:rPr>
                <w:sz w:val="24"/>
              </w:rPr>
              <w:t>-</w:t>
            </w:r>
          </w:p>
        </w:tc>
        <w:tc>
          <w:tcPr>
            <w:tcW w:w="2317" w:type="dxa"/>
            <w:vAlign w:val="center"/>
          </w:tcPr>
          <w:p w:rsidR="00260867" w:rsidRPr="00FE151B" w:rsidRDefault="00260867" w:rsidP="00FE151B">
            <w:pPr>
              <w:spacing w:before="29" w:line="288" w:lineRule="auto"/>
              <w:ind w:left="17"/>
              <w:jc w:val="right"/>
              <w:rPr>
                <w:sz w:val="24"/>
              </w:rPr>
            </w:pPr>
            <w:r w:rsidRPr="00FE151B">
              <w:rPr>
                <w:sz w:val="24"/>
              </w:rPr>
              <w:t>-</w:t>
            </w:r>
          </w:p>
        </w:tc>
      </w:tr>
      <w:tr w:rsidR="006B4A69" w:rsidRPr="00247149" w:rsidTr="00C91885">
        <w:trPr>
          <w:trHeight w:val="315"/>
        </w:trPr>
        <w:tc>
          <w:tcPr>
            <w:tcW w:w="1230" w:type="dxa"/>
            <w:vAlign w:val="center"/>
          </w:tcPr>
          <w:p w:rsidR="00260867" w:rsidRPr="00892997" w:rsidRDefault="00260867" w:rsidP="00892997">
            <w:pPr>
              <w:spacing w:before="29" w:line="288" w:lineRule="auto"/>
              <w:ind w:left="17"/>
              <w:jc w:val="center"/>
              <w:rPr>
                <w:sz w:val="24"/>
              </w:rPr>
            </w:pPr>
            <w:r w:rsidRPr="00892997">
              <w:rPr>
                <w:sz w:val="24"/>
              </w:rPr>
              <w:t>3</w:t>
            </w:r>
          </w:p>
        </w:tc>
        <w:tc>
          <w:tcPr>
            <w:tcW w:w="2862" w:type="dxa"/>
            <w:vAlign w:val="center"/>
          </w:tcPr>
          <w:p w:rsidR="00260867" w:rsidRPr="00892997" w:rsidRDefault="00260867" w:rsidP="00892997">
            <w:pPr>
              <w:spacing w:before="29" w:line="288" w:lineRule="auto"/>
              <w:ind w:left="17"/>
              <w:jc w:val="left"/>
              <w:rPr>
                <w:sz w:val="24"/>
              </w:rPr>
            </w:pPr>
            <w:r w:rsidRPr="00892997">
              <w:rPr>
                <w:sz w:val="24"/>
              </w:rPr>
              <w:t>金融债券</w:t>
            </w:r>
          </w:p>
        </w:tc>
        <w:tc>
          <w:tcPr>
            <w:tcW w:w="2589" w:type="dxa"/>
            <w:vAlign w:val="center"/>
          </w:tcPr>
          <w:p w:rsidR="00260867" w:rsidRPr="00FE151B" w:rsidRDefault="00260867" w:rsidP="00FE151B">
            <w:pPr>
              <w:spacing w:before="29" w:line="288" w:lineRule="auto"/>
              <w:ind w:left="17"/>
              <w:jc w:val="right"/>
              <w:rPr>
                <w:sz w:val="24"/>
              </w:rPr>
            </w:pPr>
            <w:r w:rsidRPr="00FE151B">
              <w:rPr>
                <w:sz w:val="24"/>
              </w:rPr>
              <w:t>197,899,723.48</w:t>
            </w:r>
          </w:p>
        </w:tc>
        <w:tc>
          <w:tcPr>
            <w:tcW w:w="2317" w:type="dxa"/>
            <w:vAlign w:val="center"/>
          </w:tcPr>
          <w:p w:rsidR="00260867" w:rsidRPr="00FE151B" w:rsidRDefault="00260867" w:rsidP="00FE151B">
            <w:pPr>
              <w:spacing w:before="29" w:line="288" w:lineRule="auto"/>
              <w:ind w:left="17"/>
              <w:jc w:val="right"/>
              <w:rPr>
                <w:sz w:val="24"/>
              </w:rPr>
            </w:pPr>
            <w:r w:rsidRPr="00FE151B">
              <w:rPr>
                <w:sz w:val="24"/>
              </w:rPr>
              <w:t>6.03</w:t>
            </w:r>
          </w:p>
        </w:tc>
      </w:tr>
      <w:tr w:rsidR="006B4A69" w:rsidRPr="00247149" w:rsidTr="00C91885">
        <w:trPr>
          <w:trHeight w:val="315"/>
        </w:trPr>
        <w:tc>
          <w:tcPr>
            <w:tcW w:w="1230" w:type="dxa"/>
            <w:vAlign w:val="center"/>
          </w:tcPr>
          <w:p w:rsidR="00260867" w:rsidRPr="00892997" w:rsidRDefault="00260867" w:rsidP="00892997">
            <w:pPr>
              <w:spacing w:before="29" w:line="288" w:lineRule="auto"/>
              <w:ind w:left="17"/>
              <w:jc w:val="center"/>
              <w:rPr>
                <w:sz w:val="24"/>
              </w:rPr>
            </w:pPr>
          </w:p>
        </w:tc>
        <w:tc>
          <w:tcPr>
            <w:tcW w:w="2862" w:type="dxa"/>
            <w:vAlign w:val="center"/>
          </w:tcPr>
          <w:p w:rsidR="00260867" w:rsidRPr="00892997" w:rsidRDefault="00260867" w:rsidP="00892997">
            <w:pPr>
              <w:spacing w:before="29" w:line="288" w:lineRule="auto"/>
              <w:ind w:left="17"/>
              <w:jc w:val="left"/>
              <w:rPr>
                <w:sz w:val="24"/>
              </w:rPr>
            </w:pPr>
            <w:r w:rsidRPr="00892997">
              <w:rPr>
                <w:sz w:val="24"/>
              </w:rPr>
              <w:t>其中：政策性金融债</w:t>
            </w:r>
          </w:p>
        </w:tc>
        <w:tc>
          <w:tcPr>
            <w:tcW w:w="2589" w:type="dxa"/>
            <w:vAlign w:val="center"/>
          </w:tcPr>
          <w:p w:rsidR="00260867" w:rsidRPr="00FE151B" w:rsidRDefault="00260867" w:rsidP="00FE151B">
            <w:pPr>
              <w:spacing w:before="29" w:line="288" w:lineRule="auto"/>
              <w:ind w:left="17"/>
              <w:jc w:val="right"/>
              <w:rPr>
                <w:sz w:val="24"/>
              </w:rPr>
            </w:pPr>
            <w:r w:rsidRPr="00FE151B">
              <w:rPr>
                <w:sz w:val="24"/>
              </w:rPr>
              <w:t>197,899,723.48</w:t>
            </w:r>
          </w:p>
        </w:tc>
        <w:tc>
          <w:tcPr>
            <w:tcW w:w="2317" w:type="dxa"/>
            <w:vAlign w:val="center"/>
          </w:tcPr>
          <w:p w:rsidR="00260867" w:rsidRPr="00FE151B" w:rsidRDefault="00260867" w:rsidP="00FE151B">
            <w:pPr>
              <w:spacing w:before="29" w:line="288" w:lineRule="auto"/>
              <w:ind w:left="17"/>
              <w:jc w:val="right"/>
              <w:rPr>
                <w:sz w:val="24"/>
              </w:rPr>
            </w:pPr>
            <w:r w:rsidRPr="00FE151B">
              <w:rPr>
                <w:sz w:val="24"/>
              </w:rPr>
              <w:t>6.03</w:t>
            </w:r>
          </w:p>
        </w:tc>
      </w:tr>
      <w:tr w:rsidR="006B4A69" w:rsidRPr="00247149" w:rsidTr="00C91885">
        <w:trPr>
          <w:trHeight w:val="315"/>
        </w:trPr>
        <w:tc>
          <w:tcPr>
            <w:tcW w:w="1230" w:type="dxa"/>
            <w:vAlign w:val="center"/>
          </w:tcPr>
          <w:p w:rsidR="00260867" w:rsidRPr="00892997" w:rsidRDefault="00260867" w:rsidP="00892997">
            <w:pPr>
              <w:spacing w:before="29" w:line="288" w:lineRule="auto"/>
              <w:ind w:left="17"/>
              <w:jc w:val="center"/>
              <w:rPr>
                <w:sz w:val="24"/>
              </w:rPr>
            </w:pPr>
            <w:r w:rsidRPr="00892997">
              <w:rPr>
                <w:sz w:val="24"/>
              </w:rPr>
              <w:t>4</w:t>
            </w:r>
          </w:p>
        </w:tc>
        <w:tc>
          <w:tcPr>
            <w:tcW w:w="2862" w:type="dxa"/>
            <w:vAlign w:val="center"/>
          </w:tcPr>
          <w:p w:rsidR="00260867" w:rsidRPr="00892997" w:rsidRDefault="00260867" w:rsidP="00892997">
            <w:pPr>
              <w:spacing w:before="29" w:line="288" w:lineRule="auto"/>
              <w:ind w:left="17"/>
              <w:jc w:val="left"/>
              <w:rPr>
                <w:sz w:val="24"/>
              </w:rPr>
            </w:pPr>
            <w:r w:rsidRPr="00892997">
              <w:rPr>
                <w:sz w:val="24"/>
              </w:rPr>
              <w:t>企业债券</w:t>
            </w:r>
          </w:p>
        </w:tc>
        <w:tc>
          <w:tcPr>
            <w:tcW w:w="2589" w:type="dxa"/>
            <w:vAlign w:val="center"/>
          </w:tcPr>
          <w:p w:rsidR="00260867" w:rsidRPr="00FE151B" w:rsidRDefault="00260867" w:rsidP="00FE151B">
            <w:pPr>
              <w:spacing w:before="29" w:line="288" w:lineRule="auto"/>
              <w:ind w:left="17"/>
              <w:jc w:val="right"/>
              <w:rPr>
                <w:sz w:val="24"/>
              </w:rPr>
            </w:pPr>
            <w:r w:rsidRPr="00FE151B">
              <w:rPr>
                <w:sz w:val="24"/>
              </w:rPr>
              <w:t>-</w:t>
            </w:r>
          </w:p>
        </w:tc>
        <w:tc>
          <w:tcPr>
            <w:tcW w:w="2317" w:type="dxa"/>
            <w:vAlign w:val="center"/>
          </w:tcPr>
          <w:p w:rsidR="00260867" w:rsidRPr="00FE151B" w:rsidRDefault="00260867" w:rsidP="00FE151B">
            <w:pPr>
              <w:spacing w:before="29" w:line="288" w:lineRule="auto"/>
              <w:ind w:left="17"/>
              <w:jc w:val="right"/>
              <w:rPr>
                <w:sz w:val="24"/>
              </w:rPr>
            </w:pPr>
            <w:r w:rsidRPr="00FE151B">
              <w:rPr>
                <w:sz w:val="24"/>
              </w:rPr>
              <w:t>-</w:t>
            </w:r>
          </w:p>
        </w:tc>
      </w:tr>
      <w:tr w:rsidR="006B4A69" w:rsidRPr="00247149" w:rsidTr="00C91885">
        <w:trPr>
          <w:trHeight w:val="315"/>
        </w:trPr>
        <w:tc>
          <w:tcPr>
            <w:tcW w:w="1230" w:type="dxa"/>
            <w:vAlign w:val="center"/>
          </w:tcPr>
          <w:p w:rsidR="00260867" w:rsidRPr="00892997" w:rsidRDefault="00260867" w:rsidP="00892997">
            <w:pPr>
              <w:spacing w:before="29" w:line="288" w:lineRule="auto"/>
              <w:ind w:left="17"/>
              <w:jc w:val="center"/>
              <w:rPr>
                <w:sz w:val="24"/>
              </w:rPr>
            </w:pPr>
            <w:r w:rsidRPr="00892997">
              <w:rPr>
                <w:sz w:val="24"/>
              </w:rPr>
              <w:t>5</w:t>
            </w:r>
          </w:p>
        </w:tc>
        <w:tc>
          <w:tcPr>
            <w:tcW w:w="2862" w:type="dxa"/>
            <w:vAlign w:val="center"/>
          </w:tcPr>
          <w:p w:rsidR="00260867" w:rsidRPr="00892997" w:rsidRDefault="00260867" w:rsidP="00892997">
            <w:pPr>
              <w:spacing w:before="29" w:line="288" w:lineRule="auto"/>
              <w:ind w:left="17"/>
              <w:jc w:val="left"/>
              <w:rPr>
                <w:sz w:val="24"/>
              </w:rPr>
            </w:pPr>
            <w:r w:rsidRPr="00892997">
              <w:rPr>
                <w:sz w:val="24"/>
              </w:rPr>
              <w:t>企业短期融资</w:t>
            </w:r>
            <w:r w:rsidR="00C57CC1" w:rsidRPr="00892997">
              <w:rPr>
                <w:sz w:val="24"/>
              </w:rPr>
              <w:t>券</w:t>
            </w:r>
          </w:p>
        </w:tc>
        <w:tc>
          <w:tcPr>
            <w:tcW w:w="2589" w:type="dxa"/>
            <w:vAlign w:val="center"/>
          </w:tcPr>
          <w:p w:rsidR="00260867" w:rsidRPr="00FE151B" w:rsidRDefault="00260867" w:rsidP="00FE151B">
            <w:pPr>
              <w:spacing w:before="29" w:line="288" w:lineRule="auto"/>
              <w:ind w:left="17"/>
              <w:jc w:val="right"/>
              <w:rPr>
                <w:sz w:val="24"/>
              </w:rPr>
            </w:pPr>
            <w:r w:rsidRPr="00FE151B">
              <w:rPr>
                <w:sz w:val="24"/>
              </w:rPr>
              <w:t>330,166,591.16</w:t>
            </w:r>
          </w:p>
        </w:tc>
        <w:tc>
          <w:tcPr>
            <w:tcW w:w="2317" w:type="dxa"/>
            <w:vAlign w:val="center"/>
          </w:tcPr>
          <w:p w:rsidR="00260867" w:rsidRPr="00FE151B" w:rsidRDefault="00260867" w:rsidP="00FE151B">
            <w:pPr>
              <w:spacing w:before="29" w:line="288" w:lineRule="auto"/>
              <w:ind w:left="17"/>
              <w:jc w:val="right"/>
              <w:rPr>
                <w:sz w:val="24"/>
              </w:rPr>
            </w:pPr>
            <w:r w:rsidRPr="00FE151B">
              <w:rPr>
                <w:sz w:val="24"/>
              </w:rPr>
              <w:t>10.06</w:t>
            </w:r>
          </w:p>
        </w:tc>
      </w:tr>
      <w:tr w:rsidR="00C91885" w:rsidRPr="00FE151B" w:rsidTr="00C91885">
        <w:trPr>
          <w:trHeight w:val="315"/>
        </w:trPr>
        <w:tc>
          <w:tcPr>
            <w:tcW w:w="1230" w:type="dxa"/>
            <w:shd w:val="clear" w:color="auto" w:fill="auto"/>
            <w:vAlign w:val="center"/>
          </w:tcPr>
          <w:p w:rsidR="00C91885" w:rsidRPr="00892997" w:rsidRDefault="00C91885" w:rsidP="006D3DC1">
            <w:pPr>
              <w:spacing w:before="29" w:line="288" w:lineRule="auto"/>
              <w:ind w:left="17"/>
              <w:jc w:val="center"/>
              <w:rPr>
                <w:sz w:val="24"/>
              </w:rPr>
            </w:pPr>
            <w:r w:rsidRPr="00892997">
              <w:rPr>
                <w:sz w:val="24"/>
              </w:rPr>
              <w:t>6</w:t>
            </w:r>
          </w:p>
        </w:tc>
        <w:tc>
          <w:tcPr>
            <w:tcW w:w="2862" w:type="dxa"/>
            <w:shd w:val="clear" w:color="auto" w:fill="auto"/>
            <w:vAlign w:val="center"/>
          </w:tcPr>
          <w:p w:rsidR="00C91885" w:rsidRPr="00892997" w:rsidRDefault="00C91885" w:rsidP="006D3DC1">
            <w:pPr>
              <w:spacing w:before="29" w:line="288" w:lineRule="auto"/>
              <w:ind w:left="17"/>
              <w:jc w:val="left"/>
              <w:rPr>
                <w:sz w:val="24"/>
              </w:rPr>
            </w:pPr>
            <w:r w:rsidRPr="00892997">
              <w:rPr>
                <w:sz w:val="24"/>
              </w:rPr>
              <w:t>中期票据</w:t>
            </w:r>
          </w:p>
        </w:tc>
        <w:tc>
          <w:tcPr>
            <w:tcW w:w="2589" w:type="dxa"/>
            <w:vAlign w:val="center"/>
          </w:tcPr>
          <w:p w:rsidR="00C91885" w:rsidRPr="00FE151B" w:rsidRDefault="00C91885" w:rsidP="006D3DC1">
            <w:pPr>
              <w:spacing w:before="29" w:line="288" w:lineRule="auto"/>
              <w:ind w:left="17"/>
              <w:jc w:val="right"/>
              <w:rPr>
                <w:sz w:val="24"/>
              </w:rPr>
            </w:pPr>
            <w:r w:rsidRPr="00FE151B">
              <w:rPr>
                <w:sz w:val="24"/>
              </w:rPr>
              <w:t>-</w:t>
            </w:r>
          </w:p>
        </w:tc>
        <w:tc>
          <w:tcPr>
            <w:tcW w:w="2317" w:type="dxa"/>
            <w:vAlign w:val="center"/>
          </w:tcPr>
          <w:p w:rsidR="00C91885" w:rsidRPr="00FE151B" w:rsidRDefault="00C91885" w:rsidP="006D3DC1">
            <w:pPr>
              <w:spacing w:before="29" w:line="288" w:lineRule="auto"/>
              <w:ind w:left="17"/>
              <w:jc w:val="right"/>
              <w:rPr>
                <w:sz w:val="24"/>
              </w:rPr>
            </w:pPr>
            <w:r w:rsidRPr="00FE151B">
              <w:rPr>
                <w:sz w:val="24"/>
              </w:rPr>
              <w:t>-</w:t>
            </w:r>
          </w:p>
        </w:tc>
      </w:tr>
      <w:tr w:rsidR="00C91885" w:rsidRPr="00247149" w:rsidTr="00C91885">
        <w:trPr>
          <w:trHeight w:val="315"/>
        </w:trPr>
        <w:tc>
          <w:tcPr>
            <w:tcW w:w="1230" w:type="dxa"/>
            <w:shd w:val="clear" w:color="auto" w:fill="auto"/>
            <w:vAlign w:val="center"/>
          </w:tcPr>
          <w:p w:rsidR="00C91885" w:rsidRPr="004B6D45" w:rsidRDefault="00C91885" w:rsidP="00C91885">
            <w:pPr>
              <w:spacing w:before="29" w:line="288" w:lineRule="auto"/>
              <w:ind w:left="17"/>
              <w:jc w:val="center"/>
              <w:rPr>
                <w:color w:val="000000"/>
                <w:sz w:val="24"/>
              </w:rPr>
            </w:pPr>
            <w:r>
              <w:rPr>
                <w:color w:val="000000"/>
                <w:sz w:val="24"/>
              </w:rPr>
              <w:t>7</w:t>
            </w:r>
          </w:p>
        </w:tc>
        <w:tc>
          <w:tcPr>
            <w:tcW w:w="2862" w:type="dxa"/>
            <w:shd w:val="clear" w:color="auto" w:fill="auto"/>
            <w:vAlign w:val="center"/>
          </w:tcPr>
          <w:p w:rsidR="00C91885" w:rsidRPr="004B6D45" w:rsidRDefault="00C91885" w:rsidP="00C91885">
            <w:pPr>
              <w:spacing w:before="29" w:line="288" w:lineRule="auto"/>
              <w:ind w:left="17"/>
              <w:jc w:val="left"/>
              <w:rPr>
                <w:color w:val="000000"/>
                <w:sz w:val="24"/>
              </w:rPr>
            </w:pPr>
            <w:r w:rsidRPr="004B6D45">
              <w:rPr>
                <w:rFonts w:hint="eastAsia"/>
                <w:color w:val="000000"/>
                <w:sz w:val="24"/>
              </w:rPr>
              <w:t>同业存单</w:t>
            </w:r>
          </w:p>
        </w:tc>
        <w:tc>
          <w:tcPr>
            <w:tcW w:w="2589" w:type="dxa"/>
            <w:vAlign w:val="center"/>
          </w:tcPr>
          <w:p w:rsidR="00C91885" w:rsidRPr="004B6D45" w:rsidRDefault="00C91885" w:rsidP="009C3963">
            <w:pPr>
              <w:spacing w:before="29" w:line="288" w:lineRule="auto"/>
              <w:ind w:left="17"/>
              <w:jc w:val="right"/>
              <w:rPr>
                <w:color w:val="000000"/>
                <w:sz w:val="24"/>
              </w:rPr>
            </w:pPr>
            <w:r w:rsidRPr="004B6D45">
              <w:rPr>
                <w:rFonts w:hint="eastAsia"/>
                <w:color w:val="000000"/>
                <w:sz w:val="24"/>
              </w:rPr>
              <w:t>1,042,831,183.43</w:t>
            </w:r>
          </w:p>
        </w:tc>
        <w:tc>
          <w:tcPr>
            <w:tcW w:w="2317" w:type="dxa"/>
            <w:vAlign w:val="center"/>
          </w:tcPr>
          <w:p w:rsidR="00C91885" w:rsidRPr="004B6D45" w:rsidRDefault="00C91885" w:rsidP="009C3963">
            <w:pPr>
              <w:spacing w:before="29" w:line="288" w:lineRule="auto"/>
              <w:ind w:left="17"/>
              <w:jc w:val="right"/>
              <w:rPr>
                <w:color w:val="000000"/>
                <w:sz w:val="24"/>
              </w:rPr>
            </w:pPr>
            <w:r w:rsidRPr="004B6D45">
              <w:rPr>
                <w:rFonts w:hint="eastAsia"/>
                <w:color w:val="000000"/>
                <w:sz w:val="24"/>
              </w:rPr>
              <w:t>31.79</w:t>
            </w:r>
          </w:p>
        </w:tc>
      </w:tr>
      <w:tr w:rsidR="006B4A69" w:rsidRPr="00247149" w:rsidTr="00C91885">
        <w:trPr>
          <w:trHeight w:val="315"/>
        </w:trPr>
        <w:tc>
          <w:tcPr>
            <w:tcW w:w="1230" w:type="dxa"/>
            <w:vAlign w:val="center"/>
          </w:tcPr>
          <w:p w:rsidR="008C40A4" w:rsidRPr="00892997" w:rsidRDefault="008C40A4" w:rsidP="00892997">
            <w:pPr>
              <w:spacing w:before="29" w:line="288" w:lineRule="auto"/>
              <w:ind w:left="17"/>
              <w:jc w:val="center"/>
              <w:rPr>
                <w:sz w:val="24"/>
              </w:rPr>
            </w:pPr>
            <w:r w:rsidRPr="00892997">
              <w:rPr>
                <w:sz w:val="24"/>
              </w:rPr>
              <w:t>8</w:t>
            </w:r>
          </w:p>
        </w:tc>
        <w:tc>
          <w:tcPr>
            <w:tcW w:w="2862" w:type="dxa"/>
            <w:vAlign w:val="center"/>
          </w:tcPr>
          <w:p w:rsidR="008C40A4" w:rsidRPr="00892997" w:rsidRDefault="008C40A4" w:rsidP="00892997">
            <w:pPr>
              <w:spacing w:before="29" w:line="288" w:lineRule="auto"/>
              <w:ind w:left="17"/>
              <w:jc w:val="left"/>
              <w:rPr>
                <w:sz w:val="24"/>
              </w:rPr>
            </w:pPr>
            <w:r w:rsidRPr="00892997">
              <w:rPr>
                <w:sz w:val="24"/>
              </w:rPr>
              <w:t>其他</w:t>
            </w:r>
          </w:p>
        </w:tc>
        <w:tc>
          <w:tcPr>
            <w:tcW w:w="2589" w:type="dxa"/>
            <w:vAlign w:val="center"/>
          </w:tcPr>
          <w:p w:rsidR="008C40A4" w:rsidRPr="00FE151B" w:rsidRDefault="008C40A4" w:rsidP="00FE151B">
            <w:pPr>
              <w:spacing w:before="29" w:line="288" w:lineRule="auto"/>
              <w:ind w:left="17"/>
              <w:jc w:val="right"/>
              <w:rPr>
                <w:sz w:val="24"/>
              </w:rPr>
            </w:pPr>
            <w:r w:rsidRPr="00FE151B">
              <w:rPr>
                <w:sz w:val="24"/>
              </w:rPr>
              <w:t>-</w:t>
            </w:r>
          </w:p>
        </w:tc>
        <w:tc>
          <w:tcPr>
            <w:tcW w:w="2317" w:type="dxa"/>
            <w:vAlign w:val="center"/>
          </w:tcPr>
          <w:p w:rsidR="008C40A4" w:rsidRPr="00FE151B" w:rsidRDefault="008C40A4" w:rsidP="00FE151B">
            <w:pPr>
              <w:spacing w:before="29" w:line="288" w:lineRule="auto"/>
              <w:ind w:left="17"/>
              <w:jc w:val="right"/>
              <w:rPr>
                <w:sz w:val="24"/>
              </w:rPr>
            </w:pPr>
            <w:r w:rsidRPr="00FE151B">
              <w:rPr>
                <w:sz w:val="24"/>
              </w:rPr>
              <w:t>-</w:t>
            </w:r>
          </w:p>
        </w:tc>
      </w:tr>
      <w:tr w:rsidR="006B4A69" w:rsidRPr="00247149" w:rsidTr="00C91885">
        <w:trPr>
          <w:trHeight w:val="315"/>
        </w:trPr>
        <w:tc>
          <w:tcPr>
            <w:tcW w:w="1230" w:type="dxa"/>
            <w:vAlign w:val="center"/>
          </w:tcPr>
          <w:p w:rsidR="008C40A4" w:rsidRPr="00892997" w:rsidRDefault="008C40A4" w:rsidP="00892997">
            <w:pPr>
              <w:spacing w:before="29" w:line="288" w:lineRule="auto"/>
              <w:ind w:left="17"/>
              <w:jc w:val="center"/>
              <w:rPr>
                <w:sz w:val="24"/>
              </w:rPr>
            </w:pPr>
            <w:r w:rsidRPr="00892997">
              <w:rPr>
                <w:sz w:val="24"/>
              </w:rPr>
              <w:t>9</w:t>
            </w:r>
          </w:p>
        </w:tc>
        <w:tc>
          <w:tcPr>
            <w:tcW w:w="2862" w:type="dxa"/>
            <w:vAlign w:val="center"/>
          </w:tcPr>
          <w:p w:rsidR="008C40A4" w:rsidRPr="00892997" w:rsidRDefault="008C40A4" w:rsidP="00892997">
            <w:pPr>
              <w:spacing w:before="29" w:line="288" w:lineRule="auto"/>
              <w:ind w:left="17"/>
              <w:jc w:val="left"/>
              <w:rPr>
                <w:sz w:val="24"/>
              </w:rPr>
            </w:pPr>
            <w:r w:rsidRPr="00892997">
              <w:rPr>
                <w:sz w:val="24"/>
              </w:rPr>
              <w:t>合计</w:t>
            </w:r>
          </w:p>
        </w:tc>
        <w:tc>
          <w:tcPr>
            <w:tcW w:w="2589" w:type="dxa"/>
            <w:vAlign w:val="center"/>
          </w:tcPr>
          <w:p w:rsidR="008C40A4" w:rsidRPr="00FE151B" w:rsidRDefault="008C40A4" w:rsidP="00FE151B">
            <w:pPr>
              <w:spacing w:before="29" w:line="288" w:lineRule="auto"/>
              <w:ind w:left="17"/>
              <w:jc w:val="right"/>
              <w:rPr>
                <w:sz w:val="24"/>
              </w:rPr>
            </w:pPr>
            <w:r w:rsidRPr="00FE151B">
              <w:rPr>
                <w:sz w:val="24"/>
              </w:rPr>
              <w:t>1,570,897,498.07</w:t>
            </w:r>
          </w:p>
        </w:tc>
        <w:tc>
          <w:tcPr>
            <w:tcW w:w="2317" w:type="dxa"/>
            <w:vAlign w:val="center"/>
          </w:tcPr>
          <w:p w:rsidR="008C40A4" w:rsidRPr="00FE151B" w:rsidRDefault="008C40A4" w:rsidP="00FE151B">
            <w:pPr>
              <w:spacing w:before="29" w:line="288" w:lineRule="auto"/>
              <w:ind w:left="17"/>
              <w:jc w:val="right"/>
              <w:rPr>
                <w:sz w:val="24"/>
              </w:rPr>
            </w:pPr>
            <w:r w:rsidRPr="00FE151B">
              <w:rPr>
                <w:sz w:val="24"/>
              </w:rPr>
              <w:t>47.88</w:t>
            </w:r>
          </w:p>
        </w:tc>
      </w:tr>
      <w:tr w:rsidR="006B4A69" w:rsidRPr="00247149" w:rsidTr="00C91885">
        <w:trPr>
          <w:trHeight w:val="315"/>
        </w:trPr>
        <w:tc>
          <w:tcPr>
            <w:tcW w:w="1230" w:type="dxa"/>
            <w:vAlign w:val="center"/>
          </w:tcPr>
          <w:p w:rsidR="004C7A02" w:rsidRPr="00892997" w:rsidRDefault="004C7A02" w:rsidP="00892997">
            <w:pPr>
              <w:spacing w:before="29" w:line="288" w:lineRule="auto"/>
              <w:ind w:left="17"/>
              <w:jc w:val="center"/>
              <w:rPr>
                <w:sz w:val="24"/>
              </w:rPr>
            </w:pPr>
            <w:r w:rsidRPr="00892997">
              <w:rPr>
                <w:sz w:val="24"/>
              </w:rPr>
              <w:t>10</w:t>
            </w:r>
          </w:p>
        </w:tc>
        <w:tc>
          <w:tcPr>
            <w:tcW w:w="2862" w:type="dxa"/>
            <w:vAlign w:val="center"/>
          </w:tcPr>
          <w:p w:rsidR="004C7A02" w:rsidRPr="00892997" w:rsidRDefault="004C7A02" w:rsidP="00892997">
            <w:pPr>
              <w:spacing w:before="29" w:line="288" w:lineRule="auto"/>
              <w:ind w:left="17"/>
              <w:jc w:val="left"/>
              <w:rPr>
                <w:sz w:val="24"/>
              </w:rPr>
            </w:pPr>
            <w:r w:rsidRPr="00892997">
              <w:rPr>
                <w:sz w:val="24"/>
              </w:rPr>
              <w:t>剩余存续期超过</w:t>
            </w:r>
            <w:r w:rsidRPr="00892997">
              <w:rPr>
                <w:sz w:val="24"/>
              </w:rPr>
              <w:t>397</w:t>
            </w:r>
            <w:r w:rsidRPr="00892997">
              <w:rPr>
                <w:sz w:val="24"/>
              </w:rPr>
              <w:t>天的浮动利率债券</w:t>
            </w:r>
          </w:p>
        </w:tc>
        <w:tc>
          <w:tcPr>
            <w:tcW w:w="2589" w:type="dxa"/>
            <w:vAlign w:val="center"/>
          </w:tcPr>
          <w:p w:rsidR="004C7A02" w:rsidRPr="00FE151B" w:rsidRDefault="004C7A02" w:rsidP="00FE151B">
            <w:pPr>
              <w:spacing w:before="29" w:line="288" w:lineRule="auto"/>
              <w:ind w:left="17"/>
              <w:jc w:val="right"/>
              <w:rPr>
                <w:sz w:val="24"/>
              </w:rPr>
            </w:pPr>
            <w:r w:rsidRPr="00FE151B">
              <w:rPr>
                <w:sz w:val="24"/>
              </w:rPr>
              <w:t>-</w:t>
            </w:r>
          </w:p>
        </w:tc>
        <w:tc>
          <w:tcPr>
            <w:tcW w:w="2317" w:type="dxa"/>
            <w:vAlign w:val="center"/>
          </w:tcPr>
          <w:p w:rsidR="004C7A02" w:rsidRPr="00FE151B" w:rsidRDefault="004C7A02" w:rsidP="00FE151B">
            <w:pPr>
              <w:spacing w:before="29" w:line="288" w:lineRule="auto"/>
              <w:ind w:left="17"/>
              <w:jc w:val="right"/>
              <w:rPr>
                <w:sz w:val="24"/>
              </w:rPr>
            </w:pPr>
            <w:r w:rsidRPr="00FE151B">
              <w:rPr>
                <w:sz w:val="24"/>
              </w:rPr>
              <w:t>-</w:t>
            </w:r>
          </w:p>
        </w:tc>
      </w:tr>
    </w:tbl>
    <w:p w:rsidR="006D141C" w:rsidRPr="00C91885" w:rsidRDefault="006D141C" w:rsidP="006D141C">
      <w:pPr>
        <w:pStyle w:val="af6"/>
        <w:spacing w:before="0" w:beforeAutospacing="0" w:after="0" w:afterAutospacing="0" w:line="288" w:lineRule="auto"/>
        <w:rPr>
          <w:rFonts w:ascii="Times New Roman" w:eastAsiaTheme="minorEastAsia" w:hAnsi="Times New Roman"/>
          <w:sz w:val="21"/>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bookmarkStart w:id="21" w:name="_Toc331410107"/>
      <w:r w:rsidRPr="005C228B">
        <w:rPr>
          <w:rFonts w:ascii="Times New Roman" w:hAnsi="Times New Roman" w:cs="Times New Roman"/>
          <w:kern w:val="0"/>
          <w:szCs w:val="24"/>
        </w:rPr>
        <w:t>7.6</w:t>
      </w:r>
      <w:bookmarkEnd w:id="21"/>
      <w:r w:rsidR="003A0E36" w:rsidRPr="005C228B">
        <w:rPr>
          <w:rFonts w:ascii="Times New Roman" w:hAnsi="Times New Roman" w:cs="Times New Roman"/>
          <w:kern w:val="0"/>
          <w:szCs w:val="24"/>
        </w:rPr>
        <w:t>期末按摊余成本占基金资产净值比例大小排</w:t>
      </w:r>
      <w:r w:rsidR="00B27613">
        <w:rPr>
          <w:rFonts w:ascii="Times New Roman" w:hAnsi="Times New Roman" w:cs="Times New Roman" w:hint="eastAsia"/>
          <w:kern w:val="0"/>
          <w:szCs w:val="24"/>
        </w:rPr>
        <w:t>序</w:t>
      </w:r>
      <w:r w:rsidR="003A0E36" w:rsidRPr="005C228B">
        <w:rPr>
          <w:rFonts w:ascii="Times New Roman" w:hAnsi="Times New Roman" w:cs="Times New Roman"/>
          <w:kern w:val="0"/>
          <w:szCs w:val="24"/>
        </w:rPr>
        <w:t>的前十名债券投资明细</w:t>
      </w:r>
    </w:p>
    <w:p w:rsidR="006D141C" w:rsidRPr="00E83606" w:rsidRDefault="00644AB5" w:rsidP="006D141C">
      <w:pPr>
        <w:autoSpaceDE w:val="0"/>
        <w:autoSpaceDN w:val="0"/>
        <w:adjustRightInd w:val="0"/>
        <w:spacing w:before="29" w:line="288" w:lineRule="auto"/>
        <w:ind w:left="15"/>
        <w:jc w:val="right"/>
        <w:rPr>
          <w:color w:val="000000"/>
          <w:sz w:val="24"/>
        </w:rPr>
      </w:pPr>
      <w:r w:rsidRPr="00E83606">
        <w:rPr>
          <w:color w:val="000000"/>
          <w:sz w:val="24"/>
        </w:rPr>
        <w:t>金额单位</w:t>
      </w:r>
      <w:r w:rsidR="006D141C" w:rsidRPr="00E83606">
        <w:rPr>
          <w:color w:val="000000"/>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6B4A69" w:rsidRPr="00247149" w:rsidTr="004E358C">
        <w:trPr>
          <w:trHeight w:val="286"/>
          <w:jc w:val="center"/>
        </w:trPr>
        <w:tc>
          <w:tcPr>
            <w:tcW w:w="768" w:type="dxa"/>
            <w:vAlign w:val="center"/>
          </w:tcPr>
          <w:p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1329" w:type="dxa"/>
            <w:vAlign w:val="center"/>
          </w:tcPr>
          <w:p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债券代码</w:t>
            </w:r>
          </w:p>
        </w:tc>
        <w:tc>
          <w:tcPr>
            <w:tcW w:w="1762" w:type="dxa"/>
            <w:tcMar>
              <w:top w:w="15" w:type="dxa"/>
              <w:left w:w="15" w:type="dxa"/>
              <w:bottom w:w="0" w:type="dxa"/>
              <w:right w:w="15" w:type="dxa"/>
            </w:tcMar>
            <w:vAlign w:val="center"/>
          </w:tcPr>
          <w:p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债券名称</w:t>
            </w:r>
          </w:p>
        </w:tc>
        <w:tc>
          <w:tcPr>
            <w:tcW w:w="1731" w:type="dxa"/>
            <w:tcMar>
              <w:top w:w="15" w:type="dxa"/>
              <w:left w:w="15" w:type="dxa"/>
              <w:bottom w:w="0" w:type="dxa"/>
              <w:right w:w="15" w:type="dxa"/>
            </w:tcMar>
            <w:vAlign w:val="center"/>
          </w:tcPr>
          <w:p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债券数量</w:t>
            </w:r>
            <w:r w:rsidRPr="007A03F3">
              <w:rPr>
                <w:bCs/>
                <w:color w:val="000000"/>
                <w:sz w:val="24"/>
              </w:rPr>
              <w:t>(</w:t>
            </w:r>
            <w:r w:rsidRPr="007A03F3">
              <w:rPr>
                <w:bCs/>
                <w:color w:val="000000"/>
                <w:sz w:val="24"/>
              </w:rPr>
              <w:t>张</w:t>
            </w:r>
            <w:r w:rsidRPr="007A03F3">
              <w:rPr>
                <w:bCs/>
                <w:color w:val="000000"/>
                <w:sz w:val="24"/>
              </w:rPr>
              <w:t>)</w:t>
            </w:r>
          </w:p>
        </w:tc>
        <w:tc>
          <w:tcPr>
            <w:tcW w:w="1980" w:type="dxa"/>
            <w:tcMar>
              <w:top w:w="15" w:type="dxa"/>
              <w:left w:w="15" w:type="dxa"/>
              <w:bottom w:w="0" w:type="dxa"/>
              <w:right w:w="15" w:type="dxa"/>
            </w:tcMar>
            <w:vAlign w:val="center"/>
          </w:tcPr>
          <w:p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摊余成本</w:t>
            </w:r>
          </w:p>
        </w:tc>
        <w:tc>
          <w:tcPr>
            <w:tcW w:w="1520" w:type="dxa"/>
            <w:tcMar>
              <w:top w:w="15" w:type="dxa"/>
              <w:left w:w="15" w:type="dxa"/>
              <w:bottom w:w="0" w:type="dxa"/>
              <w:right w:w="15" w:type="dxa"/>
            </w:tcMar>
            <w:vAlign w:val="center"/>
          </w:tcPr>
          <w:p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占基金资产净</w:t>
            </w:r>
          </w:p>
          <w:p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值比例（％）</w:t>
            </w:r>
          </w:p>
        </w:tc>
      </w:tr>
      <w:tr w:rsidR="00305AC5">
        <w:trPr>
          <w:jc w:val="center"/>
        </w:trPr>
        <w:tc>
          <w:tcPr>
            <w:tcW w:w="768" w:type="dxa"/>
            <w:vAlign w:val="center"/>
          </w:tcPr>
          <w:p w:rsidR="00305AC5" w:rsidRDefault="00B37880">
            <w:pPr>
              <w:jc w:val="center"/>
            </w:pPr>
            <w:r>
              <w:rPr>
                <w:sz w:val="24"/>
              </w:rPr>
              <w:t>1</w:t>
            </w:r>
          </w:p>
        </w:tc>
        <w:tc>
          <w:tcPr>
            <w:tcW w:w="1329" w:type="dxa"/>
            <w:vAlign w:val="center"/>
          </w:tcPr>
          <w:p w:rsidR="00305AC5" w:rsidRDefault="00B37880">
            <w:pPr>
              <w:jc w:val="center"/>
            </w:pPr>
            <w:r>
              <w:rPr>
                <w:sz w:val="24"/>
              </w:rPr>
              <w:t>111593457</w:t>
            </w:r>
          </w:p>
        </w:tc>
        <w:tc>
          <w:tcPr>
            <w:tcW w:w="1762" w:type="dxa"/>
            <w:vAlign w:val="center"/>
          </w:tcPr>
          <w:p w:rsidR="00305AC5" w:rsidRDefault="00B37880">
            <w:pPr>
              <w:jc w:val="center"/>
            </w:pPr>
            <w:r>
              <w:rPr>
                <w:sz w:val="24"/>
              </w:rPr>
              <w:t>15</w:t>
            </w:r>
            <w:r>
              <w:rPr>
                <w:sz w:val="24"/>
              </w:rPr>
              <w:t>徽商银行</w:t>
            </w:r>
            <w:r>
              <w:rPr>
                <w:sz w:val="24"/>
              </w:rPr>
              <w:t>CD145</w:t>
            </w:r>
          </w:p>
        </w:tc>
        <w:tc>
          <w:tcPr>
            <w:tcW w:w="1731" w:type="dxa"/>
            <w:vAlign w:val="center"/>
          </w:tcPr>
          <w:p w:rsidR="00305AC5" w:rsidRDefault="00B37880">
            <w:pPr>
              <w:jc w:val="center"/>
            </w:pPr>
            <w:r>
              <w:rPr>
                <w:sz w:val="24"/>
              </w:rPr>
              <w:t>1,000,000</w:t>
            </w:r>
          </w:p>
        </w:tc>
        <w:tc>
          <w:tcPr>
            <w:tcW w:w="1980" w:type="dxa"/>
            <w:vAlign w:val="center"/>
          </w:tcPr>
          <w:p w:rsidR="00305AC5" w:rsidRDefault="00B37880">
            <w:pPr>
              <w:jc w:val="center"/>
            </w:pPr>
            <w:r>
              <w:rPr>
                <w:sz w:val="24"/>
              </w:rPr>
              <w:t>99,216,874.73</w:t>
            </w:r>
          </w:p>
        </w:tc>
        <w:tc>
          <w:tcPr>
            <w:tcW w:w="1520" w:type="dxa"/>
            <w:vAlign w:val="center"/>
          </w:tcPr>
          <w:p w:rsidR="00305AC5" w:rsidRDefault="00B37880">
            <w:pPr>
              <w:jc w:val="center"/>
            </w:pPr>
            <w:r>
              <w:rPr>
                <w:sz w:val="24"/>
              </w:rPr>
              <w:t>3.02</w:t>
            </w:r>
          </w:p>
        </w:tc>
      </w:tr>
      <w:tr w:rsidR="00305AC5">
        <w:trPr>
          <w:jc w:val="center"/>
        </w:trPr>
        <w:tc>
          <w:tcPr>
            <w:tcW w:w="768" w:type="dxa"/>
            <w:vAlign w:val="center"/>
          </w:tcPr>
          <w:p w:rsidR="00305AC5" w:rsidRDefault="00B37880">
            <w:pPr>
              <w:jc w:val="center"/>
            </w:pPr>
            <w:r>
              <w:rPr>
                <w:sz w:val="24"/>
              </w:rPr>
              <w:t>2</w:t>
            </w:r>
          </w:p>
        </w:tc>
        <w:tc>
          <w:tcPr>
            <w:tcW w:w="1329" w:type="dxa"/>
            <w:vAlign w:val="center"/>
          </w:tcPr>
          <w:p w:rsidR="00305AC5" w:rsidRDefault="00B37880">
            <w:pPr>
              <w:jc w:val="center"/>
            </w:pPr>
            <w:r>
              <w:rPr>
                <w:sz w:val="24"/>
              </w:rPr>
              <w:t>150215</w:t>
            </w:r>
          </w:p>
        </w:tc>
        <w:tc>
          <w:tcPr>
            <w:tcW w:w="1762" w:type="dxa"/>
            <w:vAlign w:val="center"/>
          </w:tcPr>
          <w:p w:rsidR="00305AC5" w:rsidRDefault="00B37880">
            <w:pPr>
              <w:jc w:val="center"/>
            </w:pPr>
            <w:r>
              <w:rPr>
                <w:sz w:val="24"/>
              </w:rPr>
              <w:t>15</w:t>
            </w:r>
            <w:r>
              <w:rPr>
                <w:sz w:val="24"/>
              </w:rPr>
              <w:t>国开</w:t>
            </w:r>
            <w:r>
              <w:rPr>
                <w:sz w:val="24"/>
              </w:rPr>
              <w:t>15</w:t>
            </w:r>
          </w:p>
        </w:tc>
        <w:tc>
          <w:tcPr>
            <w:tcW w:w="1731" w:type="dxa"/>
            <w:vAlign w:val="center"/>
          </w:tcPr>
          <w:p w:rsidR="00305AC5" w:rsidRDefault="00B37880">
            <w:pPr>
              <w:jc w:val="center"/>
            </w:pPr>
            <w:r>
              <w:rPr>
                <w:sz w:val="24"/>
              </w:rPr>
              <w:t>600,000</w:t>
            </w:r>
          </w:p>
        </w:tc>
        <w:tc>
          <w:tcPr>
            <w:tcW w:w="1980" w:type="dxa"/>
            <w:vAlign w:val="center"/>
          </w:tcPr>
          <w:p w:rsidR="00305AC5" w:rsidRDefault="00B37880">
            <w:pPr>
              <w:jc w:val="center"/>
            </w:pPr>
            <w:r>
              <w:rPr>
                <w:sz w:val="24"/>
              </w:rPr>
              <w:t>60,002,663.20</w:t>
            </w:r>
          </w:p>
        </w:tc>
        <w:tc>
          <w:tcPr>
            <w:tcW w:w="1520" w:type="dxa"/>
            <w:vAlign w:val="center"/>
          </w:tcPr>
          <w:p w:rsidR="00305AC5" w:rsidRDefault="00B37880">
            <w:pPr>
              <w:jc w:val="center"/>
            </w:pPr>
            <w:r>
              <w:rPr>
                <w:sz w:val="24"/>
              </w:rPr>
              <w:t>1.83</w:t>
            </w:r>
          </w:p>
        </w:tc>
      </w:tr>
      <w:tr w:rsidR="00305AC5">
        <w:trPr>
          <w:jc w:val="center"/>
        </w:trPr>
        <w:tc>
          <w:tcPr>
            <w:tcW w:w="768" w:type="dxa"/>
            <w:vAlign w:val="center"/>
          </w:tcPr>
          <w:p w:rsidR="00305AC5" w:rsidRDefault="00B37880">
            <w:pPr>
              <w:jc w:val="center"/>
            </w:pPr>
            <w:r>
              <w:rPr>
                <w:sz w:val="24"/>
              </w:rPr>
              <w:t>3</w:t>
            </w:r>
          </w:p>
        </w:tc>
        <w:tc>
          <w:tcPr>
            <w:tcW w:w="1329" w:type="dxa"/>
            <w:vAlign w:val="center"/>
          </w:tcPr>
          <w:p w:rsidR="00305AC5" w:rsidRDefault="00B37880">
            <w:pPr>
              <w:jc w:val="center"/>
            </w:pPr>
            <w:r>
              <w:rPr>
                <w:sz w:val="24"/>
              </w:rPr>
              <w:t>160401</w:t>
            </w:r>
          </w:p>
        </w:tc>
        <w:tc>
          <w:tcPr>
            <w:tcW w:w="1762" w:type="dxa"/>
            <w:vAlign w:val="center"/>
          </w:tcPr>
          <w:p w:rsidR="00305AC5" w:rsidRDefault="00B37880">
            <w:pPr>
              <w:jc w:val="center"/>
            </w:pPr>
            <w:r>
              <w:rPr>
                <w:sz w:val="24"/>
              </w:rPr>
              <w:t>16</w:t>
            </w:r>
            <w:r>
              <w:rPr>
                <w:sz w:val="24"/>
              </w:rPr>
              <w:t>农发</w:t>
            </w:r>
            <w:r>
              <w:rPr>
                <w:sz w:val="24"/>
              </w:rPr>
              <w:t>01</w:t>
            </w:r>
          </w:p>
        </w:tc>
        <w:tc>
          <w:tcPr>
            <w:tcW w:w="1731" w:type="dxa"/>
            <w:vAlign w:val="center"/>
          </w:tcPr>
          <w:p w:rsidR="00305AC5" w:rsidRDefault="00B37880">
            <w:pPr>
              <w:jc w:val="center"/>
            </w:pPr>
            <w:r>
              <w:rPr>
                <w:sz w:val="24"/>
              </w:rPr>
              <w:t>570,000</w:t>
            </w:r>
          </w:p>
        </w:tc>
        <w:tc>
          <w:tcPr>
            <w:tcW w:w="1980" w:type="dxa"/>
            <w:vAlign w:val="center"/>
          </w:tcPr>
          <w:p w:rsidR="00305AC5" w:rsidRDefault="00B37880">
            <w:pPr>
              <w:jc w:val="center"/>
            </w:pPr>
            <w:r>
              <w:rPr>
                <w:sz w:val="24"/>
              </w:rPr>
              <w:t>56,970,897.42</w:t>
            </w:r>
          </w:p>
        </w:tc>
        <w:tc>
          <w:tcPr>
            <w:tcW w:w="1520" w:type="dxa"/>
            <w:vAlign w:val="center"/>
          </w:tcPr>
          <w:p w:rsidR="00305AC5" w:rsidRDefault="00B37880">
            <w:pPr>
              <w:jc w:val="center"/>
            </w:pPr>
            <w:r>
              <w:rPr>
                <w:sz w:val="24"/>
              </w:rPr>
              <w:t>1.74</w:t>
            </w:r>
          </w:p>
        </w:tc>
      </w:tr>
      <w:tr w:rsidR="00305AC5">
        <w:trPr>
          <w:jc w:val="center"/>
        </w:trPr>
        <w:tc>
          <w:tcPr>
            <w:tcW w:w="768" w:type="dxa"/>
            <w:vAlign w:val="center"/>
          </w:tcPr>
          <w:p w:rsidR="00305AC5" w:rsidRDefault="00B37880">
            <w:pPr>
              <w:jc w:val="center"/>
            </w:pPr>
            <w:r>
              <w:rPr>
                <w:sz w:val="24"/>
              </w:rPr>
              <w:t>4</w:t>
            </w:r>
          </w:p>
        </w:tc>
        <w:tc>
          <w:tcPr>
            <w:tcW w:w="1329" w:type="dxa"/>
            <w:vAlign w:val="center"/>
          </w:tcPr>
          <w:p w:rsidR="00305AC5" w:rsidRDefault="00B37880">
            <w:pPr>
              <w:jc w:val="center"/>
            </w:pPr>
            <w:r>
              <w:rPr>
                <w:sz w:val="24"/>
              </w:rPr>
              <w:t>140401</w:t>
            </w:r>
          </w:p>
        </w:tc>
        <w:tc>
          <w:tcPr>
            <w:tcW w:w="1762" w:type="dxa"/>
            <w:vAlign w:val="center"/>
          </w:tcPr>
          <w:p w:rsidR="00305AC5" w:rsidRDefault="00B37880">
            <w:pPr>
              <w:jc w:val="center"/>
            </w:pPr>
            <w:r>
              <w:rPr>
                <w:sz w:val="24"/>
              </w:rPr>
              <w:t>14</w:t>
            </w:r>
            <w:r>
              <w:rPr>
                <w:sz w:val="24"/>
              </w:rPr>
              <w:t>农发</w:t>
            </w:r>
            <w:r>
              <w:rPr>
                <w:sz w:val="24"/>
              </w:rPr>
              <w:t>01</w:t>
            </w:r>
          </w:p>
        </w:tc>
        <w:tc>
          <w:tcPr>
            <w:tcW w:w="1731" w:type="dxa"/>
            <w:vAlign w:val="center"/>
          </w:tcPr>
          <w:p w:rsidR="00305AC5" w:rsidRDefault="00B37880">
            <w:pPr>
              <w:jc w:val="center"/>
            </w:pPr>
            <w:r>
              <w:rPr>
                <w:sz w:val="24"/>
              </w:rPr>
              <w:t>500,000</w:t>
            </w:r>
          </w:p>
        </w:tc>
        <w:tc>
          <w:tcPr>
            <w:tcW w:w="1980" w:type="dxa"/>
            <w:vAlign w:val="center"/>
          </w:tcPr>
          <w:p w:rsidR="00305AC5" w:rsidRDefault="00B37880">
            <w:pPr>
              <w:jc w:val="center"/>
            </w:pPr>
            <w:r>
              <w:rPr>
                <w:sz w:val="24"/>
              </w:rPr>
              <w:t>50,815,232.82</w:t>
            </w:r>
          </w:p>
        </w:tc>
        <w:tc>
          <w:tcPr>
            <w:tcW w:w="1520" w:type="dxa"/>
            <w:vAlign w:val="center"/>
          </w:tcPr>
          <w:p w:rsidR="00305AC5" w:rsidRDefault="00B37880">
            <w:pPr>
              <w:jc w:val="center"/>
            </w:pPr>
            <w:r>
              <w:rPr>
                <w:sz w:val="24"/>
              </w:rPr>
              <w:t>1.55</w:t>
            </w:r>
          </w:p>
        </w:tc>
      </w:tr>
      <w:tr w:rsidR="00305AC5">
        <w:trPr>
          <w:jc w:val="center"/>
        </w:trPr>
        <w:tc>
          <w:tcPr>
            <w:tcW w:w="768" w:type="dxa"/>
            <w:vAlign w:val="center"/>
          </w:tcPr>
          <w:p w:rsidR="00305AC5" w:rsidRDefault="00B37880">
            <w:pPr>
              <w:jc w:val="center"/>
            </w:pPr>
            <w:r>
              <w:rPr>
                <w:sz w:val="24"/>
              </w:rPr>
              <w:t>5</w:t>
            </w:r>
          </w:p>
        </w:tc>
        <w:tc>
          <w:tcPr>
            <w:tcW w:w="1329" w:type="dxa"/>
            <w:vAlign w:val="center"/>
          </w:tcPr>
          <w:p w:rsidR="00305AC5" w:rsidRDefault="00B37880">
            <w:pPr>
              <w:jc w:val="center"/>
            </w:pPr>
            <w:r>
              <w:rPr>
                <w:sz w:val="24"/>
              </w:rPr>
              <w:t>041559069</w:t>
            </w:r>
          </w:p>
        </w:tc>
        <w:tc>
          <w:tcPr>
            <w:tcW w:w="1762" w:type="dxa"/>
            <w:vAlign w:val="center"/>
          </w:tcPr>
          <w:p w:rsidR="00305AC5" w:rsidRDefault="00B37880">
            <w:pPr>
              <w:jc w:val="center"/>
            </w:pPr>
            <w:r>
              <w:rPr>
                <w:sz w:val="24"/>
              </w:rPr>
              <w:t>15</w:t>
            </w:r>
            <w:r>
              <w:rPr>
                <w:sz w:val="24"/>
              </w:rPr>
              <w:t>中材泥</w:t>
            </w:r>
            <w:r>
              <w:rPr>
                <w:sz w:val="24"/>
              </w:rPr>
              <w:t>CP001</w:t>
            </w:r>
          </w:p>
        </w:tc>
        <w:tc>
          <w:tcPr>
            <w:tcW w:w="1731" w:type="dxa"/>
            <w:vAlign w:val="center"/>
          </w:tcPr>
          <w:p w:rsidR="00305AC5" w:rsidRDefault="00B37880">
            <w:pPr>
              <w:jc w:val="center"/>
            </w:pPr>
            <w:r>
              <w:rPr>
                <w:sz w:val="24"/>
              </w:rPr>
              <w:t>500,000</w:t>
            </w:r>
          </w:p>
        </w:tc>
        <w:tc>
          <w:tcPr>
            <w:tcW w:w="1980" w:type="dxa"/>
            <w:vAlign w:val="center"/>
          </w:tcPr>
          <w:p w:rsidR="00305AC5" w:rsidRDefault="00B37880">
            <w:pPr>
              <w:jc w:val="center"/>
            </w:pPr>
            <w:r>
              <w:rPr>
                <w:sz w:val="24"/>
              </w:rPr>
              <w:t>50,016,865.11</w:t>
            </w:r>
          </w:p>
        </w:tc>
        <w:tc>
          <w:tcPr>
            <w:tcW w:w="1520" w:type="dxa"/>
            <w:vAlign w:val="center"/>
          </w:tcPr>
          <w:p w:rsidR="00305AC5" w:rsidRDefault="00B37880">
            <w:pPr>
              <w:jc w:val="center"/>
            </w:pPr>
            <w:r>
              <w:rPr>
                <w:sz w:val="24"/>
              </w:rPr>
              <w:t>1.52</w:t>
            </w:r>
          </w:p>
        </w:tc>
      </w:tr>
      <w:tr w:rsidR="00305AC5">
        <w:trPr>
          <w:jc w:val="center"/>
        </w:trPr>
        <w:tc>
          <w:tcPr>
            <w:tcW w:w="768" w:type="dxa"/>
            <w:vAlign w:val="center"/>
          </w:tcPr>
          <w:p w:rsidR="00305AC5" w:rsidRDefault="00B37880">
            <w:pPr>
              <w:jc w:val="center"/>
            </w:pPr>
            <w:r>
              <w:rPr>
                <w:sz w:val="24"/>
              </w:rPr>
              <w:t>6</w:t>
            </w:r>
          </w:p>
        </w:tc>
        <w:tc>
          <w:tcPr>
            <w:tcW w:w="1329" w:type="dxa"/>
            <w:vAlign w:val="center"/>
          </w:tcPr>
          <w:p w:rsidR="00305AC5" w:rsidRDefault="00B37880">
            <w:pPr>
              <w:jc w:val="center"/>
            </w:pPr>
            <w:r>
              <w:rPr>
                <w:sz w:val="24"/>
              </w:rPr>
              <w:t>041568009</w:t>
            </w:r>
          </w:p>
        </w:tc>
        <w:tc>
          <w:tcPr>
            <w:tcW w:w="1762" w:type="dxa"/>
            <w:vAlign w:val="center"/>
          </w:tcPr>
          <w:p w:rsidR="00305AC5" w:rsidRDefault="00B37880">
            <w:pPr>
              <w:jc w:val="center"/>
            </w:pPr>
            <w:r>
              <w:rPr>
                <w:sz w:val="24"/>
              </w:rPr>
              <w:t>15</w:t>
            </w:r>
            <w:r>
              <w:rPr>
                <w:sz w:val="24"/>
              </w:rPr>
              <w:t>双桥经开</w:t>
            </w:r>
            <w:r>
              <w:rPr>
                <w:sz w:val="24"/>
              </w:rPr>
              <w:t>CP001</w:t>
            </w:r>
          </w:p>
        </w:tc>
        <w:tc>
          <w:tcPr>
            <w:tcW w:w="1731" w:type="dxa"/>
            <w:vAlign w:val="center"/>
          </w:tcPr>
          <w:p w:rsidR="00305AC5" w:rsidRDefault="00B37880">
            <w:pPr>
              <w:jc w:val="center"/>
            </w:pPr>
            <w:r>
              <w:rPr>
                <w:sz w:val="24"/>
              </w:rPr>
              <w:t>500,000</w:t>
            </w:r>
          </w:p>
        </w:tc>
        <w:tc>
          <w:tcPr>
            <w:tcW w:w="1980" w:type="dxa"/>
            <w:vAlign w:val="center"/>
          </w:tcPr>
          <w:p w:rsidR="00305AC5" w:rsidRDefault="00B37880">
            <w:pPr>
              <w:jc w:val="center"/>
            </w:pPr>
            <w:r>
              <w:rPr>
                <w:sz w:val="24"/>
              </w:rPr>
              <w:t>49,988,241.29</w:t>
            </w:r>
          </w:p>
        </w:tc>
        <w:tc>
          <w:tcPr>
            <w:tcW w:w="1520" w:type="dxa"/>
            <w:vAlign w:val="center"/>
          </w:tcPr>
          <w:p w:rsidR="00305AC5" w:rsidRDefault="00B37880">
            <w:pPr>
              <w:jc w:val="center"/>
            </w:pPr>
            <w:r>
              <w:rPr>
                <w:sz w:val="24"/>
              </w:rPr>
              <w:t>1.52</w:t>
            </w:r>
          </w:p>
        </w:tc>
      </w:tr>
      <w:tr w:rsidR="00305AC5">
        <w:trPr>
          <w:jc w:val="center"/>
        </w:trPr>
        <w:tc>
          <w:tcPr>
            <w:tcW w:w="768" w:type="dxa"/>
            <w:vAlign w:val="center"/>
          </w:tcPr>
          <w:p w:rsidR="00305AC5" w:rsidRDefault="00B37880">
            <w:pPr>
              <w:jc w:val="center"/>
            </w:pPr>
            <w:r>
              <w:rPr>
                <w:sz w:val="24"/>
              </w:rPr>
              <w:t>7</w:t>
            </w:r>
          </w:p>
        </w:tc>
        <w:tc>
          <w:tcPr>
            <w:tcW w:w="1329" w:type="dxa"/>
            <w:vAlign w:val="center"/>
          </w:tcPr>
          <w:p w:rsidR="00305AC5" w:rsidRDefault="00B37880">
            <w:pPr>
              <w:jc w:val="center"/>
            </w:pPr>
            <w:r>
              <w:rPr>
                <w:sz w:val="24"/>
              </w:rPr>
              <w:t>041673001</w:t>
            </w:r>
          </w:p>
        </w:tc>
        <w:tc>
          <w:tcPr>
            <w:tcW w:w="1762" w:type="dxa"/>
            <w:vAlign w:val="center"/>
          </w:tcPr>
          <w:p w:rsidR="00305AC5" w:rsidRDefault="00B37880">
            <w:pPr>
              <w:jc w:val="center"/>
            </w:pPr>
            <w:r>
              <w:rPr>
                <w:sz w:val="24"/>
              </w:rPr>
              <w:t>16</w:t>
            </w:r>
            <w:r>
              <w:rPr>
                <w:sz w:val="24"/>
              </w:rPr>
              <w:t>生态城投</w:t>
            </w:r>
            <w:r>
              <w:rPr>
                <w:sz w:val="24"/>
              </w:rPr>
              <w:t>CP001</w:t>
            </w:r>
          </w:p>
        </w:tc>
        <w:tc>
          <w:tcPr>
            <w:tcW w:w="1731" w:type="dxa"/>
            <w:vAlign w:val="center"/>
          </w:tcPr>
          <w:p w:rsidR="00305AC5" w:rsidRDefault="00B37880">
            <w:pPr>
              <w:jc w:val="center"/>
            </w:pPr>
            <w:r>
              <w:rPr>
                <w:sz w:val="24"/>
              </w:rPr>
              <w:t>500,000</w:t>
            </w:r>
          </w:p>
        </w:tc>
        <w:tc>
          <w:tcPr>
            <w:tcW w:w="1980" w:type="dxa"/>
            <w:vAlign w:val="center"/>
          </w:tcPr>
          <w:p w:rsidR="00305AC5" w:rsidRDefault="00B37880">
            <w:pPr>
              <w:jc w:val="center"/>
            </w:pPr>
            <w:r>
              <w:rPr>
                <w:sz w:val="24"/>
              </w:rPr>
              <w:t>49,987,096.25</w:t>
            </w:r>
          </w:p>
        </w:tc>
        <w:tc>
          <w:tcPr>
            <w:tcW w:w="1520" w:type="dxa"/>
            <w:vAlign w:val="center"/>
          </w:tcPr>
          <w:p w:rsidR="00305AC5" w:rsidRDefault="00B37880">
            <w:pPr>
              <w:jc w:val="center"/>
            </w:pPr>
            <w:r>
              <w:rPr>
                <w:sz w:val="24"/>
              </w:rPr>
              <w:t>1.52</w:t>
            </w:r>
          </w:p>
        </w:tc>
      </w:tr>
      <w:tr w:rsidR="00305AC5">
        <w:trPr>
          <w:jc w:val="center"/>
        </w:trPr>
        <w:tc>
          <w:tcPr>
            <w:tcW w:w="768" w:type="dxa"/>
            <w:vAlign w:val="center"/>
          </w:tcPr>
          <w:p w:rsidR="00305AC5" w:rsidRDefault="00B37880">
            <w:pPr>
              <w:jc w:val="center"/>
            </w:pPr>
            <w:r>
              <w:rPr>
                <w:sz w:val="24"/>
              </w:rPr>
              <w:t>8</w:t>
            </w:r>
          </w:p>
        </w:tc>
        <w:tc>
          <w:tcPr>
            <w:tcW w:w="1329" w:type="dxa"/>
            <w:vAlign w:val="center"/>
          </w:tcPr>
          <w:p w:rsidR="00305AC5" w:rsidRDefault="00B37880">
            <w:pPr>
              <w:jc w:val="center"/>
            </w:pPr>
            <w:r>
              <w:rPr>
                <w:sz w:val="24"/>
              </w:rPr>
              <w:t>111593475</w:t>
            </w:r>
          </w:p>
        </w:tc>
        <w:tc>
          <w:tcPr>
            <w:tcW w:w="1762" w:type="dxa"/>
            <w:vAlign w:val="center"/>
          </w:tcPr>
          <w:p w:rsidR="00305AC5" w:rsidRDefault="00B37880">
            <w:pPr>
              <w:jc w:val="center"/>
            </w:pPr>
            <w:r>
              <w:rPr>
                <w:sz w:val="24"/>
              </w:rPr>
              <w:t>15</w:t>
            </w:r>
            <w:r>
              <w:rPr>
                <w:sz w:val="24"/>
              </w:rPr>
              <w:t>泉州银行</w:t>
            </w:r>
            <w:r>
              <w:rPr>
                <w:sz w:val="24"/>
              </w:rPr>
              <w:t>CD075</w:t>
            </w:r>
          </w:p>
        </w:tc>
        <w:tc>
          <w:tcPr>
            <w:tcW w:w="1731" w:type="dxa"/>
            <w:vAlign w:val="center"/>
          </w:tcPr>
          <w:p w:rsidR="00305AC5" w:rsidRDefault="00B37880">
            <w:pPr>
              <w:jc w:val="center"/>
            </w:pPr>
            <w:r>
              <w:rPr>
                <w:sz w:val="24"/>
              </w:rPr>
              <w:t>500,000</w:t>
            </w:r>
          </w:p>
        </w:tc>
        <w:tc>
          <w:tcPr>
            <w:tcW w:w="1980" w:type="dxa"/>
            <w:vAlign w:val="center"/>
          </w:tcPr>
          <w:p w:rsidR="00305AC5" w:rsidRDefault="00B37880">
            <w:pPr>
              <w:jc w:val="center"/>
            </w:pPr>
            <w:r>
              <w:rPr>
                <w:sz w:val="24"/>
              </w:rPr>
              <w:t>49,986,385.86</w:t>
            </w:r>
          </w:p>
        </w:tc>
        <w:tc>
          <w:tcPr>
            <w:tcW w:w="1520" w:type="dxa"/>
            <w:vAlign w:val="center"/>
          </w:tcPr>
          <w:p w:rsidR="00305AC5" w:rsidRDefault="00B37880">
            <w:pPr>
              <w:jc w:val="center"/>
            </w:pPr>
            <w:r>
              <w:rPr>
                <w:sz w:val="24"/>
              </w:rPr>
              <w:t>1.52</w:t>
            </w:r>
          </w:p>
        </w:tc>
      </w:tr>
      <w:tr w:rsidR="00305AC5">
        <w:trPr>
          <w:jc w:val="center"/>
        </w:trPr>
        <w:tc>
          <w:tcPr>
            <w:tcW w:w="768" w:type="dxa"/>
            <w:vAlign w:val="center"/>
          </w:tcPr>
          <w:p w:rsidR="00305AC5" w:rsidRDefault="00B37880">
            <w:pPr>
              <w:jc w:val="center"/>
            </w:pPr>
            <w:r>
              <w:rPr>
                <w:sz w:val="24"/>
              </w:rPr>
              <w:t>9</w:t>
            </w:r>
          </w:p>
        </w:tc>
        <w:tc>
          <w:tcPr>
            <w:tcW w:w="1329" w:type="dxa"/>
            <w:vAlign w:val="center"/>
          </w:tcPr>
          <w:p w:rsidR="00305AC5" w:rsidRDefault="00B37880">
            <w:pPr>
              <w:jc w:val="center"/>
            </w:pPr>
            <w:r>
              <w:rPr>
                <w:sz w:val="24"/>
              </w:rPr>
              <w:t>111690444</w:t>
            </w:r>
          </w:p>
        </w:tc>
        <w:tc>
          <w:tcPr>
            <w:tcW w:w="1762" w:type="dxa"/>
            <w:vAlign w:val="center"/>
          </w:tcPr>
          <w:p w:rsidR="00305AC5" w:rsidRDefault="00B37880">
            <w:pPr>
              <w:jc w:val="center"/>
            </w:pPr>
            <w:r>
              <w:rPr>
                <w:sz w:val="24"/>
              </w:rPr>
              <w:t>16</w:t>
            </w:r>
            <w:r>
              <w:rPr>
                <w:sz w:val="24"/>
              </w:rPr>
              <w:t>九江银行</w:t>
            </w:r>
            <w:r>
              <w:rPr>
                <w:sz w:val="24"/>
              </w:rPr>
              <w:t>CD003</w:t>
            </w:r>
          </w:p>
        </w:tc>
        <w:tc>
          <w:tcPr>
            <w:tcW w:w="1731" w:type="dxa"/>
            <w:vAlign w:val="center"/>
          </w:tcPr>
          <w:p w:rsidR="00305AC5" w:rsidRDefault="00B37880">
            <w:pPr>
              <w:jc w:val="center"/>
            </w:pPr>
            <w:r>
              <w:rPr>
                <w:sz w:val="24"/>
              </w:rPr>
              <w:t>500,000</w:t>
            </w:r>
          </w:p>
        </w:tc>
        <w:tc>
          <w:tcPr>
            <w:tcW w:w="1980" w:type="dxa"/>
            <w:vAlign w:val="center"/>
          </w:tcPr>
          <w:p w:rsidR="00305AC5" w:rsidRDefault="00B37880">
            <w:pPr>
              <w:jc w:val="center"/>
            </w:pPr>
            <w:r>
              <w:rPr>
                <w:sz w:val="24"/>
              </w:rPr>
              <w:t>49,863,651.48</w:t>
            </w:r>
          </w:p>
        </w:tc>
        <w:tc>
          <w:tcPr>
            <w:tcW w:w="1520" w:type="dxa"/>
            <w:vAlign w:val="center"/>
          </w:tcPr>
          <w:p w:rsidR="00305AC5" w:rsidRDefault="00B37880">
            <w:pPr>
              <w:jc w:val="center"/>
            </w:pPr>
            <w:r>
              <w:rPr>
                <w:sz w:val="24"/>
              </w:rPr>
              <w:t>1.52</w:t>
            </w:r>
          </w:p>
        </w:tc>
      </w:tr>
      <w:tr w:rsidR="00305AC5">
        <w:trPr>
          <w:jc w:val="center"/>
        </w:trPr>
        <w:tc>
          <w:tcPr>
            <w:tcW w:w="768" w:type="dxa"/>
            <w:vAlign w:val="center"/>
          </w:tcPr>
          <w:p w:rsidR="00305AC5" w:rsidRDefault="00B37880">
            <w:pPr>
              <w:jc w:val="center"/>
            </w:pPr>
            <w:r>
              <w:rPr>
                <w:sz w:val="24"/>
              </w:rPr>
              <w:t>10</w:t>
            </w:r>
          </w:p>
        </w:tc>
        <w:tc>
          <w:tcPr>
            <w:tcW w:w="1329" w:type="dxa"/>
            <w:vAlign w:val="center"/>
          </w:tcPr>
          <w:p w:rsidR="00305AC5" w:rsidRDefault="00B37880">
            <w:pPr>
              <w:jc w:val="center"/>
            </w:pPr>
            <w:r>
              <w:rPr>
                <w:sz w:val="24"/>
              </w:rPr>
              <w:t>111690438</w:t>
            </w:r>
          </w:p>
        </w:tc>
        <w:tc>
          <w:tcPr>
            <w:tcW w:w="1762" w:type="dxa"/>
            <w:vAlign w:val="center"/>
          </w:tcPr>
          <w:p w:rsidR="00305AC5" w:rsidRDefault="00B37880">
            <w:pPr>
              <w:jc w:val="center"/>
            </w:pPr>
            <w:r>
              <w:rPr>
                <w:sz w:val="24"/>
              </w:rPr>
              <w:t>16</w:t>
            </w:r>
            <w:r>
              <w:rPr>
                <w:sz w:val="24"/>
              </w:rPr>
              <w:t>甘肃银行</w:t>
            </w:r>
            <w:r>
              <w:rPr>
                <w:sz w:val="24"/>
              </w:rPr>
              <w:t>CD001</w:t>
            </w:r>
          </w:p>
        </w:tc>
        <w:tc>
          <w:tcPr>
            <w:tcW w:w="1731" w:type="dxa"/>
            <w:vAlign w:val="center"/>
          </w:tcPr>
          <w:p w:rsidR="00305AC5" w:rsidRDefault="00B37880">
            <w:pPr>
              <w:jc w:val="center"/>
            </w:pPr>
            <w:r>
              <w:rPr>
                <w:sz w:val="24"/>
              </w:rPr>
              <w:t>500,000</w:t>
            </w:r>
          </w:p>
        </w:tc>
        <w:tc>
          <w:tcPr>
            <w:tcW w:w="1980" w:type="dxa"/>
            <w:vAlign w:val="center"/>
          </w:tcPr>
          <w:p w:rsidR="00305AC5" w:rsidRDefault="00B37880">
            <w:pPr>
              <w:jc w:val="center"/>
            </w:pPr>
            <w:r>
              <w:rPr>
                <w:sz w:val="24"/>
              </w:rPr>
              <w:t>49,861,571.29</w:t>
            </w:r>
          </w:p>
        </w:tc>
        <w:tc>
          <w:tcPr>
            <w:tcW w:w="1520" w:type="dxa"/>
            <w:vAlign w:val="center"/>
          </w:tcPr>
          <w:p w:rsidR="00305AC5" w:rsidRDefault="00B37880">
            <w:pPr>
              <w:jc w:val="center"/>
            </w:pPr>
            <w:r>
              <w:rPr>
                <w:sz w:val="24"/>
              </w:rPr>
              <w:t>1.52</w:t>
            </w:r>
          </w:p>
        </w:tc>
      </w:tr>
    </w:tbl>
    <w:p w:rsidR="006D141C" w:rsidRPr="00247149" w:rsidRDefault="006D141C" w:rsidP="006D141C">
      <w:pPr>
        <w:pStyle w:val="af6"/>
        <w:spacing w:before="0" w:beforeAutospacing="0" w:after="0" w:afterAutospacing="0" w:line="288" w:lineRule="auto"/>
        <w:rPr>
          <w:rFonts w:ascii="Times New Roman" w:eastAsiaTheme="minorEastAsia" w:hAnsi="Times New Roman"/>
          <w:sz w:val="21"/>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bookmarkStart w:id="22" w:name="_Toc331410108"/>
      <w:r w:rsidRPr="005C228B">
        <w:rPr>
          <w:rFonts w:ascii="Times New Roman" w:hAnsi="Times New Roman" w:cs="Times New Roman"/>
          <w:kern w:val="0"/>
          <w:szCs w:val="24"/>
        </w:rPr>
        <w:t>7.7</w:t>
      </w:r>
      <w:bookmarkEnd w:id="22"/>
      <w:r w:rsidR="007A380E" w:rsidRPr="005C228B">
        <w:rPr>
          <w:rFonts w:ascii="Times New Roman" w:hAnsi="Times New Roman" w:cs="Times New Roman"/>
          <w:kern w:val="0"/>
          <w:szCs w:val="24"/>
        </w:rPr>
        <w:t>“</w:t>
      </w:r>
      <w:r w:rsidR="007A380E" w:rsidRPr="005C228B">
        <w:rPr>
          <w:rFonts w:ascii="Times New Roman" w:hAnsi="Times New Roman" w:cs="Times New Roman"/>
          <w:kern w:val="0"/>
          <w:szCs w:val="24"/>
        </w:rPr>
        <w:t>影子定价</w:t>
      </w:r>
      <w:r w:rsidR="007A380E" w:rsidRPr="005C228B">
        <w:rPr>
          <w:rFonts w:ascii="Times New Roman" w:hAnsi="Times New Roman" w:cs="Times New Roman"/>
          <w:kern w:val="0"/>
          <w:szCs w:val="24"/>
        </w:rPr>
        <w:t>”</w:t>
      </w:r>
      <w:r w:rsidR="007A380E" w:rsidRPr="005C228B">
        <w:rPr>
          <w:rFonts w:ascii="Times New Roman" w:hAnsi="Times New Roman" w:cs="Times New Roman"/>
          <w:kern w:val="0"/>
          <w:szCs w:val="24"/>
        </w:rPr>
        <w:t>与</w:t>
      </w:r>
      <w:r w:rsidR="007A380E" w:rsidRPr="005C228B">
        <w:rPr>
          <w:rFonts w:ascii="Times New Roman" w:hAnsi="Times New Roman" w:cs="Times New Roman"/>
          <w:kern w:val="0"/>
          <w:szCs w:val="24"/>
        </w:rPr>
        <w:t>“</w:t>
      </w:r>
      <w:r w:rsidR="007A380E" w:rsidRPr="005C228B">
        <w:rPr>
          <w:rFonts w:ascii="Times New Roman" w:hAnsi="Times New Roman" w:cs="Times New Roman"/>
          <w:kern w:val="0"/>
          <w:szCs w:val="24"/>
        </w:rPr>
        <w:t>摊余成本法</w:t>
      </w:r>
      <w:r w:rsidR="007A380E" w:rsidRPr="005C228B">
        <w:rPr>
          <w:rFonts w:ascii="Times New Roman" w:hAnsi="Times New Roman" w:cs="Times New Roman"/>
          <w:kern w:val="0"/>
          <w:szCs w:val="24"/>
        </w:rPr>
        <w:t>”</w:t>
      </w:r>
      <w:r w:rsidR="007A380E" w:rsidRPr="005C228B">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6B4A69" w:rsidRPr="00247149" w:rsidTr="00733C18">
        <w:trPr>
          <w:trHeight w:val="285"/>
        </w:trPr>
        <w:tc>
          <w:tcPr>
            <w:tcW w:w="6042" w:type="dxa"/>
            <w:tcMar>
              <w:top w:w="15" w:type="dxa"/>
              <w:left w:w="15" w:type="dxa"/>
              <w:bottom w:w="0" w:type="dxa"/>
              <w:right w:w="15" w:type="dxa"/>
            </w:tcMar>
          </w:tcPr>
          <w:p w:rsidR="007A380E" w:rsidRPr="00CA5633" w:rsidRDefault="007A380E" w:rsidP="00CA5633">
            <w:pPr>
              <w:spacing w:before="29" w:line="288" w:lineRule="auto"/>
              <w:jc w:val="center"/>
              <w:rPr>
                <w:sz w:val="24"/>
              </w:rPr>
            </w:pPr>
            <w:r w:rsidRPr="00CA5633">
              <w:rPr>
                <w:sz w:val="24"/>
              </w:rPr>
              <w:t>项目</w:t>
            </w:r>
          </w:p>
        </w:tc>
        <w:tc>
          <w:tcPr>
            <w:tcW w:w="3314" w:type="dxa"/>
            <w:tcMar>
              <w:top w:w="15" w:type="dxa"/>
              <w:left w:w="15" w:type="dxa"/>
              <w:bottom w:w="0" w:type="dxa"/>
              <w:right w:w="15" w:type="dxa"/>
            </w:tcMar>
          </w:tcPr>
          <w:p w:rsidR="007A380E" w:rsidRPr="00CA5633" w:rsidRDefault="007A380E" w:rsidP="00CA5633">
            <w:pPr>
              <w:spacing w:before="29" w:line="288" w:lineRule="auto"/>
              <w:jc w:val="center"/>
              <w:rPr>
                <w:sz w:val="24"/>
              </w:rPr>
            </w:pPr>
            <w:r w:rsidRPr="00CA5633">
              <w:rPr>
                <w:sz w:val="24"/>
              </w:rPr>
              <w:t>偏离情况</w:t>
            </w:r>
          </w:p>
        </w:tc>
      </w:tr>
      <w:tr w:rsidR="006B4A69" w:rsidRPr="00247149" w:rsidTr="00733C18">
        <w:trPr>
          <w:trHeight w:val="312"/>
        </w:trPr>
        <w:tc>
          <w:tcPr>
            <w:tcW w:w="6042" w:type="dxa"/>
            <w:tcMar>
              <w:top w:w="15" w:type="dxa"/>
              <w:left w:w="15" w:type="dxa"/>
              <w:bottom w:w="0" w:type="dxa"/>
              <w:right w:w="15" w:type="dxa"/>
            </w:tcMar>
            <w:vAlign w:val="center"/>
          </w:tcPr>
          <w:p w:rsidR="007A380E" w:rsidRPr="00CA5633" w:rsidRDefault="007A380E" w:rsidP="00CA5633">
            <w:pPr>
              <w:spacing w:before="29" w:line="288" w:lineRule="auto"/>
              <w:rPr>
                <w:sz w:val="24"/>
              </w:rPr>
            </w:pPr>
            <w:r w:rsidRPr="00CA5633">
              <w:rPr>
                <w:sz w:val="24"/>
              </w:rPr>
              <w:t>报告期内偏离度的绝对值在</w:t>
            </w:r>
            <w:r w:rsidRPr="00CA5633">
              <w:rPr>
                <w:sz w:val="24"/>
              </w:rPr>
              <w:t>0.25(</w:t>
            </w:r>
            <w:r w:rsidRPr="00CA5633">
              <w:rPr>
                <w:sz w:val="24"/>
              </w:rPr>
              <w:t>含</w:t>
            </w:r>
            <w:r w:rsidRPr="00CA5633">
              <w:rPr>
                <w:sz w:val="24"/>
              </w:rPr>
              <w:t>)-0.5%</w:t>
            </w:r>
            <w:r w:rsidRPr="00CA5633">
              <w:rPr>
                <w:sz w:val="24"/>
              </w:rPr>
              <w:t>间的次数</w:t>
            </w:r>
          </w:p>
        </w:tc>
        <w:tc>
          <w:tcPr>
            <w:tcW w:w="3314" w:type="dxa"/>
            <w:tcMar>
              <w:top w:w="15" w:type="dxa"/>
              <w:left w:w="15" w:type="dxa"/>
              <w:bottom w:w="0" w:type="dxa"/>
              <w:right w:w="15" w:type="dxa"/>
            </w:tcMar>
            <w:vAlign w:val="center"/>
          </w:tcPr>
          <w:p w:rsidR="007A380E" w:rsidRPr="00CA5633" w:rsidRDefault="007A380E" w:rsidP="00CA5633">
            <w:pPr>
              <w:spacing w:before="29" w:line="288" w:lineRule="auto"/>
              <w:jc w:val="right"/>
              <w:rPr>
                <w:sz w:val="24"/>
              </w:rPr>
            </w:pPr>
            <w:r w:rsidRPr="00CA5633">
              <w:rPr>
                <w:sz w:val="24"/>
              </w:rPr>
              <w:t>0</w:t>
            </w:r>
          </w:p>
        </w:tc>
      </w:tr>
      <w:tr w:rsidR="006B4A69" w:rsidRPr="00247149" w:rsidTr="00733C18">
        <w:trPr>
          <w:trHeight w:val="285"/>
        </w:trPr>
        <w:tc>
          <w:tcPr>
            <w:tcW w:w="6042" w:type="dxa"/>
            <w:tcMar>
              <w:top w:w="15" w:type="dxa"/>
              <w:left w:w="15" w:type="dxa"/>
              <w:bottom w:w="0" w:type="dxa"/>
              <w:right w:w="15" w:type="dxa"/>
            </w:tcMar>
            <w:vAlign w:val="center"/>
          </w:tcPr>
          <w:p w:rsidR="007A380E" w:rsidRPr="00CA5633" w:rsidRDefault="007A380E" w:rsidP="00CA5633">
            <w:pPr>
              <w:spacing w:before="29" w:line="288" w:lineRule="auto"/>
              <w:rPr>
                <w:sz w:val="24"/>
              </w:rPr>
            </w:pPr>
            <w:r w:rsidRPr="00CA5633">
              <w:rPr>
                <w:sz w:val="24"/>
              </w:rPr>
              <w:t>报告期内偏离度的最高值</w:t>
            </w:r>
          </w:p>
        </w:tc>
        <w:tc>
          <w:tcPr>
            <w:tcW w:w="3314" w:type="dxa"/>
            <w:tcMar>
              <w:top w:w="15" w:type="dxa"/>
              <w:left w:w="15" w:type="dxa"/>
              <w:bottom w:w="0" w:type="dxa"/>
              <w:right w:w="15" w:type="dxa"/>
            </w:tcMar>
            <w:vAlign w:val="center"/>
          </w:tcPr>
          <w:p w:rsidR="007A380E" w:rsidRPr="00CA5633" w:rsidRDefault="007A380E" w:rsidP="00CA5633">
            <w:pPr>
              <w:spacing w:before="29" w:line="288" w:lineRule="auto"/>
              <w:jc w:val="right"/>
              <w:rPr>
                <w:sz w:val="24"/>
              </w:rPr>
            </w:pPr>
            <w:r w:rsidRPr="00CA5633">
              <w:rPr>
                <w:sz w:val="24"/>
              </w:rPr>
              <w:t>0.0940%</w:t>
            </w:r>
          </w:p>
        </w:tc>
      </w:tr>
      <w:tr w:rsidR="006B4A69" w:rsidRPr="00247149" w:rsidTr="00733C18">
        <w:trPr>
          <w:trHeight w:val="285"/>
        </w:trPr>
        <w:tc>
          <w:tcPr>
            <w:tcW w:w="6042" w:type="dxa"/>
            <w:tcMar>
              <w:top w:w="15" w:type="dxa"/>
              <w:left w:w="15" w:type="dxa"/>
              <w:bottom w:w="0" w:type="dxa"/>
              <w:right w:w="15" w:type="dxa"/>
            </w:tcMar>
            <w:vAlign w:val="center"/>
          </w:tcPr>
          <w:p w:rsidR="007A380E" w:rsidRPr="00CA5633" w:rsidRDefault="007A380E" w:rsidP="00CA5633">
            <w:pPr>
              <w:spacing w:before="29" w:line="288" w:lineRule="auto"/>
              <w:rPr>
                <w:sz w:val="24"/>
              </w:rPr>
            </w:pPr>
            <w:r w:rsidRPr="00CA5633">
              <w:rPr>
                <w:sz w:val="24"/>
              </w:rPr>
              <w:t>报告期内偏离度的最低值</w:t>
            </w:r>
          </w:p>
        </w:tc>
        <w:tc>
          <w:tcPr>
            <w:tcW w:w="3314" w:type="dxa"/>
            <w:tcMar>
              <w:top w:w="15" w:type="dxa"/>
              <w:left w:w="15" w:type="dxa"/>
              <w:bottom w:w="0" w:type="dxa"/>
              <w:right w:w="15" w:type="dxa"/>
            </w:tcMar>
            <w:vAlign w:val="center"/>
          </w:tcPr>
          <w:p w:rsidR="007A380E" w:rsidRPr="00CA5633" w:rsidRDefault="007A380E" w:rsidP="00CA5633">
            <w:pPr>
              <w:spacing w:before="29" w:line="288" w:lineRule="auto"/>
              <w:jc w:val="right"/>
              <w:rPr>
                <w:sz w:val="24"/>
              </w:rPr>
            </w:pPr>
            <w:r w:rsidRPr="00CA5633">
              <w:rPr>
                <w:sz w:val="24"/>
              </w:rPr>
              <w:t>-0.0013%</w:t>
            </w:r>
          </w:p>
        </w:tc>
      </w:tr>
      <w:tr w:rsidR="006B4A69" w:rsidRPr="00247149" w:rsidTr="00733C18">
        <w:trPr>
          <w:trHeight w:val="314"/>
        </w:trPr>
        <w:tc>
          <w:tcPr>
            <w:tcW w:w="6042" w:type="dxa"/>
            <w:tcMar>
              <w:top w:w="15" w:type="dxa"/>
              <w:left w:w="15" w:type="dxa"/>
              <w:bottom w:w="0" w:type="dxa"/>
              <w:right w:w="15" w:type="dxa"/>
            </w:tcMar>
            <w:vAlign w:val="center"/>
          </w:tcPr>
          <w:p w:rsidR="007A380E" w:rsidRPr="00CA5633" w:rsidRDefault="002A1220" w:rsidP="00CA5633">
            <w:pPr>
              <w:spacing w:before="29" w:line="288" w:lineRule="auto"/>
              <w:rPr>
                <w:sz w:val="24"/>
              </w:rPr>
            </w:pPr>
            <w:r w:rsidRPr="00CA5633">
              <w:rPr>
                <w:sz w:val="24"/>
              </w:rPr>
              <w:t>报告期内每个</w:t>
            </w:r>
            <w:r w:rsidR="00075D99" w:rsidRPr="00CA5633">
              <w:rPr>
                <w:sz w:val="24"/>
              </w:rPr>
              <w:t>交易日</w:t>
            </w:r>
            <w:r w:rsidRPr="00CA5633">
              <w:rPr>
                <w:sz w:val="24"/>
              </w:rPr>
              <w:t>偏离度的绝对值的简单平均值</w:t>
            </w:r>
          </w:p>
        </w:tc>
        <w:tc>
          <w:tcPr>
            <w:tcW w:w="3314" w:type="dxa"/>
            <w:tcMar>
              <w:top w:w="15" w:type="dxa"/>
              <w:left w:w="15" w:type="dxa"/>
              <w:bottom w:w="0" w:type="dxa"/>
              <w:right w:w="15" w:type="dxa"/>
            </w:tcMar>
            <w:vAlign w:val="center"/>
          </w:tcPr>
          <w:p w:rsidR="007A380E" w:rsidRPr="00CA5633" w:rsidRDefault="007A380E" w:rsidP="00CA5633">
            <w:pPr>
              <w:spacing w:before="29" w:line="288" w:lineRule="auto"/>
              <w:jc w:val="right"/>
              <w:rPr>
                <w:sz w:val="24"/>
              </w:rPr>
            </w:pPr>
            <w:r w:rsidRPr="00CA5633">
              <w:rPr>
                <w:sz w:val="24"/>
              </w:rPr>
              <w:t>0.0412%</w:t>
            </w:r>
          </w:p>
        </w:tc>
      </w:tr>
    </w:tbl>
    <w:p w:rsidR="009E3E0B" w:rsidRPr="00CF4192" w:rsidRDefault="009E3E0B" w:rsidP="00CF4192">
      <w:pPr>
        <w:tabs>
          <w:tab w:val="left" w:pos="426"/>
        </w:tabs>
        <w:spacing w:before="29" w:line="288" w:lineRule="auto"/>
        <w:jc w:val="left"/>
        <w:rPr>
          <w:kern w:val="0"/>
          <w:sz w:val="24"/>
        </w:rPr>
      </w:pPr>
    </w:p>
    <w:p w:rsidR="009E3E0B" w:rsidRPr="009E3E0B" w:rsidRDefault="009E3E0B" w:rsidP="009E3E0B">
      <w:pPr>
        <w:spacing w:line="360" w:lineRule="auto"/>
        <w:rPr>
          <w:rFonts w:ascii="宋体" w:hAnsi="宋体" w:cs="Arial"/>
          <w:b/>
          <w:bCs/>
          <w:color w:val="000000"/>
          <w:kern w:val="0"/>
          <w:sz w:val="24"/>
        </w:rPr>
      </w:pPr>
      <w:r w:rsidRPr="009E3E0B">
        <w:rPr>
          <w:rFonts w:ascii="宋体" w:hAnsi="宋体" w:hint="eastAsia"/>
          <w:b/>
          <w:bCs/>
          <w:color w:val="000000"/>
          <w:sz w:val="24"/>
        </w:rPr>
        <w:t>报告期内负偏离度的绝对值达到0.25%情况说明</w:t>
      </w:r>
    </w:p>
    <w:p w:rsidR="009E3E0B" w:rsidRDefault="009E3E0B" w:rsidP="009E3E0B">
      <w:pPr>
        <w:autoSpaceDE w:val="0"/>
        <w:autoSpaceDN w:val="0"/>
        <w:adjustRightInd w:val="0"/>
        <w:spacing w:line="360" w:lineRule="auto"/>
        <w:ind w:firstLineChars="100" w:firstLine="240"/>
        <w:jc w:val="left"/>
        <w:rPr>
          <w:sz w:val="24"/>
        </w:rPr>
      </w:pPr>
      <w:r w:rsidRPr="009E3E0B">
        <w:rPr>
          <w:rFonts w:hint="eastAsia"/>
          <w:sz w:val="24"/>
        </w:rPr>
        <w:t>本基金本报告期内未存在负偏离度的绝对值达到</w:t>
      </w:r>
      <w:r w:rsidRPr="009E3E0B">
        <w:rPr>
          <w:rFonts w:hint="eastAsia"/>
          <w:sz w:val="24"/>
        </w:rPr>
        <w:t>0.25%</w:t>
      </w:r>
      <w:r w:rsidRPr="009E3E0B">
        <w:rPr>
          <w:rFonts w:hint="eastAsia"/>
          <w:sz w:val="24"/>
        </w:rPr>
        <w:t>的情况。</w:t>
      </w:r>
    </w:p>
    <w:p w:rsidR="009E3E0B" w:rsidRPr="009E3E0B" w:rsidRDefault="009E3E0B" w:rsidP="009E3E0B">
      <w:pPr>
        <w:autoSpaceDE w:val="0"/>
        <w:autoSpaceDN w:val="0"/>
        <w:adjustRightInd w:val="0"/>
        <w:spacing w:line="360" w:lineRule="auto"/>
        <w:ind w:firstLineChars="100" w:firstLine="240"/>
        <w:jc w:val="left"/>
        <w:rPr>
          <w:sz w:val="24"/>
        </w:rPr>
      </w:pPr>
    </w:p>
    <w:p w:rsidR="009E3E0B" w:rsidRPr="009E3E0B" w:rsidRDefault="009E3E0B" w:rsidP="009E3E0B">
      <w:pPr>
        <w:spacing w:line="360" w:lineRule="auto"/>
        <w:rPr>
          <w:rFonts w:ascii="宋体" w:hAnsi="宋体" w:cs="Arial"/>
          <w:b/>
          <w:bCs/>
          <w:color w:val="000000"/>
          <w:kern w:val="0"/>
          <w:sz w:val="24"/>
        </w:rPr>
      </w:pPr>
      <w:r w:rsidRPr="009E3E0B">
        <w:rPr>
          <w:rFonts w:ascii="宋体" w:hAnsi="宋体" w:hint="eastAsia"/>
          <w:b/>
          <w:bCs/>
          <w:color w:val="000000"/>
          <w:sz w:val="24"/>
        </w:rPr>
        <w:t>报告期内正偏离度的绝对值达到0.5%情况说明</w:t>
      </w:r>
    </w:p>
    <w:p w:rsidR="009E3E0B" w:rsidRPr="009E3E0B" w:rsidRDefault="009E3E0B" w:rsidP="009E3E0B">
      <w:pPr>
        <w:autoSpaceDE w:val="0"/>
        <w:autoSpaceDN w:val="0"/>
        <w:adjustRightInd w:val="0"/>
        <w:spacing w:line="360" w:lineRule="auto"/>
        <w:ind w:firstLineChars="100" w:firstLine="240"/>
        <w:jc w:val="left"/>
        <w:rPr>
          <w:sz w:val="24"/>
        </w:rPr>
      </w:pPr>
      <w:r w:rsidRPr="009E3E0B">
        <w:rPr>
          <w:rFonts w:hint="eastAsia"/>
          <w:sz w:val="24"/>
        </w:rPr>
        <w:t>本基金本报告期内未存在正偏离度的绝对值达到</w:t>
      </w:r>
      <w:r w:rsidRPr="009E3E0B">
        <w:rPr>
          <w:rFonts w:hint="eastAsia"/>
          <w:sz w:val="24"/>
        </w:rPr>
        <w:t>0.5%</w:t>
      </w:r>
      <w:r w:rsidRPr="009E3E0B">
        <w:rPr>
          <w:rFonts w:hint="eastAsia"/>
          <w:sz w:val="24"/>
        </w:rPr>
        <w:t>的情况。</w:t>
      </w:r>
    </w:p>
    <w:p w:rsidR="006D141C" w:rsidRPr="009E3E0B" w:rsidRDefault="006D141C" w:rsidP="006D141C">
      <w:pPr>
        <w:pStyle w:val="af6"/>
        <w:spacing w:before="0" w:beforeAutospacing="0" w:after="0" w:afterAutospacing="0" w:line="288" w:lineRule="auto"/>
        <w:rPr>
          <w:rFonts w:ascii="Times New Roman" w:eastAsiaTheme="minorEastAsia" w:hAnsi="Times New Roman"/>
          <w:sz w:val="21"/>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bookmarkStart w:id="23" w:name="_Toc331410109"/>
      <w:r w:rsidRPr="005C228B">
        <w:rPr>
          <w:rFonts w:ascii="Times New Roman" w:hAnsi="Times New Roman" w:cs="Times New Roman"/>
          <w:kern w:val="0"/>
          <w:szCs w:val="24"/>
        </w:rPr>
        <w:t>7.8</w:t>
      </w:r>
      <w:bookmarkEnd w:id="23"/>
      <w:r w:rsidR="000E0748" w:rsidRPr="005C228B">
        <w:rPr>
          <w:rFonts w:ascii="Times New Roman" w:hAnsi="Times New Roman" w:cs="Times New Roman"/>
          <w:kern w:val="0"/>
          <w:szCs w:val="24"/>
        </w:rPr>
        <w:t>期末按公允价值占基金资产净值比例大小排</w:t>
      </w:r>
      <w:r w:rsidR="00B27613">
        <w:rPr>
          <w:rFonts w:ascii="Times New Roman" w:hAnsi="Times New Roman" w:cs="Times New Roman" w:hint="eastAsia"/>
          <w:kern w:val="0"/>
          <w:szCs w:val="24"/>
        </w:rPr>
        <w:t>序</w:t>
      </w:r>
      <w:r w:rsidR="000E0748" w:rsidRPr="005C228B">
        <w:rPr>
          <w:rFonts w:ascii="Times New Roman" w:hAnsi="Times New Roman" w:cs="Times New Roman"/>
          <w:kern w:val="0"/>
          <w:szCs w:val="24"/>
        </w:rPr>
        <w:t>的前十名</w:t>
      </w:r>
      <w:r w:rsidR="000176E8" w:rsidRPr="005C228B">
        <w:rPr>
          <w:rFonts w:ascii="Times New Roman" w:hAnsi="Times New Roman" w:cs="Times New Roman"/>
          <w:kern w:val="0"/>
          <w:szCs w:val="24"/>
        </w:rPr>
        <w:t>资产支持证券投资明细</w:t>
      </w:r>
    </w:p>
    <w:p w:rsidR="006D141C" w:rsidRDefault="006D141C" w:rsidP="00CF4192">
      <w:pPr>
        <w:tabs>
          <w:tab w:val="left" w:pos="426"/>
        </w:tabs>
        <w:spacing w:before="29" w:line="288" w:lineRule="auto"/>
        <w:jc w:val="left"/>
        <w:rPr>
          <w:kern w:val="0"/>
          <w:sz w:val="24"/>
        </w:rPr>
      </w:pPr>
      <w:r w:rsidRPr="00CF4192">
        <w:rPr>
          <w:kern w:val="0"/>
          <w:sz w:val="24"/>
        </w:rPr>
        <w:t>本基金本报告期末未持有资产支持证券。</w:t>
      </w:r>
    </w:p>
    <w:p w:rsidR="00B37880" w:rsidRPr="00CF4192" w:rsidRDefault="00B37880" w:rsidP="00CF4192">
      <w:pPr>
        <w:tabs>
          <w:tab w:val="left" w:pos="426"/>
        </w:tabs>
        <w:spacing w:before="29" w:line="288" w:lineRule="auto"/>
        <w:jc w:val="left"/>
        <w:rPr>
          <w:kern w:val="0"/>
          <w:sz w:val="24"/>
        </w:rPr>
      </w:pPr>
    </w:p>
    <w:p w:rsidR="006D141C" w:rsidRPr="005C228B" w:rsidRDefault="006D141C" w:rsidP="005C228B">
      <w:pPr>
        <w:pStyle w:val="20"/>
        <w:spacing w:before="29" w:after="0" w:line="288" w:lineRule="auto"/>
        <w:rPr>
          <w:rFonts w:ascii="Times New Roman" w:hAnsi="Times New Roman" w:cs="Times New Roman"/>
          <w:kern w:val="0"/>
          <w:szCs w:val="24"/>
        </w:rPr>
      </w:pPr>
      <w:bookmarkStart w:id="24" w:name="_Toc331410110"/>
      <w:r w:rsidRPr="005C228B">
        <w:rPr>
          <w:rFonts w:ascii="Times New Roman" w:hAnsi="Times New Roman" w:cs="Times New Roman"/>
          <w:kern w:val="0"/>
          <w:szCs w:val="24"/>
        </w:rPr>
        <w:t xml:space="preserve">7.9 </w:t>
      </w:r>
      <w:r w:rsidRPr="005C228B">
        <w:rPr>
          <w:rFonts w:ascii="Times New Roman" w:hAnsi="Times New Roman" w:cs="Times New Roman"/>
          <w:kern w:val="0"/>
          <w:szCs w:val="24"/>
        </w:rPr>
        <w:t>投资组合报告附注</w:t>
      </w:r>
      <w:bookmarkEnd w:id="24"/>
    </w:p>
    <w:p w:rsidR="00862510"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7.9.1</w:t>
      </w:r>
      <w:r w:rsidR="00862510" w:rsidRPr="005C228B">
        <w:rPr>
          <w:rFonts w:ascii="Times New Roman" w:hAnsi="Times New Roman" w:cs="Times New Roman"/>
          <w:kern w:val="0"/>
          <w:szCs w:val="24"/>
        </w:rPr>
        <w:t>基金计价方法说明</w:t>
      </w:r>
    </w:p>
    <w:p w:rsidR="006D141C" w:rsidRPr="000333D3" w:rsidRDefault="006D141C" w:rsidP="000333D3">
      <w:pPr>
        <w:spacing w:before="29" w:line="288" w:lineRule="auto"/>
        <w:ind w:firstLineChars="200" w:firstLine="480"/>
        <w:rPr>
          <w:color w:val="000000"/>
          <w:sz w:val="24"/>
        </w:rPr>
      </w:pPr>
      <w:r w:rsidRPr="000333D3">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703E1E" w:rsidRPr="00247149" w:rsidRDefault="00703E1E" w:rsidP="00703E1E">
      <w:pPr>
        <w:spacing w:line="288" w:lineRule="auto"/>
        <w:rPr>
          <w:rFonts w:eastAsiaTheme="minorEastAsia"/>
          <w:szCs w:val="21"/>
        </w:rPr>
      </w:pPr>
    </w:p>
    <w:p w:rsidR="006D141C" w:rsidRPr="00247149" w:rsidRDefault="006D141C" w:rsidP="002E49B3">
      <w:pPr>
        <w:spacing w:line="360" w:lineRule="auto"/>
        <w:rPr>
          <w:rFonts w:eastAsiaTheme="minorEastAsia"/>
          <w:bCs/>
          <w:szCs w:val="21"/>
        </w:rPr>
      </w:pPr>
      <w:r w:rsidRPr="00F006CF">
        <w:rPr>
          <w:b/>
          <w:sz w:val="24"/>
        </w:rPr>
        <w:t>7.9.2</w:t>
      </w:r>
      <w:r w:rsidR="001C2813" w:rsidRPr="009B5650">
        <w:rPr>
          <w:sz w:val="24"/>
        </w:rPr>
        <w:t>报告期内本基金投资的前十名证券的发行主体未被监管部门立案调查，在本报告编制日前一年内本基金投资的前十名证券的发行主体未受到公开谴责和处罚。</w:t>
      </w:r>
    </w:p>
    <w:p w:rsidR="00BC7FEF" w:rsidRPr="00247149" w:rsidRDefault="00BC7FEF" w:rsidP="002E49B3">
      <w:pPr>
        <w:spacing w:line="360" w:lineRule="auto"/>
        <w:ind w:firstLine="420"/>
        <w:rPr>
          <w:rFonts w:eastAsiaTheme="minorEastAsia"/>
          <w:bCs/>
          <w:szCs w:val="21"/>
        </w:rPr>
      </w:pPr>
    </w:p>
    <w:p w:rsidR="001C2813" w:rsidRPr="005C228B" w:rsidRDefault="001C2813"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7.9.3</w:t>
      </w:r>
      <w:r w:rsidRPr="005C228B">
        <w:rPr>
          <w:rFonts w:ascii="Times New Roman" w:hAnsi="Times New Roman" w:cs="Times New Roman"/>
          <w:kern w:val="0"/>
          <w:szCs w:val="24"/>
        </w:rPr>
        <w:t>期末其他各项资产构成</w:t>
      </w:r>
    </w:p>
    <w:p w:rsidR="006D141C" w:rsidRPr="00E83606" w:rsidRDefault="005B4215" w:rsidP="006D141C">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247149"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金额</w:t>
            </w:r>
          </w:p>
        </w:tc>
      </w:tr>
      <w:tr w:rsidR="006B4A69" w:rsidRPr="00247149"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jc w:val="center"/>
              <w:rPr>
                <w:sz w:val="24"/>
              </w:rPr>
            </w:pPr>
            <w:r w:rsidRPr="00DF6CAF">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ind w:leftChars="50" w:left="105"/>
              <w:rPr>
                <w:sz w:val="24"/>
              </w:rPr>
            </w:pPr>
            <w:r w:rsidRPr="00DF6CAF">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1542F" w:rsidRDefault="006D141C" w:rsidP="0041542F">
            <w:pPr>
              <w:autoSpaceDE w:val="0"/>
              <w:autoSpaceDN w:val="0"/>
              <w:adjustRightInd w:val="0"/>
              <w:spacing w:before="29" w:line="288" w:lineRule="auto"/>
              <w:ind w:left="15"/>
              <w:jc w:val="right"/>
              <w:rPr>
                <w:sz w:val="24"/>
              </w:rPr>
            </w:pPr>
            <w:r w:rsidRPr="0041542F">
              <w:rPr>
                <w:sz w:val="24"/>
              </w:rPr>
              <w:t>-</w:t>
            </w:r>
          </w:p>
        </w:tc>
      </w:tr>
      <w:tr w:rsidR="006B4A69" w:rsidRPr="00247149"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jc w:val="center"/>
              <w:rPr>
                <w:sz w:val="24"/>
              </w:rPr>
            </w:pPr>
            <w:r w:rsidRPr="00DF6CAF">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ind w:leftChars="50" w:left="105"/>
              <w:rPr>
                <w:sz w:val="24"/>
              </w:rPr>
            </w:pPr>
            <w:r w:rsidRPr="00DF6CAF">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1542F" w:rsidRDefault="006D141C" w:rsidP="0041542F">
            <w:pPr>
              <w:autoSpaceDE w:val="0"/>
              <w:autoSpaceDN w:val="0"/>
              <w:adjustRightInd w:val="0"/>
              <w:spacing w:before="29" w:line="288" w:lineRule="auto"/>
              <w:ind w:left="15"/>
              <w:jc w:val="right"/>
              <w:rPr>
                <w:sz w:val="24"/>
              </w:rPr>
            </w:pPr>
            <w:r w:rsidRPr="0041542F">
              <w:rPr>
                <w:sz w:val="24"/>
              </w:rPr>
              <w:t>-</w:t>
            </w:r>
          </w:p>
        </w:tc>
      </w:tr>
      <w:tr w:rsidR="006B4A69" w:rsidRPr="00247149"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1C2813" w:rsidP="00DF6CAF">
            <w:pPr>
              <w:spacing w:before="29" w:line="288" w:lineRule="auto"/>
              <w:jc w:val="center"/>
              <w:rPr>
                <w:sz w:val="24"/>
              </w:rPr>
            </w:pPr>
            <w:r w:rsidRPr="00DF6CAF">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ind w:leftChars="50" w:left="105"/>
              <w:rPr>
                <w:sz w:val="24"/>
              </w:rPr>
            </w:pPr>
            <w:r w:rsidRPr="00DF6CAF">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1542F" w:rsidRDefault="006D141C" w:rsidP="0041542F">
            <w:pPr>
              <w:autoSpaceDE w:val="0"/>
              <w:autoSpaceDN w:val="0"/>
              <w:adjustRightInd w:val="0"/>
              <w:spacing w:before="29" w:line="288" w:lineRule="auto"/>
              <w:ind w:left="15"/>
              <w:jc w:val="right"/>
              <w:rPr>
                <w:sz w:val="24"/>
              </w:rPr>
            </w:pPr>
            <w:r w:rsidRPr="0041542F">
              <w:rPr>
                <w:sz w:val="24"/>
              </w:rPr>
              <w:t>17,725,066.35</w:t>
            </w:r>
          </w:p>
        </w:tc>
      </w:tr>
      <w:tr w:rsidR="006B4A69" w:rsidRPr="00247149"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1C2813" w:rsidP="00DF6CAF">
            <w:pPr>
              <w:spacing w:before="29" w:line="288" w:lineRule="auto"/>
              <w:jc w:val="center"/>
              <w:rPr>
                <w:sz w:val="24"/>
              </w:rPr>
            </w:pPr>
            <w:r w:rsidRPr="00DF6CAF">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ind w:leftChars="50" w:left="105"/>
              <w:rPr>
                <w:sz w:val="24"/>
              </w:rPr>
            </w:pPr>
            <w:r w:rsidRPr="00DF6CAF">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1542F" w:rsidRDefault="006D141C" w:rsidP="0041542F">
            <w:pPr>
              <w:autoSpaceDE w:val="0"/>
              <w:autoSpaceDN w:val="0"/>
              <w:adjustRightInd w:val="0"/>
              <w:spacing w:before="29" w:line="288" w:lineRule="auto"/>
              <w:ind w:left="15"/>
              <w:jc w:val="right"/>
              <w:rPr>
                <w:sz w:val="24"/>
              </w:rPr>
            </w:pPr>
            <w:r w:rsidRPr="0041542F">
              <w:rPr>
                <w:sz w:val="24"/>
              </w:rPr>
              <w:t>335,504,392.86</w:t>
            </w:r>
          </w:p>
        </w:tc>
      </w:tr>
      <w:tr w:rsidR="006B4A69" w:rsidRPr="00247149"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1C2813" w:rsidP="00DF6CAF">
            <w:pPr>
              <w:spacing w:before="29" w:line="288" w:lineRule="auto"/>
              <w:jc w:val="center"/>
              <w:rPr>
                <w:sz w:val="24"/>
              </w:rPr>
            </w:pPr>
            <w:r w:rsidRPr="00DF6CAF">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ind w:leftChars="50" w:left="105"/>
              <w:rPr>
                <w:sz w:val="24"/>
              </w:rPr>
            </w:pPr>
            <w:r w:rsidRPr="00DF6CAF">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1542F" w:rsidRDefault="006D141C" w:rsidP="0041542F">
            <w:pPr>
              <w:autoSpaceDE w:val="0"/>
              <w:autoSpaceDN w:val="0"/>
              <w:adjustRightInd w:val="0"/>
              <w:spacing w:before="29" w:line="288" w:lineRule="auto"/>
              <w:ind w:left="15"/>
              <w:jc w:val="right"/>
              <w:rPr>
                <w:sz w:val="24"/>
              </w:rPr>
            </w:pPr>
            <w:r w:rsidRPr="0041542F">
              <w:rPr>
                <w:sz w:val="24"/>
              </w:rPr>
              <w:t>-</w:t>
            </w:r>
          </w:p>
        </w:tc>
      </w:tr>
      <w:tr w:rsidR="006B4A69" w:rsidRPr="00247149"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1C2813" w:rsidP="00DF6CAF">
            <w:pPr>
              <w:spacing w:before="29" w:line="288" w:lineRule="auto"/>
              <w:jc w:val="center"/>
              <w:rPr>
                <w:sz w:val="24"/>
              </w:rPr>
            </w:pPr>
            <w:r w:rsidRPr="00DF6CAF">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ind w:leftChars="50" w:left="105"/>
              <w:rPr>
                <w:sz w:val="24"/>
              </w:rPr>
            </w:pPr>
            <w:r w:rsidRPr="00DF6CAF">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1542F" w:rsidRDefault="006D141C" w:rsidP="0041542F">
            <w:pPr>
              <w:autoSpaceDE w:val="0"/>
              <w:autoSpaceDN w:val="0"/>
              <w:adjustRightInd w:val="0"/>
              <w:spacing w:before="29" w:line="288" w:lineRule="auto"/>
              <w:ind w:left="15"/>
              <w:jc w:val="right"/>
              <w:rPr>
                <w:sz w:val="24"/>
              </w:rPr>
            </w:pPr>
            <w:r w:rsidRPr="0041542F">
              <w:rPr>
                <w:sz w:val="24"/>
              </w:rPr>
              <w:t>-</w:t>
            </w:r>
          </w:p>
        </w:tc>
      </w:tr>
      <w:tr w:rsidR="006B4A69" w:rsidRPr="00247149"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jc w:val="center"/>
              <w:rPr>
                <w:sz w:val="24"/>
              </w:rPr>
            </w:pPr>
            <w:r w:rsidRPr="00DF6CAF">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ind w:leftChars="50" w:left="105"/>
              <w:rPr>
                <w:sz w:val="24"/>
              </w:rPr>
            </w:pPr>
            <w:r w:rsidRPr="00DF6CAF">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1542F" w:rsidRDefault="006D141C" w:rsidP="0041542F">
            <w:pPr>
              <w:autoSpaceDE w:val="0"/>
              <w:autoSpaceDN w:val="0"/>
              <w:adjustRightInd w:val="0"/>
              <w:spacing w:before="29" w:line="288" w:lineRule="auto"/>
              <w:ind w:left="15"/>
              <w:jc w:val="right"/>
              <w:rPr>
                <w:sz w:val="24"/>
              </w:rPr>
            </w:pPr>
            <w:r w:rsidRPr="0041542F">
              <w:rPr>
                <w:sz w:val="24"/>
              </w:rPr>
              <w:t>-</w:t>
            </w:r>
          </w:p>
        </w:tc>
      </w:tr>
      <w:tr w:rsidR="006B4A69" w:rsidRPr="00247149"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jc w:val="center"/>
              <w:rPr>
                <w:sz w:val="24"/>
              </w:rPr>
            </w:pPr>
            <w:r w:rsidRPr="00DF6CAF">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F6CAF" w:rsidRDefault="006D141C" w:rsidP="00DF6CAF">
            <w:pPr>
              <w:spacing w:before="29" w:line="288" w:lineRule="auto"/>
              <w:ind w:leftChars="50" w:left="105"/>
              <w:rPr>
                <w:sz w:val="24"/>
              </w:rPr>
            </w:pPr>
            <w:r w:rsidRPr="00DF6CAF">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1542F" w:rsidRDefault="006D141C" w:rsidP="0041542F">
            <w:pPr>
              <w:autoSpaceDE w:val="0"/>
              <w:autoSpaceDN w:val="0"/>
              <w:adjustRightInd w:val="0"/>
              <w:spacing w:before="29" w:line="288" w:lineRule="auto"/>
              <w:ind w:left="15"/>
              <w:jc w:val="right"/>
              <w:rPr>
                <w:sz w:val="24"/>
              </w:rPr>
            </w:pPr>
            <w:r w:rsidRPr="0041542F">
              <w:rPr>
                <w:sz w:val="24"/>
              </w:rPr>
              <w:t>353,229,459.21</w:t>
            </w:r>
          </w:p>
        </w:tc>
      </w:tr>
    </w:tbl>
    <w:p w:rsidR="006D141C" w:rsidRPr="00247149" w:rsidRDefault="006D141C" w:rsidP="006D141C">
      <w:pPr>
        <w:pStyle w:val="af6"/>
        <w:spacing w:before="0" w:beforeAutospacing="0" w:after="0" w:afterAutospacing="0" w:line="288" w:lineRule="auto"/>
        <w:rPr>
          <w:rFonts w:ascii="Times New Roman" w:eastAsiaTheme="minorEastAsia" w:hAnsi="Times New Roman"/>
          <w:sz w:val="21"/>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7.9.4</w:t>
      </w:r>
      <w:r w:rsidR="00EC034B" w:rsidRPr="005C228B">
        <w:rPr>
          <w:rFonts w:ascii="Times New Roman" w:hAnsi="Times New Roman" w:cs="Times New Roman"/>
          <w:kern w:val="0"/>
          <w:szCs w:val="24"/>
        </w:rPr>
        <w:t>其他需说明的重要事项</w:t>
      </w:r>
    </w:p>
    <w:p w:rsidR="006D141C" w:rsidRPr="005E2E18" w:rsidRDefault="006D141C" w:rsidP="005E2E18">
      <w:pPr>
        <w:spacing w:before="29" w:line="288" w:lineRule="auto"/>
        <w:rPr>
          <w:color w:val="000000"/>
          <w:sz w:val="24"/>
        </w:rPr>
      </w:pPr>
      <w:r w:rsidRPr="005E2E18">
        <w:rPr>
          <w:color w:val="000000"/>
          <w:sz w:val="24"/>
        </w:rPr>
        <w:t>由于四舍五入的原因，分项之和与合计项之间可能存在尾差。</w:t>
      </w:r>
    </w:p>
    <w:p w:rsidR="005E2E18" w:rsidRPr="00247149" w:rsidRDefault="005E2E18" w:rsidP="002E49B3">
      <w:pPr>
        <w:spacing w:line="360" w:lineRule="auto"/>
        <w:ind w:firstLineChars="200" w:firstLine="420"/>
        <w:rPr>
          <w:rFonts w:eastAsiaTheme="minorEastAsia"/>
          <w:color w:val="000000"/>
          <w:szCs w:val="21"/>
        </w:rPr>
      </w:pPr>
    </w:p>
    <w:p w:rsidR="006D141C" w:rsidRPr="00F36497" w:rsidRDefault="002620BD" w:rsidP="00FD530B">
      <w:pPr>
        <w:pStyle w:val="1"/>
        <w:keepNext/>
        <w:keepLines/>
        <w:widowControl w:val="0"/>
        <w:spacing w:beforeLines="100" w:before="312" w:afterLines="100" w:after="312" w:line="288" w:lineRule="auto"/>
        <w:jc w:val="center"/>
        <w:rPr>
          <w:b/>
          <w:bCs/>
          <w:szCs w:val="24"/>
          <w:lang w:val="en-US"/>
        </w:rPr>
      </w:pPr>
      <w:bookmarkStart w:id="25" w:name="_Toc331410111"/>
      <w:bookmarkStart w:id="26" w:name="_Toc225500050"/>
      <w:r w:rsidRPr="00F36497">
        <w:rPr>
          <w:b/>
          <w:bCs/>
          <w:szCs w:val="24"/>
          <w:lang w:val="en-US"/>
        </w:rPr>
        <w:t>8</w:t>
      </w:r>
      <w:r w:rsidR="006D2771" w:rsidRPr="00F36497">
        <w:rPr>
          <w:rFonts w:hint="eastAsia"/>
          <w:b/>
          <w:bCs/>
          <w:szCs w:val="24"/>
          <w:lang w:val="en-US"/>
        </w:rPr>
        <w:t xml:space="preserve">  </w:t>
      </w:r>
      <w:r w:rsidR="006D141C" w:rsidRPr="00F36497">
        <w:rPr>
          <w:b/>
          <w:bCs/>
          <w:szCs w:val="24"/>
          <w:lang w:val="en-US"/>
        </w:rPr>
        <w:t>基金份额持有人信息</w:t>
      </w:r>
      <w:bookmarkEnd w:id="25"/>
      <w:bookmarkEnd w:id="26"/>
    </w:p>
    <w:p w:rsidR="008531F2" w:rsidRPr="005C228B" w:rsidRDefault="008531F2" w:rsidP="005C228B">
      <w:pPr>
        <w:pStyle w:val="20"/>
        <w:spacing w:before="29" w:after="0" w:line="288" w:lineRule="auto"/>
        <w:rPr>
          <w:rFonts w:ascii="Times New Roman" w:hAnsi="Times New Roman" w:cs="Times New Roman"/>
          <w:kern w:val="0"/>
          <w:szCs w:val="24"/>
        </w:rPr>
      </w:pPr>
      <w:bookmarkStart w:id="27" w:name="_Toc331410112"/>
      <w:bookmarkStart w:id="28" w:name="_Toc225500051"/>
      <w:r w:rsidRPr="005C228B">
        <w:rPr>
          <w:rFonts w:ascii="Times New Roman" w:hAnsi="Times New Roman" w:cs="Times New Roman"/>
          <w:kern w:val="0"/>
          <w:szCs w:val="24"/>
        </w:rPr>
        <w:t xml:space="preserve">8.1 </w:t>
      </w:r>
      <w:r w:rsidRPr="005C228B">
        <w:rPr>
          <w:rFonts w:ascii="Times New Roman" w:hAnsi="Times New Roman" w:cs="Times New Roman"/>
          <w:kern w:val="0"/>
          <w:szCs w:val="24"/>
        </w:rPr>
        <w:t>期末基金份额持有人户数及持有人结构</w:t>
      </w:r>
      <w:bookmarkEnd w:id="27"/>
      <w:bookmarkEnd w:id="28"/>
    </w:p>
    <w:p w:rsidR="00AD42E9" w:rsidRPr="00E83606" w:rsidRDefault="00AD42E9" w:rsidP="00E83606">
      <w:pPr>
        <w:autoSpaceDE w:val="0"/>
        <w:autoSpaceDN w:val="0"/>
        <w:adjustRightInd w:val="0"/>
        <w:spacing w:before="29" w:line="288" w:lineRule="auto"/>
        <w:ind w:left="15"/>
        <w:jc w:val="right"/>
        <w:rPr>
          <w:color w:val="000000"/>
          <w:sz w:val="24"/>
        </w:rPr>
      </w:pPr>
      <w:r w:rsidRPr="00E83606">
        <w:rPr>
          <w:color w:val="000000"/>
          <w:sz w:val="24"/>
        </w:rPr>
        <w:t>份额单位：份</w:t>
      </w:r>
    </w:p>
    <w:tbl>
      <w:tblPr>
        <w:tblW w:w="4837" w:type="pct"/>
        <w:jc w:val="center"/>
        <w:tblLook w:val="00A0" w:firstRow="1" w:lastRow="0" w:firstColumn="1" w:lastColumn="0" w:noHBand="0" w:noVBand="0"/>
      </w:tblPr>
      <w:tblGrid>
        <w:gridCol w:w="1598"/>
        <w:gridCol w:w="1176"/>
        <w:gridCol w:w="1717"/>
        <w:gridCol w:w="949"/>
        <w:gridCol w:w="1897"/>
        <w:gridCol w:w="1646"/>
      </w:tblGrid>
      <w:tr w:rsidR="00136B9D" w:rsidRPr="00247149" w:rsidTr="009C3963">
        <w:trPr>
          <w:jc w:val="center"/>
        </w:trPr>
        <w:tc>
          <w:tcPr>
            <w:tcW w:w="890" w:type="pct"/>
            <w:vMerge w:val="restart"/>
            <w:tcBorders>
              <w:top w:val="single" w:sz="8" w:space="0" w:color="000000"/>
              <w:left w:val="single" w:sz="8" w:space="0" w:color="000000"/>
              <w:bottom w:val="single" w:sz="8" w:space="0" w:color="000000"/>
              <w:right w:val="single" w:sz="8" w:space="0" w:color="000000"/>
            </w:tcBorders>
            <w:vAlign w:val="center"/>
            <w:hideMark/>
          </w:tcPr>
          <w:p w:rsidR="00136B9D" w:rsidRDefault="00136B9D">
            <w:pPr>
              <w:jc w:val="center"/>
            </w:pPr>
            <w:r>
              <w:t>持有人户数</w:t>
            </w:r>
            <w:r>
              <w:t>(</w:t>
            </w:r>
            <w:r>
              <w:t>户</w:t>
            </w:r>
            <w:r>
              <w:t>)</w:t>
            </w:r>
          </w:p>
        </w:tc>
        <w:tc>
          <w:tcPr>
            <w:tcW w:w="654" w:type="pct"/>
            <w:vMerge w:val="restart"/>
            <w:tcBorders>
              <w:top w:val="single" w:sz="8" w:space="0" w:color="000000"/>
              <w:left w:val="single" w:sz="8" w:space="0" w:color="000000"/>
              <w:bottom w:val="single" w:sz="8" w:space="0" w:color="000000"/>
              <w:right w:val="single" w:sz="8" w:space="0" w:color="000000"/>
            </w:tcBorders>
            <w:vAlign w:val="center"/>
            <w:hideMark/>
          </w:tcPr>
          <w:p w:rsidR="00136B9D" w:rsidRPr="007A03F3" w:rsidRDefault="00136B9D" w:rsidP="007A03F3">
            <w:pPr>
              <w:autoSpaceDE w:val="0"/>
              <w:autoSpaceDN w:val="0"/>
              <w:spacing w:before="29" w:line="288" w:lineRule="auto"/>
              <w:jc w:val="center"/>
              <w:textAlignment w:val="bottom"/>
              <w:rPr>
                <w:bCs/>
                <w:color w:val="000000"/>
                <w:sz w:val="24"/>
              </w:rPr>
            </w:pPr>
            <w:r w:rsidRPr="007A03F3">
              <w:rPr>
                <w:bCs/>
                <w:color w:val="000000"/>
                <w:sz w:val="24"/>
              </w:rPr>
              <w:t>户均持有的基金份额</w:t>
            </w:r>
          </w:p>
        </w:tc>
        <w:tc>
          <w:tcPr>
            <w:tcW w:w="3456" w:type="pct"/>
            <w:gridSpan w:val="4"/>
            <w:tcBorders>
              <w:top w:val="single" w:sz="8" w:space="0" w:color="000000"/>
              <w:left w:val="single" w:sz="8" w:space="0" w:color="000000"/>
              <w:bottom w:val="single" w:sz="8" w:space="0" w:color="000000"/>
              <w:right w:val="single" w:sz="4" w:space="0" w:color="auto"/>
            </w:tcBorders>
            <w:vAlign w:val="center"/>
            <w:hideMark/>
          </w:tcPr>
          <w:p w:rsidR="00136B9D" w:rsidRPr="007A03F3" w:rsidRDefault="00136B9D" w:rsidP="007A03F3">
            <w:pPr>
              <w:autoSpaceDE w:val="0"/>
              <w:autoSpaceDN w:val="0"/>
              <w:spacing w:before="29" w:line="288" w:lineRule="auto"/>
              <w:jc w:val="center"/>
              <w:textAlignment w:val="bottom"/>
              <w:rPr>
                <w:bCs/>
                <w:color w:val="000000"/>
                <w:sz w:val="24"/>
              </w:rPr>
            </w:pPr>
            <w:r w:rsidRPr="007A03F3">
              <w:rPr>
                <w:bCs/>
                <w:color w:val="000000"/>
                <w:sz w:val="24"/>
              </w:rPr>
              <w:t>持有人结构</w:t>
            </w:r>
          </w:p>
        </w:tc>
      </w:tr>
      <w:tr w:rsidR="00136B9D" w:rsidRPr="00247149" w:rsidTr="009C3963">
        <w:trPr>
          <w:jc w:val="center"/>
        </w:trPr>
        <w:tc>
          <w:tcPr>
            <w:tcW w:w="890" w:type="pct"/>
            <w:vMerge/>
            <w:tcBorders>
              <w:top w:val="single" w:sz="8" w:space="0" w:color="000000"/>
              <w:left w:val="single" w:sz="8" w:space="0" w:color="000000"/>
              <w:bottom w:val="single" w:sz="8" w:space="0" w:color="000000"/>
              <w:right w:val="single" w:sz="8" w:space="0" w:color="000000"/>
            </w:tcBorders>
            <w:vAlign w:val="center"/>
            <w:hideMark/>
          </w:tcPr>
          <w:p w:rsidR="00136B9D" w:rsidRDefault="00136B9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36B9D" w:rsidRPr="007A03F3" w:rsidRDefault="00136B9D" w:rsidP="007A03F3">
            <w:pPr>
              <w:autoSpaceDE w:val="0"/>
              <w:autoSpaceDN w:val="0"/>
              <w:spacing w:before="29" w:line="288" w:lineRule="auto"/>
              <w:jc w:val="center"/>
              <w:textAlignment w:val="bottom"/>
              <w:rPr>
                <w:bCs/>
                <w:color w:val="000000"/>
                <w:sz w:val="24"/>
              </w:rPr>
            </w:pPr>
          </w:p>
        </w:tc>
        <w:tc>
          <w:tcPr>
            <w:tcW w:w="1484" w:type="pct"/>
            <w:gridSpan w:val="2"/>
            <w:tcBorders>
              <w:top w:val="single" w:sz="8" w:space="0" w:color="000000"/>
              <w:left w:val="single" w:sz="8" w:space="0" w:color="000000"/>
              <w:bottom w:val="single" w:sz="8" w:space="0" w:color="000000"/>
              <w:right w:val="single" w:sz="8" w:space="0" w:color="000000"/>
            </w:tcBorders>
            <w:vAlign w:val="center"/>
            <w:hideMark/>
          </w:tcPr>
          <w:p w:rsidR="00136B9D" w:rsidRPr="007A03F3" w:rsidRDefault="00136B9D" w:rsidP="007A03F3">
            <w:pPr>
              <w:autoSpaceDE w:val="0"/>
              <w:autoSpaceDN w:val="0"/>
              <w:spacing w:before="29" w:line="288" w:lineRule="auto"/>
              <w:jc w:val="center"/>
              <w:textAlignment w:val="bottom"/>
              <w:rPr>
                <w:bCs/>
                <w:color w:val="000000"/>
                <w:sz w:val="24"/>
              </w:rPr>
            </w:pPr>
            <w:r w:rsidRPr="007A03F3">
              <w:rPr>
                <w:bCs/>
                <w:color w:val="000000"/>
                <w:sz w:val="24"/>
              </w:rPr>
              <w:t>机构投资者</w:t>
            </w:r>
          </w:p>
        </w:tc>
        <w:tc>
          <w:tcPr>
            <w:tcW w:w="1972" w:type="pct"/>
            <w:gridSpan w:val="2"/>
            <w:tcBorders>
              <w:top w:val="single" w:sz="8" w:space="0" w:color="000000"/>
              <w:left w:val="single" w:sz="8" w:space="0" w:color="000000"/>
              <w:bottom w:val="single" w:sz="8" w:space="0" w:color="000000"/>
              <w:right w:val="single" w:sz="8" w:space="0" w:color="000000"/>
            </w:tcBorders>
            <w:vAlign w:val="center"/>
            <w:hideMark/>
          </w:tcPr>
          <w:p w:rsidR="00136B9D" w:rsidRPr="007A03F3" w:rsidRDefault="00136B9D" w:rsidP="007A03F3">
            <w:pPr>
              <w:autoSpaceDE w:val="0"/>
              <w:autoSpaceDN w:val="0"/>
              <w:spacing w:before="29" w:line="288" w:lineRule="auto"/>
              <w:jc w:val="center"/>
              <w:textAlignment w:val="bottom"/>
              <w:rPr>
                <w:bCs/>
                <w:color w:val="000000"/>
                <w:sz w:val="24"/>
              </w:rPr>
            </w:pPr>
            <w:r w:rsidRPr="007A03F3">
              <w:rPr>
                <w:bCs/>
                <w:color w:val="000000"/>
                <w:sz w:val="24"/>
              </w:rPr>
              <w:t>个人投资者</w:t>
            </w:r>
          </w:p>
        </w:tc>
      </w:tr>
      <w:tr w:rsidR="00136B9D" w:rsidRPr="00247149" w:rsidTr="00136B9D">
        <w:trPr>
          <w:jc w:val="center"/>
        </w:trPr>
        <w:tc>
          <w:tcPr>
            <w:tcW w:w="890" w:type="pct"/>
            <w:vMerge/>
            <w:tcBorders>
              <w:top w:val="single" w:sz="8" w:space="0" w:color="000000"/>
              <w:left w:val="single" w:sz="8" w:space="0" w:color="000000"/>
              <w:bottom w:val="single" w:sz="8" w:space="0" w:color="000000"/>
              <w:right w:val="single" w:sz="8" w:space="0" w:color="000000"/>
            </w:tcBorders>
            <w:vAlign w:val="center"/>
            <w:hideMark/>
          </w:tcPr>
          <w:p w:rsidR="00136B9D" w:rsidRDefault="00136B9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36B9D" w:rsidRPr="007A03F3" w:rsidRDefault="00136B9D" w:rsidP="007A03F3">
            <w:pPr>
              <w:autoSpaceDE w:val="0"/>
              <w:autoSpaceDN w:val="0"/>
              <w:spacing w:before="29" w:line="288" w:lineRule="auto"/>
              <w:jc w:val="center"/>
              <w:textAlignment w:val="bottom"/>
              <w:rPr>
                <w:bCs/>
                <w:color w:val="000000"/>
                <w:sz w:val="24"/>
              </w:rPr>
            </w:pPr>
          </w:p>
        </w:tc>
        <w:tc>
          <w:tcPr>
            <w:tcW w:w="956" w:type="pct"/>
            <w:tcBorders>
              <w:top w:val="single" w:sz="8" w:space="0" w:color="000000"/>
              <w:left w:val="single" w:sz="8" w:space="0" w:color="000000"/>
              <w:bottom w:val="single" w:sz="8" w:space="0" w:color="000000"/>
              <w:right w:val="single" w:sz="8" w:space="0" w:color="000000"/>
            </w:tcBorders>
            <w:vAlign w:val="center"/>
            <w:hideMark/>
          </w:tcPr>
          <w:p w:rsidR="00136B9D" w:rsidRPr="007A03F3" w:rsidRDefault="00136B9D" w:rsidP="007A03F3">
            <w:pPr>
              <w:autoSpaceDE w:val="0"/>
              <w:autoSpaceDN w:val="0"/>
              <w:spacing w:before="29" w:line="288" w:lineRule="auto"/>
              <w:jc w:val="center"/>
              <w:textAlignment w:val="bottom"/>
              <w:rPr>
                <w:bCs/>
                <w:color w:val="000000"/>
                <w:sz w:val="24"/>
              </w:rPr>
            </w:pPr>
            <w:r w:rsidRPr="007A03F3">
              <w:rPr>
                <w:bCs/>
                <w:color w:val="000000"/>
                <w:sz w:val="24"/>
              </w:rPr>
              <w:t>持有份额</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136B9D" w:rsidRPr="007A03F3" w:rsidRDefault="00136B9D" w:rsidP="007A03F3">
            <w:pPr>
              <w:autoSpaceDE w:val="0"/>
              <w:autoSpaceDN w:val="0"/>
              <w:spacing w:before="29" w:line="288" w:lineRule="auto"/>
              <w:jc w:val="center"/>
              <w:textAlignment w:val="bottom"/>
              <w:rPr>
                <w:bCs/>
                <w:color w:val="000000"/>
                <w:sz w:val="24"/>
              </w:rPr>
            </w:pPr>
            <w:r w:rsidRPr="007A03F3">
              <w:rPr>
                <w:bCs/>
                <w:color w:val="000000"/>
                <w:sz w:val="24"/>
              </w:rPr>
              <w:t>占总份额比例</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136B9D" w:rsidRPr="007A03F3" w:rsidRDefault="00136B9D" w:rsidP="007A03F3">
            <w:pPr>
              <w:autoSpaceDE w:val="0"/>
              <w:autoSpaceDN w:val="0"/>
              <w:spacing w:before="29" w:line="288" w:lineRule="auto"/>
              <w:jc w:val="center"/>
              <w:textAlignment w:val="bottom"/>
              <w:rPr>
                <w:bCs/>
                <w:color w:val="000000"/>
                <w:sz w:val="24"/>
              </w:rPr>
            </w:pPr>
            <w:r w:rsidRPr="007A03F3">
              <w:rPr>
                <w:bCs/>
                <w:color w:val="000000"/>
                <w:sz w:val="24"/>
              </w:rPr>
              <w:t>持有份额</w:t>
            </w:r>
          </w:p>
        </w:tc>
        <w:tc>
          <w:tcPr>
            <w:tcW w:w="916" w:type="pct"/>
            <w:tcBorders>
              <w:top w:val="single" w:sz="8" w:space="0" w:color="000000"/>
              <w:left w:val="single" w:sz="8" w:space="0" w:color="000000"/>
              <w:bottom w:val="single" w:sz="8" w:space="0" w:color="000000"/>
              <w:right w:val="single" w:sz="4" w:space="0" w:color="auto"/>
            </w:tcBorders>
            <w:vAlign w:val="center"/>
            <w:hideMark/>
          </w:tcPr>
          <w:p w:rsidR="00136B9D" w:rsidRPr="007A03F3" w:rsidRDefault="00136B9D" w:rsidP="007A03F3">
            <w:pPr>
              <w:autoSpaceDE w:val="0"/>
              <w:autoSpaceDN w:val="0"/>
              <w:spacing w:before="29" w:line="288" w:lineRule="auto"/>
              <w:jc w:val="center"/>
              <w:textAlignment w:val="bottom"/>
              <w:rPr>
                <w:bCs/>
                <w:color w:val="000000"/>
                <w:sz w:val="24"/>
              </w:rPr>
            </w:pPr>
            <w:r w:rsidRPr="007A03F3">
              <w:rPr>
                <w:bCs/>
                <w:color w:val="000000"/>
                <w:sz w:val="24"/>
              </w:rPr>
              <w:t>占总份额比例</w:t>
            </w:r>
          </w:p>
        </w:tc>
      </w:tr>
      <w:tr w:rsidR="00136B9D" w:rsidRPr="00247149" w:rsidTr="00136B9D">
        <w:trPr>
          <w:jc w:val="center"/>
        </w:trPr>
        <w:tc>
          <w:tcPr>
            <w:tcW w:w="890" w:type="pct"/>
            <w:tcBorders>
              <w:top w:val="single" w:sz="8" w:space="0" w:color="000000"/>
              <w:left w:val="single" w:sz="8" w:space="0" w:color="000000"/>
              <w:bottom w:val="single" w:sz="8" w:space="0" w:color="000000"/>
              <w:right w:val="single" w:sz="8" w:space="0" w:color="000000"/>
            </w:tcBorders>
            <w:vAlign w:val="center"/>
            <w:hideMark/>
          </w:tcPr>
          <w:p w:rsidR="00136B9D" w:rsidRDefault="00136B9D">
            <w:pPr>
              <w:jc w:val="center"/>
            </w:pPr>
            <w:r>
              <w:rPr>
                <w:sz w:val="24"/>
              </w:rPr>
              <w:t>149,548</w:t>
            </w:r>
          </w:p>
        </w:tc>
        <w:tc>
          <w:tcPr>
            <w:tcW w:w="654" w:type="pct"/>
            <w:tcBorders>
              <w:top w:val="single" w:sz="8" w:space="0" w:color="000000"/>
              <w:left w:val="single" w:sz="8" w:space="0" w:color="000000"/>
              <w:bottom w:val="single" w:sz="8" w:space="0" w:color="000000"/>
              <w:right w:val="single" w:sz="8" w:space="0" w:color="000000"/>
            </w:tcBorders>
            <w:vAlign w:val="center"/>
            <w:hideMark/>
          </w:tcPr>
          <w:p w:rsidR="00136B9D" w:rsidRPr="006214F9" w:rsidRDefault="00136B9D" w:rsidP="006214F9">
            <w:pPr>
              <w:widowControl/>
              <w:spacing w:before="29" w:line="288" w:lineRule="auto"/>
              <w:jc w:val="right"/>
              <w:rPr>
                <w:sz w:val="24"/>
              </w:rPr>
            </w:pPr>
            <w:r w:rsidRPr="006214F9">
              <w:rPr>
                <w:sz w:val="24"/>
              </w:rPr>
              <w:t>21,937.77</w:t>
            </w:r>
          </w:p>
        </w:tc>
        <w:tc>
          <w:tcPr>
            <w:tcW w:w="956" w:type="pct"/>
            <w:tcBorders>
              <w:top w:val="single" w:sz="8" w:space="0" w:color="000000"/>
              <w:left w:val="single" w:sz="8" w:space="0" w:color="000000"/>
              <w:bottom w:val="single" w:sz="8" w:space="0" w:color="000000"/>
              <w:right w:val="single" w:sz="8" w:space="0" w:color="000000"/>
            </w:tcBorders>
            <w:vAlign w:val="center"/>
            <w:hideMark/>
          </w:tcPr>
          <w:p w:rsidR="00136B9D" w:rsidRPr="006214F9" w:rsidRDefault="00136B9D" w:rsidP="006214F9">
            <w:pPr>
              <w:widowControl/>
              <w:spacing w:before="29" w:line="288" w:lineRule="auto"/>
              <w:jc w:val="right"/>
              <w:rPr>
                <w:sz w:val="24"/>
              </w:rPr>
            </w:pPr>
            <w:r w:rsidRPr="006214F9">
              <w:rPr>
                <w:sz w:val="24"/>
              </w:rPr>
              <w:t>387,707,124.61</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136B9D" w:rsidRPr="006214F9" w:rsidRDefault="00136B9D" w:rsidP="006214F9">
            <w:pPr>
              <w:widowControl/>
              <w:spacing w:before="29" w:line="288" w:lineRule="auto"/>
              <w:jc w:val="right"/>
              <w:rPr>
                <w:sz w:val="24"/>
              </w:rPr>
            </w:pPr>
            <w:r w:rsidRPr="006214F9">
              <w:rPr>
                <w:sz w:val="24"/>
              </w:rPr>
              <w:t>11.82%</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136B9D" w:rsidRPr="006214F9" w:rsidRDefault="00136B9D" w:rsidP="006214F9">
            <w:pPr>
              <w:widowControl/>
              <w:spacing w:before="29" w:line="288" w:lineRule="auto"/>
              <w:jc w:val="right"/>
              <w:rPr>
                <w:sz w:val="24"/>
              </w:rPr>
            </w:pPr>
            <w:r w:rsidRPr="006214F9">
              <w:rPr>
                <w:sz w:val="24"/>
              </w:rPr>
              <w:t>2,893,042,400.03</w:t>
            </w:r>
          </w:p>
        </w:tc>
        <w:tc>
          <w:tcPr>
            <w:tcW w:w="916" w:type="pct"/>
            <w:tcBorders>
              <w:top w:val="single" w:sz="8" w:space="0" w:color="000000"/>
              <w:left w:val="single" w:sz="8" w:space="0" w:color="000000"/>
              <w:bottom w:val="single" w:sz="8" w:space="0" w:color="000000"/>
              <w:right w:val="single" w:sz="4" w:space="0" w:color="auto"/>
            </w:tcBorders>
            <w:vAlign w:val="center"/>
            <w:hideMark/>
          </w:tcPr>
          <w:p w:rsidR="00136B9D" w:rsidRPr="006214F9" w:rsidRDefault="00136B9D" w:rsidP="006214F9">
            <w:pPr>
              <w:widowControl/>
              <w:spacing w:before="29" w:line="288" w:lineRule="auto"/>
              <w:jc w:val="right"/>
              <w:rPr>
                <w:sz w:val="24"/>
              </w:rPr>
            </w:pPr>
            <w:r w:rsidRPr="006214F9">
              <w:rPr>
                <w:sz w:val="24"/>
              </w:rPr>
              <w:t>88.18%</w:t>
            </w:r>
          </w:p>
        </w:tc>
      </w:tr>
    </w:tbl>
    <w:p w:rsidR="00AD42E9" w:rsidRPr="00247149" w:rsidRDefault="00AD42E9" w:rsidP="00AD42E9">
      <w:pPr>
        <w:autoSpaceDE w:val="0"/>
        <w:autoSpaceDN w:val="0"/>
        <w:adjustRightInd w:val="0"/>
        <w:spacing w:line="360" w:lineRule="auto"/>
        <w:jc w:val="left"/>
        <w:rPr>
          <w:rFonts w:eastAsiaTheme="minorEastAsia"/>
          <w:color w:val="000000"/>
          <w:szCs w:val="21"/>
        </w:rPr>
      </w:pPr>
    </w:p>
    <w:p w:rsidR="008531F2" w:rsidRPr="00247149" w:rsidRDefault="008531F2" w:rsidP="008531F2">
      <w:pPr>
        <w:spacing w:line="288" w:lineRule="auto"/>
        <w:rPr>
          <w:rFonts w:eastAsiaTheme="minorEastAsia"/>
          <w:szCs w:val="21"/>
        </w:rPr>
      </w:pPr>
    </w:p>
    <w:p w:rsidR="008531F2" w:rsidRPr="005C228B" w:rsidRDefault="008531F2" w:rsidP="005C228B">
      <w:pPr>
        <w:pStyle w:val="20"/>
        <w:spacing w:before="29" w:after="0" w:line="288" w:lineRule="auto"/>
        <w:rPr>
          <w:rFonts w:ascii="Times New Roman" w:hAnsi="Times New Roman" w:cs="Times New Roman"/>
          <w:kern w:val="0"/>
          <w:szCs w:val="24"/>
        </w:rPr>
      </w:pPr>
      <w:bookmarkStart w:id="29" w:name="_Toc331410113"/>
      <w:r w:rsidRPr="005C228B">
        <w:rPr>
          <w:rFonts w:ascii="Times New Roman" w:hAnsi="Times New Roman" w:cs="Times New Roman"/>
          <w:kern w:val="0"/>
          <w:szCs w:val="24"/>
        </w:rPr>
        <w:t>8.2</w:t>
      </w:r>
      <w:r w:rsidRPr="005C228B">
        <w:rPr>
          <w:rFonts w:ascii="Times New Roman" w:hAnsi="Times New Roman" w:cs="Times New Roman"/>
          <w:kern w:val="0"/>
          <w:szCs w:val="24"/>
        </w:rPr>
        <w:t>期末基金管理人的从业人员持有本基金的情况</w:t>
      </w:r>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9"/>
        <w:gridCol w:w="3339"/>
        <w:gridCol w:w="2320"/>
      </w:tblGrid>
      <w:tr w:rsidR="006B4A69" w:rsidRPr="00247149" w:rsidTr="00E604A9">
        <w:tc>
          <w:tcPr>
            <w:tcW w:w="3459" w:type="dxa"/>
            <w:tcBorders>
              <w:top w:val="single" w:sz="4" w:space="0" w:color="000000"/>
              <w:left w:val="single" w:sz="4" w:space="0" w:color="000000"/>
              <w:bottom w:val="single" w:sz="4" w:space="0" w:color="000000"/>
              <w:right w:val="single" w:sz="4" w:space="0" w:color="000000"/>
            </w:tcBorders>
            <w:vAlign w:val="center"/>
            <w:hideMark/>
          </w:tcPr>
          <w:p w:rsidR="008531F2" w:rsidRPr="007A03F3" w:rsidRDefault="008531F2"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8531F2" w:rsidRPr="007A03F3" w:rsidRDefault="008531F2" w:rsidP="007A03F3">
            <w:pPr>
              <w:autoSpaceDE w:val="0"/>
              <w:autoSpaceDN w:val="0"/>
              <w:spacing w:before="29" w:line="288" w:lineRule="auto"/>
              <w:jc w:val="center"/>
              <w:textAlignment w:val="bottom"/>
              <w:rPr>
                <w:bCs/>
                <w:color w:val="000000"/>
                <w:sz w:val="24"/>
              </w:rPr>
            </w:pPr>
            <w:r w:rsidRPr="007A03F3">
              <w:rPr>
                <w:bCs/>
                <w:color w:val="000000"/>
                <w:sz w:val="24"/>
              </w:rPr>
              <w:t>持有份额总数（份）</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8531F2" w:rsidRPr="007A03F3" w:rsidRDefault="008531F2" w:rsidP="007A03F3">
            <w:pPr>
              <w:autoSpaceDE w:val="0"/>
              <w:autoSpaceDN w:val="0"/>
              <w:spacing w:before="29" w:line="288" w:lineRule="auto"/>
              <w:jc w:val="center"/>
              <w:textAlignment w:val="bottom"/>
              <w:rPr>
                <w:bCs/>
                <w:color w:val="000000"/>
                <w:sz w:val="24"/>
              </w:rPr>
            </w:pPr>
            <w:r w:rsidRPr="007A03F3">
              <w:rPr>
                <w:bCs/>
                <w:color w:val="000000"/>
                <w:sz w:val="24"/>
              </w:rPr>
              <w:t>占基金总份额比例</w:t>
            </w:r>
          </w:p>
        </w:tc>
      </w:tr>
      <w:tr w:rsidR="00F23DD4" w:rsidRPr="00247149" w:rsidTr="00E604A9">
        <w:tc>
          <w:tcPr>
            <w:tcW w:w="3459" w:type="dxa"/>
            <w:tcBorders>
              <w:top w:val="single" w:sz="4" w:space="0" w:color="000000"/>
              <w:left w:val="single" w:sz="4" w:space="0" w:color="000000"/>
              <w:bottom w:val="single" w:sz="4" w:space="0" w:color="000000"/>
              <w:right w:val="single" w:sz="4" w:space="0" w:color="000000"/>
            </w:tcBorders>
            <w:vAlign w:val="center"/>
            <w:hideMark/>
          </w:tcPr>
          <w:p w:rsidR="008531F2" w:rsidRPr="00247149" w:rsidRDefault="008531F2" w:rsidP="00E604A9">
            <w:pPr>
              <w:spacing w:before="29" w:line="288" w:lineRule="auto"/>
              <w:rPr>
                <w:rFonts w:eastAsiaTheme="minorEastAsia"/>
                <w:szCs w:val="21"/>
              </w:rPr>
            </w:pPr>
            <w:r w:rsidRPr="00E604A9">
              <w:rPr>
                <w:sz w:val="24"/>
              </w:rPr>
              <w:t>基金管理</w:t>
            </w:r>
            <w:r w:rsidR="00E07F8E" w:rsidRPr="00E604A9">
              <w:rPr>
                <w:sz w:val="24"/>
              </w:rPr>
              <w:t>人</w:t>
            </w:r>
            <w:r w:rsidRPr="00E604A9">
              <w:rPr>
                <w:sz w:val="24"/>
              </w:rPr>
              <w:t>所有从业人员持有本基金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8531F2" w:rsidRPr="00990967" w:rsidRDefault="008531F2" w:rsidP="00990967">
            <w:pPr>
              <w:widowControl/>
              <w:spacing w:before="29" w:line="288" w:lineRule="auto"/>
              <w:jc w:val="right"/>
              <w:rPr>
                <w:kern w:val="0"/>
                <w:sz w:val="24"/>
              </w:rPr>
            </w:pPr>
            <w:r w:rsidRPr="00990967">
              <w:rPr>
                <w:kern w:val="0"/>
                <w:sz w:val="24"/>
              </w:rPr>
              <w:t>1,631,612.06</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8531F2" w:rsidRPr="00990967" w:rsidRDefault="008531F2" w:rsidP="00990967">
            <w:pPr>
              <w:widowControl/>
              <w:spacing w:before="29" w:line="288" w:lineRule="auto"/>
              <w:jc w:val="right"/>
              <w:rPr>
                <w:kern w:val="0"/>
                <w:sz w:val="24"/>
              </w:rPr>
            </w:pPr>
            <w:r w:rsidRPr="00990967">
              <w:rPr>
                <w:kern w:val="0"/>
                <w:sz w:val="24"/>
              </w:rPr>
              <w:t>0.05%</w:t>
            </w:r>
          </w:p>
        </w:tc>
      </w:tr>
    </w:tbl>
    <w:p w:rsidR="009A73E6" w:rsidRDefault="009A73E6" w:rsidP="00B97F6C">
      <w:pPr>
        <w:tabs>
          <w:tab w:val="left" w:pos="426"/>
        </w:tabs>
        <w:spacing w:line="360" w:lineRule="auto"/>
        <w:jc w:val="left"/>
        <w:rPr>
          <w:rFonts w:eastAsiaTheme="minorEastAsia"/>
          <w:kern w:val="0"/>
          <w:szCs w:val="21"/>
        </w:rPr>
      </w:pPr>
    </w:p>
    <w:p w:rsidR="009A73E6" w:rsidRPr="005C228B" w:rsidRDefault="009A73E6"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8.3</w:t>
      </w:r>
      <w:r w:rsidRPr="005C228B">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321"/>
      </w:tblGrid>
      <w:tr w:rsidR="00241D98" w:rsidRPr="009D5CCC" w:rsidTr="00B41FED">
        <w:trPr>
          <w:trHeight w:val="285"/>
        </w:trPr>
        <w:tc>
          <w:tcPr>
            <w:tcW w:w="2599" w:type="pct"/>
            <w:shd w:val="clear" w:color="auto" w:fill="auto"/>
            <w:tcMar>
              <w:top w:w="0" w:type="dxa"/>
              <w:left w:w="108" w:type="dxa"/>
              <w:bottom w:w="0" w:type="dxa"/>
              <w:right w:w="108" w:type="dxa"/>
            </w:tcMar>
            <w:vAlign w:val="center"/>
            <w:hideMark/>
          </w:tcPr>
          <w:p w:rsidR="00241D98" w:rsidRPr="007A03F3" w:rsidRDefault="00241D98" w:rsidP="007A03F3">
            <w:pPr>
              <w:autoSpaceDE w:val="0"/>
              <w:autoSpaceDN w:val="0"/>
              <w:spacing w:before="29" w:line="288" w:lineRule="auto"/>
              <w:jc w:val="center"/>
              <w:textAlignment w:val="bottom"/>
              <w:rPr>
                <w:bCs/>
                <w:color w:val="000000"/>
                <w:sz w:val="24"/>
              </w:rPr>
            </w:pPr>
            <w:r w:rsidRPr="007A03F3">
              <w:rPr>
                <w:rFonts w:hint="eastAsia"/>
                <w:bCs/>
                <w:color w:val="000000"/>
                <w:sz w:val="24"/>
              </w:rPr>
              <w:t>项目</w:t>
            </w:r>
          </w:p>
        </w:tc>
        <w:tc>
          <w:tcPr>
            <w:tcW w:w="2401" w:type="pct"/>
            <w:shd w:val="clear" w:color="auto" w:fill="auto"/>
            <w:tcMar>
              <w:top w:w="0" w:type="dxa"/>
              <w:left w:w="108" w:type="dxa"/>
              <w:bottom w:w="0" w:type="dxa"/>
              <w:right w:w="108" w:type="dxa"/>
            </w:tcMar>
            <w:vAlign w:val="center"/>
            <w:hideMark/>
          </w:tcPr>
          <w:p w:rsidR="00241D98" w:rsidRPr="007A03F3" w:rsidRDefault="00241D98" w:rsidP="007A03F3">
            <w:pPr>
              <w:autoSpaceDE w:val="0"/>
              <w:autoSpaceDN w:val="0"/>
              <w:spacing w:before="29" w:line="288" w:lineRule="auto"/>
              <w:jc w:val="center"/>
              <w:textAlignment w:val="bottom"/>
              <w:rPr>
                <w:bCs/>
                <w:color w:val="000000"/>
                <w:sz w:val="24"/>
              </w:rPr>
            </w:pPr>
            <w:r w:rsidRPr="007A03F3">
              <w:rPr>
                <w:rFonts w:hint="eastAsia"/>
                <w:bCs/>
                <w:color w:val="000000"/>
                <w:sz w:val="24"/>
              </w:rPr>
              <w:t>持有基金份额总量的数量区间（万份）</w:t>
            </w:r>
          </w:p>
        </w:tc>
      </w:tr>
      <w:tr w:rsidR="00241D98" w:rsidRPr="009D5CCC" w:rsidTr="00B41FED">
        <w:trPr>
          <w:trHeight w:val="713"/>
        </w:trPr>
        <w:tc>
          <w:tcPr>
            <w:tcW w:w="2599" w:type="pct"/>
            <w:shd w:val="clear" w:color="auto" w:fill="auto"/>
            <w:tcMar>
              <w:top w:w="0" w:type="dxa"/>
              <w:left w:w="108" w:type="dxa"/>
              <w:bottom w:w="0" w:type="dxa"/>
              <w:right w:w="108" w:type="dxa"/>
            </w:tcMar>
            <w:vAlign w:val="center"/>
            <w:hideMark/>
          </w:tcPr>
          <w:p w:rsidR="00241D98" w:rsidRPr="003257CB" w:rsidRDefault="00241D98" w:rsidP="003257CB">
            <w:pPr>
              <w:spacing w:before="29" w:line="288" w:lineRule="auto"/>
              <w:rPr>
                <w:sz w:val="24"/>
              </w:rPr>
            </w:pPr>
            <w:r w:rsidRPr="003257CB">
              <w:rPr>
                <w:rFonts w:hint="eastAsia"/>
                <w:sz w:val="24"/>
              </w:rPr>
              <w:t>本公司高级管理人员、基金投资和研究部门负责人持有本开放式基金</w:t>
            </w:r>
          </w:p>
        </w:tc>
        <w:tc>
          <w:tcPr>
            <w:tcW w:w="2401" w:type="pct"/>
            <w:shd w:val="clear" w:color="auto" w:fill="auto"/>
            <w:tcMar>
              <w:top w:w="0" w:type="dxa"/>
              <w:left w:w="108" w:type="dxa"/>
              <w:bottom w:w="0" w:type="dxa"/>
              <w:right w:w="108" w:type="dxa"/>
            </w:tcMar>
            <w:vAlign w:val="center"/>
            <w:hideMark/>
          </w:tcPr>
          <w:p w:rsidR="00241D98" w:rsidRPr="003257CB" w:rsidRDefault="00241D98" w:rsidP="003257CB">
            <w:pPr>
              <w:widowControl/>
              <w:spacing w:before="29" w:line="288" w:lineRule="auto"/>
              <w:jc w:val="right"/>
              <w:rPr>
                <w:kern w:val="0"/>
                <w:sz w:val="24"/>
              </w:rPr>
            </w:pPr>
            <w:r w:rsidRPr="003257CB">
              <w:rPr>
                <w:kern w:val="0"/>
                <w:sz w:val="24"/>
              </w:rPr>
              <w:t>0~10</w:t>
            </w:r>
          </w:p>
        </w:tc>
      </w:tr>
      <w:tr w:rsidR="00241D98" w:rsidRPr="009D5CCC" w:rsidTr="00B41FED">
        <w:trPr>
          <w:trHeight w:val="285"/>
        </w:trPr>
        <w:tc>
          <w:tcPr>
            <w:tcW w:w="2599" w:type="pct"/>
            <w:shd w:val="clear" w:color="auto" w:fill="auto"/>
            <w:tcMar>
              <w:top w:w="0" w:type="dxa"/>
              <w:left w:w="108" w:type="dxa"/>
              <w:bottom w:w="0" w:type="dxa"/>
              <w:right w:w="108" w:type="dxa"/>
            </w:tcMar>
            <w:vAlign w:val="center"/>
            <w:hideMark/>
          </w:tcPr>
          <w:p w:rsidR="00241D98" w:rsidRPr="003257CB" w:rsidRDefault="00241D98" w:rsidP="003257CB">
            <w:pPr>
              <w:spacing w:before="29" w:line="288" w:lineRule="auto"/>
              <w:rPr>
                <w:sz w:val="24"/>
              </w:rPr>
            </w:pPr>
            <w:r w:rsidRPr="003257CB">
              <w:rPr>
                <w:rFonts w:hint="eastAsia"/>
                <w:sz w:val="24"/>
              </w:rPr>
              <w:t>本基金基金经理持有本开放式基金</w:t>
            </w:r>
          </w:p>
        </w:tc>
        <w:tc>
          <w:tcPr>
            <w:tcW w:w="2401" w:type="pct"/>
            <w:shd w:val="clear" w:color="auto" w:fill="auto"/>
            <w:tcMar>
              <w:top w:w="0" w:type="dxa"/>
              <w:left w:w="108" w:type="dxa"/>
              <w:bottom w:w="0" w:type="dxa"/>
              <w:right w:w="108" w:type="dxa"/>
            </w:tcMar>
            <w:vAlign w:val="center"/>
            <w:hideMark/>
          </w:tcPr>
          <w:p w:rsidR="00241D98" w:rsidRPr="003257CB" w:rsidRDefault="00241D98" w:rsidP="003257CB">
            <w:pPr>
              <w:widowControl/>
              <w:spacing w:before="29" w:line="288" w:lineRule="auto"/>
              <w:jc w:val="right"/>
              <w:rPr>
                <w:kern w:val="0"/>
                <w:sz w:val="24"/>
              </w:rPr>
            </w:pPr>
            <w:r w:rsidRPr="003257CB">
              <w:rPr>
                <w:kern w:val="0"/>
                <w:sz w:val="24"/>
              </w:rPr>
              <w:t>0</w:t>
            </w:r>
          </w:p>
        </w:tc>
      </w:tr>
    </w:tbl>
    <w:p w:rsidR="006D141C" w:rsidRPr="00247149" w:rsidRDefault="006D141C" w:rsidP="006D141C">
      <w:pPr>
        <w:spacing w:line="288" w:lineRule="auto"/>
        <w:rPr>
          <w:rFonts w:eastAsiaTheme="minorEastAsia"/>
          <w:szCs w:val="21"/>
        </w:rPr>
      </w:pPr>
    </w:p>
    <w:p w:rsidR="006D141C" w:rsidRPr="00401BBA" w:rsidRDefault="00FC67A5" w:rsidP="00FD530B">
      <w:pPr>
        <w:pStyle w:val="1"/>
        <w:keepNext/>
        <w:keepLines/>
        <w:widowControl w:val="0"/>
        <w:spacing w:beforeLines="100" w:before="312" w:afterLines="100" w:after="312" w:line="288" w:lineRule="auto"/>
        <w:jc w:val="center"/>
        <w:rPr>
          <w:b/>
          <w:bCs/>
          <w:szCs w:val="24"/>
          <w:lang w:val="en-US"/>
        </w:rPr>
      </w:pPr>
      <w:bookmarkStart w:id="30" w:name="_Toc331410115"/>
      <w:bookmarkStart w:id="31" w:name="_Toc225500053"/>
      <w:r w:rsidRPr="00401BBA">
        <w:rPr>
          <w:b/>
          <w:bCs/>
          <w:szCs w:val="24"/>
          <w:lang w:val="en-US"/>
        </w:rPr>
        <w:t>9</w:t>
      </w:r>
      <w:r w:rsidR="006D2771" w:rsidRPr="00401BBA">
        <w:rPr>
          <w:rFonts w:hint="eastAsia"/>
          <w:b/>
          <w:bCs/>
          <w:szCs w:val="24"/>
          <w:lang w:val="en-US"/>
        </w:rPr>
        <w:t xml:space="preserve">  </w:t>
      </w:r>
      <w:r w:rsidR="006D141C" w:rsidRPr="00401BBA">
        <w:rPr>
          <w:b/>
          <w:bCs/>
          <w:szCs w:val="24"/>
          <w:lang w:val="en-US"/>
        </w:rPr>
        <w:t>开放式基金份额变动</w:t>
      </w:r>
      <w:bookmarkEnd w:id="30"/>
      <w:bookmarkEnd w:id="31"/>
    </w:p>
    <w:p w:rsidR="003F6F2B" w:rsidRPr="00E83606" w:rsidRDefault="003F6F2B" w:rsidP="00E83606">
      <w:pPr>
        <w:autoSpaceDE w:val="0"/>
        <w:autoSpaceDN w:val="0"/>
        <w:adjustRightInd w:val="0"/>
        <w:spacing w:before="29" w:line="288" w:lineRule="auto"/>
        <w:ind w:left="15"/>
        <w:jc w:val="right"/>
        <w:rPr>
          <w:color w:val="000000"/>
          <w:sz w:val="24"/>
        </w:rPr>
      </w:pPr>
      <w:r w:rsidRPr="00E83606">
        <w:rPr>
          <w:color w:val="000000"/>
          <w:sz w:val="24"/>
        </w:rPr>
        <w:t>单位：份</w:t>
      </w:r>
    </w:p>
    <w:tbl>
      <w:tblPr>
        <w:tblStyle w:val="af7"/>
        <w:tblW w:w="5000" w:type="pct"/>
        <w:tblLayout w:type="fixed"/>
        <w:tblLook w:val="04A0" w:firstRow="1" w:lastRow="0" w:firstColumn="1" w:lastColumn="0" w:noHBand="0" w:noVBand="1"/>
      </w:tblPr>
      <w:tblGrid>
        <w:gridCol w:w="4645"/>
        <w:gridCol w:w="4641"/>
      </w:tblGrid>
      <w:tr w:rsidR="006B4A69" w:rsidRPr="00247149" w:rsidTr="00984B9C">
        <w:tc>
          <w:tcPr>
            <w:tcW w:w="2501" w:type="pct"/>
            <w:vAlign w:val="center"/>
            <w:hideMark/>
          </w:tcPr>
          <w:p w:rsidR="003F6F2B" w:rsidRPr="00942FCE" w:rsidRDefault="003F6F2B" w:rsidP="00942FCE">
            <w:pPr>
              <w:spacing w:before="29" w:line="288" w:lineRule="auto"/>
              <w:rPr>
                <w:sz w:val="24"/>
              </w:rPr>
            </w:pPr>
            <w:r w:rsidRPr="00942FCE">
              <w:rPr>
                <w:sz w:val="24"/>
              </w:rPr>
              <w:t>基金合同生效日（</w:t>
            </w:r>
            <w:r w:rsidRPr="00942FCE">
              <w:rPr>
                <w:sz w:val="24"/>
              </w:rPr>
              <w:t>2014</w:t>
            </w:r>
            <w:r w:rsidRPr="00942FCE">
              <w:rPr>
                <w:sz w:val="24"/>
              </w:rPr>
              <w:t>年</w:t>
            </w:r>
            <w:r w:rsidRPr="00942FCE">
              <w:rPr>
                <w:sz w:val="24"/>
              </w:rPr>
              <w:t>9</w:t>
            </w:r>
            <w:r w:rsidRPr="00942FCE">
              <w:rPr>
                <w:sz w:val="24"/>
              </w:rPr>
              <w:t>月</w:t>
            </w:r>
            <w:r w:rsidRPr="00942FCE">
              <w:rPr>
                <w:sz w:val="24"/>
              </w:rPr>
              <w:t>12</w:t>
            </w:r>
            <w:r w:rsidRPr="00942FCE">
              <w:rPr>
                <w:sz w:val="24"/>
              </w:rPr>
              <w:t>日）基金份额总额</w:t>
            </w:r>
          </w:p>
        </w:tc>
        <w:tc>
          <w:tcPr>
            <w:tcW w:w="2499" w:type="pct"/>
            <w:vAlign w:val="center"/>
            <w:hideMark/>
          </w:tcPr>
          <w:p w:rsidR="003F6F2B" w:rsidRPr="00942FCE" w:rsidRDefault="003F6F2B" w:rsidP="00942FCE">
            <w:pPr>
              <w:spacing w:before="29" w:line="288" w:lineRule="auto"/>
              <w:jc w:val="right"/>
              <w:rPr>
                <w:sz w:val="24"/>
              </w:rPr>
            </w:pPr>
            <w:r w:rsidRPr="00942FCE">
              <w:rPr>
                <w:sz w:val="24"/>
              </w:rPr>
              <w:t xml:space="preserve">375,122,844.83 </w:t>
            </w:r>
          </w:p>
        </w:tc>
      </w:tr>
      <w:tr w:rsidR="006B4A69" w:rsidRPr="00247149" w:rsidTr="00984B9C">
        <w:tc>
          <w:tcPr>
            <w:tcW w:w="2501" w:type="pct"/>
            <w:vAlign w:val="center"/>
            <w:hideMark/>
          </w:tcPr>
          <w:p w:rsidR="003F6F2B" w:rsidRPr="00942FCE" w:rsidRDefault="006C39FD" w:rsidP="00942FCE">
            <w:pPr>
              <w:spacing w:before="29" w:line="288" w:lineRule="auto"/>
              <w:rPr>
                <w:sz w:val="24"/>
              </w:rPr>
            </w:pPr>
            <w:r w:rsidRPr="00942FCE">
              <w:rPr>
                <w:sz w:val="24"/>
              </w:rPr>
              <w:t>本报告期</w:t>
            </w:r>
            <w:r w:rsidR="003F6F2B" w:rsidRPr="00942FCE">
              <w:rPr>
                <w:sz w:val="24"/>
              </w:rPr>
              <w:t>期初基金份额总额</w:t>
            </w:r>
          </w:p>
        </w:tc>
        <w:tc>
          <w:tcPr>
            <w:tcW w:w="2499" w:type="pct"/>
            <w:vAlign w:val="center"/>
            <w:hideMark/>
          </w:tcPr>
          <w:p w:rsidR="003F6F2B" w:rsidRPr="00942FCE" w:rsidRDefault="003F6F2B" w:rsidP="00942FCE">
            <w:pPr>
              <w:spacing w:before="29" w:line="288" w:lineRule="auto"/>
              <w:jc w:val="right"/>
              <w:rPr>
                <w:sz w:val="24"/>
              </w:rPr>
            </w:pPr>
            <w:r w:rsidRPr="00942FCE">
              <w:rPr>
                <w:sz w:val="24"/>
              </w:rPr>
              <w:t>2,275,151,589.11</w:t>
            </w:r>
          </w:p>
        </w:tc>
      </w:tr>
      <w:tr w:rsidR="006B4A69" w:rsidRPr="00247149" w:rsidTr="00984B9C">
        <w:tc>
          <w:tcPr>
            <w:tcW w:w="2501" w:type="pct"/>
            <w:vAlign w:val="center"/>
            <w:hideMark/>
          </w:tcPr>
          <w:p w:rsidR="003F6F2B" w:rsidRPr="00942FCE" w:rsidRDefault="006C39FD" w:rsidP="00942FCE">
            <w:pPr>
              <w:spacing w:before="29" w:line="288" w:lineRule="auto"/>
              <w:rPr>
                <w:sz w:val="24"/>
              </w:rPr>
            </w:pPr>
            <w:r w:rsidRPr="00942FCE">
              <w:rPr>
                <w:sz w:val="24"/>
              </w:rPr>
              <w:t>本报告期</w:t>
            </w:r>
            <w:r w:rsidR="003F6F2B" w:rsidRPr="00942FCE">
              <w:rPr>
                <w:sz w:val="24"/>
              </w:rPr>
              <w:t>基金总申购份额</w:t>
            </w:r>
          </w:p>
        </w:tc>
        <w:tc>
          <w:tcPr>
            <w:tcW w:w="2499" w:type="pct"/>
            <w:vAlign w:val="center"/>
            <w:hideMark/>
          </w:tcPr>
          <w:p w:rsidR="003F6F2B" w:rsidRPr="00942FCE" w:rsidRDefault="003F6F2B" w:rsidP="00942FCE">
            <w:pPr>
              <w:spacing w:before="29" w:line="288" w:lineRule="auto"/>
              <w:jc w:val="right"/>
              <w:rPr>
                <w:sz w:val="24"/>
              </w:rPr>
            </w:pPr>
            <w:r w:rsidRPr="00942FCE">
              <w:rPr>
                <w:sz w:val="24"/>
              </w:rPr>
              <w:t>33,994,839,395.63</w:t>
            </w:r>
          </w:p>
        </w:tc>
      </w:tr>
      <w:tr w:rsidR="006B4A69" w:rsidRPr="00247149" w:rsidTr="00984B9C">
        <w:tc>
          <w:tcPr>
            <w:tcW w:w="2501" w:type="pct"/>
            <w:vAlign w:val="center"/>
            <w:hideMark/>
          </w:tcPr>
          <w:p w:rsidR="003F6F2B" w:rsidRPr="00942FCE" w:rsidRDefault="003F6F2B" w:rsidP="00942FCE">
            <w:pPr>
              <w:spacing w:before="29" w:line="288" w:lineRule="auto"/>
              <w:rPr>
                <w:sz w:val="24"/>
              </w:rPr>
            </w:pPr>
            <w:r w:rsidRPr="00942FCE">
              <w:rPr>
                <w:sz w:val="24"/>
              </w:rPr>
              <w:t>减：</w:t>
            </w:r>
            <w:r w:rsidR="006C39FD" w:rsidRPr="00942FCE">
              <w:rPr>
                <w:sz w:val="24"/>
              </w:rPr>
              <w:t>本报告期</w:t>
            </w:r>
            <w:r w:rsidRPr="00942FCE">
              <w:rPr>
                <w:sz w:val="24"/>
              </w:rPr>
              <w:t>基金总赎回份额</w:t>
            </w:r>
          </w:p>
        </w:tc>
        <w:tc>
          <w:tcPr>
            <w:tcW w:w="2499" w:type="pct"/>
            <w:vAlign w:val="center"/>
            <w:hideMark/>
          </w:tcPr>
          <w:p w:rsidR="003F6F2B" w:rsidRPr="00942FCE" w:rsidRDefault="003F6F2B" w:rsidP="00942FCE">
            <w:pPr>
              <w:spacing w:before="29" w:line="288" w:lineRule="auto"/>
              <w:jc w:val="right"/>
              <w:rPr>
                <w:sz w:val="24"/>
              </w:rPr>
            </w:pPr>
            <w:r w:rsidRPr="00942FCE">
              <w:rPr>
                <w:sz w:val="24"/>
              </w:rPr>
              <w:t>32,989,241,460.10</w:t>
            </w:r>
          </w:p>
        </w:tc>
      </w:tr>
      <w:tr w:rsidR="006B4A69" w:rsidRPr="00247149" w:rsidTr="00984B9C">
        <w:tc>
          <w:tcPr>
            <w:tcW w:w="2501" w:type="pct"/>
            <w:vAlign w:val="center"/>
            <w:hideMark/>
          </w:tcPr>
          <w:p w:rsidR="003F6F2B" w:rsidRPr="00942FCE" w:rsidRDefault="006C39FD" w:rsidP="00942FCE">
            <w:pPr>
              <w:spacing w:before="29" w:line="288" w:lineRule="auto"/>
              <w:rPr>
                <w:sz w:val="24"/>
              </w:rPr>
            </w:pPr>
            <w:r w:rsidRPr="00942FCE">
              <w:rPr>
                <w:sz w:val="24"/>
              </w:rPr>
              <w:t>本报告期</w:t>
            </w:r>
            <w:r w:rsidR="003F6F2B" w:rsidRPr="00942FCE">
              <w:rPr>
                <w:sz w:val="24"/>
              </w:rPr>
              <w:t>基金拆分变动份额</w:t>
            </w:r>
          </w:p>
        </w:tc>
        <w:tc>
          <w:tcPr>
            <w:tcW w:w="2499" w:type="pct"/>
            <w:vAlign w:val="center"/>
            <w:hideMark/>
          </w:tcPr>
          <w:p w:rsidR="003F6F2B" w:rsidRPr="00942FCE" w:rsidRDefault="003F6F2B" w:rsidP="00942FCE">
            <w:pPr>
              <w:spacing w:before="29" w:line="288" w:lineRule="auto"/>
              <w:jc w:val="right"/>
              <w:rPr>
                <w:sz w:val="24"/>
              </w:rPr>
            </w:pPr>
            <w:r w:rsidRPr="00942FCE">
              <w:rPr>
                <w:sz w:val="24"/>
              </w:rPr>
              <w:t>-</w:t>
            </w:r>
          </w:p>
        </w:tc>
      </w:tr>
      <w:tr w:rsidR="006B4A69" w:rsidRPr="00247149" w:rsidTr="00984B9C">
        <w:tc>
          <w:tcPr>
            <w:tcW w:w="2501" w:type="pct"/>
            <w:vAlign w:val="center"/>
            <w:hideMark/>
          </w:tcPr>
          <w:p w:rsidR="003F6F2B" w:rsidRPr="00942FCE" w:rsidRDefault="006C39FD" w:rsidP="00942FCE">
            <w:pPr>
              <w:spacing w:before="29" w:line="288" w:lineRule="auto"/>
              <w:rPr>
                <w:sz w:val="24"/>
              </w:rPr>
            </w:pPr>
            <w:r w:rsidRPr="00942FCE">
              <w:rPr>
                <w:sz w:val="24"/>
              </w:rPr>
              <w:t>本报告期</w:t>
            </w:r>
            <w:r w:rsidR="003F6F2B" w:rsidRPr="00942FCE">
              <w:rPr>
                <w:sz w:val="24"/>
              </w:rPr>
              <w:t>期末基金份额总额</w:t>
            </w:r>
          </w:p>
        </w:tc>
        <w:tc>
          <w:tcPr>
            <w:tcW w:w="2499" w:type="pct"/>
            <w:vAlign w:val="center"/>
            <w:hideMark/>
          </w:tcPr>
          <w:p w:rsidR="003F6F2B" w:rsidRPr="00942FCE" w:rsidRDefault="003F6F2B" w:rsidP="00942FCE">
            <w:pPr>
              <w:spacing w:before="29" w:line="288" w:lineRule="auto"/>
              <w:jc w:val="right"/>
              <w:rPr>
                <w:sz w:val="24"/>
              </w:rPr>
            </w:pPr>
            <w:r w:rsidRPr="00942FCE">
              <w:rPr>
                <w:sz w:val="24"/>
              </w:rPr>
              <w:t>3,280,749,524.64</w:t>
            </w:r>
          </w:p>
        </w:tc>
      </w:tr>
    </w:tbl>
    <w:p w:rsidR="00305AC5" w:rsidRDefault="00B3788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、如果本报告期间发生转换入、份额级别调整、红利再投业务，则总申购份额中包含该业务；</w:t>
      </w:r>
      <w:r>
        <w:rPr>
          <w:kern w:val="0"/>
          <w:sz w:val="24"/>
        </w:rPr>
        <w:t xml:space="preserve">     </w:t>
      </w:r>
    </w:p>
    <w:p w:rsidR="003F6F2B" w:rsidRDefault="003F6F2B" w:rsidP="00CF4192">
      <w:pPr>
        <w:tabs>
          <w:tab w:val="left" w:pos="426"/>
        </w:tabs>
        <w:spacing w:before="29" w:line="288" w:lineRule="auto"/>
        <w:jc w:val="left"/>
        <w:rPr>
          <w:kern w:val="0"/>
          <w:sz w:val="24"/>
        </w:rPr>
      </w:pPr>
      <w:r w:rsidRPr="00CF4192">
        <w:rPr>
          <w:kern w:val="0"/>
          <w:sz w:val="24"/>
        </w:rPr>
        <w:t xml:space="preserve">    2</w:t>
      </w:r>
      <w:r w:rsidRPr="00CF4192">
        <w:rPr>
          <w:kern w:val="0"/>
          <w:sz w:val="24"/>
        </w:rPr>
        <w:t>、如果本报告期间发生转换出、份额级别调整业务，则总赎回份额中包含该业务。</w:t>
      </w:r>
    </w:p>
    <w:p w:rsidR="00984B9C" w:rsidRPr="00CF4192" w:rsidRDefault="00984B9C" w:rsidP="00CF4192">
      <w:pPr>
        <w:tabs>
          <w:tab w:val="left" w:pos="426"/>
        </w:tabs>
        <w:spacing w:before="29" w:line="288" w:lineRule="auto"/>
        <w:jc w:val="left"/>
        <w:rPr>
          <w:kern w:val="0"/>
          <w:sz w:val="24"/>
        </w:rPr>
      </w:pPr>
    </w:p>
    <w:p w:rsidR="006D141C" w:rsidRPr="00984B9C" w:rsidRDefault="006D141C" w:rsidP="00FD530B">
      <w:pPr>
        <w:pStyle w:val="1"/>
        <w:keepNext/>
        <w:keepLines/>
        <w:widowControl w:val="0"/>
        <w:spacing w:beforeLines="100" w:before="312" w:afterLines="100" w:after="312" w:line="288" w:lineRule="auto"/>
        <w:jc w:val="center"/>
        <w:rPr>
          <w:b/>
          <w:bCs/>
          <w:szCs w:val="24"/>
          <w:lang w:val="en-US"/>
        </w:rPr>
      </w:pPr>
      <w:bookmarkStart w:id="32" w:name="_Toc331410116"/>
      <w:bookmarkStart w:id="33" w:name="_Toc225500054"/>
      <w:r w:rsidRPr="00984B9C">
        <w:rPr>
          <w:b/>
          <w:bCs/>
          <w:szCs w:val="24"/>
          <w:lang w:val="en-US"/>
        </w:rPr>
        <w:t>10</w:t>
      </w:r>
      <w:r w:rsidR="006D2771" w:rsidRPr="00984B9C">
        <w:rPr>
          <w:rFonts w:hint="eastAsia"/>
          <w:b/>
          <w:bCs/>
          <w:szCs w:val="24"/>
          <w:lang w:val="en-US"/>
        </w:rPr>
        <w:t xml:space="preserve">  </w:t>
      </w:r>
      <w:r w:rsidRPr="00984B9C">
        <w:rPr>
          <w:b/>
          <w:bCs/>
          <w:szCs w:val="24"/>
          <w:lang w:val="en-US"/>
        </w:rPr>
        <w:t>重大事件揭示</w:t>
      </w:r>
      <w:bookmarkEnd w:id="32"/>
      <w:bookmarkEnd w:id="33"/>
    </w:p>
    <w:p w:rsidR="006D141C" w:rsidRPr="005C228B" w:rsidRDefault="00EE1CF9" w:rsidP="005C228B">
      <w:pPr>
        <w:pStyle w:val="20"/>
        <w:spacing w:before="29" w:after="0" w:line="288" w:lineRule="auto"/>
        <w:rPr>
          <w:rFonts w:ascii="Times New Roman" w:hAnsi="Times New Roman" w:cs="Times New Roman"/>
          <w:kern w:val="0"/>
          <w:szCs w:val="24"/>
        </w:rPr>
      </w:pPr>
      <w:bookmarkStart w:id="34" w:name="_Toc331410117"/>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.1</w:t>
      </w:r>
      <w:r w:rsidR="006D141C" w:rsidRPr="005C228B">
        <w:rPr>
          <w:rFonts w:ascii="Times New Roman" w:hAnsi="Times New Roman" w:cs="Times New Roman"/>
          <w:kern w:val="0"/>
          <w:szCs w:val="24"/>
        </w:rPr>
        <w:t>基金份额持有人大会决议</w:t>
      </w:r>
      <w:bookmarkEnd w:id="34"/>
    </w:p>
    <w:p w:rsidR="006D141C" w:rsidRPr="002D63A3" w:rsidRDefault="006D141C" w:rsidP="002D63A3">
      <w:pPr>
        <w:spacing w:before="29" w:line="288" w:lineRule="auto"/>
        <w:ind w:firstLineChars="200" w:firstLine="480"/>
        <w:rPr>
          <w:color w:val="000000"/>
          <w:sz w:val="24"/>
        </w:rPr>
      </w:pPr>
      <w:bookmarkStart w:id="35" w:name="_Toc331410118"/>
      <w:r w:rsidRPr="002D63A3">
        <w:rPr>
          <w:color w:val="000000"/>
          <w:sz w:val="24"/>
        </w:rPr>
        <w:t>本基金本报告期内未召开基金份额持有人大会。</w:t>
      </w:r>
    </w:p>
    <w:p w:rsidR="00984B9C" w:rsidRPr="00247149" w:rsidRDefault="00984B9C" w:rsidP="002E49B3">
      <w:pPr>
        <w:spacing w:line="360" w:lineRule="auto"/>
        <w:ind w:firstLineChars="200" w:firstLine="420"/>
        <w:rPr>
          <w:rFonts w:eastAsiaTheme="minorEastAsia"/>
          <w:color w:val="000000"/>
          <w:szCs w:val="21"/>
        </w:rPr>
      </w:pPr>
    </w:p>
    <w:p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 xml:space="preserve">.2 </w:t>
      </w:r>
      <w:r w:rsidR="006D141C" w:rsidRPr="005C228B">
        <w:rPr>
          <w:rFonts w:ascii="Times New Roman" w:hAnsi="Times New Roman" w:cs="Times New Roman"/>
          <w:kern w:val="0"/>
          <w:szCs w:val="24"/>
        </w:rPr>
        <w:t>基金管理人、基金托管人的专门基金托管部门的重大人事变动</w:t>
      </w:r>
      <w:bookmarkEnd w:id="35"/>
    </w:p>
    <w:p w:rsidR="00305AC5" w:rsidRDefault="00B37880">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6D141C" w:rsidRPr="002D63A3" w:rsidRDefault="006D141C" w:rsidP="002D63A3">
      <w:pPr>
        <w:spacing w:before="29" w:line="288" w:lineRule="auto"/>
        <w:ind w:firstLineChars="200" w:firstLine="480"/>
        <w:rPr>
          <w:color w:val="000000"/>
          <w:sz w:val="24"/>
        </w:rPr>
      </w:pPr>
      <w:bookmarkStart w:id="36" w:name="_Toc331410119"/>
      <w:r w:rsidRPr="002D63A3">
        <w:rPr>
          <w:color w:val="000000"/>
          <w:sz w:val="24"/>
        </w:rPr>
        <w:t>2</w:t>
      </w:r>
      <w:r w:rsidRPr="002D63A3">
        <w:rPr>
          <w:color w:val="000000"/>
          <w:sz w:val="24"/>
        </w:rPr>
        <w:t>、基金托管人的基金托管部门的重大人事变动：本基金托管人的专门基金托管部门本报告期内未发生重大人事变动。</w:t>
      </w:r>
    </w:p>
    <w:p w:rsidR="00984B9C" w:rsidRPr="00247149" w:rsidRDefault="00984B9C" w:rsidP="002E49B3">
      <w:pPr>
        <w:spacing w:line="360" w:lineRule="auto"/>
        <w:ind w:firstLineChars="200" w:firstLine="420"/>
        <w:rPr>
          <w:rFonts w:eastAsiaTheme="minorEastAsia"/>
          <w:color w:val="000000"/>
          <w:szCs w:val="21"/>
        </w:rPr>
      </w:pPr>
    </w:p>
    <w:p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 xml:space="preserve">.3 </w:t>
      </w:r>
      <w:r w:rsidR="006D141C" w:rsidRPr="005C228B">
        <w:rPr>
          <w:rFonts w:ascii="Times New Roman" w:hAnsi="Times New Roman" w:cs="Times New Roman"/>
          <w:kern w:val="0"/>
          <w:szCs w:val="24"/>
        </w:rPr>
        <w:t>涉及基金管理人、基金财产、基金托管业务的诉讼</w:t>
      </w:r>
      <w:bookmarkEnd w:id="36"/>
    </w:p>
    <w:p w:rsidR="006D141C" w:rsidRDefault="006D141C" w:rsidP="002D63A3">
      <w:pPr>
        <w:spacing w:before="29" w:line="288" w:lineRule="auto"/>
        <w:ind w:firstLineChars="200" w:firstLine="480"/>
        <w:rPr>
          <w:color w:val="000000"/>
          <w:sz w:val="24"/>
        </w:rPr>
      </w:pPr>
      <w:bookmarkStart w:id="37" w:name="_Toc331410120"/>
      <w:r w:rsidRPr="002D63A3">
        <w:rPr>
          <w:color w:val="000000"/>
          <w:sz w:val="24"/>
        </w:rPr>
        <w:t>本报告期内未发生涉及本基金管理人、基金财产、基金托管业务的诉讼事项。</w:t>
      </w:r>
    </w:p>
    <w:p w:rsidR="00B51124" w:rsidRPr="002D63A3" w:rsidRDefault="00B51124" w:rsidP="002D63A3">
      <w:pPr>
        <w:spacing w:before="29" w:line="288" w:lineRule="auto"/>
        <w:ind w:firstLineChars="200" w:firstLine="480"/>
        <w:rPr>
          <w:color w:val="000000"/>
          <w:sz w:val="24"/>
        </w:rPr>
      </w:pPr>
    </w:p>
    <w:p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 xml:space="preserve">.4 </w:t>
      </w:r>
      <w:r w:rsidR="006D141C" w:rsidRPr="005C228B">
        <w:rPr>
          <w:rFonts w:ascii="Times New Roman" w:hAnsi="Times New Roman" w:cs="Times New Roman"/>
          <w:kern w:val="0"/>
          <w:szCs w:val="24"/>
        </w:rPr>
        <w:t>基金投资策略的改变</w:t>
      </w:r>
      <w:bookmarkEnd w:id="37"/>
    </w:p>
    <w:p w:rsidR="006D141C" w:rsidRDefault="006D141C" w:rsidP="002D63A3">
      <w:pPr>
        <w:spacing w:before="29" w:line="288" w:lineRule="auto"/>
        <w:ind w:firstLineChars="200" w:firstLine="480"/>
        <w:rPr>
          <w:color w:val="000000"/>
          <w:sz w:val="24"/>
        </w:rPr>
      </w:pPr>
      <w:bookmarkStart w:id="38" w:name="_Toc331410121"/>
      <w:r w:rsidRPr="002D63A3">
        <w:rPr>
          <w:color w:val="000000"/>
          <w:sz w:val="24"/>
        </w:rPr>
        <w:t>本基金本报告期内投资策略未发生改变。</w:t>
      </w:r>
    </w:p>
    <w:p w:rsidR="00B51124" w:rsidRPr="002D63A3" w:rsidRDefault="00B51124" w:rsidP="002D63A3">
      <w:pPr>
        <w:spacing w:before="29" w:line="288" w:lineRule="auto"/>
        <w:ind w:firstLineChars="200" w:firstLine="480"/>
        <w:rPr>
          <w:color w:val="000000"/>
          <w:sz w:val="24"/>
        </w:rPr>
      </w:pPr>
    </w:p>
    <w:p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.5</w:t>
      </w:r>
      <w:r w:rsidR="00600D11" w:rsidRPr="005C228B">
        <w:rPr>
          <w:rFonts w:ascii="Times New Roman" w:hAnsi="Times New Roman" w:cs="Times New Roman"/>
          <w:kern w:val="0"/>
          <w:szCs w:val="24"/>
        </w:rPr>
        <w:t>报告期内改聘会计师事务所情况</w:t>
      </w:r>
      <w:bookmarkEnd w:id="38"/>
    </w:p>
    <w:p w:rsidR="006D141C" w:rsidRDefault="006D141C" w:rsidP="002D63A3">
      <w:pPr>
        <w:spacing w:before="29" w:line="288" w:lineRule="auto"/>
        <w:ind w:firstLineChars="200" w:firstLine="480"/>
        <w:rPr>
          <w:color w:val="000000"/>
          <w:sz w:val="24"/>
        </w:rPr>
      </w:pPr>
      <w:bookmarkStart w:id="39" w:name="OLE_LINK3"/>
      <w:bookmarkStart w:id="40" w:name="_Toc331410122"/>
      <w:r w:rsidRPr="002D63A3">
        <w:rPr>
          <w:color w:val="000000"/>
          <w:sz w:val="24"/>
        </w:rPr>
        <w:t>本基金自基金合同生效日起聘请普华永道中天会计师事务所</w:t>
      </w:r>
      <w:r w:rsidRPr="002D63A3">
        <w:rPr>
          <w:color w:val="000000"/>
          <w:sz w:val="24"/>
        </w:rPr>
        <w:t xml:space="preserve"> (</w:t>
      </w:r>
      <w:r w:rsidRPr="002D63A3">
        <w:rPr>
          <w:color w:val="000000"/>
          <w:sz w:val="24"/>
        </w:rPr>
        <w:t>特殊普通合伙</w:t>
      </w:r>
      <w:r w:rsidRPr="002D63A3">
        <w:rPr>
          <w:color w:val="000000"/>
          <w:sz w:val="24"/>
        </w:rPr>
        <w:t>)</w:t>
      </w:r>
      <w:r w:rsidRPr="002D63A3">
        <w:rPr>
          <w:color w:val="000000"/>
          <w:sz w:val="24"/>
        </w:rPr>
        <w:t>为本基金提供审计服务。</w:t>
      </w:r>
    </w:p>
    <w:p w:rsidR="00B51124" w:rsidRPr="002D63A3" w:rsidRDefault="00B51124" w:rsidP="002D63A3">
      <w:pPr>
        <w:spacing w:before="29" w:line="288" w:lineRule="auto"/>
        <w:ind w:firstLineChars="200" w:firstLine="480"/>
        <w:rPr>
          <w:color w:val="000000"/>
          <w:sz w:val="24"/>
        </w:rPr>
      </w:pPr>
    </w:p>
    <w:bookmarkEnd w:id="39"/>
    <w:p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 xml:space="preserve">.6 </w:t>
      </w:r>
      <w:r w:rsidR="006D141C" w:rsidRPr="005C228B">
        <w:rPr>
          <w:rFonts w:ascii="Times New Roman" w:hAnsi="Times New Roman" w:cs="Times New Roman"/>
          <w:kern w:val="0"/>
          <w:szCs w:val="24"/>
        </w:rPr>
        <w:t>管理人、托管人及其高级管理人员受稽查或处罚等情况</w:t>
      </w:r>
      <w:bookmarkEnd w:id="40"/>
    </w:p>
    <w:p w:rsidR="00305AC5" w:rsidRDefault="00B3788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05AC5" w:rsidRDefault="00B37880">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305AC5" w:rsidRDefault="00B3788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6D141C" w:rsidRDefault="006D141C" w:rsidP="002D63A3">
      <w:pPr>
        <w:spacing w:before="29" w:line="288" w:lineRule="auto"/>
        <w:ind w:firstLineChars="200" w:firstLine="480"/>
        <w:rPr>
          <w:color w:val="000000"/>
          <w:sz w:val="24"/>
        </w:rPr>
      </w:pPr>
      <w:bookmarkStart w:id="41" w:name="_Toc331410123"/>
      <w:r w:rsidRPr="002D63A3">
        <w:rPr>
          <w:color w:val="000000"/>
          <w:sz w:val="24"/>
        </w:rPr>
        <w:t>基金托管人及其高级管理人员本报告期内未受监管部门稽查或处罚。</w:t>
      </w:r>
    </w:p>
    <w:p w:rsidR="00B51124" w:rsidRPr="002D63A3" w:rsidRDefault="00B51124" w:rsidP="002D63A3">
      <w:pPr>
        <w:spacing w:before="29" w:line="288" w:lineRule="auto"/>
        <w:ind w:firstLineChars="200" w:firstLine="480"/>
        <w:rPr>
          <w:color w:val="000000"/>
          <w:sz w:val="24"/>
        </w:rPr>
      </w:pPr>
    </w:p>
    <w:p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 xml:space="preserve">.7 </w:t>
      </w:r>
      <w:r w:rsidR="006D141C" w:rsidRPr="005C228B">
        <w:rPr>
          <w:rFonts w:ascii="Times New Roman" w:hAnsi="Times New Roman" w:cs="Times New Roman"/>
          <w:kern w:val="0"/>
          <w:szCs w:val="24"/>
        </w:rPr>
        <w:t>基金租用证券公司交易单元的有关情况</w:t>
      </w:r>
      <w:bookmarkEnd w:id="41"/>
    </w:p>
    <w:p w:rsidR="006D141C" w:rsidRPr="005C228B" w:rsidRDefault="00EE1CF9" w:rsidP="005C228B">
      <w:pPr>
        <w:pStyle w:val="20"/>
        <w:spacing w:before="29" w:after="0" w:line="288" w:lineRule="auto"/>
        <w:rPr>
          <w:rFonts w:ascii="Times New Roman" w:hAnsi="Times New Roman" w:cs="Times New Roman"/>
          <w:kern w:val="0"/>
          <w:szCs w:val="24"/>
        </w:rPr>
      </w:pPr>
      <w:bookmarkStart w:id="42" w:name="_Toc249760070"/>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.7.1</w:t>
      </w:r>
      <w:r w:rsidR="006D141C" w:rsidRPr="005C228B">
        <w:rPr>
          <w:rFonts w:ascii="Times New Roman" w:hAnsi="Times New Roman" w:cs="Times New Roman"/>
          <w:kern w:val="0"/>
          <w:szCs w:val="24"/>
        </w:rPr>
        <w:t>基金租用证券公司交易单元进行股票投资及佣金支付情况</w:t>
      </w:r>
      <w:bookmarkEnd w:id="42"/>
    </w:p>
    <w:p w:rsidR="006D141C" w:rsidRPr="00E83606" w:rsidRDefault="006D141C" w:rsidP="00E83606">
      <w:pPr>
        <w:autoSpaceDE w:val="0"/>
        <w:autoSpaceDN w:val="0"/>
        <w:adjustRightInd w:val="0"/>
        <w:spacing w:before="29" w:line="288" w:lineRule="auto"/>
        <w:ind w:left="15"/>
        <w:jc w:val="right"/>
        <w:rPr>
          <w:color w:val="000000"/>
          <w:sz w:val="24"/>
        </w:rPr>
      </w:pPr>
      <w:r w:rsidRPr="00E83606">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B4A69" w:rsidRPr="00247149"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bookmarkStart w:id="43" w:name="_Toc249760071"/>
            <w:r w:rsidRPr="007A03F3">
              <w:rPr>
                <w:bCs/>
                <w:color w:val="000000"/>
                <w:sz w:val="24"/>
              </w:rPr>
              <w:t>券商名称</w:t>
            </w:r>
          </w:p>
          <w:p w:rsidR="00C70D3A" w:rsidRPr="007A03F3" w:rsidRDefault="00C70D3A" w:rsidP="007A03F3">
            <w:pPr>
              <w:autoSpaceDE w:val="0"/>
              <w:autoSpaceDN w:val="0"/>
              <w:spacing w:before="29" w:line="288" w:lineRule="auto"/>
              <w:jc w:val="center"/>
              <w:textAlignment w:val="bottom"/>
              <w:rPr>
                <w:bCs/>
                <w:color w:val="000000"/>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247149" w:rsidRDefault="006D141C" w:rsidP="007A03F3">
            <w:pPr>
              <w:autoSpaceDE w:val="0"/>
              <w:autoSpaceDN w:val="0"/>
              <w:spacing w:before="29" w:line="288" w:lineRule="auto"/>
              <w:jc w:val="center"/>
              <w:textAlignment w:val="bottom"/>
              <w:rPr>
                <w:rFonts w:eastAsiaTheme="minorEastAsia"/>
                <w:kern w:val="0"/>
                <w:szCs w:val="21"/>
              </w:rPr>
            </w:pPr>
            <w:r w:rsidRPr="007A03F3">
              <w:rPr>
                <w:bCs/>
                <w:color w:val="000000"/>
                <w:sz w:val="24"/>
              </w:rPr>
              <w:t>备注</w:t>
            </w:r>
          </w:p>
        </w:tc>
      </w:tr>
      <w:tr w:rsidR="006B4A69" w:rsidRPr="00247149"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247149" w:rsidRDefault="006D141C">
            <w:pPr>
              <w:widowControl/>
              <w:jc w:val="left"/>
              <w:rPr>
                <w:rFonts w:eastAsia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247149" w:rsidRDefault="006D141C">
            <w:pPr>
              <w:widowControl/>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247149" w:rsidRDefault="006D141C">
            <w:pPr>
              <w:widowControl/>
              <w:jc w:val="left"/>
              <w:rPr>
                <w:rFonts w:eastAsiaTheme="minorEastAsia"/>
                <w:kern w:val="0"/>
                <w:szCs w:val="21"/>
              </w:rPr>
            </w:pPr>
          </w:p>
        </w:tc>
      </w:tr>
      <w:tr w:rsidR="00305AC5">
        <w:tc>
          <w:tcPr>
            <w:tcW w:w="1560" w:type="dxa"/>
            <w:vAlign w:val="center"/>
          </w:tcPr>
          <w:p w:rsidR="00305AC5" w:rsidRDefault="00B37880">
            <w:pPr>
              <w:jc w:val="center"/>
            </w:pPr>
            <w:r>
              <w:rPr>
                <w:sz w:val="24"/>
              </w:rPr>
              <w:t>安信证券股份有限公司</w:t>
            </w:r>
          </w:p>
        </w:tc>
        <w:tc>
          <w:tcPr>
            <w:tcW w:w="780" w:type="dxa"/>
            <w:vAlign w:val="center"/>
          </w:tcPr>
          <w:p w:rsidR="00305AC5" w:rsidRDefault="00B37880">
            <w:pPr>
              <w:jc w:val="center"/>
            </w:pPr>
            <w:r>
              <w:rPr>
                <w:sz w:val="24"/>
              </w:rPr>
              <w:t>2</w:t>
            </w:r>
          </w:p>
        </w:tc>
        <w:tc>
          <w:tcPr>
            <w:tcW w:w="1800" w:type="dxa"/>
            <w:vAlign w:val="center"/>
          </w:tcPr>
          <w:p w:rsidR="00305AC5" w:rsidRDefault="00B37880">
            <w:pPr>
              <w:jc w:val="right"/>
            </w:pPr>
            <w:r>
              <w:rPr>
                <w:sz w:val="24"/>
              </w:rPr>
              <w:t>-</w:t>
            </w:r>
          </w:p>
        </w:tc>
        <w:tc>
          <w:tcPr>
            <w:tcW w:w="1080" w:type="dxa"/>
            <w:vAlign w:val="center"/>
          </w:tcPr>
          <w:p w:rsidR="00305AC5" w:rsidRDefault="00B37880">
            <w:pPr>
              <w:jc w:val="right"/>
            </w:pPr>
            <w:r>
              <w:rPr>
                <w:sz w:val="24"/>
              </w:rPr>
              <w:t>-</w:t>
            </w:r>
          </w:p>
        </w:tc>
        <w:tc>
          <w:tcPr>
            <w:tcW w:w="1620" w:type="dxa"/>
            <w:vAlign w:val="center"/>
          </w:tcPr>
          <w:p w:rsidR="00305AC5" w:rsidRDefault="00B37880">
            <w:pPr>
              <w:jc w:val="right"/>
            </w:pPr>
            <w:r>
              <w:rPr>
                <w:sz w:val="24"/>
              </w:rPr>
              <w:t>-</w:t>
            </w:r>
          </w:p>
        </w:tc>
        <w:tc>
          <w:tcPr>
            <w:tcW w:w="1080" w:type="dxa"/>
            <w:vAlign w:val="center"/>
          </w:tcPr>
          <w:p w:rsidR="00305AC5" w:rsidRDefault="00B37880">
            <w:pPr>
              <w:jc w:val="right"/>
            </w:pPr>
            <w:r>
              <w:rPr>
                <w:sz w:val="24"/>
              </w:rPr>
              <w:t>-</w:t>
            </w:r>
          </w:p>
        </w:tc>
        <w:tc>
          <w:tcPr>
            <w:tcW w:w="1080" w:type="dxa"/>
            <w:vAlign w:val="center"/>
          </w:tcPr>
          <w:p w:rsidR="00305AC5" w:rsidRDefault="00B37880">
            <w:pPr>
              <w:jc w:val="center"/>
            </w:pPr>
            <w:r>
              <w:rPr>
                <w:sz w:val="24"/>
              </w:rPr>
              <w:t>-</w:t>
            </w:r>
          </w:p>
        </w:tc>
      </w:tr>
    </w:tbl>
    <w:p w:rsidR="00305AC5" w:rsidRDefault="00B3788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F15E1A" w:rsidRDefault="00B37880" w:rsidP="009C3963">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15E1A" w:rsidRDefault="006D141C" w:rsidP="009C3963">
      <w:pPr>
        <w:tabs>
          <w:tab w:val="left" w:pos="426"/>
        </w:tabs>
        <w:spacing w:before="29" w:line="288" w:lineRule="auto"/>
        <w:ind w:firstLineChars="200" w:firstLine="480"/>
        <w:jc w:val="left"/>
        <w:rPr>
          <w:kern w:val="0"/>
          <w:sz w:val="24"/>
        </w:rPr>
      </w:pPr>
      <w:r w:rsidRPr="00CF4192">
        <w:rPr>
          <w:kern w:val="0"/>
          <w:sz w:val="24"/>
        </w:rPr>
        <w:t>3</w:t>
      </w:r>
      <w:r w:rsidRPr="00CF4192">
        <w:rPr>
          <w:kern w:val="0"/>
          <w:sz w:val="24"/>
        </w:rPr>
        <w:t>、租用证券公司交易单元的程序：首先根据租用证券公司交易单元的选择标准进行综合评价，然后根据评价选择基金交易单元。研究部提交方案，并上报公司批准。</w:t>
      </w:r>
    </w:p>
    <w:p w:rsidR="006D141C" w:rsidRPr="00247149" w:rsidRDefault="006D141C" w:rsidP="006D141C">
      <w:pPr>
        <w:spacing w:line="288" w:lineRule="auto"/>
        <w:rPr>
          <w:rFonts w:eastAsiaTheme="minorEastAsia"/>
          <w:szCs w:val="21"/>
        </w:rPr>
      </w:pPr>
    </w:p>
    <w:p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10.7.2</w:t>
      </w:r>
      <w:r w:rsidRPr="005C228B">
        <w:rPr>
          <w:rFonts w:ascii="Times New Roman" w:hAnsi="Times New Roman" w:cs="Times New Roman"/>
          <w:kern w:val="0"/>
          <w:szCs w:val="24"/>
        </w:rPr>
        <w:t>基金租用证券公司交易单元进行其他证券投资的情况</w:t>
      </w:r>
      <w:bookmarkEnd w:id="43"/>
    </w:p>
    <w:p w:rsidR="006D141C" w:rsidRPr="00CF4192" w:rsidRDefault="006D141C" w:rsidP="00CF4192">
      <w:pPr>
        <w:tabs>
          <w:tab w:val="left" w:pos="426"/>
        </w:tabs>
        <w:spacing w:before="29" w:line="288" w:lineRule="auto"/>
        <w:jc w:val="left"/>
        <w:rPr>
          <w:kern w:val="0"/>
          <w:sz w:val="24"/>
        </w:rPr>
      </w:pPr>
      <w:r w:rsidRPr="00CF4192">
        <w:rPr>
          <w:kern w:val="0"/>
          <w:sz w:val="24"/>
        </w:rPr>
        <w:t>无。</w:t>
      </w:r>
    </w:p>
    <w:p w:rsidR="0065332B" w:rsidRPr="005C228B" w:rsidRDefault="0065332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10.8</w:t>
      </w:r>
      <w:r w:rsidRPr="005C228B">
        <w:rPr>
          <w:rFonts w:ascii="Times New Roman" w:hAnsi="Times New Roman" w:cs="Times New Roman"/>
          <w:kern w:val="0"/>
          <w:szCs w:val="24"/>
        </w:rPr>
        <w:t>偏离度绝对值超过</w:t>
      </w:r>
      <w:r w:rsidRPr="005C228B">
        <w:rPr>
          <w:rFonts w:ascii="Times New Roman" w:hAnsi="Times New Roman" w:cs="Times New Roman"/>
          <w:kern w:val="0"/>
          <w:szCs w:val="24"/>
        </w:rPr>
        <w:t>0.5%</w:t>
      </w:r>
      <w:r w:rsidRPr="005C228B">
        <w:rPr>
          <w:rFonts w:ascii="Times New Roman" w:hAnsi="Times New Roman" w:cs="Times New Roman"/>
          <w:kern w:val="0"/>
          <w:szCs w:val="24"/>
        </w:rPr>
        <w:t>的情况</w:t>
      </w:r>
    </w:p>
    <w:p w:rsidR="0065332B" w:rsidRDefault="00ED3706" w:rsidP="00CF4192">
      <w:pPr>
        <w:tabs>
          <w:tab w:val="left" w:pos="426"/>
        </w:tabs>
        <w:spacing w:before="29" w:line="288" w:lineRule="auto"/>
        <w:jc w:val="left"/>
        <w:rPr>
          <w:kern w:val="0"/>
          <w:sz w:val="24"/>
        </w:rPr>
      </w:pPr>
      <w:r w:rsidRPr="00CF4192">
        <w:rPr>
          <w:kern w:val="0"/>
          <w:sz w:val="24"/>
        </w:rPr>
        <w:t>本基金本报告期内不存在偏离度绝对值超过</w:t>
      </w:r>
      <w:r w:rsidRPr="00CF4192">
        <w:rPr>
          <w:kern w:val="0"/>
          <w:sz w:val="24"/>
        </w:rPr>
        <w:t>0.5%</w:t>
      </w:r>
      <w:r w:rsidRPr="00CF4192">
        <w:rPr>
          <w:kern w:val="0"/>
          <w:sz w:val="24"/>
        </w:rPr>
        <w:t>的情况。</w:t>
      </w:r>
    </w:p>
    <w:p w:rsidR="00B41C4B" w:rsidRPr="00CF4192" w:rsidRDefault="00B41C4B" w:rsidP="00CF4192">
      <w:pPr>
        <w:tabs>
          <w:tab w:val="left" w:pos="426"/>
        </w:tabs>
        <w:spacing w:before="29" w:line="288" w:lineRule="auto"/>
        <w:jc w:val="left"/>
        <w:rPr>
          <w:kern w:val="0"/>
          <w:sz w:val="24"/>
        </w:rPr>
      </w:pPr>
    </w:p>
    <w:sectPr w:rsidR="00B41C4B" w:rsidRPr="00CF4192"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1F8" w:rsidRDefault="00C471F8">
      <w:r>
        <w:separator/>
      </w:r>
    </w:p>
  </w:endnote>
  <w:endnote w:type="continuationSeparator" w:id="0">
    <w:p w:rsidR="00C471F8" w:rsidRDefault="00C4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880" w:rsidRDefault="0082283C" w:rsidP="00C03B3A">
    <w:pPr>
      <w:pStyle w:val="a6"/>
      <w:framePr w:wrap="around" w:vAnchor="text" w:hAnchor="margin" w:xAlign="right" w:y="1"/>
      <w:rPr>
        <w:rStyle w:val="a7"/>
      </w:rPr>
    </w:pPr>
    <w:r>
      <w:rPr>
        <w:rStyle w:val="a7"/>
      </w:rPr>
      <w:fldChar w:fldCharType="begin"/>
    </w:r>
    <w:r w:rsidR="00B37880">
      <w:rPr>
        <w:rStyle w:val="a7"/>
      </w:rPr>
      <w:instrText xml:space="preserve">PAGE  </w:instrText>
    </w:r>
    <w:r>
      <w:rPr>
        <w:rStyle w:val="a7"/>
      </w:rPr>
      <w:fldChar w:fldCharType="end"/>
    </w:r>
  </w:p>
  <w:p w:rsidR="00B37880" w:rsidRDefault="00B3788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880" w:rsidRDefault="00B37880" w:rsidP="00C03B3A">
    <w:pPr>
      <w:pStyle w:val="a6"/>
      <w:ind w:right="360"/>
      <w:jc w:val="center"/>
    </w:pPr>
    <w:r>
      <w:rPr>
        <w:rFonts w:hint="eastAsia"/>
        <w:kern w:val="0"/>
        <w:szCs w:val="21"/>
      </w:rPr>
      <w:t>第</w:t>
    </w:r>
    <w:r>
      <w:rPr>
        <w:rFonts w:hint="eastAsia"/>
        <w:kern w:val="0"/>
        <w:szCs w:val="21"/>
      </w:rPr>
      <w:t xml:space="preserve"> </w:t>
    </w:r>
    <w:r w:rsidR="0082283C">
      <w:rPr>
        <w:kern w:val="0"/>
        <w:szCs w:val="21"/>
      </w:rPr>
      <w:fldChar w:fldCharType="begin"/>
    </w:r>
    <w:r>
      <w:rPr>
        <w:kern w:val="0"/>
        <w:szCs w:val="21"/>
      </w:rPr>
      <w:instrText xml:space="preserve"> PAGE </w:instrText>
    </w:r>
    <w:r w:rsidR="0082283C">
      <w:rPr>
        <w:kern w:val="0"/>
        <w:szCs w:val="21"/>
      </w:rPr>
      <w:fldChar w:fldCharType="separate"/>
    </w:r>
    <w:r w:rsidR="009C3963">
      <w:rPr>
        <w:noProof/>
        <w:kern w:val="0"/>
        <w:szCs w:val="21"/>
      </w:rPr>
      <w:t>2</w:t>
    </w:r>
    <w:r w:rsidR="0082283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82283C">
      <w:rPr>
        <w:kern w:val="0"/>
        <w:szCs w:val="21"/>
      </w:rPr>
      <w:fldChar w:fldCharType="begin"/>
    </w:r>
    <w:r>
      <w:rPr>
        <w:kern w:val="0"/>
        <w:szCs w:val="21"/>
      </w:rPr>
      <w:instrText xml:space="preserve"> NUMPAGES </w:instrText>
    </w:r>
    <w:r w:rsidR="0082283C">
      <w:rPr>
        <w:kern w:val="0"/>
        <w:szCs w:val="21"/>
      </w:rPr>
      <w:fldChar w:fldCharType="separate"/>
    </w:r>
    <w:r w:rsidR="009C3963">
      <w:rPr>
        <w:noProof/>
        <w:kern w:val="0"/>
        <w:szCs w:val="21"/>
      </w:rPr>
      <w:t>27</w:t>
    </w:r>
    <w:r w:rsidR="0082283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1F8" w:rsidRDefault="00C471F8">
      <w:r>
        <w:separator/>
      </w:r>
    </w:p>
  </w:footnote>
  <w:footnote w:type="continuationSeparator" w:id="0">
    <w:p w:rsidR="00C471F8" w:rsidRDefault="00C47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880" w:rsidRPr="00B827C8" w:rsidRDefault="00B37880" w:rsidP="00C35130">
    <w:pPr>
      <w:pStyle w:val="a9"/>
      <w:pBdr>
        <w:bottom w:val="single" w:sz="6" w:space="0" w:color="auto"/>
      </w:pBdr>
      <w:jc w:val="right"/>
    </w:pPr>
    <w:r w:rsidRPr="002862C3">
      <w:rPr>
        <w:noProof/>
      </w:rPr>
      <w:drawing>
        <wp:anchor distT="0" distB="0" distL="114300" distR="114300" simplePos="0" relativeHeight="251659264"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3E51DC0"/>
    <w:multiLevelType w:val="multilevel"/>
    <w:tmpl w:val="0FD24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5"/>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3"/>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046"/>
    <w:rsid w:val="00004337"/>
    <w:rsid w:val="00005172"/>
    <w:rsid w:val="0000551D"/>
    <w:rsid w:val="00005911"/>
    <w:rsid w:val="0000736D"/>
    <w:rsid w:val="00007673"/>
    <w:rsid w:val="000102A7"/>
    <w:rsid w:val="0001064B"/>
    <w:rsid w:val="00010918"/>
    <w:rsid w:val="00010A83"/>
    <w:rsid w:val="00010A8E"/>
    <w:rsid w:val="00010AC3"/>
    <w:rsid w:val="00010C1F"/>
    <w:rsid w:val="00010F11"/>
    <w:rsid w:val="00011081"/>
    <w:rsid w:val="00011A79"/>
    <w:rsid w:val="00011EB5"/>
    <w:rsid w:val="0001280C"/>
    <w:rsid w:val="00013CAE"/>
    <w:rsid w:val="00015E49"/>
    <w:rsid w:val="00015F46"/>
    <w:rsid w:val="00016266"/>
    <w:rsid w:val="000162AF"/>
    <w:rsid w:val="00017581"/>
    <w:rsid w:val="0001767C"/>
    <w:rsid w:val="000176E8"/>
    <w:rsid w:val="00020583"/>
    <w:rsid w:val="00021813"/>
    <w:rsid w:val="00021DD4"/>
    <w:rsid w:val="000221FE"/>
    <w:rsid w:val="00023BE7"/>
    <w:rsid w:val="0002453B"/>
    <w:rsid w:val="00024C15"/>
    <w:rsid w:val="00024C62"/>
    <w:rsid w:val="00024CA0"/>
    <w:rsid w:val="00024F04"/>
    <w:rsid w:val="0002574C"/>
    <w:rsid w:val="00025C4A"/>
    <w:rsid w:val="000274FE"/>
    <w:rsid w:val="000276C9"/>
    <w:rsid w:val="0003228A"/>
    <w:rsid w:val="000322D5"/>
    <w:rsid w:val="0003271C"/>
    <w:rsid w:val="00032ADD"/>
    <w:rsid w:val="00032FE1"/>
    <w:rsid w:val="000331EA"/>
    <w:rsid w:val="000333D3"/>
    <w:rsid w:val="00033EC1"/>
    <w:rsid w:val="00034BA5"/>
    <w:rsid w:val="000358FE"/>
    <w:rsid w:val="00035CFA"/>
    <w:rsid w:val="000369E8"/>
    <w:rsid w:val="00037267"/>
    <w:rsid w:val="000378BC"/>
    <w:rsid w:val="00037CF2"/>
    <w:rsid w:val="00037FCF"/>
    <w:rsid w:val="000415E6"/>
    <w:rsid w:val="00041BC8"/>
    <w:rsid w:val="000421B8"/>
    <w:rsid w:val="000429DF"/>
    <w:rsid w:val="00042AAD"/>
    <w:rsid w:val="000430CA"/>
    <w:rsid w:val="0004381B"/>
    <w:rsid w:val="00043ABF"/>
    <w:rsid w:val="00043F09"/>
    <w:rsid w:val="00044158"/>
    <w:rsid w:val="000445E4"/>
    <w:rsid w:val="000452A9"/>
    <w:rsid w:val="000471B4"/>
    <w:rsid w:val="00047F2C"/>
    <w:rsid w:val="00050260"/>
    <w:rsid w:val="00050844"/>
    <w:rsid w:val="000510AB"/>
    <w:rsid w:val="000514E0"/>
    <w:rsid w:val="00053091"/>
    <w:rsid w:val="0005346A"/>
    <w:rsid w:val="000534CD"/>
    <w:rsid w:val="00053EED"/>
    <w:rsid w:val="0005448A"/>
    <w:rsid w:val="000548DA"/>
    <w:rsid w:val="00055AF1"/>
    <w:rsid w:val="000567F6"/>
    <w:rsid w:val="0005736C"/>
    <w:rsid w:val="000573B5"/>
    <w:rsid w:val="00057E5F"/>
    <w:rsid w:val="00060597"/>
    <w:rsid w:val="00060A2C"/>
    <w:rsid w:val="00060CB4"/>
    <w:rsid w:val="00061167"/>
    <w:rsid w:val="00062997"/>
    <w:rsid w:val="00063D34"/>
    <w:rsid w:val="0006475F"/>
    <w:rsid w:val="00064AE3"/>
    <w:rsid w:val="00064E2B"/>
    <w:rsid w:val="00064FC8"/>
    <w:rsid w:val="00066524"/>
    <w:rsid w:val="00066F28"/>
    <w:rsid w:val="000671A3"/>
    <w:rsid w:val="00067D13"/>
    <w:rsid w:val="00070C0F"/>
    <w:rsid w:val="00070CD1"/>
    <w:rsid w:val="00071022"/>
    <w:rsid w:val="0007171B"/>
    <w:rsid w:val="000717A1"/>
    <w:rsid w:val="00071E07"/>
    <w:rsid w:val="00072DE0"/>
    <w:rsid w:val="00073DB1"/>
    <w:rsid w:val="00073F87"/>
    <w:rsid w:val="000757D3"/>
    <w:rsid w:val="00075D99"/>
    <w:rsid w:val="00076397"/>
    <w:rsid w:val="000764CB"/>
    <w:rsid w:val="0007678B"/>
    <w:rsid w:val="00076CC5"/>
    <w:rsid w:val="000801F4"/>
    <w:rsid w:val="00080423"/>
    <w:rsid w:val="000805EB"/>
    <w:rsid w:val="0008141B"/>
    <w:rsid w:val="00081A3D"/>
    <w:rsid w:val="00081D05"/>
    <w:rsid w:val="0008226A"/>
    <w:rsid w:val="00082754"/>
    <w:rsid w:val="000836CE"/>
    <w:rsid w:val="00083BAF"/>
    <w:rsid w:val="000848B3"/>
    <w:rsid w:val="00084ADE"/>
    <w:rsid w:val="00084CE4"/>
    <w:rsid w:val="0008506D"/>
    <w:rsid w:val="00085F3E"/>
    <w:rsid w:val="000861D6"/>
    <w:rsid w:val="0008624A"/>
    <w:rsid w:val="000863CA"/>
    <w:rsid w:val="00086622"/>
    <w:rsid w:val="000866EC"/>
    <w:rsid w:val="00087011"/>
    <w:rsid w:val="000874BC"/>
    <w:rsid w:val="00087CF7"/>
    <w:rsid w:val="00087D8D"/>
    <w:rsid w:val="00087ECA"/>
    <w:rsid w:val="0009000C"/>
    <w:rsid w:val="00090277"/>
    <w:rsid w:val="000908ED"/>
    <w:rsid w:val="0009091B"/>
    <w:rsid w:val="000917D5"/>
    <w:rsid w:val="000919B7"/>
    <w:rsid w:val="0009218C"/>
    <w:rsid w:val="00094876"/>
    <w:rsid w:val="000951BC"/>
    <w:rsid w:val="000951F7"/>
    <w:rsid w:val="00095912"/>
    <w:rsid w:val="00095CE0"/>
    <w:rsid w:val="00096287"/>
    <w:rsid w:val="000966AE"/>
    <w:rsid w:val="00096933"/>
    <w:rsid w:val="00096995"/>
    <w:rsid w:val="00096B18"/>
    <w:rsid w:val="00096F6F"/>
    <w:rsid w:val="00097230"/>
    <w:rsid w:val="000A1448"/>
    <w:rsid w:val="000A1BD6"/>
    <w:rsid w:val="000A1BFB"/>
    <w:rsid w:val="000A2807"/>
    <w:rsid w:val="000A2ACC"/>
    <w:rsid w:val="000A3022"/>
    <w:rsid w:val="000A38DE"/>
    <w:rsid w:val="000A457E"/>
    <w:rsid w:val="000A4672"/>
    <w:rsid w:val="000A4A1D"/>
    <w:rsid w:val="000A4F15"/>
    <w:rsid w:val="000A4FEF"/>
    <w:rsid w:val="000A53FD"/>
    <w:rsid w:val="000A549A"/>
    <w:rsid w:val="000A578A"/>
    <w:rsid w:val="000A72F2"/>
    <w:rsid w:val="000B0B43"/>
    <w:rsid w:val="000B0C56"/>
    <w:rsid w:val="000B2210"/>
    <w:rsid w:val="000B2B57"/>
    <w:rsid w:val="000B2C8D"/>
    <w:rsid w:val="000B36CC"/>
    <w:rsid w:val="000B3D24"/>
    <w:rsid w:val="000B3E43"/>
    <w:rsid w:val="000B417C"/>
    <w:rsid w:val="000B4365"/>
    <w:rsid w:val="000B5CC0"/>
    <w:rsid w:val="000B70BC"/>
    <w:rsid w:val="000B799A"/>
    <w:rsid w:val="000C01F9"/>
    <w:rsid w:val="000C0871"/>
    <w:rsid w:val="000C0CA5"/>
    <w:rsid w:val="000C0F55"/>
    <w:rsid w:val="000C127D"/>
    <w:rsid w:val="000C15BE"/>
    <w:rsid w:val="000C1723"/>
    <w:rsid w:val="000C1B20"/>
    <w:rsid w:val="000C224F"/>
    <w:rsid w:val="000C3FD9"/>
    <w:rsid w:val="000C4107"/>
    <w:rsid w:val="000C45E7"/>
    <w:rsid w:val="000C45F5"/>
    <w:rsid w:val="000C56EC"/>
    <w:rsid w:val="000C5E98"/>
    <w:rsid w:val="000C698D"/>
    <w:rsid w:val="000C705C"/>
    <w:rsid w:val="000C7AE4"/>
    <w:rsid w:val="000D01F4"/>
    <w:rsid w:val="000D0B89"/>
    <w:rsid w:val="000D1519"/>
    <w:rsid w:val="000D25A2"/>
    <w:rsid w:val="000D3145"/>
    <w:rsid w:val="000D36D1"/>
    <w:rsid w:val="000D4AAD"/>
    <w:rsid w:val="000D52DC"/>
    <w:rsid w:val="000D6054"/>
    <w:rsid w:val="000D619B"/>
    <w:rsid w:val="000D788B"/>
    <w:rsid w:val="000E0748"/>
    <w:rsid w:val="000E1940"/>
    <w:rsid w:val="000E315B"/>
    <w:rsid w:val="000E34ED"/>
    <w:rsid w:val="000E4456"/>
    <w:rsid w:val="000E5346"/>
    <w:rsid w:val="000E6184"/>
    <w:rsid w:val="000E645C"/>
    <w:rsid w:val="000E67FE"/>
    <w:rsid w:val="000E7BD1"/>
    <w:rsid w:val="000F0C0A"/>
    <w:rsid w:val="000F175F"/>
    <w:rsid w:val="000F17D1"/>
    <w:rsid w:val="000F1EA1"/>
    <w:rsid w:val="000F2065"/>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772"/>
    <w:rsid w:val="001069ED"/>
    <w:rsid w:val="00106C1F"/>
    <w:rsid w:val="001072D6"/>
    <w:rsid w:val="001074FD"/>
    <w:rsid w:val="00110BFA"/>
    <w:rsid w:val="00110D0C"/>
    <w:rsid w:val="0011127E"/>
    <w:rsid w:val="001116BA"/>
    <w:rsid w:val="0011177A"/>
    <w:rsid w:val="0011179E"/>
    <w:rsid w:val="00111C71"/>
    <w:rsid w:val="00112BB2"/>
    <w:rsid w:val="00113EC5"/>
    <w:rsid w:val="001141C0"/>
    <w:rsid w:val="00116E31"/>
    <w:rsid w:val="00120019"/>
    <w:rsid w:val="00120825"/>
    <w:rsid w:val="00120EED"/>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EC2"/>
    <w:rsid w:val="001322A7"/>
    <w:rsid w:val="00132C3C"/>
    <w:rsid w:val="00132E82"/>
    <w:rsid w:val="0013374F"/>
    <w:rsid w:val="00134B45"/>
    <w:rsid w:val="001353A2"/>
    <w:rsid w:val="00135467"/>
    <w:rsid w:val="00135C67"/>
    <w:rsid w:val="001364D3"/>
    <w:rsid w:val="001366C4"/>
    <w:rsid w:val="0013686A"/>
    <w:rsid w:val="00136B9D"/>
    <w:rsid w:val="0013718B"/>
    <w:rsid w:val="001374D4"/>
    <w:rsid w:val="00137BB5"/>
    <w:rsid w:val="00137BB9"/>
    <w:rsid w:val="00137D50"/>
    <w:rsid w:val="00140036"/>
    <w:rsid w:val="00140038"/>
    <w:rsid w:val="00142280"/>
    <w:rsid w:val="0014241E"/>
    <w:rsid w:val="001424C6"/>
    <w:rsid w:val="00142A56"/>
    <w:rsid w:val="001432A7"/>
    <w:rsid w:val="00143BE5"/>
    <w:rsid w:val="00144AAD"/>
    <w:rsid w:val="00144DF5"/>
    <w:rsid w:val="001455C7"/>
    <w:rsid w:val="00145A97"/>
    <w:rsid w:val="00146485"/>
    <w:rsid w:val="00146A28"/>
    <w:rsid w:val="00146EFD"/>
    <w:rsid w:val="00147492"/>
    <w:rsid w:val="00147D41"/>
    <w:rsid w:val="00147F3D"/>
    <w:rsid w:val="0015080E"/>
    <w:rsid w:val="00150AD6"/>
    <w:rsid w:val="00150B95"/>
    <w:rsid w:val="0015173F"/>
    <w:rsid w:val="00151B23"/>
    <w:rsid w:val="001520FB"/>
    <w:rsid w:val="001523CD"/>
    <w:rsid w:val="00152B88"/>
    <w:rsid w:val="001535AE"/>
    <w:rsid w:val="00153B40"/>
    <w:rsid w:val="00153BCF"/>
    <w:rsid w:val="00153C23"/>
    <w:rsid w:val="00154767"/>
    <w:rsid w:val="00154ADA"/>
    <w:rsid w:val="00154B08"/>
    <w:rsid w:val="0015531A"/>
    <w:rsid w:val="0015599E"/>
    <w:rsid w:val="001560F6"/>
    <w:rsid w:val="0015627E"/>
    <w:rsid w:val="00156E5B"/>
    <w:rsid w:val="00157418"/>
    <w:rsid w:val="00157B5A"/>
    <w:rsid w:val="0016050B"/>
    <w:rsid w:val="001610A0"/>
    <w:rsid w:val="0016380C"/>
    <w:rsid w:val="00163816"/>
    <w:rsid w:val="00163B27"/>
    <w:rsid w:val="0016425E"/>
    <w:rsid w:val="00164BF7"/>
    <w:rsid w:val="0016515F"/>
    <w:rsid w:val="00165317"/>
    <w:rsid w:val="00165795"/>
    <w:rsid w:val="001657AB"/>
    <w:rsid w:val="0017073D"/>
    <w:rsid w:val="00170D38"/>
    <w:rsid w:val="00171484"/>
    <w:rsid w:val="00171B8D"/>
    <w:rsid w:val="00171BAD"/>
    <w:rsid w:val="00171F2C"/>
    <w:rsid w:val="0017291A"/>
    <w:rsid w:val="00173AF1"/>
    <w:rsid w:val="001744B4"/>
    <w:rsid w:val="00174770"/>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9B5"/>
    <w:rsid w:val="00186F7A"/>
    <w:rsid w:val="00190AE2"/>
    <w:rsid w:val="00190E27"/>
    <w:rsid w:val="00191015"/>
    <w:rsid w:val="00191444"/>
    <w:rsid w:val="001928F7"/>
    <w:rsid w:val="00192B43"/>
    <w:rsid w:val="00193182"/>
    <w:rsid w:val="00193575"/>
    <w:rsid w:val="0019389D"/>
    <w:rsid w:val="00193B62"/>
    <w:rsid w:val="00194537"/>
    <w:rsid w:val="0019563C"/>
    <w:rsid w:val="001956CA"/>
    <w:rsid w:val="00195B79"/>
    <w:rsid w:val="001970FC"/>
    <w:rsid w:val="001A088E"/>
    <w:rsid w:val="001A0D23"/>
    <w:rsid w:val="001A0F4A"/>
    <w:rsid w:val="001A109C"/>
    <w:rsid w:val="001A1B13"/>
    <w:rsid w:val="001A1D38"/>
    <w:rsid w:val="001A21A9"/>
    <w:rsid w:val="001A2A97"/>
    <w:rsid w:val="001A364F"/>
    <w:rsid w:val="001A36D0"/>
    <w:rsid w:val="001A39B7"/>
    <w:rsid w:val="001A42FA"/>
    <w:rsid w:val="001A4AEC"/>
    <w:rsid w:val="001A59D8"/>
    <w:rsid w:val="001A5FA6"/>
    <w:rsid w:val="001A668F"/>
    <w:rsid w:val="001A6A86"/>
    <w:rsid w:val="001A6F01"/>
    <w:rsid w:val="001A71CC"/>
    <w:rsid w:val="001A7F30"/>
    <w:rsid w:val="001B14E3"/>
    <w:rsid w:val="001B2067"/>
    <w:rsid w:val="001B2F0C"/>
    <w:rsid w:val="001B30CA"/>
    <w:rsid w:val="001B3513"/>
    <w:rsid w:val="001B353A"/>
    <w:rsid w:val="001B3D3E"/>
    <w:rsid w:val="001B50CD"/>
    <w:rsid w:val="001B52FE"/>
    <w:rsid w:val="001B7890"/>
    <w:rsid w:val="001C005A"/>
    <w:rsid w:val="001C00CF"/>
    <w:rsid w:val="001C0806"/>
    <w:rsid w:val="001C25CB"/>
    <w:rsid w:val="001C2813"/>
    <w:rsid w:val="001C2F9C"/>
    <w:rsid w:val="001C330E"/>
    <w:rsid w:val="001C3399"/>
    <w:rsid w:val="001C37F6"/>
    <w:rsid w:val="001C4D9F"/>
    <w:rsid w:val="001C5289"/>
    <w:rsid w:val="001C55DA"/>
    <w:rsid w:val="001C6288"/>
    <w:rsid w:val="001C647F"/>
    <w:rsid w:val="001C67A1"/>
    <w:rsid w:val="001C7021"/>
    <w:rsid w:val="001C7C6D"/>
    <w:rsid w:val="001D0538"/>
    <w:rsid w:val="001D0634"/>
    <w:rsid w:val="001D0F6A"/>
    <w:rsid w:val="001D0F92"/>
    <w:rsid w:val="001D1B40"/>
    <w:rsid w:val="001D21BC"/>
    <w:rsid w:val="001D2E47"/>
    <w:rsid w:val="001D2FA5"/>
    <w:rsid w:val="001D35E0"/>
    <w:rsid w:val="001D4690"/>
    <w:rsid w:val="001D4934"/>
    <w:rsid w:val="001D5045"/>
    <w:rsid w:val="001D5494"/>
    <w:rsid w:val="001D5A44"/>
    <w:rsid w:val="001D61FB"/>
    <w:rsid w:val="001D6213"/>
    <w:rsid w:val="001D724B"/>
    <w:rsid w:val="001E0231"/>
    <w:rsid w:val="001E03BE"/>
    <w:rsid w:val="001E0AAA"/>
    <w:rsid w:val="001E0F28"/>
    <w:rsid w:val="001E11D3"/>
    <w:rsid w:val="001E15F1"/>
    <w:rsid w:val="001E1C4F"/>
    <w:rsid w:val="001E287E"/>
    <w:rsid w:val="001E2A6A"/>
    <w:rsid w:val="001E3410"/>
    <w:rsid w:val="001E3DC2"/>
    <w:rsid w:val="001E56FF"/>
    <w:rsid w:val="001E5C6B"/>
    <w:rsid w:val="001E6EBF"/>
    <w:rsid w:val="001E7681"/>
    <w:rsid w:val="001F0307"/>
    <w:rsid w:val="001F03E1"/>
    <w:rsid w:val="001F13CF"/>
    <w:rsid w:val="001F221F"/>
    <w:rsid w:val="001F27F5"/>
    <w:rsid w:val="001F3CC6"/>
    <w:rsid w:val="001F3F50"/>
    <w:rsid w:val="001F4530"/>
    <w:rsid w:val="001F5CE2"/>
    <w:rsid w:val="001F5DBA"/>
    <w:rsid w:val="001F5DE3"/>
    <w:rsid w:val="001F5F74"/>
    <w:rsid w:val="002010DE"/>
    <w:rsid w:val="00201962"/>
    <w:rsid w:val="00201B58"/>
    <w:rsid w:val="002022A6"/>
    <w:rsid w:val="00202968"/>
    <w:rsid w:val="00202C32"/>
    <w:rsid w:val="00203973"/>
    <w:rsid w:val="00203AEF"/>
    <w:rsid w:val="00203AFC"/>
    <w:rsid w:val="00203E53"/>
    <w:rsid w:val="00211A26"/>
    <w:rsid w:val="00212249"/>
    <w:rsid w:val="002125F7"/>
    <w:rsid w:val="00212DEF"/>
    <w:rsid w:val="0021397C"/>
    <w:rsid w:val="00214463"/>
    <w:rsid w:val="00214756"/>
    <w:rsid w:val="002156CA"/>
    <w:rsid w:val="00215CF2"/>
    <w:rsid w:val="00215D9F"/>
    <w:rsid w:val="00216310"/>
    <w:rsid w:val="00216BCE"/>
    <w:rsid w:val="002174FA"/>
    <w:rsid w:val="00217867"/>
    <w:rsid w:val="00220542"/>
    <w:rsid w:val="00220D7F"/>
    <w:rsid w:val="002210EB"/>
    <w:rsid w:val="00221174"/>
    <w:rsid w:val="002223DB"/>
    <w:rsid w:val="00222DE3"/>
    <w:rsid w:val="002233F0"/>
    <w:rsid w:val="00223DFB"/>
    <w:rsid w:val="0022498A"/>
    <w:rsid w:val="00225756"/>
    <w:rsid w:val="00225ADC"/>
    <w:rsid w:val="00225CEB"/>
    <w:rsid w:val="0022692D"/>
    <w:rsid w:val="00227BC1"/>
    <w:rsid w:val="00227D61"/>
    <w:rsid w:val="002313DE"/>
    <w:rsid w:val="002318F3"/>
    <w:rsid w:val="0023202F"/>
    <w:rsid w:val="00232A33"/>
    <w:rsid w:val="00232C2D"/>
    <w:rsid w:val="00232C4A"/>
    <w:rsid w:val="0023323F"/>
    <w:rsid w:val="00234202"/>
    <w:rsid w:val="002359EB"/>
    <w:rsid w:val="00235BBA"/>
    <w:rsid w:val="002363AB"/>
    <w:rsid w:val="00236933"/>
    <w:rsid w:val="0023727B"/>
    <w:rsid w:val="00237579"/>
    <w:rsid w:val="00237675"/>
    <w:rsid w:val="00237C6D"/>
    <w:rsid w:val="0024096B"/>
    <w:rsid w:val="00241582"/>
    <w:rsid w:val="00241B45"/>
    <w:rsid w:val="00241D98"/>
    <w:rsid w:val="002424D7"/>
    <w:rsid w:val="0024260D"/>
    <w:rsid w:val="00242657"/>
    <w:rsid w:val="00242843"/>
    <w:rsid w:val="002428F6"/>
    <w:rsid w:val="00242FA2"/>
    <w:rsid w:val="002443FF"/>
    <w:rsid w:val="00245012"/>
    <w:rsid w:val="0024504E"/>
    <w:rsid w:val="00245761"/>
    <w:rsid w:val="0024651F"/>
    <w:rsid w:val="00247149"/>
    <w:rsid w:val="00247729"/>
    <w:rsid w:val="00247A05"/>
    <w:rsid w:val="00250BEF"/>
    <w:rsid w:val="0025158D"/>
    <w:rsid w:val="00251C7E"/>
    <w:rsid w:val="00252697"/>
    <w:rsid w:val="0025281A"/>
    <w:rsid w:val="00253D3C"/>
    <w:rsid w:val="002541AE"/>
    <w:rsid w:val="002544D7"/>
    <w:rsid w:val="00254679"/>
    <w:rsid w:val="00255292"/>
    <w:rsid w:val="00257578"/>
    <w:rsid w:val="00260200"/>
    <w:rsid w:val="00260867"/>
    <w:rsid w:val="00260B06"/>
    <w:rsid w:val="0026117C"/>
    <w:rsid w:val="00261D93"/>
    <w:rsid w:val="00262029"/>
    <w:rsid w:val="002620BD"/>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77C9A"/>
    <w:rsid w:val="002802FC"/>
    <w:rsid w:val="002806BD"/>
    <w:rsid w:val="00281155"/>
    <w:rsid w:val="002813C5"/>
    <w:rsid w:val="00281C90"/>
    <w:rsid w:val="00282C23"/>
    <w:rsid w:val="0028315D"/>
    <w:rsid w:val="00283885"/>
    <w:rsid w:val="002839A4"/>
    <w:rsid w:val="0028459B"/>
    <w:rsid w:val="00284C5F"/>
    <w:rsid w:val="0028507E"/>
    <w:rsid w:val="00285242"/>
    <w:rsid w:val="00285279"/>
    <w:rsid w:val="00286183"/>
    <w:rsid w:val="002862C3"/>
    <w:rsid w:val="002873F0"/>
    <w:rsid w:val="00287762"/>
    <w:rsid w:val="00287B8F"/>
    <w:rsid w:val="002900DF"/>
    <w:rsid w:val="00290793"/>
    <w:rsid w:val="0029134E"/>
    <w:rsid w:val="002916E3"/>
    <w:rsid w:val="00291A70"/>
    <w:rsid w:val="00291F6F"/>
    <w:rsid w:val="0029379A"/>
    <w:rsid w:val="00293C97"/>
    <w:rsid w:val="002942CB"/>
    <w:rsid w:val="00294D8F"/>
    <w:rsid w:val="0029523C"/>
    <w:rsid w:val="00295D5A"/>
    <w:rsid w:val="00295E0F"/>
    <w:rsid w:val="002962F1"/>
    <w:rsid w:val="002964F9"/>
    <w:rsid w:val="0029690F"/>
    <w:rsid w:val="002969CC"/>
    <w:rsid w:val="00296C79"/>
    <w:rsid w:val="00297BC2"/>
    <w:rsid w:val="00297D85"/>
    <w:rsid w:val="00297EFE"/>
    <w:rsid w:val="002A07F4"/>
    <w:rsid w:val="002A090A"/>
    <w:rsid w:val="002A0B47"/>
    <w:rsid w:val="002A1220"/>
    <w:rsid w:val="002A1381"/>
    <w:rsid w:val="002A1F14"/>
    <w:rsid w:val="002A2678"/>
    <w:rsid w:val="002A2E01"/>
    <w:rsid w:val="002A32E5"/>
    <w:rsid w:val="002A398F"/>
    <w:rsid w:val="002A3DFD"/>
    <w:rsid w:val="002A46A7"/>
    <w:rsid w:val="002A5808"/>
    <w:rsid w:val="002A5C6B"/>
    <w:rsid w:val="002A5D31"/>
    <w:rsid w:val="002A602A"/>
    <w:rsid w:val="002A6224"/>
    <w:rsid w:val="002A714F"/>
    <w:rsid w:val="002A75D7"/>
    <w:rsid w:val="002B09C0"/>
    <w:rsid w:val="002B1851"/>
    <w:rsid w:val="002B27FF"/>
    <w:rsid w:val="002B2F4E"/>
    <w:rsid w:val="002B36AA"/>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4FC6"/>
    <w:rsid w:val="002C5777"/>
    <w:rsid w:val="002C5889"/>
    <w:rsid w:val="002C65FA"/>
    <w:rsid w:val="002C661D"/>
    <w:rsid w:val="002C675F"/>
    <w:rsid w:val="002C7C89"/>
    <w:rsid w:val="002D0054"/>
    <w:rsid w:val="002D1A0F"/>
    <w:rsid w:val="002D1ACC"/>
    <w:rsid w:val="002D22BF"/>
    <w:rsid w:val="002D237C"/>
    <w:rsid w:val="002D2AB1"/>
    <w:rsid w:val="002D32E3"/>
    <w:rsid w:val="002D33F1"/>
    <w:rsid w:val="002D353D"/>
    <w:rsid w:val="002D52AD"/>
    <w:rsid w:val="002D58D8"/>
    <w:rsid w:val="002D5EB1"/>
    <w:rsid w:val="002D63A3"/>
    <w:rsid w:val="002D758D"/>
    <w:rsid w:val="002E0394"/>
    <w:rsid w:val="002E0644"/>
    <w:rsid w:val="002E0D96"/>
    <w:rsid w:val="002E0FEB"/>
    <w:rsid w:val="002E14D5"/>
    <w:rsid w:val="002E171B"/>
    <w:rsid w:val="002E2E3E"/>
    <w:rsid w:val="002E319D"/>
    <w:rsid w:val="002E49B3"/>
    <w:rsid w:val="002E4AD5"/>
    <w:rsid w:val="002E4C2D"/>
    <w:rsid w:val="002F0F79"/>
    <w:rsid w:val="002F1C9E"/>
    <w:rsid w:val="002F1EB2"/>
    <w:rsid w:val="002F25C3"/>
    <w:rsid w:val="002F280E"/>
    <w:rsid w:val="002F2CBB"/>
    <w:rsid w:val="002F32B7"/>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33F4"/>
    <w:rsid w:val="00304860"/>
    <w:rsid w:val="00304E23"/>
    <w:rsid w:val="00305084"/>
    <w:rsid w:val="00305AC5"/>
    <w:rsid w:val="00305C9B"/>
    <w:rsid w:val="00306408"/>
    <w:rsid w:val="00307249"/>
    <w:rsid w:val="00312C47"/>
    <w:rsid w:val="00312DAE"/>
    <w:rsid w:val="003132DB"/>
    <w:rsid w:val="00313336"/>
    <w:rsid w:val="003137CA"/>
    <w:rsid w:val="00313918"/>
    <w:rsid w:val="00315263"/>
    <w:rsid w:val="003153CB"/>
    <w:rsid w:val="003166DE"/>
    <w:rsid w:val="003171A3"/>
    <w:rsid w:val="00317226"/>
    <w:rsid w:val="003201F9"/>
    <w:rsid w:val="003204E9"/>
    <w:rsid w:val="0032050A"/>
    <w:rsid w:val="0032078F"/>
    <w:rsid w:val="00320AF3"/>
    <w:rsid w:val="00320B7B"/>
    <w:rsid w:val="0032160D"/>
    <w:rsid w:val="00321618"/>
    <w:rsid w:val="00321E8C"/>
    <w:rsid w:val="00321F3A"/>
    <w:rsid w:val="00321FDA"/>
    <w:rsid w:val="00322318"/>
    <w:rsid w:val="00322A86"/>
    <w:rsid w:val="00323041"/>
    <w:rsid w:val="003238F3"/>
    <w:rsid w:val="00323AE8"/>
    <w:rsid w:val="00323B32"/>
    <w:rsid w:val="00324548"/>
    <w:rsid w:val="00324E1A"/>
    <w:rsid w:val="003251F4"/>
    <w:rsid w:val="00325408"/>
    <w:rsid w:val="003257CB"/>
    <w:rsid w:val="003266A1"/>
    <w:rsid w:val="00326927"/>
    <w:rsid w:val="003275D0"/>
    <w:rsid w:val="003303E3"/>
    <w:rsid w:val="00330651"/>
    <w:rsid w:val="00331178"/>
    <w:rsid w:val="00331A88"/>
    <w:rsid w:val="003329EA"/>
    <w:rsid w:val="00332C6E"/>
    <w:rsid w:val="00332D73"/>
    <w:rsid w:val="00333592"/>
    <w:rsid w:val="003338BE"/>
    <w:rsid w:val="00334850"/>
    <w:rsid w:val="00334AF9"/>
    <w:rsid w:val="00335D43"/>
    <w:rsid w:val="00336AA2"/>
    <w:rsid w:val="00337B1B"/>
    <w:rsid w:val="00340069"/>
    <w:rsid w:val="00340436"/>
    <w:rsid w:val="003405DA"/>
    <w:rsid w:val="003407A5"/>
    <w:rsid w:val="0034096C"/>
    <w:rsid w:val="003410A1"/>
    <w:rsid w:val="00341188"/>
    <w:rsid w:val="0034147B"/>
    <w:rsid w:val="003422AD"/>
    <w:rsid w:val="003424CB"/>
    <w:rsid w:val="00343847"/>
    <w:rsid w:val="003439DB"/>
    <w:rsid w:val="00343CC1"/>
    <w:rsid w:val="00344CF8"/>
    <w:rsid w:val="00344FBE"/>
    <w:rsid w:val="003454B9"/>
    <w:rsid w:val="003455AF"/>
    <w:rsid w:val="00346759"/>
    <w:rsid w:val="00347BC2"/>
    <w:rsid w:val="00350238"/>
    <w:rsid w:val="003502A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8F2"/>
    <w:rsid w:val="00364FA1"/>
    <w:rsid w:val="00365966"/>
    <w:rsid w:val="003664FE"/>
    <w:rsid w:val="00366A56"/>
    <w:rsid w:val="00366B02"/>
    <w:rsid w:val="003671F5"/>
    <w:rsid w:val="00370AA4"/>
    <w:rsid w:val="003711F2"/>
    <w:rsid w:val="003717FC"/>
    <w:rsid w:val="00371F5D"/>
    <w:rsid w:val="00371FF4"/>
    <w:rsid w:val="0037202E"/>
    <w:rsid w:val="003723C2"/>
    <w:rsid w:val="0037275D"/>
    <w:rsid w:val="00372797"/>
    <w:rsid w:val="003744F5"/>
    <w:rsid w:val="0037470E"/>
    <w:rsid w:val="00375CC4"/>
    <w:rsid w:val="00376103"/>
    <w:rsid w:val="003767B3"/>
    <w:rsid w:val="00376B49"/>
    <w:rsid w:val="00376FC5"/>
    <w:rsid w:val="00377520"/>
    <w:rsid w:val="00380D36"/>
    <w:rsid w:val="00380F49"/>
    <w:rsid w:val="003820F1"/>
    <w:rsid w:val="003822D3"/>
    <w:rsid w:val="00382A6D"/>
    <w:rsid w:val="0038480C"/>
    <w:rsid w:val="00384DC9"/>
    <w:rsid w:val="0038566E"/>
    <w:rsid w:val="00385AF5"/>
    <w:rsid w:val="00385C66"/>
    <w:rsid w:val="00386630"/>
    <w:rsid w:val="00386A6C"/>
    <w:rsid w:val="00386C8E"/>
    <w:rsid w:val="00387876"/>
    <w:rsid w:val="00390379"/>
    <w:rsid w:val="00390741"/>
    <w:rsid w:val="00390953"/>
    <w:rsid w:val="003909FB"/>
    <w:rsid w:val="00390B25"/>
    <w:rsid w:val="00390DD9"/>
    <w:rsid w:val="003911A9"/>
    <w:rsid w:val="00392958"/>
    <w:rsid w:val="00392AE5"/>
    <w:rsid w:val="00395A8A"/>
    <w:rsid w:val="00395CAA"/>
    <w:rsid w:val="00395E6D"/>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7E6F"/>
    <w:rsid w:val="003A7F4B"/>
    <w:rsid w:val="003B05F2"/>
    <w:rsid w:val="003B20FE"/>
    <w:rsid w:val="003B2F13"/>
    <w:rsid w:val="003B3353"/>
    <w:rsid w:val="003B405E"/>
    <w:rsid w:val="003B4712"/>
    <w:rsid w:val="003B47EB"/>
    <w:rsid w:val="003B48BA"/>
    <w:rsid w:val="003B57D3"/>
    <w:rsid w:val="003B59CA"/>
    <w:rsid w:val="003B59E1"/>
    <w:rsid w:val="003B6067"/>
    <w:rsid w:val="003C0892"/>
    <w:rsid w:val="003C08E3"/>
    <w:rsid w:val="003C09B5"/>
    <w:rsid w:val="003C0F62"/>
    <w:rsid w:val="003C1176"/>
    <w:rsid w:val="003C1D9A"/>
    <w:rsid w:val="003C1E61"/>
    <w:rsid w:val="003C1F58"/>
    <w:rsid w:val="003C29DD"/>
    <w:rsid w:val="003C48B1"/>
    <w:rsid w:val="003C5189"/>
    <w:rsid w:val="003C57A7"/>
    <w:rsid w:val="003C5C2B"/>
    <w:rsid w:val="003C652C"/>
    <w:rsid w:val="003C6943"/>
    <w:rsid w:val="003C6BD2"/>
    <w:rsid w:val="003C7294"/>
    <w:rsid w:val="003C792F"/>
    <w:rsid w:val="003C7ABD"/>
    <w:rsid w:val="003C7C3D"/>
    <w:rsid w:val="003D08F8"/>
    <w:rsid w:val="003D124B"/>
    <w:rsid w:val="003D18F3"/>
    <w:rsid w:val="003D2CC1"/>
    <w:rsid w:val="003D4FFC"/>
    <w:rsid w:val="003D51ED"/>
    <w:rsid w:val="003D569B"/>
    <w:rsid w:val="003D77E6"/>
    <w:rsid w:val="003D78B5"/>
    <w:rsid w:val="003E099F"/>
    <w:rsid w:val="003E19FF"/>
    <w:rsid w:val="003E244F"/>
    <w:rsid w:val="003E37AE"/>
    <w:rsid w:val="003E5165"/>
    <w:rsid w:val="003E5CC8"/>
    <w:rsid w:val="003E62A6"/>
    <w:rsid w:val="003E695F"/>
    <w:rsid w:val="003E6C9B"/>
    <w:rsid w:val="003E6D39"/>
    <w:rsid w:val="003E6E1A"/>
    <w:rsid w:val="003E6E89"/>
    <w:rsid w:val="003E709C"/>
    <w:rsid w:val="003E712E"/>
    <w:rsid w:val="003E726D"/>
    <w:rsid w:val="003E764E"/>
    <w:rsid w:val="003E7B89"/>
    <w:rsid w:val="003F0B30"/>
    <w:rsid w:val="003F0FA3"/>
    <w:rsid w:val="003F276B"/>
    <w:rsid w:val="003F3163"/>
    <w:rsid w:val="003F4241"/>
    <w:rsid w:val="003F4B8A"/>
    <w:rsid w:val="003F4CF1"/>
    <w:rsid w:val="003F61FC"/>
    <w:rsid w:val="003F62BB"/>
    <w:rsid w:val="003F6F2B"/>
    <w:rsid w:val="003F6FEC"/>
    <w:rsid w:val="003F732D"/>
    <w:rsid w:val="003F7C45"/>
    <w:rsid w:val="00400241"/>
    <w:rsid w:val="0040132C"/>
    <w:rsid w:val="004019B7"/>
    <w:rsid w:val="00401BBA"/>
    <w:rsid w:val="00401D41"/>
    <w:rsid w:val="0040231A"/>
    <w:rsid w:val="00402525"/>
    <w:rsid w:val="004049BD"/>
    <w:rsid w:val="00404EB5"/>
    <w:rsid w:val="00405085"/>
    <w:rsid w:val="00405D28"/>
    <w:rsid w:val="004066FC"/>
    <w:rsid w:val="00407481"/>
    <w:rsid w:val="00407C10"/>
    <w:rsid w:val="00407E90"/>
    <w:rsid w:val="004113B4"/>
    <w:rsid w:val="00413323"/>
    <w:rsid w:val="00413513"/>
    <w:rsid w:val="00413BAE"/>
    <w:rsid w:val="00414503"/>
    <w:rsid w:val="00414827"/>
    <w:rsid w:val="004153B3"/>
    <w:rsid w:val="0041542F"/>
    <w:rsid w:val="00415772"/>
    <w:rsid w:val="004163FD"/>
    <w:rsid w:val="0041683D"/>
    <w:rsid w:val="00416C10"/>
    <w:rsid w:val="00417976"/>
    <w:rsid w:val="00417A0E"/>
    <w:rsid w:val="0042053A"/>
    <w:rsid w:val="004213D6"/>
    <w:rsid w:val="00421C75"/>
    <w:rsid w:val="004220D0"/>
    <w:rsid w:val="00422440"/>
    <w:rsid w:val="00422916"/>
    <w:rsid w:val="00423BA3"/>
    <w:rsid w:val="00423F84"/>
    <w:rsid w:val="00424213"/>
    <w:rsid w:val="00424EF3"/>
    <w:rsid w:val="00426180"/>
    <w:rsid w:val="004267DB"/>
    <w:rsid w:val="004268BB"/>
    <w:rsid w:val="00426A4B"/>
    <w:rsid w:val="00430724"/>
    <w:rsid w:val="00431047"/>
    <w:rsid w:val="00431B86"/>
    <w:rsid w:val="0043305A"/>
    <w:rsid w:val="004339AD"/>
    <w:rsid w:val="00433EED"/>
    <w:rsid w:val="00434392"/>
    <w:rsid w:val="00434992"/>
    <w:rsid w:val="00435941"/>
    <w:rsid w:val="00437C96"/>
    <w:rsid w:val="004408EC"/>
    <w:rsid w:val="004416A4"/>
    <w:rsid w:val="00441896"/>
    <w:rsid w:val="00441E6A"/>
    <w:rsid w:val="00442A6D"/>
    <w:rsid w:val="00442AEE"/>
    <w:rsid w:val="00443C00"/>
    <w:rsid w:val="00443C8F"/>
    <w:rsid w:val="00444C60"/>
    <w:rsid w:val="00444E35"/>
    <w:rsid w:val="0044502D"/>
    <w:rsid w:val="00445F6B"/>
    <w:rsid w:val="0044674B"/>
    <w:rsid w:val="00447CEF"/>
    <w:rsid w:val="00447E28"/>
    <w:rsid w:val="00450BA9"/>
    <w:rsid w:val="00451082"/>
    <w:rsid w:val="004519B9"/>
    <w:rsid w:val="00452481"/>
    <w:rsid w:val="004528FA"/>
    <w:rsid w:val="00453042"/>
    <w:rsid w:val="00453DC8"/>
    <w:rsid w:val="00455165"/>
    <w:rsid w:val="004573C2"/>
    <w:rsid w:val="00457804"/>
    <w:rsid w:val="00460672"/>
    <w:rsid w:val="00460AEF"/>
    <w:rsid w:val="00460C52"/>
    <w:rsid w:val="00460FCA"/>
    <w:rsid w:val="00461678"/>
    <w:rsid w:val="00462279"/>
    <w:rsid w:val="00462DCC"/>
    <w:rsid w:val="004646BF"/>
    <w:rsid w:val="00464744"/>
    <w:rsid w:val="00464D92"/>
    <w:rsid w:val="004665E3"/>
    <w:rsid w:val="0046760F"/>
    <w:rsid w:val="0047237D"/>
    <w:rsid w:val="00472561"/>
    <w:rsid w:val="004731F1"/>
    <w:rsid w:val="00473EB5"/>
    <w:rsid w:val="0047456B"/>
    <w:rsid w:val="00475251"/>
    <w:rsid w:val="0047531F"/>
    <w:rsid w:val="0047582A"/>
    <w:rsid w:val="00475E5E"/>
    <w:rsid w:val="00477366"/>
    <w:rsid w:val="00477400"/>
    <w:rsid w:val="00480B1D"/>
    <w:rsid w:val="00480BC8"/>
    <w:rsid w:val="00481265"/>
    <w:rsid w:val="004813CC"/>
    <w:rsid w:val="004814BF"/>
    <w:rsid w:val="00481742"/>
    <w:rsid w:val="00482649"/>
    <w:rsid w:val="00483630"/>
    <w:rsid w:val="004836EA"/>
    <w:rsid w:val="00483ECB"/>
    <w:rsid w:val="00483F72"/>
    <w:rsid w:val="004843FD"/>
    <w:rsid w:val="00485215"/>
    <w:rsid w:val="00485340"/>
    <w:rsid w:val="0048587E"/>
    <w:rsid w:val="0048799A"/>
    <w:rsid w:val="00487C2B"/>
    <w:rsid w:val="004900FF"/>
    <w:rsid w:val="0049125B"/>
    <w:rsid w:val="00491C58"/>
    <w:rsid w:val="00491FAB"/>
    <w:rsid w:val="00492081"/>
    <w:rsid w:val="0049227D"/>
    <w:rsid w:val="0049297D"/>
    <w:rsid w:val="004929F2"/>
    <w:rsid w:val="00492F5E"/>
    <w:rsid w:val="004946F2"/>
    <w:rsid w:val="00495A03"/>
    <w:rsid w:val="00495E28"/>
    <w:rsid w:val="00497079"/>
    <w:rsid w:val="00497450"/>
    <w:rsid w:val="00497F49"/>
    <w:rsid w:val="004A119E"/>
    <w:rsid w:val="004A1BBA"/>
    <w:rsid w:val="004A23C2"/>
    <w:rsid w:val="004A3336"/>
    <w:rsid w:val="004A3E3C"/>
    <w:rsid w:val="004A4069"/>
    <w:rsid w:val="004A484E"/>
    <w:rsid w:val="004A6513"/>
    <w:rsid w:val="004B0E6D"/>
    <w:rsid w:val="004B16E8"/>
    <w:rsid w:val="004B24BF"/>
    <w:rsid w:val="004B2CA5"/>
    <w:rsid w:val="004B3609"/>
    <w:rsid w:val="004B3E45"/>
    <w:rsid w:val="004B412E"/>
    <w:rsid w:val="004B4C51"/>
    <w:rsid w:val="004B5B92"/>
    <w:rsid w:val="004B6250"/>
    <w:rsid w:val="004B66F3"/>
    <w:rsid w:val="004B6B05"/>
    <w:rsid w:val="004B76B1"/>
    <w:rsid w:val="004B7800"/>
    <w:rsid w:val="004C0057"/>
    <w:rsid w:val="004C0541"/>
    <w:rsid w:val="004C0652"/>
    <w:rsid w:val="004C0BBF"/>
    <w:rsid w:val="004C1D08"/>
    <w:rsid w:val="004C1D55"/>
    <w:rsid w:val="004C2836"/>
    <w:rsid w:val="004C2C46"/>
    <w:rsid w:val="004C405B"/>
    <w:rsid w:val="004C4550"/>
    <w:rsid w:val="004C4E53"/>
    <w:rsid w:val="004C54CA"/>
    <w:rsid w:val="004C5856"/>
    <w:rsid w:val="004C5ABF"/>
    <w:rsid w:val="004C5D03"/>
    <w:rsid w:val="004C617D"/>
    <w:rsid w:val="004C7235"/>
    <w:rsid w:val="004C7955"/>
    <w:rsid w:val="004C7A02"/>
    <w:rsid w:val="004C7BCC"/>
    <w:rsid w:val="004D0213"/>
    <w:rsid w:val="004D047F"/>
    <w:rsid w:val="004D1035"/>
    <w:rsid w:val="004D1529"/>
    <w:rsid w:val="004D16C7"/>
    <w:rsid w:val="004D16D2"/>
    <w:rsid w:val="004D29F1"/>
    <w:rsid w:val="004D29F3"/>
    <w:rsid w:val="004D3D96"/>
    <w:rsid w:val="004D40BB"/>
    <w:rsid w:val="004D5316"/>
    <w:rsid w:val="004D575C"/>
    <w:rsid w:val="004D5ACC"/>
    <w:rsid w:val="004D606D"/>
    <w:rsid w:val="004D650F"/>
    <w:rsid w:val="004D68E2"/>
    <w:rsid w:val="004D7269"/>
    <w:rsid w:val="004D74EE"/>
    <w:rsid w:val="004D7E1C"/>
    <w:rsid w:val="004D7F01"/>
    <w:rsid w:val="004E08FC"/>
    <w:rsid w:val="004E0B6E"/>
    <w:rsid w:val="004E0D3F"/>
    <w:rsid w:val="004E13BC"/>
    <w:rsid w:val="004E2133"/>
    <w:rsid w:val="004E2BD2"/>
    <w:rsid w:val="004E358C"/>
    <w:rsid w:val="004E395B"/>
    <w:rsid w:val="004E5642"/>
    <w:rsid w:val="004E5EDB"/>
    <w:rsid w:val="004E60FB"/>
    <w:rsid w:val="004E73A5"/>
    <w:rsid w:val="004E758A"/>
    <w:rsid w:val="004E7BA7"/>
    <w:rsid w:val="004F0279"/>
    <w:rsid w:val="004F0494"/>
    <w:rsid w:val="004F1C42"/>
    <w:rsid w:val="004F23CE"/>
    <w:rsid w:val="004F2C5A"/>
    <w:rsid w:val="004F31EA"/>
    <w:rsid w:val="004F4601"/>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6389"/>
    <w:rsid w:val="00507000"/>
    <w:rsid w:val="00507FC5"/>
    <w:rsid w:val="00510A69"/>
    <w:rsid w:val="00510CAF"/>
    <w:rsid w:val="0051114C"/>
    <w:rsid w:val="00511597"/>
    <w:rsid w:val="00511915"/>
    <w:rsid w:val="00511E4E"/>
    <w:rsid w:val="005128C5"/>
    <w:rsid w:val="00512905"/>
    <w:rsid w:val="00512D8B"/>
    <w:rsid w:val="00512DE2"/>
    <w:rsid w:val="00512E85"/>
    <w:rsid w:val="0051346B"/>
    <w:rsid w:val="00513597"/>
    <w:rsid w:val="005136C7"/>
    <w:rsid w:val="0051478B"/>
    <w:rsid w:val="00514C1C"/>
    <w:rsid w:val="0051524F"/>
    <w:rsid w:val="005152CF"/>
    <w:rsid w:val="0051566A"/>
    <w:rsid w:val="00515D7B"/>
    <w:rsid w:val="00515DD8"/>
    <w:rsid w:val="005166E9"/>
    <w:rsid w:val="00516CD0"/>
    <w:rsid w:val="00517280"/>
    <w:rsid w:val="00517917"/>
    <w:rsid w:val="0052009E"/>
    <w:rsid w:val="005200F7"/>
    <w:rsid w:val="00520AB5"/>
    <w:rsid w:val="0052155D"/>
    <w:rsid w:val="00521596"/>
    <w:rsid w:val="00522066"/>
    <w:rsid w:val="005222FA"/>
    <w:rsid w:val="00524A64"/>
    <w:rsid w:val="00525177"/>
    <w:rsid w:val="00525740"/>
    <w:rsid w:val="00525E59"/>
    <w:rsid w:val="00526A91"/>
    <w:rsid w:val="005278EE"/>
    <w:rsid w:val="00527D3A"/>
    <w:rsid w:val="00530A21"/>
    <w:rsid w:val="005310DD"/>
    <w:rsid w:val="00531851"/>
    <w:rsid w:val="005318CC"/>
    <w:rsid w:val="0053199E"/>
    <w:rsid w:val="00531D65"/>
    <w:rsid w:val="0053281B"/>
    <w:rsid w:val="005334E4"/>
    <w:rsid w:val="005349B1"/>
    <w:rsid w:val="00535AA4"/>
    <w:rsid w:val="00535DA3"/>
    <w:rsid w:val="00535E64"/>
    <w:rsid w:val="005364A6"/>
    <w:rsid w:val="005364AE"/>
    <w:rsid w:val="0053652C"/>
    <w:rsid w:val="0053659B"/>
    <w:rsid w:val="005368A0"/>
    <w:rsid w:val="005374BC"/>
    <w:rsid w:val="00541B30"/>
    <w:rsid w:val="005427DC"/>
    <w:rsid w:val="00543188"/>
    <w:rsid w:val="005432F0"/>
    <w:rsid w:val="00543367"/>
    <w:rsid w:val="0054384E"/>
    <w:rsid w:val="00543BFA"/>
    <w:rsid w:val="00543C68"/>
    <w:rsid w:val="0054655E"/>
    <w:rsid w:val="00546601"/>
    <w:rsid w:val="00547D9C"/>
    <w:rsid w:val="00547DA1"/>
    <w:rsid w:val="005501BC"/>
    <w:rsid w:val="0055068D"/>
    <w:rsid w:val="00551BAB"/>
    <w:rsid w:val="00551C53"/>
    <w:rsid w:val="0055221B"/>
    <w:rsid w:val="005526DC"/>
    <w:rsid w:val="005535B7"/>
    <w:rsid w:val="00554CAC"/>
    <w:rsid w:val="0055513C"/>
    <w:rsid w:val="00555ED3"/>
    <w:rsid w:val="0055637C"/>
    <w:rsid w:val="00556B00"/>
    <w:rsid w:val="0055753F"/>
    <w:rsid w:val="00557618"/>
    <w:rsid w:val="00557782"/>
    <w:rsid w:val="005600B5"/>
    <w:rsid w:val="00560C94"/>
    <w:rsid w:val="00560FD5"/>
    <w:rsid w:val="00561C0A"/>
    <w:rsid w:val="00562765"/>
    <w:rsid w:val="0056283B"/>
    <w:rsid w:val="005628DC"/>
    <w:rsid w:val="0056291C"/>
    <w:rsid w:val="0056331D"/>
    <w:rsid w:val="00563E82"/>
    <w:rsid w:val="0056464E"/>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75D"/>
    <w:rsid w:val="00572919"/>
    <w:rsid w:val="005733C4"/>
    <w:rsid w:val="00574103"/>
    <w:rsid w:val="0057597B"/>
    <w:rsid w:val="00575B68"/>
    <w:rsid w:val="00575DA6"/>
    <w:rsid w:val="005772E9"/>
    <w:rsid w:val="0057737F"/>
    <w:rsid w:val="00577C45"/>
    <w:rsid w:val="005800A9"/>
    <w:rsid w:val="00580488"/>
    <w:rsid w:val="005804AA"/>
    <w:rsid w:val="0058074D"/>
    <w:rsid w:val="00580FD1"/>
    <w:rsid w:val="00581630"/>
    <w:rsid w:val="005824E6"/>
    <w:rsid w:val="00582FAD"/>
    <w:rsid w:val="00583489"/>
    <w:rsid w:val="0058391F"/>
    <w:rsid w:val="00583A80"/>
    <w:rsid w:val="00584188"/>
    <w:rsid w:val="00584D68"/>
    <w:rsid w:val="00584E33"/>
    <w:rsid w:val="00585AD4"/>
    <w:rsid w:val="00586392"/>
    <w:rsid w:val="00586819"/>
    <w:rsid w:val="00586E9A"/>
    <w:rsid w:val="00587419"/>
    <w:rsid w:val="005905CF"/>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6FF"/>
    <w:rsid w:val="005A4AFF"/>
    <w:rsid w:val="005A4B4C"/>
    <w:rsid w:val="005A5417"/>
    <w:rsid w:val="005A65F0"/>
    <w:rsid w:val="005A7058"/>
    <w:rsid w:val="005A7758"/>
    <w:rsid w:val="005A7E90"/>
    <w:rsid w:val="005B011E"/>
    <w:rsid w:val="005B028B"/>
    <w:rsid w:val="005B0CBC"/>
    <w:rsid w:val="005B2E84"/>
    <w:rsid w:val="005B352F"/>
    <w:rsid w:val="005B369A"/>
    <w:rsid w:val="005B3E66"/>
    <w:rsid w:val="005B3EFE"/>
    <w:rsid w:val="005B3FE8"/>
    <w:rsid w:val="005B4215"/>
    <w:rsid w:val="005B436C"/>
    <w:rsid w:val="005B4F97"/>
    <w:rsid w:val="005B52A4"/>
    <w:rsid w:val="005B5CA4"/>
    <w:rsid w:val="005B5D66"/>
    <w:rsid w:val="005B6E01"/>
    <w:rsid w:val="005B7164"/>
    <w:rsid w:val="005B7476"/>
    <w:rsid w:val="005B7688"/>
    <w:rsid w:val="005B7849"/>
    <w:rsid w:val="005B7B0E"/>
    <w:rsid w:val="005B7FE4"/>
    <w:rsid w:val="005C06CF"/>
    <w:rsid w:val="005C0DFA"/>
    <w:rsid w:val="005C0FF0"/>
    <w:rsid w:val="005C16DB"/>
    <w:rsid w:val="005C219B"/>
    <w:rsid w:val="005C228B"/>
    <w:rsid w:val="005C3A23"/>
    <w:rsid w:val="005C3B87"/>
    <w:rsid w:val="005C47FF"/>
    <w:rsid w:val="005C492F"/>
    <w:rsid w:val="005C4B4C"/>
    <w:rsid w:val="005C5409"/>
    <w:rsid w:val="005C55EF"/>
    <w:rsid w:val="005C628C"/>
    <w:rsid w:val="005C6765"/>
    <w:rsid w:val="005C69AC"/>
    <w:rsid w:val="005C6CEB"/>
    <w:rsid w:val="005C722E"/>
    <w:rsid w:val="005C74C6"/>
    <w:rsid w:val="005C752A"/>
    <w:rsid w:val="005C7576"/>
    <w:rsid w:val="005C7759"/>
    <w:rsid w:val="005D01A4"/>
    <w:rsid w:val="005D15AE"/>
    <w:rsid w:val="005D1A7B"/>
    <w:rsid w:val="005D1EDD"/>
    <w:rsid w:val="005D456F"/>
    <w:rsid w:val="005D45B3"/>
    <w:rsid w:val="005D4AB3"/>
    <w:rsid w:val="005D4B6B"/>
    <w:rsid w:val="005D4CEB"/>
    <w:rsid w:val="005D4CEF"/>
    <w:rsid w:val="005D5344"/>
    <w:rsid w:val="005D5DA8"/>
    <w:rsid w:val="005D61EB"/>
    <w:rsid w:val="005D7A56"/>
    <w:rsid w:val="005E0AE0"/>
    <w:rsid w:val="005E286D"/>
    <w:rsid w:val="005E2E18"/>
    <w:rsid w:val="005E5E2F"/>
    <w:rsid w:val="005F04E6"/>
    <w:rsid w:val="005F0DF2"/>
    <w:rsid w:val="005F0FB6"/>
    <w:rsid w:val="005F17EC"/>
    <w:rsid w:val="005F1C2F"/>
    <w:rsid w:val="005F2104"/>
    <w:rsid w:val="005F39D5"/>
    <w:rsid w:val="005F3AB5"/>
    <w:rsid w:val="005F3E05"/>
    <w:rsid w:val="005F43B9"/>
    <w:rsid w:val="005F4CA3"/>
    <w:rsid w:val="005F55D6"/>
    <w:rsid w:val="005F5A8F"/>
    <w:rsid w:val="005F5CA9"/>
    <w:rsid w:val="005F6682"/>
    <w:rsid w:val="005F6828"/>
    <w:rsid w:val="005F68CB"/>
    <w:rsid w:val="005F6BDE"/>
    <w:rsid w:val="005F7665"/>
    <w:rsid w:val="005F7799"/>
    <w:rsid w:val="005F78FC"/>
    <w:rsid w:val="00600242"/>
    <w:rsid w:val="00600D11"/>
    <w:rsid w:val="00600F0B"/>
    <w:rsid w:val="006033E3"/>
    <w:rsid w:val="006038CD"/>
    <w:rsid w:val="00605FC7"/>
    <w:rsid w:val="00606218"/>
    <w:rsid w:val="0060631B"/>
    <w:rsid w:val="0060677D"/>
    <w:rsid w:val="00606CA3"/>
    <w:rsid w:val="00606E91"/>
    <w:rsid w:val="00607018"/>
    <w:rsid w:val="006077ED"/>
    <w:rsid w:val="00610954"/>
    <w:rsid w:val="00610CBE"/>
    <w:rsid w:val="00610E1F"/>
    <w:rsid w:val="006119CA"/>
    <w:rsid w:val="006131B2"/>
    <w:rsid w:val="0061321C"/>
    <w:rsid w:val="00614CA1"/>
    <w:rsid w:val="00615098"/>
    <w:rsid w:val="00615A9D"/>
    <w:rsid w:val="00615C2C"/>
    <w:rsid w:val="00616D2C"/>
    <w:rsid w:val="0061799C"/>
    <w:rsid w:val="0062038A"/>
    <w:rsid w:val="006203A8"/>
    <w:rsid w:val="006207DF"/>
    <w:rsid w:val="00620E02"/>
    <w:rsid w:val="00620E59"/>
    <w:rsid w:val="00621132"/>
    <w:rsid w:val="006214F9"/>
    <w:rsid w:val="006224ED"/>
    <w:rsid w:val="00622656"/>
    <w:rsid w:val="0062386E"/>
    <w:rsid w:val="00623D9A"/>
    <w:rsid w:val="00623F01"/>
    <w:rsid w:val="006242FB"/>
    <w:rsid w:val="00624738"/>
    <w:rsid w:val="00625D15"/>
    <w:rsid w:val="00625D90"/>
    <w:rsid w:val="00626E2D"/>
    <w:rsid w:val="006272DE"/>
    <w:rsid w:val="00627D48"/>
    <w:rsid w:val="00627D94"/>
    <w:rsid w:val="0063033A"/>
    <w:rsid w:val="006304D3"/>
    <w:rsid w:val="00630AB9"/>
    <w:rsid w:val="00630B42"/>
    <w:rsid w:val="0063104D"/>
    <w:rsid w:val="006310FC"/>
    <w:rsid w:val="00631688"/>
    <w:rsid w:val="006320D8"/>
    <w:rsid w:val="00632540"/>
    <w:rsid w:val="00632E88"/>
    <w:rsid w:val="0063454C"/>
    <w:rsid w:val="00634A68"/>
    <w:rsid w:val="00634DBB"/>
    <w:rsid w:val="00636337"/>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2263"/>
    <w:rsid w:val="0065238F"/>
    <w:rsid w:val="00652881"/>
    <w:rsid w:val="00652985"/>
    <w:rsid w:val="0065332B"/>
    <w:rsid w:val="006533AE"/>
    <w:rsid w:val="00654BFA"/>
    <w:rsid w:val="006551AE"/>
    <w:rsid w:val="00661974"/>
    <w:rsid w:val="006623E2"/>
    <w:rsid w:val="006624E3"/>
    <w:rsid w:val="006640F9"/>
    <w:rsid w:val="00664551"/>
    <w:rsid w:val="00664685"/>
    <w:rsid w:val="00664872"/>
    <w:rsid w:val="00664B95"/>
    <w:rsid w:val="00665D5F"/>
    <w:rsid w:val="006676A0"/>
    <w:rsid w:val="006704F3"/>
    <w:rsid w:val="00670857"/>
    <w:rsid w:val="00670FB2"/>
    <w:rsid w:val="00671124"/>
    <w:rsid w:val="006725C1"/>
    <w:rsid w:val="006727B0"/>
    <w:rsid w:val="0067307E"/>
    <w:rsid w:val="006737FC"/>
    <w:rsid w:val="006739C0"/>
    <w:rsid w:val="00673F6D"/>
    <w:rsid w:val="00674850"/>
    <w:rsid w:val="00675116"/>
    <w:rsid w:val="00675969"/>
    <w:rsid w:val="00675D03"/>
    <w:rsid w:val="00676016"/>
    <w:rsid w:val="006765F7"/>
    <w:rsid w:val="00676EA7"/>
    <w:rsid w:val="00680A93"/>
    <w:rsid w:val="00682EFD"/>
    <w:rsid w:val="00683F61"/>
    <w:rsid w:val="00684EA3"/>
    <w:rsid w:val="00686A36"/>
    <w:rsid w:val="00687AD5"/>
    <w:rsid w:val="0069091D"/>
    <w:rsid w:val="00691363"/>
    <w:rsid w:val="00691428"/>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CB5"/>
    <w:rsid w:val="006A015D"/>
    <w:rsid w:val="006A2EA3"/>
    <w:rsid w:val="006A3CC1"/>
    <w:rsid w:val="006A4899"/>
    <w:rsid w:val="006A527D"/>
    <w:rsid w:val="006A62E1"/>
    <w:rsid w:val="006A6566"/>
    <w:rsid w:val="006A72C6"/>
    <w:rsid w:val="006A7310"/>
    <w:rsid w:val="006A7C22"/>
    <w:rsid w:val="006B02DA"/>
    <w:rsid w:val="006B0439"/>
    <w:rsid w:val="006B08FB"/>
    <w:rsid w:val="006B1877"/>
    <w:rsid w:val="006B2065"/>
    <w:rsid w:val="006B225F"/>
    <w:rsid w:val="006B275B"/>
    <w:rsid w:val="006B30BF"/>
    <w:rsid w:val="006B38C6"/>
    <w:rsid w:val="006B3940"/>
    <w:rsid w:val="006B45A6"/>
    <w:rsid w:val="006B4A69"/>
    <w:rsid w:val="006B62F0"/>
    <w:rsid w:val="006B6998"/>
    <w:rsid w:val="006B6C6B"/>
    <w:rsid w:val="006C09B6"/>
    <w:rsid w:val="006C09C0"/>
    <w:rsid w:val="006C168D"/>
    <w:rsid w:val="006C18AF"/>
    <w:rsid w:val="006C2341"/>
    <w:rsid w:val="006C24A9"/>
    <w:rsid w:val="006C2BF5"/>
    <w:rsid w:val="006C39FD"/>
    <w:rsid w:val="006C4A40"/>
    <w:rsid w:val="006C4E56"/>
    <w:rsid w:val="006C61CD"/>
    <w:rsid w:val="006C642C"/>
    <w:rsid w:val="006C6FC6"/>
    <w:rsid w:val="006C7830"/>
    <w:rsid w:val="006C7BB9"/>
    <w:rsid w:val="006C7D50"/>
    <w:rsid w:val="006D141C"/>
    <w:rsid w:val="006D2425"/>
    <w:rsid w:val="006D2771"/>
    <w:rsid w:val="006D2CF3"/>
    <w:rsid w:val="006D2D08"/>
    <w:rsid w:val="006D2F35"/>
    <w:rsid w:val="006D3228"/>
    <w:rsid w:val="006D3290"/>
    <w:rsid w:val="006D349E"/>
    <w:rsid w:val="006D3DC1"/>
    <w:rsid w:val="006D41EF"/>
    <w:rsid w:val="006D4A94"/>
    <w:rsid w:val="006D53AA"/>
    <w:rsid w:val="006D555D"/>
    <w:rsid w:val="006D6993"/>
    <w:rsid w:val="006E0D09"/>
    <w:rsid w:val="006E222A"/>
    <w:rsid w:val="006E241F"/>
    <w:rsid w:val="006E24EE"/>
    <w:rsid w:val="006E25BD"/>
    <w:rsid w:val="006E2697"/>
    <w:rsid w:val="006E3379"/>
    <w:rsid w:val="006E34B7"/>
    <w:rsid w:val="006E36B8"/>
    <w:rsid w:val="006E3874"/>
    <w:rsid w:val="006E493B"/>
    <w:rsid w:val="006E5585"/>
    <w:rsid w:val="006E5E32"/>
    <w:rsid w:val="006E5FB7"/>
    <w:rsid w:val="006E633A"/>
    <w:rsid w:val="006E6A14"/>
    <w:rsid w:val="006E6B16"/>
    <w:rsid w:val="006E6DE8"/>
    <w:rsid w:val="006E780C"/>
    <w:rsid w:val="006F0BA7"/>
    <w:rsid w:val="006F0F01"/>
    <w:rsid w:val="006F0F3C"/>
    <w:rsid w:val="006F148F"/>
    <w:rsid w:val="006F1628"/>
    <w:rsid w:val="006F174D"/>
    <w:rsid w:val="006F1DBC"/>
    <w:rsid w:val="006F1F41"/>
    <w:rsid w:val="006F32EF"/>
    <w:rsid w:val="006F3615"/>
    <w:rsid w:val="006F3C54"/>
    <w:rsid w:val="006F4CD8"/>
    <w:rsid w:val="006F53D9"/>
    <w:rsid w:val="006F5812"/>
    <w:rsid w:val="006F609A"/>
    <w:rsid w:val="006F616A"/>
    <w:rsid w:val="006F73E9"/>
    <w:rsid w:val="006F74E8"/>
    <w:rsid w:val="007004DC"/>
    <w:rsid w:val="0070094A"/>
    <w:rsid w:val="00700C4C"/>
    <w:rsid w:val="00701093"/>
    <w:rsid w:val="0070109C"/>
    <w:rsid w:val="007022C4"/>
    <w:rsid w:val="007026E9"/>
    <w:rsid w:val="00702E2B"/>
    <w:rsid w:val="007032BD"/>
    <w:rsid w:val="00703C8B"/>
    <w:rsid w:val="00703E1E"/>
    <w:rsid w:val="00703E8A"/>
    <w:rsid w:val="00704F60"/>
    <w:rsid w:val="00706EA3"/>
    <w:rsid w:val="007078BE"/>
    <w:rsid w:val="00707D5A"/>
    <w:rsid w:val="00710BF6"/>
    <w:rsid w:val="00711522"/>
    <w:rsid w:val="007118A6"/>
    <w:rsid w:val="007124FE"/>
    <w:rsid w:val="00712533"/>
    <w:rsid w:val="00713186"/>
    <w:rsid w:val="007132C6"/>
    <w:rsid w:val="00713757"/>
    <w:rsid w:val="00713758"/>
    <w:rsid w:val="007137D8"/>
    <w:rsid w:val="00714064"/>
    <w:rsid w:val="0071409E"/>
    <w:rsid w:val="00716B1B"/>
    <w:rsid w:val="00716BD2"/>
    <w:rsid w:val="00717772"/>
    <w:rsid w:val="007200E5"/>
    <w:rsid w:val="00720949"/>
    <w:rsid w:val="00720C17"/>
    <w:rsid w:val="007215EC"/>
    <w:rsid w:val="00721A6F"/>
    <w:rsid w:val="00721AF1"/>
    <w:rsid w:val="0072280F"/>
    <w:rsid w:val="00722B5E"/>
    <w:rsid w:val="007235F5"/>
    <w:rsid w:val="00723B2C"/>
    <w:rsid w:val="00724F7C"/>
    <w:rsid w:val="007253CC"/>
    <w:rsid w:val="00726087"/>
    <w:rsid w:val="00726E79"/>
    <w:rsid w:val="00726F5A"/>
    <w:rsid w:val="0072708F"/>
    <w:rsid w:val="00730BC7"/>
    <w:rsid w:val="00730E81"/>
    <w:rsid w:val="00731000"/>
    <w:rsid w:val="00731204"/>
    <w:rsid w:val="007319BC"/>
    <w:rsid w:val="0073222B"/>
    <w:rsid w:val="00732582"/>
    <w:rsid w:val="00732BF2"/>
    <w:rsid w:val="00732D1D"/>
    <w:rsid w:val="007332C4"/>
    <w:rsid w:val="0073352E"/>
    <w:rsid w:val="00733C18"/>
    <w:rsid w:val="00734381"/>
    <w:rsid w:val="00734B0E"/>
    <w:rsid w:val="00736034"/>
    <w:rsid w:val="0073681C"/>
    <w:rsid w:val="0073725B"/>
    <w:rsid w:val="00737B67"/>
    <w:rsid w:val="00737E2F"/>
    <w:rsid w:val="0074033C"/>
    <w:rsid w:val="0074050E"/>
    <w:rsid w:val="00740B66"/>
    <w:rsid w:val="00741AF8"/>
    <w:rsid w:val="00741EBE"/>
    <w:rsid w:val="00742181"/>
    <w:rsid w:val="007424EC"/>
    <w:rsid w:val="00742EDA"/>
    <w:rsid w:val="007440FA"/>
    <w:rsid w:val="00744201"/>
    <w:rsid w:val="007453E1"/>
    <w:rsid w:val="00745604"/>
    <w:rsid w:val="00745FCE"/>
    <w:rsid w:val="00746130"/>
    <w:rsid w:val="00746A40"/>
    <w:rsid w:val="00746D83"/>
    <w:rsid w:val="00746E6A"/>
    <w:rsid w:val="00747598"/>
    <w:rsid w:val="00747B2E"/>
    <w:rsid w:val="00750358"/>
    <w:rsid w:val="007520A3"/>
    <w:rsid w:val="007526F5"/>
    <w:rsid w:val="00753F05"/>
    <w:rsid w:val="00754717"/>
    <w:rsid w:val="00754836"/>
    <w:rsid w:val="00754FB9"/>
    <w:rsid w:val="00755CDF"/>
    <w:rsid w:val="00756730"/>
    <w:rsid w:val="00756C36"/>
    <w:rsid w:val="00757042"/>
    <w:rsid w:val="007578C3"/>
    <w:rsid w:val="00757A4C"/>
    <w:rsid w:val="00760895"/>
    <w:rsid w:val="007608F1"/>
    <w:rsid w:val="00762ABF"/>
    <w:rsid w:val="00762DB1"/>
    <w:rsid w:val="00764A94"/>
    <w:rsid w:val="00764B26"/>
    <w:rsid w:val="00764EA6"/>
    <w:rsid w:val="007651A9"/>
    <w:rsid w:val="007651E5"/>
    <w:rsid w:val="0076524F"/>
    <w:rsid w:val="00765584"/>
    <w:rsid w:val="007655A0"/>
    <w:rsid w:val="007665B2"/>
    <w:rsid w:val="007670DC"/>
    <w:rsid w:val="00767356"/>
    <w:rsid w:val="00770C23"/>
    <w:rsid w:val="00770F2A"/>
    <w:rsid w:val="0077111A"/>
    <w:rsid w:val="0077213A"/>
    <w:rsid w:val="00772272"/>
    <w:rsid w:val="0077369F"/>
    <w:rsid w:val="0077463A"/>
    <w:rsid w:val="00774AB3"/>
    <w:rsid w:val="00774D0F"/>
    <w:rsid w:val="00774D7B"/>
    <w:rsid w:val="007756ED"/>
    <w:rsid w:val="0077589D"/>
    <w:rsid w:val="00775D2B"/>
    <w:rsid w:val="0077617F"/>
    <w:rsid w:val="00776A3D"/>
    <w:rsid w:val="0077707A"/>
    <w:rsid w:val="007776BF"/>
    <w:rsid w:val="007819A1"/>
    <w:rsid w:val="00783BA5"/>
    <w:rsid w:val="00783BF5"/>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5FB"/>
    <w:rsid w:val="00794196"/>
    <w:rsid w:val="00794595"/>
    <w:rsid w:val="00794C47"/>
    <w:rsid w:val="00794FFF"/>
    <w:rsid w:val="00796289"/>
    <w:rsid w:val="00796964"/>
    <w:rsid w:val="00796D4D"/>
    <w:rsid w:val="007971B8"/>
    <w:rsid w:val="00797637"/>
    <w:rsid w:val="007A0018"/>
    <w:rsid w:val="007A03F3"/>
    <w:rsid w:val="007A0ADE"/>
    <w:rsid w:val="007A1580"/>
    <w:rsid w:val="007A1B35"/>
    <w:rsid w:val="007A338C"/>
    <w:rsid w:val="007A3680"/>
    <w:rsid w:val="007A380E"/>
    <w:rsid w:val="007A3BCD"/>
    <w:rsid w:val="007A4265"/>
    <w:rsid w:val="007A5214"/>
    <w:rsid w:val="007A53B7"/>
    <w:rsid w:val="007A59B8"/>
    <w:rsid w:val="007A65AF"/>
    <w:rsid w:val="007A7682"/>
    <w:rsid w:val="007A7B23"/>
    <w:rsid w:val="007A7F42"/>
    <w:rsid w:val="007B0E0E"/>
    <w:rsid w:val="007B2862"/>
    <w:rsid w:val="007B2BFA"/>
    <w:rsid w:val="007B2FD8"/>
    <w:rsid w:val="007B3968"/>
    <w:rsid w:val="007B44C3"/>
    <w:rsid w:val="007B45AF"/>
    <w:rsid w:val="007B4DD0"/>
    <w:rsid w:val="007B611E"/>
    <w:rsid w:val="007B6528"/>
    <w:rsid w:val="007B662A"/>
    <w:rsid w:val="007B71DC"/>
    <w:rsid w:val="007B7743"/>
    <w:rsid w:val="007C04F4"/>
    <w:rsid w:val="007C2139"/>
    <w:rsid w:val="007C27DE"/>
    <w:rsid w:val="007C299E"/>
    <w:rsid w:val="007C2F23"/>
    <w:rsid w:val="007C4A88"/>
    <w:rsid w:val="007C4EF9"/>
    <w:rsid w:val="007C525F"/>
    <w:rsid w:val="007C5321"/>
    <w:rsid w:val="007C5E8A"/>
    <w:rsid w:val="007C5F4B"/>
    <w:rsid w:val="007C626A"/>
    <w:rsid w:val="007C6AAB"/>
    <w:rsid w:val="007C7B84"/>
    <w:rsid w:val="007D0C4D"/>
    <w:rsid w:val="007D17BB"/>
    <w:rsid w:val="007D1FE9"/>
    <w:rsid w:val="007D28C9"/>
    <w:rsid w:val="007D326B"/>
    <w:rsid w:val="007D38F0"/>
    <w:rsid w:val="007D3CC8"/>
    <w:rsid w:val="007D430A"/>
    <w:rsid w:val="007D47FB"/>
    <w:rsid w:val="007D4DD3"/>
    <w:rsid w:val="007D576A"/>
    <w:rsid w:val="007D62F9"/>
    <w:rsid w:val="007D63A4"/>
    <w:rsid w:val="007D6542"/>
    <w:rsid w:val="007E1AA2"/>
    <w:rsid w:val="007E1F2C"/>
    <w:rsid w:val="007E279D"/>
    <w:rsid w:val="007E2805"/>
    <w:rsid w:val="007E2D69"/>
    <w:rsid w:val="007E3B9A"/>
    <w:rsid w:val="007E3EEF"/>
    <w:rsid w:val="007E46E8"/>
    <w:rsid w:val="007E470F"/>
    <w:rsid w:val="007E4C1F"/>
    <w:rsid w:val="007E5D1B"/>
    <w:rsid w:val="007E5E94"/>
    <w:rsid w:val="007E6D7D"/>
    <w:rsid w:val="007F01DE"/>
    <w:rsid w:val="007F0759"/>
    <w:rsid w:val="007F0BCC"/>
    <w:rsid w:val="007F156E"/>
    <w:rsid w:val="007F1AD9"/>
    <w:rsid w:val="007F1CF3"/>
    <w:rsid w:val="007F25C0"/>
    <w:rsid w:val="007F30BB"/>
    <w:rsid w:val="007F5626"/>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6461"/>
    <w:rsid w:val="008064C1"/>
    <w:rsid w:val="00810580"/>
    <w:rsid w:val="0081096D"/>
    <w:rsid w:val="00810EAD"/>
    <w:rsid w:val="00811833"/>
    <w:rsid w:val="00814BDE"/>
    <w:rsid w:val="00814DBC"/>
    <w:rsid w:val="008174D4"/>
    <w:rsid w:val="0082002E"/>
    <w:rsid w:val="0082083C"/>
    <w:rsid w:val="00820C54"/>
    <w:rsid w:val="00820DC5"/>
    <w:rsid w:val="00820F37"/>
    <w:rsid w:val="00820FE6"/>
    <w:rsid w:val="00821A66"/>
    <w:rsid w:val="00821E4E"/>
    <w:rsid w:val="00822476"/>
    <w:rsid w:val="0082283C"/>
    <w:rsid w:val="00822882"/>
    <w:rsid w:val="00822A1E"/>
    <w:rsid w:val="008238C7"/>
    <w:rsid w:val="00825268"/>
    <w:rsid w:val="0082571C"/>
    <w:rsid w:val="00825B94"/>
    <w:rsid w:val="00825BB4"/>
    <w:rsid w:val="00825F68"/>
    <w:rsid w:val="00826FE7"/>
    <w:rsid w:val="008273D2"/>
    <w:rsid w:val="00830E92"/>
    <w:rsid w:val="008320ED"/>
    <w:rsid w:val="00832A0F"/>
    <w:rsid w:val="00833444"/>
    <w:rsid w:val="008353D5"/>
    <w:rsid w:val="00835408"/>
    <w:rsid w:val="008358A2"/>
    <w:rsid w:val="008359DA"/>
    <w:rsid w:val="00837CEF"/>
    <w:rsid w:val="00837E2F"/>
    <w:rsid w:val="00840035"/>
    <w:rsid w:val="008421A0"/>
    <w:rsid w:val="00842637"/>
    <w:rsid w:val="00842661"/>
    <w:rsid w:val="008428A9"/>
    <w:rsid w:val="008433AB"/>
    <w:rsid w:val="008439CE"/>
    <w:rsid w:val="00844112"/>
    <w:rsid w:val="008456C9"/>
    <w:rsid w:val="0084611D"/>
    <w:rsid w:val="00846177"/>
    <w:rsid w:val="0084654D"/>
    <w:rsid w:val="00846C9F"/>
    <w:rsid w:val="008474FB"/>
    <w:rsid w:val="00847BD6"/>
    <w:rsid w:val="00850137"/>
    <w:rsid w:val="008505AD"/>
    <w:rsid w:val="00850C62"/>
    <w:rsid w:val="00850C94"/>
    <w:rsid w:val="00851284"/>
    <w:rsid w:val="00852248"/>
    <w:rsid w:val="008527D2"/>
    <w:rsid w:val="00852B48"/>
    <w:rsid w:val="008531F2"/>
    <w:rsid w:val="0085474D"/>
    <w:rsid w:val="00856481"/>
    <w:rsid w:val="008567A2"/>
    <w:rsid w:val="00856E6C"/>
    <w:rsid w:val="00857DE1"/>
    <w:rsid w:val="00860793"/>
    <w:rsid w:val="00860D8F"/>
    <w:rsid w:val="00861327"/>
    <w:rsid w:val="00862468"/>
    <w:rsid w:val="00862510"/>
    <w:rsid w:val="00863011"/>
    <w:rsid w:val="00863447"/>
    <w:rsid w:val="00863C5B"/>
    <w:rsid w:val="00863D2E"/>
    <w:rsid w:val="00864E32"/>
    <w:rsid w:val="00865075"/>
    <w:rsid w:val="0086615F"/>
    <w:rsid w:val="0086748F"/>
    <w:rsid w:val="00867E81"/>
    <w:rsid w:val="0087015C"/>
    <w:rsid w:val="00871705"/>
    <w:rsid w:val="00872299"/>
    <w:rsid w:val="00872757"/>
    <w:rsid w:val="00872A1F"/>
    <w:rsid w:val="00872CE4"/>
    <w:rsid w:val="008733D2"/>
    <w:rsid w:val="00873AA4"/>
    <w:rsid w:val="00873C30"/>
    <w:rsid w:val="00873CA8"/>
    <w:rsid w:val="00873F5D"/>
    <w:rsid w:val="0087570C"/>
    <w:rsid w:val="00875A8D"/>
    <w:rsid w:val="008773BA"/>
    <w:rsid w:val="00877B62"/>
    <w:rsid w:val="00880362"/>
    <w:rsid w:val="00881015"/>
    <w:rsid w:val="008810B0"/>
    <w:rsid w:val="00881326"/>
    <w:rsid w:val="00881665"/>
    <w:rsid w:val="008819B6"/>
    <w:rsid w:val="00881AAC"/>
    <w:rsid w:val="008836B7"/>
    <w:rsid w:val="00883F7C"/>
    <w:rsid w:val="008841D3"/>
    <w:rsid w:val="00884987"/>
    <w:rsid w:val="00884BE0"/>
    <w:rsid w:val="00884D74"/>
    <w:rsid w:val="00884F71"/>
    <w:rsid w:val="00887B10"/>
    <w:rsid w:val="00887BF9"/>
    <w:rsid w:val="00887DE6"/>
    <w:rsid w:val="0089106C"/>
    <w:rsid w:val="0089214A"/>
    <w:rsid w:val="00892226"/>
    <w:rsid w:val="008922FA"/>
    <w:rsid w:val="00892997"/>
    <w:rsid w:val="00892D3E"/>
    <w:rsid w:val="008936DC"/>
    <w:rsid w:val="0089370C"/>
    <w:rsid w:val="0089391D"/>
    <w:rsid w:val="00893E53"/>
    <w:rsid w:val="008945EB"/>
    <w:rsid w:val="00894C2A"/>
    <w:rsid w:val="00895389"/>
    <w:rsid w:val="0089690B"/>
    <w:rsid w:val="00896A5F"/>
    <w:rsid w:val="0089728F"/>
    <w:rsid w:val="0089756B"/>
    <w:rsid w:val="008976C0"/>
    <w:rsid w:val="00897708"/>
    <w:rsid w:val="00897D88"/>
    <w:rsid w:val="008A17AF"/>
    <w:rsid w:val="008A1ED9"/>
    <w:rsid w:val="008A2C65"/>
    <w:rsid w:val="008A2F16"/>
    <w:rsid w:val="008A36AE"/>
    <w:rsid w:val="008A43F9"/>
    <w:rsid w:val="008A4609"/>
    <w:rsid w:val="008A48C3"/>
    <w:rsid w:val="008A4E18"/>
    <w:rsid w:val="008A520C"/>
    <w:rsid w:val="008A5493"/>
    <w:rsid w:val="008A596C"/>
    <w:rsid w:val="008A64C4"/>
    <w:rsid w:val="008A6BF7"/>
    <w:rsid w:val="008A6CC1"/>
    <w:rsid w:val="008A72FB"/>
    <w:rsid w:val="008A7F03"/>
    <w:rsid w:val="008B0EA9"/>
    <w:rsid w:val="008B1823"/>
    <w:rsid w:val="008B1B4E"/>
    <w:rsid w:val="008B208F"/>
    <w:rsid w:val="008B20D9"/>
    <w:rsid w:val="008B2BDF"/>
    <w:rsid w:val="008B4198"/>
    <w:rsid w:val="008B586A"/>
    <w:rsid w:val="008B6651"/>
    <w:rsid w:val="008B6E16"/>
    <w:rsid w:val="008B6E9D"/>
    <w:rsid w:val="008B7110"/>
    <w:rsid w:val="008B7A20"/>
    <w:rsid w:val="008B7ECF"/>
    <w:rsid w:val="008C09CB"/>
    <w:rsid w:val="008C0DF9"/>
    <w:rsid w:val="008C131E"/>
    <w:rsid w:val="008C2029"/>
    <w:rsid w:val="008C267C"/>
    <w:rsid w:val="008C2E44"/>
    <w:rsid w:val="008C33AE"/>
    <w:rsid w:val="008C3427"/>
    <w:rsid w:val="008C3BC2"/>
    <w:rsid w:val="008C40A4"/>
    <w:rsid w:val="008C4F76"/>
    <w:rsid w:val="008C55AD"/>
    <w:rsid w:val="008C61D6"/>
    <w:rsid w:val="008C649D"/>
    <w:rsid w:val="008C64F1"/>
    <w:rsid w:val="008C7C1A"/>
    <w:rsid w:val="008D0C47"/>
    <w:rsid w:val="008D0DC1"/>
    <w:rsid w:val="008D1BB0"/>
    <w:rsid w:val="008D203C"/>
    <w:rsid w:val="008D20FF"/>
    <w:rsid w:val="008D2B9A"/>
    <w:rsid w:val="008D3163"/>
    <w:rsid w:val="008D3DE6"/>
    <w:rsid w:val="008D4223"/>
    <w:rsid w:val="008D44CC"/>
    <w:rsid w:val="008D46E3"/>
    <w:rsid w:val="008D4CED"/>
    <w:rsid w:val="008D50F9"/>
    <w:rsid w:val="008D5432"/>
    <w:rsid w:val="008D5CAF"/>
    <w:rsid w:val="008D6478"/>
    <w:rsid w:val="008D6709"/>
    <w:rsid w:val="008E083A"/>
    <w:rsid w:val="008E0DF8"/>
    <w:rsid w:val="008E12AD"/>
    <w:rsid w:val="008E2152"/>
    <w:rsid w:val="008E22FF"/>
    <w:rsid w:val="008E2450"/>
    <w:rsid w:val="008E2CA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165"/>
    <w:rsid w:val="008F2477"/>
    <w:rsid w:val="008F2BCD"/>
    <w:rsid w:val="008F3879"/>
    <w:rsid w:val="008F3BFE"/>
    <w:rsid w:val="008F40F4"/>
    <w:rsid w:val="008F5442"/>
    <w:rsid w:val="008F636D"/>
    <w:rsid w:val="008F653E"/>
    <w:rsid w:val="008F7769"/>
    <w:rsid w:val="008F7DBF"/>
    <w:rsid w:val="009004FE"/>
    <w:rsid w:val="00901014"/>
    <w:rsid w:val="009010F0"/>
    <w:rsid w:val="00901162"/>
    <w:rsid w:val="00901B53"/>
    <w:rsid w:val="0090223A"/>
    <w:rsid w:val="009028E2"/>
    <w:rsid w:val="009039FE"/>
    <w:rsid w:val="00903E9A"/>
    <w:rsid w:val="009048A5"/>
    <w:rsid w:val="00905404"/>
    <w:rsid w:val="00905E19"/>
    <w:rsid w:val="00906477"/>
    <w:rsid w:val="00906478"/>
    <w:rsid w:val="00906753"/>
    <w:rsid w:val="00907264"/>
    <w:rsid w:val="009074B9"/>
    <w:rsid w:val="0090765F"/>
    <w:rsid w:val="0091029A"/>
    <w:rsid w:val="00910CF7"/>
    <w:rsid w:val="00911305"/>
    <w:rsid w:val="0091162B"/>
    <w:rsid w:val="009119B8"/>
    <w:rsid w:val="00912590"/>
    <w:rsid w:val="00912A71"/>
    <w:rsid w:val="00913200"/>
    <w:rsid w:val="00914EAB"/>
    <w:rsid w:val="009152D8"/>
    <w:rsid w:val="009156E8"/>
    <w:rsid w:val="00915A1D"/>
    <w:rsid w:val="009209ED"/>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58D"/>
    <w:rsid w:val="00931663"/>
    <w:rsid w:val="00931D22"/>
    <w:rsid w:val="00932CC7"/>
    <w:rsid w:val="00935306"/>
    <w:rsid w:val="00936688"/>
    <w:rsid w:val="00937683"/>
    <w:rsid w:val="00937AC9"/>
    <w:rsid w:val="00937CFA"/>
    <w:rsid w:val="00940291"/>
    <w:rsid w:val="009406B3"/>
    <w:rsid w:val="0094102B"/>
    <w:rsid w:val="00942286"/>
    <w:rsid w:val="00942FCE"/>
    <w:rsid w:val="00943524"/>
    <w:rsid w:val="00943748"/>
    <w:rsid w:val="00943CEE"/>
    <w:rsid w:val="009444F4"/>
    <w:rsid w:val="00944674"/>
    <w:rsid w:val="00945A58"/>
    <w:rsid w:val="00945CC4"/>
    <w:rsid w:val="00945CF5"/>
    <w:rsid w:val="0094691C"/>
    <w:rsid w:val="00947C95"/>
    <w:rsid w:val="00947EED"/>
    <w:rsid w:val="009500A1"/>
    <w:rsid w:val="0095037E"/>
    <w:rsid w:val="00951D97"/>
    <w:rsid w:val="00951DA9"/>
    <w:rsid w:val="00951E63"/>
    <w:rsid w:val="00952230"/>
    <w:rsid w:val="00952266"/>
    <w:rsid w:val="00952A37"/>
    <w:rsid w:val="00952AAD"/>
    <w:rsid w:val="009532F7"/>
    <w:rsid w:val="009535B4"/>
    <w:rsid w:val="00953B2B"/>
    <w:rsid w:val="00954567"/>
    <w:rsid w:val="009547B3"/>
    <w:rsid w:val="00954A89"/>
    <w:rsid w:val="00956671"/>
    <w:rsid w:val="00957466"/>
    <w:rsid w:val="009576F7"/>
    <w:rsid w:val="00957A36"/>
    <w:rsid w:val="00960722"/>
    <w:rsid w:val="00961356"/>
    <w:rsid w:val="00961396"/>
    <w:rsid w:val="00961449"/>
    <w:rsid w:val="00962401"/>
    <w:rsid w:val="00962510"/>
    <w:rsid w:val="0096260B"/>
    <w:rsid w:val="0096275C"/>
    <w:rsid w:val="009627FF"/>
    <w:rsid w:val="00962A27"/>
    <w:rsid w:val="00962B9D"/>
    <w:rsid w:val="00962EDC"/>
    <w:rsid w:val="00963346"/>
    <w:rsid w:val="00964DAF"/>
    <w:rsid w:val="00964E3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4694"/>
    <w:rsid w:val="009746CA"/>
    <w:rsid w:val="00974E7C"/>
    <w:rsid w:val="00977134"/>
    <w:rsid w:val="00980013"/>
    <w:rsid w:val="00980E65"/>
    <w:rsid w:val="00981963"/>
    <w:rsid w:val="009831B9"/>
    <w:rsid w:val="00983C82"/>
    <w:rsid w:val="009841EB"/>
    <w:rsid w:val="009844D6"/>
    <w:rsid w:val="00984520"/>
    <w:rsid w:val="00984B9C"/>
    <w:rsid w:val="0098545C"/>
    <w:rsid w:val="00985828"/>
    <w:rsid w:val="00985B68"/>
    <w:rsid w:val="009862F1"/>
    <w:rsid w:val="0098702A"/>
    <w:rsid w:val="009871EA"/>
    <w:rsid w:val="00990967"/>
    <w:rsid w:val="009913A3"/>
    <w:rsid w:val="00991675"/>
    <w:rsid w:val="00991A56"/>
    <w:rsid w:val="00992BA2"/>
    <w:rsid w:val="00992F83"/>
    <w:rsid w:val="0099344F"/>
    <w:rsid w:val="00993A3C"/>
    <w:rsid w:val="0099508A"/>
    <w:rsid w:val="009974EB"/>
    <w:rsid w:val="00997549"/>
    <w:rsid w:val="00997A12"/>
    <w:rsid w:val="00997E9A"/>
    <w:rsid w:val="009A06F5"/>
    <w:rsid w:val="009A1126"/>
    <w:rsid w:val="009A2B9D"/>
    <w:rsid w:val="009A3F13"/>
    <w:rsid w:val="009A43A1"/>
    <w:rsid w:val="009A4A31"/>
    <w:rsid w:val="009A5564"/>
    <w:rsid w:val="009A5781"/>
    <w:rsid w:val="009A5EF0"/>
    <w:rsid w:val="009A73E6"/>
    <w:rsid w:val="009A7469"/>
    <w:rsid w:val="009B0060"/>
    <w:rsid w:val="009B07EE"/>
    <w:rsid w:val="009B1584"/>
    <w:rsid w:val="009B1B32"/>
    <w:rsid w:val="009B21CA"/>
    <w:rsid w:val="009B2251"/>
    <w:rsid w:val="009B2648"/>
    <w:rsid w:val="009B424E"/>
    <w:rsid w:val="009B4317"/>
    <w:rsid w:val="009B4EBB"/>
    <w:rsid w:val="009B529C"/>
    <w:rsid w:val="009B5650"/>
    <w:rsid w:val="009B6A17"/>
    <w:rsid w:val="009B7332"/>
    <w:rsid w:val="009B7420"/>
    <w:rsid w:val="009B7B46"/>
    <w:rsid w:val="009C0294"/>
    <w:rsid w:val="009C03E5"/>
    <w:rsid w:val="009C08B6"/>
    <w:rsid w:val="009C0920"/>
    <w:rsid w:val="009C12C3"/>
    <w:rsid w:val="009C18F9"/>
    <w:rsid w:val="009C196C"/>
    <w:rsid w:val="009C1B5C"/>
    <w:rsid w:val="009C36E6"/>
    <w:rsid w:val="009C3730"/>
    <w:rsid w:val="009C37BD"/>
    <w:rsid w:val="009C3888"/>
    <w:rsid w:val="009C3963"/>
    <w:rsid w:val="009C3AAC"/>
    <w:rsid w:val="009C4D19"/>
    <w:rsid w:val="009C53AC"/>
    <w:rsid w:val="009C5F6C"/>
    <w:rsid w:val="009C5FDB"/>
    <w:rsid w:val="009C693E"/>
    <w:rsid w:val="009C6B2C"/>
    <w:rsid w:val="009C6ED6"/>
    <w:rsid w:val="009C70CB"/>
    <w:rsid w:val="009C7623"/>
    <w:rsid w:val="009D07F9"/>
    <w:rsid w:val="009D14EB"/>
    <w:rsid w:val="009D1B18"/>
    <w:rsid w:val="009D1E70"/>
    <w:rsid w:val="009D1EA4"/>
    <w:rsid w:val="009D27AA"/>
    <w:rsid w:val="009D2BFD"/>
    <w:rsid w:val="009D2FF8"/>
    <w:rsid w:val="009D3F20"/>
    <w:rsid w:val="009D428F"/>
    <w:rsid w:val="009D4991"/>
    <w:rsid w:val="009D597B"/>
    <w:rsid w:val="009D5BB5"/>
    <w:rsid w:val="009D683D"/>
    <w:rsid w:val="009D696D"/>
    <w:rsid w:val="009D6993"/>
    <w:rsid w:val="009D6ED2"/>
    <w:rsid w:val="009E08B3"/>
    <w:rsid w:val="009E0F1A"/>
    <w:rsid w:val="009E140D"/>
    <w:rsid w:val="009E187B"/>
    <w:rsid w:val="009E3E0B"/>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A35"/>
    <w:rsid w:val="009F6344"/>
    <w:rsid w:val="009F6550"/>
    <w:rsid w:val="009F6B65"/>
    <w:rsid w:val="009F786E"/>
    <w:rsid w:val="009F7C74"/>
    <w:rsid w:val="00A0008E"/>
    <w:rsid w:val="00A00902"/>
    <w:rsid w:val="00A0098B"/>
    <w:rsid w:val="00A01084"/>
    <w:rsid w:val="00A0294E"/>
    <w:rsid w:val="00A039FF"/>
    <w:rsid w:val="00A03DBE"/>
    <w:rsid w:val="00A04524"/>
    <w:rsid w:val="00A05AC7"/>
    <w:rsid w:val="00A05ACE"/>
    <w:rsid w:val="00A05C3C"/>
    <w:rsid w:val="00A06FB9"/>
    <w:rsid w:val="00A1028D"/>
    <w:rsid w:val="00A10E3B"/>
    <w:rsid w:val="00A11464"/>
    <w:rsid w:val="00A114B9"/>
    <w:rsid w:val="00A13A65"/>
    <w:rsid w:val="00A13E97"/>
    <w:rsid w:val="00A14589"/>
    <w:rsid w:val="00A14AE3"/>
    <w:rsid w:val="00A14FCF"/>
    <w:rsid w:val="00A16675"/>
    <w:rsid w:val="00A17EB7"/>
    <w:rsid w:val="00A21955"/>
    <w:rsid w:val="00A2253E"/>
    <w:rsid w:val="00A22CD6"/>
    <w:rsid w:val="00A234EC"/>
    <w:rsid w:val="00A24128"/>
    <w:rsid w:val="00A2417A"/>
    <w:rsid w:val="00A24C51"/>
    <w:rsid w:val="00A24EC5"/>
    <w:rsid w:val="00A25642"/>
    <w:rsid w:val="00A26668"/>
    <w:rsid w:val="00A2681F"/>
    <w:rsid w:val="00A27804"/>
    <w:rsid w:val="00A27C85"/>
    <w:rsid w:val="00A3051A"/>
    <w:rsid w:val="00A32438"/>
    <w:rsid w:val="00A3276D"/>
    <w:rsid w:val="00A32F4D"/>
    <w:rsid w:val="00A334D1"/>
    <w:rsid w:val="00A336F1"/>
    <w:rsid w:val="00A339CD"/>
    <w:rsid w:val="00A34257"/>
    <w:rsid w:val="00A35AFE"/>
    <w:rsid w:val="00A3655D"/>
    <w:rsid w:val="00A36822"/>
    <w:rsid w:val="00A36AB5"/>
    <w:rsid w:val="00A374FD"/>
    <w:rsid w:val="00A3754B"/>
    <w:rsid w:val="00A378AC"/>
    <w:rsid w:val="00A402DD"/>
    <w:rsid w:val="00A4069E"/>
    <w:rsid w:val="00A40A1F"/>
    <w:rsid w:val="00A40BBF"/>
    <w:rsid w:val="00A411D1"/>
    <w:rsid w:val="00A43389"/>
    <w:rsid w:val="00A434A7"/>
    <w:rsid w:val="00A43E71"/>
    <w:rsid w:val="00A44D38"/>
    <w:rsid w:val="00A45753"/>
    <w:rsid w:val="00A457B8"/>
    <w:rsid w:val="00A47B15"/>
    <w:rsid w:val="00A5094A"/>
    <w:rsid w:val="00A51708"/>
    <w:rsid w:val="00A52F84"/>
    <w:rsid w:val="00A533CC"/>
    <w:rsid w:val="00A54284"/>
    <w:rsid w:val="00A5465A"/>
    <w:rsid w:val="00A54767"/>
    <w:rsid w:val="00A54FB5"/>
    <w:rsid w:val="00A56B05"/>
    <w:rsid w:val="00A56C06"/>
    <w:rsid w:val="00A56E50"/>
    <w:rsid w:val="00A5726C"/>
    <w:rsid w:val="00A57678"/>
    <w:rsid w:val="00A57972"/>
    <w:rsid w:val="00A579F5"/>
    <w:rsid w:val="00A57F83"/>
    <w:rsid w:val="00A60A06"/>
    <w:rsid w:val="00A60E2F"/>
    <w:rsid w:val="00A61AB1"/>
    <w:rsid w:val="00A627AD"/>
    <w:rsid w:val="00A62DBA"/>
    <w:rsid w:val="00A630FA"/>
    <w:rsid w:val="00A63246"/>
    <w:rsid w:val="00A63284"/>
    <w:rsid w:val="00A63458"/>
    <w:rsid w:val="00A6372D"/>
    <w:rsid w:val="00A646BE"/>
    <w:rsid w:val="00A64CB8"/>
    <w:rsid w:val="00A64F23"/>
    <w:rsid w:val="00A66065"/>
    <w:rsid w:val="00A66291"/>
    <w:rsid w:val="00A66BDE"/>
    <w:rsid w:val="00A67018"/>
    <w:rsid w:val="00A6709C"/>
    <w:rsid w:val="00A671D2"/>
    <w:rsid w:val="00A67289"/>
    <w:rsid w:val="00A672F3"/>
    <w:rsid w:val="00A673DC"/>
    <w:rsid w:val="00A675E9"/>
    <w:rsid w:val="00A7076E"/>
    <w:rsid w:val="00A709BE"/>
    <w:rsid w:val="00A70D85"/>
    <w:rsid w:val="00A7162E"/>
    <w:rsid w:val="00A7163C"/>
    <w:rsid w:val="00A72D71"/>
    <w:rsid w:val="00A73112"/>
    <w:rsid w:val="00A734BD"/>
    <w:rsid w:val="00A73617"/>
    <w:rsid w:val="00A747D2"/>
    <w:rsid w:val="00A7503D"/>
    <w:rsid w:val="00A75123"/>
    <w:rsid w:val="00A7520B"/>
    <w:rsid w:val="00A7533E"/>
    <w:rsid w:val="00A75705"/>
    <w:rsid w:val="00A75F35"/>
    <w:rsid w:val="00A76205"/>
    <w:rsid w:val="00A7638B"/>
    <w:rsid w:val="00A765A9"/>
    <w:rsid w:val="00A77C69"/>
    <w:rsid w:val="00A80826"/>
    <w:rsid w:val="00A812B1"/>
    <w:rsid w:val="00A82C61"/>
    <w:rsid w:val="00A8301B"/>
    <w:rsid w:val="00A83049"/>
    <w:rsid w:val="00A8368D"/>
    <w:rsid w:val="00A83945"/>
    <w:rsid w:val="00A83953"/>
    <w:rsid w:val="00A83CD7"/>
    <w:rsid w:val="00A83DA6"/>
    <w:rsid w:val="00A8400B"/>
    <w:rsid w:val="00A8416A"/>
    <w:rsid w:val="00A846DA"/>
    <w:rsid w:val="00A853D8"/>
    <w:rsid w:val="00A8661E"/>
    <w:rsid w:val="00A8695A"/>
    <w:rsid w:val="00A86ACF"/>
    <w:rsid w:val="00A8708E"/>
    <w:rsid w:val="00A903B6"/>
    <w:rsid w:val="00A90F4F"/>
    <w:rsid w:val="00A92579"/>
    <w:rsid w:val="00A936F9"/>
    <w:rsid w:val="00A94736"/>
    <w:rsid w:val="00A947AA"/>
    <w:rsid w:val="00A947FB"/>
    <w:rsid w:val="00A94888"/>
    <w:rsid w:val="00A94DD5"/>
    <w:rsid w:val="00A9568B"/>
    <w:rsid w:val="00A9681C"/>
    <w:rsid w:val="00A96867"/>
    <w:rsid w:val="00A96B3D"/>
    <w:rsid w:val="00AA18E4"/>
    <w:rsid w:val="00AA1B53"/>
    <w:rsid w:val="00AA1D4E"/>
    <w:rsid w:val="00AA1DEA"/>
    <w:rsid w:val="00AA256D"/>
    <w:rsid w:val="00AA311D"/>
    <w:rsid w:val="00AA3556"/>
    <w:rsid w:val="00AA35FD"/>
    <w:rsid w:val="00AA3DB7"/>
    <w:rsid w:val="00AA41D3"/>
    <w:rsid w:val="00AA4501"/>
    <w:rsid w:val="00AA4792"/>
    <w:rsid w:val="00AB0039"/>
    <w:rsid w:val="00AB0D96"/>
    <w:rsid w:val="00AB15A3"/>
    <w:rsid w:val="00AB177A"/>
    <w:rsid w:val="00AB216D"/>
    <w:rsid w:val="00AB2D40"/>
    <w:rsid w:val="00AB3012"/>
    <w:rsid w:val="00AB321C"/>
    <w:rsid w:val="00AB473F"/>
    <w:rsid w:val="00AB4C91"/>
    <w:rsid w:val="00AB4E3B"/>
    <w:rsid w:val="00AB5381"/>
    <w:rsid w:val="00AB5880"/>
    <w:rsid w:val="00AB688F"/>
    <w:rsid w:val="00AB6CD0"/>
    <w:rsid w:val="00AB75EA"/>
    <w:rsid w:val="00AB786A"/>
    <w:rsid w:val="00AB788B"/>
    <w:rsid w:val="00AB7AA2"/>
    <w:rsid w:val="00AC0A22"/>
    <w:rsid w:val="00AC1515"/>
    <w:rsid w:val="00AC2234"/>
    <w:rsid w:val="00AC3F49"/>
    <w:rsid w:val="00AC3FE1"/>
    <w:rsid w:val="00AC3FF3"/>
    <w:rsid w:val="00AC4BC1"/>
    <w:rsid w:val="00AC5715"/>
    <w:rsid w:val="00AD04BD"/>
    <w:rsid w:val="00AD0765"/>
    <w:rsid w:val="00AD0EB9"/>
    <w:rsid w:val="00AD0F00"/>
    <w:rsid w:val="00AD42E9"/>
    <w:rsid w:val="00AD55A8"/>
    <w:rsid w:val="00AD5CA4"/>
    <w:rsid w:val="00AD6A91"/>
    <w:rsid w:val="00AD7214"/>
    <w:rsid w:val="00AE04DB"/>
    <w:rsid w:val="00AE0A44"/>
    <w:rsid w:val="00AE0F6F"/>
    <w:rsid w:val="00AE1066"/>
    <w:rsid w:val="00AE14DD"/>
    <w:rsid w:val="00AE16D1"/>
    <w:rsid w:val="00AE2F76"/>
    <w:rsid w:val="00AE2FA5"/>
    <w:rsid w:val="00AE3A4F"/>
    <w:rsid w:val="00AE43D7"/>
    <w:rsid w:val="00AE4518"/>
    <w:rsid w:val="00AE5D7F"/>
    <w:rsid w:val="00AE79F0"/>
    <w:rsid w:val="00AF07B0"/>
    <w:rsid w:val="00AF109C"/>
    <w:rsid w:val="00AF1752"/>
    <w:rsid w:val="00AF3CDA"/>
    <w:rsid w:val="00AF42FC"/>
    <w:rsid w:val="00AF4AC5"/>
    <w:rsid w:val="00AF4C2C"/>
    <w:rsid w:val="00AF597D"/>
    <w:rsid w:val="00AF5FD2"/>
    <w:rsid w:val="00AF6EC1"/>
    <w:rsid w:val="00AF784D"/>
    <w:rsid w:val="00AF7AE0"/>
    <w:rsid w:val="00AF7CE9"/>
    <w:rsid w:val="00B00331"/>
    <w:rsid w:val="00B014A1"/>
    <w:rsid w:val="00B01A80"/>
    <w:rsid w:val="00B046AF"/>
    <w:rsid w:val="00B06036"/>
    <w:rsid w:val="00B061B4"/>
    <w:rsid w:val="00B06ECC"/>
    <w:rsid w:val="00B07C27"/>
    <w:rsid w:val="00B07FB2"/>
    <w:rsid w:val="00B10017"/>
    <w:rsid w:val="00B1004A"/>
    <w:rsid w:val="00B101CE"/>
    <w:rsid w:val="00B106AD"/>
    <w:rsid w:val="00B109D0"/>
    <w:rsid w:val="00B10DE1"/>
    <w:rsid w:val="00B10FF8"/>
    <w:rsid w:val="00B11E02"/>
    <w:rsid w:val="00B12710"/>
    <w:rsid w:val="00B12F0D"/>
    <w:rsid w:val="00B13A85"/>
    <w:rsid w:val="00B13BC7"/>
    <w:rsid w:val="00B13CD4"/>
    <w:rsid w:val="00B153D8"/>
    <w:rsid w:val="00B154DE"/>
    <w:rsid w:val="00B15814"/>
    <w:rsid w:val="00B15AA4"/>
    <w:rsid w:val="00B16688"/>
    <w:rsid w:val="00B17B14"/>
    <w:rsid w:val="00B17B97"/>
    <w:rsid w:val="00B203C4"/>
    <w:rsid w:val="00B20748"/>
    <w:rsid w:val="00B20863"/>
    <w:rsid w:val="00B20BEC"/>
    <w:rsid w:val="00B20CDD"/>
    <w:rsid w:val="00B22683"/>
    <w:rsid w:val="00B22BC9"/>
    <w:rsid w:val="00B22E81"/>
    <w:rsid w:val="00B232FE"/>
    <w:rsid w:val="00B236C9"/>
    <w:rsid w:val="00B23996"/>
    <w:rsid w:val="00B23A8A"/>
    <w:rsid w:val="00B23CB2"/>
    <w:rsid w:val="00B24030"/>
    <w:rsid w:val="00B240CC"/>
    <w:rsid w:val="00B24E14"/>
    <w:rsid w:val="00B2561A"/>
    <w:rsid w:val="00B256C1"/>
    <w:rsid w:val="00B25A64"/>
    <w:rsid w:val="00B25B94"/>
    <w:rsid w:val="00B271F2"/>
    <w:rsid w:val="00B27613"/>
    <w:rsid w:val="00B3125B"/>
    <w:rsid w:val="00B31884"/>
    <w:rsid w:val="00B31D19"/>
    <w:rsid w:val="00B320A4"/>
    <w:rsid w:val="00B32AB3"/>
    <w:rsid w:val="00B32DAE"/>
    <w:rsid w:val="00B32E0C"/>
    <w:rsid w:val="00B33825"/>
    <w:rsid w:val="00B34BB2"/>
    <w:rsid w:val="00B34E7C"/>
    <w:rsid w:val="00B35AF6"/>
    <w:rsid w:val="00B36228"/>
    <w:rsid w:val="00B3645D"/>
    <w:rsid w:val="00B366A3"/>
    <w:rsid w:val="00B368EA"/>
    <w:rsid w:val="00B37880"/>
    <w:rsid w:val="00B37EEF"/>
    <w:rsid w:val="00B418AD"/>
    <w:rsid w:val="00B41B2F"/>
    <w:rsid w:val="00B41C4B"/>
    <w:rsid w:val="00B41FED"/>
    <w:rsid w:val="00B42F1A"/>
    <w:rsid w:val="00B43790"/>
    <w:rsid w:val="00B443D9"/>
    <w:rsid w:val="00B44531"/>
    <w:rsid w:val="00B45639"/>
    <w:rsid w:val="00B46521"/>
    <w:rsid w:val="00B46563"/>
    <w:rsid w:val="00B46587"/>
    <w:rsid w:val="00B47A17"/>
    <w:rsid w:val="00B47AD2"/>
    <w:rsid w:val="00B47CF7"/>
    <w:rsid w:val="00B50007"/>
    <w:rsid w:val="00B50686"/>
    <w:rsid w:val="00B50AC7"/>
    <w:rsid w:val="00B50C50"/>
    <w:rsid w:val="00B51124"/>
    <w:rsid w:val="00B513C0"/>
    <w:rsid w:val="00B51EA5"/>
    <w:rsid w:val="00B53708"/>
    <w:rsid w:val="00B53DCB"/>
    <w:rsid w:val="00B5428F"/>
    <w:rsid w:val="00B54370"/>
    <w:rsid w:val="00B54A9E"/>
    <w:rsid w:val="00B54DEA"/>
    <w:rsid w:val="00B55185"/>
    <w:rsid w:val="00B55C03"/>
    <w:rsid w:val="00B55F0B"/>
    <w:rsid w:val="00B56A70"/>
    <w:rsid w:val="00B5774E"/>
    <w:rsid w:val="00B5786B"/>
    <w:rsid w:val="00B60638"/>
    <w:rsid w:val="00B606F8"/>
    <w:rsid w:val="00B61923"/>
    <w:rsid w:val="00B621D6"/>
    <w:rsid w:val="00B63AF2"/>
    <w:rsid w:val="00B65747"/>
    <w:rsid w:val="00B65D6F"/>
    <w:rsid w:val="00B65FAD"/>
    <w:rsid w:val="00B66174"/>
    <w:rsid w:val="00B67B37"/>
    <w:rsid w:val="00B67C23"/>
    <w:rsid w:val="00B7079B"/>
    <w:rsid w:val="00B70C6E"/>
    <w:rsid w:val="00B70DC7"/>
    <w:rsid w:val="00B721A4"/>
    <w:rsid w:val="00B72B5B"/>
    <w:rsid w:val="00B72EFF"/>
    <w:rsid w:val="00B750C2"/>
    <w:rsid w:val="00B756CB"/>
    <w:rsid w:val="00B75735"/>
    <w:rsid w:val="00B758F1"/>
    <w:rsid w:val="00B77142"/>
    <w:rsid w:val="00B80879"/>
    <w:rsid w:val="00B80A2C"/>
    <w:rsid w:val="00B80D3B"/>
    <w:rsid w:val="00B8135C"/>
    <w:rsid w:val="00B814BB"/>
    <w:rsid w:val="00B81730"/>
    <w:rsid w:val="00B81B36"/>
    <w:rsid w:val="00B81B61"/>
    <w:rsid w:val="00B81F60"/>
    <w:rsid w:val="00B82123"/>
    <w:rsid w:val="00B82309"/>
    <w:rsid w:val="00B823D4"/>
    <w:rsid w:val="00B827C8"/>
    <w:rsid w:val="00B8314A"/>
    <w:rsid w:val="00B841AC"/>
    <w:rsid w:val="00B85873"/>
    <w:rsid w:val="00B859F1"/>
    <w:rsid w:val="00B85E95"/>
    <w:rsid w:val="00B865B0"/>
    <w:rsid w:val="00B865DC"/>
    <w:rsid w:val="00B870E8"/>
    <w:rsid w:val="00B875E3"/>
    <w:rsid w:val="00B87C29"/>
    <w:rsid w:val="00B90780"/>
    <w:rsid w:val="00B90968"/>
    <w:rsid w:val="00B91BC2"/>
    <w:rsid w:val="00B91E59"/>
    <w:rsid w:val="00B9240D"/>
    <w:rsid w:val="00B94960"/>
    <w:rsid w:val="00B96F6E"/>
    <w:rsid w:val="00B97EDB"/>
    <w:rsid w:val="00B97F6C"/>
    <w:rsid w:val="00BA22A8"/>
    <w:rsid w:val="00BA309F"/>
    <w:rsid w:val="00BA3E48"/>
    <w:rsid w:val="00BA4905"/>
    <w:rsid w:val="00BA4BD3"/>
    <w:rsid w:val="00BA6E49"/>
    <w:rsid w:val="00BB0187"/>
    <w:rsid w:val="00BB0E56"/>
    <w:rsid w:val="00BB1EB3"/>
    <w:rsid w:val="00BB2678"/>
    <w:rsid w:val="00BB3077"/>
    <w:rsid w:val="00BB33A8"/>
    <w:rsid w:val="00BB3927"/>
    <w:rsid w:val="00BB3D8C"/>
    <w:rsid w:val="00BB4B39"/>
    <w:rsid w:val="00BB53AF"/>
    <w:rsid w:val="00BB5883"/>
    <w:rsid w:val="00BB5C26"/>
    <w:rsid w:val="00BB6A40"/>
    <w:rsid w:val="00BB746B"/>
    <w:rsid w:val="00BB7749"/>
    <w:rsid w:val="00BC013A"/>
    <w:rsid w:val="00BC0715"/>
    <w:rsid w:val="00BC162A"/>
    <w:rsid w:val="00BC18ED"/>
    <w:rsid w:val="00BC1E82"/>
    <w:rsid w:val="00BC2343"/>
    <w:rsid w:val="00BC4CB9"/>
    <w:rsid w:val="00BC5482"/>
    <w:rsid w:val="00BC5824"/>
    <w:rsid w:val="00BC702F"/>
    <w:rsid w:val="00BC7FEF"/>
    <w:rsid w:val="00BD0ECF"/>
    <w:rsid w:val="00BD30C8"/>
    <w:rsid w:val="00BD38F4"/>
    <w:rsid w:val="00BD3EB4"/>
    <w:rsid w:val="00BD42DD"/>
    <w:rsid w:val="00BD4816"/>
    <w:rsid w:val="00BD489C"/>
    <w:rsid w:val="00BD4C5B"/>
    <w:rsid w:val="00BD5359"/>
    <w:rsid w:val="00BD53A5"/>
    <w:rsid w:val="00BD5C65"/>
    <w:rsid w:val="00BD7BCC"/>
    <w:rsid w:val="00BD7EA8"/>
    <w:rsid w:val="00BE0717"/>
    <w:rsid w:val="00BE16E9"/>
    <w:rsid w:val="00BE2730"/>
    <w:rsid w:val="00BE2A17"/>
    <w:rsid w:val="00BE2BD2"/>
    <w:rsid w:val="00BE2F2F"/>
    <w:rsid w:val="00BE31BE"/>
    <w:rsid w:val="00BE3A1D"/>
    <w:rsid w:val="00BE3B92"/>
    <w:rsid w:val="00BE3C6E"/>
    <w:rsid w:val="00BE487E"/>
    <w:rsid w:val="00BE6018"/>
    <w:rsid w:val="00BE653D"/>
    <w:rsid w:val="00BE6BA7"/>
    <w:rsid w:val="00BE7086"/>
    <w:rsid w:val="00BE7278"/>
    <w:rsid w:val="00BF1F57"/>
    <w:rsid w:val="00BF20FD"/>
    <w:rsid w:val="00BF2239"/>
    <w:rsid w:val="00BF22C6"/>
    <w:rsid w:val="00BF34C2"/>
    <w:rsid w:val="00BF3804"/>
    <w:rsid w:val="00BF3B4E"/>
    <w:rsid w:val="00BF3EE7"/>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DB"/>
    <w:rsid w:val="00C02D59"/>
    <w:rsid w:val="00C02FE3"/>
    <w:rsid w:val="00C030B6"/>
    <w:rsid w:val="00C03284"/>
    <w:rsid w:val="00C034E1"/>
    <w:rsid w:val="00C03B3A"/>
    <w:rsid w:val="00C03CD4"/>
    <w:rsid w:val="00C03EF8"/>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B7A"/>
    <w:rsid w:val="00C15D1B"/>
    <w:rsid w:val="00C15D64"/>
    <w:rsid w:val="00C16739"/>
    <w:rsid w:val="00C168DD"/>
    <w:rsid w:val="00C176CC"/>
    <w:rsid w:val="00C21031"/>
    <w:rsid w:val="00C221B9"/>
    <w:rsid w:val="00C225EA"/>
    <w:rsid w:val="00C22CCE"/>
    <w:rsid w:val="00C232BC"/>
    <w:rsid w:val="00C23BA2"/>
    <w:rsid w:val="00C23BD7"/>
    <w:rsid w:val="00C2485F"/>
    <w:rsid w:val="00C248B1"/>
    <w:rsid w:val="00C24B63"/>
    <w:rsid w:val="00C262A0"/>
    <w:rsid w:val="00C26A4E"/>
    <w:rsid w:val="00C26B1E"/>
    <w:rsid w:val="00C27E69"/>
    <w:rsid w:val="00C30AE8"/>
    <w:rsid w:val="00C31195"/>
    <w:rsid w:val="00C31774"/>
    <w:rsid w:val="00C3180E"/>
    <w:rsid w:val="00C32AF2"/>
    <w:rsid w:val="00C32DB5"/>
    <w:rsid w:val="00C33051"/>
    <w:rsid w:val="00C33204"/>
    <w:rsid w:val="00C338EB"/>
    <w:rsid w:val="00C34389"/>
    <w:rsid w:val="00C3465D"/>
    <w:rsid w:val="00C347D5"/>
    <w:rsid w:val="00C34DCD"/>
    <w:rsid w:val="00C35130"/>
    <w:rsid w:val="00C366B4"/>
    <w:rsid w:val="00C371C9"/>
    <w:rsid w:val="00C379E9"/>
    <w:rsid w:val="00C37A2C"/>
    <w:rsid w:val="00C37DF0"/>
    <w:rsid w:val="00C403CD"/>
    <w:rsid w:val="00C41123"/>
    <w:rsid w:val="00C41351"/>
    <w:rsid w:val="00C41B32"/>
    <w:rsid w:val="00C42041"/>
    <w:rsid w:val="00C42363"/>
    <w:rsid w:val="00C4340A"/>
    <w:rsid w:val="00C43934"/>
    <w:rsid w:val="00C439FB"/>
    <w:rsid w:val="00C43AA8"/>
    <w:rsid w:val="00C43F23"/>
    <w:rsid w:val="00C441A4"/>
    <w:rsid w:val="00C442E0"/>
    <w:rsid w:val="00C463C9"/>
    <w:rsid w:val="00C471F8"/>
    <w:rsid w:val="00C47648"/>
    <w:rsid w:val="00C47852"/>
    <w:rsid w:val="00C50011"/>
    <w:rsid w:val="00C5254B"/>
    <w:rsid w:val="00C55D39"/>
    <w:rsid w:val="00C55FBF"/>
    <w:rsid w:val="00C56FEC"/>
    <w:rsid w:val="00C57CC1"/>
    <w:rsid w:val="00C57E68"/>
    <w:rsid w:val="00C601C9"/>
    <w:rsid w:val="00C60606"/>
    <w:rsid w:val="00C61BB0"/>
    <w:rsid w:val="00C623C6"/>
    <w:rsid w:val="00C627B8"/>
    <w:rsid w:val="00C631D3"/>
    <w:rsid w:val="00C631EF"/>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91D"/>
    <w:rsid w:val="00C72C6F"/>
    <w:rsid w:val="00C73391"/>
    <w:rsid w:val="00C74453"/>
    <w:rsid w:val="00C7473A"/>
    <w:rsid w:val="00C74785"/>
    <w:rsid w:val="00C75AB0"/>
    <w:rsid w:val="00C75F13"/>
    <w:rsid w:val="00C76166"/>
    <w:rsid w:val="00C76B7B"/>
    <w:rsid w:val="00C76BBD"/>
    <w:rsid w:val="00C76DE2"/>
    <w:rsid w:val="00C772BA"/>
    <w:rsid w:val="00C802D1"/>
    <w:rsid w:val="00C8036C"/>
    <w:rsid w:val="00C80CD8"/>
    <w:rsid w:val="00C80E5C"/>
    <w:rsid w:val="00C80F23"/>
    <w:rsid w:val="00C81151"/>
    <w:rsid w:val="00C82AE7"/>
    <w:rsid w:val="00C82CC6"/>
    <w:rsid w:val="00C839CB"/>
    <w:rsid w:val="00C8451B"/>
    <w:rsid w:val="00C84593"/>
    <w:rsid w:val="00C850A3"/>
    <w:rsid w:val="00C8520A"/>
    <w:rsid w:val="00C85C32"/>
    <w:rsid w:val="00C85F45"/>
    <w:rsid w:val="00C86197"/>
    <w:rsid w:val="00C864C9"/>
    <w:rsid w:val="00C86C8C"/>
    <w:rsid w:val="00C87568"/>
    <w:rsid w:val="00C87FD0"/>
    <w:rsid w:val="00C90DB6"/>
    <w:rsid w:val="00C91885"/>
    <w:rsid w:val="00C92603"/>
    <w:rsid w:val="00C92652"/>
    <w:rsid w:val="00C928B9"/>
    <w:rsid w:val="00C9394F"/>
    <w:rsid w:val="00C93B1A"/>
    <w:rsid w:val="00C9444E"/>
    <w:rsid w:val="00C94D90"/>
    <w:rsid w:val="00C96F5F"/>
    <w:rsid w:val="00C97055"/>
    <w:rsid w:val="00CA0658"/>
    <w:rsid w:val="00CA194C"/>
    <w:rsid w:val="00CA2B4F"/>
    <w:rsid w:val="00CA30C3"/>
    <w:rsid w:val="00CA3E4F"/>
    <w:rsid w:val="00CA4ACD"/>
    <w:rsid w:val="00CA5633"/>
    <w:rsid w:val="00CA5927"/>
    <w:rsid w:val="00CA635E"/>
    <w:rsid w:val="00CA6BB0"/>
    <w:rsid w:val="00CA70CE"/>
    <w:rsid w:val="00CA79EC"/>
    <w:rsid w:val="00CB002C"/>
    <w:rsid w:val="00CB059E"/>
    <w:rsid w:val="00CB1E4B"/>
    <w:rsid w:val="00CB259F"/>
    <w:rsid w:val="00CB3985"/>
    <w:rsid w:val="00CB39C2"/>
    <w:rsid w:val="00CB44E4"/>
    <w:rsid w:val="00CB48E3"/>
    <w:rsid w:val="00CB4C8C"/>
    <w:rsid w:val="00CB4E90"/>
    <w:rsid w:val="00CB5850"/>
    <w:rsid w:val="00CB5C99"/>
    <w:rsid w:val="00CB6053"/>
    <w:rsid w:val="00CB6278"/>
    <w:rsid w:val="00CB633B"/>
    <w:rsid w:val="00CB658B"/>
    <w:rsid w:val="00CB6782"/>
    <w:rsid w:val="00CB6A79"/>
    <w:rsid w:val="00CB6E3E"/>
    <w:rsid w:val="00CC080A"/>
    <w:rsid w:val="00CC0D0F"/>
    <w:rsid w:val="00CC1275"/>
    <w:rsid w:val="00CC12EE"/>
    <w:rsid w:val="00CC1FCC"/>
    <w:rsid w:val="00CC3767"/>
    <w:rsid w:val="00CC3BA8"/>
    <w:rsid w:val="00CC42B1"/>
    <w:rsid w:val="00CC5767"/>
    <w:rsid w:val="00CC5D2F"/>
    <w:rsid w:val="00CC68CC"/>
    <w:rsid w:val="00CC701E"/>
    <w:rsid w:val="00CC7380"/>
    <w:rsid w:val="00CC7735"/>
    <w:rsid w:val="00CD0310"/>
    <w:rsid w:val="00CD0667"/>
    <w:rsid w:val="00CD1347"/>
    <w:rsid w:val="00CD2299"/>
    <w:rsid w:val="00CD2E48"/>
    <w:rsid w:val="00CD3E25"/>
    <w:rsid w:val="00CD4826"/>
    <w:rsid w:val="00CD4E19"/>
    <w:rsid w:val="00CD6219"/>
    <w:rsid w:val="00CD700F"/>
    <w:rsid w:val="00CD72DB"/>
    <w:rsid w:val="00CD7319"/>
    <w:rsid w:val="00CE0228"/>
    <w:rsid w:val="00CE0C10"/>
    <w:rsid w:val="00CE1155"/>
    <w:rsid w:val="00CE148E"/>
    <w:rsid w:val="00CE208D"/>
    <w:rsid w:val="00CE2453"/>
    <w:rsid w:val="00CE356D"/>
    <w:rsid w:val="00CE3FA4"/>
    <w:rsid w:val="00CE44F8"/>
    <w:rsid w:val="00CE5277"/>
    <w:rsid w:val="00CE5B4D"/>
    <w:rsid w:val="00CE6358"/>
    <w:rsid w:val="00CE6686"/>
    <w:rsid w:val="00CE6E97"/>
    <w:rsid w:val="00CE7327"/>
    <w:rsid w:val="00CE7868"/>
    <w:rsid w:val="00CE796C"/>
    <w:rsid w:val="00CE7A54"/>
    <w:rsid w:val="00CF1B70"/>
    <w:rsid w:val="00CF1DD1"/>
    <w:rsid w:val="00CF2067"/>
    <w:rsid w:val="00CF2161"/>
    <w:rsid w:val="00CF2307"/>
    <w:rsid w:val="00CF26AE"/>
    <w:rsid w:val="00CF2D54"/>
    <w:rsid w:val="00CF311F"/>
    <w:rsid w:val="00CF3BF1"/>
    <w:rsid w:val="00CF4192"/>
    <w:rsid w:val="00CF5047"/>
    <w:rsid w:val="00CF7989"/>
    <w:rsid w:val="00D0074D"/>
    <w:rsid w:val="00D01344"/>
    <w:rsid w:val="00D01B90"/>
    <w:rsid w:val="00D01DFA"/>
    <w:rsid w:val="00D024CD"/>
    <w:rsid w:val="00D0271E"/>
    <w:rsid w:val="00D03489"/>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293B"/>
    <w:rsid w:val="00D129A8"/>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D4D"/>
    <w:rsid w:val="00D22399"/>
    <w:rsid w:val="00D23359"/>
    <w:rsid w:val="00D251EF"/>
    <w:rsid w:val="00D26531"/>
    <w:rsid w:val="00D2662C"/>
    <w:rsid w:val="00D27B99"/>
    <w:rsid w:val="00D27FA3"/>
    <w:rsid w:val="00D30B1A"/>
    <w:rsid w:val="00D3176C"/>
    <w:rsid w:val="00D31B3F"/>
    <w:rsid w:val="00D32257"/>
    <w:rsid w:val="00D32755"/>
    <w:rsid w:val="00D3287F"/>
    <w:rsid w:val="00D32E3E"/>
    <w:rsid w:val="00D33751"/>
    <w:rsid w:val="00D35D4A"/>
    <w:rsid w:val="00D36F6E"/>
    <w:rsid w:val="00D372B0"/>
    <w:rsid w:val="00D37343"/>
    <w:rsid w:val="00D4205E"/>
    <w:rsid w:val="00D429AB"/>
    <w:rsid w:val="00D43038"/>
    <w:rsid w:val="00D45243"/>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501F"/>
    <w:rsid w:val="00D65347"/>
    <w:rsid w:val="00D67A9E"/>
    <w:rsid w:val="00D67D12"/>
    <w:rsid w:val="00D705FF"/>
    <w:rsid w:val="00D70B0C"/>
    <w:rsid w:val="00D7145C"/>
    <w:rsid w:val="00D744BC"/>
    <w:rsid w:val="00D74736"/>
    <w:rsid w:val="00D7585A"/>
    <w:rsid w:val="00D76982"/>
    <w:rsid w:val="00D77C53"/>
    <w:rsid w:val="00D77D69"/>
    <w:rsid w:val="00D77E96"/>
    <w:rsid w:val="00D80618"/>
    <w:rsid w:val="00D807DF"/>
    <w:rsid w:val="00D82339"/>
    <w:rsid w:val="00D82494"/>
    <w:rsid w:val="00D82FF2"/>
    <w:rsid w:val="00D83774"/>
    <w:rsid w:val="00D84A4B"/>
    <w:rsid w:val="00D8509F"/>
    <w:rsid w:val="00D85753"/>
    <w:rsid w:val="00D874BF"/>
    <w:rsid w:val="00D90A81"/>
    <w:rsid w:val="00D90B7D"/>
    <w:rsid w:val="00D90DCE"/>
    <w:rsid w:val="00D92168"/>
    <w:rsid w:val="00D9225B"/>
    <w:rsid w:val="00D9231C"/>
    <w:rsid w:val="00D92A5E"/>
    <w:rsid w:val="00D935BD"/>
    <w:rsid w:val="00D940B5"/>
    <w:rsid w:val="00D95717"/>
    <w:rsid w:val="00D9582D"/>
    <w:rsid w:val="00D95CB0"/>
    <w:rsid w:val="00D9654F"/>
    <w:rsid w:val="00D966FE"/>
    <w:rsid w:val="00D9739F"/>
    <w:rsid w:val="00D977C0"/>
    <w:rsid w:val="00D97E14"/>
    <w:rsid w:val="00DA00A3"/>
    <w:rsid w:val="00DA03E9"/>
    <w:rsid w:val="00DA13F3"/>
    <w:rsid w:val="00DA2B68"/>
    <w:rsid w:val="00DA2DE3"/>
    <w:rsid w:val="00DA2FFE"/>
    <w:rsid w:val="00DA3633"/>
    <w:rsid w:val="00DA3C1A"/>
    <w:rsid w:val="00DA400B"/>
    <w:rsid w:val="00DA49E9"/>
    <w:rsid w:val="00DA5288"/>
    <w:rsid w:val="00DA6172"/>
    <w:rsid w:val="00DA6443"/>
    <w:rsid w:val="00DA6B5E"/>
    <w:rsid w:val="00DA6C2E"/>
    <w:rsid w:val="00DA6EE8"/>
    <w:rsid w:val="00DA7146"/>
    <w:rsid w:val="00DA716A"/>
    <w:rsid w:val="00DA7B82"/>
    <w:rsid w:val="00DB0C97"/>
    <w:rsid w:val="00DB1F4F"/>
    <w:rsid w:val="00DB2CD0"/>
    <w:rsid w:val="00DB2D9C"/>
    <w:rsid w:val="00DB354F"/>
    <w:rsid w:val="00DB37EE"/>
    <w:rsid w:val="00DB401F"/>
    <w:rsid w:val="00DB40A4"/>
    <w:rsid w:val="00DB4450"/>
    <w:rsid w:val="00DB4EE7"/>
    <w:rsid w:val="00DB4FB5"/>
    <w:rsid w:val="00DB521D"/>
    <w:rsid w:val="00DB5971"/>
    <w:rsid w:val="00DB5D51"/>
    <w:rsid w:val="00DB5F53"/>
    <w:rsid w:val="00DB7B69"/>
    <w:rsid w:val="00DC0A2F"/>
    <w:rsid w:val="00DC0DBE"/>
    <w:rsid w:val="00DC1F2F"/>
    <w:rsid w:val="00DC234A"/>
    <w:rsid w:val="00DC41E4"/>
    <w:rsid w:val="00DC496E"/>
    <w:rsid w:val="00DC5116"/>
    <w:rsid w:val="00DC62B4"/>
    <w:rsid w:val="00DC7C77"/>
    <w:rsid w:val="00DC7FD5"/>
    <w:rsid w:val="00DD02FF"/>
    <w:rsid w:val="00DD24F9"/>
    <w:rsid w:val="00DD26EC"/>
    <w:rsid w:val="00DD2DFB"/>
    <w:rsid w:val="00DD3604"/>
    <w:rsid w:val="00DD3F4D"/>
    <w:rsid w:val="00DD4036"/>
    <w:rsid w:val="00DD5337"/>
    <w:rsid w:val="00DD5520"/>
    <w:rsid w:val="00DD567E"/>
    <w:rsid w:val="00DD6F2E"/>
    <w:rsid w:val="00DD72E1"/>
    <w:rsid w:val="00DD7A65"/>
    <w:rsid w:val="00DD7EA2"/>
    <w:rsid w:val="00DE00F2"/>
    <w:rsid w:val="00DE117F"/>
    <w:rsid w:val="00DE1337"/>
    <w:rsid w:val="00DE142B"/>
    <w:rsid w:val="00DE2D17"/>
    <w:rsid w:val="00DE353C"/>
    <w:rsid w:val="00DE401C"/>
    <w:rsid w:val="00DE47BB"/>
    <w:rsid w:val="00DE4C2A"/>
    <w:rsid w:val="00DE6253"/>
    <w:rsid w:val="00DE68E6"/>
    <w:rsid w:val="00DE6E2F"/>
    <w:rsid w:val="00DE6F47"/>
    <w:rsid w:val="00DE7D13"/>
    <w:rsid w:val="00DF007B"/>
    <w:rsid w:val="00DF1EAE"/>
    <w:rsid w:val="00DF380E"/>
    <w:rsid w:val="00DF3816"/>
    <w:rsid w:val="00DF3818"/>
    <w:rsid w:val="00DF3F94"/>
    <w:rsid w:val="00DF4369"/>
    <w:rsid w:val="00DF4682"/>
    <w:rsid w:val="00DF5970"/>
    <w:rsid w:val="00DF5B14"/>
    <w:rsid w:val="00DF63FA"/>
    <w:rsid w:val="00DF66E2"/>
    <w:rsid w:val="00DF6CAF"/>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07F8E"/>
    <w:rsid w:val="00E1043E"/>
    <w:rsid w:val="00E104FA"/>
    <w:rsid w:val="00E1082A"/>
    <w:rsid w:val="00E10956"/>
    <w:rsid w:val="00E110B5"/>
    <w:rsid w:val="00E11166"/>
    <w:rsid w:val="00E12818"/>
    <w:rsid w:val="00E12CAE"/>
    <w:rsid w:val="00E12D39"/>
    <w:rsid w:val="00E13182"/>
    <w:rsid w:val="00E1392B"/>
    <w:rsid w:val="00E13D31"/>
    <w:rsid w:val="00E14523"/>
    <w:rsid w:val="00E14972"/>
    <w:rsid w:val="00E14CB9"/>
    <w:rsid w:val="00E151F2"/>
    <w:rsid w:val="00E15383"/>
    <w:rsid w:val="00E15AB5"/>
    <w:rsid w:val="00E15C82"/>
    <w:rsid w:val="00E15C87"/>
    <w:rsid w:val="00E1738C"/>
    <w:rsid w:val="00E17482"/>
    <w:rsid w:val="00E17DFA"/>
    <w:rsid w:val="00E201C0"/>
    <w:rsid w:val="00E21ABD"/>
    <w:rsid w:val="00E22775"/>
    <w:rsid w:val="00E22D28"/>
    <w:rsid w:val="00E22F81"/>
    <w:rsid w:val="00E22F87"/>
    <w:rsid w:val="00E230E3"/>
    <w:rsid w:val="00E23C97"/>
    <w:rsid w:val="00E24727"/>
    <w:rsid w:val="00E24FFA"/>
    <w:rsid w:val="00E2583E"/>
    <w:rsid w:val="00E2596A"/>
    <w:rsid w:val="00E265A7"/>
    <w:rsid w:val="00E27B80"/>
    <w:rsid w:val="00E30EDF"/>
    <w:rsid w:val="00E31B43"/>
    <w:rsid w:val="00E31FBA"/>
    <w:rsid w:val="00E33513"/>
    <w:rsid w:val="00E33996"/>
    <w:rsid w:val="00E33A4F"/>
    <w:rsid w:val="00E33F3E"/>
    <w:rsid w:val="00E341E5"/>
    <w:rsid w:val="00E34315"/>
    <w:rsid w:val="00E35C78"/>
    <w:rsid w:val="00E35FBC"/>
    <w:rsid w:val="00E36AAE"/>
    <w:rsid w:val="00E37198"/>
    <w:rsid w:val="00E3774C"/>
    <w:rsid w:val="00E37D2E"/>
    <w:rsid w:val="00E41313"/>
    <w:rsid w:val="00E41773"/>
    <w:rsid w:val="00E41ACD"/>
    <w:rsid w:val="00E42FE6"/>
    <w:rsid w:val="00E43327"/>
    <w:rsid w:val="00E45FD6"/>
    <w:rsid w:val="00E460B6"/>
    <w:rsid w:val="00E46BD2"/>
    <w:rsid w:val="00E46D0E"/>
    <w:rsid w:val="00E473D4"/>
    <w:rsid w:val="00E474CF"/>
    <w:rsid w:val="00E47849"/>
    <w:rsid w:val="00E47AB5"/>
    <w:rsid w:val="00E513F6"/>
    <w:rsid w:val="00E51EC6"/>
    <w:rsid w:val="00E52F3B"/>
    <w:rsid w:val="00E52F80"/>
    <w:rsid w:val="00E53D94"/>
    <w:rsid w:val="00E53DEA"/>
    <w:rsid w:val="00E5424B"/>
    <w:rsid w:val="00E544BA"/>
    <w:rsid w:val="00E55B64"/>
    <w:rsid w:val="00E564F4"/>
    <w:rsid w:val="00E6033A"/>
    <w:rsid w:val="00E604A9"/>
    <w:rsid w:val="00E616DB"/>
    <w:rsid w:val="00E62442"/>
    <w:rsid w:val="00E627A4"/>
    <w:rsid w:val="00E630ED"/>
    <w:rsid w:val="00E638E4"/>
    <w:rsid w:val="00E6436A"/>
    <w:rsid w:val="00E6437C"/>
    <w:rsid w:val="00E65237"/>
    <w:rsid w:val="00E661C5"/>
    <w:rsid w:val="00E6738E"/>
    <w:rsid w:val="00E67862"/>
    <w:rsid w:val="00E67B85"/>
    <w:rsid w:val="00E70ACF"/>
    <w:rsid w:val="00E70D46"/>
    <w:rsid w:val="00E712A9"/>
    <w:rsid w:val="00E713BC"/>
    <w:rsid w:val="00E713E1"/>
    <w:rsid w:val="00E72444"/>
    <w:rsid w:val="00E728F0"/>
    <w:rsid w:val="00E736CC"/>
    <w:rsid w:val="00E7410F"/>
    <w:rsid w:val="00E74D45"/>
    <w:rsid w:val="00E74EC5"/>
    <w:rsid w:val="00E76B86"/>
    <w:rsid w:val="00E80833"/>
    <w:rsid w:val="00E809F3"/>
    <w:rsid w:val="00E80C21"/>
    <w:rsid w:val="00E818BE"/>
    <w:rsid w:val="00E820BD"/>
    <w:rsid w:val="00E82252"/>
    <w:rsid w:val="00E8227B"/>
    <w:rsid w:val="00E8342F"/>
    <w:rsid w:val="00E83606"/>
    <w:rsid w:val="00E8375C"/>
    <w:rsid w:val="00E8377C"/>
    <w:rsid w:val="00E83E84"/>
    <w:rsid w:val="00E84210"/>
    <w:rsid w:val="00E844CD"/>
    <w:rsid w:val="00E847A7"/>
    <w:rsid w:val="00E84FE5"/>
    <w:rsid w:val="00E86682"/>
    <w:rsid w:val="00E86E79"/>
    <w:rsid w:val="00E906B4"/>
    <w:rsid w:val="00E9095B"/>
    <w:rsid w:val="00E9145E"/>
    <w:rsid w:val="00E91B24"/>
    <w:rsid w:val="00E926B8"/>
    <w:rsid w:val="00E927BF"/>
    <w:rsid w:val="00E92BE5"/>
    <w:rsid w:val="00E936DA"/>
    <w:rsid w:val="00E9399B"/>
    <w:rsid w:val="00E939A7"/>
    <w:rsid w:val="00E94008"/>
    <w:rsid w:val="00E94762"/>
    <w:rsid w:val="00E956BA"/>
    <w:rsid w:val="00E96B52"/>
    <w:rsid w:val="00EA0018"/>
    <w:rsid w:val="00EA08BE"/>
    <w:rsid w:val="00EA0A85"/>
    <w:rsid w:val="00EA14B0"/>
    <w:rsid w:val="00EA2244"/>
    <w:rsid w:val="00EA3098"/>
    <w:rsid w:val="00EA3419"/>
    <w:rsid w:val="00EA4884"/>
    <w:rsid w:val="00EA4DDC"/>
    <w:rsid w:val="00EA5F71"/>
    <w:rsid w:val="00EA6BAE"/>
    <w:rsid w:val="00EA6E0D"/>
    <w:rsid w:val="00EA6FA7"/>
    <w:rsid w:val="00EB04C7"/>
    <w:rsid w:val="00EB067F"/>
    <w:rsid w:val="00EB17BE"/>
    <w:rsid w:val="00EB19B9"/>
    <w:rsid w:val="00EB1A1B"/>
    <w:rsid w:val="00EB1F02"/>
    <w:rsid w:val="00EB2E64"/>
    <w:rsid w:val="00EB3290"/>
    <w:rsid w:val="00EB5BC5"/>
    <w:rsid w:val="00EB6097"/>
    <w:rsid w:val="00EB6212"/>
    <w:rsid w:val="00EB6BB5"/>
    <w:rsid w:val="00EB6E30"/>
    <w:rsid w:val="00EB7618"/>
    <w:rsid w:val="00EB7B51"/>
    <w:rsid w:val="00EB7B91"/>
    <w:rsid w:val="00EB7F93"/>
    <w:rsid w:val="00EC034B"/>
    <w:rsid w:val="00EC06A1"/>
    <w:rsid w:val="00EC086C"/>
    <w:rsid w:val="00EC1720"/>
    <w:rsid w:val="00EC2DB7"/>
    <w:rsid w:val="00EC337D"/>
    <w:rsid w:val="00EC3789"/>
    <w:rsid w:val="00EC42D0"/>
    <w:rsid w:val="00EC5EFE"/>
    <w:rsid w:val="00EC638F"/>
    <w:rsid w:val="00EC7927"/>
    <w:rsid w:val="00EC7EE1"/>
    <w:rsid w:val="00ED095E"/>
    <w:rsid w:val="00ED1A0B"/>
    <w:rsid w:val="00ED1EF0"/>
    <w:rsid w:val="00ED27DD"/>
    <w:rsid w:val="00ED3706"/>
    <w:rsid w:val="00ED5162"/>
    <w:rsid w:val="00ED5669"/>
    <w:rsid w:val="00ED5766"/>
    <w:rsid w:val="00ED659C"/>
    <w:rsid w:val="00ED697C"/>
    <w:rsid w:val="00ED7B90"/>
    <w:rsid w:val="00EE06CA"/>
    <w:rsid w:val="00EE0A56"/>
    <w:rsid w:val="00EE1CF9"/>
    <w:rsid w:val="00EE20E6"/>
    <w:rsid w:val="00EE25BA"/>
    <w:rsid w:val="00EE31D6"/>
    <w:rsid w:val="00EE43AD"/>
    <w:rsid w:val="00EE4874"/>
    <w:rsid w:val="00EE48D6"/>
    <w:rsid w:val="00EE4A6E"/>
    <w:rsid w:val="00EE4BAB"/>
    <w:rsid w:val="00EE6E8E"/>
    <w:rsid w:val="00EE7922"/>
    <w:rsid w:val="00EE79A6"/>
    <w:rsid w:val="00EF0A63"/>
    <w:rsid w:val="00EF11DF"/>
    <w:rsid w:val="00EF130D"/>
    <w:rsid w:val="00EF30E0"/>
    <w:rsid w:val="00EF3D05"/>
    <w:rsid w:val="00EF42CF"/>
    <w:rsid w:val="00EF469B"/>
    <w:rsid w:val="00EF4D56"/>
    <w:rsid w:val="00EF5403"/>
    <w:rsid w:val="00EF567D"/>
    <w:rsid w:val="00EF5F11"/>
    <w:rsid w:val="00EF6111"/>
    <w:rsid w:val="00EF7792"/>
    <w:rsid w:val="00F005A0"/>
    <w:rsid w:val="00F006CF"/>
    <w:rsid w:val="00F00924"/>
    <w:rsid w:val="00F01835"/>
    <w:rsid w:val="00F01DE9"/>
    <w:rsid w:val="00F0229D"/>
    <w:rsid w:val="00F02B1B"/>
    <w:rsid w:val="00F032BB"/>
    <w:rsid w:val="00F032C8"/>
    <w:rsid w:val="00F03567"/>
    <w:rsid w:val="00F03DD3"/>
    <w:rsid w:val="00F0402B"/>
    <w:rsid w:val="00F044C6"/>
    <w:rsid w:val="00F045A1"/>
    <w:rsid w:val="00F04BBE"/>
    <w:rsid w:val="00F06616"/>
    <w:rsid w:val="00F0688E"/>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5E1A"/>
    <w:rsid w:val="00F165B7"/>
    <w:rsid w:val="00F20C9C"/>
    <w:rsid w:val="00F21827"/>
    <w:rsid w:val="00F21993"/>
    <w:rsid w:val="00F21A00"/>
    <w:rsid w:val="00F223DF"/>
    <w:rsid w:val="00F2285F"/>
    <w:rsid w:val="00F23133"/>
    <w:rsid w:val="00F23155"/>
    <w:rsid w:val="00F23DD4"/>
    <w:rsid w:val="00F23EE4"/>
    <w:rsid w:val="00F24236"/>
    <w:rsid w:val="00F24E0E"/>
    <w:rsid w:val="00F25707"/>
    <w:rsid w:val="00F26693"/>
    <w:rsid w:val="00F26A13"/>
    <w:rsid w:val="00F27D3B"/>
    <w:rsid w:val="00F31261"/>
    <w:rsid w:val="00F315BD"/>
    <w:rsid w:val="00F31BB3"/>
    <w:rsid w:val="00F31C67"/>
    <w:rsid w:val="00F323C3"/>
    <w:rsid w:val="00F32A15"/>
    <w:rsid w:val="00F32EE6"/>
    <w:rsid w:val="00F32F3C"/>
    <w:rsid w:val="00F339EC"/>
    <w:rsid w:val="00F3443B"/>
    <w:rsid w:val="00F34FDD"/>
    <w:rsid w:val="00F35279"/>
    <w:rsid w:val="00F35F1A"/>
    <w:rsid w:val="00F36130"/>
    <w:rsid w:val="00F3644F"/>
    <w:rsid w:val="00F36497"/>
    <w:rsid w:val="00F36A08"/>
    <w:rsid w:val="00F36B71"/>
    <w:rsid w:val="00F36F7D"/>
    <w:rsid w:val="00F373AE"/>
    <w:rsid w:val="00F4032F"/>
    <w:rsid w:val="00F40360"/>
    <w:rsid w:val="00F40444"/>
    <w:rsid w:val="00F40CE6"/>
    <w:rsid w:val="00F41B59"/>
    <w:rsid w:val="00F42099"/>
    <w:rsid w:val="00F423BD"/>
    <w:rsid w:val="00F42D9A"/>
    <w:rsid w:val="00F431C5"/>
    <w:rsid w:val="00F432FF"/>
    <w:rsid w:val="00F456D2"/>
    <w:rsid w:val="00F45B08"/>
    <w:rsid w:val="00F45C9A"/>
    <w:rsid w:val="00F46431"/>
    <w:rsid w:val="00F469AD"/>
    <w:rsid w:val="00F4715C"/>
    <w:rsid w:val="00F47C9F"/>
    <w:rsid w:val="00F50CE8"/>
    <w:rsid w:val="00F51361"/>
    <w:rsid w:val="00F51F08"/>
    <w:rsid w:val="00F52330"/>
    <w:rsid w:val="00F52C19"/>
    <w:rsid w:val="00F54101"/>
    <w:rsid w:val="00F54603"/>
    <w:rsid w:val="00F54772"/>
    <w:rsid w:val="00F54869"/>
    <w:rsid w:val="00F55458"/>
    <w:rsid w:val="00F556B2"/>
    <w:rsid w:val="00F565E8"/>
    <w:rsid w:val="00F56CB4"/>
    <w:rsid w:val="00F5754B"/>
    <w:rsid w:val="00F576DE"/>
    <w:rsid w:val="00F57747"/>
    <w:rsid w:val="00F578BC"/>
    <w:rsid w:val="00F60D77"/>
    <w:rsid w:val="00F633F1"/>
    <w:rsid w:val="00F63BF7"/>
    <w:rsid w:val="00F6453E"/>
    <w:rsid w:val="00F65015"/>
    <w:rsid w:val="00F65215"/>
    <w:rsid w:val="00F65617"/>
    <w:rsid w:val="00F65A88"/>
    <w:rsid w:val="00F66494"/>
    <w:rsid w:val="00F710BE"/>
    <w:rsid w:val="00F712C1"/>
    <w:rsid w:val="00F71D68"/>
    <w:rsid w:val="00F71D7B"/>
    <w:rsid w:val="00F72016"/>
    <w:rsid w:val="00F72DAD"/>
    <w:rsid w:val="00F736D2"/>
    <w:rsid w:val="00F74C38"/>
    <w:rsid w:val="00F7564C"/>
    <w:rsid w:val="00F76220"/>
    <w:rsid w:val="00F769BE"/>
    <w:rsid w:val="00F7735C"/>
    <w:rsid w:val="00F77BD5"/>
    <w:rsid w:val="00F820B3"/>
    <w:rsid w:val="00F82E6B"/>
    <w:rsid w:val="00F83096"/>
    <w:rsid w:val="00F833FA"/>
    <w:rsid w:val="00F83662"/>
    <w:rsid w:val="00F838C0"/>
    <w:rsid w:val="00F83E0A"/>
    <w:rsid w:val="00F85F83"/>
    <w:rsid w:val="00F8637D"/>
    <w:rsid w:val="00F90A2C"/>
    <w:rsid w:val="00F912FD"/>
    <w:rsid w:val="00F917F5"/>
    <w:rsid w:val="00F91D43"/>
    <w:rsid w:val="00F9367F"/>
    <w:rsid w:val="00F937EA"/>
    <w:rsid w:val="00F946B3"/>
    <w:rsid w:val="00F952BE"/>
    <w:rsid w:val="00F95411"/>
    <w:rsid w:val="00F95642"/>
    <w:rsid w:val="00F96339"/>
    <w:rsid w:val="00F97859"/>
    <w:rsid w:val="00F97973"/>
    <w:rsid w:val="00F97B71"/>
    <w:rsid w:val="00FA06A3"/>
    <w:rsid w:val="00FA1225"/>
    <w:rsid w:val="00FA24D2"/>
    <w:rsid w:val="00FA2CFC"/>
    <w:rsid w:val="00FA2DDA"/>
    <w:rsid w:val="00FA34CA"/>
    <w:rsid w:val="00FA3E3E"/>
    <w:rsid w:val="00FA49D4"/>
    <w:rsid w:val="00FA4A55"/>
    <w:rsid w:val="00FA4C5C"/>
    <w:rsid w:val="00FA4D4F"/>
    <w:rsid w:val="00FA5447"/>
    <w:rsid w:val="00FA54E8"/>
    <w:rsid w:val="00FA5FE8"/>
    <w:rsid w:val="00FA61C2"/>
    <w:rsid w:val="00FA668B"/>
    <w:rsid w:val="00FA67CF"/>
    <w:rsid w:val="00FA71DD"/>
    <w:rsid w:val="00FA7EA7"/>
    <w:rsid w:val="00FB2D17"/>
    <w:rsid w:val="00FB2F69"/>
    <w:rsid w:val="00FB368B"/>
    <w:rsid w:val="00FB3A3A"/>
    <w:rsid w:val="00FB3F0C"/>
    <w:rsid w:val="00FB4217"/>
    <w:rsid w:val="00FB4379"/>
    <w:rsid w:val="00FB45FF"/>
    <w:rsid w:val="00FB5D97"/>
    <w:rsid w:val="00FB61EA"/>
    <w:rsid w:val="00FB6C7A"/>
    <w:rsid w:val="00FB732E"/>
    <w:rsid w:val="00FB79F7"/>
    <w:rsid w:val="00FC09E7"/>
    <w:rsid w:val="00FC1CA5"/>
    <w:rsid w:val="00FC1D8E"/>
    <w:rsid w:val="00FC2733"/>
    <w:rsid w:val="00FC2979"/>
    <w:rsid w:val="00FC4FA1"/>
    <w:rsid w:val="00FC67A5"/>
    <w:rsid w:val="00FC6D6C"/>
    <w:rsid w:val="00FD109D"/>
    <w:rsid w:val="00FD1C3C"/>
    <w:rsid w:val="00FD24F6"/>
    <w:rsid w:val="00FD2AE8"/>
    <w:rsid w:val="00FD2DB1"/>
    <w:rsid w:val="00FD38A8"/>
    <w:rsid w:val="00FD4832"/>
    <w:rsid w:val="00FD5016"/>
    <w:rsid w:val="00FD530B"/>
    <w:rsid w:val="00FD5D62"/>
    <w:rsid w:val="00FD6AC8"/>
    <w:rsid w:val="00FD6C73"/>
    <w:rsid w:val="00FE055B"/>
    <w:rsid w:val="00FE0A6C"/>
    <w:rsid w:val="00FE128A"/>
    <w:rsid w:val="00FE151B"/>
    <w:rsid w:val="00FE1727"/>
    <w:rsid w:val="00FE2551"/>
    <w:rsid w:val="00FE3192"/>
    <w:rsid w:val="00FE3638"/>
    <w:rsid w:val="00FE3A67"/>
    <w:rsid w:val="00FE3EA1"/>
    <w:rsid w:val="00FE4818"/>
    <w:rsid w:val="00FE4CA4"/>
    <w:rsid w:val="00FE5AE4"/>
    <w:rsid w:val="00FE5D80"/>
    <w:rsid w:val="00FE637F"/>
    <w:rsid w:val="00FE64EE"/>
    <w:rsid w:val="00FE73F7"/>
    <w:rsid w:val="00FE745E"/>
    <w:rsid w:val="00FE7865"/>
    <w:rsid w:val="00FF0BB0"/>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DCD20C3-BDD7-4A28-9F58-507AE84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3422AD"/>
    <w:pPr>
      <w:widowControl/>
      <w:spacing w:line="360" w:lineRule="auto"/>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3422AD"/>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4962280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211966">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7485960">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033498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7328172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23026755">
      <w:bodyDiv w:val="1"/>
      <w:marLeft w:val="0"/>
      <w:marRight w:val="0"/>
      <w:marTop w:val="0"/>
      <w:marBottom w:val="0"/>
      <w:divBdr>
        <w:top w:val="none" w:sz="0" w:space="0" w:color="auto"/>
        <w:left w:val="none" w:sz="0" w:space="0" w:color="auto"/>
        <w:bottom w:val="none" w:sz="0" w:space="0" w:color="auto"/>
        <w:right w:val="none" w:sz="0" w:space="0" w:color="auto"/>
      </w:divBdr>
    </w:div>
    <w:div w:id="954167604">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1905692">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7986164">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0099314">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1670509">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1110270">
      <w:bodyDiv w:val="1"/>
      <w:marLeft w:val="0"/>
      <w:marRight w:val="0"/>
      <w:marTop w:val="0"/>
      <w:marBottom w:val="0"/>
      <w:divBdr>
        <w:top w:val="none" w:sz="0" w:space="0" w:color="auto"/>
        <w:left w:val="none" w:sz="0" w:space="0" w:color="auto"/>
        <w:bottom w:val="none" w:sz="0" w:space="0" w:color="auto"/>
        <w:right w:val="none" w:sz="0" w:space="0" w:color="auto"/>
      </w:divBdr>
    </w:div>
    <w:div w:id="132142524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416587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9228920">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94917752">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32918416">
      <w:bodyDiv w:val="1"/>
      <w:marLeft w:val="0"/>
      <w:marRight w:val="0"/>
      <w:marTop w:val="0"/>
      <w:marBottom w:val="0"/>
      <w:divBdr>
        <w:top w:val="none" w:sz="0" w:space="0" w:color="auto"/>
        <w:left w:val="none" w:sz="0" w:space="0" w:color="auto"/>
        <w:bottom w:val="none" w:sz="0" w:space="0" w:color="auto"/>
        <w:right w:val="none" w:sz="0" w:space="0" w:color="auto"/>
      </w:divBdr>
    </w:div>
    <w:div w:id="1736972162">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4586988">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5571676">
      <w:bodyDiv w:val="1"/>
      <w:marLeft w:val="0"/>
      <w:marRight w:val="0"/>
      <w:marTop w:val="0"/>
      <w:marBottom w:val="0"/>
      <w:divBdr>
        <w:top w:val="none" w:sz="0" w:space="0" w:color="auto"/>
        <w:left w:val="none" w:sz="0" w:space="0" w:color="auto"/>
        <w:bottom w:val="none" w:sz="0" w:space="0" w:color="auto"/>
        <w:right w:val="none" w:sz="0" w:space="0" w:color="auto"/>
      </w:divBdr>
      <w:divsChild>
        <w:div w:id="2085028460">
          <w:marLeft w:val="0"/>
          <w:marRight w:val="0"/>
          <w:marTop w:val="0"/>
          <w:marBottom w:val="0"/>
          <w:divBdr>
            <w:top w:val="none" w:sz="0" w:space="0" w:color="auto"/>
            <w:left w:val="none" w:sz="0" w:space="0" w:color="auto"/>
            <w:bottom w:val="none" w:sz="0" w:space="0" w:color="auto"/>
            <w:right w:val="none" w:sz="0" w:space="0" w:color="auto"/>
          </w:divBdr>
        </w:div>
      </w:divsChild>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05938988">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1004493">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BF32F-5FEE-495F-A36C-8DF9FA51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2425</TotalTime>
  <Pages>27</Pages>
  <Words>2803</Words>
  <Characters>15981</Characters>
  <Application>Microsoft Office Word</Application>
  <DocSecurity>0</DocSecurity>
  <Lines>133</Lines>
  <Paragraphs>37</Paragraphs>
  <ScaleCrop>false</ScaleCrop>
  <Company/>
  <LinksUpToDate>false</LinksUpToDate>
  <CharactersWithSpaces>18747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948</cp:revision>
  <cp:lastPrinted>2007-07-19T00:46:00Z</cp:lastPrinted>
  <dcterms:created xsi:type="dcterms:W3CDTF">2013-04-15T06:52:00Z</dcterms:created>
  <dcterms:modified xsi:type="dcterms:W3CDTF">2016-08-25T09:51:00Z</dcterms:modified>
</cp:coreProperties>
</file>