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交银施罗德丰盈收益债券型证券投资基金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交银丰盈收益债券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519740</w:t>
            </w:r>
          </w:p>
        </w:tc>
      </w:tr>
      <w:tr w:rsidR="005178A0" w:rsidRPr="005C672D" w:rsidTr="003D409B">
        <w:tc>
          <w:tcPr>
            <w:tcW w:w="3607" w:type="dxa"/>
            <w:vAlign w:val="center"/>
          </w:tcPr>
          <w:p w:rsidR="005178A0" w:rsidRPr="005C672D" w:rsidRDefault="005178A0" w:rsidP="00AC6DDA">
            <w:pPr>
              <w:spacing w:before="29" w:line="288" w:lineRule="auto"/>
              <w:rPr>
                <w:sz w:val="24"/>
              </w:rPr>
            </w:pPr>
            <w:r w:rsidRPr="005C672D">
              <w:rPr>
                <w:color w:val="000000"/>
                <w:kern w:val="0"/>
                <w:sz w:val="24"/>
              </w:rPr>
              <w:t>交易代码</w:t>
            </w:r>
          </w:p>
        </w:tc>
        <w:tc>
          <w:tcPr>
            <w:tcW w:w="5391" w:type="dxa"/>
            <w:vAlign w:val="center"/>
          </w:tcPr>
          <w:p w:rsidR="005178A0" w:rsidRPr="005C672D" w:rsidRDefault="005178A0" w:rsidP="005178A0">
            <w:pPr>
              <w:spacing w:before="29" w:line="288" w:lineRule="auto"/>
              <w:jc w:val="center"/>
              <w:rPr>
                <w:sz w:val="24"/>
              </w:rPr>
            </w:pPr>
            <w:r>
              <w:rPr>
                <w:sz w:val="24"/>
              </w:rPr>
              <w:t>519740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契约型，本基金在基金合同生效之日起三年（含三年）的期间内封闭式运作（按照基金合同的约定提前转换基金运作方式的除外），封闭期结束后转为开放式运作</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2014</w:t>
            </w:r>
            <w:r w:rsidRPr="005C672D">
              <w:rPr>
                <w:sz w:val="24"/>
              </w:rPr>
              <w:t>年</w:t>
            </w:r>
            <w:r w:rsidRPr="005C672D">
              <w:rPr>
                <w:sz w:val="24"/>
              </w:rPr>
              <w:t>8</w:t>
            </w:r>
            <w:r w:rsidRPr="005C672D">
              <w:rPr>
                <w:sz w:val="24"/>
              </w:rPr>
              <w:t>月</w:t>
            </w:r>
            <w:r w:rsidRPr="005C672D">
              <w:rPr>
                <w:sz w:val="24"/>
              </w:rPr>
              <w:t>11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510,658,140.93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注：本基金在基金合同生效之日起三年</w:t>
      </w:r>
      <w:r w:rsidRPr="005C672D">
        <w:rPr>
          <w:kern w:val="0"/>
          <w:sz w:val="24"/>
        </w:rPr>
        <w:t>(</w:t>
      </w:r>
      <w:r w:rsidRPr="005C672D">
        <w:rPr>
          <w:kern w:val="0"/>
          <w:sz w:val="24"/>
        </w:rPr>
        <w:t>含三年</w:t>
      </w:r>
      <w:r w:rsidRPr="005C672D">
        <w:rPr>
          <w:kern w:val="0"/>
          <w:sz w:val="24"/>
        </w:rPr>
        <w:t>)</w:t>
      </w:r>
      <w:r w:rsidRPr="005C672D">
        <w:rPr>
          <w:kern w:val="0"/>
          <w:sz w:val="24"/>
        </w:rPr>
        <w:t>的期间内，采取封闭式运作（按照基金合同的约定提前转换基金运作方式的除外）。封闭期内，基金投资者不能申购、赎回本基金基金份额，即</w:t>
      </w:r>
      <w:r w:rsidRPr="005C672D">
        <w:rPr>
          <w:kern w:val="0"/>
          <w:sz w:val="24"/>
        </w:rPr>
        <w:t>A</w:t>
      </w:r>
      <w:r w:rsidRPr="005C672D">
        <w:rPr>
          <w:kern w:val="0"/>
          <w:sz w:val="24"/>
        </w:rPr>
        <w:t>类基金份额。</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追求在有效控制风险的前提下，力争为基金资产获得稳健的投资收益和超额回报。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本基金是一只债券型基金，其风险与预期收益高于货币市场基金，低于混合型基金和股票型基金，属于证券投资基金中中等风险的品种。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lastRenderedPageBreak/>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21,799,811.82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11,915,896.82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0.0233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2.24%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550,392,813.85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1.078</w:t>
            </w:r>
          </w:p>
        </w:tc>
      </w:tr>
    </w:tbl>
    <w:bookmarkEnd w:id="13"/>
    <w:bookmarkEnd w:id="14"/>
    <w:p w:rsidR="007D102F" w:rsidRDefault="00267BB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633548">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7D102F">
        <w:tc>
          <w:tcPr>
            <w:tcW w:w="1497" w:type="dxa"/>
            <w:vAlign w:val="center"/>
          </w:tcPr>
          <w:p w:rsidR="007D102F" w:rsidRDefault="00267BB9">
            <w:pPr>
              <w:jc w:val="left"/>
            </w:pPr>
            <w:r>
              <w:rPr>
                <w:color w:val="000000"/>
                <w:sz w:val="24"/>
              </w:rPr>
              <w:t>过去一个月</w:t>
            </w:r>
          </w:p>
        </w:tc>
        <w:tc>
          <w:tcPr>
            <w:tcW w:w="1251" w:type="dxa"/>
            <w:vAlign w:val="center"/>
          </w:tcPr>
          <w:p w:rsidR="007D102F" w:rsidRDefault="00267BB9">
            <w:pPr>
              <w:jc w:val="center"/>
            </w:pPr>
            <w:r>
              <w:rPr>
                <w:color w:val="000000"/>
                <w:sz w:val="24"/>
              </w:rPr>
              <w:t>0.84%</w:t>
            </w:r>
          </w:p>
        </w:tc>
        <w:tc>
          <w:tcPr>
            <w:tcW w:w="1250" w:type="dxa"/>
            <w:vAlign w:val="center"/>
          </w:tcPr>
          <w:p w:rsidR="007D102F" w:rsidRDefault="00267BB9">
            <w:pPr>
              <w:jc w:val="center"/>
            </w:pPr>
            <w:r>
              <w:rPr>
                <w:color w:val="000000"/>
                <w:sz w:val="24"/>
              </w:rPr>
              <w:t>0.06%</w:t>
            </w:r>
          </w:p>
        </w:tc>
        <w:tc>
          <w:tcPr>
            <w:tcW w:w="1250" w:type="dxa"/>
            <w:vAlign w:val="center"/>
          </w:tcPr>
          <w:p w:rsidR="007D102F" w:rsidRDefault="00267BB9">
            <w:pPr>
              <w:jc w:val="center"/>
            </w:pPr>
            <w:r>
              <w:rPr>
                <w:color w:val="000000"/>
                <w:sz w:val="24"/>
              </w:rPr>
              <w:t>0.23%</w:t>
            </w:r>
          </w:p>
        </w:tc>
        <w:tc>
          <w:tcPr>
            <w:tcW w:w="1250" w:type="dxa"/>
            <w:vAlign w:val="center"/>
          </w:tcPr>
          <w:p w:rsidR="007D102F" w:rsidRDefault="00267BB9">
            <w:pPr>
              <w:jc w:val="center"/>
            </w:pPr>
            <w:r>
              <w:rPr>
                <w:color w:val="000000"/>
                <w:sz w:val="24"/>
              </w:rPr>
              <w:t>0.01%</w:t>
            </w:r>
          </w:p>
        </w:tc>
        <w:tc>
          <w:tcPr>
            <w:tcW w:w="1250" w:type="dxa"/>
            <w:vAlign w:val="center"/>
          </w:tcPr>
          <w:p w:rsidR="007D102F" w:rsidRDefault="00267BB9">
            <w:pPr>
              <w:jc w:val="center"/>
            </w:pPr>
            <w:r>
              <w:rPr>
                <w:color w:val="000000"/>
                <w:sz w:val="24"/>
              </w:rPr>
              <w:t>0.61%</w:t>
            </w:r>
          </w:p>
        </w:tc>
        <w:tc>
          <w:tcPr>
            <w:tcW w:w="1250" w:type="dxa"/>
            <w:vAlign w:val="center"/>
          </w:tcPr>
          <w:p w:rsidR="007D102F" w:rsidRDefault="00267BB9">
            <w:pPr>
              <w:jc w:val="center"/>
            </w:pPr>
            <w:r>
              <w:rPr>
                <w:color w:val="000000"/>
                <w:sz w:val="24"/>
              </w:rPr>
              <w:t>0.05%</w:t>
            </w:r>
          </w:p>
        </w:tc>
      </w:tr>
      <w:tr w:rsidR="007D102F">
        <w:tc>
          <w:tcPr>
            <w:tcW w:w="1497" w:type="dxa"/>
            <w:vAlign w:val="center"/>
          </w:tcPr>
          <w:p w:rsidR="007D102F" w:rsidRDefault="00267BB9">
            <w:pPr>
              <w:jc w:val="left"/>
            </w:pPr>
            <w:r>
              <w:rPr>
                <w:color w:val="000000"/>
                <w:sz w:val="24"/>
              </w:rPr>
              <w:t>过去三个月</w:t>
            </w:r>
          </w:p>
        </w:tc>
        <w:tc>
          <w:tcPr>
            <w:tcW w:w="1251" w:type="dxa"/>
            <w:vAlign w:val="center"/>
          </w:tcPr>
          <w:p w:rsidR="007D102F" w:rsidRDefault="00267BB9">
            <w:pPr>
              <w:jc w:val="center"/>
            </w:pPr>
            <w:r>
              <w:rPr>
                <w:color w:val="000000"/>
                <w:sz w:val="24"/>
              </w:rPr>
              <w:t>0.37%</w:t>
            </w:r>
          </w:p>
        </w:tc>
        <w:tc>
          <w:tcPr>
            <w:tcW w:w="1250" w:type="dxa"/>
            <w:vAlign w:val="center"/>
          </w:tcPr>
          <w:p w:rsidR="007D102F" w:rsidRDefault="00267BB9">
            <w:pPr>
              <w:jc w:val="center"/>
            </w:pPr>
            <w:r>
              <w:rPr>
                <w:color w:val="000000"/>
                <w:sz w:val="24"/>
              </w:rPr>
              <w:t>0.10%</w:t>
            </w:r>
          </w:p>
        </w:tc>
        <w:tc>
          <w:tcPr>
            <w:tcW w:w="1250" w:type="dxa"/>
            <w:vAlign w:val="center"/>
          </w:tcPr>
          <w:p w:rsidR="007D102F" w:rsidRDefault="00267BB9">
            <w:pPr>
              <w:jc w:val="center"/>
            </w:pPr>
            <w:r>
              <w:rPr>
                <w:color w:val="000000"/>
                <w:sz w:val="24"/>
              </w:rPr>
              <w:t>0.70%</w:t>
            </w:r>
          </w:p>
        </w:tc>
        <w:tc>
          <w:tcPr>
            <w:tcW w:w="1250" w:type="dxa"/>
            <w:vAlign w:val="center"/>
          </w:tcPr>
          <w:p w:rsidR="007D102F" w:rsidRDefault="00267BB9">
            <w:pPr>
              <w:jc w:val="center"/>
            </w:pPr>
            <w:r>
              <w:rPr>
                <w:color w:val="000000"/>
                <w:sz w:val="24"/>
              </w:rPr>
              <w:t>0.01%</w:t>
            </w:r>
          </w:p>
        </w:tc>
        <w:tc>
          <w:tcPr>
            <w:tcW w:w="1250" w:type="dxa"/>
            <w:vAlign w:val="center"/>
          </w:tcPr>
          <w:p w:rsidR="007D102F" w:rsidRDefault="00267BB9">
            <w:pPr>
              <w:jc w:val="center"/>
            </w:pPr>
            <w:r>
              <w:rPr>
                <w:color w:val="000000"/>
                <w:sz w:val="24"/>
              </w:rPr>
              <w:t>-0.33%</w:t>
            </w:r>
          </w:p>
        </w:tc>
        <w:tc>
          <w:tcPr>
            <w:tcW w:w="1250" w:type="dxa"/>
            <w:vAlign w:val="center"/>
          </w:tcPr>
          <w:p w:rsidR="007D102F" w:rsidRDefault="00267BB9">
            <w:pPr>
              <w:jc w:val="center"/>
            </w:pPr>
            <w:r>
              <w:rPr>
                <w:color w:val="000000"/>
                <w:sz w:val="24"/>
              </w:rPr>
              <w:t>0.09%</w:t>
            </w:r>
          </w:p>
        </w:tc>
      </w:tr>
      <w:tr w:rsidR="007D102F">
        <w:tc>
          <w:tcPr>
            <w:tcW w:w="1497" w:type="dxa"/>
            <w:vAlign w:val="center"/>
          </w:tcPr>
          <w:p w:rsidR="007D102F" w:rsidRDefault="00267BB9">
            <w:pPr>
              <w:jc w:val="left"/>
            </w:pPr>
            <w:r>
              <w:rPr>
                <w:color w:val="000000"/>
                <w:sz w:val="24"/>
              </w:rPr>
              <w:t>过去六个月</w:t>
            </w:r>
          </w:p>
        </w:tc>
        <w:tc>
          <w:tcPr>
            <w:tcW w:w="1251" w:type="dxa"/>
            <w:vAlign w:val="center"/>
          </w:tcPr>
          <w:p w:rsidR="007D102F" w:rsidRDefault="00267BB9">
            <w:pPr>
              <w:jc w:val="center"/>
            </w:pPr>
            <w:r>
              <w:rPr>
                <w:color w:val="000000"/>
                <w:sz w:val="24"/>
              </w:rPr>
              <w:t>2.24%</w:t>
            </w:r>
          </w:p>
        </w:tc>
        <w:tc>
          <w:tcPr>
            <w:tcW w:w="1250" w:type="dxa"/>
            <w:vAlign w:val="center"/>
          </w:tcPr>
          <w:p w:rsidR="007D102F" w:rsidRDefault="00267BB9">
            <w:pPr>
              <w:jc w:val="center"/>
            </w:pPr>
            <w:r>
              <w:rPr>
                <w:color w:val="000000"/>
                <w:sz w:val="24"/>
              </w:rPr>
              <w:t>0.09%</w:t>
            </w:r>
          </w:p>
        </w:tc>
        <w:tc>
          <w:tcPr>
            <w:tcW w:w="1250" w:type="dxa"/>
            <w:vAlign w:val="center"/>
          </w:tcPr>
          <w:p w:rsidR="007D102F" w:rsidRDefault="00267BB9">
            <w:pPr>
              <w:jc w:val="center"/>
            </w:pPr>
            <w:r>
              <w:rPr>
                <w:color w:val="000000"/>
                <w:sz w:val="24"/>
              </w:rPr>
              <w:t>1.39%</w:t>
            </w:r>
          </w:p>
        </w:tc>
        <w:tc>
          <w:tcPr>
            <w:tcW w:w="1250" w:type="dxa"/>
            <w:vAlign w:val="center"/>
          </w:tcPr>
          <w:p w:rsidR="007D102F" w:rsidRDefault="00267BB9">
            <w:pPr>
              <w:jc w:val="center"/>
            </w:pPr>
            <w:r>
              <w:rPr>
                <w:color w:val="000000"/>
                <w:sz w:val="24"/>
              </w:rPr>
              <w:t>0.01%</w:t>
            </w:r>
          </w:p>
        </w:tc>
        <w:tc>
          <w:tcPr>
            <w:tcW w:w="1250" w:type="dxa"/>
            <w:vAlign w:val="center"/>
          </w:tcPr>
          <w:p w:rsidR="007D102F" w:rsidRDefault="00267BB9">
            <w:pPr>
              <w:jc w:val="center"/>
            </w:pPr>
            <w:r>
              <w:rPr>
                <w:color w:val="000000"/>
                <w:sz w:val="24"/>
              </w:rPr>
              <w:t>0.85%</w:t>
            </w:r>
          </w:p>
        </w:tc>
        <w:tc>
          <w:tcPr>
            <w:tcW w:w="1250" w:type="dxa"/>
            <w:vAlign w:val="center"/>
          </w:tcPr>
          <w:p w:rsidR="007D102F" w:rsidRDefault="00267BB9">
            <w:pPr>
              <w:jc w:val="center"/>
            </w:pPr>
            <w:r>
              <w:rPr>
                <w:color w:val="000000"/>
                <w:sz w:val="24"/>
              </w:rPr>
              <w:t>0.08%</w:t>
            </w:r>
          </w:p>
        </w:tc>
      </w:tr>
      <w:tr w:rsidR="007D102F">
        <w:tc>
          <w:tcPr>
            <w:tcW w:w="1497" w:type="dxa"/>
            <w:vAlign w:val="center"/>
          </w:tcPr>
          <w:p w:rsidR="007D102F" w:rsidRDefault="00267BB9">
            <w:pPr>
              <w:jc w:val="left"/>
            </w:pPr>
            <w:r>
              <w:rPr>
                <w:color w:val="000000"/>
                <w:sz w:val="24"/>
              </w:rPr>
              <w:t>过去一年</w:t>
            </w:r>
          </w:p>
        </w:tc>
        <w:tc>
          <w:tcPr>
            <w:tcW w:w="1251" w:type="dxa"/>
            <w:vAlign w:val="center"/>
          </w:tcPr>
          <w:p w:rsidR="007D102F" w:rsidRDefault="00267BB9">
            <w:pPr>
              <w:jc w:val="center"/>
            </w:pPr>
            <w:r>
              <w:rPr>
                <w:color w:val="000000"/>
                <w:sz w:val="24"/>
              </w:rPr>
              <w:t>8.76%</w:t>
            </w:r>
          </w:p>
        </w:tc>
        <w:tc>
          <w:tcPr>
            <w:tcW w:w="1250" w:type="dxa"/>
            <w:vAlign w:val="center"/>
          </w:tcPr>
          <w:p w:rsidR="007D102F" w:rsidRDefault="00267BB9">
            <w:pPr>
              <w:jc w:val="center"/>
            </w:pPr>
            <w:r>
              <w:rPr>
                <w:color w:val="000000"/>
                <w:sz w:val="24"/>
              </w:rPr>
              <w:t>0.08%</w:t>
            </w:r>
          </w:p>
        </w:tc>
        <w:tc>
          <w:tcPr>
            <w:tcW w:w="1250" w:type="dxa"/>
            <w:vAlign w:val="center"/>
          </w:tcPr>
          <w:p w:rsidR="007D102F" w:rsidRDefault="00267BB9">
            <w:pPr>
              <w:jc w:val="center"/>
            </w:pPr>
            <w:r>
              <w:rPr>
                <w:color w:val="000000"/>
                <w:sz w:val="24"/>
              </w:rPr>
              <w:t>2.91%</w:t>
            </w:r>
          </w:p>
        </w:tc>
        <w:tc>
          <w:tcPr>
            <w:tcW w:w="1250" w:type="dxa"/>
            <w:vAlign w:val="center"/>
          </w:tcPr>
          <w:p w:rsidR="007D102F" w:rsidRDefault="00267BB9">
            <w:pPr>
              <w:jc w:val="center"/>
            </w:pPr>
            <w:r>
              <w:rPr>
                <w:color w:val="000000"/>
                <w:sz w:val="24"/>
              </w:rPr>
              <w:t>0.01%</w:t>
            </w:r>
          </w:p>
        </w:tc>
        <w:tc>
          <w:tcPr>
            <w:tcW w:w="1250" w:type="dxa"/>
            <w:vAlign w:val="center"/>
          </w:tcPr>
          <w:p w:rsidR="007D102F" w:rsidRDefault="00267BB9">
            <w:pPr>
              <w:jc w:val="center"/>
            </w:pPr>
            <w:r>
              <w:rPr>
                <w:color w:val="000000"/>
                <w:sz w:val="24"/>
              </w:rPr>
              <w:t>5.85%</w:t>
            </w:r>
          </w:p>
        </w:tc>
        <w:tc>
          <w:tcPr>
            <w:tcW w:w="1250" w:type="dxa"/>
            <w:vAlign w:val="center"/>
          </w:tcPr>
          <w:p w:rsidR="007D102F" w:rsidRDefault="00267BB9">
            <w:pPr>
              <w:jc w:val="center"/>
            </w:pPr>
            <w:r>
              <w:rPr>
                <w:color w:val="000000"/>
                <w:sz w:val="24"/>
              </w:rPr>
              <w:t>0.07%</w:t>
            </w:r>
          </w:p>
        </w:tc>
      </w:tr>
      <w:tr w:rsidR="007D102F">
        <w:tc>
          <w:tcPr>
            <w:tcW w:w="1497" w:type="dxa"/>
            <w:vAlign w:val="center"/>
          </w:tcPr>
          <w:p w:rsidR="007D102F" w:rsidRDefault="00267BB9">
            <w:pPr>
              <w:jc w:val="left"/>
            </w:pPr>
            <w:r>
              <w:rPr>
                <w:color w:val="000000"/>
                <w:sz w:val="24"/>
              </w:rPr>
              <w:t>自基金合同生效起至今</w:t>
            </w:r>
          </w:p>
        </w:tc>
        <w:tc>
          <w:tcPr>
            <w:tcW w:w="1251" w:type="dxa"/>
            <w:vAlign w:val="center"/>
          </w:tcPr>
          <w:p w:rsidR="007D102F" w:rsidRDefault="00267BB9">
            <w:pPr>
              <w:jc w:val="center"/>
            </w:pPr>
            <w:r>
              <w:rPr>
                <w:color w:val="000000"/>
                <w:sz w:val="24"/>
              </w:rPr>
              <w:t>18.34%</w:t>
            </w:r>
          </w:p>
        </w:tc>
        <w:tc>
          <w:tcPr>
            <w:tcW w:w="1250" w:type="dxa"/>
            <w:vAlign w:val="center"/>
          </w:tcPr>
          <w:p w:rsidR="007D102F" w:rsidRDefault="00267BB9">
            <w:pPr>
              <w:jc w:val="center"/>
            </w:pPr>
            <w:r>
              <w:rPr>
                <w:color w:val="000000"/>
                <w:sz w:val="24"/>
              </w:rPr>
              <w:t>0.14%</w:t>
            </w:r>
          </w:p>
        </w:tc>
        <w:tc>
          <w:tcPr>
            <w:tcW w:w="1250" w:type="dxa"/>
            <w:vAlign w:val="center"/>
          </w:tcPr>
          <w:p w:rsidR="007D102F" w:rsidRDefault="00267BB9">
            <w:pPr>
              <w:jc w:val="center"/>
            </w:pPr>
            <w:r>
              <w:rPr>
                <w:color w:val="000000"/>
                <w:sz w:val="24"/>
              </w:rPr>
              <w:t>6.46%</w:t>
            </w:r>
          </w:p>
        </w:tc>
        <w:tc>
          <w:tcPr>
            <w:tcW w:w="1250" w:type="dxa"/>
            <w:vAlign w:val="center"/>
          </w:tcPr>
          <w:p w:rsidR="007D102F" w:rsidRDefault="00267BB9">
            <w:pPr>
              <w:jc w:val="center"/>
            </w:pPr>
            <w:r>
              <w:rPr>
                <w:color w:val="000000"/>
                <w:sz w:val="24"/>
              </w:rPr>
              <w:t>0.01%</w:t>
            </w:r>
          </w:p>
        </w:tc>
        <w:tc>
          <w:tcPr>
            <w:tcW w:w="1250" w:type="dxa"/>
            <w:vAlign w:val="center"/>
          </w:tcPr>
          <w:p w:rsidR="007D102F" w:rsidRDefault="00267BB9">
            <w:pPr>
              <w:jc w:val="center"/>
            </w:pPr>
            <w:r>
              <w:rPr>
                <w:color w:val="000000"/>
                <w:sz w:val="24"/>
              </w:rPr>
              <w:t>11.88%</w:t>
            </w:r>
          </w:p>
        </w:tc>
        <w:tc>
          <w:tcPr>
            <w:tcW w:w="1250" w:type="dxa"/>
            <w:vAlign w:val="center"/>
          </w:tcPr>
          <w:p w:rsidR="007D102F" w:rsidRDefault="00267BB9">
            <w:pPr>
              <w:jc w:val="center"/>
            </w:pPr>
            <w:r>
              <w:rPr>
                <w:color w:val="000000"/>
                <w:sz w:val="24"/>
              </w:rPr>
              <w:t>0.13%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交银施罗德丰盈收益债券型证券投资基金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2014</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11</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7D102F" w:rsidRDefault="00267BB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7D102F">
        <w:tc>
          <w:tcPr>
            <w:tcW w:w="1033" w:type="dxa"/>
            <w:vAlign w:val="center"/>
          </w:tcPr>
          <w:p w:rsidR="007D102F" w:rsidRDefault="00267BB9">
            <w:pPr>
              <w:jc w:val="center"/>
            </w:pPr>
            <w:r>
              <w:rPr>
                <w:color w:val="000000"/>
                <w:sz w:val="24"/>
              </w:rPr>
              <w:t>连端清</w:t>
            </w:r>
          </w:p>
        </w:tc>
        <w:tc>
          <w:tcPr>
            <w:tcW w:w="1416" w:type="dxa"/>
            <w:vAlign w:val="center"/>
          </w:tcPr>
          <w:p w:rsidR="007D102F" w:rsidRDefault="00267BB9">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126" w:type="dxa"/>
            <w:vAlign w:val="center"/>
          </w:tcPr>
          <w:p w:rsidR="007D102F" w:rsidRDefault="00267BB9">
            <w:pPr>
              <w:jc w:val="center"/>
            </w:pPr>
            <w:r>
              <w:rPr>
                <w:color w:val="000000"/>
                <w:sz w:val="24"/>
              </w:rPr>
              <w:t>2015-08-04</w:t>
            </w:r>
          </w:p>
        </w:tc>
        <w:tc>
          <w:tcPr>
            <w:tcW w:w="1192" w:type="dxa"/>
            <w:vAlign w:val="center"/>
          </w:tcPr>
          <w:p w:rsidR="007D102F" w:rsidRDefault="00267BB9">
            <w:pPr>
              <w:jc w:val="center"/>
            </w:pPr>
            <w:r>
              <w:rPr>
                <w:color w:val="000000"/>
                <w:sz w:val="24"/>
              </w:rPr>
              <w:t>-</w:t>
            </w:r>
          </w:p>
        </w:tc>
        <w:tc>
          <w:tcPr>
            <w:tcW w:w="1169" w:type="dxa"/>
            <w:vAlign w:val="center"/>
          </w:tcPr>
          <w:p w:rsidR="007D102F" w:rsidRDefault="00267BB9">
            <w:pPr>
              <w:jc w:val="center"/>
            </w:pPr>
            <w:r>
              <w:rPr>
                <w:color w:val="000000"/>
                <w:sz w:val="24"/>
              </w:rPr>
              <w:t>5</w:t>
            </w:r>
            <w:r>
              <w:rPr>
                <w:color w:val="000000"/>
                <w:sz w:val="24"/>
              </w:rPr>
              <w:t>年</w:t>
            </w:r>
          </w:p>
        </w:tc>
        <w:tc>
          <w:tcPr>
            <w:tcW w:w="3062" w:type="dxa"/>
            <w:vAlign w:val="center"/>
          </w:tcPr>
          <w:p w:rsidR="007D102F" w:rsidRDefault="00267BB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7D102F" w:rsidRDefault="00267BB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D102F" w:rsidRDefault="00267BB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w:t>
      </w:r>
      <w:r w:rsidRPr="005C672D">
        <w:rPr>
          <w:kern w:val="0"/>
          <w:sz w:val="24"/>
        </w:rPr>
        <w:lastRenderedPageBreak/>
        <w:t>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7D102F" w:rsidRDefault="00267BB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7D102F" w:rsidRDefault="00267BB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D102F" w:rsidRDefault="00267BB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102F" w:rsidRDefault="00267BB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lastRenderedPageBreak/>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7D102F" w:rsidRDefault="00267BB9">
      <w:pPr>
        <w:spacing w:before="29" w:line="288" w:lineRule="auto"/>
        <w:ind w:firstLineChars="200" w:firstLine="480"/>
        <w:rPr>
          <w:color w:val="000000"/>
          <w:sz w:val="24"/>
        </w:rPr>
      </w:pPr>
      <w:r>
        <w:rPr>
          <w:color w:val="000000"/>
          <w:sz w:val="24"/>
        </w:rPr>
        <w:t>一季度受信贷投放较大、央行</w:t>
      </w:r>
      <w:r>
        <w:rPr>
          <w:color w:val="000000"/>
          <w:sz w:val="24"/>
        </w:rPr>
        <w:t>MPA</w:t>
      </w:r>
      <w:r>
        <w:rPr>
          <w:color w:val="000000"/>
          <w:sz w:val="24"/>
        </w:rPr>
        <w:t>季末考核等影响，市场资金面出现多次结构性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月份，债市迎来诸多利好，经济走弱，信用事件相对平稳，市场资金面宽松，同时在美联储加息预期减弱及英国退欧风险冲击下，债市再度上涨。</w:t>
      </w:r>
    </w:p>
    <w:p w:rsidR="00C02A8F" w:rsidRPr="005C672D" w:rsidRDefault="00C02A8F" w:rsidP="00AC6DDA">
      <w:pPr>
        <w:spacing w:before="29" w:line="288" w:lineRule="auto"/>
        <w:ind w:firstLineChars="200" w:firstLine="480"/>
        <w:rPr>
          <w:color w:val="000000"/>
          <w:sz w:val="24"/>
        </w:rPr>
      </w:pPr>
      <w:r w:rsidRPr="005C672D">
        <w:rPr>
          <w:color w:val="000000"/>
          <w:sz w:val="24"/>
        </w:rPr>
        <w:t>基金操作方面，报告期内本基金加强信用风险控制，调整部分债券，维持一定的杠杆与久期，在大幅震荡的市场中努力创造相对稳健的收益。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1.078</w:t>
      </w:r>
      <w:r w:rsidRPr="005C672D">
        <w:rPr>
          <w:color w:val="000000"/>
          <w:sz w:val="24"/>
        </w:rPr>
        <w:t>元，本报告期份额净值增长率为</w:t>
      </w:r>
      <w:r w:rsidRPr="005C672D">
        <w:rPr>
          <w:color w:val="000000"/>
          <w:sz w:val="24"/>
        </w:rPr>
        <w:t>2.24%</w:t>
      </w:r>
      <w:r w:rsidRPr="005C672D">
        <w:rPr>
          <w:color w:val="000000"/>
          <w:sz w:val="24"/>
        </w:rPr>
        <w:t>，同期业绩比较基准增长率为</w:t>
      </w:r>
      <w:r w:rsidRPr="005C672D">
        <w:rPr>
          <w:color w:val="000000"/>
          <w:sz w:val="24"/>
        </w:rPr>
        <w:t>1.39%</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房地产投资较大概率走弱可能给国内经济带来一定的下行压力，央行货币政策操作思路预计以中性偏松为主，主要以定向工具及公开市场操作为主来调节流动性。组合管理方面，本基金将密切关注国内外经济走势与央行货币政策动态，计划仍将保持一定的杠杆水平，获取债券息差，同时加强信用风险控制，努力为投资者创造稳健的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7D102F" w:rsidRDefault="00267BB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7D102F" w:rsidRDefault="00267BB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5C672D">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7D102F" w:rsidRDefault="00267BB9">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2014</w:t>
      </w:r>
      <w:r w:rsidRPr="005C672D">
        <w:rPr>
          <w:color w:val="000000"/>
          <w:sz w:val="24"/>
        </w:rPr>
        <w:t>年</w:t>
      </w:r>
      <w:r w:rsidRPr="005C672D">
        <w:rPr>
          <w:color w:val="000000"/>
          <w:sz w:val="24"/>
        </w:rPr>
        <w:t>8</w:t>
      </w:r>
      <w:r w:rsidRPr="005C672D">
        <w:rPr>
          <w:color w:val="000000"/>
          <w:sz w:val="24"/>
        </w:rPr>
        <w:t>月</w:t>
      </w:r>
      <w:r w:rsidRPr="005C672D">
        <w:rPr>
          <w:color w:val="000000"/>
          <w:sz w:val="24"/>
        </w:rPr>
        <w:t>11</w:t>
      </w:r>
      <w:r w:rsidRPr="005C672D">
        <w:rPr>
          <w:color w:val="000000"/>
          <w:sz w:val="24"/>
        </w:rPr>
        <w:t>日交银施罗德丰盈收益债券型证券投资基金（以下简称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lastRenderedPageBreak/>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会计主体：交银施罗德丰盈收益债券型证券投资基金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1,959,403.40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2,988,007.70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24,277,248.16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28,716,025.07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904,956,137.60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925,938,278.90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904,956,137.60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925,938,278.90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9,900,134.85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21,851,084.62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25,158,224.79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953,044,410.39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992,700,671.31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401,999,505.00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411,999,602.00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36,202.14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359,230.38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391,593.81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67,355.68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73,423.84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28,176.34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16,026.98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11,947.06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79,600.30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149,179.94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300,200.00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402,651,596.54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412,860,446.93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510,658,140.93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510,658,140.93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39,734,672.92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69,182,083.45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550,392,813.85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579,840,224.38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953,044,410.39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992,700,671.31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w:t>
      </w:r>
      <w:r w:rsidR="006C5149" w:rsidRPr="005C672D">
        <w:rPr>
          <w:kern w:val="0"/>
          <w:sz w:val="24"/>
        </w:rPr>
        <w:t>A</w:t>
      </w:r>
      <w:r w:rsidR="006C5149" w:rsidRPr="005C672D">
        <w:rPr>
          <w:kern w:val="0"/>
          <w:sz w:val="24"/>
        </w:rPr>
        <w:t>类基金份额净值</w:t>
      </w:r>
      <w:r w:rsidR="006C5149" w:rsidRPr="005C672D">
        <w:rPr>
          <w:kern w:val="0"/>
          <w:sz w:val="24"/>
        </w:rPr>
        <w:t>1.078</w:t>
      </w:r>
      <w:r w:rsidR="006C5149" w:rsidRPr="005C672D">
        <w:rPr>
          <w:kern w:val="0"/>
          <w:sz w:val="24"/>
        </w:rPr>
        <w:t>元，</w:t>
      </w:r>
      <w:r w:rsidR="006C5149" w:rsidRPr="005C672D">
        <w:rPr>
          <w:kern w:val="0"/>
          <w:sz w:val="24"/>
        </w:rPr>
        <w:t>A</w:t>
      </w:r>
      <w:r w:rsidR="006C5149" w:rsidRPr="005C672D">
        <w:rPr>
          <w:kern w:val="0"/>
          <w:sz w:val="24"/>
        </w:rPr>
        <w:t>类基金份额总额</w:t>
      </w:r>
      <w:r w:rsidR="006C5149" w:rsidRPr="005C672D">
        <w:rPr>
          <w:kern w:val="0"/>
          <w:sz w:val="24"/>
        </w:rPr>
        <w:t>510,658,140.93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交银施罗德丰盈收益债券型证券投资基金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19,082,013.85</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44,021,646.16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27,939,060.57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30,017,430.64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207,060.77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142,084.50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27,723,395.19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29,875,346.14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lastRenderedPageBreak/>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8,604.61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1,026,868.28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624,744.21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1,026,868.28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624,744.21</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-9,883,915.00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13,379,471.31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7,166,117.03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10,395,421.90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2,176,094.43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2,100,615.53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408,017.69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393,865.44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2,025.20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928.49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4,401,298.13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7,724,055.77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4,401,298.13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7,724,055.77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178,681.58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175,956.67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11,915,896.82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33,626,224.26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11,915,896.82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33,626,224.26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交银施罗德丰盈收益债券型证券投资基金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69,182,083.45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579,840,224.38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11,915,896.82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11,915,896.82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-41,363,307.35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-41,363,307.35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39,734,672.92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550,392,813.85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11,007,067.79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521,665,208.72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33,626,224.26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33,626,224.26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-10,213,160.95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-10,213,160.95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34,420,131.10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545,078,272.03</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7D102F" w:rsidRDefault="00267BB9">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7D102F" w:rsidRDefault="00267BB9">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5C672D">
        <w:rPr>
          <w:color w:val="000000"/>
          <w:sz w:val="24"/>
        </w:rPr>
        <w:t>AA</w:t>
      </w:r>
      <w:r w:rsidRPr="005C672D">
        <w:rPr>
          <w:color w:val="000000"/>
          <w:sz w:val="24"/>
        </w:rPr>
        <w:t>级</w:t>
      </w:r>
      <w:r w:rsidRPr="005C672D">
        <w:rPr>
          <w:color w:val="000000"/>
          <w:sz w:val="24"/>
        </w:rPr>
        <w:t>(</w:t>
      </w:r>
      <w:r w:rsidRPr="005C672D">
        <w:rPr>
          <w:color w:val="000000"/>
          <w:sz w:val="24"/>
        </w:rPr>
        <w:t>含</w:t>
      </w:r>
      <w:r w:rsidRPr="005C672D">
        <w:rPr>
          <w:color w:val="000000"/>
          <w:sz w:val="24"/>
        </w:rPr>
        <w:t>)</w:t>
      </w:r>
      <w:r w:rsidRPr="005C672D">
        <w:rPr>
          <w:color w:val="000000"/>
          <w:sz w:val="24"/>
        </w:rPr>
        <w:t>以上。本基金不直接在二级市场买入股票、权证等权益类资产，也不参与一级市场新股申购和新股增发。同时本基金不参与可转换债券投资</w:t>
      </w:r>
      <w:r w:rsidRPr="005C672D">
        <w:rPr>
          <w:color w:val="000000"/>
          <w:sz w:val="24"/>
        </w:rPr>
        <w:t>(</w:t>
      </w:r>
      <w:r w:rsidRPr="005C672D">
        <w:rPr>
          <w:color w:val="000000"/>
          <w:sz w:val="24"/>
        </w:rPr>
        <w:t>分离交易可转债的纯债部分除外</w:t>
      </w:r>
      <w:r w:rsidRPr="005C672D">
        <w:rPr>
          <w:color w:val="000000"/>
          <w:sz w:val="24"/>
        </w:rPr>
        <w:t>)</w:t>
      </w:r>
      <w:r w:rsidRPr="005C672D">
        <w:rPr>
          <w:color w:val="000000"/>
          <w:sz w:val="24"/>
        </w:rPr>
        <w:t>。如法律法规或监管机构以后允许</w:t>
      </w:r>
      <w:r w:rsidRPr="005C672D">
        <w:rPr>
          <w:color w:val="000000"/>
          <w:sz w:val="24"/>
        </w:rPr>
        <w:lastRenderedPageBreak/>
        <w:t>基金投资其他品种，基金管理人在履行适当程序后，可以将其纳入投资范围。基金的投资组合比例为：本基金投资于债券资产的比例不低于基金资产的</w:t>
      </w:r>
      <w:r w:rsidRPr="005C672D">
        <w:rPr>
          <w:color w:val="000000"/>
          <w:sz w:val="24"/>
        </w:rPr>
        <w:t>80%</w:t>
      </w:r>
      <w:r w:rsidRPr="005C672D">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5C672D">
        <w:rPr>
          <w:color w:val="000000"/>
          <w:sz w:val="24"/>
        </w:rPr>
        <w:t>5%</w:t>
      </w:r>
      <w:r w:rsidRPr="005C672D">
        <w:rPr>
          <w:color w:val="000000"/>
          <w:sz w:val="24"/>
        </w:rPr>
        <w:t>。本基金的业绩比较基准为三年期银行定期存款税后收益率。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颁布的《证券投资基金会计核算业务指引》、《交银施罗德丰盈收益债券型证券投资基金基金合同》和在财务报表附注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7D102F" w:rsidRDefault="00267BB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7D102F" w:rsidRDefault="00267BB9">
      <w:pPr>
        <w:spacing w:before="29" w:line="288" w:lineRule="auto"/>
        <w:ind w:firstLineChars="200" w:firstLine="480"/>
        <w:rPr>
          <w:color w:val="000000"/>
          <w:sz w:val="24"/>
        </w:rPr>
      </w:pPr>
      <w:r>
        <w:rPr>
          <w:color w:val="000000"/>
          <w:sz w:val="24"/>
        </w:rPr>
        <w:lastRenderedPageBreak/>
        <w:t>(1)</w:t>
      </w:r>
      <w:r>
        <w:rPr>
          <w:color w:val="000000"/>
          <w:sz w:val="24"/>
        </w:rPr>
        <w:t>以发行基金方式募集资金不属于营业税征收范围，不征收营业税。基金买卖债券的差价收入不予征收营业税。</w:t>
      </w:r>
    </w:p>
    <w:p w:rsidR="007D102F" w:rsidRDefault="00267BB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对基金取得的企业债券利息收入，应由发行债券的企业在向基金支付利息时代扣代缴</w:t>
      </w:r>
      <w:r w:rsidRPr="005C672D">
        <w:rPr>
          <w:color w:val="000000"/>
          <w:sz w:val="24"/>
        </w:rPr>
        <w:t>20%</w:t>
      </w:r>
      <w:r w:rsidRPr="005C672D">
        <w:rPr>
          <w:color w:val="000000"/>
          <w:sz w:val="24"/>
        </w:rPr>
        <w:t>的个人所得税。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7D102F">
        <w:tc>
          <w:tcPr>
            <w:tcW w:w="5219" w:type="dxa"/>
            <w:vAlign w:val="center"/>
          </w:tcPr>
          <w:p w:rsidR="007D102F" w:rsidRDefault="00267BB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D102F" w:rsidRDefault="00267BB9">
            <w:pPr>
              <w:jc w:val="left"/>
            </w:pPr>
            <w:r>
              <w:rPr>
                <w:color w:val="000000"/>
                <w:sz w:val="24"/>
              </w:rPr>
              <w:t>基金管理人、基金销售机构</w:t>
            </w:r>
          </w:p>
        </w:tc>
      </w:tr>
      <w:tr w:rsidR="007D102F">
        <w:tc>
          <w:tcPr>
            <w:tcW w:w="5219" w:type="dxa"/>
            <w:vAlign w:val="center"/>
          </w:tcPr>
          <w:p w:rsidR="007D102F" w:rsidRDefault="00267BB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7D102F" w:rsidRDefault="00267BB9">
            <w:pPr>
              <w:jc w:val="left"/>
            </w:pPr>
            <w:r>
              <w:rPr>
                <w:color w:val="000000"/>
                <w:sz w:val="24"/>
              </w:rPr>
              <w:t>基金托管人、基金销售机构</w:t>
            </w:r>
          </w:p>
        </w:tc>
      </w:tr>
      <w:tr w:rsidR="007D102F">
        <w:tc>
          <w:tcPr>
            <w:tcW w:w="5219" w:type="dxa"/>
            <w:vAlign w:val="center"/>
          </w:tcPr>
          <w:p w:rsidR="007D102F" w:rsidRDefault="00267BB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D102F" w:rsidRDefault="00267BB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2,176,094.43</w:t>
            </w:r>
          </w:p>
        </w:tc>
        <w:tc>
          <w:tcPr>
            <w:tcW w:w="2657" w:type="dxa"/>
            <w:vAlign w:val="center"/>
          </w:tcPr>
          <w:p w:rsidR="001548F9" w:rsidRPr="005C672D" w:rsidRDefault="001548F9" w:rsidP="00AC6DDA">
            <w:pPr>
              <w:spacing w:before="29" w:line="288" w:lineRule="auto"/>
              <w:jc w:val="right"/>
              <w:rPr>
                <w:sz w:val="24"/>
              </w:rPr>
            </w:pPr>
            <w:r w:rsidRPr="005C672D">
              <w:rPr>
                <w:sz w:val="24"/>
              </w:rPr>
              <w:t>2,100,615.53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986,929.94</w:t>
            </w:r>
          </w:p>
        </w:tc>
        <w:tc>
          <w:tcPr>
            <w:tcW w:w="2657" w:type="dxa"/>
            <w:vAlign w:val="center"/>
          </w:tcPr>
          <w:p w:rsidR="001548F9" w:rsidRPr="005C672D" w:rsidRDefault="001548F9" w:rsidP="00AC6DDA">
            <w:pPr>
              <w:spacing w:before="29" w:line="288" w:lineRule="auto"/>
              <w:jc w:val="right"/>
              <w:rPr>
                <w:sz w:val="24"/>
              </w:rPr>
            </w:pPr>
            <w:r w:rsidRPr="005C672D">
              <w:rPr>
                <w:sz w:val="24"/>
              </w:rPr>
              <w:t>952,089.61</w:t>
            </w:r>
          </w:p>
        </w:tc>
      </w:tr>
    </w:tbl>
    <w:p w:rsidR="007D102F" w:rsidRDefault="00267BB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×0.8%÷</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408,017.69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393,865.44</w:t>
            </w:r>
          </w:p>
        </w:tc>
      </w:tr>
    </w:tbl>
    <w:p w:rsidR="007D102F" w:rsidRDefault="00267BB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本报告期内未及上年度可比期间发生基金管理人运用固有资金投资本基金的情况。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7D102F">
        <w:tc>
          <w:tcPr>
            <w:tcW w:w="2171" w:type="dxa"/>
            <w:vAlign w:val="center"/>
          </w:tcPr>
          <w:p w:rsidR="007D102F" w:rsidRDefault="00267BB9">
            <w:pPr>
              <w:jc w:val="left"/>
            </w:pPr>
            <w:r>
              <w:rPr>
                <w:sz w:val="24"/>
              </w:rPr>
              <w:t>中信银行股份有限公司</w:t>
            </w:r>
          </w:p>
        </w:tc>
        <w:tc>
          <w:tcPr>
            <w:tcW w:w="2023" w:type="dxa"/>
            <w:vAlign w:val="center"/>
          </w:tcPr>
          <w:p w:rsidR="007D102F" w:rsidRDefault="00267BB9">
            <w:pPr>
              <w:jc w:val="right"/>
            </w:pPr>
            <w:r>
              <w:rPr>
                <w:sz w:val="24"/>
              </w:rPr>
              <w:t>1,959,403.40</w:t>
            </w:r>
          </w:p>
        </w:tc>
        <w:tc>
          <w:tcPr>
            <w:tcW w:w="1772" w:type="dxa"/>
            <w:vAlign w:val="center"/>
          </w:tcPr>
          <w:p w:rsidR="007D102F" w:rsidRDefault="00267BB9">
            <w:pPr>
              <w:jc w:val="right"/>
            </w:pPr>
            <w:r>
              <w:rPr>
                <w:sz w:val="24"/>
              </w:rPr>
              <w:t>20,476.03</w:t>
            </w:r>
          </w:p>
        </w:tc>
        <w:tc>
          <w:tcPr>
            <w:tcW w:w="1412" w:type="dxa"/>
            <w:vAlign w:val="center"/>
          </w:tcPr>
          <w:p w:rsidR="007D102F" w:rsidRDefault="00267BB9">
            <w:pPr>
              <w:jc w:val="right"/>
            </w:pPr>
            <w:r>
              <w:rPr>
                <w:sz w:val="24"/>
              </w:rPr>
              <w:t>10,965,446.42</w:t>
            </w:r>
          </w:p>
        </w:tc>
        <w:tc>
          <w:tcPr>
            <w:tcW w:w="1807" w:type="dxa"/>
            <w:vAlign w:val="center"/>
          </w:tcPr>
          <w:p w:rsidR="007D102F" w:rsidRDefault="00267BB9">
            <w:pPr>
              <w:jc w:val="right"/>
            </w:pPr>
            <w:r>
              <w:rPr>
                <w:sz w:val="24"/>
              </w:rPr>
              <w:t>18,853.84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189,999,505.00</w:t>
      </w:r>
      <w:r w:rsidRPr="005C672D">
        <w:rPr>
          <w:color w:val="000000"/>
          <w:sz w:val="24"/>
        </w:rPr>
        <w:t>元，是以如下债券作为抵押：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7D102F">
        <w:tc>
          <w:tcPr>
            <w:tcW w:w="1500" w:type="dxa"/>
            <w:vAlign w:val="center"/>
          </w:tcPr>
          <w:p w:rsidR="007D102F" w:rsidRDefault="00267BB9">
            <w:pPr>
              <w:jc w:val="center"/>
            </w:pPr>
            <w:r>
              <w:rPr>
                <w:color w:val="000000"/>
                <w:kern w:val="0"/>
                <w:sz w:val="24"/>
              </w:rPr>
              <w:t>041662001</w:t>
            </w:r>
          </w:p>
        </w:tc>
        <w:tc>
          <w:tcPr>
            <w:tcW w:w="1500" w:type="dxa"/>
            <w:vAlign w:val="center"/>
          </w:tcPr>
          <w:p w:rsidR="007D102F" w:rsidRDefault="00267BB9">
            <w:pPr>
              <w:jc w:val="center"/>
            </w:pPr>
            <w:r>
              <w:rPr>
                <w:color w:val="000000"/>
                <w:kern w:val="0"/>
                <w:sz w:val="24"/>
              </w:rPr>
              <w:t>16</w:t>
            </w:r>
            <w:r>
              <w:rPr>
                <w:color w:val="000000"/>
                <w:kern w:val="0"/>
                <w:sz w:val="24"/>
              </w:rPr>
              <w:t>盐城东方</w:t>
            </w:r>
            <w:r>
              <w:rPr>
                <w:color w:val="000000"/>
                <w:kern w:val="0"/>
                <w:sz w:val="24"/>
              </w:rPr>
              <w:t>CP001</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100.38</w:t>
            </w:r>
          </w:p>
        </w:tc>
        <w:tc>
          <w:tcPr>
            <w:tcW w:w="1440" w:type="dxa"/>
            <w:vAlign w:val="center"/>
          </w:tcPr>
          <w:p w:rsidR="007D102F" w:rsidRDefault="00267BB9">
            <w:pPr>
              <w:jc w:val="right"/>
            </w:pPr>
            <w:r>
              <w:rPr>
                <w:color w:val="000000"/>
                <w:kern w:val="0"/>
                <w:sz w:val="24"/>
              </w:rPr>
              <w:t>500,000</w:t>
            </w:r>
          </w:p>
        </w:tc>
        <w:tc>
          <w:tcPr>
            <w:tcW w:w="1836" w:type="dxa"/>
            <w:vAlign w:val="center"/>
          </w:tcPr>
          <w:p w:rsidR="007D102F" w:rsidRDefault="00267BB9">
            <w:pPr>
              <w:jc w:val="right"/>
            </w:pPr>
            <w:r>
              <w:rPr>
                <w:color w:val="000000"/>
                <w:kern w:val="0"/>
                <w:sz w:val="24"/>
              </w:rPr>
              <w:t>50,190,000.00</w:t>
            </w:r>
          </w:p>
        </w:tc>
      </w:tr>
      <w:tr w:rsidR="007D102F">
        <w:tc>
          <w:tcPr>
            <w:tcW w:w="1500" w:type="dxa"/>
            <w:vAlign w:val="center"/>
          </w:tcPr>
          <w:p w:rsidR="007D102F" w:rsidRDefault="00267BB9">
            <w:pPr>
              <w:jc w:val="center"/>
            </w:pPr>
            <w:r>
              <w:rPr>
                <w:color w:val="000000"/>
                <w:kern w:val="0"/>
                <w:sz w:val="24"/>
              </w:rPr>
              <w:t>101462005</w:t>
            </w:r>
          </w:p>
        </w:tc>
        <w:tc>
          <w:tcPr>
            <w:tcW w:w="1500" w:type="dxa"/>
            <w:vAlign w:val="center"/>
          </w:tcPr>
          <w:p w:rsidR="007D102F" w:rsidRDefault="00267BB9">
            <w:pPr>
              <w:jc w:val="center"/>
            </w:pPr>
            <w:r>
              <w:rPr>
                <w:color w:val="000000"/>
                <w:kern w:val="0"/>
                <w:sz w:val="24"/>
              </w:rPr>
              <w:t>14</w:t>
            </w:r>
            <w:r>
              <w:rPr>
                <w:color w:val="000000"/>
                <w:kern w:val="0"/>
                <w:sz w:val="24"/>
              </w:rPr>
              <w:t>嘉公路</w:t>
            </w:r>
            <w:r>
              <w:rPr>
                <w:color w:val="000000"/>
                <w:kern w:val="0"/>
                <w:sz w:val="24"/>
              </w:rPr>
              <w:t>MTN001</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103.03</w:t>
            </w:r>
          </w:p>
        </w:tc>
        <w:tc>
          <w:tcPr>
            <w:tcW w:w="1440" w:type="dxa"/>
            <w:vAlign w:val="center"/>
          </w:tcPr>
          <w:p w:rsidR="007D102F" w:rsidRDefault="00267BB9">
            <w:pPr>
              <w:jc w:val="right"/>
            </w:pPr>
            <w:r>
              <w:rPr>
                <w:color w:val="000000"/>
                <w:kern w:val="0"/>
                <w:sz w:val="24"/>
              </w:rPr>
              <w:t>300,000</w:t>
            </w:r>
          </w:p>
        </w:tc>
        <w:tc>
          <w:tcPr>
            <w:tcW w:w="1836" w:type="dxa"/>
            <w:vAlign w:val="center"/>
          </w:tcPr>
          <w:p w:rsidR="007D102F" w:rsidRDefault="00267BB9">
            <w:pPr>
              <w:jc w:val="right"/>
            </w:pPr>
            <w:r>
              <w:rPr>
                <w:color w:val="000000"/>
                <w:kern w:val="0"/>
                <w:sz w:val="24"/>
              </w:rPr>
              <w:t>30,909,000.00</w:t>
            </w:r>
          </w:p>
        </w:tc>
      </w:tr>
      <w:tr w:rsidR="007D102F">
        <w:tc>
          <w:tcPr>
            <w:tcW w:w="1500" w:type="dxa"/>
            <w:vAlign w:val="center"/>
          </w:tcPr>
          <w:p w:rsidR="007D102F" w:rsidRDefault="00267BB9">
            <w:pPr>
              <w:jc w:val="center"/>
            </w:pPr>
            <w:r>
              <w:rPr>
                <w:color w:val="000000"/>
                <w:kern w:val="0"/>
                <w:sz w:val="24"/>
              </w:rPr>
              <w:t>1180109</w:t>
            </w:r>
          </w:p>
        </w:tc>
        <w:tc>
          <w:tcPr>
            <w:tcW w:w="1500" w:type="dxa"/>
            <w:vAlign w:val="center"/>
          </w:tcPr>
          <w:p w:rsidR="007D102F" w:rsidRDefault="00267BB9">
            <w:pPr>
              <w:jc w:val="center"/>
            </w:pPr>
            <w:r>
              <w:rPr>
                <w:color w:val="000000"/>
                <w:kern w:val="0"/>
                <w:sz w:val="24"/>
              </w:rPr>
              <w:t>11</w:t>
            </w:r>
            <w:r>
              <w:rPr>
                <w:color w:val="000000"/>
                <w:kern w:val="0"/>
                <w:sz w:val="24"/>
              </w:rPr>
              <w:t>滕州债</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62.68</w:t>
            </w:r>
          </w:p>
        </w:tc>
        <w:tc>
          <w:tcPr>
            <w:tcW w:w="1440" w:type="dxa"/>
            <w:vAlign w:val="center"/>
          </w:tcPr>
          <w:p w:rsidR="007D102F" w:rsidRDefault="00267BB9">
            <w:pPr>
              <w:jc w:val="right"/>
            </w:pPr>
            <w:r>
              <w:rPr>
                <w:color w:val="000000"/>
                <w:kern w:val="0"/>
                <w:sz w:val="24"/>
              </w:rPr>
              <w:t>400,000</w:t>
            </w:r>
          </w:p>
        </w:tc>
        <w:tc>
          <w:tcPr>
            <w:tcW w:w="1836" w:type="dxa"/>
            <w:vAlign w:val="center"/>
          </w:tcPr>
          <w:p w:rsidR="007D102F" w:rsidRDefault="00267BB9">
            <w:pPr>
              <w:jc w:val="right"/>
            </w:pPr>
            <w:r>
              <w:rPr>
                <w:color w:val="000000"/>
                <w:kern w:val="0"/>
                <w:sz w:val="24"/>
              </w:rPr>
              <w:t>25,072,000.00</w:t>
            </w:r>
          </w:p>
        </w:tc>
      </w:tr>
      <w:tr w:rsidR="007D102F">
        <w:tc>
          <w:tcPr>
            <w:tcW w:w="1500" w:type="dxa"/>
            <w:vAlign w:val="center"/>
          </w:tcPr>
          <w:p w:rsidR="007D102F" w:rsidRDefault="00267BB9">
            <w:pPr>
              <w:jc w:val="center"/>
            </w:pPr>
            <w:r>
              <w:rPr>
                <w:color w:val="000000"/>
                <w:kern w:val="0"/>
                <w:sz w:val="24"/>
              </w:rPr>
              <w:t>1180020</w:t>
            </w:r>
          </w:p>
        </w:tc>
        <w:tc>
          <w:tcPr>
            <w:tcW w:w="1500" w:type="dxa"/>
            <w:vAlign w:val="center"/>
          </w:tcPr>
          <w:p w:rsidR="007D102F" w:rsidRDefault="00267BB9">
            <w:pPr>
              <w:jc w:val="center"/>
            </w:pPr>
            <w:r>
              <w:rPr>
                <w:color w:val="000000"/>
                <w:kern w:val="0"/>
                <w:sz w:val="24"/>
              </w:rPr>
              <w:t>11</w:t>
            </w:r>
            <w:r>
              <w:rPr>
                <w:color w:val="000000"/>
                <w:kern w:val="0"/>
                <w:sz w:val="24"/>
              </w:rPr>
              <w:t>如东东泰债</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78.58</w:t>
            </w:r>
          </w:p>
        </w:tc>
        <w:tc>
          <w:tcPr>
            <w:tcW w:w="1440" w:type="dxa"/>
            <w:vAlign w:val="center"/>
          </w:tcPr>
          <w:p w:rsidR="007D102F" w:rsidRDefault="00267BB9">
            <w:pPr>
              <w:jc w:val="right"/>
            </w:pPr>
            <w:r>
              <w:rPr>
                <w:color w:val="000000"/>
                <w:kern w:val="0"/>
                <w:sz w:val="24"/>
              </w:rPr>
              <w:t>300,000</w:t>
            </w:r>
          </w:p>
        </w:tc>
        <w:tc>
          <w:tcPr>
            <w:tcW w:w="1836" w:type="dxa"/>
            <w:vAlign w:val="center"/>
          </w:tcPr>
          <w:p w:rsidR="007D102F" w:rsidRDefault="00267BB9">
            <w:pPr>
              <w:jc w:val="right"/>
            </w:pPr>
            <w:r>
              <w:rPr>
                <w:color w:val="000000"/>
                <w:kern w:val="0"/>
                <w:sz w:val="24"/>
              </w:rPr>
              <w:t>23,574,000.00</w:t>
            </w:r>
          </w:p>
        </w:tc>
      </w:tr>
      <w:tr w:rsidR="007D102F">
        <w:tc>
          <w:tcPr>
            <w:tcW w:w="1500" w:type="dxa"/>
            <w:vAlign w:val="center"/>
          </w:tcPr>
          <w:p w:rsidR="007D102F" w:rsidRDefault="00267BB9">
            <w:pPr>
              <w:jc w:val="center"/>
            </w:pPr>
            <w:r>
              <w:rPr>
                <w:color w:val="000000"/>
                <w:kern w:val="0"/>
                <w:sz w:val="24"/>
              </w:rPr>
              <w:t>1382291</w:t>
            </w:r>
          </w:p>
        </w:tc>
        <w:tc>
          <w:tcPr>
            <w:tcW w:w="1500" w:type="dxa"/>
            <w:vAlign w:val="center"/>
          </w:tcPr>
          <w:p w:rsidR="007D102F" w:rsidRDefault="00267BB9">
            <w:pPr>
              <w:jc w:val="center"/>
            </w:pPr>
            <w:r>
              <w:rPr>
                <w:color w:val="000000"/>
                <w:kern w:val="0"/>
                <w:sz w:val="24"/>
              </w:rPr>
              <w:t>13</w:t>
            </w:r>
            <w:r>
              <w:rPr>
                <w:color w:val="000000"/>
                <w:kern w:val="0"/>
                <w:sz w:val="24"/>
              </w:rPr>
              <w:t>苏方洋</w:t>
            </w:r>
            <w:r>
              <w:rPr>
                <w:color w:val="000000"/>
                <w:kern w:val="0"/>
                <w:sz w:val="24"/>
              </w:rPr>
              <w:t>MTN1</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103.39</w:t>
            </w:r>
          </w:p>
        </w:tc>
        <w:tc>
          <w:tcPr>
            <w:tcW w:w="1440" w:type="dxa"/>
            <w:vAlign w:val="center"/>
          </w:tcPr>
          <w:p w:rsidR="007D102F" w:rsidRDefault="00267BB9">
            <w:pPr>
              <w:jc w:val="right"/>
            </w:pPr>
            <w:r>
              <w:rPr>
                <w:color w:val="000000"/>
                <w:kern w:val="0"/>
                <w:sz w:val="24"/>
              </w:rPr>
              <w:t>300,000</w:t>
            </w:r>
          </w:p>
        </w:tc>
        <w:tc>
          <w:tcPr>
            <w:tcW w:w="1836" w:type="dxa"/>
            <w:vAlign w:val="center"/>
          </w:tcPr>
          <w:p w:rsidR="007D102F" w:rsidRDefault="00267BB9">
            <w:pPr>
              <w:jc w:val="right"/>
            </w:pPr>
            <w:r>
              <w:rPr>
                <w:color w:val="000000"/>
                <w:kern w:val="0"/>
                <w:sz w:val="24"/>
              </w:rPr>
              <w:t>31,017,000.00</w:t>
            </w:r>
          </w:p>
        </w:tc>
      </w:tr>
      <w:tr w:rsidR="007D102F">
        <w:tc>
          <w:tcPr>
            <w:tcW w:w="1500" w:type="dxa"/>
            <w:vAlign w:val="center"/>
          </w:tcPr>
          <w:p w:rsidR="007D102F" w:rsidRDefault="00267BB9">
            <w:pPr>
              <w:jc w:val="center"/>
            </w:pPr>
            <w:r>
              <w:rPr>
                <w:color w:val="000000"/>
                <w:kern w:val="0"/>
                <w:sz w:val="24"/>
              </w:rPr>
              <w:t>1280211</w:t>
            </w:r>
          </w:p>
        </w:tc>
        <w:tc>
          <w:tcPr>
            <w:tcW w:w="1500" w:type="dxa"/>
            <w:vAlign w:val="center"/>
          </w:tcPr>
          <w:p w:rsidR="007D102F" w:rsidRDefault="00267BB9">
            <w:pPr>
              <w:jc w:val="center"/>
            </w:pPr>
            <w:r>
              <w:rPr>
                <w:color w:val="000000"/>
                <w:kern w:val="0"/>
                <w:sz w:val="24"/>
              </w:rPr>
              <w:t>12</w:t>
            </w:r>
            <w:r>
              <w:rPr>
                <w:color w:val="000000"/>
                <w:kern w:val="0"/>
                <w:sz w:val="24"/>
              </w:rPr>
              <w:t>内江投资债</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78.62</w:t>
            </w:r>
          </w:p>
        </w:tc>
        <w:tc>
          <w:tcPr>
            <w:tcW w:w="1440" w:type="dxa"/>
            <w:vAlign w:val="center"/>
          </w:tcPr>
          <w:p w:rsidR="007D102F" w:rsidRDefault="00267BB9">
            <w:pPr>
              <w:jc w:val="right"/>
            </w:pPr>
            <w:r>
              <w:rPr>
                <w:color w:val="000000"/>
                <w:kern w:val="0"/>
                <w:sz w:val="24"/>
              </w:rPr>
              <w:t>300,000</w:t>
            </w:r>
          </w:p>
        </w:tc>
        <w:tc>
          <w:tcPr>
            <w:tcW w:w="1836" w:type="dxa"/>
            <w:vAlign w:val="center"/>
          </w:tcPr>
          <w:p w:rsidR="007D102F" w:rsidRDefault="00267BB9">
            <w:pPr>
              <w:jc w:val="right"/>
            </w:pPr>
            <w:r>
              <w:rPr>
                <w:color w:val="000000"/>
                <w:kern w:val="0"/>
                <w:sz w:val="24"/>
              </w:rPr>
              <w:t>23,586,000.00</w:t>
            </w:r>
          </w:p>
        </w:tc>
      </w:tr>
      <w:tr w:rsidR="007D102F">
        <w:tc>
          <w:tcPr>
            <w:tcW w:w="1500" w:type="dxa"/>
            <w:vAlign w:val="center"/>
          </w:tcPr>
          <w:p w:rsidR="007D102F" w:rsidRDefault="00267BB9">
            <w:pPr>
              <w:jc w:val="center"/>
            </w:pPr>
            <w:r>
              <w:rPr>
                <w:color w:val="000000"/>
                <w:kern w:val="0"/>
                <w:sz w:val="24"/>
              </w:rPr>
              <w:t>1080103</w:t>
            </w:r>
          </w:p>
        </w:tc>
        <w:tc>
          <w:tcPr>
            <w:tcW w:w="1500" w:type="dxa"/>
            <w:vAlign w:val="center"/>
          </w:tcPr>
          <w:p w:rsidR="007D102F" w:rsidRDefault="00267BB9">
            <w:pPr>
              <w:jc w:val="center"/>
            </w:pPr>
            <w:r>
              <w:rPr>
                <w:color w:val="000000"/>
                <w:kern w:val="0"/>
                <w:sz w:val="24"/>
              </w:rPr>
              <w:t>10</w:t>
            </w:r>
            <w:r>
              <w:rPr>
                <w:color w:val="000000"/>
                <w:kern w:val="0"/>
                <w:sz w:val="24"/>
              </w:rPr>
              <w:t>寿光债</w:t>
            </w:r>
          </w:p>
        </w:tc>
        <w:tc>
          <w:tcPr>
            <w:tcW w:w="1500" w:type="dxa"/>
            <w:vAlign w:val="center"/>
          </w:tcPr>
          <w:p w:rsidR="007D102F" w:rsidRDefault="00267BB9">
            <w:pPr>
              <w:jc w:val="center"/>
            </w:pPr>
            <w:r>
              <w:rPr>
                <w:color w:val="000000"/>
                <w:kern w:val="0"/>
                <w:sz w:val="24"/>
              </w:rPr>
              <w:t>2016-07-01</w:t>
            </w:r>
          </w:p>
        </w:tc>
        <w:tc>
          <w:tcPr>
            <w:tcW w:w="1260" w:type="dxa"/>
            <w:vAlign w:val="center"/>
          </w:tcPr>
          <w:p w:rsidR="007D102F" w:rsidRDefault="00267BB9">
            <w:pPr>
              <w:jc w:val="right"/>
            </w:pPr>
            <w:r>
              <w:rPr>
                <w:color w:val="000000"/>
                <w:kern w:val="0"/>
                <w:sz w:val="24"/>
              </w:rPr>
              <w:t>107.81</w:t>
            </w:r>
          </w:p>
        </w:tc>
        <w:tc>
          <w:tcPr>
            <w:tcW w:w="1440" w:type="dxa"/>
            <w:vAlign w:val="center"/>
          </w:tcPr>
          <w:p w:rsidR="007D102F" w:rsidRDefault="00267BB9">
            <w:pPr>
              <w:jc w:val="right"/>
            </w:pPr>
            <w:r>
              <w:rPr>
                <w:color w:val="000000"/>
                <w:kern w:val="0"/>
                <w:sz w:val="24"/>
              </w:rPr>
              <w:t>110,000</w:t>
            </w:r>
          </w:p>
        </w:tc>
        <w:tc>
          <w:tcPr>
            <w:tcW w:w="1836" w:type="dxa"/>
            <w:vAlign w:val="center"/>
          </w:tcPr>
          <w:p w:rsidR="007D102F" w:rsidRDefault="00267BB9">
            <w:pPr>
              <w:jc w:val="right"/>
            </w:pPr>
            <w:r>
              <w:rPr>
                <w:color w:val="000000"/>
                <w:kern w:val="0"/>
                <w:sz w:val="24"/>
              </w:rPr>
              <w:t>11,859,100.00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2,210,000</w:t>
            </w:r>
          </w:p>
        </w:tc>
        <w:tc>
          <w:tcPr>
            <w:tcW w:w="1836" w:type="dxa"/>
            <w:vAlign w:val="center"/>
          </w:tcPr>
          <w:p w:rsidR="001548F9" w:rsidRPr="005C672D" w:rsidRDefault="001548F9" w:rsidP="00AC6DDA">
            <w:pPr>
              <w:spacing w:before="29" w:line="288" w:lineRule="auto"/>
              <w:jc w:val="right"/>
              <w:rPr>
                <w:sz w:val="24"/>
              </w:rPr>
            </w:pPr>
            <w:r w:rsidRPr="005C672D">
              <w:rPr>
                <w:sz w:val="24"/>
              </w:rPr>
              <w:t>196,207,100.00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212,000,000.00</w:t>
      </w:r>
      <w:r w:rsidRPr="005C672D">
        <w:rPr>
          <w:color w:val="000000"/>
          <w:sz w:val="24"/>
        </w:rPr>
        <w:t>元，于</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日先后到期。该类交易要求本基金转入质押库的债券，按证券交易所规定的比例折算为标准券后，不低于债券回购交易的余额。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lastRenderedPageBreak/>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904,956,137.60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94.95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904,956,137.60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94.95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FB628E">
            <w:pPr>
              <w:spacing w:before="29" w:line="288" w:lineRule="auto"/>
              <w:ind w:leftChars="50" w:left="105" w:firstLineChars="300" w:firstLine="720"/>
              <w:rPr>
                <w:color w:val="000000"/>
                <w:sz w:val="24"/>
              </w:rPr>
            </w:pPr>
            <w:bookmarkStart w:id="56" w:name="_GoBack"/>
            <w:bookmarkEnd w:id="56"/>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26,236,651.56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2.75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21,851,621.23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2.29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953,044,410.39</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0654CA" w:rsidRPr="005C672D" w:rsidRDefault="000654CA"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0654CA" w:rsidRPr="005C672D" w:rsidRDefault="000654CA"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FB628E" w:rsidRPr="00FB628E" w:rsidRDefault="00FB628E" w:rsidP="00AC6DDA">
      <w:pPr>
        <w:tabs>
          <w:tab w:val="left" w:pos="426"/>
        </w:tabs>
        <w:spacing w:before="29" w:line="288" w:lineRule="auto"/>
        <w:jc w:val="left"/>
        <w:rPr>
          <w:rFonts w:hint="eastAsia"/>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4,861,800.00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0.88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4,861,800.00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0.88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583,027,337.60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105.93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110,233,000.00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20.03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206,834,000.00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37.58</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904,956,137.60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164.42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7D102F">
        <w:tc>
          <w:tcPr>
            <w:tcW w:w="1320" w:type="dxa"/>
            <w:vAlign w:val="center"/>
          </w:tcPr>
          <w:p w:rsidR="007D102F" w:rsidRDefault="00267BB9">
            <w:pPr>
              <w:jc w:val="center"/>
            </w:pPr>
            <w:r>
              <w:rPr>
                <w:color w:val="000000"/>
                <w:sz w:val="24"/>
              </w:rPr>
              <w:t>1</w:t>
            </w:r>
          </w:p>
        </w:tc>
        <w:tc>
          <w:tcPr>
            <w:tcW w:w="1382" w:type="dxa"/>
            <w:vAlign w:val="center"/>
          </w:tcPr>
          <w:p w:rsidR="007D102F" w:rsidRDefault="00267BB9">
            <w:pPr>
              <w:jc w:val="center"/>
            </w:pPr>
            <w:r>
              <w:rPr>
                <w:color w:val="000000"/>
                <w:sz w:val="24"/>
              </w:rPr>
              <w:t>041662001</w:t>
            </w:r>
          </w:p>
        </w:tc>
        <w:tc>
          <w:tcPr>
            <w:tcW w:w="1353" w:type="dxa"/>
            <w:vAlign w:val="center"/>
          </w:tcPr>
          <w:p w:rsidR="007D102F" w:rsidRDefault="00267BB9">
            <w:pPr>
              <w:jc w:val="center"/>
            </w:pPr>
            <w:r>
              <w:rPr>
                <w:color w:val="000000"/>
                <w:sz w:val="24"/>
              </w:rPr>
              <w:t>16</w:t>
            </w:r>
            <w:r>
              <w:rPr>
                <w:color w:val="000000"/>
                <w:sz w:val="24"/>
              </w:rPr>
              <w:t>盐城东方</w:t>
            </w:r>
            <w:r>
              <w:rPr>
                <w:color w:val="000000"/>
                <w:sz w:val="24"/>
              </w:rPr>
              <w:t>CP001</w:t>
            </w:r>
          </w:p>
        </w:tc>
        <w:tc>
          <w:tcPr>
            <w:tcW w:w="1505" w:type="dxa"/>
            <w:vAlign w:val="center"/>
          </w:tcPr>
          <w:p w:rsidR="007D102F" w:rsidRDefault="00267BB9">
            <w:pPr>
              <w:jc w:val="right"/>
            </w:pPr>
            <w:r>
              <w:rPr>
                <w:color w:val="000000"/>
                <w:sz w:val="24"/>
              </w:rPr>
              <w:t>500,000</w:t>
            </w:r>
          </w:p>
        </w:tc>
        <w:tc>
          <w:tcPr>
            <w:tcW w:w="1737" w:type="dxa"/>
            <w:vAlign w:val="center"/>
          </w:tcPr>
          <w:p w:rsidR="007D102F" w:rsidRDefault="00267BB9">
            <w:pPr>
              <w:jc w:val="right"/>
            </w:pPr>
            <w:r>
              <w:rPr>
                <w:color w:val="000000"/>
                <w:sz w:val="24"/>
              </w:rPr>
              <w:t>50,190,000.00</w:t>
            </w:r>
          </w:p>
        </w:tc>
        <w:tc>
          <w:tcPr>
            <w:tcW w:w="1701" w:type="dxa"/>
            <w:vAlign w:val="center"/>
          </w:tcPr>
          <w:p w:rsidR="007D102F" w:rsidRDefault="00267BB9">
            <w:pPr>
              <w:jc w:val="right"/>
            </w:pPr>
            <w:r>
              <w:rPr>
                <w:color w:val="000000"/>
                <w:sz w:val="24"/>
              </w:rPr>
              <w:t>9.12</w:t>
            </w:r>
          </w:p>
        </w:tc>
      </w:tr>
      <w:tr w:rsidR="007D102F">
        <w:tc>
          <w:tcPr>
            <w:tcW w:w="1320" w:type="dxa"/>
            <w:vAlign w:val="center"/>
          </w:tcPr>
          <w:p w:rsidR="007D102F" w:rsidRDefault="00267BB9">
            <w:pPr>
              <w:jc w:val="center"/>
            </w:pPr>
            <w:r>
              <w:rPr>
                <w:color w:val="000000"/>
                <w:sz w:val="24"/>
              </w:rPr>
              <w:t>2</w:t>
            </w:r>
          </w:p>
        </w:tc>
        <w:tc>
          <w:tcPr>
            <w:tcW w:w="1382" w:type="dxa"/>
            <w:vAlign w:val="center"/>
          </w:tcPr>
          <w:p w:rsidR="007D102F" w:rsidRDefault="00267BB9">
            <w:pPr>
              <w:jc w:val="center"/>
            </w:pPr>
            <w:r>
              <w:rPr>
                <w:color w:val="000000"/>
                <w:sz w:val="24"/>
              </w:rPr>
              <w:t>122323</w:t>
            </w:r>
          </w:p>
        </w:tc>
        <w:tc>
          <w:tcPr>
            <w:tcW w:w="1353" w:type="dxa"/>
            <w:vAlign w:val="center"/>
          </w:tcPr>
          <w:p w:rsidR="007D102F" w:rsidRDefault="00267BB9">
            <w:pPr>
              <w:jc w:val="center"/>
            </w:pPr>
            <w:r>
              <w:rPr>
                <w:color w:val="000000"/>
                <w:sz w:val="24"/>
              </w:rPr>
              <w:t>14</w:t>
            </w:r>
            <w:r>
              <w:rPr>
                <w:color w:val="000000"/>
                <w:sz w:val="24"/>
              </w:rPr>
              <w:t>凤凰债</w:t>
            </w:r>
          </w:p>
        </w:tc>
        <w:tc>
          <w:tcPr>
            <w:tcW w:w="1505" w:type="dxa"/>
            <w:vAlign w:val="center"/>
          </w:tcPr>
          <w:p w:rsidR="007D102F" w:rsidRDefault="00267BB9">
            <w:pPr>
              <w:jc w:val="right"/>
            </w:pPr>
            <w:r>
              <w:rPr>
                <w:color w:val="000000"/>
                <w:sz w:val="24"/>
              </w:rPr>
              <w:t>450,000</w:t>
            </w:r>
          </w:p>
        </w:tc>
        <w:tc>
          <w:tcPr>
            <w:tcW w:w="1737" w:type="dxa"/>
            <w:vAlign w:val="center"/>
          </w:tcPr>
          <w:p w:rsidR="007D102F" w:rsidRDefault="00267BB9">
            <w:pPr>
              <w:jc w:val="right"/>
            </w:pPr>
            <w:r>
              <w:rPr>
                <w:color w:val="000000"/>
                <w:sz w:val="24"/>
              </w:rPr>
              <w:t>46,912,500.00</w:t>
            </w:r>
          </w:p>
        </w:tc>
        <w:tc>
          <w:tcPr>
            <w:tcW w:w="1701" w:type="dxa"/>
            <w:vAlign w:val="center"/>
          </w:tcPr>
          <w:p w:rsidR="007D102F" w:rsidRDefault="00267BB9">
            <w:pPr>
              <w:jc w:val="right"/>
            </w:pPr>
            <w:r>
              <w:rPr>
                <w:color w:val="000000"/>
                <w:sz w:val="24"/>
              </w:rPr>
              <w:t>8.52</w:t>
            </w:r>
          </w:p>
        </w:tc>
      </w:tr>
      <w:tr w:rsidR="007D102F">
        <w:tc>
          <w:tcPr>
            <w:tcW w:w="1320" w:type="dxa"/>
            <w:vAlign w:val="center"/>
          </w:tcPr>
          <w:p w:rsidR="007D102F" w:rsidRDefault="00267BB9">
            <w:pPr>
              <w:jc w:val="center"/>
            </w:pPr>
            <w:r>
              <w:rPr>
                <w:color w:val="000000"/>
                <w:sz w:val="24"/>
              </w:rPr>
              <w:t>3</w:t>
            </w:r>
          </w:p>
        </w:tc>
        <w:tc>
          <w:tcPr>
            <w:tcW w:w="1382" w:type="dxa"/>
            <w:vAlign w:val="center"/>
          </w:tcPr>
          <w:p w:rsidR="007D102F" w:rsidRDefault="00267BB9">
            <w:pPr>
              <w:jc w:val="center"/>
            </w:pPr>
            <w:r>
              <w:rPr>
                <w:color w:val="000000"/>
                <w:sz w:val="24"/>
              </w:rPr>
              <w:t>122828</w:t>
            </w:r>
          </w:p>
        </w:tc>
        <w:tc>
          <w:tcPr>
            <w:tcW w:w="1353" w:type="dxa"/>
            <w:vAlign w:val="center"/>
          </w:tcPr>
          <w:p w:rsidR="007D102F" w:rsidRDefault="00267BB9">
            <w:pPr>
              <w:jc w:val="center"/>
            </w:pPr>
            <w:r>
              <w:rPr>
                <w:color w:val="000000"/>
                <w:sz w:val="24"/>
              </w:rPr>
              <w:t>11</w:t>
            </w:r>
            <w:r>
              <w:rPr>
                <w:color w:val="000000"/>
                <w:sz w:val="24"/>
              </w:rPr>
              <w:t>抚州债</w:t>
            </w:r>
          </w:p>
        </w:tc>
        <w:tc>
          <w:tcPr>
            <w:tcW w:w="1505" w:type="dxa"/>
            <w:vAlign w:val="center"/>
          </w:tcPr>
          <w:p w:rsidR="007D102F" w:rsidRDefault="00267BB9">
            <w:pPr>
              <w:jc w:val="right"/>
            </w:pPr>
            <w:r>
              <w:rPr>
                <w:color w:val="000000"/>
                <w:sz w:val="24"/>
              </w:rPr>
              <w:t>450,000</w:t>
            </w:r>
          </w:p>
        </w:tc>
        <w:tc>
          <w:tcPr>
            <w:tcW w:w="1737" w:type="dxa"/>
            <w:vAlign w:val="center"/>
          </w:tcPr>
          <w:p w:rsidR="007D102F" w:rsidRDefault="00267BB9">
            <w:pPr>
              <w:jc w:val="right"/>
            </w:pPr>
            <w:r>
              <w:rPr>
                <w:color w:val="000000"/>
                <w:sz w:val="24"/>
              </w:rPr>
              <w:t>46,692,000.00</w:t>
            </w:r>
          </w:p>
        </w:tc>
        <w:tc>
          <w:tcPr>
            <w:tcW w:w="1701" w:type="dxa"/>
            <w:vAlign w:val="center"/>
          </w:tcPr>
          <w:p w:rsidR="007D102F" w:rsidRDefault="00267BB9">
            <w:pPr>
              <w:jc w:val="right"/>
            </w:pPr>
            <w:r>
              <w:rPr>
                <w:color w:val="000000"/>
                <w:sz w:val="24"/>
              </w:rPr>
              <w:t>8.48</w:t>
            </w:r>
          </w:p>
        </w:tc>
      </w:tr>
      <w:tr w:rsidR="007D102F">
        <w:tc>
          <w:tcPr>
            <w:tcW w:w="1320" w:type="dxa"/>
            <w:vAlign w:val="center"/>
          </w:tcPr>
          <w:p w:rsidR="007D102F" w:rsidRDefault="00267BB9">
            <w:pPr>
              <w:jc w:val="center"/>
            </w:pPr>
            <w:r>
              <w:rPr>
                <w:color w:val="000000"/>
                <w:sz w:val="24"/>
              </w:rPr>
              <w:t>4</w:t>
            </w:r>
          </w:p>
        </w:tc>
        <w:tc>
          <w:tcPr>
            <w:tcW w:w="1382" w:type="dxa"/>
            <w:vAlign w:val="center"/>
          </w:tcPr>
          <w:p w:rsidR="007D102F" w:rsidRDefault="00267BB9">
            <w:pPr>
              <w:jc w:val="center"/>
            </w:pPr>
            <w:r>
              <w:rPr>
                <w:color w:val="000000"/>
                <w:sz w:val="24"/>
              </w:rPr>
              <w:t>1282358</w:t>
            </w:r>
          </w:p>
        </w:tc>
        <w:tc>
          <w:tcPr>
            <w:tcW w:w="1353" w:type="dxa"/>
            <w:vAlign w:val="center"/>
          </w:tcPr>
          <w:p w:rsidR="007D102F" w:rsidRDefault="00267BB9">
            <w:pPr>
              <w:jc w:val="center"/>
            </w:pPr>
            <w:r>
              <w:rPr>
                <w:color w:val="000000"/>
                <w:sz w:val="24"/>
              </w:rPr>
              <w:t>12</w:t>
            </w:r>
            <w:r>
              <w:rPr>
                <w:color w:val="000000"/>
                <w:sz w:val="24"/>
              </w:rPr>
              <w:t>盐国投</w:t>
            </w:r>
            <w:r>
              <w:rPr>
                <w:color w:val="000000"/>
                <w:sz w:val="24"/>
              </w:rPr>
              <w:t>MTN1</w:t>
            </w:r>
          </w:p>
        </w:tc>
        <w:tc>
          <w:tcPr>
            <w:tcW w:w="1505" w:type="dxa"/>
            <w:vAlign w:val="center"/>
          </w:tcPr>
          <w:p w:rsidR="007D102F" w:rsidRDefault="00267BB9">
            <w:pPr>
              <w:jc w:val="right"/>
            </w:pPr>
            <w:r>
              <w:rPr>
                <w:color w:val="000000"/>
                <w:sz w:val="24"/>
              </w:rPr>
              <w:t>400,000</w:t>
            </w:r>
          </w:p>
        </w:tc>
        <w:tc>
          <w:tcPr>
            <w:tcW w:w="1737" w:type="dxa"/>
            <w:vAlign w:val="center"/>
          </w:tcPr>
          <w:p w:rsidR="007D102F" w:rsidRDefault="00267BB9">
            <w:pPr>
              <w:jc w:val="right"/>
            </w:pPr>
            <w:r>
              <w:rPr>
                <w:color w:val="000000"/>
                <w:sz w:val="24"/>
              </w:rPr>
              <w:t>42,000,000.00</w:t>
            </w:r>
          </w:p>
        </w:tc>
        <w:tc>
          <w:tcPr>
            <w:tcW w:w="1701" w:type="dxa"/>
            <w:vAlign w:val="center"/>
          </w:tcPr>
          <w:p w:rsidR="007D102F" w:rsidRDefault="00267BB9">
            <w:pPr>
              <w:jc w:val="right"/>
            </w:pPr>
            <w:r>
              <w:rPr>
                <w:color w:val="000000"/>
                <w:sz w:val="24"/>
              </w:rPr>
              <w:t>7.63</w:t>
            </w:r>
          </w:p>
        </w:tc>
      </w:tr>
      <w:tr w:rsidR="007D102F">
        <w:tc>
          <w:tcPr>
            <w:tcW w:w="1320" w:type="dxa"/>
            <w:vAlign w:val="center"/>
          </w:tcPr>
          <w:p w:rsidR="007D102F" w:rsidRDefault="00267BB9">
            <w:pPr>
              <w:jc w:val="center"/>
            </w:pPr>
            <w:r>
              <w:rPr>
                <w:color w:val="000000"/>
                <w:sz w:val="24"/>
              </w:rPr>
              <w:t>5</w:t>
            </w:r>
          </w:p>
        </w:tc>
        <w:tc>
          <w:tcPr>
            <w:tcW w:w="1382" w:type="dxa"/>
            <w:vAlign w:val="center"/>
          </w:tcPr>
          <w:p w:rsidR="007D102F" w:rsidRDefault="00267BB9">
            <w:pPr>
              <w:jc w:val="center"/>
            </w:pPr>
            <w:r>
              <w:rPr>
                <w:color w:val="000000"/>
                <w:sz w:val="24"/>
              </w:rPr>
              <w:t>122308</w:t>
            </w:r>
          </w:p>
        </w:tc>
        <w:tc>
          <w:tcPr>
            <w:tcW w:w="1353" w:type="dxa"/>
            <w:vAlign w:val="center"/>
          </w:tcPr>
          <w:p w:rsidR="007D102F" w:rsidRDefault="00267BB9">
            <w:pPr>
              <w:jc w:val="center"/>
            </w:pPr>
            <w:r>
              <w:rPr>
                <w:color w:val="000000"/>
                <w:sz w:val="24"/>
              </w:rPr>
              <w:t>13</w:t>
            </w:r>
            <w:r>
              <w:rPr>
                <w:color w:val="000000"/>
                <w:sz w:val="24"/>
              </w:rPr>
              <w:t>杭齿债</w:t>
            </w:r>
          </w:p>
        </w:tc>
        <w:tc>
          <w:tcPr>
            <w:tcW w:w="1505" w:type="dxa"/>
            <w:vAlign w:val="center"/>
          </w:tcPr>
          <w:p w:rsidR="007D102F" w:rsidRDefault="00267BB9">
            <w:pPr>
              <w:jc w:val="right"/>
            </w:pPr>
            <w:r>
              <w:rPr>
                <w:color w:val="000000"/>
                <w:sz w:val="24"/>
              </w:rPr>
              <w:t>400,000</w:t>
            </w:r>
          </w:p>
        </w:tc>
        <w:tc>
          <w:tcPr>
            <w:tcW w:w="1737" w:type="dxa"/>
            <w:vAlign w:val="center"/>
          </w:tcPr>
          <w:p w:rsidR="007D102F" w:rsidRDefault="00267BB9">
            <w:pPr>
              <w:jc w:val="right"/>
            </w:pPr>
            <w:r>
              <w:rPr>
                <w:color w:val="000000"/>
                <w:sz w:val="24"/>
              </w:rPr>
              <w:t>41,868,000.00</w:t>
            </w:r>
          </w:p>
        </w:tc>
        <w:tc>
          <w:tcPr>
            <w:tcW w:w="1701" w:type="dxa"/>
            <w:vAlign w:val="center"/>
          </w:tcPr>
          <w:p w:rsidR="007D102F" w:rsidRDefault="00267BB9">
            <w:pPr>
              <w:jc w:val="right"/>
            </w:pPr>
            <w:r>
              <w:rPr>
                <w:color w:val="000000"/>
                <w:sz w:val="24"/>
              </w:rPr>
              <w:t>7.61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536.61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21,851,084.62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21,851,621.23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585430">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lastRenderedPageBreak/>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5178A0" w:rsidRPr="005C672D" w:rsidTr="005178A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D102F" w:rsidRDefault="00267BB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178A0" w:rsidRPr="005C672D" w:rsidTr="005178A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D102F" w:rsidRDefault="007D102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178A0" w:rsidRPr="005C672D" w:rsidTr="005178A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D102F" w:rsidRDefault="007D102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178A0" w:rsidRPr="005C672D" w:rsidTr="005178A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D102F" w:rsidRDefault="00267BB9">
            <w:pPr>
              <w:jc w:val="center"/>
            </w:pPr>
            <w:r>
              <w:rPr>
                <w:bCs/>
                <w:color w:val="000000"/>
                <w:sz w:val="24"/>
              </w:rPr>
              <w:t>2,464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207,247.62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510,658,140.93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7D4536" w:rsidP="00AC6DDA">
            <w:pPr>
              <w:widowControl/>
              <w:spacing w:before="29" w:line="288" w:lineRule="auto"/>
              <w:jc w:val="right"/>
              <w:rPr>
                <w:color w:val="000000"/>
                <w:kern w:val="0"/>
                <w:sz w:val="24"/>
              </w:rPr>
            </w:pPr>
            <w:r w:rsidRPr="005C672D">
              <w:rPr>
                <w:bCs/>
                <w:color w:val="000000"/>
                <w:sz w:val="24"/>
              </w:rPr>
              <w:t>-</w:t>
            </w:r>
          </w:p>
        </w:tc>
        <w:tc>
          <w:tcPr>
            <w:tcW w:w="2160" w:type="dxa"/>
            <w:vAlign w:val="center"/>
          </w:tcPr>
          <w:p w:rsidR="00DF5C7F" w:rsidRPr="005C672D" w:rsidRDefault="007D4536" w:rsidP="00AC6DDA">
            <w:pPr>
              <w:widowControl/>
              <w:spacing w:before="29" w:line="288" w:lineRule="auto"/>
              <w:jc w:val="right"/>
              <w:rPr>
                <w:color w:val="000000"/>
                <w:kern w:val="0"/>
                <w:sz w:val="24"/>
              </w:rPr>
            </w:pPr>
            <w:r w:rsidRPr="005C672D">
              <w:rPr>
                <w:bCs/>
                <w:color w:val="00000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sidRPr="005C672D">
        <w:rPr>
          <w:b/>
          <w:bCs/>
          <w:szCs w:val="24"/>
          <w:lang w:val="en-US"/>
        </w:rPr>
        <w:t xml:space="preserve">9  </w:t>
      </w:r>
      <w:r w:rsidRPr="005C672D">
        <w:rPr>
          <w:b/>
          <w:bCs/>
          <w:szCs w:val="24"/>
          <w:lang w:val="en-US"/>
        </w:rPr>
        <w:t>重大事件揭示</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7"/>
      <w:r w:rsidRPr="005C672D">
        <w:rPr>
          <w:rFonts w:ascii="Times New Roman" w:hAnsi="Times New Roman"/>
          <w:kern w:val="0"/>
          <w:szCs w:val="24"/>
        </w:rPr>
        <w:t xml:space="preserve">9.1 </w:t>
      </w:r>
      <w:r w:rsidRPr="005C672D">
        <w:rPr>
          <w:rFonts w:ascii="Times New Roman" w:hAnsi="Times New Roman"/>
          <w:kern w:val="0"/>
          <w:szCs w:val="24"/>
        </w:rPr>
        <w:t>基金份额持有人大会决议</w:t>
      </w:r>
      <w:bookmarkEnd w:id="77"/>
    </w:p>
    <w:p w:rsidR="001548F9" w:rsidRPr="005C672D" w:rsidRDefault="001548F9" w:rsidP="00AC6DDA">
      <w:pPr>
        <w:spacing w:before="29" w:line="288" w:lineRule="auto"/>
        <w:ind w:firstLineChars="200" w:firstLine="480"/>
        <w:rPr>
          <w:color w:val="000000"/>
          <w:sz w:val="24"/>
        </w:rPr>
      </w:pPr>
      <w:bookmarkStart w:id="78"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9.2 </w:t>
      </w:r>
      <w:r w:rsidRPr="005C672D">
        <w:rPr>
          <w:rFonts w:ascii="Times New Roman" w:hAnsi="Times New Roman"/>
          <w:kern w:val="0"/>
          <w:szCs w:val="24"/>
        </w:rPr>
        <w:t>基金管理人、基金托管人的专门基金托管部门的重大人事变动</w:t>
      </w:r>
      <w:bookmarkEnd w:id="78"/>
    </w:p>
    <w:p w:rsidR="007D102F" w:rsidRDefault="00267BB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79"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9.3 </w:t>
      </w:r>
      <w:r w:rsidRPr="005C672D">
        <w:rPr>
          <w:rFonts w:ascii="Times New Roman" w:hAnsi="Times New Roman"/>
          <w:kern w:val="0"/>
          <w:szCs w:val="24"/>
        </w:rPr>
        <w:t>涉及基金管理人、基金财产、基金托管业务的诉讼</w:t>
      </w:r>
      <w:bookmarkEnd w:id="79"/>
    </w:p>
    <w:p w:rsidR="001548F9" w:rsidRPr="005C672D" w:rsidRDefault="001548F9" w:rsidP="00AC6DDA">
      <w:pPr>
        <w:spacing w:before="29" w:line="288" w:lineRule="auto"/>
        <w:ind w:firstLineChars="200" w:firstLine="480"/>
        <w:rPr>
          <w:color w:val="000000"/>
          <w:sz w:val="24"/>
        </w:rPr>
      </w:pPr>
      <w:bookmarkStart w:id="80"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9.4 </w:t>
      </w:r>
      <w:r w:rsidRPr="005C672D">
        <w:rPr>
          <w:rFonts w:ascii="Times New Roman" w:hAnsi="Times New Roman"/>
          <w:kern w:val="0"/>
          <w:szCs w:val="24"/>
        </w:rPr>
        <w:t>基金投资策略的改变</w:t>
      </w:r>
      <w:bookmarkEnd w:id="80"/>
    </w:p>
    <w:p w:rsidR="001548F9" w:rsidRPr="005C672D" w:rsidRDefault="001548F9" w:rsidP="00AC6DDA">
      <w:pPr>
        <w:spacing w:before="29" w:line="288" w:lineRule="auto"/>
        <w:ind w:firstLineChars="200" w:firstLine="480"/>
        <w:rPr>
          <w:color w:val="000000"/>
          <w:sz w:val="24"/>
        </w:rPr>
      </w:pPr>
      <w:bookmarkStart w:id="81"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9.5</w:t>
      </w:r>
      <w:bookmarkEnd w:id="81"/>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2" w:name="OLE_LINK3"/>
      <w:bookmarkStart w:id="83"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2"/>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9.6</w:t>
      </w:r>
      <w:bookmarkEnd w:id="83"/>
      <w:r w:rsidR="00062814" w:rsidRPr="005C672D">
        <w:rPr>
          <w:rFonts w:ascii="Times New Roman" w:hAnsi="Times New Roman"/>
          <w:szCs w:val="24"/>
        </w:rPr>
        <w:t>管理人、托管人及其高级管理人员受稽查或处罚等情况</w:t>
      </w:r>
    </w:p>
    <w:p w:rsidR="007D102F" w:rsidRDefault="00267BB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D102F" w:rsidRDefault="00267BB9">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7D102F" w:rsidRDefault="00267BB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4"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9.7 </w:t>
      </w:r>
      <w:r w:rsidRPr="005C672D">
        <w:rPr>
          <w:rFonts w:ascii="Times New Roman" w:hAnsi="Times New Roman"/>
          <w:kern w:val="0"/>
          <w:szCs w:val="24"/>
        </w:rPr>
        <w:t>基金租用证券公司交易单元的有关情况</w:t>
      </w:r>
      <w:bookmarkEnd w:id="84"/>
    </w:p>
    <w:p w:rsidR="001548F9" w:rsidRPr="005C672D" w:rsidRDefault="001548F9" w:rsidP="00AC6DDA">
      <w:pPr>
        <w:spacing w:before="29" w:line="288" w:lineRule="auto"/>
        <w:rPr>
          <w:b/>
          <w:sz w:val="24"/>
        </w:rPr>
      </w:pPr>
      <w:bookmarkStart w:id="85" w:name="_Toc249760070"/>
      <w:r w:rsidRPr="005C672D">
        <w:rPr>
          <w:b/>
          <w:sz w:val="24"/>
        </w:rPr>
        <w:t xml:space="preserve">9.7.1 </w:t>
      </w:r>
      <w:r w:rsidRPr="005C672D">
        <w:rPr>
          <w:b/>
          <w:sz w:val="24"/>
        </w:rPr>
        <w:t>基金租用证券公司交易单元进行股票投资及佣金支付情况</w:t>
      </w:r>
      <w:bookmarkEnd w:id="85"/>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6"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7D102F">
        <w:tc>
          <w:tcPr>
            <w:tcW w:w="1559" w:type="dxa"/>
            <w:vAlign w:val="center"/>
          </w:tcPr>
          <w:p w:rsidR="007D102F" w:rsidRDefault="00267BB9">
            <w:pPr>
              <w:jc w:val="center"/>
            </w:pPr>
            <w:r>
              <w:rPr>
                <w:color w:val="000000"/>
                <w:sz w:val="24"/>
              </w:rPr>
              <w:t>安信证券股份有限公司</w:t>
            </w:r>
          </w:p>
        </w:tc>
        <w:tc>
          <w:tcPr>
            <w:tcW w:w="779" w:type="dxa"/>
            <w:vAlign w:val="center"/>
          </w:tcPr>
          <w:p w:rsidR="007D102F" w:rsidRDefault="00267BB9">
            <w:pPr>
              <w:jc w:val="center"/>
            </w:pPr>
            <w:r>
              <w:rPr>
                <w:color w:val="000000"/>
                <w:sz w:val="24"/>
              </w:rPr>
              <w:t>2</w:t>
            </w:r>
          </w:p>
        </w:tc>
        <w:tc>
          <w:tcPr>
            <w:tcW w:w="1800" w:type="dxa"/>
            <w:vAlign w:val="center"/>
          </w:tcPr>
          <w:p w:rsidR="007D102F" w:rsidRDefault="00267BB9">
            <w:pPr>
              <w:jc w:val="right"/>
            </w:pPr>
            <w:r>
              <w:rPr>
                <w:color w:val="000000"/>
                <w:sz w:val="24"/>
              </w:rPr>
              <w:t>-</w:t>
            </w:r>
          </w:p>
        </w:tc>
        <w:tc>
          <w:tcPr>
            <w:tcW w:w="1080" w:type="dxa"/>
            <w:vAlign w:val="center"/>
          </w:tcPr>
          <w:p w:rsidR="007D102F" w:rsidRDefault="00267BB9">
            <w:pPr>
              <w:jc w:val="right"/>
            </w:pPr>
            <w:r>
              <w:rPr>
                <w:color w:val="000000"/>
                <w:sz w:val="24"/>
              </w:rPr>
              <w:t>-</w:t>
            </w:r>
          </w:p>
        </w:tc>
        <w:tc>
          <w:tcPr>
            <w:tcW w:w="1620" w:type="dxa"/>
            <w:vAlign w:val="center"/>
          </w:tcPr>
          <w:p w:rsidR="007D102F" w:rsidRDefault="00267BB9">
            <w:pPr>
              <w:jc w:val="right"/>
            </w:pPr>
            <w:r>
              <w:rPr>
                <w:color w:val="000000"/>
                <w:sz w:val="24"/>
              </w:rPr>
              <w:t>-</w:t>
            </w:r>
          </w:p>
        </w:tc>
        <w:tc>
          <w:tcPr>
            <w:tcW w:w="1080" w:type="dxa"/>
            <w:vAlign w:val="center"/>
          </w:tcPr>
          <w:p w:rsidR="007D102F" w:rsidRDefault="00267BB9">
            <w:pPr>
              <w:jc w:val="right"/>
            </w:pPr>
            <w:r>
              <w:rPr>
                <w:color w:val="000000"/>
                <w:sz w:val="24"/>
              </w:rPr>
              <w:t>-</w:t>
            </w:r>
          </w:p>
        </w:tc>
        <w:tc>
          <w:tcPr>
            <w:tcW w:w="1080" w:type="dxa"/>
            <w:vAlign w:val="center"/>
          </w:tcPr>
          <w:p w:rsidR="007D102F" w:rsidRDefault="00267BB9">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9.7.2 </w:t>
      </w:r>
      <w:r w:rsidRPr="005C672D">
        <w:rPr>
          <w:b/>
          <w:sz w:val="24"/>
        </w:rPr>
        <w:t>基金租用证券公司交易单元进行其他证券投资的情况</w:t>
      </w:r>
      <w:bookmarkEnd w:id="86"/>
    </w:p>
    <w:p w:rsidR="001548F9" w:rsidRPr="005C672D" w:rsidRDefault="001548F9" w:rsidP="00AC6DDA">
      <w:pPr>
        <w:spacing w:before="29" w:line="288" w:lineRule="auto"/>
        <w:ind w:firstLine="420"/>
        <w:jc w:val="right"/>
        <w:rPr>
          <w:color w:val="000000"/>
          <w:sz w:val="24"/>
        </w:rPr>
      </w:pPr>
      <w:bookmarkStart w:id="87"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7D102F">
        <w:tc>
          <w:tcPr>
            <w:tcW w:w="1559" w:type="dxa"/>
            <w:vAlign w:val="center"/>
          </w:tcPr>
          <w:p w:rsidR="007D102F" w:rsidRDefault="00267BB9">
            <w:pPr>
              <w:jc w:val="left"/>
            </w:pPr>
            <w:r>
              <w:rPr>
                <w:color w:val="000000"/>
                <w:sz w:val="24"/>
              </w:rPr>
              <w:lastRenderedPageBreak/>
              <w:t>安信证券股份有限公司</w:t>
            </w:r>
          </w:p>
        </w:tc>
        <w:tc>
          <w:tcPr>
            <w:tcW w:w="1319" w:type="dxa"/>
            <w:vAlign w:val="center"/>
          </w:tcPr>
          <w:p w:rsidR="007D102F" w:rsidRDefault="00267BB9">
            <w:pPr>
              <w:jc w:val="right"/>
            </w:pPr>
            <w:r>
              <w:rPr>
                <w:color w:val="000000"/>
                <w:sz w:val="24"/>
              </w:rPr>
              <w:t>671,732.32</w:t>
            </w:r>
          </w:p>
        </w:tc>
        <w:tc>
          <w:tcPr>
            <w:tcW w:w="1080" w:type="dxa"/>
            <w:vAlign w:val="center"/>
          </w:tcPr>
          <w:p w:rsidR="007D102F" w:rsidRDefault="00267BB9">
            <w:pPr>
              <w:jc w:val="right"/>
            </w:pPr>
            <w:r>
              <w:rPr>
                <w:color w:val="000000"/>
                <w:sz w:val="24"/>
              </w:rPr>
              <w:t>100.00%</w:t>
            </w:r>
          </w:p>
        </w:tc>
        <w:tc>
          <w:tcPr>
            <w:tcW w:w="1143" w:type="dxa"/>
            <w:vAlign w:val="center"/>
          </w:tcPr>
          <w:p w:rsidR="007D102F" w:rsidRDefault="00267BB9">
            <w:pPr>
              <w:jc w:val="right"/>
            </w:pPr>
            <w:r>
              <w:rPr>
                <w:color w:val="000000"/>
                <w:sz w:val="24"/>
              </w:rPr>
              <w:t>26,615,700,000.00</w:t>
            </w:r>
          </w:p>
        </w:tc>
        <w:tc>
          <w:tcPr>
            <w:tcW w:w="1197" w:type="dxa"/>
            <w:vAlign w:val="center"/>
          </w:tcPr>
          <w:p w:rsidR="007D102F" w:rsidRDefault="00267BB9">
            <w:pPr>
              <w:jc w:val="right"/>
            </w:pPr>
            <w:r>
              <w:rPr>
                <w:color w:val="000000"/>
                <w:sz w:val="24"/>
              </w:rPr>
              <w:t>100.00%</w:t>
            </w:r>
          </w:p>
        </w:tc>
        <w:tc>
          <w:tcPr>
            <w:tcW w:w="1497" w:type="dxa"/>
            <w:vAlign w:val="center"/>
          </w:tcPr>
          <w:p w:rsidR="007D102F" w:rsidRDefault="00267BB9">
            <w:pPr>
              <w:jc w:val="right"/>
            </w:pPr>
            <w:r>
              <w:rPr>
                <w:color w:val="000000"/>
                <w:sz w:val="24"/>
              </w:rPr>
              <w:t>-</w:t>
            </w:r>
          </w:p>
        </w:tc>
        <w:tc>
          <w:tcPr>
            <w:tcW w:w="1203" w:type="dxa"/>
            <w:vAlign w:val="center"/>
          </w:tcPr>
          <w:p w:rsidR="007D102F" w:rsidRDefault="00267BB9">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7D102F" w:rsidRDefault="00267BB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7D102F" w:rsidRDefault="00267BB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F15" w:rsidRDefault="00201F15">
      <w:r>
        <w:separator/>
      </w:r>
    </w:p>
  </w:endnote>
  <w:endnote w:type="continuationSeparator" w:id="0">
    <w:p w:rsidR="00201F15" w:rsidRDefault="0020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FB628E">
      <w:rPr>
        <w:noProof/>
        <w:kern w:val="0"/>
        <w:szCs w:val="21"/>
      </w:rPr>
      <w:t>19</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FB628E">
      <w:rPr>
        <w:noProof/>
        <w:kern w:val="0"/>
        <w:szCs w:val="21"/>
      </w:rPr>
      <w:t>24</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F15" w:rsidRDefault="00201F15">
      <w:r>
        <w:separator/>
      </w:r>
    </w:p>
  </w:footnote>
  <w:footnote w:type="continuationSeparator" w:id="0">
    <w:p w:rsidR="00201F15" w:rsidRDefault="00201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交银施罗德丰盈收益债券型证券投资基金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54CA"/>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1F15"/>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BB9"/>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8A0"/>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430"/>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354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18A"/>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02F"/>
    <w:rsid w:val="007D1FE9"/>
    <w:rsid w:val="007D28C9"/>
    <w:rsid w:val="007D2EEC"/>
    <w:rsid w:val="007D326B"/>
    <w:rsid w:val="007D37CD"/>
    <w:rsid w:val="007D38F0"/>
    <w:rsid w:val="007D3CC8"/>
    <w:rsid w:val="007D430A"/>
    <w:rsid w:val="007D4536"/>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443"/>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27B3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28E"/>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90AC-0DF3-4B86-978B-6A36268D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24</Pages>
  <Words>2536</Words>
  <Characters>14456</Characters>
  <Application>Microsoft Office Word</Application>
  <DocSecurity>0</DocSecurity>
  <Lines>120</Lines>
  <Paragraphs>33</Paragraphs>
  <ScaleCrop>false</ScaleCrop>
  <Company/>
  <LinksUpToDate>false</LinksUpToDate>
  <CharactersWithSpaces>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1251</cp:revision>
  <cp:lastPrinted>2007-07-19T00:46:00Z</cp:lastPrinted>
  <dcterms:created xsi:type="dcterms:W3CDTF">2013-08-19T07:44:00Z</dcterms:created>
  <dcterms:modified xsi:type="dcterms:W3CDTF">2016-08-25T10:34:00Z</dcterms:modified>
</cp:coreProperties>
</file>