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61644B" w:rsidRDefault="00223DFB" w:rsidP="00792A69">
      <w:pPr>
        <w:autoSpaceDE w:val="0"/>
        <w:autoSpaceDN w:val="0"/>
        <w:adjustRightInd w:val="0"/>
        <w:spacing w:before="29" w:line="288" w:lineRule="auto"/>
        <w:jc w:val="left"/>
        <w:rPr>
          <w:kern w:val="0"/>
          <w:sz w:val="24"/>
        </w:rPr>
      </w:pPr>
    </w:p>
    <w:p w:rsidR="00905E19" w:rsidRPr="0061644B" w:rsidRDefault="00905E19" w:rsidP="00792A69">
      <w:pPr>
        <w:autoSpaceDE w:val="0"/>
        <w:autoSpaceDN w:val="0"/>
        <w:adjustRightInd w:val="0"/>
        <w:spacing w:before="29" w:line="288" w:lineRule="auto"/>
        <w:jc w:val="left"/>
        <w:rPr>
          <w:kern w:val="0"/>
          <w:sz w:val="24"/>
        </w:rPr>
      </w:pPr>
    </w:p>
    <w:p w:rsidR="0013767B" w:rsidRPr="0061644B" w:rsidRDefault="0013767B" w:rsidP="00792A69">
      <w:pPr>
        <w:autoSpaceDE w:val="0"/>
        <w:autoSpaceDN w:val="0"/>
        <w:adjustRightInd w:val="0"/>
        <w:spacing w:before="29" w:line="288" w:lineRule="auto"/>
        <w:jc w:val="left"/>
        <w:rPr>
          <w:kern w:val="0"/>
          <w:sz w:val="24"/>
        </w:rPr>
      </w:pPr>
    </w:p>
    <w:p w:rsidR="00DE1337" w:rsidRPr="0061644B" w:rsidRDefault="00DE1337" w:rsidP="00792A69">
      <w:pPr>
        <w:spacing w:before="29" w:line="288" w:lineRule="auto"/>
        <w:jc w:val="center"/>
        <w:rPr>
          <w:b/>
          <w:sz w:val="36"/>
          <w:szCs w:val="36"/>
        </w:rPr>
      </w:pPr>
    </w:p>
    <w:p w:rsidR="00223DFB" w:rsidRPr="0061644B" w:rsidRDefault="00223DFB" w:rsidP="00792A69">
      <w:pPr>
        <w:spacing w:before="29" w:line="288" w:lineRule="auto"/>
        <w:jc w:val="center"/>
        <w:rPr>
          <w:b/>
          <w:sz w:val="36"/>
          <w:szCs w:val="36"/>
        </w:rPr>
      </w:pPr>
      <w:r w:rsidRPr="0061644B">
        <w:rPr>
          <w:b/>
          <w:sz w:val="36"/>
          <w:szCs w:val="36"/>
        </w:rPr>
        <w:t>交银施罗德理财</w:t>
      </w:r>
      <w:r w:rsidRPr="0061644B">
        <w:rPr>
          <w:b/>
          <w:sz w:val="36"/>
          <w:szCs w:val="36"/>
        </w:rPr>
        <w:t>21</w:t>
      </w:r>
      <w:r w:rsidRPr="0061644B">
        <w:rPr>
          <w:b/>
          <w:sz w:val="36"/>
          <w:szCs w:val="36"/>
        </w:rPr>
        <w:t>天债券型证券投资基金</w:t>
      </w:r>
    </w:p>
    <w:p w:rsidR="00223DFB" w:rsidRPr="0061644B" w:rsidRDefault="00223DFB" w:rsidP="00792A69">
      <w:pPr>
        <w:spacing w:before="29" w:line="288" w:lineRule="auto"/>
        <w:jc w:val="center"/>
        <w:rPr>
          <w:b/>
          <w:sz w:val="36"/>
          <w:szCs w:val="36"/>
        </w:rPr>
      </w:pPr>
      <w:r w:rsidRPr="0061644B">
        <w:rPr>
          <w:b/>
          <w:sz w:val="36"/>
          <w:szCs w:val="36"/>
        </w:rPr>
        <w:t>2016</w:t>
      </w:r>
      <w:r w:rsidRPr="0061644B">
        <w:rPr>
          <w:b/>
          <w:sz w:val="36"/>
          <w:szCs w:val="36"/>
        </w:rPr>
        <w:t>年半年度报告</w:t>
      </w:r>
      <w:r w:rsidR="009E6053" w:rsidRPr="0061644B">
        <w:rPr>
          <w:b/>
          <w:sz w:val="36"/>
          <w:szCs w:val="36"/>
        </w:rPr>
        <w:t>摘要</w:t>
      </w:r>
    </w:p>
    <w:p w:rsidR="00223DFB" w:rsidRPr="0061644B" w:rsidRDefault="00223DFB" w:rsidP="00792A69">
      <w:pPr>
        <w:spacing w:before="29" w:line="288" w:lineRule="auto"/>
        <w:jc w:val="center"/>
        <w:rPr>
          <w:b/>
          <w:sz w:val="36"/>
          <w:szCs w:val="36"/>
        </w:rPr>
      </w:pPr>
      <w:r w:rsidRPr="0061644B">
        <w:rPr>
          <w:b/>
          <w:sz w:val="36"/>
          <w:szCs w:val="36"/>
        </w:rPr>
        <w:t>2016</w:t>
      </w:r>
      <w:r w:rsidRPr="0061644B">
        <w:rPr>
          <w:b/>
          <w:sz w:val="36"/>
          <w:szCs w:val="36"/>
        </w:rPr>
        <w:t>年</w:t>
      </w:r>
      <w:r w:rsidRPr="0061644B">
        <w:rPr>
          <w:b/>
          <w:sz w:val="36"/>
          <w:szCs w:val="36"/>
        </w:rPr>
        <w:t>6</w:t>
      </w:r>
      <w:r w:rsidRPr="0061644B">
        <w:rPr>
          <w:b/>
          <w:sz w:val="36"/>
          <w:szCs w:val="36"/>
        </w:rPr>
        <w:t>月</w:t>
      </w:r>
      <w:r w:rsidRPr="0061644B">
        <w:rPr>
          <w:b/>
          <w:sz w:val="36"/>
          <w:szCs w:val="36"/>
        </w:rPr>
        <w:t>30</w:t>
      </w:r>
      <w:r w:rsidRPr="0061644B">
        <w:rPr>
          <w:b/>
          <w:sz w:val="36"/>
          <w:szCs w:val="36"/>
        </w:rPr>
        <w:t>日</w:t>
      </w:r>
    </w:p>
    <w:p w:rsidR="00223DFB" w:rsidRPr="0061644B" w:rsidRDefault="00223DF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223DFB" w:rsidRPr="0061644B" w:rsidRDefault="00223DFB" w:rsidP="00792A69">
      <w:pPr>
        <w:spacing w:before="29" w:line="288" w:lineRule="auto"/>
        <w:rPr>
          <w:b/>
          <w:sz w:val="24"/>
        </w:rPr>
      </w:pPr>
    </w:p>
    <w:p w:rsidR="00223DFB" w:rsidRPr="0061644B" w:rsidRDefault="00223DFB" w:rsidP="00792A69">
      <w:pPr>
        <w:spacing w:before="29" w:line="288" w:lineRule="auto"/>
        <w:ind w:firstLineChars="900" w:firstLine="2168"/>
        <w:rPr>
          <w:b/>
          <w:color w:val="000000"/>
          <w:sz w:val="24"/>
        </w:rPr>
      </w:pPr>
      <w:r w:rsidRPr="0061644B">
        <w:rPr>
          <w:b/>
          <w:color w:val="000000"/>
          <w:sz w:val="24"/>
        </w:rPr>
        <w:t>基金管理人：交银施罗德基金管理有限公司</w:t>
      </w:r>
    </w:p>
    <w:p w:rsidR="00223DFB" w:rsidRPr="0061644B" w:rsidRDefault="00223DFB" w:rsidP="00792A69">
      <w:pPr>
        <w:spacing w:before="29" w:line="288" w:lineRule="auto"/>
        <w:ind w:firstLineChars="900" w:firstLine="2168"/>
        <w:rPr>
          <w:b/>
          <w:color w:val="000000"/>
          <w:sz w:val="24"/>
        </w:rPr>
      </w:pPr>
      <w:r w:rsidRPr="0061644B">
        <w:rPr>
          <w:b/>
          <w:color w:val="000000"/>
          <w:sz w:val="24"/>
        </w:rPr>
        <w:t>基金托管人：中国农业银行股份有限公司</w:t>
      </w:r>
    </w:p>
    <w:p w:rsidR="00223DFB" w:rsidRPr="0061644B" w:rsidRDefault="00223DFB" w:rsidP="00792A69">
      <w:pPr>
        <w:spacing w:before="29" w:line="288" w:lineRule="auto"/>
        <w:ind w:firstLineChars="900" w:firstLine="2168"/>
        <w:rPr>
          <w:b/>
          <w:color w:val="000000"/>
          <w:sz w:val="24"/>
        </w:rPr>
      </w:pPr>
      <w:r w:rsidRPr="0061644B">
        <w:rPr>
          <w:b/>
          <w:color w:val="000000"/>
          <w:sz w:val="24"/>
        </w:rPr>
        <w:t>报告送出日期：</w:t>
      </w:r>
      <w:r w:rsidR="00BD4816" w:rsidRPr="0061644B">
        <w:rPr>
          <w:b/>
          <w:color w:val="000000"/>
          <w:sz w:val="24"/>
        </w:rPr>
        <w:t>二〇一六年八月二十七日</w:t>
      </w:r>
    </w:p>
    <w:p w:rsidR="00223DFB" w:rsidRPr="0061644B" w:rsidRDefault="00223DFB" w:rsidP="00792A69">
      <w:pPr>
        <w:widowControl/>
        <w:spacing w:before="29" w:line="288" w:lineRule="auto"/>
        <w:jc w:val="left"/>
        <w:rPr>
          <w:sz w:val="24"/>
        </w:rPr>
        <w:sectPr w:rsidR="00223DFB" w:rsidRPr="0061644B">
          <w:headerReference w:type="default" r:id="rId8"/>
          <w:pgSz w:w="11926" w:h="15840"/>
          <w:pgMar w:top="1418" w:right="1418" w:bottom="851" w:left="1418" w:header="851" w:footer="992" w:gutter="0"/>
          <w:cols w:space="720"/>
        </w:sectPr>
      </w:pPr>
    </w:p>
    <w:p w:rsidR="00223DFB" w:rsidRPr="0061644B" w:rsidRDefault="00223DFB" w:rsidP="00C4386E">
      <w:pPr>
        <w:pStyle w:val="1"/>
        <w:keepNext/>
        <w:keepLines/>
        <w:widowControl w:val="0"/>
        <w:spacing w:beforeLines="100" w:before="312" w:afterLines="100" w:after="312" w:line="288" w:lineRule="auto"/>
        <w:jc w:val="center"/>
        <w:rPr>
          <w:b/>
          <w:bCs/>
          <w:szCs w:val="24"/>
          <w:lang w:val="en-US"/>
        </w:rPr>
      </w:pPr>
      <w:r w:rsidRPr="0061644B">
        <w:rPr>
          <w:b/>
          <w:bCs/>
          <w:szCs w:val="24"/>
          <w:lang w:val="en-US"/>
        </w:rPr>
        <w:lastRenderedPageBreak/>
        <w:t xml:space="preserve">1  </w:t>
      </w:r>
      <w:r w:rsidRPr="0061644B">
        <w:rPr>
          <w:b/>
          <w:bCs/>
          <w:szCs w:val="24"/>
          <w:lang w:val="en-US"/>
        </w:rPr>
        <w:t>重要提示</w:t>
      </w:r>
    </w:p>
    <w:p w:rsidR="00223DFB" w:rsidRPr="0061644B" w:rsidRDefault="00223DFB" w:rsidP="00792A69">
      <w:pPr>
        <w:pStyle w:val="30"/>
        <w:numPr>
          <w:ilvl w:val="0"/>
          <w:numId w:val="21"/>
        </w:numPr>
        <w:spacing w:before="29" w:after="0" w:line="288" w:lineRule="auto"/>
        <w:rPr>
          <w:kern w:val="0"/>
          <w:sz w:val="24"/>
          <w:szCs w:val="24"/>
        </w:rPr>
      </w:pPr>
      <w:r w:rsidRPr="0061644B">
        <w:rPr>
          <w:kern w:val="0"/>
          <w:sz w:val="24"/>
          <w:szCs w:val="24"/>
        </w:rPr>
        <w:t>重要提示</w:t>
      </w:r>
    </w:p>
    <w:p w:rsidR="00CA137F" w:rsidRPr="0061644B" w:rsidRDefault="00CA137F" w:rsidP="00792A69">
      <w:pPr>
        <w:spacing w:before="29" w:line="288" w:lineRule="auto"/>
        <w:ind w:firstLineChars="200" w:firstLine="480"/>
        <w:rPr>
          <w:color w:val="000000"/>
          <w:sz w:val="24"/>
        </w:rPr>
      </w:pPr>
      <w:r w:rsidRPr="0061644B">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CA137F" w:rsidRPr="0061644B" w:rsidRDefault="00CA137F" w:rsidP="00792A69">
      <w:pPr>
        <w:spacing w:before="29" w:line="288" w:lineRule="auto"/>
        <w:ind w:firstLineChars="200" w:firstLine="480"/>
        <w:rPr>
          <w:color w:val="000000"/>
          <w:sz w:val="24"/>
        </w:rPr>
      </w:pPr>
      <w:r w:rsidRPr="0061644B">
        <w:rPr>
          <w:color w:val="000000"/>
          <w:sz w:val="24"/>
        </w:rPr>
        <w:t>基金托管人中国农业银行股份有限公司根据本基金合同规定，于</w:t>
      </w:r>
      <w:r w:rsidRPr="0061644B">
        <w:rPr>
          <w:color w:val="000000"/>
          <w:sz w:val="24"/>
        </w:rPr>
        <w:t>2016</w:t>
      </w:r>
      <w:r w:rsidRPr="0061644B">
        <w:rPr>
          <w:color w:val="000000"/>
          <w:sz w:val="24"/>
        </w:rPr>
        <w:t>年</w:t>
      </w:r>
      <w:r w:rsidRPr="0061644B">
        <w:rPr>
          <w:color w:val="000000"/>
          <w:sz w:val="24"/>
        </w:rPr>
        <w:t>8</w:t>
      </w:r>
      <w:r w:rsidRPr="0061644B">
        <w:rPr>
          <w:color w:val="000000"/>
          <w:sz w:val="24"/>
        </w:rPr>
        <w:t>月</w:t>
      </w:r>
      <w:r w:rsidRPr="0061644B">
        <w:rPr>
          <w:color w:val="000000"/>
          <w:sz w:val="24"/>
        </w:rPr>
        <w:t>26</w:t>
      </w:r>
      <w:r w:rsidRPr="0061644B">
        <w:rPr>
          <w:color w:val="000000"/>
          <w:sz w:val="24"/>
        </w:rPr>
        <w:t>日复核了本报告中的财务指标、净值表现、利润分配情况、财务会计报告、投资组合报告等内容，保证复核内容不存在虚假记载、误导性陈述或者重大遗漏。</w:t>
      </w:r>
    </w:p>
    <w:p w:rsidR="00CA137F" w:rsidRPr="0061644B" w:rsidRDefault="00CA137F" w:rsidP="00792A69">
      <w:pPr>
        <w:spacing w:before="29" w:line="288" w:lineRule="auto"/>
        <w:ind w:firstLineChars="200" w:firstLine="480"/>
        <w:rPr>
          <w:color w:val="000000"/>
          <w:sz w:val="24"/>
        </w:rPr>
      </w:pPr>
      <w:r w:rsidRPr="0061644B">
        <w:rPr>
          <w:color w:val="000000"/>
          <w:sz w:val="24"/>
        </w:rPr>
        <w:t>基金管理人承诺以诚实信用、勤勉尽责的原则管理和运用基金资产，但不保证基金一定盈利。</w:t>
      </w:r>
    </w:p>
    <w:p w:rsidR="00CA137F" w:rsidRPr="0061644B" w:rsidRDefault="00CA137F" w:rsidP="00792A69">
      <w:pPr>
        <w:spacing w:before="29" w:line="288" w:lineRule="auto"/>
        <w:ind w:firstLineChars="200" w:firstLine="480"/>
        <w:rPr>
          <w:color w:val="000000"/>
          <w:sz w:val="24"/>
        </w:rPr>
      </w:pPr>
      <w:r w:rsidRPr="0061644B">
        <w:rPr>
          <w:color w:val="000000"/>
          <w:sz w:val="24"/>
        </w:rPr>
        <w:t>基金的过往业绩并不代表其未来表现。投资有风险，投资者在作出投资决策前应仔细阅读本基金的招募说明书及其更新。</w:t>
      </w:r>
    </w:p>
    <w:p w:rsidR="00F548AD" w:rsidRPr="0061644B" w:rsidRDefault="00F548AD" w:rsidP="00792A69">
      <w:pPr>
        <w:spacing w:before="29" w:line="288" w:lineRule="auto"/>
        <w:ind w:firstLineChars="200" w:firstLine="480"/>
        <w:rPr>
          <w:color w:val="000000"/>
          <w:sz w:val="24"/>
        </w:rPr>
      </w:pPr>
      <w:r w:rsidRPr="0061644B">
        <w:rPr>
          <w:color w:val="000000"/>
          <w:sz w:val="24"/>
        </w:rPr>
        <w:t>本半年度报告摘要摘自半年度报告正文，投资者欲了解详细内容，应阅读半年度报告正文。</w:t>
      </w:r>
    </w:p>
    <w:p w:rsidR="00CA137F" w:rsidRPr="0061644B" w:rsidRDefault="00CA137F" w:rsidP="00792A69">
      <w:pPr>
        <w:spacing w:before="29" w:line="288" w:lineRule="auto"/>
        <w:ind w:firstLineChars="200" w:firstLine="480"/>
        <w:rPr>
          <w:color w:val="000000"/>
          <w:sz w:val="24"/>
        </w:rPr>
      </w:pPr>
      <w:r w:rsidRPr="0061644B">
        <w:rPr>
          <w:color w:val="000000"/>
          <w:sz w:val="24"/>
        </w:rPr>
        <w:t>本报告中财务资料未经审计。</w:t>
      </w:r>
    </w:p>
    <w:p w:rsidR="002032D2" w:rsidRPr="0061644B" w:rsidRDefault="002032D2" w:rsidP="00792A69">
      <w:pPr>
        <w:spacing w:before="29" w:line="288" w:lineRule="auto"/>
        <w:ind w:firstLineChars="200" w:firstLine="480"/>
        <w:rPr>
          <w:kern w:val="0"/>
          <w:sz w:val="24"/>
        </w:rPr>
      </w:pPr>
      <w:r w:rsidRPr="0061644B">
        <w:rPr>
          <w:kern w:val="0"/>
          <w:sz w:val="24"/>
        </w:rPr>
        <w:t>本报告期自</w:t>
      </w:r>
      <w:r w:rsidRPr="0061644B">
        <w:rPr>
          <w:kern w:val="0"/>
          <w:sz w:val="24"/>
        </w:rPr>
        <w:t>2016</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日起至</w:t>
      </w:r>
      <w:r w:rsidRPr="0061644B">
        <w:rPr>
          <w:kern w:val="0"/>
          <w:sz w:val="24"/>
        </w:rPr>
        <w:t>6</w:t>
      </w:r>
      <w:r w:rsidRPr="0061644B">
        <w:rPr>
          <w:kern w:val="0"/>
          <w:sz w:val="24"/>
        </w:rPr>
        <w:t>月</w:t>
      </w:r>
      <w:r w:rsidRPr="0061644B">
        <w:rPr>
          <w:kern w:val="0"/>
          <w:sz w:val="24"/>
        </w:rPr>
        <w:t>30</w:t>
      </w:r>
      <w:r w:rsidRPr="0061644B">
        <w:rPr>
          <w:kern w:val="0"/>
          <w:sz w:val="24"/>
        </w:rPr>
        <w:t>日止。</w:t>
      </w:r>
    </w:p>
    <w:p w:rsidR="00921875" w:rsidRPr="0061644B" w:rsidRDefault="00223DFB" w:rsidP="00792A69">
      <w:pPr>
        <w:spacing w:before="29" w:line="288" w:lineRule="auto"/>
        <w:ind w:firstLineChars="200" w:firstLine="480"/>
        <w:rPr>
          <w:b/>
          <w:kern w:val="0"/>
          <w:sz w:val="24"/>
        </w:rPr>
      </w:pPr>
      <w:r w:rsidRPr="0061644B">
        <w:rPr>
          <w:sz w:val="24"/>
        </w:rPr>
        <w:br w:type="page"/>
      </w:r>
    </w:p>
    <w:p w:rsidR="00637807" w:rsidRPr="0061644B" w:rsidRDefault="00637807" w:rsidP="00792A69">
      <w:pPr>
        <w:autoSpaceDE w:val="0"/>
        <w:autoSpaceDN w:val="0"/>
        <w:adjustRightInd w:val="0"/>
        <w:spacing w:before="29" w:line="288" w:lineRule="auto"/>
        <w:ind w:left="15"/>
        <w:jc w:val="center"/>
        <w:rPr>
          <w:b/>
          <w:kern w:val="0"/>
          <w:sz w:val="24"/>
        </w:rPr>
        <w:sectPr w:rsidR="00637807" w:rsidRPr="0061644B" w:rsidSect="00937AC9">
          <w:footerReference w:type="even" r:id="rId9"/>
          <w:footerReference w:type="default" r:id="rId10"/>
          <w:pgSz w:w="11906" w:h="16838" w:code="9"/>
          <w:pgMar w:top="1418" w:right="1418" w:bottom="851" w:left="1418" w:header="851" w:footer="992" w:gutter="0"/>
          <w:cols w:space="425"/>
          <w:docGrid w:type="lines" w:linePitch="312"/>
        </w:sectPr>
      </w:pPr>
    </w:p>
    <w:p w:rsidR="00223DFB" w:rsidRPr="0061644B" w:rsidRDefault="00223DFB" w:rsidP="00C4386E">
      <w:pPr>
        <w:pStyle w:val="1"/>
        <w:keepNext/>
        <w:keepLines/>
        <w:widowControl w:val="0"/>
        <w:spacing w:beforeLines="100" w:before="312" w:afterLines="100" w:after="312" w:line="288" w:lineRule="auto"/>
        <w:jc w:val="center"/>
        <w:rPr>
          <w:szCs w:val="24"/>
          <w:lang w:val="en-US"/>
        </w:rPr>
      </w:pPr>
      <w:r w:rsidRPr="0061644B">
        <w:rPr>
          <w:b/>
          <w:bCs/>
          <w:szCs w:val="24"/>
          <w:lang w:val="en-US"/>
        </w:rPr>
        <w:lastRenderedPageBreak/>
        <w:t xml:space="preserve">2  </w:t>
      </w:r>
      <w:r w:rsidRPr="0061644B">
        <w:rPr>
          <w:b/>
          <w:bCs/>
          <w:szCs w:val="24"/>
          <w:lang w:val="en-US"/>
        </w:rPr>
        <w:t>基金简介</w:t>
      </w:r>
    </w:p>
    <w:p w:rsidR="00223DFB" w:rsidRPr="0061644B" w:rsidRDefault="002D090E" w:rsidP="00792A69">
      <w:pPr>
        <w:pStyle w:val="20"/>
        <w:spacing w:before="29" w:after="0" w:line="288" w:lineRule="auto"/>
        <w:rPr>
          <w:rFonts w:ascii="Times New Roman" w:hAnsi="Times New Roman" w:cs="Times New Roman"/>
          <w:szCs w:val="24"/>
        </w:rPr>
      </w:pPr>
      <w:r w:rsidRPr="0061644B">
        <w:rPr>
          <w:rFonts w:ascii="Times New Roman" w:hAnsi="Times New Roman" w:cs="Times New Roman"/>
          <w:kern w:val="0"/>
          <w:szCs w:val="24"/>
        </w:rPr>
        <w:t>2.1</w:t>
      </w:r>
      <w:r w:rsidR="00223DFB" w:rsidRPr="0061644B">
        <w:rPr>
          <w:rFonts w:ascii="Times New Roman" w:hAnsi="Times New Roman" w:cs="Times New Roman"/>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9"/>
        <w:gridCol w:w="2828"/>
        <w:gridCol w:w="2711"/>
      </w:tblGrid>
      <w:tr w:rsidR="006B4A69"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kern w:val="0"/>
                <w:sz w:val="24"/>
              </w:rPr>
            </w:pPr>
            <w:r w:rsidRPr="0061644B">
              <w:rPr>
                <w:sz w:val="24"/>
              </w:rPr>
              <w:t>基金简称</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交银理财</w:t>
            </w:r>
            <w:r w:rsidRPr="0061644B">
              <w:rPr>
                <w:sz w:val="24"/>
              </w:rPr>
              <w:t>21</w:t>
            </w:r>
            <w:r w:rsidRPr="0061644B">
              <w:rPr>
                <w:sz w:val="24"/>
              </w:rPr>
              <w:t>天债券</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基金主代码</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519716</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基金运作方式</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契约型开放式</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基金合同生效日</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2012</w:t>
            </w:r>
            <w:r w:rsidRPr="0061644B">
              <w:rPr>
                <w:sz w:val="24"/>
              </w:rPr>
              <w:t>年</w:t>
            </w:r>
            <w:r w:rsidRPr="0061644B">
              <w:rPr>
                <w:sz w:val="24"/>
              </w:rPr>
              <w:t>11</w:t>
            </w:r>
            <w:r w:rsidRPr="0061644B">
              <w:rPr>
                <w:sz w:val="24"/>
              </w:rPr>
              <w:t>月</w:t>
            </w:r>
            <w:r w:rsidRPr="0061644B">
              <w:rPr>
                <w:sz w:val="24"/>
              </w:rPr>
              <w:t>5</w:t>
            </w:r>
            <w:r w:rsidRPr="0061644B">
              <w:rPr>
                <w:sz w:val="24"/>
              </w:rPr>
              <w:t>日</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基金管理人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交银施罗德基金管理有限公司</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基金托管人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中国农业银行股份有限公司</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报告期末基金份额总额</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2,020,177,406.01</w:t>
            </w:r>
            <w:r w:rsidRPr="0061644B">
              <w:rPr>
                <w:sz w:val="24"/>
              </w:rPr>
              <w:t>份</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基金合同存续期</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不定期</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下属分级基金的基金简称</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交银理财</w:t>
            </w:r>
            <w:r w:rsidRPr="0061644B">
              <w:rPr>
                <w:sz w:val="24"/>
              </w:rPr>
              <w:t>21</w:t>
            </w:r>
            <w:r w:rsidRPr="0061644B">
              <w:rPr>
                <w:sz w:val="24"/>
              </w:rPr>
              <w:t>天债券</w:t>
            </w:r>
            <w:r w:rsidRPr="0061644B">
              <w:rPr>
                <w:sz w:val="24"/>
              </w:rPr>
              <w:t>A</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交银理财</w:t>
            </w:r>
            <w:r w:rsidRPr="0061644B">
              <w:rPr>
                <w:sz w:val="24"/>
              </w:rPr>
              <w:t>21</w:t>
            </w:r>
            <w:r w:rsidRPr="0061644B">
              <w:rPr>
                <w:sz w:val="24"/>
              </w:rPr>
              <w:t>天债券</w:t>
            </w:r>
            <w:r w:rsidRPr="0061644B">
              <w:rPr>
                <w:sz w:val="24"/>
              </w:rPr>
              <w:t>B</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下属分级基金的交易代码</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519716</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519717</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报告期末下属分级基金的份额总额</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16,613,000.31</w:t>
            </w:r>
            <w:r w:rsidRPr="0061644B">
              <w:rPr>
                <w:sz w:val="24"/>
              </w:rPr>
              <w:t>份</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2,003,564,405.70</w:t>
            </w:r>
            <w:r w:rsidRPr="0061644B">
              <w:rPr>
                <w:sz w:val="24"/>
              </w:rPr>
              <w:t>份</w:t>
            </w:r>
          </w:p>
        </w:tc>
      </w:tr>
    </w:tbl>
    <w:p w:rsidR="00223DFB" w:rsidRPr="0061644B" w:rsidRDefault="00223DFB" w:rsidP="00792A69">
      <w:pPr>
        <w:autoSpaceDE w:val="0"/>
        <w:autoSpaceDN w:val="0"/>
        <w:adjustRightInd w:val="0"/>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2.2 </w:t>
      </w:r>
      <w:r w:rsidRPr="0061644B">
        <w:rPr>
          <w:rFonts w:ascii="Times New Roman" w:hAnsi="Times New Roman" w:cs="Times New Roman"/>
          <w:kern w:val="0"/>
          <w:szCs w:val="24"/>
        </w:rPr>
        <w:t>基金产品说明</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04"/>
      </w:tblGrid>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投资目标</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本基金在追求本金安全、保持资产流动性的基础上，努力追求绝对收益，为基金份额持有人谋求资产的稳定增值。</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投资策略</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业绩比较基准</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七天通知存款税后利率</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风险收益特征</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本基金属于债券型证券投资基金，长期风险收益水平低于股票型基金、混合型基金，高于货币市场型证券投资基金。</w:t>
            </w:r>
          </w:p>
        </w:tc>
      </w:tr>
    </w:tbl>
    <w:p w:rsidR="00223DFB" w:rsidRPr="0061644B" w:rsidRDefault="00223DFB" w:rsidP="00792A69">
      <w:pPr>
        <w:autoSpaceDE w:val="0"/>
        <w:autoSpaceDN w:val="0"/>
        <w:adjustRightInd w:val="0"/>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2.3 </w:t>
      </w:r>
      <w:r w:rsidRPr="0061644B">
        <w:rPr>
          <w:rFonts w:ascii="Times New Roman" w:hAnsi="Times New Roman" w:cs="Times New Roman"/>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1410"/>
        <w:gridCol w:w="3146"/>
        <w:gridCol w:w="3146"/>
      </w:tblGrid>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基金托管人</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rPr>
                <w:kern w:val="0"/>
                <w:sz w:val="24"/>
              </w:rPr>
            </w:pPr>
            <w:r w:rsidRPr="0061644B">
              <w:rPr>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中国农业银行股份有限公司</w:t>
            </w:r>
          </w:p>
        </w:tc>
      </w:tr>
      <w:tr w:rsidR="006B4A69" w:rsidRPr="0061644B" w:rsidTr="00F20D15">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rPr>
                <w:kern w:val="0"/>
                <w:sz w:val="24"/>
              </w:rPr>
            </w:pPr>
            <w:r w:rsidRPr="0061644B">
              <w:rPr>
                <w:sz w:val="24"/>
              </w:rPr>
              <w:t>信息披露负责人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姓名</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孙艳</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林葛</w:t>
            </w:r>
          </w:p>
        </w:tc>
      </w:tr>
      <w:tr w:rsidR="006B4A69" w:rsidRPr="0061644B" w:rsidTr="00F20D15">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w:t>
            </w:r>
            <w:r w:rsidRPr="0061644B">
              <w:rPr>
                <w:kern w:val="0"/>
                <w:sz w:val="24"/>
              </w:rPr>
              <w:t>021</w:t>
            </w:r>
            <w:r w:rsidRPr="0061644B">
              <w:rPr>
                <w:kern w:val="0"/>
                <w:sz w:val="24"/>
              </w:rPr>
              <w:t>）</w:t>
            </w:r>
            <w:r w:rsidRPr="0061644B">
              <w:rPr>
                <w:kern w:val="0"/>
                <w:sz w:val="24"/>
              </w:rPr>
              <w:t>61055050</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010-66060069</w:t>
            </w:r>
          </w:p>
        </w:tc>
      </w:tr>
      <w:tr w:rsidR="006B4A69" w:rsidRPr="0061644B" w:rsidTr="00F20D15">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xxpl@jysld.com,disclosure@j</w:t>
            </w:r>
            <w:r w:rsidRPr="0061644B">
              <w:rPr>
                <w:kern w:val="0"/>
                <w:sz w:val="24"/>
              </w:rPr>
              <w:lastRenderedPageBreak/>
              <w:t>ysld.com</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lastRenderedPageBreak/>
              <w:t>tgxxpl@abchina.com</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lastRenderedPageBreak/>
              <w:t>客户服务电话</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400-700-5000</w:t>
            </w:r>
            <w:r w:rsidRPr="0061644B">
              <w:rPr>
                <w:kern w:val="0"/>
                <w:sz w:val="24"/>
              </w:rPr>
              <w:t>，</w:t>
            </w:r>
            <w:r w:rsidRPr="0061644B">
              <w:rPr>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95599</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传真</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w:t>
            </w:r>
            <w:r w:rsidRPr="0061644B">
              <w:rPr>
                <w:kern w:val="0"/>
                <w:sz w:val="24"/>
              </w:rPr>
              <w:t>021</w:t>
            </w:r>
            <w:r w:rsidRPr="0061644B">
              <w:rPr>
                <w:kern w:val="0"/>
                <w:sz w:val="24"/>
              </w:rPr>
              <w:t>）</w:t>
            </w:r>
            <w:r w:rsidRPr="0061644B">
              <w:rPr>
                <w:kern w:val="0"/>
                <w:sz w:val="24"/>
              </w:rPr>
              <w:t>61055054</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010-68121816</w:t>
            </w:r>
          </w:p>
        </w:tc>
      </w:tr>
    </w:tbl>
    <w:p w:rsidR="00223DFB" w:rsidRPr="0061644B" w:rsidRDefault="00223DFB" w:rsidP="00792A69">
      <w:pPr>
        <w:tabs>
          <w:tab w:val="left" w:pos="1740"/>
        </w:tabs>
        <w:spacing w:before="29" w:line="288" w:lineRule="auto"/>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2.4 </w:t>
      </w:r>
      <w:r w:rsidRPr="0061644B">
        <w:rPr>
          <w:rFonts w:ascii="Times New Roman" w:hAnsi="Times New Roman" w:cs="Times New Roman"/>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179"/>
      </w:tblGrid>
      <w:tr w:rsidR="006B4A69" w:rsidRPr="0061644B" w:rsidTr="00F20D15">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登载基金</w:t>
            </w:r>
            <w:r w:rsidR="00700C4C" w:rsidRPr="0061644B">
              <w:rPr>
                <w:sz w:val="24"/>
              </w:rPr>
              <w:t>半</w:t>
            </w:r>
            <w:r w:rsidR="00B34FA4" w:rsidRPr="0061644B">
              <w:rPr>
                <w:sz w:val="24"/>
              </w:rPr>
              <w:t>年度报告</w:t>
            </w:r>
            <w:r w:rsidR="00496655" w:rsidRPr="0061644B">
              <w:rPr>
                <w:sz w:val="24"/>
              </w:rPr>
              <w:t>正文</w:t>
            </w:r>
            <w:r w:rsidRPr="0061644B">
              <w:rPr>
                <w:sz w:val="24"/>
              </w:rPr>
              <w:t>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www.fund001.com</w:t>
            </w:r>
            <w:r w:rsidRPr="0061644B">
              <w:rPr>
                <w:sz w:val="24"/>
              </w:rPr>
              <w:t>，</w:t>
            </w:r>
            <w:r w:rsidRPr="0061644B">
              <w:rPr>
                <w:sz w:val="24"/>
              </w:rPr>
              <w:t>www.bocomschroder.com</w:t>
            </w:r>
          </w:p>
        </w:tc>
      </w:tr>
      <w:tr w:rsidR="006B4A69" w:rsidRPr="0061644B" w:rsidTr="00F20D15">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基金</w:t>
            </w:r>
            <w:r w:rsidR="00700C4C" w:rsidRPr="0061644B">
              <w:rPr>
                <w:sz w:val="24"/>
              </w:rPr>
              <w:t>半</w:t>
            </w:r>
            <w:r w:rsidRPr="0061644B">
              <w:rPr>
                <w:sz w:val="24"/>
              </w:rPr>
              <w:t>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基金管理人的办公场所</w:t>
            </w:r>
          </w:p>
        </w:tc>
      </w:tr>
    </w:tbl>
    <w:p w:rsidR="00DF4E20" w:rsidRPr="0061644B" w:rsidRDefault="00DF4E20" w:rsidP="00792A69">
      <w:pPr>
        <w:tabs>
          <w:tab w:val="left" w:pos="426"/>
        </w:tabs>
        <w:spacing w:before="29" w:line="288" w:lineRule="auto"/>
        <w:jc w:val="left"/>
        <w:rPr>
          <w:kern w:val="0"/>
          <w:sz w:val="24"/>
        </w:rPr>
      </w:pPr>
    </w:p>
    <w:p w:rsidR="00223DFB" w:rsidRPr="0061644B" w:rsidRDefault="00223DFB" w:rsidP="00C4386E">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3 </w:t>
      </w:r>
      <w:r w:rsidRPr="0061644B">
        <w:rPr>
          <w:b/>
          <w:bCs/>
          <w:szCs w:val="24"/>
          <w:lang w:val="en-US"/>
        </w:rPr>
        <w:t>主要财务指标</w:t>
      </w:r>
      <w:r w:rsidR="009841EB" w:rsidRPr="0061644B">
        <w:rPr>
          <w:b/>
          <w:bCs/>
          <w:szCs w:val="24"/>
          <w:lang w:val="en-US"/>
        </w:rPr>
        <w:t>和</w:t>
      </w:r>
      <w:r w:rsidRPr="0061644B">
        <w:rPr>
          <w:b/>
          <w:bCs/>
          <w:szCs w:val="24"/>
          <w:lang w:val="en-US"/>
        </w:rPr>
        <w:t>基金净值表现</w:t>
      </w:r>
    </w:p>
    <w:p w:rsidR="008D0C47" w:rsidRPr="0061644B" w:rsidRDefault="008D0C47" w:rsidP="00792A69">
      <w:pPr>
        <w:pStyle w:val="20"/>
        <w:spacing w:before="29" w:after="0" w:line="288" w:lineRule="auto"/>
        <w:rPr>
          <w:rFonts w:ascii="Times New Roman" w:hAnsi="Times New Roman" w:cs="Times New Roman"/>
          <w:kern w:val="0"/>
          <w:szCs w:val="24"/>
        </w:rPr>
      </w:pPr>
      <w:bookmarkStart w:id="0" w:name="_Toc286996129"/>
      <w:r w:rsidRPr="0061644B">
        <w:rPr>
          <w:rFonts w:ascii="Times New Roman" w:hAnsi="Times New Roman" w:cs="Times New Roman"/>
          <w:kern w:val="0"/>
          <w:szCs w:val="24"/>
        </w:rPr>
        <w:t xml:space="preserve">3.1 </w:t>
      </w:r>
      <w:r w:rsidRPr="0061644B">
        <w:rPr>
          <w:rFonts w:ascii="Times New Roman" w:hAnsi="Times New Roman" w:cs="Times New Roman"/>
          <w:kern w:val="0"/>
          <w:szCs w:val="24"/>
        </w:rPr>
        <w:t>主要会计数据和财务指标</w:t>
      </w:r>
      <w:bookmarkEnd w:id="0"/>
    </w:p>
    <w:p w:rsidR="00102C76" w:rsidRPr="0061644B" w:rsidRDefault="00726087" w:rsidP="00792A69">
      <w:pPr>
        <w:autoSpaceDE w:val="0"/>
        <w:autoSpaceDN w:val="0"/>
        <w:adjustRightInd w:val="0"/>
        <w:spacing w:before="29" w:line="288" w:lineRule="auto"/>
        <w:ind w:left="15"/>
        <w:jc w:val="right"/>
        <w:rPr>
          <w:kern w:val="0"/>
          <w:sz w:val="24"/>
        </w:rPr>
      </w:pPr>
      <w:r w:rsidRPr="0061644B">
        <w:rPr>
          <w:kern w:val="0"/>
          <w:sz w:val="24"/>
        </w:rPr>
        <w:t>金额单位：人民币元</w:t>
      </w:r>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9"/>
        <w:gridCol w:w="2834"/>
        <w:gridCol w:w="2835"/>
      </w:tblGrid>
      <w:tr w:rsidR="006B4A69" w:rsidRPr="0061644B" w:rsidTr="00F20D15">
        <w:trPr>
          <w:trHeight w:val="487"/>
          <w:jc w:val="center"/>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ind w:leftChars="-51" w:left="-107" w:rightChars="-51" w:right="-107"/>
              <w:jc w:val="center"/>
              <w:rPr>
                <w:b/>
                <w:sz w:val="24"/>
              </w:rPr>
            </w:pPr>
            <w:r w:rsidRPr="0061644B">
              <w:rPr>
                <w:b/>
                <w:sz w:val="24"/>
              </w:rPr>
              <w:t>3.1.1</w:t>
            </w:r>
            <w:r w:rsidRPr="0061644B">
              <w:rPr>
                <w:b/>
                <w:sz w:val="24"/>
              </w:rPr>
              <w:t>期间</w:t>
            </w:r>
          </w:p>
          <w:p w:rsidR="006765F7" w:rsidRPr="0061644B" w:rsidRDefault="006765F7" w:rsidP="00792A69">
            <w:pPr>
              <w:spacing w:before="29" w:line="288" w:lineRule="auto"/>
              <w:ind w:leftChars="-51" w:left="-107" w:rightChars="-51" w:right="-107"/>
              <w:jc w:val="center"/>
              <w:rPr>
                <w:b/>
                <w:sz w:val="24"/>
              </w:rPr>
            </w:pPr>
            <w:r w:rsidRPr="0061644B">
              <w:rPr>
                <w:b/>
                <w:sz w:val="24"/>
              </w:rPr>
              <w:t>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jc w:val="center"/>
              <w:rPr>
                <w:b/>
                <w:sz w:val="24"/>
              </w:rPr>
            </w:pPr>
            <w:r w:rsidRPr="0061644B">
              <w:rPr>
                <w:b/>
                <w:sz w:val="24"/>
              </w:rPr>
              <w:t>报告期（</w:t>
            </w:r>
            <w:r w:rsidR="00BD1D5C" w:rsidRPr="0061644B">
              <w:rPr>
                <w:b/>
                <w:sz w:val="24"/>
              </w:rPr>
              <w:t>2016</w:t>
            </w:r>
            <w:r w:rsidR="00BD1D5C" w:rsidRPr="0061644B">
              <w:rPr>
                <w:b/>
                <w:sz w:val="24"/>
              </w:rPr>
              <w:t>年</w:t>
            </w:r>
            <w:r w:rsidR="00BD1D5C" w:rsidRPr="0061644B">
              <w:rPr>
                <w:b/>
                <w:sz w:val="24"/>
              </w:rPr>
              <w:t>1</w:t>
            </w:r>
            <w:r w:rsidR="00BD1D5C" w:rsidRPr="0061644B">
              <w:rPr>
                <w:b/>
                <w:sz w:val="24"/>
              </w:rPr>
              <w:t>月</w:t>
            </w:r>
            <w:r w:rsidR="00BD1D5C" w:rsidRPr="0061644B">
              <w:rPr>
                <w:b/>
                <w:sz w:val="24"/>
              </w:rPr>
              <w:t>1</w:t>
            </w:r>
            <w:r w:rsidR="00BD1D5C" w:rsidRPr="0061644B">
              <w:rPr>
                <w:b/>
                <w:sz w:val="24"/>
              </w:rPr>
              <w:t>日至</w:t>
            </w:r>
            <w:r w:rsidRPr="0061644B">
              <w:rPr>
                <w:b/>
                <w:sz w:val="24"/>
              </w:rPr>
              <w:t>2016</w:t>
            </w:r>
            <w:r w:rsidRPr="0061644B">
              <w:rPr>
                <w:b/>
                <w:sz w:val="24"/>
              </w:rPr>
              <w:t>年</w:t>
            </w:r>
            <w:r w:rsidRPr="0061644B">
              <w:rPr>
                <w:b/>
                <w:sz w:val="24"/>
              </w:rPr>
              <w:t>6</w:t>
            </w:r>
            <w:r w:rsidRPr="0061644B">
              <w:rPr>
                <w:b/>
                <w:sz w:val="24"/>
              </w:rPr>
              <w:t>月</w:t>
            </w:r>
            <w:r w:rsidRPr="0061644B">
              <w:rPr>
                <w:b/>
                <w:sz w:val="24"/>
              </w:rPr>
              <w:t>30</w:t>
            </w:r>
            <w:r w:rsidRPr="0061644B">
              <w:rPr>
                <w:b/>
                <w:sz w:val="24"/>
              </w:rPr>
              <w:t>日）</w:t>
            </w:r>
          </w:p>
        </w:tc>
      </w:tr>
      <w:tr w:rsidR="006B4A69" w:rsidRPr="0061644B" w:rsidTr="00F20D15">
        <w:trPr>
          <w:trHeight w:val="487"/>
          <w:jc w:val="center"/>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交银理财</w:t>
            </w:r>
            <w:r w:rsidRPr="0061644B">
              <w:rPr>
                <w:sz w:val="24"/>
              </w:rPr>
              <w:t>21</w:t>
            </w:r>
            <w:r w:rsidRPr="0061644B">
              <w:rPr>
                <w:sz w:val="24"/>
              </w:rPr>
              <w:t>天债券</w:t>
            </w:r>
            <w:r w:rsidRPr="0061644B">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交银理财</w:t>
            </w:r>
            <w:r w:rsidRPr="0061644B">
              <w:rPr>
                <w:sz w:val="24"/>
              </w:rPr>
              <w:t>21</w:t>
            </w:r>
            <w:r w:rsidRPr="0061644B">
              <w:rPr>
                <w:sz w:val="24"/>
              </w:rPr>
              <w:t>天债券</w:t>
            </w:r>
            <w:r w:rsidRPr="0061644B">
              <w:rPr>
                <w:sz w:val="24"/>
              </w:rPr>
              <w:t>B</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本期已实现收益</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261,331.21</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6,536,004.16</w:t>
            </w:r>
          </w:p>
        </w:tc>
      </w:tr>
      <w:tr w:rsidR="006B4A69" w:rsidRPr="0061644B" w:rsidTr="00F20D15">
        <w:trPr>
          <w:trHeight w:val="754"/>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本期利润</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261,331.21</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6,536,004.16</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本期净值收益率</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1.39%</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0.94%</w:t>
            </w:r>
          </w:p>
        </w:tc>
      </w:tr>
      <w:tr w:rsidR="006B4A69" w:rsidRPr="0061644B" w:rsidTr="00F20D15">
        <w:trPr>
          <w:jc w:val="center"/>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611E6">
            <w:pPr>
              <w:spacing w:before="29" w:line="288" w:lineRule="auto"/>
              <w:ind w:leftChars="-51" w:left="-107" w:rightChars="-51" w:right="-107"/>
              <w:jc w:val="center"/>
              <w:rPr>
                <w:b/>
                <w:sz w:val="24"/>
              </w:rPr>
            </w:pPr>
            <w:r w:rsidRPr="0061644B">
              <w:rPr>
                <w:b/>
                <w:sz w:val="24"/>
              </w:rPr>
              <w:t>3.1.2</w:t>
            </w:r>
            <w:r w:rsidRPr="0061644B">
              <w:rPr>
                <w:b/>
                <w:sz w:val="24"/>
              </w:rPr>
              <w:t>期末</w:t>
            </w:r>
          </w:p>
          <w:p w:rsidR="006765F7" w:rsidRPr="0061644B" w:rsidRDefault="006765F7" w:rsidP="007611E6">
            <w:pPr>
              <w:spacing w:before="29" w:line="288" w:lineRule="auto"/>
              <w:ind w:leftChars="-51" w:left="-107" w:rightChars="-51" w:right="-107"/>
              <w:jc w:val="center"/>
              <w:rPr>
                <w:b/>
                <w:sz w:val="24"/>
              </w:rPr>
            </w:pPr>
            <w:r w:rsidRPr="0061644B">
              <w:rPr>
                <w:b/>
                <w:sz w:val="24"/>
              </w:rPr>
              <w:t>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jc w:val="center"/>
              <w:rPr>
                <w:b/>
                <w:sz w:val="24"/>
              </w:rPr>
            </w:pPr>
            <w:r w:rsidRPr="0061644B">
              <w:rPr>
                <w:b/>
                <w:sz w:val="24"/>
              </w:rPr>
              <w:t>报告期末</w:t>
            </w:r>
            <w:r w:rsidRPr="0061644B">
              <w:rPr>
                <w:b/>
                <w:sz w:val="24"/>
              </w:rPr>
              <w:t>(2016</w:t>
            </w:r>
            <w:r w:rsidRPr="0061644B">
              <w:rPr>
                <w:b/>
                <w:sz w:val="24"/>
              </w:rPr>
              <w:t>年</w:t>
            </w:r>
            <w:r w:rsidRPr="0061644B">
              <w:rPr>
                <w:b/>
                <w:sz w:val="24"/>
              </w:rPr>
              <w:t>6</w:t>
            </w:r>
            <w:r w:rsidRPr="0061644B">
              <w:rPr>
                <w:b/>
                <w:sz w:val="24"/>
              </w:rPr>
              <w:t>月</w:t>
            </w:r>
            <w:r w:rsidRPr="0061644B">
              <w:rPr>
                <w:b/>
                <w:sz w:val="24"/>
              </w:rPr>
              <w:t>30</w:t>
            </w:r>
            <w:r w:rsidRPr="0061644B">
              <w:rPr>
                <w:b/>
                <w:sz w:val="24"/>
              </w:rPr>
              <w:t>日</w:t>
            </w:r>
            <w:r w:rsidRPr="0061644B">
              <w:rPr>
                <w:b/>
                <w:sz w:val="24"/>
              </w:rPr>
              <w:t>)</w:t>
            </w:r>
          </w:p>
        </w:tc>
      </w:tr>
      <w:tr w:rsidR="006B4A69" w:rsidRPr="0061644B" w:rsidTr="00F20D15">
        <w:trPr>
          <w:trHeight w:val="373"/>
          <w:jc w:val="center"/>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ind w:leftChars="-51" w:left="-107" w:rightChars="-51" w:right="-107"/>
              <w:jc w:val="center"/>
              <w:rPr>
                <w:sz w:val="24"/>
              </w:rPr>
            </w:pPr>
            <w:r w:rsidRPr="0061644B">
              <w:rPr>
                <w:sz w:val="24"/>
              </w:rPr>
              <w:t>交银理财</w:t>
            </w:r>
            <w:r w:rsidRPr="0061644B">
              <w:rPr>
                <w:sz w:val="24"/>
              </w:rPr>
              <w:t>21</w:t>
            </w:r>
            <w:r w:rsidRPr="0061644B">
              <w:rPr>
                <w:sz w:val="24"/>
              </w:rPr>
              <w:t>天债券</w:t>
            </w:r>
            <w:r w:rsidRPr="0061644B">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ind w:leftChars="-51" w:left="-107" w:rightChars="-51" w:right="-107"/>
              <w:jc w:val="center"/>
              <w:rPr>
                <w:sz w:val="24"/>
              </w:rPr>
            </w:pPr>
            <w:r w:rsidRPr="0061644B">
              <w:rPr>
                <w:sz w:val="24"/>
              </w:rPr>
              <w:t>交银理财</w:t>
            </w:r>
            <w:r w:rsidRPr="0061644B">
              <w:rPr>
                <w:sz w:val="24"/>
              </w:rPr>
              <w:t>21</w:t>
            </w:r>
            <w:r w:rsidRPr="0061644B">
              <w:rPr>
                <w:sz w:val="24"/>
              </w:rPr>
              <w:t>天债券</w:t>
            </w:r>
            <w:r w:rsidRPr="0061644B">
              <w:rPr>
                <w:sz w:val="24"/>
              </w:rPr>
              <w:t>B</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期末基金资产净值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16,613,000.31</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2,003,564,405.70</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期末基金份额净值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1.0000</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1.0000</w:t>
            </w:r>
          </w:p>
        </w:tc>
      </w:tr>
    </w:tbl>
    <w:p w:rsidR="00DA259C" w:rsidRDefault="003B4B9C">
      <w:pPr>
        <w:tabs>
          <w:tab w:val="left" w:pos="426"/>
        </w:tabs>
        <w:spacing w:before="29" w:line="288" w:lineRule="auto"/>
        <w:jc w:val="left"/>
        <w:rPr>
          <w:kern w:val="0"/>
          <w:sz w:val="24"/>
        </w:rPr>
      </w:pPr>
      <w:r>
        <w:rPr>
          <w:kern w:val="0"/>
          <w:sz w:val="24"/>
        </w:rPr>
        <w:t>注：</w:t>
      </w:r>
      <w:r>
        <w:rPr>
          <w:kern w:val="0"/>
          <w:sz w:val="24"/>
        </w:rPr>
        <w:t>1</w:t>
      </w:r>
      <w:r>
        <w:rPr>
          <w:kern w:val="0"/>
          <w:sz w:val="24"/>
        </w:rPr>
        <w:t>、本基金申购赎回费为零。</w:t>
      </w:r>
    </w:p>
    <w:p w:rsidR="00DA259C" w:rsidRDefault="003B4B9C">
      <w:pPr>
        <w:tabs>
          <w:tab w:val="left" w:pos="426"/>
        </w:tabs>
        <w:spacing w:before="29" w:line="288" w:lineRule="auto"/>
        <w:jc w:val="left"/>
        <w:rPr>
          <w:kern w:val="0"/>
          <w:sz w:val="24"/>
        </w:rPr>
      </w:pPr>
      <w:r>
        <w:rPr>
          <w:kern w:val="0"/>
          <w:sz w:val="24"/>
        </w:rPr>
        <w:t xml:space="preserve">    2</w:t>
      </w:r>
      <w:r>
        <w:rPr>
          <w:kern w:val="0"/>
          <w:sz w:val="24"/>
        </w:rPr>
        <w:t>、本基金收益分配按运作期结转份额。</w:t>
      </w:r>
    </w:p>
    <w:p w:rsidR="00DA259C" w:rsidRDefault="003B4B9C">
      <w:pPr>
        <w:tabs>
          <w:tab w:val="left" w:pos="426"/>
        </w:tabs>
        <w:spacing w:before="29" w:line="288" w:lineRule="auto"/>
        <w:jc w:val="left"/>
        <w:rPr>
          <w:kern w:val="0"/>
          <w:sz w:val="24"/>
        </w:rPr>
      </w:pPr>
      <w:r>
        <w:rPr>
          <w:kern w:val="0"/>
          <w:sz w:val="24"/>
        </w:rPr>
        <w:t xml:space="preserve">    3</w:t>
      </w:r>
      <w:r>
        <w:rPr>
          <w:kern w:val="0"/>
          <w:sz w:val="24"/>
        </w:rPr>
        <w:t>、自</w:t>
      </w:r>
      <w:r>
        <w:rPr>
          <w:kern w:val="0"/>
          <w:sz w:val="24"/>
        </w:rPr>
        <w:t>2013</w:t>
      </w:r>
      <w:r>
        <w:rPr>
          <w:kern w:val="0"/>
          <w:sz w:val="24"/>
        </w:rPr>
        <w:t>年</w:t>
      </w:r>
      <w:r>
        <w:rPr>
          <w:kern w:val="0"/>
          <w:sz w:val="24"/>
        </w:rPr>
        <w:t>1</w:t>
      </w:r>
      <w:r>
        <w:rPr>
          <w:kern w:val="0"/>
          <w:sz w:val="24"/>
        </w:rPr>
        <w:t>月</w:t>
      </w:r>
      <w:r>
        <w:rPr>
          <w:kern w:val="0"/>
          <w:sz w:val="24"/>
        </w:rPr>
        <w:t>9</w:t>
      </w:r>
      <w:r>
        <w:rPr>
          <w:kern w:val="0"/>
          <w:sz w:val="24"/>
        </w:rPr>
        <w:t>日起，本基金实行销售服务费分类收费方式，分设两类基金份额：</w:t>
      </w:r>
      <w:r>
        <w:rPr>
          <w:kern w:val="0"/>
          <w:sz w:val="24"/>
        </w:rPr>
        <w:t>A</w:t>
      </w:r>
      <w:r>
        <w:rPr>
          <w:kern w:val="0"/>
          <w:sz w:val="24"/>
        </w:rPr>
        <w:t>类基金份额和</w:t>
      </w:r>
      <w:r>
        <w:rPr>
          <w:kern w:val="0"/>
          <w:sz w:val="24"/>
        </w:rPr>
        <w:t>B</w:t>
      </w:r>
      <w:r>
        <w:rPr>
          <w:kern w:val="0"/>
          <w:sz w:val="24"/>
        </w:rPr>
        <w:t>类基金份额。</w:t>
      </w:r>
      <w:r>
        <w:rPr>
          <w:kern w:val="0"/>
          <w:sz w:val="24"/>
        </w:rPr>
        <w:t>A</w:t>
      </w:r>
      <w:r>
        <w:rPr>
          <w:kern w:val="0"/>
          <w:sz w:val="24"/>
        </w:rPr>
        <w:t>类基金份额与</w:t>
      </w:r>
      <w:r>
        <w:rPr>
          <w:kern w:val="0"/>
          <w:sz w:val="24"/>
        </w:rPr>
        <w:t>B</w:t>
      </w:r>
      <w:r>
        <w:rPr>
          <w:kern w:val="0"/>
          <w:sz w:val="24"/>
        </w:rPr>
        <w:t>类基金份额的管理费、托管费相同，</w:t>
      </w:r>
      <w:r>
        <w:rPr>
          <w:kern w:val="0"/>
          <w:sz w:val="24"/>
        </w:rPr>
        <w:t>A</w:t>
      </w:r>
      <w:r>
        <w:rPr>
          <w:kern w:val="0"/>
          <w:sz w:val="24"/>
        </w:rPr>
        <w:t>类基金份额按照</w:t>
      </w:r>
      <w:r>
        <w:rPr>
          <w:kern w:val="0"/>
          <w:sz w:val="24"/>
        </w:rPr>
        <w:t>0.30%</w:t>
      </w:r>
      <w:r>
        <w:rPr>
          <w:kern w:val="0"/>
          <w:sz w:val="24"/>
        </w:rPr>
        <w:t>的年费率计提销售服务费，</w:t>
      </w:r>
      <w:r>
        <w:rPr>
          <w:kern w:val="0"/>
          <w:sz w:val="24"/>
        </w:rPr>
        <w:t>B</w:t>
      </w:r>
      <w:r>
        <w:rPr>
          <w:kern w:val="0"/>
          <w:sz w:val="24"/>
        </w:rPr>
        <w:t>类基金份额按照</w:t>
      </w:r>
      <w:r>
        <w:rPr>
          <w:kern w:val="0"/>
          <w:sz w:val="24"/>
        </w:rPr>
        <w:t>0.01%</w:t>
      </w:r>
      <w:r>
        <w:rPr>
          <w:kern w:val="0"/>
          <w:sz w:val="24"/>
        </w:rPr>
        <w:t>的年费率计提销售服务费。在计算主要财务指标时，</w:t>
      </w:r>
      <w:r>
        <w:rPr>
          <w:kern w:val="0"/>
          <w:sz w:val="24"/>
        </w:rPr>
        <w:t>A</w:t>
      </w:r>
      <w:r>
        <w:rPr>
          <w:kern w:val="0"/>
          <w:sz w:val="24"/>
        </w:rPr>
        <w:t>类基金份额与分类前基金连续计算，</w:t>
      </w:r>
      <w:r>
        <w:rPr>
          <w:kern w:val="0"/>
          <w:sz w:val="24"/>
        </w:rPr>
        <w:t>B</w:t>
      </w:r>
      <w:r>
        <w:rPr>
          <w:kern w:val="0"/>
          <w:sz w:val="24"/>
        </w:rPr>
        <w:t>类基金份额按新设基金计算；</w:t>
      </w:r>
    </w:p>
    <w:p w:rsidR="00726087" w:rsidRPr="0061644B" w:rsidRDefault="00726087" w:rsidP="00792A69">
      <w:pPr>
        <w:tabs>
          <w:tab w:val="left" w:pos="426"/>
        </w:tabs>
        <w:spacing w:before="29" w:line="288" w:lineRule="auto"/>
        <w:jc w:val="left"/>
        <w:rPr>
          <w:kern w:val="0"/>
          <w:sz w:val="24"/>
        </w:rPr>
      </w:pPr>
      <w:r w:rsidRPr="0061644B">
        <w:rPr>
          <w:kern w:val="0"/>
          <w:sz w:val="24"/>
        </w:rPr>
        <w:t xml:space="preserve">    4</w:t>
      </w:r>
      <w:r w:rsidRPr="0061644B">
        <w:rPr>
          <w:kern w:val="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223DFB" w:rsidRPr="0061644B" w:rsidRDefault="00223DFB" w:rsidP="00792A69">
      <w:pPr>
        <w:spacing w:before="29" w:line="288" w:lineRule="auto"/>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3.2 </w:t>
      </w:r>
      <w:r w:rsidRPr="0061644B">
        <w:rPr>
          <w:rFonts w:ascii="Times New Roman" w:hAnsi="Times New Roman" w:cs="Times New Roman"/>
          <w:kern w:val="0"/>
          <w:szCs w:val="24"/>
        </w:rPr>
        <w:t>基金净值表现</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3.2</w:t>
      </w:r>
      <w:r w:rsidR="006C18AF" w:rsidRPr="0061644B">
        <w:rPr>
          <w:b/>
          <w:kern w:val="0"/>
          <w:sz w:val="24"/>
        </w:rPr>
        <w:t>.</w:t>
      </w:r>
      <w:r w:rsidRPr="0061644B">
        <w:rPr>
          <w:b/>
          <w:kern w:val="0"/>
          <w:sz w:val="24"/>
        </w:rPr>
        <w:t xml:space="preserve">1 </w:t>
      </w:r>
      <w:r w:rsidR="00783BF5" w:rsidRPr="0061644B">
        <w:rPr>
          <w:b/>
          <w:kern w:val="0"/>
          <w:sz w:val="24"/>
        </w:rPr>
        <w:t>基金份额净值收益率及其与同期业绩比较基准收益率的比较</w:t>
      </w:r>
    </w:p>
    <w:p w:rsidR="00223DFB" w:rsidRPr="0061644B" w:rsidRDefault="00223DFB" w:rsidP="00792A69">
      <w:pPr>
        <w:pStyle w:val="21"/>
        <w:spacing w:before="29" w:line="288" w:lineRule="auto"/>
        <w:ind w:firstLineChars="0" w:firstLine="0"/>
        <w:rPr>
          <w:rFonts w:ascii="Times New Roman" w:hAnsi="Times New Roman"/>
          <w:b/>
          <w:color w:val="auto"/>
        </w:rPr>
      </w:pPr>
      <w:r w:rsidRPr="0061644B">
        <w:rPr>
          <w:rFonts w:ascii="Times New Roman" w:hAnsi="Times New Roman"/>
          <w:b/>
          <w:color w:val="auto"/>
        </w:rPr>
        <w:t>1</w:t>
      </w:r>
      <w:r w:rsidRPr="0061644B">
        <w:rPr>
          <w:rFonts w:ascii="Times New Roman" w:hAnsi="Times New Roman"/>
          <w:b/>
          <w:color w:val="auto"/>
        </w:rPr>
        <w:t>．交银理财</w:t>
      </w:r>
      <w:r w:rsidRPr="0061644B">
        <w:rPr>
          <w:rFonts w:ascii="Times New Roman" w:hAnsi="Times New Roman"/>
          <w:b/>
          <w:color w:val="auto"/>
        </w:rPr>
        <w:t>21</w:t>
      </w:r>
      <w:r w:rsidRPr="0061644B">
        <w:rPr>
          <w:rFonts w:ascii="Times New Roman" w:hAnsi="Times New Roman"/>
          <w:b/>
          <w:color w:val="auto"/>
        </w:rPr>
        <w:t>天债券</w:t>
      </w:r>
      <w:r w:rsidRPr="0061644B">
        <w:rPr>
          <w:rFonts w:ascii="Times New Roman" w:hAnsi="Times New Roman"/>
          <w:b/>
          <w:color w:val="auto"/>
        </w:rPr>
        <w:t>A</w:t>
      </w:r>
      <w:r w:rsidRPr="0061644B">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600"/>
        <w:gridCol w:w="1233"/>
        <w:gridCol w:w="1233"/>
        <w:gridCol w:w="1233"/>
        <w:gridCol w:w="1233"/>
        <w:gridCol w:w="1233"/>
        <w:gridCol w:w="1233"/>
      </w:tblGrid>
      <w:tr w:rsidR="006B4A69" w:rsidRPr="0061644B" w:rsidTr="00F168B1">
        <w:tc>
          <w:tcPr>
            <w:tcW w:w="17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阶段</w:t>
            </w:r>
          </w:p>
        </w:tc>
        <w:tc>
          <w:tcPr>
            <w:tcW w:w="1326" w:type="dxa"/>
            <w:shd w:val="clear" w:color="auto" w:fill="auto"/>
            <w:vAlign w:val="center"/>
          </w:tcPr>
          <w:p w:rsidR="00783BF5" w:rsidRPr="0061644B" w:rsidRDefault="00153C23"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w:t>
            </w:r>
            <w:r w:rsidR="00783BF5" w:rsidRPr="0061644B">
              <w:rPr>
                <w:rFonts w:cs="宋体" w:hint="eastAsia"/>
                <w:kern w:val="2"/>
              </w:rPr>
              <w:t>①</w:t>
            </w:r>
          </w:p>
        </w:tc>
        <w:tc>
          <w:tcPr>
            <w:tcW w:w="1327" w:type="dxa"/>
            <w:shd w:val="clear" w:color="auto" w:fill="auto"/>
            <w:vAlign w:val="center"/>
          </w:tcPr>
          <w:p w:rsidR="00783BF5" w:rsidRPr="0061644B" w:rsidRDefault="00023EC2"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净值收益率标准差</w:t>
            </w:r>
            <w:r w:rsidR="00783BF5" w:rsidRPr="0061644B">
              <w:rPr>
                <w:rFonts w:cs="宋体" w:hint="eastAsia"/>
                <w:kern w:val="2"/>
              </w:rPr>
              <w:t>②</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w:t>
            </w:r>
            <w:r w:rsidRPr="0061644B">
              <w:rPr>
                <w:rFonts w:cs="宋体" w:hint="eastAsia"/>
                <w:kern w:val="2"/>
              </w:rPr>
              <w:t>③</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业绩比较基准收益率标准差</w:t>
            </w:r>
            <w:r w:rsidRPr="0061644B">
              <w:rPr>
                <w:rFonts w:cs="宋体" w:hint="eastAsia"/>
                <w:kern w:val="2"/>
              </w:rPr>
              <w:t>④</w:t>
            </w:r>
          </w:p>
        </w:tc>
        <w:tc>
          <w:tcPr>
            <w:tcW w:w="1327" w:type="dxa"/>
            <w:shd w:val="clear" w:color="auto" w:fill="auto"/>
            <w:vAlign w:val="center"/>
          </w:tcPr>
          <w:p w:rsidR="00783BF5" w:rsidRPr="0061644B" w:rsidRDefault="0073666D" w:rsidP="00792A69">
            <w:pPr>
              <w:pStyle w:val="af6"/>
              <w:numPr>
                <w:ilvl w:val="0"/>
                <w:numId w:val="17"/>
              </w:numPr>
              <w:adjustRightInd w:val="0"/>
              <w:snapToGrid w:val="0"/>
              <w:spacing w:before="29" w:beforeAutospacing="0" w:after="0" w:afterAutospacing="0" w:line="288" w:lineRule="auto"/>
              <w:jc w:val="center"/>
              <w:rPr>
                <w:rFonts w:ascii="Times New Roman" w:hAnsi="Times New Roman"/>
                <w:kern w:val="2"/>
              </w:rPr>
            </w:pPr>
            <w:r w:rsidRPr="0061644B">
              <w:rPr>
                <w:color w:val="000000"/>
              </w:rPr>
              <w:t>－</w:t>
            </w:r>
            <w:r w:rsidRPr="0061644B">
              <w:rPr>
                <w:rFonts w:cs="宋体" w:hint="eastAsia"/>
                <w:color w:val="000000"/>
              </w:rPr>
              <w:t>③</w:t>
            </w:r>
          </w:p>
        </w:tc>
        <w:tc>
          <w:tcPr>
            <w:tcW w:w="1327" w:type="dxa"/>
            <w:shd w:val="clear" w:color="auto" w:fill="auto"/>
            <w:vAlign w:val="center"/>
          </w:tcPr>
          <w:p w:rsidR="00783BF5" w:rsidRPr="0061644B" w:rsidRDefault="0073666D"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②</w:t>
            </w:r>
            <w:r w:rsidRPr="0061644B">
              <w:rPr>
                <w:color w:val="000000"/>
              </w:rPr>
              <w:t>－</w:t>
            </w:r>
            <w:r w:rsidRPr="0061644B">
              <w:rPr>
                <w:rFonts w:cs="宋体" w:hint="eastAsia"/>
                <w:color w:val="000000"/>
              </w:rPr>
              <w:t>④</w:t>
            </w:r>
          </w:p>
        </w:tc>
      </w:tr>
      <w:tr w:rsidR="00DA259C">
        <w:tc>
          <w:tcPr>
            <w:tcW w:w="1600" w:type="dxa"/>
            <w:vAlign w:val="center"/>
          </w:tcPr>
          <w:p w:rsidR="00DA259C" w:rsidRDefault="003B4B9C">
            <w:pPr>
              <w:jc w:val="left"/>
            </w:pPr>
            <w:r>
              <w:rPr>
                <w:sz w:val="24"/>
              </w:rPr>
              <w:t>过去一个月</w:t>
            </w:r>
          </w:p>
        </w:tc>
        <w:tc>
          <w:tcPr>
            <w:tcW w:w="1233" w:type="dxa"/>
            <w:vAlign w:val="center"/>
          </w:tcPr>
          <w:p w:rsidR="00DA259C" w:rsidRDefault="003B4B9C">
            <w:pPr>
              <w:jc w:val="center"/>
            </w:pPr>
            <w:r>
              <w:rPr>
                <w:sz w:val="24"/>
              </w:rPr>
              <w:t>0.1920%</w:t>
            </w:r>
          </w:p>
        </w:tc>
        <w:tc>
          <w:tcPr>
            <w:tcW w:w="1233" w:type="dxa"/>
            <w:vAlign w:val="center"/>
          </w:tcPr>
          <w:p w:rsidR="00DA259C" w:rsidRDefault="003B4B9C">
            <w:pPr>
              <w:jc w:val="center"/>
            </w:pPr>
            <w:r>
              <w:rPr>
                <w:sz w:val="24"/>
              </w:rPr>
              <w:t>0.0001%</w:t>
            </w:r>
          </w:p>
        </w:tc>
        <w:tc>
          <w:tcPr>
            <w:tcW w:w="1233" w:type="dxa"/>
            <w:vAlign w:val="center"/>
          </w:tcPr>
          <w:p w:rsidR="00DA259C" w:rsidRDefault="003B4B9C">
            <w:pPr>
              <w:jc w:val="center"/>
            </w:pPr>
            <w:r>
              <w:rPr>
                <w:sz w:val="24"/>
              </w:rPr>
              <w:t>0.1110%</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0.0810%</w:t>
            </w:r>
          </w:p>
        </w:tc>
        <w:tc>
          <w:tcPr>
            <w:tcW w:w="1233" w:type="dxa"/>
            <w:vAlign w:val="center"/>
          </w:tcPr>
          <w:p w:rsidR="00DA259C" w:rsidRDefault="003B4B9C">
            <w:pPr>
              <w:jc w:val="center"/>
            </w:pPr>
            <w:r>
              <w:rPr>
                <w:sz w:val="24"/>
              </w:rPr>
              <w:t>0.0001%</w:t>
            </w:r>
          </w:p>
        </w:tc>
      </w:tr>
      <w:tr w:rsidR="00DA259C">
        <w:tc>
          <w:tcPr>
            <w:tcW w:w="1600" w:type="dxa"/>
            <w:vAlign w:val="center"/>
          </w:tcPr>
          <w:p w:rsidR="00DA259C" w:rsidRDefault="003B4B9C">
            <w:pPr>
              <w:jc w:val="left"/>
            </w:pPr>
            <w:r>
              <w:rPr>
                <w:sz w:val="24"/>
              </w:rPr>
              <w:t>过去三个月</w:t>
            </w:r>
          </w:p>
        </w:tc>
        <w:tc>
          <w:tcPr>
            <w:tcW w:w="1233" w:type="dxa"/>
            <w:vAlign w:val="center"/>
          </w:tcPr>
          <w:p w:rsidR="00DA259C" w:rsidRDefault="003B4B9C">
            <w:pPr>
              <w:jc w:val="center"/>
            </w:pPr>
            <w:r>
              <w:rPr>
                <w:sz w:val="24"/>
              </w:rPr>
              <w:t>0.4702%</w:t>
            </w:r>
          </w:p>
        </w:tc>
        <w:tc>
          <w:tcPr>
            <w:tcW w:w="1233" w:type="dxa"/>
            <w:vAlign w:val="center"/>
          </w:tcPr>
          <w:p w:rsidR="00DA259C" w:rsidRDefault="003B4B9C">
            <w:pPr>
              <w:jc w:val="center"/>
            </w:pPr>
            <w:r>
              <w:rPr>
                <w:sz w:val="24"/>
              </w:rPr>
              <w:t>0.0013%</w:t>
            </w:r>
          </w:p>
        </w:tc>
        <w:tc>
          <w:tcPr>
            <w:tcW w:w="1233" w:type="dxa"/>
            <w:vAlign w:val="center"/>
          </w:tcPr>
          <w:p w:rsidR="00DA259C" w:rsidRDefault="003B4B9C">
            <w:pPr>
              <w:jc w:val="center"/>
            </w:pPr>
            <w:r>
              <w:rPr>
                <w:sz w:val="24"/>
              </w:rPr>
              <w:t>0.3366%</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0.1336%</w:t>
            </w:r>
          </w:p>
        </w:tc>
        <w:tc>
          <w:tcPr>
            <w:tcW w:w="1233" w:type="dxa"/>
            <w:vAlign w:val="center"/>
          </w:tcPr>
          <w:p w:rsidR="00DA259C" w:rsidRDefault="003B4B9C">
            <w:pPr>
              <w:jc w:val="center"/>
            </w:pPr>
            <w:r>
              <w:rPr>
                <w:sz w:val="24"/>
              </w:rPr>
              <w:t>0.0013%</w:t>
            </w:r>
          </w:p>
        </w:tc>
      </w:tr>
      <w:tr w:rsidR="00DA259C">
        <w:tc>
          <w:tcPr>
            <w:tcW w:w="1600" w:type="dxa"/>
            <w:vAlign w:val="center"/>
          </w:tcPr>
          <w:p w:rsidR="00DA259C" w:rsidRDefault="003B4B9C">
            <w:pPr>
              <w:jc w:val="left"/>
            </w:pPr>
            <w:r>
              <w:rPr>
                <w:sz w:val="24"/>
              </w:rPr>
              <w:t>过去六个月</w:t>
            </w:r>
          </w:p>
        </w:tc>
        <w:tc>
          <w:tcPr>
            <w:tcW w:w="1233" w:type="dxa"/>
            <w:vAlign w:val="center"/>
          </w:tcPr>
          <w:p w:rsidR="00DA259C" w:rsidRDefault="003B4B9C">
            <w:pPr>
              <w:jc w:val="center"/>
            </w:pPr>
            <w:r>
              <w:rPr>
                <w:sz w:val="24"/>
              </w:rPr>
              <w:t>1.3861%</w:t>
            </w:r>
          </w:p>
        </w:tc>
        <w:tc>
          <w:tcPr>
            <w:tcW w:w="1233" w:type="dxa"/>
            <w:vAlign w:val="center"/>
          </w:tcPr>
          <w:p w:rsidR="00DA259C" w:rsidRDefault="003B4B9C">
            <w:pPr>
              <w:jc w:val="center"/>
            </w:pPr>
            <w:r>
              <w:rPr>
                <w:sz w:val="24"/>
              </w:rPr>
              <w:t>0.0237%</w:t>
            </w:r>
          </w:p>
        </w:tc>
        <w:tc>
          <w:tcPr>
            <w:tcW w:w="1233" w:type="dxa"/>
            <w:vAlign w:val="center"/>
          </w:tcPr>
          <w:p w:rsidR="00DA259C" w:rsidRDefault="003B4B9C">
            <w:pPr>
              <w:jc w:val="center"/>
            </w:pPr>
            <w:r>
              <w:rPr>
                <w:sz w:val="24"/>
              </w:rPr>
              <w:t>0.6732%</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0.7129%</w:t>
            </w:r>
          </w:p>
        </w:tc>
        <w:tc>
          <w:tcPr>
            <w:tcW w:w="1233" w:type="dxa"/>
            <w:vAlign w:val="center"/>
          </w:tcPr>
          <w:p w:rsidR="00DA259C" w:rsidRDefault="003B4B9C">
            <w:pPr>
              <w:jc w:val="center"/>
            </w:pPr>
            <w:r>
              <w:rPr>
                <w:sz w:val="24"/>
              </w:rPr>
              <w:t>0.0237%</w:t>
            </w:r>
          </w:p>
        </w:tc>
      </w:tr>
      <w:tr w:rsidR="00DA259C">
        <w:tc>
          <w:tcPr>
            <w:tcW w:w="1600" w:type="dxa"/>
            <w:vAlign w:val="center"/>
          </w:tcPr>
          <w:p w:rsidR="00DA259C" w:rsidRDefault="003B4B9C">
            <w:pPr>
              <w:jc w:val="left"/>
            </w:pPr>
            <w:r>
              <w:rPr>
                <w:sz w:val="24"/>
              </w:rPr>
              <w:t>过去一年</w:t>
            </w:r>
          </w:p>
        </w:tc>
        <w:tc>
          <w:tcPr>
            <w:tcW w:w="1233" w:type="dxa"/>
            <w:vAlign w:val="center"/>
          </w:tcPr>
          <w:p w:rsidR="00DA259C" w:rsidRDefault="003B4B9C">
            <w:pPr>
              <w:jc w:val="center"/>
            </w:pPr>
            <w:r>
              <w:rPr>
                <w:sz w:val="24"/>
              </w:rPr>
              <w:t>2.6935%</w:t>
            </w:r>
          </w:p>
        </w:tc>
        <w:tc>
          <w:tcPr>
            <w:tcW w:w="1233" w:type="dxa"/>
            <w:vAlign w:val="center"/>
          </w:tcPr>
          <w:p w:rsidR="00DA259C" w:rsidRDefault="003B4B9C">
            <w:pPr>
              <w:jc w:val="center"/>
            </w:pPr>
            <w:r>
              <w:rPr>
                <w:sz w:val="24"/>
              </w:rPr>
              <w:t>0.0187%</w:t>
            </w:r>
          </w:p>
        </w:tc>
        <w:tc>
          <w:tcPr>
            <w:tcW w:w="1233" w:type="dxa"/>
            <w:vAlign w:val="center"/>
          </w:tcPr>
          <w:p w:rsidR="00DA259C" w:rsidRDefault="003B4B9C">
            <w:pPr>
              <w:jc w:val="center"/>
            </w:pPr>
            <w:r>
              <w:rPr>
                <w:sz w:val="24"/>
              </w:rPr>
              <w:t>1.3537%</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1.3398%</w:t>
            </w:r>
          </w:p>
        </w:tc>
        <w:tc>
          <w:tcPr>
            <w:tcW w:w="1233" w:type="dxa"/>
            <w:vAlign w:val="center"/>
          </w:tcPr>
          <w:p w:rsidR="00DA259C" w:rsidRDefault="003B4B9C">
            <w:pPr>
              <w:jc w:val="center"/>
            </w:pPr>
            <w:r>
              <w:rPr>
                <w:sz w:val="24"/>
              </w:rPr>
              <w:t>0.0187%</w:t>
            </w:r>
          </w:p>
        </w:tc>
      </w:tr>
      <w:tr w:rsidR="00DA259C">
        <w:tc>
          <w:tcPr>
            <w:tcW w:w="1600" w:type="dxa"/>
            <w:vAlign w:val="center"/>
          </w:tcPr>
          <w:p w:rsidR="00DA259C" w:rsidRDefault="003B4B9C">
            <w:pPr>
              <w:jc w:val="left"/>
            </w:pPr>
            <w:r>
              <w:rPr>
                <w:sz w:val="24"/>
              </w:rPr>
              <w:t>过去三年</w:t>
            </w:r>
          </w:p>
        </w:tc>
        <w:tc>
          <w:tcPr>
            <w:tcW w:w="1233" w:type="dxa"/>
            <w:vAlign w:val="center"/>
          </w:tcPr>
          <w:p w:rsidR="00DA259C" w:rsidRDefault="003B4B9C">
            <w:pPr>
              <w:jc w:val="center"/>
            </w:pPr>
            <w:r>
              <w:rPr>
                <w:sz w:val="24"/>
              </w:rPr>
              <w:t>12.3590%</w:t>
            </w:r>
          </w:p>
        </w:tc>
        <w:tc>
          <w:tcPr>
            <w:tcW w:w="1233" w:type="dxa"/>
            <w:vAlign w:val="center"/>
          </w:tcPr>
          <w:p w:rsidR="00DA259C" w:rsidRDefault="003B4B9C">
            <w:pPr>
              <w:jc w:val="center"/>
            </w:pPr>
            <w:r>
              <w:rPr>
                <w:sz w:val="24"/>
              </w:rPr>
              <w:t>0.0213%</w:t>
            </w:r>
          </w:p>
        </w:tc>
        <w:tc>
          <w:tcPr>
            <w:tcW w:w="1233" w:type="dxa"/>
            <w:vAlign w:val="center"/>
          </w:tcPr>
          <w:p w:rsidR="00DA259C" w:rsidRDefault="003B4B9C">
            <w:pPr>
              <w:jc w:val="center"/>
            </w:pPr>
            <w:r>
              <w:rPr>
                <w:sz w:val="24"/>
              </w:rPr>
              <w:t>4.0537%</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8.3053%</w:t>
            </w:r>
          </w:p>
        </w:tc>
        <w:tc>
          <w:tcPr>
            <w:tcW w:w="1233" w:type="dxa"/>
            <w:vAlign w:val="center"/>
          </w:tcPr>
          <w:p w:rsidR="00DA259C" w:rsidRDefault="003B4B9C">
            <w:pPr>
              <w:jc w:val="center"/>
            </w:pPr>
            <w:r>
              <w:rPr>
                <w:sz w:val="24"/>
              </w:rPr>
              <w:t>0.0213%</w:t>
            </w:r>
          </w:p>
        </w:tc>
      </w:tr>
      <w:tr w:rsidR="00DA259C">
        <w:tc>
          <w:tcPr>
            <w:tcW w:w="1600" w:type="dxa"/>
            <w:vAlign w:val="center"/>
          </w:tcPr>
          <w:p w:rsidR="00DA259C" w:rsidRDefault="003B4B9C">
            <w:pPr>
              <w:jc w:val="left"/>
            </w:pPr>
            <w:r>
              <w:rPr>
                <w:sz w:val="24"/>
              </w:rPr>
              <w:t>自基金合同生效起至今</w:t>
            </w:r>
          </w:p>
        </w:tc>
        <w:tc>
          <w:tcPr>
            <w:tcW w:w="1233" w:type="dxa"/>
            <w:vAlign w:val="center"/>
          </w:tcPr>
          <w:p w:rsidR="00DA259C" w:rsidRDefault="003B4B9C">
            <w:pPr>
              <w:jc w:val="center"/>
            </w:pPr>
            <w:r>
              <w:rPr>
                <w:sz w:val="24"/>
              </w:rPr>
              <w:t>15.1259%</w:t>
            </w:r>
          </w:p>
        </w:tc>
        <w:tc>
          <w:tcPr>
            <w:tcW w:w="1233" w:type="dxa"/>
            <w:vAlign w:val="center"/>
          </w:tcPr>
          <w:p w:rsidR="00DA259C" w:rsidRDefault="003B4B9C">
            <w:pPr>
              <w:jc w:val="center"/>
            </w:pPr>
            <w:r>
              <w:rPr>
                <w:sz w:val="24"/>
              </w:rPr>
              <w:t>0.0195%</w:t>
            </w:r>
          </w:p>
        </w:tc>
        <w:tc>
          <w:tcPr>
            <w:tcW w:w="1233" w:type="dxa"/>
            <w:vAlign w:val="center"/>
          </w:tcPr>
          <w:p w:rsidR="00DA259C" w:rsidRDefault="003B4B9C">
            <w:pPr>
              <w:jc w:val="center"/>
            </w:pPr>
            <w:r>
              <w:rPr>
                <w:sz w:val="24"/>
              </w:rPr>
              <w:t>4.9340%</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10.1919%</w:t>
            </w:r>
          </w:p>
        </w:tc>
        <w:tc>
          <w:tcPr>
            <w:tcW w:w="1233" w:type="dxa"/>
            <w:vAlign w:val="center"/>
          </w:tcPr>
          <w:p w:rsidR="00DA259C" w:rsidRDefault="003B4B9C">
            <w:pPr>
              <w:jc w:val="center"/>
            </w:pPr>
            <w:r>
              <w:rPr>
                <w:sz w:val="24"/>
              </w:rPr>
              <w:t>0.0195%</w:t>
            </w:r>
          </w:p>
        </w:tc>
      </w:tr>
    </w:tbl>
    <w:p w:rsidR="00DA259C" w:rsidRDefault="003B4B9C">
      <w:pPr>
        <w:tabs>
          <w:tab w:val="left" w:pos="426"/>
        </w:tabs>
        <w:spacing w:before="29" w:line="288" w:lineRule="auto"/>
        <w:jc w:val="left"/>
        <w:rPr>
          <w:kern w:val="0"/>
          <w:sz w:val="24"/>
        </w:rPr>
      </w:pPr>
      <w:r>
        <w:rPr>
          <w:kern w:val="0"/>
          <w:sz w:val="24"/>
        </w:rPr>
        <w:t>注：</w:t>
      </w:r>
      <w:r>
        <w:rPr>
          <w:kern w:val="0"/>
          <w:sz w:val="24"/>
        </w:rPr>
        <w:t>1</w:t>
      </w:r>
      <w:r>
        <w:rPr>
          <w:kern w:val="0"/>
          <w:sz w:val="24"/>
        </w:rPr>
        <w:t>、本表净值收益率数据所取的基金运作周期为基金合同生效日为起始日的运作周期。</w:t>
      </w:r>
    </w:p>
    <w:p w:rsidR="00DA259C" w:rsidRDefault="003B4B9C" w:rsidP="00C539C4">
      <w:pPr>
        <w:tabs>
          <w:tab w:val="left" w:pos="426"/>
        </w:tabs>
        <w:spacing w:before="29" w:line="288" w:lineRule="auto"/>
        <w:ind w:firstLineChars="200" w:firstLine="480"/>
        <w:jc w:val="left"/>
        <w:rPr>
          <w:kern w:val="0"/>
          <w:sz w:val="24"/>
        </w:rPr>
      </w:pPr>
      <w:r>
        <w:rPr>
          <w:kern w:val="0"/>
          <w:sz w:val="24"/>
        </w:rPr>
        <w:t>2</w:t>
      </w:r>
      <w:r>
        <w:rPr>
          <w:kern w:val="0"/>
          <w:sz w:val="24"/>
        </w:rPr>
        <w:t>、本基金每日计算当日收益并分配，并在运作期期末集中支付。</w:t>
      </w:r>
    </w:p>
    <w:p w:rsidR="00223DFB" w:rsidRDefault="00223DFB" w:rsidP="00C539C4">
      <w:pPr>
        <w:tabs>
          <w:tab w:val="left" w:pos="426"/>
        </w:tabs>
        <w:spacing w:before="29" w:line="288" w:lineRule="auto"/>
        <w:ind w:firstLineChars="200" w:firstLine="480"/>
        <w:jc w:val="left"/>
        <w:rPr>
          <w:kern w:val="0"/>
          <w:sz w:val="24"/>
        </w:rPr>
      </w:pPr>
      <w:r w:rsidRPr="0061644B">
        <w:rPr>
          <w:kern w:val="0"/>
          <w:sz w:val="24"/>
        </w:rPr>
        <w:t>3</w:t>
      </w:r>
      <w:r w:rsidRPr="0061644B">
        <w:rPr>
          <w:kern w:val="0"/>
          <w:sz w:val="24"/>
        </w:rPr>
        <w:t>、本基金的业绩比较基准为七天通知存款税后利率。</w:t>
      </w:r>
    </w:p>
    <w:p w:rsidR="000B2429" w:rsidRPr="0061644B" w:rsidRDefault="000B2429" w:rsidP="00792A69">
      <w:pPr>
        <w:tabs>
          <w:tab w:val="left" w:pos="426"/>
        </w:tabs>
        <w:spacing w:before="29" w:line="288" w:lineRule="auto"/>
        <w:jc w:val="left"/>
        <w:rPr>
          <w:kern w:val="0"/>
          <w:sz w:val="24"/>
        </w:rPr>
      </w:pPr>
    </w:p>
    <w:p w:rsidR="00223DFB" w:rsidRPr="0061644B" w:rsidRDefault="00223DFB" w:rsidP="00792A69">
      <w:pPr>
        <w:pStyle w:val="21"/>
        <w:spacing w:before="29" w:line="288" w:lineRule="auto"/>
        <w:ind w:firstLineChars="0" w:firstLine="0"/>
        <w:rPr>
          <w:rFonts w:ascii="Times New Roman" w:hAnsi="Times New Roman"/>
          <w:b/>
          <w:color w:val="auto"/>
        </w:rPr>
      </w:pPr>
      <w:r w:rsidRPr="0061644B">
        <w:rPr>
          <w:rFonts w:ascii="Times New Roman" w:hAnsi="Times New Roman"/>
          <w:b/>
          <w:color w:val="auto"/>
        </w:rPr>
        <w:t>2</w:t>
      </w:r>
      <w:r w:rsidRPr="0061644B">
        <w:rPr>
          <w:rFonts w:ascii="Times New Roman" w:hAnsi="Times New Roman"/>
          <w:b/>
          <w:color w:val="auto"/>
        </w:rPr>
        <w:t>．交银理财</w:t>
      </w:r>
      <w:r w:rsidRPr="0061644B">
        <w:rPr>
          <w:rFonts w:ascii="Times New Roman" w:hAnsi="Times New Roman"/>
          <w:b/>
          <w:color w:val="auto"/>
        </w:rPr>
        <w:t>21</w:t>
      </w:r>
      <w:r w:rsidRPr="0061644B">
        <w:rPr>
          <w:rFonts w:ascii="Times New Roman" w:hAnsi="Times New Roman"/>
          <w:b/>
          <w:color w:val="auto"/>
        </w:rPr>
        <w:t>天债券</w:t>
      </w:r>
      <w:r w:rsidRPr="0061644B">
        <w:rPr>
          <w:rFonts w:ascii="Times New Roman" w:hAnsi="Times New Roman"/>
          <w:b/>
          <w:color w:val="auto"/>
        </w:rPr>
        <w:t>B</w:t>
      </w:r>
      <w:r w:rsidRPr="0061644B">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6B4A69" w:rsidRPr="0061644B" w:rsidTr="009F43AF">
        <w:tc>
          <w:tcPr>
            <w:tcW w:w="17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阶段</w:t>
            </w:r>
          </w:p>
        </w:tc>
        <w:tc>
          <w:tcPr>
            <w:tcW w:w="1326" w:type="dxa"/>
            <w:shd w:val="clear" w:color="auto" w:fill="auto"/>
            <w:vAlign w:val="center"/>
          </w:tcPr>
          <w:p w:rsidR="00783BF5" w:rsidRPr="0061644B" w:rsidRDefault="00153C23"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w:t>
            </w:r>
            <w:r w:rsidR="00783BF5" w:rsidRPr="0061644B">
              <w:rPr>
                <w:rFonts w:cs="宋体" w:hint="eastAsia"/>
                <w:kern w:val="2"/>
              </w:rPr>
              <w:t>①</w:t>
            </w:r>
          </w:p>
        </w:tc>
        <w:tc>
          <w:tcPr>
            <w:tcW w:w="1327" w:type="dxa"/>
            <w:shd w:val="clear" w:color="auto" w:fill="auto"/>
            <w:vAlign w:val="center"/>
          </w:tcPr>
          <w:p w:rsidR="00783BF5" w:rsidRPr="0061644B" w:rsidRDefault="00023EC2"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净值收益率标准差</w:t>
            </w:r>
            <w:r w:rsidR="00783BF5" w:rsidRPr="0061644B">
              <w:rPr>
                <w:rFonts w:cs="宋体" w:hint="eastAsia"/>
                <w:kern w:val="2"/>
              </w:rPr>
              <w:t>②</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w:t>
            </w:r>
            <w:r w:rsidRPr="0061644B">
              <w:rPr>
                <w:rFonts w:cs="宋体" w:hint="eastAsia"/>
                <w:kern w:val="2"/>
              </w:rPr>
              <w:t>③</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业绩比较基准收益率标准差</w:t>
            </w:r>
            <w:r w:rsidRPr="0061644B">
              <w:rPr>
                <w:rFonts w:cs="宋体" w:hint="eastAsia"/>
                <w:kern w:val="2"/>
              </w:rPr>
              <w:t>④</w:t>
            </w:r>
          </w:p>
        </w:tc>
        <w:tc>
          <w:tcPr>
            <w:tcW w:w="1327" w:type="dxa"/>
            <w:shd w:val="clear" w:color="auto" w:fill="auto"/>
            <w:vAlign w:val="center"/>
          </w:tcPr>
          <w:p w:rsidR="00783BF5" w:rsidRPr="0061644B" w:rsidRDefault="00B84829"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①</w:t>
            </w:r>
            <w:r w:rsidRPr="0061644B">
              <w:rPr>
                <w:color w:val="000000"/>
              </w:rPr>
              <w:t>－</w:t>
            </w:r>
            <w:r w:rsidRPr="0061644B">
              <w:rPr>
                <w:rFonts w:cs="宋体" w:hint="eastAsia"/>
                <w:color w:val="000000"/>
              </w:rPr>
              <w:t>③</w:t>
            </w:r>
          </w:p>
        </w:tc>
        <w:tc>
          <w:tcPr>
            <w:tcW w:w="1327" w:type="dxa"/>
            <w:shd w:val="clear" w:color="auto" w:fill="auto"/>
            <w:vAlign w:val="center"/>
          </w:tcPr>
          <w:p w:rsidR="00783BF5" w:rsidRPr="0061644B" w:rsidRDefault="00B84829"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②</w:t>
            </w:r>
            <w:r w:rsidRPr="0061644B">
              <w:rPr>
                <w:color w:val="000000"/>
              </w:rPr>
              <w:t>－</w:t>
            </w:r>
            <w:r w:rsidRPr="0061644B">
              <w:rPr>
                <w:rFonts w:cs="宋体" w:hint="eastAsia"/>
                <w:color w:val="000000"/>
              </w:rPr>
              <w:t>④</w:t>
            </w:r>
          </w:p>
        </w:tc>
      </w:tr>
      <w:tr w:rsidR="00DA259C">
        <w:tc>
          <w:tcPr>
            <w:tcW w:w="1600" w:type="dxa"/>
            <w:vAlign w:val="center"/>
          </w:tcPr>
          <w:p w:rsidR="00DA259C" w:rsidRDefault="003B4B9C">
            <w:pPr>
              <w:jc w:val="left"/>
            </w:pPr>
            <w:r>
              <w:rPr>
                <w:sz w:val="24"/>
              </w:rPr>
              <w:t>过去一个月</w:t>
            </w:r>
          </w:p>
        </w:tc>
        <w:tc>
          <w:tcPr>
            <w:tcW w:w="1233" w:type="dxa"/>
            <w:vAlign w:val="center"/>
          </w:tcPr>
          <w:p w:rsidR="00DA259C" w:rsidRDefault="003B4B9C">
            <w:pPr>
              <w:jc w:val="center"/>
            </w:pPr>
            <w:r>
              <w:rPr>
                <w:sz w:val="24"/>
              </w:rPr>
              <w:t>0.2159%</w:t>
            </w:r>
          </w:p>
        </w:tc>
        <w:tc>
          <w:tcPr>
            <w:tcW w:w="1233" w:type="dxa"/>
            <w:vAlign w:val="center"/>
          </w:tcPr>
          <w:p w:rsidR="00DA259C" w:rsidRDefault="003B4B9C">
            <w:pPr>
              <w:jc w:val="center"/>
            </w:pPr>
            <w:r>
              <w:rPr>
                <w:sz w:val="24"/>
              </w:rPr>
              <w:t>0.0001%</w:t>
            </w:r>
          </w:p>
        </w:tc>
        <w:tc>
          <w:tcPr>
            <w:tcW w:w="1233" w:type="dxa"/>
            <w:vAlign w:val="center"/>
          </w:tcPr>
          <w:p w:rsidR="00DA259C" w:rsidRDefault="003B4B9C">
            <w:pPr>
              <w:jc w:val="center"/>
            </w:pPr>
            <w:r>
              <w:rPr>
                <w:sz w:val="24"/>
              </w:rPr>
              <w:t>0.1110%</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0.1049%</w:t>
            </w:r>
          </w:p>
        </w:tc>
        <w:tc>
          <w:tcPr>
            <w:tcW w:w="1233" w:type="dxa"/>
            <w:vAlign w:val="center"/>
          </w:tcPr>
          <w:p w:rsidR="00DA259C" w:rsidRDefault="003B4B9C">
            <w:pPr>
              <w:jc w:val="center"/>
            </w:pPr>
            <w:r>
              <w:rPr>
                <w:sz w:val="24"/>
              </w:rPr>
              <w:t>0.0001%</w:t>
            </w:r>
          </w:p>
        </w:tc>
      </w:tr>
      <w:tr w:rsidR="00DA259C">
        <w:tc>
          <w:tcPr>
            <w:tcW w:w="1600" w:type="dxa"/>
            <w:vAlign w:val="center"/>
          </w:tcPr>
          <w:p w:rsidR="00DA259C" w:rsidRDefault="003B4B9C">
            <w:pPr>
              <w:jc w:val="left"/>
            </w:pPr>
            <w:r>
              <w:rPr>
                <w:sz w:val="24"/>
              </w:rPr>
              <w:t>过去三个月</w:t>
            </w:r>
          </w:p>
        </w:tc>
        <w:tc>
          <w:tcPr>
            <w:tcW w:w="1233" w:type="dxa"/>
            <w:vAlign w:val="center"/>
          </w:tcPr>
          <w:p w:rsidR="00DA259C" w:rsidRDefault="003B4B9C">
            <w:pPr>
              <w:jc w:val="center"/>
            </w:pPr>
            <w:r>
              <w:rPr>
                <w:sz w:val="24"/>
              </w:rPr>
              <w:t>0.3008%</w:t>
            </w:r>
          </w:p>
        </w:tc>
        <w:tc>
          <w:tcPr>
            <w:tcW w:w="1233" w:type="dxa"/>
            <w:vAlign w:val="center"/>
          </w:tcPr>
          <w:p w:rsidR="00DA259C" w:rsidRDefault="003B4B9C">
            <w:pPr>
              <w:jc w:val="center"/>
            </w:pPr>
            <w:r>
              <w:rPr>
                <w:sz w:val="24"/>
              </w:rPr>
              <w:t>0.0036%</w:t>
            </w:r>
          </w:p>
        </w:tc>
        <w:tc>
          <w:tcPr>
            <w:tcW w:w="1233" w:type="dxa"/>
            <w:vAlign w:val="center"/>
          </w:tcPr>
          <w:p w:rsidR="00DA259C" w:rsidRDefault="003B4B9C">
            <w:pPr>
              <w:jc w:val="center"/>
            </w:pPr>
            <w:r>
              <w:rPr>
                <w:sz w:val="24"/>
              </w:rPr>
              <w:t>0.3366%</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-0.0358%</w:t>
            </w:r>
          </w:p>
        </w:tc>
        <w:tc>
          <w:tcPr>
            <w:tcW w:w="1233" w:type="dxa"/>
            <w:vAlign w:val="center"/>
          </w:tcPr>
          <w:p w:rsidR="00DA259C" w:rsidRDefault="003B4B9C">
            <w:pPr>
              <w:jc w:val="center"/>
            </w:pPr>
            <w:r>
              <w:rPr>
                <w:sz w:val="24"/>
              </w:rPr>
              <w:t>0.0036%</w:t>
            </w:r>
          </w:p>
        </w:tc>
      </w:tr>
      <w:tr w:rsidR="00DA259C">
        <w:tc>
          <w:tcPr>
            <w:tcW w:w="1600" w:type="dxa"/>
            <w:vAlign w:val="center"/>
          </w:tcPr>
          <w:p w:rsidR="00DA259C" w:rsidRDefault="003B4B9C">
            <w:pPr>
              <w:jc w:val="left"/>
            </w:pPr>
            <w:r>
              <w:rPr>
                <w:sz w:val="24"/>
              </w:rPr>
              <w:t>过去六个月</w:t>
            </w:r>
          </w:p>
        </w:tc>
        <w:tc>
          <w:tcPr>
            <w:tcW w:w="1233" w:type="dxa"/>
            <w:vAlign w:val="center"/>
          </w:tcPr>
          <w:p w:rsidR="00DA259C" w:rsidRDefault="003B4B9C">
            <w:pPr>
              <w:jc w:val="center"/>
            </w:pPr>
            <w:r>
              <w:rPr>
                <w:sz w:val="24"/>
              </w:rPr>
              <w:t>0.9382%</w:t>
            </w:r>
          </w:p>
        </w:tc>
        <w:tc>
          <w:tcPr>
            <w:tcW w:w="1233" w:type="dxa"/>
            <w:vAlign w:val="center"/>
          </w:tcPr>
          <w:p w:rsidR="00DA259C" w:rsidRDefault="003B4B9C">
            <w:pPr>
              <w:jc w:val="center"/>
            </w:pPr>
            <w:r>
              <w:rPr>
                <w:sz w:val="24"/>
              </w:rPr>
              <w:t>0.0096%</w:t>
            </w:r>
          </w:p>
        </w:tc>
        <w:tc>
          <w:tcPr>
            <w:tcW w:w="1233" w:type="dxa"/>
            <w:vAlign w:val="center"/>
          </w:tcPr>
          <w:p w:rsidR="00DA259C" w:rsidRDefault="003B4B9C">
            <w:pPr>
              <w:jc w:val="center"/>
            </w:pPr>
            <w:r>
              <w:rPr>
                <w:sz w:val="24"/>
              </w:rPr>
              <w:t>0.6732%</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0.2650%</w:t>
            </w:r>
          </w:p>
        </w:tc>
        <w:tc>
          <w:tcPr>
            <w:tcW w:w="1233" w:type="dxa"/>
            <w:vAlign w:val="center"/>
          </w:tcPr>
          <w:p w:rsidR="00DA259C" w:rsidRDefault="003B4B9C">
            <w:pPr>
              <w:jc w:val="center"/>
            </w:pPr>
            <w:r>
              <w:rPr>
                <w:sz w:val="24"/>
              </w:rPr>
              <w:t>0.0096%</w:t>
            </w:r>
          </w:p>
        </w:tc>
      </w:tr>
      <w:tr w:rsidR="00DA259C">
        <w:tc>
          <w:tcPr>
            <w:tcW w:w="1600" w:type="dxa"/>
            <w:vAlign w:val="center"/>
          </w:tcPr>
          <w:p w:rsidR="00DA259C" w:rsidRDefault="003B4B9C">
            <w:pPr>
              <w:jc w:val="left"/>
            </w:pPr>
            <w:r>
              <w:rPr>
                <w:sz w:val="24"/>
              </w:rPr>
              <w:t>过去一年</w:t>
            </w:r>
          </w:p>
        </w:tc>
        <w:tc>
          <w:tcPr>
            <w:tcW w:w="1233" w:type="dxa"/>
            <w:vAlign w:val="center"/>
          </w:tcPr>
          <w:p w:rsidR="00DA259C" w:rsidRDefault="003B4B9C">
            <w:pPr>
              <w:jc w:val="center"/>
            </w:pPr>
            <w:r>
              <w:rPr>
                <w:sz w:val="24"/>
              </w:rPr>
              <w:t>2.3892%</w:t>
            </w:r>
          </w:p>
        </w:tc>
        <w:tc>
          <w:tcPr>
            <w:tcW w:w="1233" w:type="dxa"/>
            <w:vAlign w:val="center"/>
          </w:tcPr>
          <w:p w:rsidR="00DA259C" w:rsidRDefault="003B4B9C">
            <w:pPr>
              <w:jc w:val="center"/>
            </w:pPr>
            <w:r>
              <w:rPr>
                <w:sz w:val="24"/>
              </w:rPr>
              <w:t>0.0108%</w:t>
            </w:r>
          </w:p>
        </w:tc>
        <w:tc>
          <w:tcPr>
            <w:tcW w:w="1233" w:type="dxa"/>
            <w:vAlign w:val="center"/>
          </w:tcPr>
          <w:p w:rsidR="00DA259C" w:rsidRDefault="003B4B9C">
            <w:pPr>
              <w:jc w:val="center"/>
            </w:pPr>
            <w:r>
              <w:rPr>
                <w:sz w:val="24"/>
              </w:rPr>
              <w:t>1.3537%</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1.0355%</w:t>
            </w:r>
          </w:p>
        </w:tc>
        <w:tc>
          <w:tcPr>
            <w:tcW w:w="1233" w:type="dxa"/>
            <w:vAlign w:val="center"/>
          </w:tcPr>
          <w:p w:rsidR="00DA259C" w:rsidRDefault="003B4B9C">
            <w:pPr>
              <w:jc w:val="center"/>
            </w:pPr>
            <w:r>
              <w:rPr>
                <w:sz w:val="24"/>
              </w:rPr>
              <w:t>0.0108%</w:t>
            </w:r>
          </w:p>
        </w:tc>
      </w:tr>
      <w:tr w:rsidR="00DA259C">
        <w:tc>
          <w:tcPr>
            <w:tcW w:w="1600" w:type="dxa"/>
            <w:vAlign w:val="center"/>
          </w:tcPr>
          <w:p w:rsidR="00DA259C" w:rsidRDefault="003B4B9C">
            <w:pPr>
              <w:jc w:val="left"/>
            </w:pPr>
            <w:r>
              <w:rPr>
                <w:sz w:val="24"/>
              </w:rPr>
              <w:t>过去三年</w:t>
            </w:r>
          </w:p>
        </w:tc>
        <w:tc>
          <w:tcPr>
            <w:tcW w:w="1233" w:type="dxa"/>
            <w:vAlign w:val="center"/>
          </w:tcPr>
          <w:p w:rsidR="00DA259C" w:rsidRDefault="003B4B9C">
            <w:pPr>
              <w:jc w:val="center"/>
            </w:pPr>
            <w:r>
              <w:rPr>
                <w:sz w:val="24"/>
              </w:rPr>
              <w:t>11.0889%</w:t>
            </w:r>
          </w:p>
        </w:tc>
        <w:tc>
          <w:tcPr>
            <w:tcW w:w="1233" w:type="dxa"/>
            <w:vAlign w:val="center"/>
          </w:tcPr>
          <w:p w:rsidR="00DA259C" w:rsidRDefault="003B4B9C">
            <w:pPr>
              <w:jc w:val="center"/>
            </w:pPr>
            <w:r>
              <w:rPr>
                <w:sz w:val="24"/>
              </w:rPr>
              <w:t>0.0112%</w:t>
            </w:r>
          </w:p>
        </w:tc>
        <w:tc>
          <w:tcPr>
            <w:tcW w:w="1233" w:type="dxa"/>
            <w:vAlign w:val="center"/>
          </w:tcPr>
          <w:p w:rsidR="00DA259C" w:rsidRDefault="003B4B9C">
            <w:pPr>
              <w:jc w:val="center"/>
            </w:pPr>
            <w:r>
              <w:rPr>
                <w:sz w:val="24"/>
              </w:rPr>
              <w:t>4.0537%</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7.0352%</w:t>
            </w:r>
          </w:p>
        </w:tc>
        <w:tc>
          <w:tcPr>
            <w:tcW w:w="1233" w:type="dxa"/>
            <w:vAlign w:val="center"/>
          </w:tcPr>
          <w:p w:rsidR="00DA259C" w:rsidRDefault="003B4B9C">
            <w:pPr>
              <w:jc w:val="center"/>
            </w:pPr>
            <w:r>
              <w:rPr>
                <w:sz w:val="24"/>
              </w:rPr>
              <w:t>0.0112%</w:t>
            </w:r>
          </w:p>
        </w:tc>
      </w:tr>
      <w:tr w:rsidR="00DA259C">
        <w:tc>
          <w:tcPr>
            <w:tcW w:w="1600" w:type="dxa"/>
            <w:vAlign w:val="center"/>
          </w:tcPr>
          <w:p w:rsidR="00DA259C" w:rsidRDefault="003B4B9C">
            <w:pPr>
              <w:jc w:val="left"/>
            </w:pPr>
            <w:r>
              <w:rPr>
                <w:sz w:val="24"/>
              </w:rPr>
              <w:t>自基金分类日起至今</w:t>
            </w:r>
          </w:p>
        </w:tc>
        <w:tc>
          <w:tcPr>
            <w:tcW w:w="1233" w:type="dxa"/>
            <w:vAlign w:val="center"/>
          </w:tcPr>
          <w:p w:rsidR="00DA259C" w:rsidRDefault="003B4B9C">
            <w:pPr>
              <w:jc w:val="center"/>
            </w:pPr>
            <w:r>
              <w:rPr>
                <w:sz w:val="24"/>
              </w:rPr>
              <w:t>13.1834%</w:t>
            </w:r>
          </w:p>
        </w:tc>
        <w:tc>
          <w:tcPr>
            <w:tcW w:w="1233" w:type="dxa"/>
            <w:vAlign w:val="center"/>
          </w:tcPr>
          <w:p w:rsidR="00DA259C" w:rsidRDefault="003B4B9C">
            <w:pPr>
              <w:jc w:val="center"/>
            </w:pPr>
            <w:r>
              <w:rPr>
                <w:sz w:val="24"/>
              </w:rPr>
              <w:t>0.0107%</w:t>
            </w:r>
          </w:p>
        </w:tc>
        <w:tc>
          <w:tcPr>
            <w:tcW w:w="1233" w:type="dxa"/>
            <w:vAlign w:val="center"/>
          </w:tcPr>
          <w:p w:rsidR="00DA259C" w:rsidRDefault="003B4B9C">
            <w:pPr>
              <w:jc w:val="center"/>
            </w:pPr>
            <w:r>
              <w:rPr>
                <w:sz w:val="24"/>
              </w:rPr>
              <w:t>4.6936%</w:t>
            </w:r>
          </w:p>
        </w:tc>
        <w:tc>
          <w:tcPr>
            <w:tcW w:w="1233" w:type="dxa"/>
            <w:vAlign w:val="center"/>
          </w:tcPr>
          <w:p w:rsidR="00DA259C" w:rsidRDefault="003B4B9C">
            <w:pPr>
              <w:jc w:val="center"/>
            </w:pPr>
            <w:r>
              <w:rPr>
                <w:sz w:val="24"/>
              </w:rPr>
              <w:t>0.0000%</w:t>
            </w:r>
          </w:p>
        </w:tc>
        <w:tc>
          <w:tcPr>
            <w:tcW w:w="1233" w:type="dxa"/>
            <w:vAlign w:val="center"/>
          </w:tcPr>
          <w:p w:rsidR="00DA259C" w:rsidRDefault="003B4B9C">
            <w:pPr>
              <w:jc w:val="center"/>
            </w:pPr>
            <w:r>
              <w:rPr>
                <w:sz w:val="24"/>
              </w:rPr>
              <w:t>8.4898%</w:t>
            </w:r>
          </w:p>
        </w:tc>
        <w:tc>
          <w:tcPr>
            <w:tcW w:w="1233" w:type="dxa"/>
            <w:vAlign w:val="center"/>
          </w:tcPr>
          <w:p w:rsidR="00DA259C" w:rsidRDefault="003B4B9C">
            <w:pPr>
              <w:jc w:val="center"/>
            </w:pPr>
            <w:r>
              <w:rPr>
                <w:sz w:val="24"/>
              </w:rPr>
              <w:t>0.0107%</w:t>
            </w:r>
          </w:p>
        </w:tc>
      </w:tr>
    </w:tbl>
    <w:p w:rsidR="00DA259C" w:rsidRDefault="003B4B9C">
      <w:pPr>
        <w:tabs>
          <w:tab w:val="left" w:pos="426"/>
        </w:tabs>
        <w:spacing w:before="29" w:line="288" w:lineRule="auto"/>
        <w:jc w:val="left"/>
        <w:rPr>
          <w:kern w:val="0"/>
          <w:sz w:val="24"/>
        </w:rPr>
      </w:pPr>
      <w:r>
        <w:rPr>
          <w:kern w:val="0"/>
          <w:sz w:val="24"/>
        </w:rPr>
        <w:t>注：</w:t>
      </w:r>
      <w:r>
        <w:rPr>
          <w:kern w:val="0"/>
          <w:sz w:val="24"/>
        </w:rPr>
        <w:t>1</w:t>
      </w:r>
      <w:r>
        <w:rPr>
          <w:kern w:val="0"/>
          <w:sz w:val="24"/>
        </w:rPr>
        <w:t>、本表净值收益率数据所取的基金运作周期为销售服务费分类日为起始日的运作周期。</w:t>
      </w:r>
    </w:p>
    <w:p w:rsidR="00DA259C" w:rsidRDefault="003B4B9C">
      <w:pPr>
        <w:tabs>
          <w:tab w:val="left" w:pos="426"/>
        </w:tabs>
        <w:spacing w:before="29" w:line="288" w:lineRule="auto"/>
        <w:jc w:val="left"/>
        <w:rPr>
          <w:kern w:val="0"/>
          <w:sz w:val="24"/>
        </w:rPr>
      </w:pPr>
      <w:r>
        <w:rPr>
          <w:kern w:val="0"/>
          <w:sz w:val="24"/>
        </w:rPr>
        <w:lastRenderedPageBreak/>
        <w:t>2</w:t>
      </w:r>
      <w:r>
        <w:rPr>
          <w:kern w:val="0"/>
          <w:sz w:val="24"/>
        </w:rPr>
        <w:t>、本基金每日计算当日收益并分配，并在运作期期末集中支付。</w:t>
      </w:r>
    </w:p>
    <w:p w:rsidR="00223DFB" w:rsidRPr="0061644B" w:rsidRDefault="00223DFB" w:rsidP="00792A69">
      <w:pPr>
        <w:tabs>
          <w:tab w:val="left" w:pos="426"/>
        </w:tabs>
        <w:spacing w:before="29" w:line="288" w:lineRule="auto"/>
        <w:jc w:val="left"/>
        <w:rPr>
          <w:kern w:val="0"/>
          <w:sz w:val="24"/>
        </w:rPr>
      </w:pPr>
      <w:r w:rsidRPr="0061644B">
        <w:rPr>
          <w:kern w:val="0"/>
          <w:sz w:val="24"/>
        </w:rPr>
        <w:t>3</w:t>
      </w:r>
      <w:r w:rsidRPr="0061644B">
        <w:rPr>
          <w:kern w:val="0"/>
          <w:sz w:val="24"/>
        </w:rPr>
        <w:t>、本基金的业绩比较基准为七天通知存款税后利率。</w:t>
      </w:r>
    </w:p>
    <w:p w:rsidR="00223DFB" w:rsidRPr="0061644B" w:rsidRDefault="00223DFB" w:rsidP="00792A69">
      <w:pPr>
        <w:pStyle w:val="21"/>
        <w:adjustRightInd w:val="0"/>
        <w:snapToGrid w:val="0"/>
        <w:spacing w:before="29" w:line="288" w:lineRule="auto"/>
        <w:ind w:firstLineChars="0" w:firstLine="0"/>
        <w:rPr>
          <w:rFonts w:ascii="Times New Roman" w:hAnsi="Times New Roman"/>
          <w:color w:val="auto"/>
        </w:rPr>
      </w:pPr>
    </w:p>
    <w:p w:rsidR="00B47A17" w:rsidRPr="0061644B" w:rsidRDefault="00B47A17" w:rsidP="00792A69">
      <w:pPr>
        <w:spacing w:before="29" w:line="288" w:lineRule="auto"/>
        <w:rPr>
          <w:b/>
          <w:kern w:val="0"/>
          <w:sz w:val="24"/>
        </w:rPr>
      </w:pPr>
      <w:r w:rsidRPr="0061644B">
        <w:rPr>
          <w:b/>
          <w:kern w:val="0"/>
          <w:sz w:val="24"/>
        </w:rPr>
        <w:t>3.2.2</w:t>
      </w:r>
      <w:r w:rsidR="00E0126D">
        <w:rPr>
          <w:rFonts w:hint="eastAsia"/>
          <w:b/>
          <w:kern w:val="0"/>
          <w:sz w:val="24"/>
        </w:rPr>
        <w:t xml:space="preserve"> </w:t>
      </w:r>
      <w:r w:rsidR="00E0126D" w:rsidRPr="00E0126D">
        <w:rPr>
          <w:b/>
          <w:kern w:val="0"/>
          <w:sz w:val="24"/>
        </w:rPr>
        <w:t>自基金合同生效以来</w:t>
      </w:r>
      <w:r w:rsidRPr="0061644B">
        <w:rPr>
          <w:b/>
          <w:kern w:val="0"/>
          <w:sz w:val="24"/>
        </w:rPr>
        <w:t>基金</w:t>
      </w:r>
      <w:r w:rsidR="00153C23" w:rsidRPr="0061644B">
        <w:rPr>
          <w:b/>
          <w:kern w:val="0"/>
          <w:sz w:val="24"/>
        </w:rPr>
        <w:t>份额</w:t>
      </w:r>
      <w:r w:rsidRPr="0061644B">
        <w:rPr>
          <w:b/>
          <w:kern w:val="0"/>
          <w:sz w:val="24"/>
        </w:rPr>
        <w:t>累计净值收益率变动及其与同期业绩比较基准收益率变动的比较</w:t>
      </w:r>
    </w:p>
    <w:p w:rsidR="00CF7572" w:rsidRPr="0061644B" w:rsidRDefault="00CF7572" w:rsidP="00792A69">
      <w:pPr>
        <w:spacing w:before="29" w:line="288" w:lineRule="auto"/>
        <w:ind w:firstLine="420"/>
        <w:jc w:val="center"/>
        <w:rPr>
          <w:b/>
          <w:kern w:val="0"/>
          <w:sz w:val="24"/>
        </w:rPr>
      </w:pPr>
      <w:r w:rsidRPr="0061644B">
        <w:rPr>
          <w:sz w:val="24"/>
        </w:rPr>
        <w:t>交银施罗德理财</w:t>
      </w:r>
      <w:r w:rsidRPr="0061644B">
        <w:rPr>
          <w:sz w:val="24"/>
        </w:rPr>
        <w:t>21</w:t>
      </w:r>
      <w:r w:rsidRPr="0061644B">
        <w:rPr>
          <w:sz w:val="24"/>
        </w:rPr>
        <w:t>天债券型证券投资基金</w:t>
      </w:r>
    </w:p>
    <w:p w:rsidR="00223DFB" w:rsidRPr="0061644B" w:rsidRDefault="008E0E65" w:rsidP="00792A69">
      <w:pPr>
        <w:spacing w:before="29" w:line="288" w:lineRule="auto"/>
        <w:jc w:val="center"/>
        <w:rPr>
          <w:b/>
          <w:bCs/>
          <w:sz w:val="24"/>
          <w:vertAlign w:val="superscript"/>
        </w:rPr>
      </w:pPr>
      <w:r w:rsidRPr="0061644B">
        <w:rPr>
          <w:sz w:val="24"/>
        </w:rPr>
        <w:t>累计净值收益率与业绩比较基准收益率历史走势对比图</w:t>
      </w:r>
    </w:p>
    <w:p w:rsidR="00223DFB" w:rsidRPr="0061644B" w:rsidRDefault="000869D3" w:rsidP="00792A69">
      <w:pPr>
        <w:snapToGrid w:val="0"/>
        <w:spacing w:before="29" w:line="288" w:lineRule="auto"/>
        <w:jc w:val="center"/>
        <w:rPr>
          <w:sz w:val="24"/>
        </w:rPr>
      </w:pPr>
      <w:r w:rsidRPr="0061644B">
        <w:rPr>
          <w:rFonts w:hint="eastAsia"/>
          <w:color w:val="000000"/>
          <w:sz w:val="24"/>
        </w:rPr>
        <w:t>（</w:t>
      </w:r>
      <w:r w:rsidR="00223DFB" w:rsidRPr="0061644B">
        <w:rPr>
          <w:sz w:val="24"/>
        </w:rPr>
        <w:t>2012</w:t>
      </w:r>
      <w:r w:rsidR="00223DFB" w:rsidRPr="0061644B">
        <w:rPr>
          <w:sz w:val="24"/>
        </w:rPr>
        <w:t>年</w:t>
      </w:r>
      <w:r w:rsidR="00223DFB" w:rsidRPr="0061644B">
        <w:rPr>
          <w:sz w:val="24"/>
        </w:rPr>
        <w:t>11</w:t>
      </w:r>
      <w:r w:rsidR="00223DFB" w:rsidRPr="0061644B">
        <w:rPr>
          <w:sz w:val="24"/>
        </w:rPr>
        <w:t>月</w:t>
      </w:r>
      <w:r w:rsidR="00223DFB" w:rsidRPr="0061644B">
        <w:rPr>
          <w:sz w:val="24"/>
        </w:rPr>
        <w:t>5</w:t>
      </w:r>
      <w:r w:rsidR="00223DFB" w:rsidRPr="0061644B">
        <w:rPr>
          <w:sz w:val="24"/>
        </w:rPr>
        <w:t>日至</w:t>
      </w:r>
      <w:r w:rsidR="00223DFB" w:rsidRPr="0061644B">
        <w:rPr>
          <w:sz w:val="24"/>
        </w:rPr>
        <w:t>2016</w:t>
      </w:r>
      <w:r w:rsidR="00223DFB" w:rsidRPr="0061644B">
        <w:rPr>
          <w:sz w:val="24"/>
        </w:rPr>
        <w:t>年</w:t>
      </w:r>
      <w:r w:rsidR="00223DFB" w:rsidRPr="0061644B">
        <w:rPr>
          <w:sz w:val="24"/>
        </w:rPr>
        <w:t>6</w:t>
      </w:r>
      <w:r w:rsidR="00223DFB" w:rsidRPr="0061644B">
        <w:rPr>
          <w:sz w:val="24"/>
        </w:rPr>
        <w:t>月</w:t>
      </w:r>
      <w:r w:rsidR="00223DFB" w:rsidRPr="0061644B">
        <w:rPr>
          <w:sz w:val="24"/>
        </w:rPr>
        <w:t>30</w:t>
      </w:r>
      <w:r w:rsidR="00223DFB" w:rsidRPr="0061644B">
        <w:rPr>
          <w:sz w:val="24"/>
        </w:rPr>
        <w:t>日</w:t>
      </w:r>
      <w:r w:rsidRPr="0061644B">
        <w:rPr>
          <w:rFonts w:hint="eastAsia"/>
          <w:color w:val="000000"/>
          <w:sz w:val="24"/>
        </w:rPr>
        <w:t>）</w:t>
      </w:r>
    </w:p>
    <w:p w:rsidR="00CF7572" w:rsidRPr="0061644B" w:rsidRDefault="00651C95" w:rsidP="00792A69">
      <w:pPr>
        <w:snapToGrid w:val="0"/>
        <w:spacing w:before="29" w:line="288" w:lineRule="auto"/>
        <w:rPr>
          <w:sz w:val="24"/>
        </w:rPr>
      </w:pPr>
      <w:r w:rsidRPr="0061644B">
        <w:rPr>
          <w:color w:val="000000"/>
          <w:sz w:val="24"/>
        </w:rPr>
        <w:t>1</w:t>
      </w:r>
      <w:r w:rsidRPr="0061644B">
        <w:rPr>
          <w:color w:val="000000"/>
          <w:sz w:val="24"/>
        </w:rPr>
        <w:t>、</w:t>
      </w:r>
      <w:r w:rsidR="00CF7572" w:rsidRPr="0061644B">
        <w:rPr>
          <w:sz w:val="24"/>
        </w:rPr>
        <w:t>交银理财</w:t>
      </w:r>
      <w:r w:rsidR="00CF7572" w:rsidRPr="0061644B">
        <w:rPr>
          <w:sz w:val="24"/>
        </w:rPr>
        <w:t>21</w:t>
      </w:r>
      <w:r w:rsidR="00CF7572" w:rsidRPr="0061644B">
        <w:rPr>
          <w:sz w:val="24"/>
        </w:rPr>
        <w:t>天债券</w:t>
      </w:r>
      <w:r w:rsidR="00CF7572" w:rsidRPr="0061644B">
        <w:rPr>
          <w:sz w:val="24"/>
        </w:rPr>
        <w:t>A</w:t>
      </w:r>
    </w:p>
    <w:p w:rsidR="00753B26" w:rsidRPr="0061644B" w:rsidRDefault="00527945" w:rsidP="00792A69">
      <w:pPr>
        <w:spacing w:before="29" w:line="288" w:lineRule="auto"/>
        <w:jc w:val="center"/>
        <w:rPr>
          <w:kern w:val="0"/>
          <w:sz w:val="24"/>
        </w:rPr>
      </w:pPr>
      <w:r w:rsidRPr="0061644B">
        <w:rPr>
          <w:noProof/>
          <w:kern w:val="0"/>
          <w:sz w:val="24"/>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92A69">
      <w:pPr>
        <w:spacing w:before="29" w:line="288" w:lineRule="auto"/>
        <w:jc w:val="left"/>
        <w:rPr>
          <w:kern w:val="0"/>
          <w:sz w:val="24"/>
        </w:rPr>
      </w:pPr>
      <w:r w:rsidRPr="0061644B">
        <w:rPr>
          <w:kern w:val="0"/>
          <w:sz w:val="24"/>
        </w:rPr>
        <w:t>注：图示日期为</w:t>
      </w:r>
      <w:r w:rsidRPr="0061644B">
        <w:rPr>
          <w:kern w:val="0"/>
          <w:sz w:val="24"/>
        </w:rPr>
        <w:t>2012</w:t>
      </w:r>
      <w:r w:rsidRPr="0061644B">
        <w:rPr>
          <w:kern w:val="0"/>
          <w:sz w:val="24"/>
        </w:rPr>
        <w:t>年</w:t>
      </w:r>
      <w:r w:rsidRPr="0061644B">
        <w:rPr>
          <w:kern w:val="0"/>
          <w:sz w:val="24"/>
        </w:rPr>
        <w:t>11</w:t>
      </w:r>
      <w:r w:rsidRPr="0061644B">
        <w:rPr>
          <w:kern w:val="0"/>
          <w:sz w:val="24"/>
        </w:rPr>
        <w:t>月</w:t>
      </w:r>
      <w:r w:rsidRPr="0061644B">
        <w:rPr>
          <w:kern w:val="0"/>
          <w:sz w:val="24"/>
        </w:rPr>
        <w:t>5</w:t>
      </w:r>
      <w:r w:rsidRPr="0061644B">
        <w:rPr>
          <w:kern w:val="0"/>
          <w:sz w:val="24"/>
        </w:rPr>
        <w:t>日至</w:t>
      </w:r>
      <w:r w:rsidRPr="0061644B">
        <w:rPr>
          <w:kern w:val="0"/>
          <w:sz w:val="24"/>
        </w:rPr>
        <w:t>2016</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日。本基金建仓期为自基金合同生效日起的</w:t>
      </w:r>
      <w:r w:rsidRPr="0061644B">
        <w:rPr>
          <w:kern w:val="0"/>
          <w:sz w:val="24"/>
        </w:rPr>
        <w:t>6</w:t>
      </w:r>
      <w:r w:rsidRPr="0061644B">
        <w:rPr>
          <w:kern w:val="0"/>
          <w:sz w:val="24"/>
        </w:rPr>
        <w:t>个月。截至建仓期结束，本基金各项资产配置比例符合基金合同及招募说明书有关投资比例的约定。</w:t>
      </w:r>
    </w:p>
    <w:p w:rsidR="000B2429" w:rsidRPr="0061644B" w:rsidRDefault="000B2429" w:rsidP="00792A69">
      <w:pPr>
        <w:spacing w:before="29" w:line="288" w:lineRule="auto"/>
        <w:jc w:val="left"/>
        <w:rPr>
          <w:kern w:val="0"/>
          <w:sz w:val="24"/>
        </w:rPr>
      </w:pPr>
    </w:p>
    <w:p w:rsidR="00223DFB" w:rsidRPr="0061644B" w:rsidRDefault="00651C95" w:rsidP="00792A69">
      <w:pPr>
        <w:snapToGrid w:val="0"/>
        <w:spacing w:before="29" w:line="288" w:lineRule="auto"/>
        <w:rPr>
          <w:sz w:val="24"/>
        </w:rPr>
      </w:pPr>
      <w:r w:rsidRPr="0061644B">
        <w:rPr>
          <w:color w:val="000000"/>
          <w:sz w:val="24"/>
        </w:rPr>
        <w:t>2</w:t>
      </w:r>
      <w:r w:rsidRPr="0061644B">
        <w:rPr>
          <w:color w:val="000000"/>
          <w:sz w:val="24"/>
        </w:rPr>
        <w:t>、</w:t>
      </w:r>
      <w:r w:rsidR="00223DFB" w:rsidRPr="0061644B">
        <w:rPr>
          <w:sz w:val="24"/>
        </w:rPr>
        <w:t>交银理财</w:t>
      </w:r>
      <w:r w:rsidR="00223DFB" w:rsidRPr="0061644B">
        <w:rPr>
          <w:sz w:val="24"/>
        </w:rPr>
        <w:t>21</w:t>
      </w:r>
      <w:r w:rsidR="00223DFB" w:rsidRPr="0061644B">
        <w:rPr>
          <w:sz w:val="24"/>
        </w:rPr>
        <w:t>天债券</w:t>
      </w:r>
      <w:r w:rsidR="00223DFB" w:rsidRPr="0061644B">
        <w:rPr>
          <w:sz w:val="24"/>
        </w:rPr>
        <w:t>B</w:t>
      </w:r>
    </w:p>
    <w:p w:rsidR="00223DFB" w:rsidRPr="0061644B" w:rsidRDefault="00527945" w:rsidP="00792A69">
      <w:pPr>
        <w:pStyle w:val="21"/>
        <w:adjustRightInd w:val="0"/>
        <w:snapToGrid w:val="0"/>
        <w:spacing w:before="29" w:line="288" w:lineRule="auto"/>
        <w:ind w:firstLineChars="0" w:firstLine="0"/>
        <w:jc w:val="center"/>
        <w:rPr>
          <w:rFonts w:ascii="Times New Roman" w:hAnsi="Times New Roman"/>
          <w:color w:val="auto"/>
        </w:rPr>
      </w:pPr>
      <w:r w:rsidRPr="0061644B">
        <w:rPr>
          <w:rFonts w:ascii="Times New Roman" w:hAnsi="Times New Roman"/>
          <w:noProof/>
          <w:color w:val="auto"/>
        </w:rPr>
        <w:lastRenderedPageBreak/>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61644B" w:rsidRDefault="00223DFB" w:rsidP="00792A69">
      <w:pPr>
        <w:tabs>
          <w:tab w:val="left" w:pos="426"/>
        </w:tabs>
        <w:spacing w:before="29" w:line="288" w:lineRule="auto"/>
        <w:jc w:val="left"/>
        <w:rPr>
          <w:kern w:val="0"/>
          <w:sz w:val="24"/>
        </w:rPr>
      </w:pPr>
      <w:r w:rsidRPr="0061644B">
        <w:rPr>
          <w:kern w:val="0"/>
          <w:sz w:val="24"/>
        </w:rPr>
        <w:t>注：图示日期为</w:t>
      </w:r>
      <w:r w:rsidRPr="0061644B">
        <w:rPr>
          <w:kern w:val="0"/>
          <w:sz w:val="24"/>
        </w:rPr>
        <w:t>2013</w:t>
      </w:r>
      <w:r w:rsidRPr="0061644B">
        <w:rPr>
          <w:kern w:val="0"/>
          <w:sz w:val="24"/>
        </w:rPr>
        <w:t>年</w:t>
      </w:r>
      <w:r w:rsidRPr="0061644B">
        <w:rPr>
          <w:kern w:val="0"/>
          <w:sz w:val="24"/>
        </w:rPr>
        <w:t>1</w:t>
      </w:r>
      <w:r w:rsidRPr="0061644B">
        <w:rPr>
          <w:kern w:val="0"/>
          <w:sz w:val="24"/>
        </w:rPr>
        <w:t>月</w:t>
      </w:r>
      <w:r w:rsidRPr="0061644B">
        <w:rPr>
          <w:kern w:val="0"/>
          <w:sz w:val="24"/>
        </w:rPr>
        <w:t>9</w:t>
      </w:r>
      <w:r w:rsidRPr="0061644B">
        <w:rPr>
          <w:kern w:val="0"/>
          <w:sz w:val="24"/>
        </w:rPr>
        <w:t>日至</w:t>
      </w:r>
      <w:r w:rsidRPr="0061644B">
        <w:rPr>
          <w:kern w:val="0"/>
          <w:sz w:val="24"/>
        </w:rPr>
        <w:t>2016</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日。本基金建仓期为自基金合同生效日起的</w:t>
      </w:r>
      <w:r w:rsidRPr="0061644B">
        <w:rPr>
          <w:kern w:val="0"/>
          <w:sz w:val="24"/>
        </w:rPr>
        <w:t>6</w:t>
      </w:r>
      <w:r w:rsidRPr="0061644B">
        <w:rPr>
          <w:kern w:val="0"/>
          <w:sz w:val="24"/>
        </w:rPr>
        <w:t>个月。截至建仓期结束，本基金各项资产配置比例符合基金合同及招募说明书有关投资比例的约定。</w:t>
      </w:r>
    </w:p>
    <w:p w:rsidR="00A13E97" w:rsidRPr="0061644B" w:rsidRDefault="00A13E97" w:rsidP="00792A69">
      <w:pPr>
        <w:tabs>
          <w:tab w:val="left" w:pos="426"/>
        </w:tabs>
        <w:spacing w:before="29" w:line="288" w:lineRule="auto"/>
        <w:jc w:val="left"/>
        <w:rPr>
          <w:kern w:val="0"/>
          <w:sz w:val="24"/>
        </w:rPr>
      </w:pPr>
    </w:p>
    <w:p w:rsidR="00223DFB" w:rsidRPr="0061644B" w:rsidRDefault="00223DFB" w:rsidP="00792A69">
      <w:pPr>
        <w:spacing w:before="29" w:line="288" w:lineRule="auto"/>
        <w:rPr>
          <w:sz w:val="24"/>
        </w:rPr>
      </w:pPr>
    </w:p>
    <w:p w:rsidR="00223DFB" w:rsidRPr="0061644B" w:rsidRDefault="00223DFB" w:rsidP="00C4386E">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4  </w:t>
      </w:r>
      <w:r w:rsidRPr="0061644B">
        <w:rPr>
          <w:b/>
          <w:bCs/>
          <w:szCs w:val="24"/>
          <w:lang w:val="en-US"/>
        </w:rPr>
        <w:t>管理人报告</w:t>
      </w: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4.1 </w:t>
      </w:r>
      <w:r w:rsidRPr="0061644B">
        <w:rPr>
          <w:rFonts w:ascii="Times New Roman" w:hAnsi="Times New Roman" w:cs="Times New Roman"/>
          <w:kern w:val="0"/>
          <w:szCs w:val="24"/>
        </w:rPr>
        <w:t>基金管理人及基金经理情况</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4.1.1</w:t>
      </w:r>
      <w:r w:rsidRPr="0061644B">
        <w:rPr>
          <w:b/>
          <w:kern w:val="0"/>
          <w:sz w:val="24"/>
        </w:rPr>
        <w:t>基金管理人及其管理基金的经验</w:t>
      </w:r>
    </w:p>
    <w:p w:rsidR="00DA259C" w:rsidRDefault="003B4B9C">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223DFB" w:rsidRPr="0061644B" w:rsidRDefault="00223DFB" w:rsidP="00792A69">
      <w:pPr>
        <w:spacing w:before="29" w:line="288" w:lineRule="auto"/>
        <w:ind w:firstLineChars="200" w:firstLine="480"/>
        <w:rPr>
          <w:color w:val="000000"/>
          <w:sz w:val="24"/>
        </w:rPr>
      </w:pPr>
      <w:r w:rsidRPr="0061644B">
        <w:rPr>
          <w:color w:val="000000"/>
          <w:sz w:val="24"/>
        </w:rPr>
        <w:t>截至报告期末，公司管理了包括货币型、债券型、保本混合型、普通混合型和股票型在内的</w:t>
      </w:r>
      <w:r w:rsidRPr="0061644B">
        <w:rPr>
          <w:color w:val="000000"/>
          <w:sz w:val="24"/>
        </w:rPr>
        <w:t>54</w:t>
      </w:r>
      <w:r w:rsidRPr="0061644B">
        <w:rPr>
          <w:color w:val="000000"/>
          <w:sz w:val="24"/>
        </w:rPr>
        <w:t>只基金，其中股票型涵盖普通指数型、交易型开放式（</w:t>
      </w:r>
      <w:r w:rsidRPr="0061644B">
        <w:rPr>
          <w:color w:val="000000"/>
          <w:sz w:val="24"/>
        </w:rPr>
        <w:t>ETF</w:t>
      </w:r>
      <w:r w:rsidRPr="0061644B">
        <w:rPr>
          <w:color w:val="000000"/>
          <w:sz w:val="24"/>
        </w:rPr>
        <w:t>）、</w:t>
      </w:r>
      <w:r w:rsidRPr="0061644B">
        <w:rPr>
          <w:color w:val="000000"/>
          <w:sz w:val="24"/>
        </w:rPr>
        <w:t>QDII</w:t>
      </w:r>
      <w:r w:rsidRPr="0061644B">
        <w:rPr>
          <w:color w:val="000000"/>
          <w:sz w:val="24"/>
        </w:rPr>
        <w:t>等不同类型基金。</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4.1.2</w:t>
      </w:r>
      <w:r w:rsidRPr="0061644B">
        <w:rPr>
          <w:b/>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019"/>
        <w:gridCol w:w="1523"/>
        <w:gridCol w:w="1192"/>
        <w:gridCol w:w="1192"/>
        <w:gridCol w:w="3040"/>
      </w:tblGrid>
      <w:tr w:rsidR="006B4A69" w:rsidRPr="0061644B" w:rsidTr="008F5B93">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职务</w:t>
            </w:r>
          </w:p>
        </w:tc>
        <w:tc>
          <w:tcPr>
            <w:tcW w:w="2875" w:type="dxa"/>
            <w:gridSpan w:val="2"/>
            <w:tcBorders>
              <w:top w:val="single" w:sz="4" w:space="0" w:color="auto"/>
              <w:left w:val="single" w:sz="4" w:space="0" w:color="auto"/>
              <w:bottom w:val="single" w:sz="4" w:space="0" w:color="auto"/>
              <w:right w:val="single" w:sz="4" w:space="0" w:color="auto"/>
            </w:tcBorders>
            <w:vAlign w:val="center"/>
            <w:hideMark/>
          </w:tcPr>
          <w:p w:rsidR="00FC370B" w:rsidRPr="0061644B" w:rsidRDefault="00FC370B" w:rsidP="00792A69">
            <w:pPr>
              <w:spacing w:before="29" w:line="288" w:lineRule="auto"/>
              <w:jc w:val="center"/>
              <w:rPr>
                <w:sz w:val="24"/>
              </w:rPr>
            </w:pPr>
            <w:r w:rsidRPr="0061644B">
              <w:rPr>
                <w:sz w:val="24"/>
              </w:rPr>
              <w:t>任本基金的基金经理</w:t>
            </w:r>
          </w:p>
          <w:p w:rsidR="00223DFB" w:rsidRPr="0061644B" w:rsidRDefault="00FC370B" w:rsidP="00792A69">
            <w:pPr>
              <w:spacing w:before="29" w:line="288" w:lineRule="auto"/>
              <w:jc w:val="center"/>
              <w:rPr>
                <w:sz w:val="24"/>
              </w:rPr>
            </w:pPr>
            <w:r w:rsidRPr="0061644B">
              <w:rPr>
                <w:sz w:val="24"/>
              </w:rPr>
              <w:t>（助理）期限</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证券从业年限</w:t>
            </w:r>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说明</w:t>
            </w:r>
          </w:p>
        </w:tc>
      </w:tr>
      <w:tr w:rsidR="006B4A69" w:rsidRPr="0061644B" w:rsidTr="008F5B93">
        <w:tc>
          <w:tcPr>
            <w:tcW w:w="954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离任日期</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r>
      <w:tr w:rsidR="00DA259C">
        <w:tc>
          <w:tcPr>
            <w:tcW w:w="1032" w:type="dxa"/>
            <w:vAlign w:val="center"/>
          </w:tcPr>
          <w:p w:rsidR="00DA259C" w:rsidRDefault="003B4B9C">
            <w:pPr>
              <w:jc w:val="center"/>
            </w:pPr>
            <w:r>
              <w:rPr>
                <w:sz w:val="24"/>
              </w:rPr>
              <w:t>黄莹洁</w:t>
            </w:r>
          </w:p>
        </w:tc>
        <w:tc>
          <w:tcPr>
            <w:tcW w:w="1019" w:type="dxa"/>
            <w:vAlign w:val="center"/>
          </w:tcPr>
          <w:p w:rsidR="00DA259C" w:rsidRDefault="003B4B9C">
            <w:pPr>
              <w:jc w:val="center"/>
            </w:pPr>
            <w:r>
              <w:rPr>
                <w:sz w:val="24"/>
              </w:rPr>
              <w:t>交银货币、交银理财</w:t>
            </w:r>
            <w:r>
              <w:rPr>
                <w:sz w:val="24"/>
              </w:rPr>
              <w:t>21</w:t>
            </w:r>
            <w:r>
              <w:rPr>
                <w:sz w:val="24"/>
              </w:rPr>
              <w:t>天债券、交银现金宝货币、交银丰享收益债券、交银丰泽收益债券、交银裕通纯债债券的基金经理</w:t>
            </w:r>
          </w:p>
        </w:tc>
        <w:tc>
          <w:tcPr>
            <w:tcW w:w="1523" w:type="dxa"/>
            <w:vAlign w:val="center"/>
          </w:tcPr>
          <w:p w:rsidR="00DA259C" w:rsidRDefault="003B4B9C">
            <w:pPr>
              <w:jc w:val="center"/>
            </w:pPr>
            <w:r>
              <w:rPr>
                <w:sz w:val="24"/>
              </w:rPr>
              <w:t>2015-05-27</w:t>
            </w:r>
          </w:p>
        </w:tc>
        <w:tc>
          <w:tcPr>
            <w:tcW w:w="1192" w:type="dxa"/>
            <w:vAlign w:val="center"/>
          </w:tcPr>
          <w:p w:rsidR="00DA259C" w:rsidRDefault="003B4B9C">
            <w:pPr>
              <w:jc w:val="center"/>
            </w:pPr>
            <w:r>
              <w:rPr>
                <w:sz w:val="24"/>
              </w:rPr>
              <w:t>-</w:t>
            </w:r>
          </w:p>
        </w:tc>
        <w:tc>
          <w:tcPr>
            <w:tcW w:w="1192" w:type="dxa"/>
            <w:vAlign w:val="center"/>
          </w:tcPr>
          <w:p w:rsidR="00DA259C" w:rsidRDefault="003B4B9C">
            <w:pPr>
              <w:jc w:val="center"/>
            </w:pPr>
            <w:r>
              <w:rPr>
                <w:sz w:val="24"/>
              </w:rPr>
              <w:t>8</w:t>
            </w:r>
            <w:r>
              <w:rPr>
                <w:sz w:val="24"/>
              </w:rPr>
              <w:t>年</w:t>
            </w:r>
          </w:p>
        </w:tc>
        <w:tc>
          <w:tcPr>
            <w:tcW w:w="3040" w:type="dxa"/>
            <w:vAlign w:val="center"/>
          </w:tcPr>
          <w:p w:rsidR="00DA259C" w:rsidRDefault="003B4B9C">
            <w:r>
              <w:rPr>
                <w:sz w:val="24"/>
              </w:rPr>
              <w:t>黄莹洁女士，香港大学工商管理硕士、北京大学经济学、管理学双学士。历任中海基金管理有限公司交易员。</w:t>
            </w:r>
            <w:r>
              <w:rPr>
                <w:sz w:val="24"/>
              </w:rPr>
              <w:t>2012</w:t>
            </w:r>
            <w:r>
              <w:rPr>
                <w:sz w:val="24"/>
              </w:rPr>
              <w:t>年加入交银施罗德基金管理有限公司，历任中央交易室交易员。</w:t>
            </w:r>
          </w:p>
        </w:tc>
      </w:tr>
    </w:tbl>
    <w:p w:rsidR="00DA259C" w:rsidRDefault="003B4B9C">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DA259C" w:rsidRDefault="003B4B9C">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223DFB" w:rsidRPr="0061644B" w:rsidRDefault="00223DFB" w:rsidP="00792A69">
      <w:pPr>
        <w:tabs>
          <w:tab w:val="left" w:pos="426"/>
        </w:tabs>
        <w:spacing w:before="29" w:line="288" w:lineRule="auto"/>
        <w:jc w:val="left"/>
        <w:rPr>
          <w:kern w:val="0"/>
          <w:sz w:val="24"/>
        </w:rPr>
      </w:pPr>
      <w:r w:rsidRPr="0061644B">
        <w:rPr>
          <w:kern w:val="0"/>
          <w:sz w:val="24"/>
        </w:rPr>
        <w:t xml:space="preserve">    3</w:t>
      </w:r>
      <w:r w:rsidRPr="0061644B">
        <w:rPr>
          <w:kern w:val="0"/>
          <w:sz w:val="24"/>
        </w:rPr>
        <w:t>、基金经理（或基金经理小组）期后变动（如有）敬请关注基金管理人发布的相关公告。</w:t>
      </w:r>
    </w:p>
    <w:p w:rsidR="009C5B58" w:rsidRPr="0061644B" w:rsidRDefault="009C5B58" w:rsidP="00792A69">
      <w:pPr>
        <w:tabs>
          <w:tab w:val="left" w:pos="426"/>
        </w:tabs>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4.2 </w:t>
      </w:r>
      <w:r w:rsidRPr="0061644B">
        <w:rPr>
          <w:rFonts w:ascii="Times New Roman" w:hAnsi="Times New Roman" w:cs="Times New Roman"/>
          <w:kern w:val="0"/>
          <w:szCs w:val="24"/>
        </w:rPr>
        <w:t>管理人对报告期内本基金运作遵规守信情况的说明</w:t>
      </w:r>
    </w:p>
    <w:p w:rsidR="00DA259C" w:rsidRDefault="003B4B9C">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223DFB" w:rsidRPr="0061644B" w:rsidRDefault="00223DFB" w:rsidP="00792A69">
      <w:pPr>
        <w:spacing w:before="29" w:line="288" w:lineRule="auto"/>
        <w:ind w:firstLineChars="200" w:firstLine="480"/>
        <w:rPr>
          <w:color w:val="000000"/>
          <w:sz w:val="24"/>
        </w:rPr>
      </w:pPr>
      <w:r w:rsidRPr="0061644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9C5B58" w:rsidRPr="0061644B" w:rsidRDefault="009C5B58" w:rsidP="00792A69">
      <w:pPr>
        <w:spacing w:before="29" w:line="288" w:lineRule="auto"/>
        <w:ind w:firstLineChars="200" w:firstLine="480"/>
        <w:rPr>
          <w:color w:val="00000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4.3 </w:t>
      </w:r>
      <w:r w:rsidRPr="0061644B">
        <w:rPr>
          <w:rFonts w:ascii="Times New Roman" w:hAnsi="Times New Roman" w:cs="Times New Roman"/>
          <w:kern w:val="0"/>
          <w:szCs w:val="24"/>
        </w:rPr>
        <w:t>管理人对报告期内公平交易情况的专项说明</w:t>
      </w:r>
    </w:p>
    <w:p w:rsidR="005A209C" w:rsidRPr="0061644B" w:rsidRDefault="005A209C" w:rsidP="00792A69">
      <w:pPr>
        <w:autoSpaceDE w:val="0"/>
        <w:autoSpaceDN w:val="0"/>
        <w:adjustRightInd w:val="0"/>
        <w:spacing w:before="29" w:line="288" w:lineRule="auto"/>
        <w:jc w:val="left"/>
        <w:rPr>
          <w:b/>
          <w:kern w:val="0"/>
          <w:sz w:val="24"/>
        </w:rPr>
      </w:pPr>
      <w:r w:rsidRPr="0061644B">
        <w:rPr>
          <w:b/>
          <w:kern w:val="0"/>
          <w:sz w:val="24"/>
        </w:rPr>
        <w:t>4.3.1</w:t>
      </w:r>
      <w:r w:rsidRPr="0061644B">
        <w:rPr>
          <w:b/>
          <w:kern w:val="0"/>
          <w:sz w:val="24"/>
        </w:rPr>
        <w:t>公平交易制度的执行情况</w:t>
      </w:r>
    </w:p>
    <w:p w:rsidR="00DA259C" w:rsidRDefault="003B4B9C">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A259C" w:rsidRDefault="003B4B9C">
      <w:pPr>
        <w:spacing w:before="29" w:line="288" w:lineRule="auto"/>
        <w:ind w:firstLineChars="200" w:firstLine="480"/>
        <w:rPr>
          <w:color w:val="000000"/>
          <w:sz w:val="24"/>
        </w:rPr>
      </w:pPr>
      <w:r>
        <w:rPr>
          <w:color w:val="000000"/>
          <w:sz w:val="24"/>
        </w:rPr>
        <w:lastRenderedPageBreak/>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A259C" w:rsidRDefault="003B4B9C">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A209C" w:rsidRPr="0061644B" w:rsidRDefault="005A209C" w:rsidP="00792A69">
      <w:pPr>
        <w:spacing w:before="29" w:line="288" w:lineRule="auto"/>
        <w:ind w:firstLineChars="200" w:firstLine="480"/>
        <w:rPr>
          <w:color w:val="000000"/>
          <w:sz w:val="24"/>
        </w:rPr>
      </w:pPr>
      <w:r w:rsidRPr="0061644B">
        <w:rPr>
          <w:color w:val="000000"/>
          <w:sz w:val="24"/>
        </w:rPr>
        <w:t>报告期内本公司严格执行公平交易制度，公平对待旗下各投资组合，未发现任何违反公平交易的行为。</w:t>
      </w:r>
    </w:p>
    <w:p w:rsidR="005A209C" w:rsidRPr="0061644B" w:rsidRDefault="005A209C" w:rsidP="00792A69">
      <w:pPr>
        <w:spacing w:before="29" w:line="288" w:lineRule="auto"/>
        <w:jc w:val="left"/>
        <w:rPr>
          <w:sz w:val="24"/>
        </w:rPr>
      </w:pPr>
    </w:p>
    <w:p w:rsidR="005A209C" w:rsidRPr="0061644B" w:rsidRDefault="005A209C" w:rsidP="00792A69">
      <w:pPr>
        <w:autoSpaceDE w:val="0"/>
        <w:autoSpaceDN w:val="0"/>
        <w:adjustRightInd w:val="0"/>
        <w:spacing w:before="29" w:line="288" w:lineRule="auto"/>
        <w:jc w:val="left"/>
        <w:rPr>
          <w:b/>
          <w:kern w:val="0"/>
          <w:sz w:val="24"/>
        </w:rPr>
      </w:pPr>
      <w:r w:rsidRPr="0061644B">
        <w:rPr>
          <w:b/>
          <w:kern w:val="0"/>
          <w:sz w:val="24"/>
        </w:rPr>
        <w:t>4.3.2</w:t>
      </w:r>
      <w:r w:rsidRPr="0061644B">
        <w:rPr>
          <w:b/>
          <w:kern w:val="0"/>
          <w:sz w:val="24"/>
        </w:rPr>
        <w:t>异常交易行为的专项说明</w:t>
      </w:r>
    </w:p>
    <w:p w:rsidR="005A209C" w:rsidRPr="0061644B" w:rsidRDefault="005A209C" w:rsidP="00792A69">
      <w:pPr>
        <w:spacing w:before="29" w:line="288" w:lineRule="auto"/>
        <w:ind w:firstLineChars="200" w:firstLine="480"/>
        <w:rPr>
          <w:color w:val="000000"/>
          <w:sz w:val="24"/>
        </w:rPr>
      </w:pPr>
      <w:r w:rsidRPr="0061644B">
        <w:rPr>
          <w:color w:val="000000"/>
          <w:sz w:val="24"/>
        </w:rPr>
        <w:t>本基金于本报告期内未发现异常交易行为。本报告期内，本公司管理的所有投资组合参与的交易所公开竞价同日反向交易成交较少的单边交易量超过该证券当日总成交量</w:t>
      </w:r>
      <w:r w:rsidRPr="0061644B">
        <w:rPr>
          <w:color w:val="000000"/>
          <w:sz w:val="24"/>
        </w:rPr>
        <w:t>5%</w:t>
      </w:r>
      <w:r w:rsidRPr="0061644B">
        <w:rPr>
          <w:color w:val="000000"/>
          <w:sz w:val="24"/>
        </w:rPr>
        <w:t>的情况有</w:t>
      </w:r>
      <w:r w:rsidRPr="0061644B">
        <w:rPr>
          <w:color w:val="000000"/>
          <w:sz w:val="24"/>
        </w:rPr>
        <w:t>1</w:t>
      </w:r>
      <w:r w:rsidRPr="0061644B">
        <w:rPr>
          <w:color w:val="000000"/>
          <w:sz w:val="24"/>
        </w:rPr>
        <w:t>次，是投资组合在合规范围内因被动超标调整需要而发生同日反向交易，未发现不公平交易和利益输送的情况。本基金与本公司管理的其他投资组合在不同时间窗下（如日内、</w:t>
      </w:r>
      <w:r w:rsidRPr="0061644B">
        <w:rPr>
          <w:color w:val="000000"/>
          <w:sz w:val="24"/>
        </w:rPr>
        <w:t>3</w:t>
      </w:r>
      <w:r w:rsidRPr="0061644B">
        <w:rPr>
          <w:color w:val="000000"/>
          <w:sz w:val="24"/>
        </w:rPr>
        <w:t>日内、</w:t>
      </w:r>
      <w:r w:rsidRPr="0061644B">
        <w:rPr>
          <w:color w:val="000000"/>
          <w:sz w:val="24"/>
        </w:rPr>
        <w:t>5</w:t>
      </w:r>
      <w:r w:rsidRPr="0061644B">
        <w:rPr>
          <w:color w:val="000000"/>
          <w:sz w:val="24"/>
        </w:rPr>
        <w:t>日内）同向交易的交易价差未发现异常。</w:t>
      </w:r>
    </w:p>
    <w:p w:rsidR="005A209C" w:rsidRPr="0061644B" w:rsidRDefault="005A209C" w:rsidP="00792A69">
      <w:pPr>
        <w:spacing w:before="29" w:line="288" w:lineRule="auto"/>
        <w:ind w:firstLineChars="200" w:firstLine="480"/>
        <w:rPr>
          <w:color w:val="00000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4.4 </w:t>
      </w:r>
      <w:r w:rsidR="00847F48" w:rsidRPr="0061644B">
        <w:rPr>
          <w:rFonts w:ascii="Times New Roman" w:hAnsi="Times New Roman" w:cs="Times New Roman"/>
          <w:kern w:val="0"/>
          <w:szCs w:val="24"/>
        </w:rPr>
        <w:t>管理人对报告期内基金的投资策略和业绩表现</w:t>
      </w:r>
      <w:r w:rsidRPr="0061644B">
        <w:rPr>
          <w:rFonts w:ascii="Times New Roman" w:hAnsi="Times New Roman" w:cs="Times New Roman"/>
          <w:kern w:val="0"/>
          <w:szCs w:val="24"/>
        </w:rPr>
        <w:t>说明</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4.4.1</w:t>
      </w:r>
      <w:r w:rsidRPr="0061644B">
        <w:rPr>
          <w:b/>
          <w:kern w:val="0"/>
          <w:sz w:val="24"/>
        </w:rPr>
        <w:t>报告期内基金投资策略和运作分析</w:t>
      </w:r>
    </w:p>
    <w:p w:rsidR="00DA259C" w:rsidRDefault="003B4B9C">
      <w:pPr>
        <w:spacing w:before="29" w:line="288" w:lineRule="auto"/>
        <w:ind w:firstLineChars="200" w:firstLine="480"/>
        <w:rPr>
          <w:color w:val="000000"/>
          <w:sz w:val="24"/>
        </w:rPr>
      </w:pPr>
      <w:r>
        <w:rPr>
          <w:color w:val="000000"/>
          <w:sz w:val="24"/>
        </w:rPr>
        <w:t>本报告期内，国内宏观经济整体上依然面临下行压力。央行加强短端利率波动管控，着重维持资金面平稳格局，虽然资金面整体偏宽松，但外汇占款持续流出、信贷扩张、银行</w:t>
      </w:r>
      <w:r>
        <w:rPr>
          <w:color w:val="000000"/>
          <w:sz w:val="24"/>
        </w:rPr>
        <w:t>MPA</w:t>
      </w:r>
      <w:r>
        <w:rPr>
          <w:color w:val="000000"/>
          <w:sz w:val="24"/>
        </w:rPr>
        <w:t>考核等因素使得流动性在边际上趋紧。</w:t>
      </w:r>
    </w:p>
    <w:p w:rsidR="00223DFB" w:rsidRPr="0061644B" w:rsidRDefault="00223DFB" w:rsidP="00792A69">
      <w:pPr>
        <w:spacing w:before="29" w:line="288" w:lineRule="auto"/>
        <w:ind w:firstLineChars="200" w:firstLine="480"/>
        <w:rPr>
          <w:color w:val="000000"/>
          <w:sz w:val="24"/>
        </w:rPr>
      </w:pPr>
      <w:r w:rsidRPr="0061644B">
        <w:rPr>
          <w:color w:val="000000"/>
          <w:sz w:val="24"/>
        </w:rPr>
        <w:t>基金操作方面，本基金主要投资于流动性较好的同业存款、存单和短期债券，适度使用杠杆以增厚组合收益。</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4.4.2</w:t>
      </w:r>
      <w:r w:rsidRPr="0061644B">
        <w:rPr>
          <w:b/>
          <w:kern w:val="0"/>
          <w:sz w:val="24"/>
        </w:rPr>
        <w:t>报告期内基金的业绩表现</w:t>
      </w:r>
    </w:p>
    <w:p w:rsidR="00223DFB" w:rsidRPr="0061644B" w:rsidRDefault="00223DFB" w:rsidP="00792A69">
      <w:pPr>
        <w:spacing w:before="29" w:line="288" w:lineRule="auto"/>
        <w:ind w:firstLineChars="200" w:firstLine="480"/>
        <w:rPr>
          <w:color w:val="000000"/>
          <w:sz w:val="24"/>
        </w:rPr>
      </w:pPr>
      <w:r w:rsidRPr="0061644B">
        <w:rPr>
          <w:color w:val="000000"/>
          <w:sz w:val="24"/>
        </w:rPr>
        <w:t>本报告期内，交银</w:t>
      </w:r>
      <w:r w:rsidRPr="0061644B">
        <w:rPr>
          <w:color w:val="000000"/>
          <w:sz w:val="24"/>
        </w:rPr>
        <w:t>21</w:t>
      </w:r>
      <w:r w:rsidRPr="0061644B">
        <w:rPr>
          <w:color w:val="000000"/>
          <w:sz w:val="24"/>
        </w:rPr>
        <w:t>天理财</w:t>
      </w:r>
      <w:r w:rsidRPr="0061644B">
        <w:rPr>
          <w:color w:val="000000"/>
          <w:sz w:val="24"/>
        </w:rPr>
        <w:t>A</w:t>
      </w:r>
      <w:r w:rsidRPr="0061644B">
        <w:rPr>
          <w:color w:val="000000"/>
          <w:sz w:val="24"/>
        </w:rPr>
        <w:t>净值收益率为</w:t>
      </w:r>
      <w:r w:rsidRPr="0061644B">
        <w:rPr>
          <w:color w:val="000000"/>
          <w:sz w:val="24"/>
        </w:rPr>
        <w:t>1.3861%</w:t>
      </w:r>
      <w:r w:rsidRPr="0061644B">
        <w:rPr>
          <w:color w:val="000000"/>
          <w:sz w:val="24"/>
        </w:rPr>
        <w:t>，同期业绩比较基准增长率为</w:t>
      </w:r>
      <w:r w:rsidRPr="0061644B">
        <w:rPr>
          <w:color w:val="000000"/>
          <w:sz w:val="24"/>
        </w:rPr>
        <w:t>0.6732%</w:t>
      </w:r>
      <w:r w:rsidRPr="0061644B">
        <w:rPr>
          <w:color w:val="000000"/>
          <w:sz w:val="24"/>
        </w:rPr>
        <w:t>；交银</w:t>
      </w:r>
      <w:r w:rsidRPr="0061644B">
        <w:rPr>
          <w:color w:val="000000"/>
          <w:sz w:val="24"/>
        </w:rPr>
        <w:t>21</w:t>
      </w:r>
      <w:r w:rsidRPr="0061644B">
        <w:rPr>
          <w:color w:val="000000"/>
          <w:sz w:val="24"/>
        </w:rPr>
        <w:t>天理财</w:t>
      </w:r>
      <w:r w:rsidRPr="0061644B">
        <w:rPr>
          <w:color w:val="000000"/>
          <w:sz w:val="24"/>
        </w:rPr>
        <w:t>B</w:t>
      </w:r>
      <w:r w:rsidRPr="0061644B">
        <w:rPr>
          <w:color w:val="000000"/>
          <w:sz w:val="24"/>
        </w:rPr>
        <w:t>净值收益率</w:t>
      </w:r>
      <w:r w:rsidRPr="0061644B">
        <w:rPr>
          <w:color w:val="000000"/>
          <w:sz w:val="24"/>
        </w:rPr>
        <w:t>0.9382%</w:t>
      </w:r>
      <w:r w:rsidRPr="0061644B">
        <w:rPr>
          <w:color w:val="000000"/>
          <w:sz w:val="24"/>
        </w:rPr>
        <w:t>，同期业绩比较基准增长率为</w:t>
      </w:r>
      <w:r w:rsidRPr="0061644B">
        <w:rPr>
          <w:color w:val="000000"/>
          <w:sz w:val="24"/>
        </w:rPr>
        <w:t>0.6732%</w:t>
      </w:r>
      <w:r w:rsidRPr="0061644B">
        <w:rPr>
          <w:color w:val="000000"/>
          <w:sz w:val="24"/>
        </w:rPr>
        <w:t>。</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4.5 </w:t>
      </w:r>
      <w:r w:rsidRPr="0061644B">
        <w:rPr>
          <w:rFonts w:ascii="Times New Roman" w:hAnsi="Times New Roman" w:cs="Times New Roman"/>
          <w:kern w:val="0"/>
          <w:szCs w:val="24"/>
        </w:rPr>
        <w:t>管理人对宏观经济、证券市场及行业走势的简要展望</w:t>
      </w:r>
    </w:p>
    <w:p w:rsidR="00DA259C" w:rsidRDefault="003B4B9C">
      <w:pPr>
        <w:spacing w:before="29" w:line="288" w:lineRule="auto"/>
        <w:ind w:firstLineChars="200" w:firstLine="480"/>
        <w:rPr>
          <w:color w:val="000000"/>
          <w:sz w:val="24"/>
        </w:rPr>
      </w:pPr>
      <w:r>
        <w:rPr>
          <w:color w:val="000000"/>
          <w:sz w:val="24"/>
        </w:rPr>
        <w:t>展望下半年，判断中国内在的经济增长动能仍处于下降通道，未来可能低位波动。考虑到货币政策对经济拉动的边际效用在递减，预计货币政策大幅宽松的可能性较小，央行可能仍将继续维持资金面平稳格局。货币市场工具利率大概率维持现在的位置区间</w:t>
      </w:r>
      <w:r>
        <w:rPr>
          <w:color w:val="000000"/>
          <w:sz w:val="24"/>
        </w:rPr>
        <w:lastRenderedPageBreak/>
        <w:t>波动，受缴准、缴税、转债申购、季末</w:t>
      </w:r>
      <w:r>
        <w:rPr>
          <w:color w:val="000000"/>
          <w:sz w:val="24"/>
        </w:rPr>
        <w:t>MPA</w:t>
      </w:r>
      <w:r>
        <w:rPr>
          <w:color w:val="000000"/>
          <w:sz w:val="24"/>
        </w:rPr>
        <w:t>考核等因素影响，可能会出现时点性波动。</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本基金将密切跟踪市场变化趋势并有针对性地作出资金安排，严格控制信用风险、流动性风险和利率风险，努力为持有人创造稳健的收益。</w:t>
      </w:r>
    </w:p>
    <w:p w:rsidR="00223DFB" w:rsidRPr="0061644B" w:rsidRDefault="00223DFB" w:rsidP="00792A69">
      <w:pPr>
        <w:spacing w:before="29" w:line="288" w:lineRule="auto"/>
        <w:ind w:firstLineChars="200" w:firstLine="480"/>
        <w:rPr>
          <w:kern w:val="0"/>
          <w:sz w:val="24"/>
        </w:rPr>
      </w:pPr>
    </w:p>
    <w:p w:rsidR="008E2CAE" w:rsidRPr="0061644B" w:rsidRDefault="008E2CAE" w:rsidP="00792A69">
      <w:pPr>
        <w:pStyle w:val="20"/>
        <w:spacing w:before="29" w:after="0" w:line="288" w:lineRule="auto"/>
        <w:rPr>
          <w:rFonts w:ascii="Times New Roman" w:hAnsi="Times New Roman" w:cs="Times New Roman"/>
          <w:kern w:val="0"/>
          <w:szCs w:val="24"/>
        </w:rPr>
      </w:pPr>
      <w:bookmarkStart w:id="1" w:name="_Toc331410085"/>
      <w:bookmarkStart w:id="2" w:name="_Toc247959457"/>
      <w:bookmarkStart w:id="3" w:name="_Toc225570083"/>
      <w:r w:rsidRPr="0061644B">
        <w:rPr>
          <w:rFonts w:ascii="Times New Roman" w:hAnsi="Times New Roman" w:cs="Times New Roman"/>
          <w:kern w:val="0"/>
          <w:szCs w:val="24"/>
        </w:rPr>
        <w:t xml:space="preserve">4.6 </w:t>
      </w:r>
      <w:r w:rsidRPr="0061644B">
        <w:rPr>
          <w:rFonts w:ascii="Times New Roman" w:hAnsi="Times New Roman" w:cs="Times New Roman"/>
          <w:kern w:val="0"/>
          <w:szCs w:val="24"/>
        </w:rPr>
        <w:t>管理人对报告期内基金估值程序等事项的说明</w:t>
      </w:r>
      <w:bookmarkEnd w:id="1"/>
      <w:bookmarkEnd w:id="2"/>
      <w:bookmarkEnd w:id="3"/>
    </w:p>
    <w:p w:rsidR="00DA259C" w:rsidRDefault="003B4B9C">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DA259C" w:rsidRDefault="003B4B9C">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8E2CAE" w:rsidRPr="0061644B" w:rsidRDefault="008E2CAE" w:rsidP="00792A69">
      <w:pPr>
        <w:spacing w:before="29" w:line="288" w:lineRule="auto"/>
        <w:ind w:firstLineChars="200" w:firstLine="480"/>
        <w:rPr>
          <w:color w:val="000000"/>
          <w:sz w:val="24"/>
        </w:rPr>
      </w:pPr>
      <w:r w:rsidRPr="0061644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8E2CAE" w:rsidRPr="0061644B" w:rsidRDefault="008E2CAE" w:rsidP="00792A69">
      <w:pPr>
        <w:autoSpaceDE w:val="0"/>
        <w:autoSpaceDN w:val="0"/>
        <w:adjustRightInd w:val="0"/>
        <w:spacing w:before="29" w:line="288" w:lineRule="auto"/>
        <w:ind w:firstLine="482"/>
        <w:rPr>
          <w:kern w:val="0"/>
          <w:sz w:val="24"/>
        </w:rPr>
      </w:pPr>
    </w:p>
    <w:p w:rsidR="008E2CAE" w:rsidRPr="0061644B" w:rsidRDefault="008E2CAE" w:rsidP="00792A69">
      <w:pPr>
        <w:pStyle w:val="20"/>
        <w:spacing w:before="29" w:after="0" w:line="288" w:lineRule="auto"/>
        <w:rPr>
          <w:rFonts w:ascii="Times New Roman" w:hAnsi="Times New Roman" w:cs="Times New Roman"/>
          <w:kern w:val="0"/>
          <w:szCs w:val="24"/>
        </w:rPr>
      </w:pPr>
      <w:bookmarkStart w:id="4" w:name="_Toc331410086"/>
      <w:bookmarkStart w:id="5" w:name="_Toc247959458"/>
      <w:bookmarkStart w:id="6" w:name="_Toc225570084"/>
      <w:r w:rsidRPr="0061644B">
        <w:rPr>
          <w:rFonts w:ascii="Times New Roman" w:hAnsi="Times New Roman" w:cs="Times New Roman"/>
          <w:kern w:val="0"/>
          <w:szCs w:val="24"/>
        </w:rPr>
        <w:t xml:space="preserve">4.7 </w:t>
      </w:r>
      <w:r w:rsidRPr="0061644B">
        <w:rPr>
          <w:rFonts w:ascii="Times New Roman" w:hAnsi="Times New Roman" w:cs="Times New Roman"/>
          <w:kern w:val="0"/>
          <w:szCs w:val="24"/>
        </w:rPr>
        <w:t>管理人对报告期内基金利润分配情况的说明</w:t>
      </w:r>
      <w:bookmarkEnd w:id="4"/>
      <w:bookmarkEnd w:id="5"/>
      <w:bookmarkEnd w:id="6"/>
    </w:p>
    <w:p w:rsidR="008E2CAE" w:rsidRPr="0061644B" w:rsidRDefault="008E2CAE" w:rsidP="00792A69">
      <w:pPr>
        <w:spacing w:before="29" w:line="288" w:lineRule="auto"/>
        <w:ind w:firstLineChars="200" w:firstLine="480"/>
        <w:rPr>
          <w:color w:val="000000"/>
          <w:sz w:val="24"/>
        </w:rPr>
      </w:pPr>
      <w:r w:rsidRPr="0061644B">
        <w:rPr>
          <w:color w:val="000000"/>
          <w:sz w:val="24"/>
        </w:rPr>
        <w:t>遵照法律法规及基金合同的约定，本基金每日分配收益，按运作期结转份额。本基金本报告期内利润分配情况参见</w:t>
      </w:r>
      <w:r w:rsidR="00FC63EA">
        <w:rPr>
          <w:rFonts w:ascii="宋体" w:hAnsi="宋体" w:hint="eastAsia"/>
          <w:sz w:val="24"/>
        </w:rPr>
        <w:t>半年度报告正文</w:t>
      </w:r>
      <w:r w:rsidRPr="0061644B">
        <w:rPr>
          <w:color w:val="000000"/>
          <w:sz w:val="24"/>
        </w:rPr>
        <w:t>6.4.7.10</w:t>
      </w:r>
      <w:r w:rsidRPr="0061644B">
        <w:rPr>
          <w:color w:val="000000"/>
          <w:sz w:val="24"/>
        </w:rPr>
        <w:t>。</w:t>
      </w:r>
    </w:p>
    <w:p w:rsidR="003D72E7" w:rsidRDefault="003D72E7" w:rsidP="00792A69">
      <w:pPr>
        <w:spacing w:before="29" w:line="288" w:lineRule="auto"/>
        <w:ind w:firstLineChars="200" w:firstLine="480"/>
        <w:rPr>
          <w:color w:val="000000"/>
          <w:sz w:val="24"/>
        </w:rPr>
      </w:pPr>
    </w:p>
    <w:p w:rsidR="00F474BD" w:rsidRPr="004D7B20" w:rsidRDefault="00F474BD" w:rsidP="00F474BD">
      <w:pPr>
        <w:pStyle w:val="20"/>
        <w:spacing w:before="29" w:after="0" w:line="288" w:lineRule="auto"/>
        <w:rPr>
          <w:rFonts w:ascii="Times New Roman" w:hAnsi="Times New Roman"/>
          <w:kern w:val="0"/>
          <w:szCs w:val="24"/>
        </w:rPr>
      </w:pPr>
      <w:r w:rsidRPr="004D7B20">
        <w:rPr>
          <w:rFonts w:ascii="Times New Roman" w:hAnsi="Times New Roman" w:hint="eastAsia"/>
          <w:kern w:val="0"/>
          <w:szCs w:val="24"/>
        </w:rPr>
        <w:t xml:space="preserve">4.8 </w:t>
      </w:r>
      <w:r w:rsidRPr="004D7B20">
        <w:rPr>
          <w:rFonts w:ascii="Times New Roman" w:hAnsi="Times New Roman" w:hint="eastAsia"/>
          <w:kern w:val="0"/>
          <w:szCs w:val="24"/>
        </w:rPr>
        <w:t>报告期内管理人对本基金持有人数或基金资产净值预警情形的说明</w:t>
      </w:r>
    </w:p>
    <w:p w:rsidR="00F474BD" w:rsidRPr="005E1AD8" w:rsidRDefault="00F474BD" w:rsidP="00F474BD">
      <w:pPr>
        <w:spacing w:before="29" w:line="288" w:lineRule="auto"/>
        <w:ind w:firstLineChars="200" w:firstLine="480"/>
        <w:rPr>
          <w:kern w:val="0"/>
          <w:sz w:val="24"/>
        </w:rPr>
      </w:pPr>
      <w:r w:rsidRPr="004D7B20">
        <w:rPr>
          <w:kern w:val="0"/>
          <w:sz w:val="24"/>
        </w:rPr>
        <w:t>本基金本报告期内无需预警说明。</w:t>
      </w:r>
    </w:p>
    <w:p w:rsidR="00F474BD" w:rsidRPr="0061644B" w:rsidRDefault="00F474BD" w:rsidP="00792A69">
      <w:pPr>
        <w:spacing w:before="29" w:line="288" w:lineRule="auto"/>
        <w:ind w:firstLineChars="200" w:firstLine="480"/>
        <w:rPr>
          <w:color w:val="000000"/>
          <w:sz w:val="24"/>
        </w:rPr>
      </w:pPr>
    </w:p>
    <w:p w:rsidR="00223DFB" w:rsidRPr="0061644B" w:rsidRDefault="00223DFB" w:rsidP="00C4386E">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5  </w:t>
      </w:r>
      <w:r w:rsidRPr="0061644B">
        <w:rPr>
          <w:b/>
          <w:bCs/>
          <w:szCs w:val="24"/>
          <w:lang w:val="en-US"/>
        </w:rPr>
        <w:t>托管人报告</w:t>
      </w: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5.1 </w:t>
      </w:r>
      <w:r w:rsidRPr="0061644B">
        <w:rPr>
          <w:rFonts w:ascii="Times New Roman" w:hAnsi="Times New Roman" w:cs="Times New Roman"/>
          <w:kern w:val="0"/>
          <w:szCs w:val="24"/>
        </w:rPr>
        <w:t>报告期内本基金托管人遵规守信情况声明</w:t>
      </w:r>
    </w:p>
    <w:p w:rsidR="00223DFB" w:rsidRPr="0061644B" w:rsidRDefault="00223DFB" w:rsidP="00792A69">
      <w:pPr>
        <w:spacing w:before="29" w:line="288" w:lineRule="auto"/>
        <w:ind w:firstLineChars="200" w:firstLine="480"/>
        <w:rPr>
          <w:color w:val="000000"/>
          <w:sz w:val="24"/>
        </w:rPr>
      </w:pPr>
      <w:r w:rsidRPr="0061644B">
        <w:rPr>
          <w:color w:val="000000"/>
          <w:sz w:val="24"/>
        </w:rPr>
        <w:t>在托管本基金的过程中，本基金托管人中国农业银行股份有限公司严格遵守《证券投资基金法》相关法律法规的规定以及基金合同、托管协议的约定，对本基金基金管理人</w:t>
      </w:r>
      <w:r w:rsidRPr="0061644B">
        <w:rPr>
          <w:color w:val="000000"/>
          <w:sz w:val="24"/>
        </w:rPr>
        <w:t>—</w:t>
      </w:r>
      <w:r w:rsidRPr="0061644B">
        <w:rPr>
          <w:color w:val="000000"/>
          <w:sz w:val="24"/>
        </w:rPr>
        <w:t>交银施罗德基金管理有限公司本报告期基金的投资运作，进行了认真、独立的会计核算和必要的投资监督，认真履行了托管人的义务，没有从事任何损害基金份额持有人利益的行为。</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lastRenderedPageBreak/>
        <w:t xml:space="preserve">5.2 </w:t>
      </w:r>
      <w:r w:rsidRPr="0061644B">
        <w:rPr>
          <w:rFonts w:ascii="Times New Roman" w:hAnsi="Times New Roman" w:cs="Times New Roman"/>
          <w:kern w:val="0"/>
          <w:szCs w:val="24"/>
        </w:rPr>
        <w:t>托管人对报告期内本基金投资运作遵规守信、净值计算、利润分配等情况的说明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本托管人认为</w:t>
      </w:r>
      <w:r w:rsidRPr="0061644B">
        <w:rPr>
          <w:color w:val="000000"/>
          <w:sz w:val="24"/>
        </w:rPr>
        <w:t xml:space="preserve">, </w:t>
      </w:r>
      <w:r w:rsidRPr="0061644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5.3 </w:t>
      </w:r>
      <w:r w:rsidRPr="0061644B">
        <w:rPr>
          <w:rFonts w:ascii="Times New Roman" w:hAnsi="Times New Roman" w:cs="Times New Roman"/>
          <w:kern w:val="0"/>
          <w:szCs w:val="24"/>
        </w:rPr>
        <w:t>托管人对本</w:t>
      </w:r>
      <w:r w:rsidR="00912A71" w:rsidRPr="0061644B">
        <w:rPr>
          <w:rFonts w:ascii="Times New Roman" w:hAnsi="Times New Roman" w:cs="Times New Roman"/>
          <w:kern w:val="0"/>
          <w:szCs w:val="24"/>
        </w:rPr>
        <w:t>半</w:t>
      </w:r>
      <w:r w:rsidRPr="0061644B">
        <w:rPr>
          <w:rFonts w:ascii="Times New Roman" w:hAnsi="Times New Roman" w:cs="Times New Roman"/>
          <w:kern w:val="0"/>
          <w:szCs w:val="24"/>
        </w:rPr>
        <w:t>年度报告中财务信息等内容的真实、准确和完整发表意见</w:t>
      </w:r>
    </w:p>
    <w:p w:rsidR="00223DFB" w:rsidRDefault="00223DFB" w:rsidP="00792A69">
      <w:pPr>
        <w:spacing w:before="29" w:line="288" w:lineRule="auto"/>
        <w:ind w:firstLineChars="200" w:firstLine="480"/>
        <w:rPr>
          <w:color w:val="000000"/>
          <w:sz w:val="24"/>
        </w:rPr>
      </w:pPr>
      <w:r w:rsidRPr="0061644B">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9064D7" w:rsidRPr="0061644B" w:rsidRDefault="009064D7" w:rsidP="00792A69">
      <w:pPr>
        <w:spacing w:before="29" w:line="288" w:lineRule="auto"/>
        <w:ind w:firstLineChars="200" w:firstLine="480"/>
        <w:rPr>
          <w:color w:val="000000"/>
          <w:sz w:val="24"/>
        </w:rPr>
      </w:pPr>
    </w:p>
    <w:p w:rsidR="00223DFB" w:rsidRPr="0061644B" w:rsidRDefault="005A4B4C" w:rsidP="00C4386E">
      <w:pPr>
        <w:pStyle w:val="1"/>
        <w:keepNext/>
        <w:keepLines/>
        <w:widowControl w:val="0"/>
        <w:spacing w:beforeLines="100" w:before="312" w:afterLines="100" w:after="312" w:line="288" w:lineRule="auto"/>
        <w:jc w:val="center"/>
        <w:rPr>
          <w:b/>
          <w:bCs/>
          <w:szCs w:val="24"/>
          <w:lang w:val="en-US"/>
        </w:rPr>
      </w:pPr>
      <w:r w:rsidRPr="0061644B">
        <w:rPr>
          <w:b/>
          <w:bCs/>
          <w:szCs w:val="24"/>
          <w:lang w:val="en-US"/>
        </w:rPr>
        <w:t>6</w:t>
      </w:r>
      <w:r w:rsidR="00753F05" w:rsidRPr="0061644B">
        <w:rPr>
          <w:b/>
          <w:bCs/>
          <w:szCs w:val="24"/>
          <w:lang w:val="en-US"/>
        </w:rPr>
        <w:t>半年度财务会计报告（未经审计）</w:t>
      </w:r>
    </w:p>
    <w:p w:rsidR="00633CCE" w:rsidRPr="0061644B" w:rsidRDefault="00633CCE" w:rsidP="00792A69">
      <w:pPr>
        <w:pStyle w:val="20"/>
        <w:spacing w:before="29" w:after="0" w:line="288" w:lineRule="auto"/>
        <w:rPr>
          <w:rFonts w:ascii="Times New Roman" w:hAnsi="Times New Roman" w:cs="Times New Roman"/>
          <w:kern w:val="0"/>
          <w:szCs w:val="24"/>
        </w:rPr>
      </w:pPr>
      <w:bookmarkStart w:id="7" w:name="_Toc225498268"/>
      <w:bookmarkStart w:id="8" w:name="_Toc374540561"/>
      <w:r w:rsidRPr="0061644B">
        <w:rPr>
          <w:rFonts w:ascii="Times New Roman" w:hAnsi="Times New Roman" w:cs="Times New Roman"/>
          <w:kern w:val="0"/>
          <w:szCs w:val="24"/>
        </w:rPr>
        <w:t xml:space="preserve">6.1 </w:t>
      </w:r>
      <w:r w:rsidRPr="0061644B">
        <w:rPr>
          <w:rFonts w:ascii="Times New Roman" w:hAnsi="Times New Roman" w:cs="Times New Roman"/>
          <w:kern w:val="0"/>
          <w:szCs w:val="24"/>
        </w:rPr>
        <w:t>资产负债表</w:t>
      </w:r>
      <w:bookmarkEnd w:id="7"/>
      <w:bookmarkEnd w:id="8"/>
    </w:p>
    <w:p w:rsidR="00633CCE" w:rsidRPr="0061644B" w:rsidRDefault="00633CCE" w:rsidP="00792A69">
      <w:pPr>
        <w:spacing w:before="29" w:line="288" w:lineRule="auto"/>
        <w:rPr>
          <w:color w:val="000000"/>
          <w:sz w:val="24"/>
        </w:rPr>
      </w:pPr>
      <w:r w:rsidRPr="0061644B">
        <w:rPr>
          <w:color w:val="000000"/>
          <w:sz w:val="24"/>
        </w:rPr>
        <w:t>会计主体：交银施罗德理财</w:t>
      </w:r>
      <w:r w:rsidRPr="0061644B">
        <w:rPr>
          <w:color w:val="000000"/>
          <w:sz w:val="24"/>
        </w:rPr>
        <w:t>21</w:t>
      </w:r>
      <w:r w:rsidRPr="0061644B">
        <w:rPr>
          <w:color w:val="000000"/>
          <w:sz w:val="24"/>
        </w:rPr>
        <w:t>天债券型证券投资基金</w:t>
      </w:r>
    </w:p>
    <w:p w:rsidR="00633CCE" w:rsidRPr="0061644B" w:rsidRDefault="00633CCE" w:rsidP="00792A69">
      <w:pPr>
        <w:spacing w:before="29" w:line="288" w:lineRule="auto"/>
        <w:rPr>
          <w:color w:val="000000"/>
          <w:sz w:val="24"/>
        </w:rPr>
      </w:pPr>
      <w:r w:rsidRPr="0061644B">
        <w:rPr>
          <w:color w:val="000000"/>
          <w:sz w:val="24"/>
        </w:rPr>
        <w:t>报告截止日：</w:t>
      </w:r>
      <w:r w:rsidRPr="0061644B">
        <w:rPr>
          <w:color w:val="000000"/>
          <w:sz w:val="24"/>
        </w:rPr>
        <w:t>2016</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w:t>
      </w:r>
    </w:p>
    <w:p w:rsidR="00633CCE" w:rsidRPr="0061644B" w:rsidRDefault="00633CCE" w:rsidP="00792A69">
      <w:pPr>
        <w:autoSpaceDE w:val="0"/>
        <w:autoSpaceDN w:val="0"/>
        <w:adjustRightInd w:val="0"/>
        <w:spacing w:before="29" w:line="288" w:lineRule="auto"/>
        <w:ind w:left="15"/>
        <w:jc w:val="right"/>
        <w:rPr>
          <w:color w:val="000000"/>
          <w:kern w:val="0"/>
          <w:sz w:val="24"/>
        </w:rPr>
      </w:pPr>
      <w:r w:rsidRPr="0061644B">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151"/>
        <w:gridCol w:w="2369"/>
        <w:gridCol w:w="41"/>
        <w:gridCol w:w="2479"/>
      </w:tblGrid>
      <w:tr w:rsidR="00633CCE" w:rsidRPr="0061644B" w:rsidTr="008F5B93">
        <w:tc>
          <w:tcPr>
            <w:tcW w:w="28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资产</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520" w:type="dxa"/>
            <w:gridSpan w:val="2"/>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kern w:val="2"/>
              </w:rPr>
              <w:t>2016</w:t>
            </w:r>
            <w:r w:rsidRPr="0061644B">
              <w:rPr>
                <w:rFonts w:ascii="Times New Roman" w:hAnsi="Times New Roman"/>
                <w:b/>
                <w:color w:val="000000"/>
                <w:kern w:val="2"/>
              </w:rPr>
              <w:t>年</w:t>
            </w:r>
            <w:r w:rsidRPr="0061644B">
              <w:rPr>
                <w:rFonts w:ascii="Times New Roman" w:hAnsi="Times New Roman"/>
                <w:b/>
                <w:color w:val="000000"/>
                <w:kern w:val="2"/>
              </w:rPr>
              <w:t>6</w:t>
            </w:r>
            <w:r w:rsidRPr="0061644B">
              <w:rPr>
                <w:rFonts w:ascii="Times New Roman" w:hAnsi="Times New Roman"/>
                <w:b/>
                <w:color w:val="000000"/>
                <w:kern w:val="2"/>
              </w:rPr>
              <w:t>月</w:t>
            </w:r>
            <w:r w:rsidRPr="0061644B">
              <w:rPr>
                <w:rFonts w:ascii="Times New Roman" w:hAnsi="Times New Roman"/>
                <w:b/>
                <w:color w:val="000000"/>
                <w:kern w:val="2"/>
              </w:rPr>
              <w:t>30</w:t>
            </w:r>
            <w:r w:rsidRPr="0061644B">
              <w:rPr>
                <w:rFonts w:ascii="Times New Roman" w:hAnsi="Times New Roman"/>
                <w:b/>
                <w:color w:val="000000"/>
                <w:kern w:val="2"/>
              </w:rPr>
              <w:t>日</w:t>
            </w:r>
          </w:p>
        </w:tc>
        <w:tc>
          <w:tcPr>
            <w:tcW w:w="2520" w:type="dxa"/>
            <w:gridSpan w:val="2"/>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2015</w:t>
            </w:r>
            <w:r w:rsidRPr="0061644B">
              <w:rPr>
                <w:rFonts w:ascii="Times New Roman" w:hAnsi="Times New Roman"/>
                <w:b/>
                <w:color w:val="000000"/>
              </w:rPr>
              <w:t>年</w:t>
            </w:r>
            <w:r w:rsidRPr="0061644B">
              <w:rPr>
                <w:rFonts w:ascii="Times New Roman" w:hAnsi="Times New Roman"/>
                <w:b/>
                <w:color w:val="000000"/>
              </w:rPr>
              <w:t>12</w:t>
            </w:r>
            <w:r w:rsidRPr="0061644B">
              <w:rPr>
                <w:rFonts w:ascii="Times New Roman" w:hAnsi="Times New Roman"/>
                <w:b/>
                <w:color w:val="000000"/>
              </w:rPr>
              <w:t>月</w:t>
            </w:r>
            <w:r w:rsidRPr="0061644B">
              <w:rPr>
                <w:rFonts w:ascii="Times New Roman" w:hAnsi="Times New Roman"/>
                <w:b/>
                <w:color w:val="000000"/>
              </w:rPr>
              <w:t>31</w:t>
            </w:r>
            <w:r w:rsidRPr="0061644B">
              <w:rPr>
                <w:rFonts w:ascii="Times New Roman" w:hAnsi="Times New Roman"/>
                <w:b/>
                <w:color w:val="000000"/>
              </w:rPr>
              <w:t>日</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资产：</w:t>
            </w:r>
          </w:p>
        </w:tc>
        <w:tc>
          <w:tcPr>
            <w:tcW w:w="1080" w:type="dxa"/>
            <w:vAlign w:val="center"/>
          </w:tcPr>
          <w:p w:rsidR="00633CCE" w:rsidRPr="00CD10F1" w:rsidRDefault="00633CCE" w:rsidP="00792A69">
            <w:pPr>
              <w:widowControl/>
              <w:autoSpaceDE w:val="0"/>
              <w:autoSpaceDN w:val="0"/>
              <w:spacing w:before="29" w:line="288" w:lineRule="auto"/>
              <w:ind w:right="-15"/>
              <w:jc w:val="center"/>
              <w:textAlignment w:val="bottom"/>
              <w:rPr>
                <w:color w:val="000000"/>
                <w:sz w:val="24"/>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银行存款</w:t>
            </w:r>
          </w:p>
        </w:tc>
        <w:tc>
          <w:tcPr>
            <w:tcW w:w="1080" w:type="dxa"/>
            <w:vAlign w:val="center"/>
          </w:tcPr>
          <w:p w:rsidR="00633CCE" w:rsidRPr="00CD10F1" w:rsidRDefault="00E45503" w:rsidP="00792A69">
            <w:pPr>
              <w:widowControl/>
              <w:autoSpaceDE w:val="0"/>
              <w:autoSpaceDN w:val="0"/>
              <w:spacing w:before="29" w:line="288" w:lineRule="auto"/>
              <w:ind w:right="-15"/>
              <w:jc w:val="center"/>
              <w:textAlignment w:val="bottom"/>
              <w:rPr>
                <w:color w:val="000000"/>
                <w:sz w:val="24"/>
              </w:rPr>
            </w:pPr>
            <w:r w:rsidRPr="00CD10F1">
              <w:rPr>
                <w:rFonts w:hint="eastAsia"/>
                <w:color w:val="000000"/>
                <w:szCs w:val="21"/>
              </w:rPr>
              <w:t>6.4.7.1</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1,108,536,134.82</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42,033,061.38</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结算备付金</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存出保证金</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交易性金融资产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6.4.7.2</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1,390,850,661.35</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50,016,722.17</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其中：股票投资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pStyle w:val="af6"/>
              <w:spacing w:before="29" w:beforeAutospacing="0" w:line="288" w:lineRule="auto"/>
              <w:ind w:firstLineChars="300" w:firstLine="720"/>
              <w:jc w:val="both"/>
              <w:rPr>
                <w:rFonts w:ascii="Times New Roman" w:hAnsi="Times New Roman"/>
                <w:color w:val="000000"/>
              </w:rPr>
            </w:pPr>
            <w:r w:rsidRPr="0061644B">
              <w:rPr>
                <w:rFonts w:ascii="Times New Roman" w:hAnsi="Times New Roman"/>
                <w:color w:val="000000"/>
              </w:rPr>
              <w:t>基金投资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债券投资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1,390,850,661.35</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50,016,722.17</w:t>
            </w:r>
          </w:p>
        </w:tc>
      </w:tr>
      <w:tr w:rsidR="00633CCE" w:rsidRPr="0061644B" w:rsidTr="008F5B93">
        <w:tc>
          <w:tcPr>
            <w:tcW w:w="288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资产支持证券投资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E45503" w:rsidRPr="005E1AD8" w:rsidTr="00B258B8">
        <w:tblPrEx>
          <w:tblLook w:val="04A0" w:firstRow="1" w:lastRow="0" w:firstColumn="1" w:lastColumn="0" w:noHBand="0" w:noVBand="1"/>
        </w:tblPrEx>
        <w:tc>
          <w:tcPr>
            <w:tcW w:w="2880" w:type="dxa"/>
            <w:tcBorders>
              <w:top w:val="single" w:sz="4" w:space="0" w:color="000000"/>
              <w:left w:val="single" w:sz="4" w:space="0" w:color="000000"/>
              <w:bottom w:val="single" w:sz="4" w:space="0" w:color="000000"/>
              <w:right w:val="single" w:sz="4" w:space="0" w:color="000000"/>
            </w:tcBorders>
            <w:vAlign w:val="center"/>
            <w:hideMark/>
          </w:tcPr>
          <w:p w:rsidR="00E45503" w:rsidRPr="005E1AD8" w:rsidRDefault="00E45503" w:rsidP="00B258B8">
            <w:pPr>
              <w:spacing w:before="29" w:line="288" w:lineRule="auto"/>
              <w:jc w:val="left"/>
              <w:rPr>
                <w:sz w:val="24"/>
              </w:rPr>
            </w:pPr>
            <w:r>
              <w:rPr>
                <w:rFonts w:hint="eastAsia"/>
                <w:color w:val="000000"/>
                <w:sz w:val="24"/>
              </w:rPr>
              <w:t xml:space="preserve">      </w:t>
            </w:r>
            <w:r w:rsidRPr="00035D71">
              <w:rPr>
                <w:color w:val="000000"/>
                <w:sz w:val="24"/>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E45503" w:rsidRPr="00CD10F1" w:rsidRDefault="00E45503" w:rsidP="00B258B8">
            <w:pPr>
              <w:pStyle w:val="af6"/>
              <w:jc w:val="center"/>
              <w:rPr>
                <w:rFonts w:ascii="Times New Roman" w:hAnsi="Times New Roman"/>
                <w:color w:val="000000"/>
                <w:sz w:val="21"/>
                <w:szCs w:val="21"/>
              </w:rPr>
            </w:pP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rsidR="00E45503" w:rsidRPr="005E1AD8" w:rsidRDefault="00E45503" w:rsidP="00B258B8">
            <w:pPr>
              <w:spacing w:before="29" w:line="288" w:lineRule="auto"/>
              <w:jc w:val="right"/>
              <w:rPr>
                <w:sz w:val="24"/>
              </w:rPr>
            </w:pPr>
            <w:r w:rsidRPr="00035D71">
              <w:rPr>
                <w:rFonts w:eastAsiaTheme="minorEastAsia"/>
                <w:color w:val="000000"/>
                <w:sz w:val="24"/>
              </w:rPr>
              <w:t>-</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rsidR="00E45503" w:rsidRPr="005E1AD8" w:rsidRDefault="00E45503" w:rsidP="00B258B8">
            <w:pPr>
              <w:spacing w:before="29" w:line="288" w:lineRule="auto"/>
              <w:jc w:val="right"/>
              <w:rPr>
                <w:sz w:val="24"/>
              </w:rPr>
            </w:pPr>
            <w:r w:rsidRPr="00035D71">
              <w:rPr>
                <w:rFonts w:eastAsiaTheme="minorEastAsia"/>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衍生金融资产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6.4.7.3</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买入返售金融资产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6.4.7.4</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9,500,134.25</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应收证券清算款</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应收利息</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6.4.7.5</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6,890,508.99</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648,585.04</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lastRenderedPageBreak/>
              <w:t>应收股利</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应收申购款</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递延所得税资产</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其他资产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6.4.7.6</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b/>
                <w:color w:val="000000"/>
                <w:sz w:val="24"/>
              </w:rPr>
            </w:pPr>
            <w:r w:rsidRPr="0061644B">
              <w:rPr>
                <w:b/>
                <w:color w:val="000000"/>
                <w:sz w:val="24"/>
              </w:rPr>
              <w:t>资产总计</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2,506,277,305.16</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102,198,502.84</w:t>
            </w:r>
          </w:p>
        </w:tc>
      </w:tr>
      <w:tr w:rsidR="00633CCE" w:rsidRPr="0061644B" w:rsidTr="000D6D89">
        <w:tc>
          <w:tcPr>
            <w:tcW w:w="28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负债和所有者权益</w:t>
            </w:r>
          </w:p>
        </w:tc>
        <w:tc>
          <w:tcPr>
            <w:tcW w:w="1231" w:type="dxa"/>
            <w:gridSpan w:val="2"/>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410" w:type="dxa"/>
            <w:gridSpan w:val="2"/>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kern w:val="2"/>
              </w:rPr>
              <w:t>2016</w:t>
            </w:r>
            <w:r w:rsidRPr="0061644B">
              <w:rPr>
                <w:rFonts w:ascii="Times New Roman" w:hAnsi="Times New Roman"/>
                <w:b/>
                <w:color w:val="000000"/>
                <w:kern w:val="2"/>
              </w:rPr>
              <w:t>年</w:t>
            </w:r>
            <w:r w:rsidRPr="0061644B">
              <w:rPr>
                <w:rFonts w:ascii="Times New Roman" w:hAnsi="Times New Roman"/>
                <w:b/>
                <w:color w:val="000000"/>
                <w:kern w:val="2"/>
              </w:rPr>
              <w:t>6</w:t>
            </w:r>
            <w:r w:rsidRPr="0061644B">
              <w:rPr>
                <w:rFonts w:ascii="Times New Roman" w:hAnsi="Times New Roman"/>
                <w:b/>
                <w:color w:val="000000"/>
                <w:kern w:val="2"/>
              </w:rPr>
              <w:t>月</w:t>
            </w:r>
            <w:r w:rsidRPr="0061644B">
              <w:rPr>
                <w:rFonts w:ascii="Times New Roman" w:hAnsi="Times New Roman"/>
                <w:b/>
                <w:color w:val="000000"/>
                <w:kern w:val="2"/>
              </w:rPr>
              <w:t>30</w:t>
            </w:r>
            <w:r w:rsidRPr="0061644B">
              <w:rPr>
                <w:rFonts w:ascii="Times New Roman" w:hAnsi="Times New Roman"/>
                <w:b/>
                <w:color w:val="000000"/>
                <w:kern w:val="2"/>
              </w:rPr>
              <w:t>日</w:t>
            </w:r>
          </w:p>
        </w:tc>
        <w:tc>
          <w:tcPr>
            <w:tcW w:w="2479"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2015</w:t>
            </w:r>
            <w:r w:rsidRPr="0061644B">
              <w:rPr>
                <w:rFonts w:ascii="Times New Roman" w:hAnsi="Times New Roman"/>
                <w:b/>
                <w:color w:val="000000"/>
              </w:rPr>
              <w:t>年</w:t>
            </w:r>
            <w:r w:rsidRPr="0061644B">
              <w:rPr>
                <w:rFonts w:ascii="Times New Roman" w:hAnsi="Times New Roman"/>
                <w:b/>
                <w:color w:val="000000"/>
              </w:rPr>
              <w:t>12</w:t>
            </w:r>
            <w:r w:rsidRPr="0061644B">
              <w:rPr>
                <w:rFonts w:ascii="Times New Roman" w:hAnsi="Times New Roman"/>
                <w:b/>
                <w:color w:val="000000"/>
              </w:rPr>
              <w:t>月</w:t>
            </w:r>
            <w:r w:rsidRPr="0061644B">
              <w:rPr>
                <w:rFonts w:ascii="Times New Roman" w:hAnsi="Times New Roman"/>
                <w:b/>
                <w:color w:val="000000"/>
              </w:rPr>
              <w:t>31</w:t>
            </w:r>
            <w:r w:rsidRPr="0061644B">
              <w:rPr>
                <w:rFonts w:ascii="Times New Roman" w:hAnsi="Times New Roman"/>
                <w:b/>
                <w:color w:val="000000"/>
              </w:rPr>
              <w:t>日</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短期借款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交易性金融负债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衍生金融负债</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6.4.7.3</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卖出回购金融资产款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482,924,798.53</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应付证券清算款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应付赎回款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2,557.51</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应付管理人报酬</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446,909.39</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28,662.15</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应付托管费</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132,417.60</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8,492.50</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应付销售服务费</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20,704.24</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6,089.35</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应付交易费用</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6.4.7.7</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17,540.74</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13,307.51</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应交税费</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应付利息</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34,112.31</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应付利润</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2,460,255.71</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20,928.78</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递延所得税负债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其他负债</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6.4.7.8</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60,603.12</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89,490.00</w:t>
            </w:r>
          </w:p>
        </w:tc>
      </w:tr>
      <w:tr w:rsidR="00633CCE" w:rsidRPr="0061644B" w:rsidTr="000D6D89">
        <w:tc>
          <w:tcPr>
            <w:tcW w:w="2880" w:type="dxa"/>
            <w:vAlign w:val="center"/>
          </w:tcPr>
          <w:p w:rsidR="00633CCE" w:rsidRPr="0061644B" w:rsidRDefault="00633CCE" w:rsidP="00792A69">
            <w:pPr>
              <w:pStyle w:val="af6"/>
              <w:spacing w:before="29" w:beforeAutospacing="0" w:line="288" w:lineRule="auto"/>
              <w:jc w:val="both"/>
              <w:rPr>
                <w:rFonts w:ascii="Times New Roman" w:hAnsi="Times New Roman"/>
                <w:color w:val="000000"/>
              </w:rPr>
            </w:pPr>
            <w:r w:rsidRPr="0061644B">
              <w:rPr>
                <w:rFonts w:ascii="Times New Roman" w:hAnsi="Times New Roman"/>
                <w:color w:val="000000"/>
              </w:rPr>
              <w:t>负债合计</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486,099,899.15</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166,970.29</w:t>
            </w:r>
          </w:p>
        </w:tc>
      </w:tr>
      <w:tr w:rsidR="00633CCE" w:rsidRPr="0061644B" w:rsidTr="000D6D89">
        <w:tc>
          <w:tcPr>
            <w:tcW w:w="2880" w:type="dxa"/>
            <w:vAlign w:val="center"/>
          </w:tcPr>
          <w:p w:rsidR="00633CCE" w:rsidRPr="0061644B" w:rsidRDefault="00633CCE" w:rsidP="00792A69">
            <w:pPr>
              <w:spacing w:before="29" w:line="288" w:lineRule="auto"/>
              <w:rPr>
                <w:b/>
                <w:color w:val="000000"/>
                <w:sz w:val="24"/>
              </w:rPr>
            </w:pPr>
            <w:r w:rsidRPr="0061644B">
              <w:rPr>
                <w:b/>
                <w:color w:val="000000"/>
                <w:sz w:val="24"/>
              </w:rPr>
              <w:t>所有者权益：</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b/>
                <w:color w:val="000000"/>
                <w:sz w:val="24"/>
              </w:rPr>
            </w:pPr>
            <w:r w:rsidRPr="0061644B">
              <w:rPr>
                <w:b/>
                <w:color w:val="000000"/>
                <w:sz w:val="24"/>
              </w:rPr>
              <w:t>-</w:t>
            </w:r>
          </w:p>
        </w:tc>
        <w:tc>
          <w:tcPr>
            <w:tcW w:w="2479" w:type="dxa"/>
            <w:vAlign w:val="center"/>
          </w:tcPr>
          <w:p w:rsidR="00633CCE" w:rsidRPr="0061644B" w:rsidRDefault="00633CCE" w:rsidP="00792A69">
            <w:pPr>
              <w:spacing w:before="29" w:line="288" w:lineRule="auto"/>
              <w:jc w:val="right"/>
              <w:rPr>
                <w:b/>
                <w:color w:val="000000"/>
                <w:sz w:val="24"/>
              </w:rPr>
            </w:pPr>
            <w:r w:rsidRPr="0061644B">
              <w:rPr>
                <w:b/>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实收基金</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6.4.7.9</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2,020,177,406.01</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102,031,532.55</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未分配利润</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6.4.7.10</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所有者权益合计</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2,020,177,406.01</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102,031,532.55</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负债和所有者权益总计</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2,506,277,305.16</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102,198,502.84</w:t>
            </w:r>
          </w:p>
        </w:tc>
      </w:tr>
    </w:tbl>
    <w:p w:rsidR="00EB609D" w:rsidRPr="0061644B" w:rsidRDefault="00EB609D" w:rsidP="00792A69">
      <w:pPr>
        <w:tabs>
          <w:tab w:val="left" w:pos="426"/>
        </w:tabs>
        <w:spacing w:before="29" w:line="288" w:lineRule="auto"/>
        <w:jc w:val="left"/>
        <w:rPr>
          <w:kern w:val="0"/>
          <w:sz w:val="24"/>
        </w:rPr>
      </w:pPr>
      <w:r w:rsidRPr="0061644B">
        <w:rPr>
          <w:rFonts w:hint="eastAsia"/>
          <w:kern w:val="0"/>
          <w:sz w:val="24"/>
        </w:rPr>
        <w:t>注：</w:t>
      </w:r>
      <w:r w:rsidRPr="0061644B">
        <w:rPr>
          <w:kern w:val="0"/>
          <w:sz w:val="24"/>
        </w:rPr>
        <w:t>1</w:t>
      </w:r>
      <w:r w:rsidRPr="0061644B">
        <w:rPr>
          <w:rFonts w:hint="eastAsia"/>
          <w:kern w:val="0"/>
          <w:sz w:val="24"/>
        </w:rPr>
        <w:t>、</w:t>
      </w:r>
      <w:r w:rsidRPr="0061644B">
        <w:rPr>
          <w:kern w:val="0"/>
          <w:sz w:val="24"/>
        </w:rPr>
        <w:t>报告截止日</w:t>
      </w:r>
      <w:r w:rsidRPr="0061644B">
        <w:rPr>
          <w:kern w:val="0"/>
          <w:sz w:val="24"/>
        </w:rPr>
        <w:t>2016</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日，基金份额净值</w:t>
      </w:r>
      <w:r w:rsidRPr="0061644B">
        <w:rPr>
          <w:kern w:val="0"/>
          <w:sz w:val="24"/>
        </w:rPr>
        <w:t>1.0000</w:t>
      </w:r>
      <w:r w:rsidRPr="0061644B">
        <w:rPr>
          <w:kern w:val="0"/>
          <w:sz w:val="24"/>
        </w:rPr>
        <w:t>元，基金份额总额</w:t>
      </w:r>
      <w:r w:rsidRPr="0061644B">
        <w:rPr>
          <w:kern w:val="0"/>
          <w:sz w:val="24"/>
        </w:rPr>
        <w:t>A</w:t>
      </w:r>
      <w:r w:rsidRPr="0061644B">
        <w:rPr>
          <w:kern w:val="0"/>
          <w:sz w:val="24"/>
        </w:rPr>
        <w:t>类：</w:t>
      </w:r>
      <w:r w:rsidRPr="0061644B">
        <w:rPr>
          <w:kern w:val="0"/>
          <w:sz w:val="24"/>
        </w:rPr>
        <w:t>16,613,000.31</w:t>
      </w:r>
      <w:r w:rsidRPr="0061644B">
        <w:rPr>
          <w:kern w:val="0"/>
          <w:sz w:val="24"/>
        </w:rPr>
        <w:t>份，</w:t>
      </w:r>
      <w:r w:rsidRPr="0061644B">
        <w:rPr>
          <w:kern w:val="0"/>
          <w:sz w:val="24"/>
        </w:rPr>
        <w:t>B</w:t>
      </w:r>
      <w:r w:rsidRPr="0061644B">
        <w:rPr>
          <w:kern w:val="0"/>
          <w:sz w:val="24"/>
        </w:rPr>
        <w:t>类：</w:t>
      </w:r>
      <w:r w:rsidRPr="0061644B">
        <w:rPr>
          <w:kern w:val="0"/>
          <w:sz w:val="24"/>
        </w:rPr>
        <w:t>2,003,564,405.70</w:t>
      </w:r>
      <w:r w:rsidRPr="0061644B">
        <w:rPr>
          <w:kern w:val="0"/>
          <w:sz w:val="24"/>
        </w:rPr>
        <w:t>份。</w:t>
      </w:r>
    </w:p>
    <w:p w:rsidR="00633CCE" w:rsidRPr="0061644B" w:rsidRDefault="00EB609D" w:rsidP="00792A69">
      <w:pPr>
        <w:tabs>
          <w:tab w:val="left" w:pos="426"/>
        </w:tabs>
        <w:spacing w:before="29" w:line="288" w:lineRule="auto"/>
        <w:jc w:val="left"/>
        <w:rPr>
          <w:kern w:val="0"/>
          <w:sz w:val="24"/>
        </w:rPr>
      </w:pPr>
      <w:r w:rsidRPr="0061644B">
        <w:rPr>
          <w:kern w:val="0"/>
          <w:sz w:val="24"/>
        </w:rPr>
        <w:t xml:space="preserve">    2</w:t>
      </w:r>
      <w:r w:rsidRPr="0061644B">
        <w:rPr>
          <w:rFonts w:hint="eastAsia"/>
          <w:kern w:val="0"/>
          <w:sz w:val="24"/>
        </w:rPr>
        <w:t>、本摘要中资产负债表和利润表所列附注号为半年度报告正文中对应的附注号，投资者欲了解相应附注的内容，应阅读登载于基金管理人网站的半年度报告正文。</w:t>
      </w:r>
    </w:p>
    <w:p w:rsidR="00633CCE" w:rsidRPr="0061644B" w:rsidRDefault="00633CCE" w:rsidP="00792A69">
      <w:pPr>
        <w:spacing w:before="29" w:line="288" w:lineRule="auto"/>
        <w:rPr>
          <w:color w:val="000000"/>
          <w:kern w:val="0"/>
          <w:sz w:val="24"/>
        </w:rPr>
      </w:pPr>
    </w:p>
    <w:p w:rsidR="00633CCE" w:rsidRPr="0061644B" w:rsidRDefault="00633CCE" w:rsidP="00792A69">
      <w:pPr>
        <w:pStyle w:val="20"/>
        <w:spacing w:before="29" w:after="0" w:line="288" w:lineRule="auto"/>
        <w:rPr>
          <w:rFonts w:ascii="Times New Roman" w:hAnsi="Times New Roman" w:cs="Times New Roman"/>
          <w:kern w:val="0"/>
          <w:szCs w:val="24"/>
        </w:rPr>
      </w:pPr>
      <w:bookmarkStart w:id="9" w:name="_Toc225498269"/>
      <w:bookmarkStart w:id="10" w:name="_Toc374540562"/>
      <w:r w:rsidRPr="0061644B">
        <w:rPr>
          <w:rFonts w:ascii="Times New Roman" w:hAnsi="Times New Roman" w:cs="Times New Roman"/>
          <w:kern w:val="0"/>
          <w:szCs w:val="24"/>
        </w:rPr>
        <w:lastRenderedPageBreak/>
        <w:t xml:space="preserve">6.2 </w:t>
      </w:r>
      <w:r w:rsidRPr="0061644B">
        <w:rPr>
          <w:rFonts w:ascii="Times New Roman" w:hAnsi="Times New Roman" w:cs="Times New Roman"/>
          <w:kern w:val="0"/>
          <w:szCs w:val="24"/>
        </w:rPr>
        <w:t>利润表</w:t>
      </w:r>
      <w:bookmarkEnd w:id="9"/>
      <w:bookmarkEnd w:id="10"/>
    </w:p>
    <w:p w:rsidR="00633CCE" w:rsidRPr="0061644B" w:rsidRDefault="00633CCE" w:rsidP="00792A69">
      <w:pPr>
        <w:spacing w:before="29" w:line="288" w:lineRule="auto"/>
        <w:rPr>
          <w:kern w:val="0"/>
          <w:sz w:val="24"/>
        </w:rPr>
      </w:pPr>
      <w:r w:rsidRPr="0061644B">
        <w:rPr>
          <w:color w:val="000000"/>
          <w:sz w:val="24"/>
        </w:rPr>
        <w:t>会计主体：</w:t>
      </w:r>
      <w:r w:rsidRPr="0061644B">
        <w:rPr>
          <w:kern w:val="0"/>
          <w:sz w:val="24"/>
        </w:rPr>
        <w:t>交银施罗德理财</w:t>
      </w:r>
      <w:r w:rsidRPr="0061644B">
        <w:rPr>
          <w:kern w:val="0"/>
          <w:sz w:val="24"/>
        </w:rPr>
        <w:t>21</w:t>
      </w:r>
      <w:r w:rsidRPr="0061644B">
        <w:rPr>
          <w:kern w:val="0"/>
          <w:sz w:val="24"/>
        </w:rPr>
        <w:t>天债券型证券投资基金</w:t>
      </w:r>
    </w:p>
    <w:p w:rsidR="00633CCE" w:rsidRPr="0061644B" w:rsidRDefault="00633CCE" w:rsidP="00792A69">
      <w:pPr>
        <w:spacing w:before="29" w:line="288" w:lineRule="auto"/>
        <w:rPr>
          <w:color w:val="000000"/>
          <w:kern w:val="0"/>
          <w:sz w:val="24"/>
        </w:rPr>
      </w:pPr>
      <w:r w:rsidRPr="0061644B">
        <w:rPr>
          <w:color w:val="000000"/>
          <w:sz w:val="24"/>
        </w:rPr>
        <w:t>本报告期：</w:t>
      </w:r>
      <w:r w:rsidRPr="0061644B">
        <w:rPr>
          <w:kern w:val="0"/>
          <w:sz w:val="24"/>
        </w:rPr>
        <w:t>2016</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日至</w:t>
      </w:r>
      <w:r w:rsidRPr="0061644B">
        <w:rPr>
          <w:kern w:val="0"/>
          <w:sz w:val="24"/>
        </w:rPr>
        <w:t>2016</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w:t>
      </w:r>
    </w:p>
    <w:p w:rsidR="00633CCE" w:rsidRPr="0061644B" w:rsidRDefault="00633CCE" w:rsidP="00792A69">
      <w:pPr>
        <w:autoSpaceDE w:val="0"/>
        <w:autoSpaceDN w:val="0"/>
        <w:adjustRightInd w:val="0"/>
        <w:spacing w:before="29" w:line="288" w:lineRule="auto"/>
        <w:ind w:left="15"/>
        <w:jc w:val="right"/>
        <w:rPr>
          <w:color w:val="000000"/>
          <w:kern w:val="0"/>
          <w:sz w:val="24"/>
        </w:rPr>
      </w:pPr>
      <w:r w:rsidRPr="0061644B">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276"/>
        <w:gridCol w:w="2126"/>
        <w:gridCol w:w="2196"/>
      </w:tblGrid>
      <w:tr w:rsidR="00633CCE" w:rsidRPr="0061644B" w:rsidTr="000D6D89">
        <w:tc>
          <w:tcPr>
            <w:tcW w:w="3402"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项目</w:t>
            </w:r>
          </w:p>
        </w:tc>
        <w:tc>
          <w:tcPr>
            <w:tcW w:w="1276"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126"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rPr>
              <w:t>2016</w:t>
            </w:r>
            <w:r w:rsidRPr="0061644B">
              <w:rPr>
                <w:rFonts w:ascii="Times New Roman" w:hAnsi="Times New Roman"/>
                <w:b/>
              </w:rPr>
              <w:t>年</w:t>
            </w:r>
            <w:r w:rsidRPr="0061644B">
              <w:rPr>
                <w:rFonts w:ascii="Times New Roman" w:hAnsi="Times New Roman"/>
                <w:b/>
              </w:rPr>
              <w:t>1</w:t>
            </w:r>
            <w:r w:rsidRPr="0061644B">
              <w:rPr>
                <w:rFonts w:ascii="Times New Roman" w:hAnsi="Times New Roman"/>
                <w:b/>
              </w:rPr>
              <w:t>月</w:t>
            </w:r>
            <w:r w:rsidRPr="0061644B">
              <w:rPr>
                <w:rFonts w:ascii="Times New Roman" w:hAnsi="Times New Roman"/>
                <w:b/>
              </w:rPr>
              <w:t>1</w:t>
            </w:r>
            <w:r w:rsidRPr="0061644B">
              <w:rPr>
                <w:rFonts w:ascii="Times New Roman" w:hAnsi="Times New Roman"/>
                <w:b/>
              </w:rPr>
              <w:t>日至</w:t>
            </w:r>
            <w:r w:rsidRPr="0061644B">
              <w:rPr>
                <w:rFonts w:ascii="Times New Roman" w:hAnsi="Times New Roman"/>
                <w:b/>
              </w:rPr>
              <w:t>2016</w:t>
            </w:r>
            <w:r w:rsidRPr="0061644B">
              <w:rPr>
                <w:rFonts w:ascii="Times New Roman" w:hAnsi="Times New Roman"/>
                <w:b/>
              </w:rPr>
              <w:t>年</w:t>
            </w:r>
            <w:r w:rsidRPr="0061644B">
              <w:rPr>
                <w:rFonts w:ascii="Times New Roman" w:hAnsi="Times New Roman"/>
                <w:b/>
              </w:rPr>
              <w:t>6</w:t>
            </w:r>
            <w:r w:rsidRPr="0061644B">
              <w:rPr>
                <w:rFonts w:ascii="Times New Roman" w:hAnsi="Times New Roman"/>
                <w:b/>
              </w:rPr>
              <w:t>月</w:t>
            </w:r>
            <w:r w:rsidRPr="0061644B">
              <w:rPr>
                <w:rFonts w:ascii="Times New Roman" w:hAnsi="Times New Roman"/>
                <w:b/>
              </w:rPr>
              <w:t>30</w:t>
            </w:r>
            <w:r w:rsidRPr="0061644B">
              <w:rPr>
                <w:rFonts w:ascii="Times New Roman" w:hAnsi="Times New Roman"/>
                <w:b/>
              </w:rPr>
              <w:t>日</w:t>
            </w:r>
          </w:p>
        </w:tc>
        <w:tc>
          <w:tcPr>
            <w:tcW w:w="2196"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上年度可比期间</w:t>
            </w:r>
          </w:p>
          <w:p w:rsidR="00633CCE" w:rsidRPr="0061644B" w:rsidRDefault="00633CCE" w:rsidP="00792A69">
            <w:pPr>
              <w:pStyle w:val="af6"/>
              <w:spacing w:before="29" w:beforeAutospacing="0" w:after="0" w:afterAutospacing="0" w:line="288" w:lineRule="auto"/>
              <w:jc w:val="center"/>
              <w:rPr>
                <w:rFonts w:ascii="Times New Roman" w:hAnsi="Times New Roman"/>
                <w:color w:val="000000"/>
              </w:rPr>
            </w:pPr>
            <w:r w:rsidRPr="0061644B">
              <w:rPr>
                <w:rFonts w:ascii="Times New Roman" w:hAnsi="Times New Roman"/>
                <w:b/>
                <w:color w:val="000000"/>
              </w:rPr>
              <w:t>2015</w:t>
            </w:r>
            <w:r w:rsidRPr="0061644B">
              <w:rPr>
                <w:rFonts w:ascii="Times New Roman" w:hAnsi="Times New Roman"/>
                <w:b/>
                <w:color w:val="000000"/>
              </w:rPr>
              <w:t>年</w:t>
            </w:r>
            <w:r w:rsidRPr="0061644B">
              <w:rPr>
                <w:rFonts w:ascii="Times New Roman" w:hAnsi="Times New Roman"/>
                <w:b/>
                <w:color w:val="000000"/>
              </w:rPr>
              <w:t>1</w:t>
            </w:r>
            <w:r w:rsidRPr="0061644B">
              <w:rPr>
                <w:rFonts w:ascii="Times New Roman" w:hAnsi="Times New Roman"/>
                <w:b/>
                <w:color w:val="000000"/>
              </w:rPr>
              <w:t>月</w:t>
            </w:r>
            <w:r w:rsidRPr="0061644B">
              <w:rPr>
                <w:rFonts w:ascii="Times New Roman" w:hAnsi="Times New Roman"/>
                <w:b/>
                <w:color w:val="000000"/>
              </w:rPr>
              <w:t>1</w:t>
            </w:r>
            <w:r w:rsidRPr="0061644B">
              <w:rPr>
                <w:rFonts w:ascii="Times New Roman" w:hAnsi="Times New Roman"/>
                <w:b/>
                <w:color w:val="000000"/>
              </w:rPr>
              <w:t>日至</w:t>
            </w:r>
            <w:r w:rsidRPr="0061644B">
              <w:rPr>
                <w:rFonts w:ascii="Times New Roman" w:hAnsi="Times New Roman"/>
                <w:b/>
                <w:color w:val="000000"/>
              </w:rPr>
              <w:t>2015</w:t>
            </w:r>
            <w:r w:rsidRPr="0061644B">
              <w:rPr>
                <w:rFonts w:ascii="Times New Roman" w:hAnsi="Times New Roman"/>
                <w:b/>
                <w:color w:val="000000"/>
              </w:rPr>
              <w:t>年</w:t>
            </w:r>
            <w:r w:rsidRPr="0061644B">
              <w:rPr>
                <w:rFonts w:ascii="Times New Roman" w:hAnsi="Times New Roman"/>
                <w:b/>
                <w:color w:val="000000"/>
              </w:rPr>
              <w:t>6</w:t>
            </w:r>
            <w:r w:rsidRPr="0061644B">
              <w:rPr>
                <w:rFonts w:ascii="Times New Roman" w:hAnsi="Times New Roman"/>
                <w:b/>
                <w:color w:val="000000"/>
              </w:rPr>
              <w:t>月</w:t>
            </w:r>
            <w:r w:rsidRPr="0061644B">
              <w:rPr>
                <w:rFonts w:ascii="Times New Roman" w:hAnsi="Times New Roman"/>
                <w:b/>
                <w:color w:val="000000"/>
              </w:rPr>
              <w:t>30</w:t>
            </w:r>
            <w:r w:rsidRPr="0061644B">
              <w:rPr>
                <w:rFonts w:ascii="Times New Roman" w:hAnsi="Times New Roman"/>
                <w:b/>
                <w:color w:val="000000"/>
              </w:rPr>
              <w:t>日</w:t>
            </w:r>
          </w:p>
        </w:tc>
      </w:tr>
      <w:tr w:rsidR="00633CCE" w:rsidRPr="0061644B" w:rsidTr="000D6D89">
        <w:tc>
          <w:tcPr>
            <w:tcW w:w="3402" w:type="dxa"/>
            <w:vAlign w:val="center"/>
          </w:tcPr>
          <w:p w:rsidR="00633CCE" w:rsidRPr="0061644B" w:rsidRDefault="00633CCE" w:rsidP="00792A69">
            <w:pPr>
              <w:spacing w:before="29" w:line="288" w:lineRule="auto"/>
              <w:rPr>
                <w:b/>
                <w:color w:val="000000"/>
                <w:sz w:val="24"/>
              </w:rPr>
            </w:pPr>
            <w:r w:rsidRPr="0061644B">
              <w:rPr>
                <w:b/>
                <w:color w:val="000000"/>
                <w:sz w:val="24"/>
              </w:rPr>
              <w:t>一、收入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8,577,530.26</w:t>
            </w:r>
          </w:p>
        </w:tc>
        <w:tc>
          <w:tcPr>
            <w:tcW w:w="219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17,230,982.59</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1.</w:t>
            </w:r>
            <w:r w:rsidRPr="0061644B">
              <w:rPr>
                <w:color w:val="000000"/>
                <w:sz w:val="24"/>
              </w:rPr>
              <w:t>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8,311,238.45</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13,159,244.01</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其中：存款利息收入</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6.4.7.11</w:t>
            </w: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3,484,256.98</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7,995,829.29</w:t>
            </w:r>
          </w:p>
        </w:tc>
      </w:tr>
      <w:tr w:rsidR="00633CCE" w:rsidRPr="0061644B" w:rsidTr="000D6D89">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债券利息收入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4,512,402.01</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5,070,166.69</w:t>
            </w:r>
          </w:p>
        </w:tc>
      </w:tr>
      <w:tr w:rsidR="00633CCE" w:rsidRPr="0061644B" w:rsidTr="000D6D89">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资产支持证券利息收入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买入返售金融资产收入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314,579.46</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93,248.03</w:t>
            </w:r>
          </w:p>
        </w:tc>
      </w:tr>
      <w:tr w:rsidR="00633CCE" w:rsidRPr="0061644B" w:rsidTr="000D6D89">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其他利息收入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2.</w:t>
            </w:r>
            <w:r w:rsidRPr="0061644B">
              <w:rPr>
                <w:color w:val="000000"/>
                <w:sz w:val="24"/>
              </w:rPr>
              <w:t>投资收益（损失以</w:t>
            </w:r>
            <w:r w:rsidRPr="0061644B">
              <w:rPr>
                <w:color w:val="000000"/>
                <w:sz w:val="24"/>
              </w:rPr>
              <w:t>“-”</w:t>
            </w:r>
            <w:r w:rsidRPr="0061644B">
              <w:rPr>
                <w:color w:val="000000"/>
                <w:sz w:val="24"/>
              </w:rPr>
              <w:t>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266,291.81</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4,071,738.58</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其中：股票投资收益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基金投资收益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债券投资收益</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6.4.7.12</w:t>
            </w: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266,291.81</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4,071,738.58</w:t>
            </w:r>
          </w:p>
        </w:tc>
      </w:tr>
      <w:tr w:rsidR="00633CCE" w:rsidRPr="0061644B" w:rsidTr="000D6D89">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资产支持证券投资收益</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6.4.7.13</w:t>
            </w: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0D6D89" w:rsidRPr="005E1AD8" w:rsidTr="000D6D89">
        <w:tblPrEx>
          <w:tblLook w:val="04A0" w:firstRow="1" w:lastRow="0" w:firstColumn="1" w:lastColumn="0" w:noHBand="0" w:noVBand="1"/>
        </w:tblPrEx>
        <w:tc>
          <w:tcPr>
            <w:tcW w:w="3402" w:type="dxa"/>
            <w:tcBorders>
              <w:top w:val="single" w:sz="4" w:space="0" w:color="000000"/>
              <w:left w:val="single" w:sz="4" w:space="0" w:color="000000"/>
              <w:bottom w:val="single" w:sz="4" w:space="0" w:color="000000"/>
              <w:right w:val="single" w:sz="4" w:space="0" w:color="000000"/>
            </w:tcBorders>
            <w:vAlign w:val="center"/>
            <w:hideMark/>
          </w:tcPr>
          <w:p w:rsidR="000D6D89" w:rsidRPr="00035D71" w:rsidRDefault="000D6D89" w:rsidP="00B258B8">
            <w:pPr>
              <w:spacing w:before="29" w:line="288" w:lineRule="auto"/>
              <w:ind w:firstLineChars="300" w:firstLine="720"/>
              <w:rPr>
                <w:color w:val="000000"/>
                <w:sz w:val="24"/>
              </w:rPr>
            </w:pPr>
            <w:r w:rsidRPr="00035D71">
              <w:rPr>
                <w:sz w:val="24"/>
              </w:rPr>
              <w:t>贵金属投资收益</w:t>
            </w:r>
          </w:p>
        </w:tc>
        <w:tc>
          <w:tcPr>
            <w:tcW w:w="1276" w:type="dxa"/>
            <w:tcBorders>
              <w:top w:val="single" w:sz="4" w:space="0" w:color="000000"/>
              <w:left w:val="single" w:sz="4" w:space="0" w:color="000000"/>
              <w:bottom w:val="single" w:sz="4" w:space="0" w:color="000000"/>
              <w:right w:val="single" w:sz="4" w:space="0" w:color="000000"/>
            </w:tcBorders>
            <w:vAlign w:val="center"/>
          </w:tcPr>
          <w:p w:rsidR="000D6D89" w:rsidRPr="00CD10F1" w:rsidRDefault="000D6D89" w:rsidP="00B258B8">
            <w:pPr>
              <w:pStyle w:val="af6"/>
              <w:spacing w:line="360" w:lineRule="auto"/>
              <w:jc w:val="center"/>
              <w:rPr>
                <w:rFonts w:ascii="Times New Roman" w:eastAsiaTheme="minorEastAsia" w:hAnsi="Times New Roman"/>
                <w:color w:val="000000"/>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D6D89" w:rsidRPr="00035D71" w:rsidRDefault="000D6D89" w:rsidP="00B258B8">
            <w:pPr>
              <w:spacing w:before="29" w:line="288" w:lineRule="auto"/>
              <w:jc w:val="right"/>
              <w:rPr>
                <w:rFonts w:eastAsiaTheme="minorEastAsia"/>
                <w:color w:val="000000"/>
                <w:sz w:val="24"/>
              </w:rPr>
            </w:pPr>
            <w:r w:rsidRPr="00035D71">
              <w:rPr>
                <w:rFonts w:eastAsiaTheme="minorEastAsia"/>
                <w:color w:val="000000"/>
                <w:sz w:val="24"/>
              </w:rPr>
              <w:t>-</w:t>
            </w:r>
          </w:p>
        </w:tc>
        <w:tc>
          <w:tcPr>
            <w:tcW w:w="2196" w:type="dxa"/>
            <w:tcBorders>
              <w:top w:val="single" w:sz="4" w:space="0" w:color="000000"/>
              <w:left w:val="single" w:sz="4" w:space="0" w:color="000000"/>
              <w:bottom w:val="single" w:sz="4" w:space="0" w:color="000000"/>
              <w:right w:val="single" w:sz="4" w:space="0" w:color="000000"/>
            </w:tcBorders>
            <w:vAlign w:val="center"/>
            <w:hideMark/>
          </w:tcPr>
          <w:p w:rsidR="000D6D89" w:rsidRPr="00035D71" w:rsidRDefault="000D6D89" w:rsidP="00B258B8">
            <w:pPr>
              <w:spacing w:before="29" w:line="288" w:lineRule="auto"/>
              <w:jc w:val="right"/>
              <w:rPr>
                <w:rFonts w:eastAsiaTheme="minorEastAsia"/>
                <w:color w:val="000000"/>
                <w:sz w:val="24"/>
              </w:rPr>
            </w:pPr>
            <w:r w:rsidRPr="00035D71">
              <w:rPr>
                <w:rFonts w:eastAsiaTheme="minorEastAsia"/>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衍生工具收益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股利收益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3.</w:t>
            </w:r>
            <w:r w:rsidRPr="0061644B">
              <w:rPr>
                <w:color w:val="000000"/>
                <w:sz w:val="24"/>
              </w:rPr>
              <w:t>公允价值变动收益（损失以</w:t>
            </w:r>
            <w:r w:rsidRPr="0061644B">
              <w:rPr>
                <w:color w:val="000000"/>
                <w:sz w:val="24"/>
              </w:rPr>
              <w:t>“-”</w:t>
            </w:r>
            <w:r w:rsidRPr="0061644B">
              <w:rPr>
                <w:color w:val="000000"/>
                <w:sz w:val="24"/>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pStyle w:val="af6"/>
              <w:spacing w:before="29" w:beforeAutospacing="0" w:line="288" w:lineRule="auto"/>
              <w:rPr>
                <w:rFonts w:ascii="Times New Roman" w:hAnsi="Times New Roman"/>
                <w:color w:val="000000"/>
              </w:rPr>
            </w:pPr>
            <w:r w:rsidRPr="0061644B">
              <w:rPr>
                <w:rFonts w:ascii="Times New Roman" w:hAnsi="Times New Roman"/>
                <w:color w:val="000000"/>
              </w:rPr>
              <w:t>4.</w:t>
            </w:r>
            <w:r w:rsidRPr="0061644B">
              <w:rPr>
                <w:rFonts w:ascii="Times New Roman" w:hAnsi="Times New Roman"/>
                <w:color w:val="000000"/>
              </w:rPr>
              <w:t>汇兑收益（损失以</w:t>
            </w:r>
            <w:r w:rsidR="00837715" w:rsidRPr="00DB6972">
              <w:rPr>
                <w:rFonts w:ascii="Times New Roman" w:hAnsi="Times New Roman"/>
                <w:color w:val="000000"/>
                <w:kern w:val="2"/>
              </w:rPr>
              <w:t>“-”</w:t>
            </w:r>
            <w:r w:rsidRPr="0061644B">
              <w:rPr>
                <w:rFonts w:ascii="Times New Roman" w:hAnsi="Times New Roman"/>
                <w:color w:val="000000"/>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5.</w:t>
            </w:r>
            <w:r w:rsidRPr="0061644B">
              <w:rPr>
                <w:color w:val="000000"/>
                <w:sz w:val="24"/>
              </w:rPr>
              <w:t>其他收入（损失以</w:t>
            </w:r>
            <w:r w:rsidRPr="0061644B">
              <w:rPr>
                <w:color w:val="000000"/>
                <w:sz w:val="24"/>
              </w:rPr>
              <w:t>“-”</w:t>
            </w:r>
            <w:r w:rsidRPr="0061644B">
              <w:rPr>
                <w:color w:val="000000"/>
                <w:sz w:val="24"/>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r>
              <w:t>6.4.7.14</w:t>
            </w: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rPr>
                <w:b/>
                <w:color w:val="000000"/>
                <w:sz w:val="24"/>
              </w:rPr>
            </w:pPr>
            <w:r w:rsidRPr="0061644B">
              <w:rPr>
                <w:b/>
                <w:color w:val="000000"/>
                <w:sz w:val="24"/>
              </w:rPr>
              <w:t>减：二、费用</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1,780,194.89</w:t>
            </w:r>
          </w:p>
        </w:tc>
        <w:tc>
          <w:tcPr>
            <w:tcW w:w="219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2,703,068.42</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1</w:t>
            </w:r>
            <w:r w:rsidRPr="0061644B">
              <w:rPr>
                <w:color w:val="000000"/>
                <w:sz w:val="24"/>
              </w:rPr>
              <w:t>．管理人报酬</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679,726.73</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738,768.69</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2</w:t>
            </w:r>
            <w:r w:rsidRPr="0061644B">
              <w:rPr>
                <w:color w:val="000000"/>
                <w:sz w:val="24"/>
              </w:rPr>
              <w:t>．托管费</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201,976.30</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218,894.40</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3</w:t>
            </w:r>
            <w:r w:rsidRPr="0061644B">
              <w:rPr>
                <w:color w:val="000000"/>
                <w:sz w:val="24"/>
              </w:rPr>
              <w:t>．销售服务费</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52,453.90</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64,568.68</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4</w:t>
            </w:r>
            <w:r w:rsidRPr="0061644B">
              <w:rPr>
                <w:color w:val="000000"/>
                <w:sz w:val="24"/>
              </w:rPr>
              <w:t>．交易费用</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5</w:t>
            </w:r>
            <w:r w:rsidRPr="0061644B">
              <w:rPr>
                <w:color w:val="000000"/>
                <w:sz w:val="24"/>
              </w:rPr>
              <w:t>．利息支出</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762,994.83</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1,604,484.66</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其中：卖出回购金融资产支出</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762,994.83</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1,604,484.66</w:t>
            </w:r>
          </w:p>
        </w:tc>
      </w:tr>
      <w:tr w:rsidR="00633CCE" w:rsidRPr="0061644B" w:rsidTr="000D6D89">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6</w:t>
            </w:r>
            <w:r w:rsidRPr="0061644B">
              <w:rPr>
                <w:color w:val="000000"/>
                <w:sz w:val="24"/>
              </w:rPr>
              <w:t>．其他费用</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6.4.7.15</w:t>
            </w: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83,043.13</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76,351.99</w:t>
            </w:r>
          </w:p>
        </w:tc>
      </w:tr>
      <w:tr w:rsidR="00633CCE" w:rsidRPr="0061644B" w:rsidTr="000D6D89">
        <w:tc>
          <w:tcPr>
            <w:tcW w:w="3402" w:type="dxa"/>
            <w:vAlign w:val="center"/>
          </w:tcPr>
          <w:p w:rsidR="00633CCE" w:rsidRPr="0061644B" w:rsidRDefault="00633CCE" w:rsidP="00792A69">
            <w:pPr>
              <w:spacing w:before="29" w:line="288" w:lineRule="auto"/>
              <w:rPr>
                <w:b/>
                <w:color w:val="000000"/>
                <w:sz w:val="24"/>
              </w:rPr>
            </w:pPr>
            <w:r w:rsidRPr="0061644B">
              <w:rPr>
                <w:b/>
                <w:color w:val="000000"/>
                <w:sz w:val="24"/>
              </w:rPr>
              <w:lastRenderedPageBreak/>
              <w:t>三、利润总额（亏损总额以</w:t>
            </w:r>
            <w:r w:rsidRPr="0061644B">
              <w:rPr>
                <w:b/>
                <w:color w:val="000000"/>
                <w:sz w:val="24"/>
              </w:rPr>
              <w:t>“-”</w:t>
            </w:r>
            <w:r w:rsidRPr="0061644B">
              <w:rPr>
                <w:b/>
                <w:color w:val="000000"/>
                <w:sz w:val="24"/>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6,797,335.37</w:t>
            </w:r>
          </w:p>
        </w:tc>
        <w:tc>
          <w:tcPr>
            <w:tcW w:w="219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14,527,914.17</w:t>
            </w:r>
          </w:p>
        </w:tc>
      </w:tr>
      <w:tr w:rsidR="00633CCE" w:rsidRPr="0061644B" w:rsidTr="000D6D89">
        <w:tc>
          <w:tcPr>
            <w:tcW w:w="3402" w:type="dxa"/>
            <w:vAlign w:val="center"/>
          </w:tcPr>
          <w:p w:rsidR="00633CCE" w:rsidRPr="0061644B" w:rsidRDefault="00633CCE" w:rsidP="00792A69">
            <w:pPr>
              <w:spacing w:before="29" w:line="288" w:lineRule="auto"/>
              <w:rPr>
                <w:b/>
                <w:color w:val="000000"/>
                <w:sz w:val="24"/>
              </w:rPr>
            </w:pPr>
            <w:r w:rsidRPr="0061644B">
              <w:rPr>
                <w:sz w:val="24"/>
              </w:rPr>
              <w:t>减：所得税费用</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3402" w:type="dxa"/>
            <w:vAlign w:val="center"/>
          </w:tcPr>
          <w:p w:rsidR="00633CCE" w:rsidRPr="0061644B" w:rsidRDefault="00633CCE" w:rsidP="00792A69">
            <w:pPr>
              <w:spacing w:before="29" w:line="288" w:lineRule="auto"/>
              <w:rPr>
                <w:b/>
                <w:color w:val="000000"/>
                <w:sz w:val="24"/>
              </w:rPr>
            </w:pPr>
            <w:r w:rsidRPr="0061644B">
              <w:rPr>
                <w:b/>
                <w:color w:val="000000"/>
                <w:sz w:val="24"/>
              </w:rPr>
              <w:t>四、净利润（净亏损以</w:t>
            </w:r>
            <w:r w:rsidRPr="0061644B">
              <w:rPr>
                <w:b/>
                <w:color w:val="000000"/>
                <w:sz w:val="24"/>
              </w:rPr>
              <w:t>“-”</w:t>
            </w:r>
            <w:r w:rsidRPr="0061644B">
              <w:rPr>
                <w:b/>
                <w:color w:val="000000"/>
                <w:sz w:val="24"/>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6,797,335.37</w:t>
            </w:r>
          </w:p>
        </w:tc>
        <w:tc>
          <w:tcPr>
            <w:tcW w:w="219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14,527,914.17</w:t>
            </w:r>
          </w:p>
        </w:tc>
      </w:tr>
    </w:tbl>
    <w:p w:rsidR="00223DFB" w:rsidRPr="0061644B" w:rsidRDefault="00223DFB" w:rsidP="00792A69">
      <w:pPr>
        <w:spacing w:before="29" w:line="288" w:lineRule="auto"/>
        <w:rPr>
          <w:sz w:val="24"/>
        </w:rPr>
      </w:pPr>
    </w:p>
    <w:p w:rsidR="00223DFB" w:rsidRPr="0061644B" w:rsidRDefault="00227D61"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6</w:t>
      </w:r>
      <w:r w:rsidR="00223DFB" w:rsidRPr="0061644B">
        <w:rPr>
          <w:rFonts w:ascii="Times New Roman" w:hAnsi="Times New Roman" w:cs="Times New Roman"/>
          <w:kern w:val="0"/>
          <w:szCs w:val="24"/>
        </w:rPr>
        <w:t xml:space="preserve">.3 </w:t>
      </w:r>
      <w:r w:rsidR="00223DFB" w:rsidRPr="0061644B">
        <w:rPr>
          <w:rFonts w:ascii="Times New Roman" w:hAnsi="Times New Roman" w:cs="Times New Roman"/>
          <w:kern w:val="0"/>
          <w:szCs w:val="24"/>
        </w:rPr>
        <w:t>所有者权益（基金净值）变动表</w:t>
      </w:r>
    </w:p>
    <w:p w:rsidR="00223DFB" w:rsidRPr="0061644B" w:rsidRDefault="00223DFB" w:rsidP="00792A69">
      <w:pPr>
        <w:spacing w:before="29" w:line="288" w:lineRule="auto"/>
        <w:rPr>
          <w:kern w:val="0"/>
          <w:sz w:val="24"/>
        </w:rPr>
      </w:pPr>
      <w:r w:rsidRPr="0061644B">
        <w:rPr>
          <w:sz w:val="24"/>
        </w:rPr>
        <w:t>会计主体：</w:t>
      </w:r>
      <w:r w:rsidRPr="0061644B">
        <w:rPr>
          <w:kern w:val="0"/>
          <w:sz w:val="24"/>
        </w:rPr>
        <w:t>交银施罗德理财</w:t>
      </w:r>
      <w:r w:rsidRPr="0061644B">
        <w:rPr>
          <w:kern w:val="0"/>
          <w:sz w:val="24"/>
        </w:rPr>
        <w:t>21</w:t>
      </w:r>
      <w:r w:rsidRPr="0061644B">
        <w:rPr>
          <w:kern w:val="0"/>
          <w:sz w:val="24"/>
        </w:rPr>
        <w:t>天债券型证券投资基金</w:t>
      </w:r>
    </w:p>
    <w:p w:rsidR="00223DFB" w:rsidRPr="0061644B" w:rsidRDefault="00223DFB" w:rsidP="00792A69">
      <w:pPr>
        <w:spacing w:before="29" w:line="288" w:lineRule="auto"/>
        <w:rPr>
          <w:kern w:val="0"/>
          <w:sz w:val="24"/>
        </w:rPr>
      </w:pPr>
      <w:r w:rsidRPr="0061644B">
        <w:rPr>
          <w:sz w:val="24"/>
        </w:rPr>
        <w:t>本报告期：</w:t>
      </w:r>
      <w:r w:rsidRPr="0061644B">
        <w:rPr>
          <w:kern w:val="0"/>
          <w:sz w:val="24"/>
        </w:rPr>
        <w:t>2016</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日至</w:t>
      </w:r>
      <w:r w:rsidRPr="0061644B">
        <w:rPr>
          <w:kern w:val="0"/>
          <w:sz w:val="24"/>
        </w:rPr>
        <w:t>2016</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w:t>
      </w:r>
    </w:p>
    <w:p w:rsidR="00223DFB" w:rsidRPr="0061644B" w:rsidRDefault="00223DFB" w:rsidP="00792A69">
      <w:pPr>
        <w:autoSpaceDE w:val="0"/>
        <w:autoSpaceDN w:val="0"/>
        <w:adjustRightInd w:val="0"/>
        <w:spacing w:before="29" w:line="288" w:lineRule="auto"/>
        <w:ind w:left="15"/>
        <w:jc w:val="right"/>
        <w:rPr>
          <w:kern w:val="0"/>
          <w:sz w:val="24"/>
        </w:rPr>
      </w:pPr>
      <w:r w:rsidRPr="0061644B">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6B4A69" w:rsidRPr="0061644B" w:rsidTr="006B271B">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本期</w:t>
            </w:r>
          </w:p>
          <w:p w:rsidR="00223DFB" w:rsidRPr="0061644B" w:rsidRDefault="00223DFB" w:rsidP="00792A69">
            <w:pPr>
              <w:pStyle w:val="af6"/>
              <w:spacing w:before="29" w:beforeAutospacing="0" w:after="0" w:afterAutospacing="0" w:line="288" w:lineRule="auto"/>
              <w:jc w:val="center"/>
              <w:rPr>
                <w:rFonts w:ascii="Times New Roman" w:hAnsi="Times New Roman"/>
                <w:b/>
              </w:rPr>
            </w:pPr>
            <w:r w:rsidRPr="0061644B">
              <w:rPr>
                <w:rFonts w:ascii="Times New Roman" w:hAnsi="Times New Roman"/>
              </w:rPr>
              <w:t>2016</w:t>
            </w:r>
            <w:r w:rsidRPr="0061644B">
              <w:rPr>
                <w:rFonts w:ascii="Times New Roman" w:hAnsi="Times New Roman"/>
              </w:rPr>
              <w:t>年</w:t>
            </w:r>
            <w:r w:rsidRPr="0061644B">
              <w:rPr>
                <w:rFonts w:ascii="Times New Roman" w:hAnsi="Times New Roman"/>
              </w:rPr>
              <w:t>1</w:t>
            </w:r>
            <w:r w:rsidRPr="0061644B">
              <w:rPr>
                <w:rFonts w:ascii="Times New Roman" w:hAnsi="Times New Roman"/>
              </w:rPr>
              <w:t>月</w:t>
            </w:r>
            <w:r w:rsidRPr="0061644B">
              <w:rPr>
                <w:rFonts w:ascii="Times New Roman" w:hAnsi="Times New Roman"/>
              </w:rPr>
              <w:t>1</w:t>
            </w:r>
            <w:r w:rsidRPr="0061644B">
              <w:rPr>
                <w:rFonts w:ascii="Times New Roman" w:hAnsi="Times New Roman"/>
              </w:rPr>
              <w:t>日至</w:t>
            </w:r>
            <w:r w:rsidRPr="0061644B">
              <w:rPr>
                <w:rFonts w:ascii="Times New Roman" w:hAnsi="Times New Roman"/>
              </w:rPr>
              <w:t>2016</w:t>
            </w:r>
            <w:r w:rsidRPr="0061644B">
              <w:rPr>
                <w:rFonts w:ascii="Times New Roman" w:hAnsi="Times New Roman"/>
              </w:rPr>
              <w:t>年</w:t>
            </w:r>
            <w:r w:rsidRPr="0061644B">
              <w:rPr>
                <w:rFonts w:ascii="Times New Roman" w:hAnsi="Times New Roman"/>
              </w:rPr>
              <w:t>6</w:t>
            </w:r>
            <w:r w:rsidRPr="0061644B">
              <w:rPr>
                <w:rFonts w:ascii="Times New Roman" w:hAnsi="Times New Roman"/>
              </w:rPr>
              <w:t>月</w:t>
            </w:r>
            <w:r w:rsidRPr="0061644B">
              <w:rPr>
                <w:rFonts w:ascii="Times New Roman" w:hAnsi="Times New Roman"/>
              </w:rPr>
              <w:t>30</w:t>
            </w:r>
            <w:r w:rsidRPr="0061644B">
              <w:rPr>
                <w:rFonts w:ascii="Times New Roman" w:hAnsi="Times New Roman"/>
              </w:rPr>
              <w:t>日</w:t>
            </w:r>
          </w:p>
        </w:tc>
      </w:tr>
      <w:tr w:rsidR="006B4A69" w:rsidRPr="0061644B" w:rsidTr="006B271B">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b/>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所有者权益合计</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102,031,532.55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102,031,532.55</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6,797,335.37</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6,797,335.37</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三、本期基金份额交易产生的基金净值变动数（净值减少以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1,918,145,873.46</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1,918,145,873.46</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其中：</w:t>
            </w:r>
            <w:r w:rsidRPr="0061644B">
              <w:rPr>
                <w:sz w:val="24"/>
              </w:rPr>
              <w:t>1.</w:t>
            </w:r>
            <w:r w:rsidRPr="0061644B">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2,006,780,521.75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2,006,780,521.75</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ind w:firstLineChars="300" w:firstLine="720"/>
              <w:rPr>
                <w:sz w:val="24"/>
              </w:rPr>
            </w:pPr>
            <w:r w:rsidRPr="0061644B">
              <w:rPr>
                <w:sz w:val="24"/>
              </w:rPr>
              <w:t>2.</w:t>
            </w:r>
            <w:r w:rsidRPr="0061644B">
              <w:rPr>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-88,634,648.29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-88,634,648.29</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四、本期向基金份额持有人分配利润产生的基金净值变动（净值减少以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-6,797,335.37</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-6,797,335.37</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2,020,177,406.01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2,020,177,406.01</w:t>
            </w:r>
          </w:p>
        </w:tc>
      </w:tr>
      <w:tr w:rsidR="006B4A69" w:rsidRPr="0061644B" w:rsidTr="00DA3307">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上年度可比期间</w:t>
            </w:r>
          </w:p>
          <w:p w:rsidR="00223DFB" w:rsidRPr="0061644B" w:rsidRDefault="00223DFB" w:rsidP="00792A69">
            <w:pPr>
              <w:pStyle w:val="af6"/>
              <w:spacing w:before="29" w:beforeAutospacing="0" w:after="0" w:afterAutospacing="0" w:line="288" w:lineRule="auto"/>
              <w:jc w:val="center"/>
              <w:rPr>
                <w:rFonts w:ascii="Times New Roman" w:hAnsi="Times New Roman"/>
              </w:rPr>
            </w:pPr>
            <w:r w:rsidRPr="0061644B">
              <w:rPr>
                <w:rFonts w:ascii="Times New Roman" w:hAnsi="Times New Roman"/>
              </w:rPr>
              <w:t>2015</w:t>
            </w:r>
            <w:r w:rsidRPr="0061644B">
              <w:rPr>
                <w:rFonts w:ascii="Times New Roman" w:hAnsi="Times New Roman"/>
              </w:rPr>
              <w:t>年</w:t>
            </w:r>
            <w:r w:rsidRPr="0061644B">
              <w:rPr>
                <w:rFonts w:ascii="Times New Roman" w:hAnsi="Times New Roman"/>
              </w:rPr>
              <w:t>1</w:t>
            </w:r>
            <w:r w:rsidRPr="0061644B">
              <w:rPr>
                <w:rFonts w:ascii="Times New Roman" w:hAnsi="Times New Roman"/>
              </w:rPr>
              <w:t>月</w:t>
            </w:r>
            <w:r w:rsidRPr="0061644B">
              <w:rPr>
                <w:rFonts w:ascii="Times New Roman" w:hAnsi="Times New Roman"/>
              </w:rPr>
              <w:t>1</w:t>
            </w:r>
            <w:r w:rsidRPr="0061644B">
              <w:rPr>
                <w:rFonts w:ascii="Times New Roman" w:hAnsi="Times New Roman"/>
              </w:rPr>
              <w:t>日至</w:t>
            </w:r>
            <w:r w:rsidRPr="0061644B">
              <w:rPr>
                <w:rFonts w:ascii="Times New Roman" w:hAnsi="Times New Roman"/>
              </w:rPr>
              <w:t>2015</w:t>
            </w:r>
            <w:r w:rsidRPr="0061644B">
              <w:rPr>
                <w:rFonts w:ascii="Times New Roman" w:hAnsi="Times New Roman"/>
              </w:rPr>
              <w:t>年</w:t>
            </w:r>
            <w:r w:rsidRPr="0061644B">
              <w:rPr>
                <w:rFonts w:ascii="Times New Roman" w:hAnsi="Times New Roman"/>
              </w:rPr>
              <w:t>6</w:t>
            </w:r>
            <w:r w:rsidRPr="0061644B">
              <w:rPr>
                <w:rFonts w:ascii="Times New Roman" w:hAnsi="Times New Roman"/>
              </w:rPr>
              <w:t>月</w:t>
            </w:r>
            <w:r w:rsidRPr="0061644B">
              <w:rPr>
                <w:rFonts w:ascii="Times New Roman" w:hAnsi="Times New Roman"/>
              </w:rPr>
              <w:t>30</w:t>
            </w:r>
            <w:r w:rsidRPr="0061644B">
              <w:rPr>
                <w:rFonts w:ascii="Times New Roman" w:hAnsi="Times New Roman"/>
              </w:rPr>
              <w:t>日</w:t>
            </w:r>
          </w:p>
        </w:tc>
      </w:tr>
      <w:tr w:rsidR="006B4A69" w:rsidRPr="0061644B" w:rsidTr="00DA3307">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所有者权益合计</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1,142,835,298.21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1,142,835,298.21</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二、本期经营活动产生的</w:t>
            </w:r>
            <w:r w:rsidRPr="0061644B">
              <w:rPr>
                <w:sz w:val="24"/>
              </w:rPr>
              <w:lastRenderedPageBreak/>
              <w:t>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lastRenderedPageBreak/>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14,527,914.17</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14,527,914.17</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lastRenderedPageBreak/>
              <w:t>三、本期基金份额交易产生的基金净值变动数（净值减少以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-968,768,296.74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-968,768,296.74</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其中：</w:t>
            </w:r>
            <w:r w:rsidRPr="0061644B">
              <w:rPr>
                <w:sz w:val="24"/>
              </w:rPr>
              <w:t>1.</w:t>
            </w:r>
            <w:r w:rsidRPr="0061644B">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181,570,450.66</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181,570,450.66</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ind w:firstLineChars="300" w:firstLine="720"/>
              <w:rPr>
                <w:sz w:val="24"/>
              </w:rPr>
            </w:pPr>
            <w:r w:rsidRPr="0061644B">
              <w:rPr>
                <w:sz w:val="24"/>
              </w:rPr>
              <w:t>2.</w:t>
            </w:r>
            <w:r w:rsidRPr="0061644B">
              <w:rPr>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-1,150,338,747.40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-1,150,338,747.40</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四、本期向基金份额持有人分配利润产生的基金净值变动（净值减少以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-14,527,914.17</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-14,527,914.17</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174,067,001.47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174,067,001.47</w:t>
            </w:r>
          </w:p>
        </w:tc>
      </w:tr>
    </w:tbl>
    <w:p w:rsidR="00223DFB" w:rsidRPr="0061644B" w:rsidRDefault="00223DFB" w:rsidP="00792A69">
      <w:pPr>
        <w:spacing w:before="29" w:line="288" w:lineRule="auto"/>
        <w:ind w:firstLineChars="200" w:firstLine="480"/>
        <w:jc w:val="left"/>
        <w:rPr>
          <w:kern w:val="0"/>
          <w:sz w:val="24"/>
        </w:rPr>
      </w:pPr>
    </w:p>
    <w:p w:rsidR="00B57305" w:rsidRPr="0061644B" w:rsidRDefault="00B57305" w:rsidP="00792A69">
      <w:pPr>
        <w:spacing w:before="29" w:line="288" w:lineRule="auto"/>
        <w:rPr>
          <w:sz w:val="24"/>
        </w:rPr>
      </w:pPr>
      <w:r w:rsidRPr="0061644B">
        <w:rPr>
          <w:sz w:val="24"/>
        </w:rPr>
        <w:t>报表附注为财务报表的组成部分。</w:t>
      </w:r>
    </w:p>
    <w:p w:rsidR="00B57305" w:rsidRPr="0061644B" w:rsidRDefault="00B57305" w:rsidP="00792A69">
      <w:pPr>
        <w:spacing w:before="29" w:line="288" w:lineRule="auto"/>
        <w:rPr>
          <w:sz w:val="24"/>
        </w:rPr>
      </w:pPr>
      <w:r w:rsidRPr="0061644B">
        <w:rPr>
          <w:sz w:val="24"/>
        </w:rPr>
        <w:t>本报告</w:t>
      </w:r>
      <w:r w:rsidRPr="0061644B">
        <w:rPr>
          <w:sz w:val="24"/>
        </w:rPr>
        <w:t>6.1</w:t>
      </w:r>
      <w:r w:rsidRPr="0061644B">
        <w:rPr>
          <w:sz w:val="24"/>
        </w:rPr>
        <w:t>至</w:t>
      </w:r>
      <w:r w:rsidRPr="0061644B">
        <w:rPr>
          <w:sz w:val="24"/>
        </w:rPr>
        <w:t>6.4</w:t>
      </w:r>
      <w:r w:rsidRPr="0061644B">
        <w:rPr>
          <w:sz w:val="24"/>
        </w:rPr>
        <w:t>，财务报表由下列负责人签署：</w:t>
      </w:r>
    </w:p>
    <w:p w:rsidR="00B57305" w:rsidRPr="0061644B" w:rsidRDefault="00A86819" w:rsidP="00792A69">
      <w:pPr>
        <w:spacing w:before="29" w:line="288" w:lineRule="auto"/>
        <w:rPr>
          <w:sz w:val="24"/>
        </w:rPr>
      </w:pPr>
      <w:r w:rsidRPr="0061644B">
        <w:rPr>
          <w:sz w:val="24"/>
        </w:rPr>
        <w:t>基金管理人</w:t>
      </w:r>
      <w:r w:rsidR="00B57305" w:rsidRPr="0061644B">
        <w:rPr>
          <w:sz w:val="24"/>
        </w:rPr>
        <w:t>负责人：阮红，主管会计工作负责人：夏华龙，会计机构负责人：朱鸣</w:t>
      </w:r>
    </w:p>
    <w:p w:rsidR="00223DFB" w:rsidRPr="0061644B" w:rsidRDefault="00223DFB" w:rsidP="00792A69">
      <w:pPr>
        <w:spacing w:before="29" w:line="288" w:lineRule="auto"/>
        <w:ind w:firstLineChars="200" w:firstLine="480"/>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bookmarkStart w:id="11" w:name="_Toc331410100"/>
      <w:bookmarkStart w:id="12" w:name="_Toc225498271"/>
      <w:r w:rsidRPr="0061644B">
        <w:rPr>
          <w:rFonts w:ascii="Times New Roman" w:hAnsi="Times New Roman" w:cs="Times New Roman"/>
          <w:kern w:val="0"/>
          <w:szCs w:val="24"/>
        </w:rPr>
        <w:t xml:space="preserve">6.4 </w:t>
      </w:r>
      <w:r w:rsidRPr="0061644B">
        <w:rPr>
          <w:rFonts w:ascii="Times New Roman" w:hAnsi="Times New Roman" w:cs="Times New Roman"/>
          <w:kern w:val="0"/>
          <w:szCs w:val="24"/>
        </w:rPr>
        <w:t>报表附注</w:t>
      </w:r>
      <w:bookmarkEnd w:id="11"/>
      <w:bookmarkEnd w:id="12"/>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6.4.1</w:t>
      </w:r>
      <w:r w:rsidRPr="0061644B">
        <w:rPr>
          <w:b/>
          <w:kern w:val="0"/>
          <w:sz w:val="24"/>
        </w:rPr>
        <w:t>基金基本情况</w:t>
      </w:r>
    </w:p>
    <w:p w:rsidR="00DA259C" w:rsidRDefault="003B4B9C">
      <w:pPr>
        <w:spacing w:before="29" w:line="288" w:lineRule="auto"/>
        <w:ind w:firstLineChars="200" w:firstLine="480"/>
        <w:rPr>
          <w:color w:val="000000"/>
          <w:sz w:val="24"/>
        </w:rPr>
      </w:pPr>
      <w:r>
        <w:rPr>
          <w:color w:val="000000"/>
          <w:sz w:val="24"/>
        </w:rPr>
        <w:t>交银施罗德理财</w:t>
      </w:r>
      <w:r>
        <w:rPr>
          <w:color w:val="000000"/>
          <w:sz w:val="24"/>
        </w:rPr>
        <w:t>21</w:t>
      </w:r>
      <w:r>
        <w:rPr>
          <w:color w:val="000000"/>
          <w:sz w:val="24"/>
        </w:rPr>
        <w:t>天债券型证券投资基金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w:t>
      </w:r>
      <w:r>
        <w:rPr>
          <w:color w:val="000000"/>
          <w:sz w:val="24"/>
        </w:rPr>
        <w:t>第</w:t>
      </w:r>
      <w:r>
        <w:rPr>
          <w:color w:val="000000"/>
          <w:sz w:val="24"/>
        </w:rPr>
        <w:t>1282</w:t>
      </w:r>
      <w:r>
        <w:rPr>
          <w:color w:val="000000"/>
          <w:sz w:val="24"/>
        </w:rPr>
        <w:t>号《关于核准交银施罗德理财</w:t>
      </w:r>
      <w:r>
        <w:rPr>
          <w:color w:val="000000"/>
          <w:sz w:val="24"/>
        </w:rPr>
        <w:t>21</w:t>
      </w:r>
      <w:r>
        <w:rPr>
          <w:color w:val="000000"/>
          <w:sz w:val="24"/>
        </w:rPr>
        <w:t>天债券型证券投资基金募集的批复》核准，由交银施罗德基金管理有限公司依照《中华人民共和国证券投资基金法》和《交银施罗德理财</w:t>
      </w:r>
      <w:r>
        <w:rPr>
          <w:color w:val="000000"/>
          <w:sz w:val="24"/>
        </w:rPr>
        <w:t>21</w:t>
      </w:r>
      <w:r>
        <w:rPr>
          <w:color w:val="000000"/>
          <w:sz w:val="24"/>
        </w:rPr>
        <w:t>天债券型证券投资基金基金合同》负责公开募集。本基金为契约型开放式基金，存续期限不定，首次设立募集不包括认购资金利息共募集</w:t>
      </w:r>
      <w:r>
        <w:rPr>
          <w:color w:val="000000"/>
          <w:sz w:val="24"/>
        </w:rPr>
        <w:t>8,503,647,851.36</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428</w:t>
      </w:r>
      <w:r>
        <w:rPr>
          <w:color w:val="000000"/>
          <w:sz w:val="24"/>
        </w:rPr>
        <w:t>号验资报告予以验证。经向中国证监会备案，《交银施罗德理财</w:t>
      </w:r>
      <w:r>
        <w:rPr>
          <w:color w:val="000000"/>
          <w:sz w:val="24"/>
        </w:rPr>
        <w:t>21</w:t>
      </w:r>
      <w:r>
        <w:rPr>
          <w:color w:val="000000"/>
          <w:sz w:val="24"/>
        </w:rPr>
        <w:t>天债券型证券投资基金基金合同》于</w:t>
      </w:r>
      <w:r>
        <w:rPr>
          <w:color w:val="000000"/>
          <w:sz w:val="24"/>
        </w:rPr>
        <w:t>2012</w:t>
      </w:r>
      <w:r>
        <w:rPr>
          <w:color w:val="000000"/>
          <w:sz w:val="24"/>
        </w:rPr>
        <w:t>年</w:t>
      </w:r>
      <w:r>
        <w:rPr>
          <w:color w:val="000000"/>
          <w:sz w:val="24"/>
        </w:rPr>
        <w:t>11</w:t>
      </w:r>
      <w:r>
        <w:rPr>
          <w:color w:val="000000"/>
          <w:sz w:val="24"/>
        </w:rPr>
        <w:t>月</w:t>
      </w:r>
      <w:r>
        <w:rPr>
          <w:color w:val="000000"/>
          <w:sz w:val="24"/>
        </w:rPr>
        <w:t>5</w:t>
      </w:r>
      <w:r>
        <w:rPr>
          <w:color w:val="000000"/>
          <w:sz w:val="24"/>
        </w:rPr>
        <w:t>日正式生效，基金合同生效日的基金份额总额为</w:t>
      </w:r>
      <w:r>
        <w:rPr>
          <w:color w:val="000000"/>
          <w:sz w:val="24"/>
        </w:rPr>
        <w:t>8,505,567,812.46</w:t>
      </w:r>
      <w:r>
        <w:rPr>
          <w:color w:val="000000"/>
          <w:sz w:val="24"/>
        </w:rPr>
        <w:t>份基金份额，其中认购资金利息折合</w:t>
      </w:r>
      <w:r>
        <w:rPr>
          <w:color w:val="000000"/>
          <w:sz w:val="24"/>
        </w:rPr>
        <w:t>1,919,961.10</w:t>
      </w:r>
      <w:r>
        <w:rPr>
          <w:color w:val="000000"/>
          <w:sz w:val="24"/>
        </w:rPr>
        <w:t>份基金份额。本基金的基金管理人为交银施罗德基金管理有限公司，基金托管人为中国农业银行股份有限公司。</w:t>
      </w:r>
    </w:p>
    <w:p w:rsidR="00DA259C" w:rsidRDefault="003B4B9C">
      <w:pPr>
        <w:spacing w:before="29" w:line="288" w:lineRule="auto"/>
        <w:ind w:firstLineChars="200" w:firstLine="480"/>
        <w:rPr>
          <w:color w:val="000000"/>
          <w:sz w:val="24"/>
        </w:rPr>
      </w:pPr>
      <w:r>
        <w:rPr>
          <w:color w:val="000000"/>
          <w:sz w:val="24"/>
        </w:rPr>
        <w:t>经与本基金托管人中国农业银行股份有限公司协商一致，并报中国证监会备案，本基金管理人自</w:t>
      </w:r>
      <w:r>
        <w:rPr>
          <w:color w:val="000000"/>
          <w:sz w:val="24"/>
        </w:rPr>
        <w:t>2013</w:t>
      </w:r>
      <w:r>
        <w:rPr>
          <w:color w:val="000000"/>
          <w:sz w:val="24"/>
        </w:rPr>
        <w:t>年</w:t>
      </w:r>
      <w:r>
        <w:rPr>
          <w:color w:val="000000"/>
          <w:sz w:val="24"/>
        </w:rPr>
        <w:t>1</w:t>
      </w:r>
      <w:r>
        <w:rPr>
          <w:color w:val="000000"/>
          <w:sz w:val="24"/>
        </w:rPr>
        <w:t>月</w:t>
      </w:r>
      <w:r>
        <w:rPr>
          <w:color w:val="000000"/>
          <w:sz w:val="24"/>
        </w:rPr>
        <w:t>9</w:t>
      </w:r>
      <w:r>
        <w:rPr>
          <w:color w:val="000000"/>
          <w:sz w:val="24"/>
        </w:rPr>
        <w:t>日起对本基金实施基金份额分类，并对《交银施罗德理财</w:t>
      </w:r>
      <w:r>
        <w:rPr>
          <w:color w:val="000000"/>
          <w:sz w:val="24"/>
        </w:rPr>
        <w:t>21</w:t>
      </w:r>
      <w:r>
        <w:rPr>
          <w:color w:val="000000"/>
          <w:sz w:val="24"/>
        </w:rPr>
        <w:t>天债券型证券投资基金基金合同》、《交银施罗德理财</w:t>
      </w:r>
      <w:r>
        <w:rPr>
          <w:color w:val="000000"/>
          <w:sz w:val="24"/>
        </w:rPr>
        <w:t>21</w:t>
      </w:r>
      <w:r>
        <w:rPr>
          <w:color w:val="000000"/>
          <w:sz w:val="24"/>
        </w:rPr>
        <w:t>天债券型证券投资基金托管协议》和《交银施罗德理财</w:t>
      </w:r>
      <w:r>
        <w:rPr>
          <w:color w:val="000000"/>
          <w:sz w:val="24"/>
        </w:rPr>
        <w:t>21</w:t>
      </w:r>
      <w:r>
        <w:rPr>
          <w:color w:val="000000"/>
          <w:sz w:val="24"/>
        </w:rPr>
        <w:t>天债券型证券投资基金招募说明书》的相关内容进行了修改。本基金实施基金份额分类后根据投资人持有本基金的份额数量，对投资人持有的</w:t>
      </w:r>
      <w:r>
        <w:rPr>
          <w:color w:val="000000"/>
          <w:sz w:val="24"/>
        </w:rPr>
        <w:lastRenderedPageBreak/>
        <w:t>基金份额按照不同的费率计提销售服务费用，因此形成</w:t>
      </w:r>
      <w:r>
        <w:rPr>
          <w:color w:val="000000"/>
          <w:sz w:val="24"/>
        </w:rPr>
        <w:t>A</w:t>
      </w:r>
      <w:r>
        <w:rPr>
          <w:color w:val="000000"/>
          <w:sz w:val="24"/>
        </w:rPr>
        <w:t>类和</w:t>
      </w:r>
      <w:r>
        <w:rPr>
          <w:color w:val="000000"/>
          <w:sz w:val="24"/>
        </w:rPr>
        <w:t>B</w:t>
      </w:r>
      <w:r>
        <w:rPr>
          <w:color w:val="000000"/>
          <w:sz w:val="24"/>
        </w:rPr>
        <w:t>类两类基金份额。两类基金份额分别公布每万份基金净收益和七日年化收益率。</w:t>
      </w:r>
      <w:r>
        <w:rPr>
          <w:color w:val="000000"/>
          <w:sz w:val="24"/>
        </w:rPr>
        <w:t xml:space="preserve"> </w:t>
      </w:r>
    </w:p>
    <w:p w:rsidR="00223DFB" w:rsidRPr="0061644B" w:rsidRDefault="00223DFB" w:rsidP="00792A69">
      <w:pPr>
        <w:spacing w:before="29" w:line="288" w:lineRule="auto"/>
        <w:ind w:firstLineChars="200" w:firstLine="480"/>
        <w:rPr>
          <w:color w:val="000000"/>
          <w:sz w:val="24"/>
        </w:rPr>
      </w:pPr>
      <w:r w:rsidRPr="0061644B">
        <w:rPr>
          <w:color w:val="000000"/>
          <w:sz w:val="24"/>
        </w:rPr>
        <w:t>根据《中华人民共和国证券投资基金法》和《交银施罗德理财</w:t>
      </w:r>
      <w:r w:rsidRPr="0061644B">
        <w:rPr>
          <w:color w:val="000000"/>
          <w:sz w:val="24"/>
        </w:rPr>
        <w:t>21</w:t>
      </w:r>
      <w:r w:rsidRPr="0061644B">
        <w:rPr>
          <w:color w:val="000000"/>
          <w:sz w:val="24"/>
        </w:rPr>
        <w:t>天债券型证券投资基金基金合同》的有关规定，本基金的投资范围为法律法规允许的金融工具，包括现金，通知存款，一年以内</w:t>
      </w:r>
      <w:r w:rsidRPr="0061644B">
        <w:rPr>
          <w:color w:val="000000"/>
          <w:sz w:val="24"/>
        </w:rPr>
        <w:t>(</w:t>
      </w:r>
      <w:r w:rsidRPr="0061644B">
        <w:rPr>
          <w:color w:val="000000"/>
          <w:sz w:val="24"/>
        </w:rPr>
        <w:t>含一年</w:t>
      </w:r>
      <w:r w:rsidRPr="0061644B">
        <w:rPr>
          <w:color w:val="000000"/>
          <w:sz w:val="24"/>
        </w:rPr>
        <w:t>)</w:t>
      </w:r>
      <w:r w:rsidRPr="0061644B">
        <w:rPr>
          <w:color w:val="000000"/>
          <w:sz w:val="24"/>
        </w:rPr>
        <w:t>的银行定期存款和大额存单，剩余期限</w:t>
      </w:r>
      <w:r w:rsidRPr="0061644B">
        <w:rPr>
          <w:color w:val="000000"/>
          <w:sz w:val="24"/>
        </w:rPr>
        <w:t>(</w:t>
      </w:r>
      <w:r w:rsidRPr="0061644B">
        <w:rPr>
          <w:color w:val="000000"/>
          <w:sz w:val="24"/>
        </w:rPr>
        <w:t>或回售期限</w:t>
      </w:r>
      <w:r w:rsidRPr="0061644B">
        <w:rPr>
          <w:color w:val="000000"/>
          <w:sz w:val="24"/>
        </w:rPr>
        <w:t>)</w:t>
      </w:r>
      <w:r w:rsidRPr="0061644B">
        <w:rPr>
          <w:color w:val="000000"/>
          <w:sz w:val="24"/>
        </w:rPr>
        <w:t>在</w:t>
      </w:r>
      <w:r w:rsidRPr="0061644B">
        <w:rPr>
          <w:color w:val="000000"/>
          <w:sz w:val="24"/>
        </w:rPr>
        <w:t>397</w:t>
      </w:r>
      <w:r w:rsidRPr="0061644B">
        <w:rPr>
          <w:color w:val="000000"/>
          <w:sz w:val="24"/>
        </w:rPr>
        <w:t>天以内</w:t>
      </w:r>
      <w:r w:rsidRPr="0061644B">
        <w:rPr>
          <w:color w:val="000000"/>
          <w:sz w:val="24"/>
        </w:rPr>
        <w:t>(</w:t>
      </w:r>
      <w:r w:rsidRPr="0061644B">
        <w:rPr>
          <w:color w:val="000000"/>
          <w:sz w:val="24"/>
        </w:rPr>
        <w:t>含</w:t>
      </w:r>
      <w:r w:rsidRPr="0061644B">
        <w:rPr>
          <w:color w:val="000000"/>
          <w:sz w:val="24"/>
        </w:rPr>
        <w:t>397</w:t>
      </w:r>
      <w:r w:rsidRPr="0061644B">
        <w:rPr>
          <w:color w:val="000000"/>
          <w:sz w:val="24"/>
        </w:rPr>
        <w:t>天</w:t>
      </w:r>
      <w:r w:rsidRPr="0061644B">
        <w:rPr>
          <w:color w:val="000000"/>
          <w:sz w:val="24"/>
        </w:rPr>
        <w:t>)</w:t>
      </w:r>
      <w:r w:rsidRPr="0061644B">
        <w:rPr>
          <w:color w:val="000000"/>
          <w:sz w:val="24"/>
        </w:rPr>
        <w:t>的债券、资产支持证券和中期票据，期限在一年以内</w:t>
      </w:r>
      <w:r w:rsidRPr="0061644B">
        <w:rPr>
          <w:color w:val="000000"/>
          <w:sz w:val="24"/>
        </w:rPr>
        <w:t>(</w:t>
      </w:r>
      <w:r w:rsidRPr="0061644B">
        <w:rPr>
          <w:color w:val="000000"/>
          <w:sz w:val="24"/>
        </w:rPr>
        <w:t>含一年</w:t>
      </w:r>
      <w:r w:rsidRPr="0061644B">
        <w:rPr>
          <w:color w:val="000000"/>
          <w:sz w:val="24"/>
        </w:rPr>
        <w:t>)</w:t>
      </w:r>
      <w:r w:rsidRPr="0061644B">
        <w:rPr>
          <w:color w:val="000000"/>
          <w:sz w:val="24"/>
        </w:rPr>
        <w:t>的债券回购，期限在一年以内</w:t>
      </w:r>
      <w:r w:rsidRPr="0061644B">
        <w:rPr>
          <w:color w:val="000000"/>
          <w:sz w:val="24"/>
        </w:rPr>
        <w:t>(</w:t>
      </w:r>
      <w:r w:rsidRPr="0061644B">
        <w:rPr>
          <w:color w:val="000000"/>
          <w:sz w:val="24"/>
        </w:rPr>
        <w:t>含一年</w:t>
      </w:r>
      <w:r w:rsidRPr="0061644B">
        <w:rPr>
          <w:color w:val="000000"/>
          <w:sz w:val="24"/>
        </w:rPr>
        <w:t>)</w:t>
      </w:r>
      <w:r w:rsidRPr="0061644B">
        <w:rPr>
          <w:color w:val="000000"/>
          <w:sz w:val="24"/>
        </w:rPr>
        <w:t>的中央银行票据和短期融资券，以及法律法规或中国证监会允许基金投资的其他固定收益类金融工具及相关衍生工具</w:t>
      </w:r>
      <w:r w:rsidRPr="0061644B">
        <w:rPr>
          <w:color w:val="000000"/>
          <w:sz w:val="24"/>
        </w:rPr>
        <w:t>(</w:t>
      </w:r>
      <w:r w:rsidRPr="0061644B">
        <w:rPr>
          <w:color w:val="000000"/>
          <w:sz w:val="24"/>
        </w:rPr>
        <w:t>但须符合中国证监会相关规定</w:t>
      </w:r>
      <w:r w:rsidRPr="0061644B">
        <w:rPr>
          <w:color w:val="000000"/>
          <w:sz w:val="24"/>
        </w:rPr>
        <w:t>)</w:t>
      </w:r>
      <w:r w:rsidRPr="0061644B">
        <w:rPr>
          <w:color w:val="000000"/>
          <w:sz w:val="24"/>
        </w:rPr>
        <w:t>。本基金的业绩比较基准为：七天通知存款税后利率。</w:t>
      </w:r>
    </w:p>
    <w:p w:rsidR="00223DFB" w:rsidRPr="0061644B" w:rsidRDefault="00223DFB" w:rsidP="00792A69">
      <w:pPr>
        <w:tabs>
          <w:tab w:val="left" w:pos="2265"/>
        </w:tabs>
        <w:spacing w:before="29" w:line="288" w:lineRule="auto"/>
        <w:ind w:firstLineChars="200" w:firstLine="480"/>
        <w:rPr>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6.4.2</w:t>
      </w:r>
      <w:r w:rsidRPr="0061644B">
        <w:rPr>
          <w:b/>
          <w:kern w:val="0"/>
          <w:sz w:val="24"/>
        </w:rPr>
        <w:t>会计报表的编制基础</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本基金的财务报表按照财政部于</w:t>
      </w:r>
      <w:r w:rsidRPr="0061644B">
        <w:rPr>
          <w:color w:val="000000"/>
          <w:sz w:val="24"/>
        </w:rPr>
        <w:t>2006</w:t>
      </w:r>
      <w:r w:rsidRPr="0061644B">
        <w:rPr>
          <w:color w:val="000000"/>
          <w:sz w:val="24"/>
        </w:rPr>
        <w:t>年</w:t>
      </w:r>
      <w:r w:rsidRPr="0061644B">
        <w:rPr>
          <w:color w:val="000000"/>
          <w:sz w:val="24"/>
        </w:rPr>
        <w:t>2</w:t>
      </w:r>
      <w:r w:rsidRPr="0061644B">
        <w:rPr>
          <w:color w:val="000000"/>
          <w:sz w:val="24"/>
        </w:rPr>
        <w:t>月</w:t>
      </w:r>
      <w:r w:rsidRPr="0061644B">
        <w:rPr>
          <w:color w:val="000000"/>
          <w:sz w:val="24"/>
        </w:rPr>
        <w:t>15</w:t>
      </w:r>
      <w:r w:rsidRPr="0061644B">
        <w:rPr>
          <w:color w:val="000000"/>
          <w:sz w:val="24"/>
        </w:rPr>
        <w:t>日及以后期间颁布的《企业会计准则－基本准则》、各项具体会计准则及相关规定</w:t>
      </w:r>
      <w:r w:rsidRPr="0061644B">
        <w:rPr>
          <w:color w:val="000000"/>
          <w:sz w:val="24"/>
        </w:rPr>
        <w:t>(</w:t>
      </w:r>
      <w:r w:rsidRPr="0061644B">
        <w:rPr>
          <w:color w:val="000000"/>
          <w:sz w:val="24"/>
        </w:rPr>
        <w:t>以下合称</w:t>
      </w:r>
      <w:r w:rsidRPr="0061644B">
        <w:rPr>
          <w:color w:val="000000"/>
          <w:sz w:val="24"/>
        </w:rPr>
        <w:t>“</w:t>
      </w:r>
      <w:r w:rsidRPr="0061644B">
        <w:rPr>
          <w:color w:val="000000"/>
          <w:sz w:val="24"/>
        </w:rPr>
        <w:t>企业会计准则</w:t>
      </w:r>
      <w:r w:rsidRPr="0061644B">
        <w:rPr>
          <w:color w:val="000000"/>
          <w:sz w:val="24"/>
        </w:rPr>
        <w:t>”)</w:t>
      </w:r>
      <w:r w:rsidRPr="0061644B">
        <w:rPr>
          <w:color w:val="000000"/>
          <w:sz w:val="24"/>
        </w:rPr>
        <w:t>、中国证监会颁布的《证券投资基金信息披露</w:t>
      </w:r>
      <w:r w:rsidRPr="0061644B">
        <w:rPr>
          <w:color w:val="000000"/>
          <w:sz w:val="24"/>
        </w:rPr>
        <w:t>XBRL</w:t>
      </w:r>
      <w:r w:rsidRPr="0061644B">
        <w:rPr>
          <w:color w:val="000000"/>
          <w:sz w:val="24"/>
        </w:rPr>
        <w:t>模板第</w:t>
      </w:r>
      <w:r w:rsidRPr="0061644B">
        <w:rPr>
          <w:color w:val="000000"/>
          <w:sz w:val="24"/>
        </w:rPr>
        <w:t>3</w:t>
      </w:r>
      <w:r w:rsidRPr="0061644B">
        <w:rPr>
          <w:color w:val="000000"/>
          <w:sz w:val="24"/>
        </w:rPr>
        <w:t>号</w:t>
      </w:r>
      <w:r w:rsidRPr="0061644B">
        <w:rPr>
          <w:color w:val="000000"/>
          <w:sz w:val="24"/>
        </w:rPr>
        <w:t>&lt;</w:t>
      </w:r>
      <w:r w:rsidRPr="0061644B">
        <w:rPr>
          <w:color w:val="000000"/>
          <w:sz w:val="24"/>
        </w:rPr>
        <w:t>年度报告和半年度报告</w:t>
      </w:r>
      <w:r w:rsidRPr="0061644B">
        <w:rPr>
          <w:color w:val="000000"/>
          <w:sz w:val="24"/>
        </w:rPr>
        <w:t>&gt;</w:t>
      </w:r>
      <w:r w:rsidRPr="0061644B">
        <w:rPr>
          <w:color w:val="000000"/>
          <w:sz w:val="24"/>
        </w:rPr>
        <w:t>》、中国证券投资基金业协会</w:t>
      </w:r>
      <w:r w:rsidRPr="0061644B">
        <w:rPr>
          <w:color w:val="000000"/>
          <w:sz w:val="24"/>
        </w:rPr>
        <w:t>(</w:t>
      </w:r>
      <w:r w:rsidRPr="0061644B">
        <w:rPr>
          <w:color w:val="000000"/>
          <w:sz w:val="24"/>
        </w:rPr>
        <w:t>以下简称</w:t>
      </w:r>
      <w:r w:rsidRPr="0061644B">
        <w:rPr>
          <w:color w:val="000000"/>
          <w:sz w:val="24"/>
        </w:rPr>
        <w:t>“</w:t>
      </w:r>
      <w:r w:rsidRPr="0061644B">
        <w:rPr>
          <w:color w:val="000000"/>
          <w:sz w:val="24"/>
        </w:rPr>
        <w:t>中国基金业协会</w:t>
      </w:r>
      <w:r w:rsidRPr="0061644B">
        <w:rPr>
          <w:color w:val="000000"/>
          <w:sz w:val="24"/>
        </w:rPr>
        <w:t>”)</w:t>
      </w:r>
      <w:r w:rsidRPr="0061644B">
        <w:rPr>
          <w:color w:val="000000"/>
          <w:sz w:val="24"/>
        </w:rPr>
        <w:t>颁布的《证券投资基金会计核算业务指引》、《交银施罗德理财</w:t>
      </w:r>
      <w:r w:rsidRPr="0061644B">
        <w:rPr>
          <w:color w:val="000000"/>
          <w:sz w:val="24"/>
        </w:rPr>
        <w:t>21</w:t>
      </w:r>
      <w:r w:rsidRPr="0061644B">
        <w:rPr>
          <w:color w:val="000000"/>
          <w:sz w:val="24"/>
        </w:rPr>
        <w:t>天债券型证券投资基金基金合同》和在财务报表附注</w:t>
      </w:r>
      <w:r w:rsidRPr="0061644B">
        <w:rPr>
          <w:color w:val="000000"/>
          <w:sz w:val="24"/>
        </w:rPr>
        <w:t>6.4.4</w:t>
      </w:r>
      <w:r w:rsidRPr="0061644B">
        <w:rPr>
          <w:color w:val="000000"/>
          <w:sz w:val="24"/>
        </w:rPr>
        <w:t>所列示的中国证监会、中国基金业协会发布的有关规定及允许的基金行业实务操作编制。</w:t>
      </w:r>
    </w:p>
    <w:p w:rsidR="00223DFB" w:rsidRPr="0061644B" w:rsidRDefault="00223DFB" w:rsidP="00792A69">
      <w:pPr>
        <w:spacing w:before="29" w:line="288" w:lineRule="auto"/>
        <w:ind w:firstLineChars="200" w:firstLine="482"/>
        <w:rPr>
          <w:b/>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6.4.3</w:t>
      </w:r>
      <w:r w:rsidRPr="0061644B">
        <w:rPr>
          <w:b/>
          <w:kern w:val="0"/>
          <w:sz w:val="24"/>
        </w:rPr>
        <w:t>遵循企业会计准则及其他有关规定的声明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w:t>
      </w:r>
      <w:r w:rsidRPr="0061644B">
        <w:rPr>
          <w:color w:val="000000"/>
          <w:sz w:val="24"/>
        </w:rPr>
        <w:t>2016</w:t>
      </w:r>
      <w:r w:rsidRPr="0061644B">
        <w:rPr>
          <w:color w:val="000000"/>
          <w:sz w:val="24"/>
        </w:rPr>
        <w:t>年上半年度财务报表符合企业会计准则的要求，真实、完整地反映了本基金</w:t>
      </w:r>
      <w:r w:rsidRPr="0061644B">
        <w:rPr>
          <w:color w:val="000000"/>
          <w:sz w:val="24"/>
        </w:rPr>
        <w:t>2016</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日的财务状况以及</w:t>
      </w:r>
      <w:r w:rsidRPr="0061644B">
        <w:rPr>
          <w:color w:val="000000"/>
          <w:sz w:val="24"/>
        </w:rPr>
        <w:t>2016</w:t>
      </w:r>
      <w:r w:rsidRPr="0061644B">
        <w:rPr>
          <w:color w:val="000000"/>
          <w:sz w:val="24"/>
        </w:rPr>
        <w:t>年上半年度的经营成果和基金净值变动情况等有关信息。</w:t>
      </w:r>
    </w:p>
    <w:p w:rsidR="00223DFB" w:rsidRPr="0061644B" w:rsidRDefault="00223DFB" w:rsidP="00792A69">
      <w:pPr>
        <w:spacing w:before="29" w:line="288" w:lineRule="auto"/>
        <w:ind w:firstLineChars="200" w:firstLine="482"/>
        <w:rPr>
          <w:b/>
          <w:sz w:val="24"/>
        </w:rPr>
      </w:pPr>
    </w:p>
    <w:p w:rsidR="00223DFB" w:rsidRPr="0061644B" w:rsidRDefault="00D04EED" w:rsidP="00792A69">
      <w:pPr>
        <w:autoSpaceDE w:val="0"/>
        <w:autoSpaceDN w:val="0"/>
        <w:adjustRightInd w:val="0"/>
        <w:snapToGrid w:val="0"/>
        <w:spacing w:before="29" w:line="288" w:lineRule="auto"/>
        <w:jc w:val="left"/>
        <w:rPr>
          <w:b/>
          <w:kern w:val="0"/>
          <w:sz w:val="24"/>
        </w:rPr>
      </w:pPr>
      <w:r w:rsidRPr="005E1AD8">
        <w:rPr>
          <w:b/>
          <w:bCs/>
          <w:kern w:val="0"/>
          <w:sz w:val="24"/>
        </w:rPr>
        <w:t>6.4.4</w:t>
      </w:r>
      <w:r>
        <w:rPr>
          <w:b/>
          <w:kern w:val="0"/>
          <w:sz w:val="24"/>
        </w:rPr>
        <w:t>本报告期所采用的会计政策、会计估计与最近一</w:t>
      </w:r>
      <w:r>
        <w:rPr>
          <w:rFonts w:hint="eastAsia"/>
          <w:b/>
          <w:kern w:val="0"/>
          <w:sz w:val="24"/>
        </w:rPr>
        <w:t>期</w:t>
      </w:r>
      <w:r w:rsidRPr="005E1AD8">
        <w:rPr>
          <w:b/>
          <w:kern w:val="0"/>
          <w:sz w:val="24"/>
        </w:rPr>
        <w:t>年度报告相一致的说明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本报告期所采用的会计政策、会计估计与最近一期年度报告相一致。</w:t>
      </w:r>
    </w:p>
    <w:p w:rsidR="00B32E0C" w:rsidRPr="0061644B" w:rsidRDefault="00B32E0C" w:rsidP="00792A69">
      <w:pPr>
        <w:widowControl/>
        <w:spacing w:before="29" w:line="288" w:lineRule="auto"/>
        <w:ind w:firstLine="420"/>
        <w:jc w:val="left"/>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w:t>
      </w:r>
      <w:r w:rsidRPr="0061644B">
        <w:rPr>
          <w:b/>
          <w:kern w:val="0"/>
          <w:sz w:val="24"/>
        </w:rPr>
        <w:t>会计政策和会计估计变更以及差错更正的说明</w:t>
      </w: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6.4.5.1</w:t>
      </w:r>
      <w:r w:rsidRPr="0061644B">
        <w:rPr>
          <w:b/>
          <w:kern w:val="0"/>
          <w:sz w:val="24"/>
        </w:rPr>
        <w:t>会计政策变更的说明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本基金本报告期未发生会计政策变更。</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6.4.5.2</w:t>
      </w:r>
      <w:r w:rsidRPr="0061644B">
        <w:rPr>
          <w:b/>
          <w:kern w:val="0"/>
          <w:sz w:val="24"/>
        </w:rPr>
        <w:t>会计估计变更的说明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本基金本报告期未发生会计估计变更。</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6.4.5.3</w:t>
      </w:r>
      <w:r w:rsidRPr="0061644B">
        <w:rPr>
          <w:b/>
          <w:kern w:val="0"/>
          <w:sz w:val="24"/>
        </w:rPr>
        <w:t>差错更正的说明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本基金在本报告期间无需说明的会计差错更正。</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lastRenderedPageBreak/>
        <w:t>6.4.6</w:t>
      </w:r>
      <w:r w:rsidRPr="0061644B">
        <w:rPr>
          <w:b/>
          <w:kern w:val="0"/>
          <w:sz w:val="24"/>
        </w:rPr>
        <w:t>税项</w:t>
      </w:r>
    </w:p>
    <w:p w:rsidR="00DA259C" w:rsidRDefault="003B4B9C">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号《关于企业所得税若干优惠政策的通知》及其他相关财税法规和实务操作，主要税项列示如下：</w:t>
      </w:r>
    </w:p>
    <w:p w:rsidR="00DA259C" w:rsidRDefault="003B4B9C">
      <w:pPr>
        <w:spacing w:before="29" w:line="288" w:lineRule="auto"/>
        <w:ind w:firstLineChars="200" w:firstLine="480"/>
        <w:rPr>
          <w:color w:val="000000"/>
          <w:sz w:val="24"/>
        </w:rPr>
      </w:pPr>
      <w:r>
        <w:rPr>
          <w:color w:val="000000"/>
          <w:sz w:val="24"/>
        </w:rPr>
        <w:t xml:space="preserve"> (1)</w:t>
      </w:r>
      <w:r>
        <w:rPr>
          <w:color w:val="000000"/>
          <w:sz w:val="24"/>
        </w:rPr>
        <w:t>以发行基金方式募集资金不属于营业税征收范围，不征收营业税。基金买卖债券的差价收入不予征收营业税。</w:t>
      </w:r>
    </w:p>
    <w:p w:rsidR="00DA259C" w:rsidRDefault="003B4B9C">
      <w:pPr>
        <w:spacing w:before="29" w:line="288" w:lineRule="auto"/>
        <w:ind w:firstLineChars="200" w:firstLine="480"/>
        <w:rPr>
          <w:color w:val="000000"/>
          <w:sz w:val="24"/>
        </w:rPr>
      </w:pPr>
      <w:r>
        <w:rPr>
          <w:color w:val="000000"/>
          <w:sz w:val="24"/>
        </w:rPr>
        <w:t xml:space="preserve"> (2)</w:t>
      </w:r>
      <w:r>
        <w:rPr>
          <w:color w:val="000000"/>
          <w:sz w:val="24"/>
        </w:rPr>
        <w:t>对基金从证券市场中取得的收入，包括买卖债券的差价收入，债券的利息收入及其他收入，暂不征收企业所得税。</w:t>
      </w:r>
    </w:p>
    <w:p w:rsidR="00223DFB" w:rsidRPr="0061644B" w:rsidRDefault="00223DFB" w:rsidP="00792A69">
      <w:pPr>
        <w:spacing w:before="29" w:line="288" w:lineRule="auto"/>
        <w:ind w:firstLineChars="200" w:firstLine="480"/>
        <w:rPr>
          <w:color w:val="000000"/>
          <w:sz w:val="24"/>
        </w:rPr>
      </w:pPr>
      <w:r w:rsidRPr="0061644B">
        <w:rPr>
          <w:color w:val="000000"/>
          <w:sz w:val="24"/>
        </w:rPr>
        <w:t xml:space="preserve"> (3)</w:t>
      </w:r>
      <w:r w:rsidRPr="0061644B">
        <w:rPr>
          <w:color w:val="000000"/>
          <w:sz w:val="24"/>
        </w:rPr>
        <w:t>对基金取得的企业债券利息收入，应由发行债券的企业在向基金支付利息时代扣代缴</w:t>
      </w:r>
      <w:r w:rsidRPr="0061644B">
        <w:rPr>
          <w:color w:val="000000"/>
          <w:sz w:val="24"/>
        </w:rPr>
        <w:t>20%</w:t>
      </w:r>
      <w:r w:rsidRPr="0061644B">
        <w:rPr>
          <w:color w:val="000000"/>
          <w:sz w:val="24"/>
        </w:rPr>
        <w:t>的个人所得税。</w:t>
      </w:r>
    </w:p>
    <w:p w:rsidR="00223DFB" w:rsidRDefault="00223DFB" w:rsidP="00792A69">
      <w:pPr>
        <w:spacing w:before="29" w:line="288" w:lineRule="auto"/>
        <w:ind w:firstLineChars="200" w:firstLine="480"/>
        <w:rPr>
          <w:bCs/>
          <w:sz w:val="24"/>
        </w:rPr>
      </w:pP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6.4.7 </w:t>
      </w:r>
      <w:r w:rsidRPr="0060695C">
        <w:rPr>
          <w:b/>
          <w:color w:val="000000"/>
          <w:kern w:val="0"/>
          <w:sz w:val="24"/>
        </w:rPr>
        <w:t>关联方关系</w:t>
      </w:r>
    </w:p>
    <w:p w:rsidR="00DC1F4B" w:rsidRPr="0060695C" w:rsidRDefault="00DC1F4B" w:rsidP="00DC1F4B">
      <w:pPr>
        <w:spacing w:before="29" w:line="288" w:lineRule="auto"/>
        <w:rPr>
          <w:b/>
          <w:kern w:val="0"/>
          <w:sz w:val="24"/>
        </w:rPr>
      </w:pPr>
      <w:r w:rsidRPr="0060695C">
        <w:rPr>
          <w:b/>
          <w:bCs/>
          <w:color w:val="000000"/>
          <w:kern w:val="0"/>
          <w:sz w:val="24"/>
        </w:rPr>
        <w:t>6.4.7.1</w:t>
      </w:r>
      <w:r w:rsidRPr="0060695C">
        <w:rPr>
          <w:b/>
          <w:kern w:val="0"/>
          <w:sz w:val="24"/>
        </w:rPr>
        <w:t>本报告期存在控制关系或其他重大利害关系的关联方发生变化的情况</w:t>
      </w:r>
    </w:p>
    <w:p w:rsidR="00DC1F4B" w:rsidRPr="0060695C" w:rsidRDefault="00DC1F4B" w:rsidP="00DC1F4B">
      <w:pPr>
        <w:spacing w:before="29" w:line="288" w:lineRule="auto"/>
        <w:ind w:firstLineChars="200" w:firstLine="480"/>
        <w:rPr>
          <w:color w:val="000000"/>
          <w:sz w:val="24"/>
        </w:rPr>
      </w:pPr>
      <w:r w:rsidRPr="0060695C">
        <w:rPr>
          <w:color w:val="000000"/>
          <w:sz w:val="24"/>
        </w:rPr>
        <w:t>本基金本报告期内存在控制关系或其他重大利害关系的关联方未发生变化。</w:t>
      </w:r>
    </w:p>
    <w:p w:rsidR="00DC1F4B" w:rsidRPr="0060695C" w:rsidRDefault="00DC1F4B" w:rsidP="00DC1F4B">
      <w:pPr>
        <w:autoSpaceDE w:val="0"/>
        <w:autoSpaceDN w:val="0"/>
        <w:adjustRightInd w:val="0"/>
        <w:spacing w:before="29" w:line="288" w:lineRule="auto"/>
        <w:ind w:firstLine="405"/>
        <w:jc w:val="left"/>
        <w:rPr>
          <w:b/>
          <w:color w:val="000000"/>
          <w:kern w:val="0"/>
          <w:sz w:val="24"/>
        </w:rPr>
      </w:pPr>
    </w:p>
    <w:p w:rsidR="00DC1F4B" w:rsidRPr="0060695C" w:rsidRDefault="00DC1F4B" w:rsidP="00DC1F4B">
      <w:pPr>
        <w:spacing w:before="29" w:line="288" w:lineRule="auto"/>
        <w:rPr>
          <w:b/>
          <w:kern w:val="0"/>
          <w:sz w:val="24"/>
        </w:rPr>
      </w:pPr>
      <w:r w:rsidRPr="0060695C">
        <w:rPr>
          <w:b/>
          <w:bCs/>
          <w:color w:val="000000"/>
          <w:kern w:val="0"/>
          <w:sz w:val="24"/>
        </w:rPr>
        <w:t xml:space="preserve">6.4.7.2 </w:t>
      </w:r>
      <w:r w:rsidRPr="0060695C">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DC1F4B" w:rsidRPr="0060695C" w:rsidTr="00B258B8">
        <w:tc>
          <w:tcPr>
            <w:tcW w:w="5220" w:type="dxa"/>
            <w:vAlign w:val="center"/>
          </w:tcPr>
          <w:p w:rsidR="00DC1F4B" w:rsidRPr="0060695C" w:rsidRDefault="00DC1F4B" w:rsidP="00B258B8">
            <w:pPr>
              <w:spacing w:before="29" w:line="288" w:lineRule="auto"/>
              <w:jc w:val="center"/>
              <w:rPr>
                <w:color w:val="000000"/>
                <w:sz w:val="24"/>
              </w:rPr>
            </w:pPr>
            <w:r w:rsidRPr="0060695C">
              <w:rPr>
                <w:color w:val="000000"/>
                <w:sz w:val="24"/>
              </w:rPr>
              <w:t>关联方名称</w:t>
            </w:r>
          </w:p>
        </w:tc>
        <w:tc>
          <w:tcPr>
            <w:tcW w:w="3780" w:type="dxa"/>
            <w:vAlign w:val="center"/>
          </w:tcPr>
          <w:p w:rsidR="00DC1F4B" w:rsidRPr="0060695C" w:rsidRDefault="00DC1F4B" w:rsidP="00B258B8">
            <w:pPr>
              <w:spacing w:before="29" w:line="288" w:lineRule="auto"/>
              <w:jc w:val="center"/>
              <w:rPr>
                <w:color w:val="000000"/>
                <w:sz w:val="24"/>
              </w:rPr>
            </w:pPr>
            <w:r w:rsidRPr="0060695C">
              <w:rPr>
                <w:color w:val="000000"/>
                <w:sz w:val="24"/>
              </w:rPr>
              <w:t>与本基金的关系</w:t>
            </w:r>
          </w:p>
        </w:tc>
      </w:tr>
      <w:tr w:rsidR="00DA259C">
        <w:tc>
          <w:tcPr>
            <w:tcW w:w="5219" w:type="dxa"/>
            <w:vAlign w:val="center"/>
          </w:tcPr>
          <w:p w:rsidR="00DA259C" w:rsidRDefault="003B4B9C">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DA259C" w:rsidRDefault="003B4B9C">
            <w:pPr>
              <w:jc w:val="left"/>
            </w:pPr>
            <w:r>
              <w:rPr>
                <w:color w:val="000000"/>
                <w:sz w:val="24"/>
              </w:rPr>
              <w:t>基金管理人、基金销售机构</w:t>
            </w:r>
          </w:p>
        </w:tc>
      </w:tr>
      <w:tr w:rsidR="00DA259C">
        <w:tc>
          <w:tcPr>
            <w:tcW w:w="5219" w:type="dxa"/>
            <w:vAlign w:val="center"/>
          </w:tcPr>
          <w:p w:rsidR="00DA259C" w:rsidRDefault="003B4B9C">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DA259C" w:rsidRDefault="003B4B9C">
            <w:pPr>
              <w:jc w:val="left"/>
            </w:pPr>
            <w:r>
              <w:rPr>
                <w:color w:val="000000"/>
                <w:sz w:val="24"/>
              </w:rPr>
              <w:t>基金托管人、基金销售机构</w:t>
            </w:r>
          </w:p>
        </w:tc>
      </w:tr>
      <w:tr w:rsidR="00DA259C">
        <w:tc>
          <w:tcPr>
            <w:tcW w:w="5219" w:type="dxa"/>
            <w:vAlign w:val="center"/>
          </w:tcPr>
          <w:p w:rsidR="00DA259C" w:rsidRDefault="003B4B9C">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DA259C" w:rsidRDefault="003B4B9C">
            <w:pPr>
              <w:jc w:val="left"/>
            </w:pPr>
            <w:r>
              <w:rPr>
                <w:color w:val="000000"/>
                <w:sz w:val="24"/>
              </w:rPr>
              <w:t>基金管理人的股东、基金销售机构</w:t>
            </w:r>
          </w:p>
        </w:tc>
      </w:tr>
    </w:tbl>
    <w:p w:rsidR="00DC1F4B" w:rsidRPr="0060695C" w:rsidRDefault="00DC1F4B" w:rsidP="00DC1F4B">
      <w:pPr>
        <w:tabs>
          <w:tab w:val="left" w:pos="426"/>
        </w:tabs>
        <w:spacing w:before="29" w:line="288" w:lineRule="auto"/>
        <w:jc w:val="left"/>
        <w:rPr>
          <w:kern w:val="0"/>
          <w:sz w:val="24"/>
        </w:rPr>
      </w:pPr>
      <w:r w:rsidRPr="0060695C">
        <w:rPr>
          <w:kern w:val="0"/>
          <w:sz w:val="24"/>
        </w:rPr>
        <w:t>注：下述关联交易均在正常业务范围内按一般商业条款订立。</w:t>
      </w:r>
    </w:p>
    <w:p w:rsidR="00DC1F4B" w:rsidRPr="0060695C" w:rsidRDefault="00DC1F4B" w:rsidP="00DC1F4B">
      <w:pPr>
        <w:spacing w:before="29" w:line="288" w:lineRule="auto"/>
        <w:rPr>
          <w:color w:val="000000"/>
          <w:sz w:val="24"/>
        </w:rPr>
      </w:pPr>
      <w:r w:rsidRPr="0060695C">
        <w:rPr>
          <w:color w:val="000000"/>
          <w:sz w:val="24"/>
        </w:rPr>
        <w:tab/>
      </w: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 </w:t>
      </w:r>
      <w:r w:rsidRPr="0060695C">
        <w:rPr>
          <w:b/>
          <w:color w:val="000000"/>
          <w:kern w:val="0"/>
          <w:sz w:val="24"/>
        </w:rPr>
        <w:t>本报告期及上年度可比期间的关联方交易</w:t>
      </w: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6.4.8.1 </w:t>
      </w:r>
      <w:r w:rsidRPr="0060695C">
        <w:rPr>
          <w:b/>
          <w:color w:val="000000"/>
          <w:kern w:val="0"/>
          <w:sz w:val="24"/>
        </w:rPr>
        <w:t>通过关联方交易单元进行的交易</w:t>
      </w:r>
    </w:p>
    <w:p w:rsidR="00DC1F4B" w:rsidRPr="0060695C" w:rsidRDefault="00DC1F4B" w:rsidP="00DC1F4B">
      <w:pPr>
        <w:spacing w:before="29" w:line="288" w:lineRule="auto"/>
        <w:ind w:firstLineChars="200" w:firstLine="480"/>
        <w:rPr>
          <w:color w:val="000000"/>
          <w:sz w:val="24"/>
        </w:rPr>
      </w:pPr>
      <w:r w:rsidRPr="0060695C">
        <w:rPr>
          <w:color w:val="000000"/>
          <w:sz w:val="24"/>
        </w:rPr>
        <w:t>本基金本报告期内及上年度可比期间无通过关联方交易单元进行的交易。</w:t>
      </w:r>
    </w:p>
    <w:p w:rsidR="00DC1F4B" w:rsidRPr="0060695C" w:rsidRDefault="00DC1F4B" w:rsidP="00DC1F4B">
      <w:pPr>
        <w:spacing w:before="29" w:line="288" w:lineRule="auto"/>
        <w:ind w:firstLineChars="200" w:firstLine="480"/>
        <w:rPr>
          <w:color w:val="000000"/>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w:t>
      </w:r>
      <w:r w:rsidRPr="0061644B">
        <w:rPr>
          <w:b/>
          <w:kern w:val="0"/>
          <w:sz w:val="24"/>
        </w:rPr>
        <w:t>关联方报酬</w:t>
      </w: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6.4.8.2.1</w:t>
      </w:r>
      <w:r w:rsidRPr="0061644B">
        <w:rPr>
          <w:b/>
          <w:kern w:val="0"/>
          <w:sz w:val="24"/>
        </w:rPr>
        <w:t>基金管理费</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0"/>
        <w:gridCol w:w="3111"/>
      </w:tblGrid>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t>2016</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2016</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上年度可比期间</w:t>
            </w:r>
          </w:p>
          <w:p w:rsidR="006D141C" w:rsidRPr="0061644B" w:rsidRDefault="00A5726C" w:rsidP="00792A69">
            <w:pPr>
              <w:widowControl/>
              <w:autoSpaceDE w:val="0"/>
              <w:autoSpaceDN w:val="0"/>
              <w:spacing w:before="29" w:line="288" w:lineRule="auto"/>
              <w:ind w:right="-15"/>
              <w:jc w:val="center"/>
              <w:textAlignment w:val="bottom"/>
              <w:rPr>
                <w:kern w:val="0"/>
                <w:sz w:val="24"/>
              </w:rPr>
            </w:pPr>
            <w:r w:rsidRPr="0061644B">
              <w:rPr>
                <w:sz w:val="24"/>
              </w:rPr>
              <w:t>2015</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2015</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679,726.73</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738,768.69</w:t>
            </w:r>
          </w:p>
        </w:tc>
      </w:tr>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其中：支付销售机构的客</w:t>
            </w:r>
            <w:r w:rsidRPr="0061644B">
              <w:rPr>
                <w:sz w:val="24"/>
              </w:rPr>
              <w:lastRenderedPageBreak/>
              <w:t>户维护费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lastRenderedPageBreak/>
              <w:t>10,103.59</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14,016.41</w:t>
            </w:r>
          </w:p>
        </w:tc>
      </w:tr>
    </w:tbl>
    <w:p w:rsidR="00DA259C" w:rsidRDefault="003B4B9C">
      <w:pPr>
        <w:tabs>
          <w:tab w:val="left" w:pos="426"/>
        </w:tabs>
        <w:spacing w:before="29" w:line="288" w:lineRule="auto"/>
        <w:jc w:val="left"/>
        <w:rPr>
          <w:kern w:val="0"/>
          <w:sz w:val="24"/>
        </w:rPr>
      </w:pPr>
      <w:r>
        <w:rPr>
          <w:kern w:val="0"/>
          <w:sz w:val="24"/>
        </w:rPr>
        <w:lastRenderedPageBreak/>
        <w:t>注：支付基金管理人的管理人报酬按前一日基金资产净值</w:t>
      </w:r>
      <w:r>
        <w:rPr>
          <w:kern w:val="0"/>
          <w:sz w:val="24"/>
        </w:rPr>
        <w:t>0.27%</w:t>
      </w:r>
      <w:r>
        <w:rPr>
          <w:kern w:val="0"/>
          <w:sz w:val="24"/>
        </w:rPr>
        <w:t>的年费率计提，逐日累计至每月月底，按月支付。其计算公式为：</w:t>
      </w:r>
    </w:p>
    <w:p w:rsidR="006D141C" w:rsidRPr="0061644B" w:rsidRDefault="006D141C" w:rsidP="00792A69">
      <w:pPr>
        <w:tabs>
          <w:tab w:val="left" w:pos="426"/>
        </w:tabs>
        <w:spacing w:before="29" w:line="288" w:lineRule="auto"/>
        <w:jc w:val="left"/>
        <w:rPr>
          <w:kern w:val="0"/>
          <w:sz w:val="24"/>
        </w:rPr>
      </w:pPr>
      <w:r w:rsidRPr="0061644B">
        <w:rPr>
          <w:kern w:val="0"/>
          <w:sz w:val="24"/>
        </w:rPr>
        <w:t>日管理人报酬＝前一日基金资产净值</w:t>
      </w:r>
      <w:r w:rsidRPr="0061644B">
        <w:rPr>
          <w:kern w:val="0"/>
          <w:sz w:val="24"/>
        </w:rPr>
        <w:t>×0.27%÷</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6.4.8.2.2</w:t>
      </w:r>
      <w:r w:rsidRPr="0061644B">
        <w:rPr>
          <w:b/>
          <w:kern w:val="0"/>
          <w:sz w:val="24"/>
        </w:rPr>
        <w:t>基金托管费</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0"/>
        <w:gridCol w:w="3111"/>
      </w:tblGrid>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t>2016</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2016</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上年度可比期间</w:t>
            </w:r>
          </w:p>
          <w:p w:rsidR="006D141C" w:rsidRPr="0061644B" w:rsidRDefault="00A5726C" w:rsidP="00792A69">
            <w:pPr>
              <w:widowControl/>
              <w:autoSpaceDE w:val="0"/>
              <w:autoSpaceDN w:val="0"/>
              <w:spacing w:before="29" w:line="288" w:lineRule="auto"/>
              <w:ind w:right="-15"/>
              <w:jc w:val="center"/>
              <w:textAlignment w:val="bottom"/>
              <w:rPr>
                <w:kern w:val="0"/>
                <w:sz w:val="24"/>
              </w:rPr>
            </w:pPr>
            <w:r w:rsidRPr="0061644B">
              <w:rPr>
                <w:sz w:val="24"/>
              </w:rPr>
              <w:t>2015</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2015</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kern w:val="0"/>
                <w:sz w:val="24"/>
              </w:rPr>
            </w:pPr>
            <w:r w:rsidRPr="0061644B">
              <w:rPr>
                <w:sz w:val="24"/>
              </w:rPr>
              <w:t>201,976.30</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218,894.40</w:t>
            </w:r>
          </w:p>
        </w:tc>
      </w:tr>
    </w:tbl>
    <w:p w:rsidR="00DA259C" w:rsidRDefault="003B4B9C">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0.08%</w:t>
      </w:r>
      <w:r>
        <w:rPr>
          <w:kern w:val="0"/>
          <w:sz w:val="24"/>
        </w:rPr>
        <w:t>的年费率计提，逐日累计至每月月底，按月支付。其计算公式为：</w:t>
      </w:r>
    </w:p>
    <w:p w:rsidR="006D141C" w:rsidRPr="0061644B" w:rsidRDefault="006D141C" w:rsidP="00792A69">
      <w:pPr>
        <w:tabs>
          <w:tab w:val="left" w:pos="426"/>
        </w:tabs>
        <w:spacing w:before="29" w:line="288" w:lineRule="auto"/>
        <w:jc w:val="left"/>
        <w:rPr>
          <w:kern w:val="0"/>
          <w:sz w:val="24"/>
        </w:rPr>
      </w:pPr>
      <w:r w:rsidRPr="0061644B">
        <w:rPr>
          <w:kern w:val="0"/>
          <w:sz w:val="24"/>
        </w:rPr>
        <w:t>日托管费＝前一日基金资产净值</w:t>
      </w:r>
      <w:r w:rsidRPr="0061644B">
        <w:rPr>
          <w:kern w:val="0"/>
          <w:sz w:val="24"/>
        </w:rPr>
        <w:t>×0.08%÷</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6.4.8.2.3</w:t>
      </w:r>
      <w:r w:rsidRPr="0061644B">
        <w:rPr>
          <w:b/>
          <w:kern w:val="0"/>
          <w:sz w:val="24"/>
        </w:rPr>
        <w:t>销售服务费</w:t>
      </w:r>
    </w:p>
    <w:p w:rsidR="006D141C" w:rsidRPr="0061644B" w:rsidRDefault="005B4215" w:rsidP="00792A69">
      <w:pPr>
        <w:autoSpaceDE w:val="0"/>
        <w:autoSpaceDN w:val="0"/>
        <w:adjustRightInd w:val="0"/>
        <w:spacing w:before="29" w:line="288" w:lineRule="auto"/>
        <w:ind w:left="15" w:right="210"/>
        <w:jc w:val="right"/>
        <w:rPr>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2351"/>
        <w:gridCol w:w="2351"/>
        <w:gridCol w:w="2352"/>
      </w:tblGrid>
      <w:tr w:rsidR="003B16F8" w:rsidRPr="005E1AD8" w:rsidTr="00B258B8">
        <w:trPr>
          <w:trHeight w:val="465"/>
        </w:trPr>
        <w:tc>
          <w:tcPr>
            <w:tcW w:w="1944" w:type="dxa"/>
            <w:vMerge w:val="restart"/>
            <w:tcBorders>
              <w:top w:val="single" w:sz="4" w:space="0" w:color="000000"/>
              <w:left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r w:rsidRPr="005E1AD8">
              <w:rPr>
                <w:sz w:val="24"/>
              </w:rPr>
              <w:t>获得销售服务费的各关联方名称</w:t>
            </w: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本期</w:t>
            </w:r>
          </w:p>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2016</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2016</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3B16F8" w:rsidRPr="005E1AD8" w:rsidTr="00B258B8">
        <w:trPr>
          <w:trHeight w:val="465"/>
        </w:trPr>
        <w:tc>
          <w:tcPr>
            <w:tcW w:w="1944" w:type="dxa"/>
            <w:vMerge/>
            <w:tcBorders>
              <w:left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2D3B30"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当期发生的基金应支付的销售服务费</w:t>
            </w:r>
          </w:p>
        </w:tc>
      </w:tr>
      <w:tr w:rsidR="003B16F8" w:rsidRPr="005E1AD8" w:rsidTr="00B258B8">
        <w:trPr>
          <w:trHeight w:val="465"/>
        </w:trPr>
        <w:tc>
          <w:tcPr>
            <w:tcW w:w="1944" w:type="dxa"/>
            <w:vMerge/>
            <w:tcBorders>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r w:rsidRPr="005E1AD8">
              <w:rPr>
                <w:sz w:val="24"/>
              </w:rPr>
              <w:t>交银理财</w:t>
            </w:r>
            <w:r w:rsidRPr="005E1AD8">
              <w:rPr>
                <w:sz w:val="24"/>
              </w:rPr>
              <w:t>21</w:t>
            </w:r>
            <w:r w:rsidRPr="005E1AD8">
              <w:rPr>
                <w:sz w:val="24"/>
              </w:rPr>
              <w:t>天债券</w:t>
            </w:r>
            <w:r w:rsidRPr="005E1AD8">
              <w:rPr>
                <w:sz w:val="24"/>
              </w:rPr>
              <w:t>A</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widowControl/>
              <w:spacing w:before="29" w:line="288" w:lineRule="auto"/>
              <w:ind w:leftChars="-51" w:left="-107" w:rightChars="-51" w:right="-107"/>
              <w:jc w:val="center"/>
              <w:rPr>
                <w:sz w:val="24"/>
              </w:rPr>
            </w:pPr>
            <w:r w:rsidRPr="005E1AD8">
              <w:rPr>
                <w:sz w:val="24"/>
              </w:rPr>
              <w:t>交银理财</w:t>
            </w:r>
            <w:r w:rsidRPr="005E1AD8">
              <w:rPr>
                <w:sz w:val="24"/>
              </w:rPr>
              <w:t>21</w:t>
            </w:r>
            <w:r w:rsidRPr="005E1AD8">
              <w:rPr>
                <w:sz w:val="24"/>
              </w:rPr>
              <w:t>天债券</w:t>
            </w:r>
            <w:r w:rsidRPr="005E1AD8">
              <w:rPr>
                <w:sz w:val="24"/>
              </w:rPr>
              <w:t>B</w:t>
            </w:r>
          </w:p>
        </w:tc>
        <w:tc>
          <w:tcPr>
            <w:tcW w:w="2352"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widowControl/>
              <w:spacing w:before="29" w:line="288" w:lineRule="auto"/>
              <w:ind w:leftChars="-51" w:left="-107" w:rightChars="-51" w:right="-107"/>
              <w:jc w:val="center"/>
              <w:rPr>
                <w:sz w:val="24"/>
              </w:rPr>
            </w:pPr>
            <w:r w:rsidRPr="005E1AD8">
              <w:rPr>
                <w:sz w:val="24"/>
              </w:rPr>
              <w:t>合计</w:t>
            </w:r>
          </w:p>
        </w:tc>
      </w:tr>
      <w:tr w:rsidR="00DA259C">
        <w:tc>
          <w:tcPr>
            <w:tcW w:w="1944" w:type="dxa"/>
            <w:vAlign w:val="center"/>
          </w:tcPr>
          <w:p w:rsidR="00DA259C" w:rsidRDefault="003B4B9C">
            <w:pPr>
              <w:jc w:val="center"/>
            </w:pPr>
            <w:r>
              <w:rPr>
                <w:sz w:val="24"/>
              </w:rPr>
              <w:t>中国农业银行</w:t>
            </w:r>
          </w:p>
        </w:tc>
        <w:tc>
          <w:tcPr>
            <w:tcW w:w="2351" w:type="dxa"/>
            <w:vAlign w:val="center"/>
          </w:tcPr>
          <w:p w:rsidR="00DA259C" w:rsidRDefault="003B4B9C">
            <w:pPr>
              <w:jc w:val="center"/>
            </w:pPr>
            <w:r>
              <w:rPr>
                <w:sz w:val="24"/>
              </w:rPr>
              <w:t>7,587.66</w:t>
            </w:r>
          </w:p>
        </w:tc>
        <w:tc>
          <w:tcPr>
            <w:tcW w:w="2351" w:type="dxa"/>
            <w:vAlign w:val="center"/>
          </w:tcPr>
          <w:p w:rsidR="00DA259C" w:rsidRDefault="003B4B9C">
            <w:pPr>
              <w:jc w:val="center"/>
            </w:pPr>
            <w:r>
              <w:rPr>
                <w:sz w:val="24"/>
              </w:rPr>
              <w:t>-</w:t>
            </w:r>
          </w:p>
        </w:tc>
        <w:tc>
          <w:tcPr>
            <w:tcW w:w="2352" w:type="dxa"/>
            <w:vAlign w:val="center"/>
          </w:tcPr>
          <w:p w:rsidR="00DA259C" w:rsidRDefault="003B4B9C">
            <w:pPr>
              <w:jc w:val="center"/>
            </w:pPr>
            <w:r>
              <w:rPr>
                <w:sz w:val="24"/>
              </w:rPr>
              <w:t>7,587.66</w:t>
            </w:r>
          </w:p>
        </w:tc>
      </w:tr>
      <w:tr w:rsidR="00DA259C">
        <w:tc>
          <w:tcPr>
            <w:tcW w:w="1944" w:type="dxa"/>
            <w:vAlign w:val="center"/>
          </w:tcPr>
          <w:p w:rsidR="00DA259C" w:rsidRDefault="003B4B9C">
            <w:pPr>
              <w:jc w:val="center"/>
            </w:pPr>
            <w:r>
              <w:rPr>
                <w:sz w:val="24"/>
              </w:rPr>
              <w:t>交通银行</w:t>
            </w:r>
          </w:p>
        </w:tc>
        <w:tc>
          <w:tcPr>
            <w:tcW w:w="2351" w:type="dxa"/>
            <w:vAlign w:val="center"/>
          </w:tcPr>
          <w:p w:rsidR="00DA259C" w:rsidRDefault="003B4B9C">
            <w:pPr>
              <w:jc w:val="center"/>
            </w:pPr>
            <w:r>
              <w:rPr>
                <w:sz w:val="24"/>
              </w:rPr>
              <w:t>13,627.82</w:t>
            </w:r>
          </w:p>
        </w:tc>
        <w:tc>
          <w:tcPr>
            <w:tcW w:w="2351" w:type="dxa"/>
            <w:vAlign w:val="center"/>
          </w:tcPr>
          <w:p w:rsidR="00DA259C" w:rsidRDefault="003B4B9C">
            <w:pPr>
              <w:jc w:val="center"/>
            </w:pPr>
            <w:r>
              <w:rPr>
                <w:sz w:val="24"/>
              </w:rPr>
              <w:t>-</w:t>
            </w:r>
          </w:p>
        </w:tc>
        <w:tc>
          <w:tcPr>
            <w:tcW w:w="2352" w:type="dxa"/>
            <w:vAlign w:val="center"/>
          </w:tcPr>
          <w:p w:rsidR="00DA259C" w:rsidRDefault="003B4B9C">
            <w:pPr>
              <w:jc w:val="center"/>
            </w:pPr>
            <w:r>
              <w:rPr>
                <w:sz w:val="24"/>
              </w:rPr>
              <w:t>13,627.82</w:t>
            </w:r>
          </w:p>
        </w:tc>
      </w:tr>
      <w:tr w:rsidR="00DA259C">
        <w:tc>
          <w:tcPr>
            <w:tcW w:w="1944" w:type="dxa"/>
            <w:vAlign w:val="center"/>
          </w:tcPr>
          <w:p w:rsidR="00DA259C" w:rsidRDefault="003B4B9C">
            <w:pPr>
              <w:jc w:val="center"/>
            </w:pPr>
            <w:r>
              <w:rPr>
                <w:sz w:val="24"/>
              </w:rPr>
              <w:t>交银施罗德基金公司</w:t>
            </w:r>
          </w:p>
        </w:tc>
        <w:tc>
          <w:tcPr>
            <w:tcW w:w="2351" w:type="dxa"/>
            <w:vAlign w:val="center"/>
          </w:tcPr>
          <w:p w:rsidR="00DA259C" w:rsidRDefault="003B4B9C">
            <w:pPr>
              <w:jc w:val="center"/>
            </w:pPr>
            <w:r>
              <w:rPr>
                <w:sz w:val="24"/>
              </w:rPr>
              <w:t>2,618.09</w:t>
            </w:r>
          </w:p>
        </w:tc>
        <w:tc>
          <w:tcPr>
            <w:tcW w:w="2351" w:type="dxa"/>
            <w:vAlign w:val="center"/>
          </w:tcPr>
          <w:p w:rsidR="00DA259C" w:rsidRDefault="003B4B9C">
            <w:pPr>
              <w:jc w:val="center"/>
            </w:pPr>
            <w:r>
              <w:rPr>
                <w:sz w:val="24"/>
              </w:rPr>
              <w:t>24,308.93</w:t>
            </w:r>
          </w:p>
        </w:tc>
        <w:tc>
          <w:tcPr>
            <w:tcW w:w="2352" w:type="dxa"/>
            <w:vAlign w:val="center"/>
          </w:tcPr>
          <w:p w:rsidR="00DA259C" w:rsidRDefault="003B4B9C">
            <w:pPr>
              <w:jc w:val="center"/>
            </w:pPr>
            <w:r>
              <w:rPr>
                <w:sz w:val="24"/>
              </w:rPr>
              <w:t>26,927.02</w:t>
            </w:r>
          </w:p>
        </w:tc>
      </w:tr>
      <w:tr w:rsidR="003B16F8" w:rsidRPr="005E1AD8" w:rsidTr="00B258B8">
        <w:trPr>
          <w:trHeight w:val="465"/>
        </w:trPr>
        <w:tc>
          <w:tcPr>
            <w:tcW w:w="1944"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r w:rsidRPr="005E1AD8">
              <w:rPr>
                <w:sz w:val="24"/>
              </w:rPr>
              <w:t>合计</w:t>
            </w: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spacing w:before="29" w:line="288" w:lineRule="auto"/>
              <w:jc w:val="center"/>
              <w:rPr>
                <w:sz w:val="24"/>
              </w:rPr>
            </w:pPr>
            <w:r w:rsidRPr="005E1AD8">
              <w:rPr>
                <w:sz w:val="24"/>
              </w:rPr>
              <w:t>23,833.57</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24,308.93</w:t>
            </w:r>
          </w:p>
        </w:tc>
        <w:tc>
          <w:tcPr>
            <w:tcW w:w="2352"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48,142.50</w:t>
            </w:r>
          </w:p>
        </w:tc>
      </w:tr>
      <w:tr w:rsidR="003B16F8" w:rsidRPr="005E1AD8" w:rsidTr="00B258B8">
        <w:trPr>
          <w:trHeight w:val="465"/>
        </w:trPr>
        <w:tc>
          <w:tcPr>
            <w:tcW w:w="1944" w:type="dxa"/>
            <w:vMerge w:val="restart"/>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r w:rsidRPr="005E1AD8">
              <w:rPr>
                <w:sz w:val="24"/>
              </w:rPr>
              <w:t>获得销售服务费的各关联方名称</w:t>
            </w: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上年度可比期间</w:t>
            </w:r>
          </w:p>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2015</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2015</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3B16F8" w:rsidRPr="005E1AD8" w:rsidTr="00B258B8">
        <w:trPr>
          <w:trHeight w:val="465"/>
        </w:trPr>
        <w:tc>
          <w:tcPr>
            <w:tcW w:w="1944" w:type="dxa"/>
            <w:vMerge/>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jc w:val="left"/>
              <w:rPr>
                <w:sz w:val="24"/>
              </w:rPr>
            </w:pP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当期发生的基金应支付的销售服务费</w:t>
            </w:r>
          </w:p>
        </w:tc>
      </w:tr>
      <w:tr w:rsidR="003B16F8" w:rsidRPr="005E1AD8" w:rsidTr="00B258B8">
        <w:tc>
          <w:tcPr>
            <w:tcW w:w="1944" w:type="dxa"/>
            <w:vMerge/>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jc w:val="left"/>
              <w:rPr>
                <w:sz w:val="24"/>
              </w:rPr>
            </w:pP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交银理财</w:t>
            </w:r>
            <w:r w:rsidRPr="005E1AD8">
              <w:rPr>
                <w:sz w:val="24"/>
              </w:rPr>
              <w:t>21</w:t>
            </w:r>
            <w:r w:rsidRPr="005E1AD8">
              <w:rPr>
                <w:sz w:val="24"/>
              </w:rPr>
              <w:t>天债券</w:t>
            </w:r>
            <w:r w:rsidRPr="005E1AD8">
              <w:rPr>
                <w:sz w:val="24"/>
              </w:rPr>
              <w:t>A</w:t>
            </w: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交银理财</w:t>
            </w:r>
            <w:r w:rsidRPr="005E1AD8">
              <w:rPr>
                <w:sz w:val="24"/>
              </w:rPr>
              <w:t>21</w:t>
            </w:r>
            <w:r w:rsidRPr="005E1AD8">
              <w:rPr>
                <w:sz w:val="24"/>
              </w:rPr>
              <w:t>天债券</w:t>
            </w:r>
            <w:r w:rsidRPr="005E1AD8">
              <w:rPr>
                <w:sz w:val="24"/>
              </w:rPr>
              <w:t>B</w:t>
            </w:r>
          </w:p>
        </w:tc>
        <w:tc>
          <w:tcPr>
            <w:tcW w:w="2352"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合计</w:t>
            </w:r>
          </w:p>
        </w:tc>
      </w:tr>
      <w:tr w:rsidR="00DA259C">
        <w:tc>
          <w:tcPr>
            <w:tcW w:w="1944" w:type="dxa"/>
            <w:vAlign w:val="center"/>
          </w:tcPr>
          <w:p w:rsidR="00DA259C" w:rsidRDefault="003B4B9C">
            <w:pPr>
              <w:jc w:val="center"/>
            </w:pPr>
            <w:r>
              <w:rPr>
                <w:sz w:val="24"/>
              </w:rPr>
              <w:t>中国农业银行</w:t>
            </w:r>
          </w:p>
        </w:tc>
        <w:tc>
          <w:tcPr>
            <w:tcW w:w="2351" w:type="dxa"/>
            <w:vAlign w:val="center"/>
          </w:tcPr>
          <w:p w:rsidR="00DA259C" w:rsidRDefault="003B4B9C">
            <w:pPr>
              <w:jc w:val="center"/>
            </w:pPr>
            <w:r>
              <w:rPr>
                <w:sz w:val="24"/>
              </w:rPr>
              <w:t>11,676.51</w:t>
            </w:r>
          </w:p>
        </w:tc>
        <w:tc>
          <w:tcPr>
            <w:tcW w:w="2351" w:type="dxa"/>
            <w:vAlign w:val="center"/>
          </w:tcPr>
          <w:p w:rsidR="00DA259C" w:rsidRDefault="003B4B9C">
            <w:pPr>
              <w:jc w:val="center"/>
            </w:pPr>
            <w:r>
              <w:rPr>
                <w:sz w:val="24"/>
              </w:rPr>
              <w:t>-</w:t>
            </w:r>
          </w:p>
        </w:tc>
        <w:tc>
          <w:tcPr>
            <w:tcW w:w="2352" w:type="dxa"/>
            <w:vAlign w:val="center"/>
          </w:tcPr>
          <w:p w:rsidR="00DA259C" w:rsidRDefault="003B4B9C">
            <w:pPr>
              <w:jc w:val="center"/>
            </w:pPr>
            <w:r>
              <w:rPr>
                <w:sz w:val="24"/>
              </w:rPr>
              <w:t>11,676.51</w:t>
            </w:r>
          </w:p>
        </w:tc>
      </w:tr>
      <w:tr w:rsidR="00DA259C">
        <w:tc>
          <w:tcPr>
            <w:tcW w:w="1944" w:type="dxa"/>
            <w:vAlign w:val="center"/>
          </w:tcPr>
          <w:p w:rsidR="00DA259C" w:rsidRDefault="003B4B9C">
            <w:pPr>
              <w:jc w:val="center"/>
            </w:pPr>
            <w:r>
              <w:rPr>
                <w:sz w:val="24"/>
              </w:rPr>
              <w:t>交通银行</w:t>
            </w:r>
          </w:p>
        </w:tc>
        <w:tc>
          <w:tcPr>
            <w:tcW w:w="2351" w:type="dxa"/>
            <w:vAlign w:val="center"/>
          </w:tcPr>
          <w:p w:rsidR="00DA259C" w:rsidRDefault="003B4B9C">
            <w:pPr>
              <w:jc w:val="center"/>
            </w:pPr>
            <w:r>
              <w:rPr>
                <w:sz w:val="24"/>
              </w:rPr>
              <w:t>19,795.16</w:t>
            </w:r>
          </w:p>
        </w:tc>
        <w:tc>
          <w:tcPr>
            <w:tcW w:w="2351" w:type="dxa"/>
            <w:vAlign w:val="center"/>
          </w:tcPr>
          <w:p w:rsidR="00DA259C" w:rsidRDefault="003B4B9C">
            <w:pPr>
              <w:jc w:val="center"/>
            </w:pPr>
            <w:r>
              <w:rPr>
                <w:sz w:val="24"/>
              </w:rPr>
              <w:t>-</w:t>
            </w:r>
          </w:p>
        </w:tc>
        <w:tc>
          <w:tcPr>
            <w:tcW w:w="2352" w:type="dxa"/>
            <w:vAlign w:val="center"/>
          </w:tcPr>
          <w:p w:rsidR="00DA259C" w:rsidRDefault="003B4B9C">
            <w:pPr>
              <w:jc w:val="center"/>
            </w:pPr>
            <w:r>
              <w:rPr>
                <w:sz w:val="24"/>
              </w:rPr>
              <w:t>19,795.16</w:t>
            </w:r>
          </w:p>
        </w:tc>
      </w:tr>
      <w:tr w:rsidR="00DA259C">
        <w:tc>
          <w:tcPr>
            <w:tcW w:w="1944" w:type="dxa"/>
            <w:vAlign w:val="center"/>
          </w:tcPr>
          <w:p w:rsidR="00DA259C" w:rsidRDefault="003B4B9C">
            <w:pPr>
              <w:jc w:val="center"/>
            </w:pPr>
            <w:r>
              <w:rPr>
                <w:sz w:val="24"/>
              </w:rPr>
              <w:t>交银施罗德基金公司</w:t>
            </w:r>
          </w:p>
        </w:tc>
        <w:tc>
          <w:tcPr>
            <w:tcW w:w="2351" w:type="dxa"/>
            <w:vAlign w:val="center"/>
          </w:tcPr>
          <w:p w:rsidR="00DA259C" w:rsidRDefault="003B4B9C">
            <w:pPr>
              <w:jc w:val="center"/>
            </w:pPr>
            <w:r>
              <w:rPr>
                <w:sz w:val="24"/>
              </w:rPr>
              <w:t>2,704.51</w:t>
            </w:r>
          </w:p>
        </w:tc>
        <w:tc>
          <w:tcPr>
            <w:tcW w:w="2351" w:type="dxa"/>
            <w:vAlign w:val="center"/>
          </w:tcPr>
          <w:p w:rsidR="00DA259C" w:rsidRDefault="003B4B9C">
            <w:pPr>
              <w:jc w:val="center"/>
            </w:pPr>
            <w:r>
              <w:rPr>
                <w:sz w:val="24"/>
              </w:rPr>
              <w:t>26,078.77</w:t>
            </w:r>
          </w:p>
        </w:tc>
        <w:tc>
          <w:tcPr>
            <w:tcW w:w="2352" w:type="dxa"/>
            <w:vAlign w:val="center"/>
          </w:tcPr>
          <w:p w:rsidR="00DA259C" w:rsidRDefault="003B4B9C">
            <w:pPr>
              <w:jc w:val="center"/>
            </w:pPr>
            <w:r>
              <w:rPr>
                <w:sz w:val="24"/>
              </w:rPr>
              <w:t>28,783.28</w:t>
            </w:r>
          </w:p>
        </w:tc>
      </w:tr>
      <w:tr w:rsidR="003B16F8" w:rsidRPr="005E1AD8" w:rsidTr="00B258B8">
        <w:tc>
          <w:tcPr>
            <w:tcW w:w="1944"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widowControl/>
              <w:spacing w:before="29" w:line="288" w:lineRule="auto"/>
              <w:jc w:val="left"/>
              <w:rPr>
                <w:sz w:val="24"/>
              </w:rPr>
            </w:pPr>
            <w:r w:rsidRPr="005E1AD8">
              <w:rPr>
                <w:sz w:val="24"/>
              </w:rPr>
              <w:t>合计</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34,176.18</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26,078.77</w:t>
            </w:r>
          </w:p>
        </w:tc>
        <w:tc>
          <w:tcPr>
            <w:tcW w:w="2352"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60,254.95</w:t>
            </w:r>
          </w:p>
        </w:tc>
      </w:tr>
    </w:tbl>
    <w:p w:rsidR="00DA259C" w:rsidRDefault="003B4B9C">
      <w:pPr>
        <w:tabs>
          <w:tab w:val="left" w:pos="426"/>
        </w:tabs>
        <w:spacing w:before="29" w:line="288" w:lineRule="auto"/>
        <w:jc w:val="left"/>
        <w:rPr>
          <w:kern w:val="0"/>
          <w:sz w:val="24"/>
        </w:rPr>
      </w:pPr>
      <w:r>
        <w:rPr>
          <w:kern w:val="0"/>
          <w:sz w:val="24"/>
        </w:rPr>
        <w:lastRenderedPageBreak/>
        <w:t>注：本基金实行销售服务费分类收费方式，分设</w:t>
      </w:r>
      <w:r>
        <w:rPr>
          <w:kern w:val="0"/>
          <w:sz w:val="24"/>
        </w:rPr>
        <w:t>A</w:t>
      </w:r>
      <w:r>
        <w:rPr>
          <w:kern w:val="0"/>
          <w:sz w:val="24"/>
        </w:rPr>
        <w:t>、</w:t>
      </w:r>
      <w:r>
        <w:rPr>
          <w:kern w:val="0"/>
          <w:sz w:val="24"/>
        </w:rPr>
        <w:t>B</w:t>
      </w:r>
      <w:r>
        <w:rPr>
          <w:kern w:val="0"/>
          <w:sz w:val="24"/>
        </w:rPr>
        <w:t>两类基金份额：</w:t>
      </w:r>
      <w:r>
        <w:rPr>
          <w:kern w:val="0"/>
          <w:sz w:val="24"/>
        </w:rPr>
        <w:t>A</w:t>
      </w:r>
      <w:r>
        <w:rPr>
          <w:kern w:val="0"/>
          <w:sz w:val="24"/>
        </w:rPr>
        <w:t>类基金按前一日基金资产净值</w:t>
      </w:r>
      <w:r>
        <w:rPr>
          <w:kern w:val="0"/>
          <w:sz w:val="24"/>
        </w:rPr>
        <w:t>0.30%</w:t>
      </w:r>
      <w:r>
        <w:rPr>
          <w:kern w:val="0"/>
          <w:sz w:val="24"/>
        </w:rPr>
        <w:t>的年费率逐日计提销售服务费，</w:t>
      </w:r>
      <w:r>
        <w:rPr>
          <w:kern w:val="0"/>
          <w:sz w:val="24"/>
        </w:rPr>
        <w:t>B</w:t>
      </w:r>
      <w:r>
        <w:rPr>
          <w:kern w:val="0"/>
          <w:sz w:val="24"/>
        </w:rPr>
        <w:t>类基金按前一日基金资产净值</w:t>
      </w:r>
      <w:r>
        <w:rPr>
          <w:kern w:val="0"/>
          <w:sz w:val="24"/>
        </w:rPr>
        <w:t>0.01%</w:t>
      </w:r>
      <w:r>
        <w:rPr>
          <w:kern w:val="0"/>
          <w:sz w:val="24"/>
        </w:rPr>
        <w:t>的年费率逐日计提，逐日累计至每月月底，按月支付给基金管理人，再由基金管理人计算并支付给各基金销售机构。其计算公式为：</w:t>
      </w:r>
    </w:p>
    <w:p w:rsidR="00DA259C" w:rsidRDefault="003B4B9C">
      <w:pPr>
        <w:tabs>
          <w:tab w:val="left" w:pos="426"/>
        </w:tabs>
        <w:spacing w:before="29" w:line="288" w:lineRule="auto"/>
        <w:jc w:val="left"/>
        <w:rPr>
          <w:kern w:val="0"/>
          <w:sz w:val="24"/>
        </w:rPr>
      </w:pPr>
      <w:r>
        <w:rPr>
          <w:kern w:val="0"/>
          <w:sz w:val="24"/>
        </w:rPr>
        <w:t>A</w:t>
      </w:r>
      <w:r>
        <w:rPr>
          <w:kern w:val="0"/>
          <w:sz w:val="24"/>
        </w:rPr>
        <w:t>类基金日销售服务费＝前一日</w:t>
      </w:r>
      <w:r>
        <w:rPr>
          <w:kern w:val="0"/>
          <w:sz w:val="24"/>
        </w:rPr>
        <w:t>A</w:t>
      </w:r>
      <w:r>
        <w:rPr>
          <w:kern w:val="0"/>
          <w:sz w:val="24"/>
        </w:rPr>
        <w:t>类基金份额对应的资产净值</w:t>
      </w:r>
      <w:r>
        <w:rPr>
          <w:kern w:val="0"/>
          <w:sz w:val="24"/>
        </w:rPr>
        <w:t>×0.30%÷</w:t>
      </w:r>
      <w:r>
        <w:rPr>
          <w:kern w:val="0"/>
          <w:sz w:val="24"/>
        </w:rPr>
        <w:t>当年天数；</w:t>
      </w:r>
    </w:p>
    <w:p w:rsidR="006D141C" w:rsidRPr="0061644B" w:rsidRDefault="006D141C" w:rsidP="00792A69">
      <w:pPr>
        <w:tabs>
          <w:tab w:val="left" w:pos="426"/>
        </w:tabs>
        <w:spacing w:before="29" w:line="288" w:lineRule="auto"/>
        <w:jc w:val="left"/>
        <w:rPr>
          <w:kern w:val="0"/>
          <w:sz w:val="24"/>
        </w:rPr>
      </w:pPr>
      <w:r w:rsidRPr="0061644B">
        <w:rPr>
          <w:kern w:val="0"/>
          <w:sz w:val="24"/>
        </w:rPr>
        <w:t>B</w:t>
      </w:r>
      <w:r w:rsidRPr="0061644B">
        <w:rPr>
          <w:kern w:val="0"/>
          <w:sz w:val="24"/>
        </w:rPr>
        <w:t>类基金日销售服务费＝前一日</w:t>
      </w:r>
      <w:r w:rsidRPr="0061644B">
        <w:rPr>
          <w:kern w:val="0"/>
          <w:sz w:val="24"/>
        </w:rPr>
        <w:t>B</w:t>
      </w:r>
      <w:r w:rsidRPr="0061644B">
        <w:rPr>
          <w:kern w:val="0"/>
          <w:sz w:val="24"/>
        </w:rPr>
        <w:t>类基金份额对应的资产净值</w:t>
      </w:r>
      <w:r w:rsidRPr="0061644B">
        <w:rPr>
          <w:kern w:val="0"/>
          <w:sz w:val="24"/>
        </w:rPr>
        <w:t>×0.01%÷</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6.4.8.3</w:t>
      </w:r>
      <w:r w:rsidRPr="0061644B">
        <w:rPr>
          <w:b/>
          <w:bCs/>
          <w:sz w:val="24"/>
        </w:rPr>
        <w:t>与关联方进行银行间同业市场的债券</w:t>
      </w:r>
      <w:r w:rsidRPr="0061644B">
        <w:rPr>
          <w:b/>
          <w:bCs/>
          <w:sz w:val="24"/>
        </w:rPr>
        <w:t>(</w:t>
      </w:r>
      <w:r w:rsidRPr="0061644B">
        <w:rPr>
          <w:b/>
          <w:bCs/>
          <w:sz w:val="24"/>
        </w:rPr>
        <w:t>含回购</w:t>
      </w:r>
      <w:r w:rsidRPr="0061644B">
        <w:rPr>
          <w:b/>
          <w:bCs/>
          <w:sz w:val="24"/>
        </w:rPr>
        <w:t>)</w:t>
      </w:r>
      <w:r w:rsidRPr="0061644B">
        <w:rPr>
          <w:b/>
          <w:bCs/>
          <w:sz w:val="24"/>
        </w:rPr>
        <w:t>交易</w:t>
      </w:r>
    </w:p>
    <w:p w:rsidR="006D141C" w:rsidRPr="0061644B" w:rsidRDefault="005B4215" w:rsidP="00792A69">
      <w:pPr>
        <w:autoSpaceDE w:val="0"/>
        <w:autoSpaceDN w:val="0"/>
        <w:adjustRightInd w:val="0"/>
        <w:spacing w:before="29" w:line="288" w:lineRule="auto"/>
        <w:ind w:left="15"/>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1729"/>
        <w:gridCol w:w="1203"/>
        <w:gridCol w:w="1203"/>
        <w:gridCol w:w="1033"/>
        <w:gridCol w:w="1440"/>
        <w:gridCol w:w="1035"/>
      </w:tblGrid>
      <w:tr w:rsidR="006B4A69" w:rsidRPr="0061644B" w:rsidTr="004C4BDC">
        <w:tc>
          <w:tcPr>
            <w:tcW w:w="9435" w:type="dxa"/>
            <w:gridSpan w:val="7"/>
            <w:tcBorders>
              <w:top w:val="single" w:sz="4" w:space="0" w:color="000000"/>
              <w:left w:val="single" w:sz="4" w:space="0" w:color="000000"/>
              <w:bottom w:val="single" w:sz="4" w:space="0" w:color="000000"/>
              <w:right w:val="single" w:sz="4" w:space="0" w:color="000000"/>
            </w:tcBorders>
            <w:vAlign w:val="center"/>
            <w:hideMark/>
          </w:tcPr>
          <w:p w:rsidR="00F0162B" w:rsidRPr="00143156" w:rsidRDefault="00F0162B" w:rsidP="00F0162B">
            <w:pPr>
              <w:widowControl/>
              <w:autoSpaceDE w:val="0"/>
              <w:autoSpaceDN w:val="0"/>
              <w:spacing w:before="29" w:line="288" w:lineRule="auto"/>
              <w:ind w:right="-15"/>
              <w:jc w:val="center"/>
              <w:textAlignment w:val="bottom"/>
              <w:rPr>
                <w:bCs/>
                <w:color w:val="000000"/>
                <w:sz w:val="24"/>
              </w:rPr>
            </w:pPr>
            <w:r w:rsidRPr="00143156">
              <w:rPr>
                <w:bCs/>
                <w:color w:val="000000"/>
                <w:sz w:val="24"/>
              </w:rPr>
              <w:t>本期</w:t>
            </w:r>
          </w:p>
          <w:p w:rsidR="006D141C" w:rsidRPr="0061644B" w:rsidRDefault="00F0162B" w:rsidP="00F0162B">
            <w:pPr>
              <w:widowControl/>
              <w:autoSpaceDE w:val="0"/>
              <w:autoSpaceDN w:val="0"/>
              <w:spacing w:before="29" w:line="288" w:lineRule="auto"/>
              <w:ind w:right="-15"/>
              <w:jc w:val="center"/>
              <w:textAlignment w:val="bottom"/>
              <w:rPr>
                <w:bCs/>
                <w:sz w:val="24"/>
              </w:rPr>
            </w:pPr>
            <w:r w:rsidRPr="00143156">
              <w:rPr>
                <w:bCs/>
                <w:color w:val="000000"/>
                <w:sz w:val="24"/>
              </w:rPr>
              <w:t>2016</w:t>
            </w:r>
            <w:r w:rsidRPr="00143156">
              <w:rPr>
                <w:bCs/>
                <w:color w:val="000000"/>
                <w:sz w:val="24"/>
              </w:rPr>
              <w:t>年</w:t>
            </w:r>
            <w:r w:rsidRPr="00143156">
              <w:rPr>
                <w:bCs/>
                <w:color w:val="000000"/>
                <w:sz w:val="24"/>
              </w:rPr>
              <w:t>1</w:t>
            </w:r>
            <w:r w:rsidRPr="00143156">
              <w:rPr>
                <w:bCs/>
                <w:color w:val="000000"/>
                <w:sz w:val="24"/>
              </w:rPr>
              <w:t>月</w:t>
            </w:r>
            <w:r w:rsidRPr="00143156">
              <w:rPr>
                <w:bCs/>
                <w:color w:val="000000"/>
                <w:sz w:val="24"/>
              </w:rPr>
              <w:t>1</w:t>
            </w:r>
            <w:r w:rsidRPr="00143156">
              <w:rPr>
                <w:bCs/>
                <w:color w:val="000000"/>
                <w:sz w:val="24"/>
              </w:rPr>
              <w:t>日至</w:t>
            </w:r>
            <w:r w:rsidRPr="00143156">
              <w:rPr>
                <w:bCs/>
                <w:color w:val="000000"/>
                <w:sz w:val="24"/>
              </w:rPr>
              <w:t>2016</w:t>
            </w:r>
            <w:r w:rsidRPr="00143156">
              <w:rPr>
                <w:bCs/>
                <w:color w:val="000000"/>
                <w:sz w:val="24"/>
              </w:rPr>
              <w:t>年</w:t>
            </w:r>
            <w:r w:rsidRPr="00143156">
              <w:rPr>
                <w:bCs/>
                <w:color w:val="000000"/>
                <w:sz w:val="24"/>
              </w:rPr>
              <w:t>6</w:t>
            </w:r>
            <w:r w:rsidRPr="00143156">
              <w:rPr>
                <w:bCs/>
                <w:color w:val="000000"/>
                <w:sz w:val="24"/>
              </w:rPr>
              <w:t>月</w:t>
            </w:r>
            <w:r w:rsidRPr="00143156">
              <w:rPr>
                <w:bCs/>
                <w:color w:val="000000"/>
                <w:sz w:val="24"/>
              </w:rPr>
              <w:t>30</w:t>
            </w:r>
            <w:r w:rsidRPr="00143156">
              <w:rPr>
                <w:bCs/>
                <w:color w:val="000000"/>
                <w:sz w:val="24"/>
              </w:rPr>
              <w:t>日</w:t>
            </w:r>
          </w:p>
        </w:tc>
      </w:tr>
      <w:tr w:rsidR="006B4A69" w:rsidRPr="0061644B" w:rsidTr="004C4BDC">
        <w:tc>
          <w:tcPr>
            <w:tcW w:w="1422"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银行间市场交易的各关联方名称</w:t>
            </w:r>
          </w:p>
        </w:tc>
        <w:tc>
          <w:tcPr>
            <w:tcW w:w="3078"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债券交易金额</w:t>
            </w:r>
          </w:p>
        </w:tc>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基金逆回购</w:t>
            </w:r>
          </w:p>
        </w:tc>
        <w:tc>
          <w:tcPr>
            <w:tcW w:w="259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基金正回购</w:t>
            </w:r>
          </w:p>
        </w:tc>
      </w:tr>
      <w:tr w:rsidR="006B4A69" w:rsidRPr="0061644B" w:rsidTr="004C4BDC">
        <w:tc>
          <w:tcPr>
            <w:tcW w:w="9435"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bCs/>
                <w:sz w:val="24"/>
              </w:rPr>
            </w:pP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基金买入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基金卖出</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交易金额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利息收入</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交易金额</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利息支出</w:t>
            </w:r>
          </w:p>
        </w:tc>
      </w:tr>
      <w:tr w:rsidR="00DA259C">
        <w:tc>
          <w:tcPr>
            <w:tcW w:w="1355" w:type="dxa"/>
            <w:vAlign w:val="center"/>
          </w:tcPr>
          <w:p w:rsidR="00DA259C" w:rsidRDefault="003B4B9C">
            <w:pPr>
              <w:jc w:val="center"/>
            </w:pPr>
            <w:r>
              <w:rPr>
                <w:bCs/>
                <w:sz w:val="24"/>
              </w:rPr>
              <w:t>中国农业银行</w:t>
            </w:r>
          </w:p>
        </w:tc>
        <w:tc>
          <w:tcPr>
            <w:tcW w:w="1729" w:type="dxa"/>
            <w:vAlign w:val="center"/>
          </w:tcPr>
          <w:p w:rsidR="00DA259C" w:rsidRDefault="003B4B9C">
            <w:pPr>
              <w:jc w:val="center"/>
            </w:pPr>
            <w:r>
              <w:rPr>
                <w:bCs/>
                <w:sz w:val="24"/>
              </w:rPr>
              <w:t>99,808,569.57</w:t>
            </w:r>
          </w:p>
        </w:tc>
        <w:tc>
          <w:tcPr>
            <w:tcW w:w="1203" w:type="dxa"/>
            <w:vAlign w:val="center"/>
          </w:tcPr>
          <w:p w:rsidR="00DA259C" w:rsidRDefault="003B4B9C">
            <w:pPr>
              <w:jc w:val="center"/>
            </w:pPr>
            <w:r>
              <w:rPr>
                <w:bCs/>
                <w:sz w:val="24"/>
              </w:rPr>
              <w:t>-</w:t>
            </w:r>
          </w:p>
        </w:tc>
        <w:tc>
          <w:tcPr>
            <w:tcW w:w="1203" w:type="dxa"/>
            <w:vAlign w:val="center"/>
          </w:tcPr>
          <w:p w:rsidR="00DA259C" w:rsidRDefault="003B4B9C">
            <w:pPr>
              <w:jc w:val="center"/>
            </w:pPr>
            <w:r>
              <w:rPr>
                <w:bCs/>
                <w:sz w:val="24"/>
              </w:rPr>
              <w:t>-</w:t>
            </w:r>
          </w:p>
        </w:tc>
        <w:tc>
          <w:tcPr>
            <w:tcW w:w="1033" w:type="dxa"/>
            <w:vAlign w:val="center"/>
          </w:tcPr>
          <w:p w:rsidR="00DA259C" w:rsidRDefault="003B4B9C">
            <w:pPr>
              <w:jc w:val="center"/>
            </w:pPr>
            <w:r>
              <w:rPr>
                <w:bCs/>
                <w:sz w:val="24"/>
              </w:rPr>
              <w:t>-</w:t>
            </w:r>
          </w:p>
        </w:tc>
        <w:tc>
          <w:tcPr>
            <w:tcW w:w="1440" w:type="dxa"/>
            <w:vAlign w:val="center"/>
          </w:tcPr>
          <w:p w:rsidR="00DA259C" w:rsidRDefault="003B4B9C">
            <w:pPr>
              <w:jc w:val="center"/>
            </w:pPr>
            <w:r>
              <w:rPr>
                <w:bCs/>
                <w:sz w:val="24"/>
              </w:rPr>
              <w:t>-</w:t>
            </w:r>
          </w:p>
        </w:tc>
        <w:tc>
          <w:tcPr>
            <w:tcW w:w="1035" w:type="dxa"/>
            <w:vAlign w:val="center"/>
          </w:tcPr>
          <w:p w:rsidR="00DA259C" w:rsidRDefault="003B4B9C">
            <w:pPr>
              <w:jc w:val="center"/>
            </w:pPr>
            <w:r>
              <w:rPr>
                <w:bCs/>
                <w:sz w:val="24"/>
              </w:rPr>
              <w:t>-</w:t>
            </w:r>
          </w:p>
        </w:tc>
      </w:tr>
      <w:tr w:rsidR="006B4A69" w:rsidRPr="0061644B" w:rsidTr="004C4BDC">
        <w:tc>
          <w:tcPr>
            <w:tcW w:w="9435" w:type="dxa"/>
            <w:gridSpan w:val="7"/>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上年度可比期间</w:t>
            </w:r>
          </w:p>
          <w:p w:rsidR="006D141C" w:rsidRPr="0061644B" w:rsidRDefault="00A5726C" w:rsidP="00792A69">
            <w:pPr>
              <w:widowControl/>
              <w:autoSpaceDE w:val="0"/>
              <w:autoSpaceDN w:val="0"/>
              <w:spacing w:before="29" w:line="288" w:lineRule="auto"/>
              <w:ind w:right="-15"/>
              <w:jc w:val="center"/>
              <w:textAlignment w:val="bottom"/>
              <w:rPr>
                <w:bCs/>
                <w:sz w:val="24"/>
              </w:rPr>
            </w:pPr>
            <w:r w:rsidRPr="0061644B">
              <w:rPr>
                <w:bCs/>
                <w:sz w:val="24"/>
              </w:rPr>
              <w:t>2015</w:t>
            </w:r>
            <w:r w:rsidRPr="0061644B">
              <w:rPr>
                <w:bCs/>
                <w:sz w:val="24"/>
              </w:rPr>
              <w:t>年</w:t>
            </w:r>
            <w:r w:rsidRPr="0061644B">
              <w:rPr>
                <w:bCs/>
                <w:sz w:val="24"/>
              </w:rPr>
              <w:t>1</w:t>
            </w:r>
            <w:r w:rsidRPr="0061644B">
              <w:rPr>
                <w:bCs/>
                <w:sz w:val="24"/>
              </w:rPr>
              <w:t>月</w:t>
            </w:r>
            <w:r w:rsidRPr="0061644B">
              <w:rPr>
                <w:bCs/>
                <w:sz w:val="24"/>
              </w:rPr>
              <w:t>1</w:t>
            </w:r>
            <w:r w:rsidRPr="0061644B">
              <w:rPr>
                <w:bCs/>
                <w:sz w:val="24"/>
              </w:rPr>
              <w:t>日至</w:t>
            </w:r>
            <w:r w:rsidRPr="0061644B">
              <w:rPr>
                <w:bCs/>
                <w:sz w:val="24"/>
              </w:rPr>
              <w:t>2015</w:t>
            </w:r>
            <w:r w:rsidRPr="0061644B">
              <w:rPr>
                <w:bCs/>
                <w:sz w:val="24"/>
              </w:rPr>
              <w:t>年</w:t>
            </w:r>
            <w:r w:rsidRPr="0061644B">
              <w:rPr>
                <w:bCs/>
                <w:sz w:val="24"/>
              </w:rPr>
              <w:t>6</w:t>
            </w:r>
            <w:r w:rsidRPr="0061644B">
              <w:rPr>
                <w:bCs/>
                <w:sz w:val="24"/>
              </w:rPr>
              <w:t>月</w:t>
            </w:r>
            <w:r w:rsidRPr="0061644B">
              <w:rPr>
                <w:bCs/>
                <w:sz w:val="24"/>
              </w:rPr>
              <w:t>30</w:t>
            </w:r>
            <w:r w:rsidRPr="0061644B">
              <w:rPr>
                <w:bCs/>
                <w:sz w:val="24"/>
              </w:rPr>
              <w:t>日</w:t>
            </w:r>
          </w:p>
        </w:tc>
      </w:tr>
      <w:tr w:rsidR="006B4A69" w:rsidRPr="0061644B" w:rsidTr="004C4BDC">
        <w:tc>
          <w:tcPr>
            <w:tcW w:w="1422"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银行间市场交易的各关联方名称</w:t>
            </w:r>
          </w:p>
        </w:tc>
        <w:tc>
          <w:tcPr>
            <w:tcW w:w="3078"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债券交易金额</w:t>
            </w:r>
          </w:p>
        </w:tc>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基金逆回购</w:t>
            </w:r>
          </w:p>
        </w:tc>
        <w:tc>
          <w:tcPr>
            <w:tcW w:w="2595"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基金正回购</w:t>
            </w:r>
          </w:p>
        </w:tc>
      </w:tr>
      <w:tr w:rsidR="006B4A69" w:rsidRPr="0061644B" w:rsidTr="004C4BDC">
        <w:tc>
          <w:tcPr>
            <w:tcW w:w="9435"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bCs/>
                <w:sz w:val="24"/>
              </w:rPr>
            </w:pP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基金买入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基金卖出</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交易金额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利息收入</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交易金额</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bCs/>
                <w:sz w:val="24"/>
              </w:rPr>
            </w:pPr>
            <w:r w:rsidRPr="0061644B">
              <w:rPr>
                <w:bCs/>
                <w:sz w:val="24"/>
              </w:rPr>
              <w:t>利息支出</w:t>
            </w:r>
          </w:p>
        </w:tc>
      </w:tr>
      <w:tr w:rsidR="00DA259C">
        <w:tc>
          <w:tcPr>
            <w:tcW w:w="1355" w:type="dxa"/>
            <w:vAlign w:val="center"/>
          </w:tcPr>
          <w:p w:rsidR="00DA259C" w:rsidRDefault="003B4B9C">
            <w:pPr>
              <w:jc w:val="center"/>
            </w:pPr>
            <w:r>
              <w:rPr>
                <w:bCs/>
                <w:sz w:val="24"/>
              </w:rPr>
              <w:t>中国农业银行</w:t>
            </w:r>
          </w:p>
        </w:tc>
        <w:tc>
          <w:tcPr>
            <w:tcW w:w="1729" w:type="dxa"/>
            <w:vAlign w:val="center"/>
          </w:tcPr>
          <w:p w:rsidR="00DA259C" w:rsidRDefault="003B4B9C">
            <w:pPr>
              <w:jc w:val="center"/>
            </w:pPr>
            <w:r>
              <w:rPr>
                <w:bCs/>
                <w:sz w:val="24"/>
              </w:rPr>
              <w:t>-</w:t>
            </w:r>
          </w:p>
        </w:tc>
        <w:tc>
          <w:tcPr>
            <w:tcW w:w="1203" w:type="dxa"/>
            <w:vAlign w:val="center"/>
          </w:tcPr>
          <w:p w:rsidR="00DA259C" w:rsidRDefault="003B4B9C">
            <w:pPr>
              <w:jc w:val="center"/>
            </w:pPr>
            <w:r>
              <w:rPr>
                <w:bCs/>
                <w:sz w:val="24"/>
              </w:rPr>
              <w:t>-</w:t>
            </w:r>
          </w:p>
        </w:tc>
        <w:tc>
          <w:tcPr>
            <w:tcW w:w="1203" w:type="dxa"/>
            <w:vAlign w:val="center"/>
          </w:tcPr>
          <w:p w:rsidR="00DA259C" w:rsidRDefault="003B4B9C">
            <w:pPr>
              <w:jc w:val="center"/>
            </w:pPr>
            <w:r>
              <w:rPr>
                <w:bCs/>
                <w:sz w:val="24"/>
              </w:rPr>
              <w:t>-</w:t>
            </w:r>
          </w:p>
        </w:tc>
        <w:tc>
          <w:tcPr>
            <w:tcW w:w="1033" w:type="dxa"/>
            <w:vAlign w:val="center"/>
          </w:tcPr>
          <w:p w:rsidR="00DA259C" w:rsidRDefault="003B4B9C">
            <w:pPr>
              <w:jc w:val="center"/>
            </w:pPr>
            <w:r>
              <w:rPr>
                <w:bCs/>
                <w:sz w:val="24"/>
              </w:rPr>
              <w:t>-</w:t>
            </w:r>
          </w:p>
        </w:tc>
        <w:tc>
          <w:tcPr>
            <w:tcW w:w="1440" w:type="dxa"/>
            <w:vAlign w:val="center"/>
          </w:tcPr>
          <w:p w:rsidR="00DA259C" w:rsidRDefault="003B4B9C">
            <w:pPr>
              <w:jc w:val="center"/>
            </w:pPr>
            <w:r>
              <w:rPr>
                <w:bCs/>
                <w:sz w:val="24"/>
              </w:rPr>
              <w:t>-</w:t>
            </w:r>
          </w:p>
        </w:tc>
        <w:tc>
          <w:tcPr>
            <w:tcW w:w="1035" w:type="dxa"/>
            <w:vAlign w:val="center"/>
          </w:tcPr>
          <w:p w:rsidR="00DA259C" w:rsidRDefault="003B4B9C">
            <w:pPr>
              <w:jc w:val="center"/>
            </w:pPr>
            <w:r>
              <w:rPr>
                <w:bCs/>
                <w:sz w:val="24"/>
              </w:rPr>
              <w:t>-</w:t>
            </w:r>
          </w:p>
        </w:tc>
      </w:tr>
    </w:tbl>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6.4.8.4</w:t>
      </w:r>
      <w:r w:rsidRPr="0061644B">
        <w:rPr>
          <w:b/>
          <w:bCs/>
          <w:sz w:val="24"/>
        </w:rPr>
        <w:t>各关联方投资本基金的情况</w:t>
      </w:r>
    </w:p>
    <w:p w:rsidR="006D141C" w:rsidRPr="0061644B" w:rsidRDefault="006D141C" w:rsidP="00792A69">
      <w:pPr>
        <w:adjustRightInd w:val="0"/>
        <w:snapToGrid w:val="0"/>
        <w:spacing w:before="29" w:line="288" w:lineRule="auto"/>
        <w:rPr>
          <w:b/>
          <w:bCs/>
          <w:sz w:val="24"/>
        </w:rPr>
      </w:pPr>
      <w:r w:rsidRPr="0061644B">
        <w:rPr>
          <w:b/>
          <w:bCs/>
          <w:kern w:val="0"/>
          <w:sz w:val="24"/>
        </w:rPr>
        <w:t>6.4.8.4.1</w:t>
      </w:r>
      <w:r w:rsidRPr="0061644B">
        <w:rPr>
          <w:b/>
          <w:bCs/>
          <w:sz w:val="24"/>
        </w:rPr>
        <w:t>报告期内基金管理人运用固有资金投资本基金的情况</w:t>
      </w:r>
    </w:p>
    <w:p w:rsidR="006D141C" w:rsidRPr="0061644B" w:rsidRDefault="006D141C" w:rsidP="00792A69">
      <w:pPr>
        <w:tabs>
          <w:tab w:val="left" w:pos="426"/>
        </w:tabs>
        <w:spacing w:before="29" w:line="288" w:lineRule="auto"/>
        <w:jc w:val="left"/>
        <w:rPr>
          <w:kern w:val="0"/>
          <w:sz w:val="24"/>
        </w:rPr>
      </w:pPr>
      <w:r w:rsidRPr="0061644B">
        <w:rPr>
          <w:kern w:val="0"/>
          <w:sz w:val="24"/>
        </w:rPr>
        <w:t>本报告期内及上年度可比期间未发生基金管理人运用固有资金投资本基金的情况。</w:t>
      </w:r>
    </w:p>
    <w:p w:rsidR="006D141C" w:rsidRPr="0061644B" w:rsidRDefault="007D0C4D" w:rsidP="00792A69">
      <w:pPr>
        <w:adjustRightInd w:val="0"/>
        <w:snapToGrid w:val="0"/>
        <w:spacing w:before="29" w:line="288" w:lineRule="auto"/>
        <w:jc w:val="left"/>
        <w:rPr>
          <w:bCs/>
          <w:sz w:val="24"/>
        </w:rPr>
      </w:pPr>
      <w:r w:rsidRPr="0061644B">
        <w:rPr>
          <w:bCs/>
          <w:sz w:val="24"/>
        </w:rPr>
        <w:tab/>
      </w:r>
    </w:p>
    <w:p w:rsidR="006D141C" w:rsidRPr="0061644B" w:rsidRDefault="006D141C" w:rsidP="00792A69">
      <w:pPr>
        <w:adjustRightInd w:val="0"/>
        <w:snapToGrid w:val="0"/>
        <w:spacing w:before="29" w:line="288" w:lineRule="auto"/>
        <w:rPr>
          <w:b/>
          <w:bCs/>
          <w:sz w:val="24"/>
        </w:rPr>
      </w:pPr>
      <w:r w:rsidRPr="0061644B">
        <w:rPr>
          <w:b/>
          <w:bCs/>
          <w:kern w:val="0"/>
          <w:sz w:val="24"/>
        </w:rPr>
        <w:t>6.4.8.4.2</w:t>
      </w:r>
      <w:r w:rsidRPr="0061644B">
        <w:rPr>
          <w:b/>
          <w:bCs/>
          <w:sz w:val="24"/>
        </w:rPr>
        <w:t>报告期末除基金管理人之外的其他关联方投资本基金的情况</w:t>
      </w:r>
    </w:p>
    <w:p w:rsidR="006D141C" w:rsidRDefault="006D141C" w:rsidP="00792A69">
      <w:pPr>
        <w:tabs>
          <w:tab w:val="left" w:pos="426"/>
        </w:tabs>
        <w:spacing w:before="29" w:line="288" w:lineRule="auto"/>
        <w:jc w:val="left"/>
        <w:rPr>
          <w:kern w:val="0"/>
          <w:sz w:val="24"/>
        </w:rPr>
      </w:pPr>
      <w:r w:rsidRPr="0061644B">
        <w:rPr>
          <w:kern w:val="0"/>
          <w:sz w:val="24"/>
        </w:rPr>
        <w:t>本报告期末及上年度末除基金管理人之外的其他关联方未持有本基金。</w:t>
      </w:r>
    </w:p>
    <w:p w:rsidR="00D12AE1" w:rsidRPr="0061644B" w:rsidRDefault="00D12AE1" w:rsidP="00792A69">
      <w:pPr>
        <w:tabs>
          <w:tab w:val="left" w:pos="426"/>
        </w:tabs>
        <w:spacing w:before="29" w:line="288" w:lineRule="auto"/>
        <w:jc w:val="left"/>
        <w:rPr>
          <w:kern w:val="0"/>
          <w:sz w:val="24"/>
        </w:rPr>
      </w:pPr>
    </w:p>
    <w:p w:rsidR="006D141C" w:rsidRPr="0061644B" w:rsidRDefault="006D141C" w:rsidP="00792A69">
      <w:pPr>
        <w:spacing w:before="29" w:line="288" w:lineRule="auto"/>
        <w:rPr>
          <w:b/>
          <w:bCs/>
          <w:sz w:val="24"/>
        </w:rPr>
      </w:pPr>
      <w:r w:rsidRPr="0061644B">
        <w:rPr>
          <w:b/>
          <w:bCs/>
          <w:kern w:val="0"/>
          <w:sz w:val="24"/>
        </w:rPr>
        <w:t>6.4.8.5</w:t>
      </w:r>
      <w:r w:rsidRPr="0061644B">
        <w:rPr>
          <w:b/>
          <w:bCs/>
          <w:sz w:val="24"/>
        </w:rPr>
        <w:t>由关联方保管的银行存款余额及当期产生的利息收入</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6B4A69" w:rsidRPr="0061644B" w:rsidTr="00524C6D">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lastRenderedPageBreak/>
              <w:t>2016</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2016</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lastRenderedPageBreak/>
              <w:t>上年度可比期间</w:t>
            </w:r>
          </w:p>
          <w:p w:rsidR="006D141C" w:rsidRPr="0061644B" w:rsidRDefault="00A5726C" w:rsidP="00792A69">
            <w:pPr>
              <w:widowControl/>
              <w:autoSpaceDE w:val="0"/>
              <w:autoSpaceDN w:val="0"/>
              <w:spacing w:before="29" w:line="288" w:lineRule="auto"/>
              <w:ind w:right="-15"/>
              <w:jc w:val="center"/>
              <w:textAlignment w:val="bottom"/>
              <w:rPr>
                <w:kern w:val="0"/>
                <w:sz w:val="24"/>
              </w:rPr>
            </w:pPr>
            <w:r w:rsidRPr="0061644B">
              <w:rPr>
                <w:sz w:val="24"/>
              </w:rPr>
              <w:lastRenderedPageBreak/>
              <w:t>2015</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2015</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524C6D">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当期利息收入</w:t>
            </w:r>
          </w:p>
        </w:tc>
      </w:tr>
      <w:tr w:rsidR="00DA259C">
        <w:tc>
          <w:tcPr>
            <w:tcW w:w="1799" w:type="dxa"/>
            <w:vAlign w:val="center"/>
          </w:tcPr>
          <w:p w:rsidR="00DA259C" w:rsidRDefault="003B4B9C">
            <w:pPr>
              <w:jc w:val="center"/>
            </w:pPr>
            <w:r>
              <w:rPr>
                <w:sz w:val="24"/>
              </w:rPr>
              <w:t>中国农业银行股份有限公司</w:t>
            </w:r>
          </w:p>
        </w:tc>
        <w:tc>
          <w:tcPr>
            <w:tcW w:w="1799" w:type="dxa"/>
            <w:vAlign w:val="center"/>
          </w:tcPr>
          <w:p w:rsidR="00DA259C" w:rsidRDefault="003B4B9C">
            <w:pPr>
              <w:jc w:val="center"/>
            </w:pPr>
            <w:r>
              <w:rPr>
                <w:sz w:val="24"/>
              </w:rPr>
              <w:t>8,536,134.82</w:t>
            </w:r>
          </w:p>
        </w:tc>
        <w:tc>
          <w:tcPr>
            <w:tcW w:w="1800" w:type="dxa"/>
            <w:vAlign w:val="center"/>
          </w:tcPr>
          <w:p w:rsidR="00DA259C" w:rsidRDefault="003B4B9C">
            <w:pPr>
              <w:jc w:val="center"/>
            </w:pPr>
            <w:r>
              <w:rPr>
                <w:sz w:val="24"/>
              </w:rPr>
              <w:t>6,433.26</w:t>
            </w:r>
          </w:p>
        </w:tc>
        <w:tc>
          <w:tcPr>
            <w:tcW w:w="1800" w:type="dxa"/>
            <w:vAlign w:val="center"/>
          </w:tcPr>
          <w:p w:rsidR="00DA259C" w:rsidRDefault="003B4B9C">
            <w:pPr>
              <w:jc w:val="center"/>
            </w:pPr>
            <w:r>
              <w:rPr>
                <w:sz w:val="24"/>
              </w:rPr>
              <w:t>2,209,647.09</w:t>
            </w:r>
          </w:p>
        </w:tc>
        <w:tc>
          <w:tcPr>
            <w:tcW w:w="1800" w:type="dxa"/>
            <w:vAlign w:val="center"/>
          </w:tcPr>
          <w:p w:rsidR="00DA259C" w:rsidRDefault="003B4B9C">
            <w:pPr>
              <w:jc w:val="center"/>
            </w:pPr>
            <w:r>
              <w:rPr>
                <w:sz w:val="24"/>
              </w:rPr>
              <w:t>28,538.89</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注：本基金的银行存款由基金托管人保管，按银行同业利率计息。</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6.4.8.6</w:t>
      </w:r>
      <w:r w:rsidRPr="0061644B">
        <w:rPr>
          <w:b/>
          <w:bCs/>
          <w:sz w:val="24"/>
        </w:rPr>
        <w:t>本基金在承销期内参与关联方承销证券的情况</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本基金本报告期内及上年度可比期间未在承销期内参与关联方承销证券。</w:t>
      </w:r>
    </w:p>
    <w:p w:rsidR="006D141C" w:rsidRPr="0061644B" w:rsidRDefault="006D141C" w:rsidP="00792A69">
      <w:pPr>
        <w:adjustRightInd w:val="0"/>
        <w:snapToGrid w:val="0"/>
        <w:spacing w:before="29" w:line="288" w:lineRule="auto"/>
        <w:jc w:val="left"/>
        <w:rPr>
          <w:bCs/>
          <w:sz w:val="24"/>
        </w:rPr>
      </w:pPr>
    </w:p>
    <w:p w:rsidR="006D141C" w:rsidRPr="0061644B" w:rsidRDefault="006D141C" w:rsidP="00792A69">
      <w:pPr>
        <w:adjustRightInd w:val="0"/>
        <w:snapToGrid w:val="0"/>
        <w:spacing w:before="29" w:line="288" w:lineRule="auto"/>
        <w:rPr>
          <w:b/>
          <w:sz w:val="24"/>
        </w:rPr>
      </w:pPr>
      <w:r w:rsidRPr="0061644B">
        <w:rPr>
          <w:b/>
          <w:bCs/>
          <w:kern w:val="0"/>
          <w:sz w:val="24"/>
        </w:rPr>
        <w:t>6.4.8.7</w:t>
      </w:r>
      <w:r w:rsidRPr="0061644B">
        <w:rPr>
          <w:b/>
          <w:sz w:val="24"/>
        </w:rPr>
        <w:t>其他关联交易事项的说明</w:t>
      </w:r>
    </w:p>
    <w:p w:rsidR="006D141C" w:rsidRPr="0061644B" w:rsidRDefault="006D141C" w:rsidP="0078565B">
      <w:pPr>
        <w:spacing w:before="29" w:line="288" w:lineRule="auto"/>
        <w:rPr>
          <w:color w:val="000000"/>
          <w:sz w:val="24"/>
        </w:rPr>
      </w:pPr>
      <w:r w:rsidRPr="0061644B">
        <w:rPr>
          <w:color w:val="000000"/>
          <w:sz w:val="24"/>
        </w:rPr>
        <w:t>本基金本报告期内及上年度可比期间无其他关联交易事项。</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w:t>
      </w:r>
      <w:r w:rsidRPr="0061644B">
        <w:rPr>
          <w:b/>
          <w:bCs/>
          <w:sz w:val="24"/>
        </w:rPr>
        <w:t>期末（</w:t>
      </w:r>
      <w:r w:rsidRPr="0061644B">
        <w:rPr>
          <w:b/>
          <w:bCs/>
          <w:sz w:val="24"/>
        </w:rPr>
        <w:t>2016</w:t>
      </w:r>
      <w:r w:rsidRPr="0061644B">
        <w:rPr>
          <w:b/>
          <w:bCs/>
          <w:sz w:val="24"/>
        </w:rPr>
        <w:t>年</w:t>
      </w:r>
      <w:r w:rsidRPr="0061644B">
        <w:rPr>
          <w:b/>
          <w:bCs/>
          <w:sz w:val="24"/>
        </w:rPr>
        <w:t>6</w:t>
      </w:r>
      <w:r w:rsidRPr="0061644B">
        <w:rPr>
          <w:b/>
          <w:bCs/>
          <w:sz w:val="24"/>
        </w:rPr>
        <w:t>月</w:t>
      </w:r>
      <w:r w:rsidRPr="0061644B">
        <w:rPr>
          <w:b/>
          <w:bCs/>
          <w:sz w:val="24"/>
        </w:rPr>
        <w:t>30</w:t>
      </w:r>
      <w:r w:rsidRPr="0061644B">
        <w:rPr>
          <w:b/>
          <w:bCs/>
          <w:sz w:val="24"/>
        </w:rPr>
        <w:t>日）本基金持有的流通受限证券</w:t>
      </w:r>
    </w:p>
    <w:p w:rsidR="006D141C" w:rsidRPr="0061644B" w:rsidRDefault="006D141C" w:rsidP="00792A69">
      <w:pPr>
        <w:spacing w:before="29" w:line="288" w:lineRule="auto"/>
        <w:rPr>
          <w:b/>
          <w:bCs/>
          <w:sz w:val="24"/>
        </w:rPr>
      </w:pPr>
      <w:r w:rsidRPr="0061644B">
        <w:rPr>
          <w:b/>
          <w:bCs/>
          <w:kern w:val="0"/>
          <w:sz w:val="24"/>
        </w:rPr>
        <w:t>6.4.9.1</w:t>
      </w:r>
      <w:r w:rsidRPr="0061644B">
        <w:rPr>
          <w:b/>
          <w:bCs/>
          <w:sz w:val="24"/>
        </w:rPr>
        <w:t>因认购新发</w:t>
      </w:r>
      <w:r w:rsidRPr="0061644B">
        <w:rPr>
          <w:b/>
          <w:bCs/>
          <w:sz w:val="24"/>
        </w:rPr>
        <w:t>/</w:t>
      </w:r>
      <w:r w:rsidRPr="0061644B">
        <w:rPr>
          <w:b/>
          <w:bCs/>
          <w:sz w:val="24"/>
        </w:rPr>
        <w:t>增发证券而于期末持有的流通受限证券</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本基金本报告期末未持有因认购新发</w:t>
      </w:r>
      <w:r w:rsidRPr="0061644B">
        <w:rPr>
          <w:kern w:val="0"/>
          <w:sz w:val="24"/>
        </w:rPr>
        <w:t>/</w:t>
      </w:r>
      <w:r w:rsidRPr="0061644B">
        <w:rPr>
          <w:kern w:val="0"/>
          <w:sz w:val="24"/>
        </w:rPr>
        <w:t>增发证券而流通受限的证券。</w:t>
      </w:r>
      <w:r w:rsidRPr="0061644B">
        <w:rPr>
          <w:kern w:val="0"/>
          <w:sz w:val="24"/>
        </w:rPr>
        <w:t xml:space="preserve"> </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6.4.9.2</w:t>
      </w:r>
      <w:r w:rsidRPr="0061644B">
        <w:rPr>
          <w:b/>
          <w:bCs/>
          <w:sz w:val="24"/>
        </w:rPr>
        <w:t>期末持有的暂时停牌等流通受限股票</w:t>
      </w:r>
    </w:p>
    <w:p w:rsidR="006D141C" w:rsidRPr="008026F8" w:rsidRDefault="006D141C" w:rsidP="00792A69">
      <w:pPr>
        <w:tabs>
          <w:tab w:val="left" w:pos="426"/>
        </w:tabs>
        <w:spacing w:before="29" w:line="288" w:lineRule="auto"/>
        <w:jc w:val="left"/>
        <w:rPr>
          <w:kern w:val="0"/>
          <w:sz w:val="24"/>
        </w:rPr>
      </w:pPr>
      <w:r w:rsidRPr="008026F8">
        <w:rPr>
          <w:kern w:val="0"/>
          <w:sz w:val="24"/>
        </w:rPr>
        <w:t>本基金本报告期末未持有暂时停牌等流通受限股票。</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6.4.9.3</w:t>
      </w:r>
      <w:r w:rsidRPr="0061644B">
        <w:rPr>
          <w:b/>
          <w:bCs/>
          <w:sz w:val="24"/>
        </w:rPr>
        <w:t>期末债券正回购交易中作为抵押的债券</w:t>
      </w:r>
    </w:p>
    <w:p w:rsidR="006D141C" w:rsidRPr="0061644B" w:rsidRDefault="006D141C" w:rsidP="00792A69">
      <w:pPr>
        <w:spacing w:before="29" w:line="288" w:lineRule="auto"/>
        <w:rPr>
          <w:b/>
          <w:bCs/>
          <w:sz w:val="24"/>
        </w:rPr>
      </w:pPr>
      <w:r w:rsidRPr="0061644B">
        <w:rPr>
          <w:b/>
          <w:bCs/>
          <w:kern w:val="0"/>
          <w:sz w:val="24"/>
        </w:rPr>
        <w:t>6.4.9.3.1</w:t>
      </w:r>
      <w:r w:rsidRPr="0061644B">
        <w:rPr>
          <w:b/>
          <w:bCs/>
          <w:sz w:val="24"/>
        </w:rPr>
        <w:t>银行间市场债券正回购</w:t>
      </w:r>
    </w:p>
    <w:p w:rsidR="006D141C" w:rsidRPr="0061644B" w:rsidRDefault="006D141C" w:rsidP="00792A69">
      <w:pPr>
        <w:spacing w:before="29" w:line="288" w:lineRule="auto"/>
        <w:ind w:firstLineChars="200" w:firstLine="480"/>
        <w:rPr>
          <w:color w:val="000000"/>
          <w:sz w:val="24"/>
        </w:rPr>
      </w:pPr>
      <w:r w:rsidRPr="0061644B">
        <w:rPr>
          <w:color w:val="000000"/>
          <w:sz w:val="24"/>
        </w:rPr>
        <w:t>截至本报告期末</w:t>
      </w:r>
      <w:r w:rsidRPr="0061644B">
        <w:rPr>
          <w:color w:val="000000"/>
          <w:sz w:val="24"/>
        </w:rPr>
        <w:t>2016</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日止，本基金从事银行间市场债券正回购交易形成的卖出回购证券款余额</w:t>
      </w:r>
      <w:r w:rsidRPr="0061644B">
        <w:rPr>
          <w:color w:val="000000"/>
          <w:sz w:val="24"/>
        </w:rPr>
        <w:t>482,924,798.53</w:t>
      </w:r>
      <w:r w:rsidRPr="0061644B">
        <w:rPr>
          <w:color w:val="000000"/>
          <w:sz w:val="24"/>
        </w:rPr>
        <w:t>元，是以如下债券作为抵押：</w:t>
      </w:r>
    </w:p>
    <w:p w:rsidR="006D141C"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bCs/>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3"/>
        <w:gridCol w:w="1494"/>
        <w:gridCol w:w="1494"/>
        <w:gridCol w:w="1255"/>
        <w:gridCol w:w="1434"/>
        <w:gridCol w:w="1828"/>
      </w:tblGrid>
      <w:tr w:rsidR="006B4A69" w:rsidRPr="0061644B" w:rsidTr="006F549C">
        <w:tc>
          <w:tcPr>
            <w:tcW w:w="149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债券代码</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债券名称</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回购到期日</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期末估值单价</w:t>
            </w:r>
          </w:p>
        </w:tc>
        <w:tc>
          <w:tcPr>
            <w:tcW w:w="143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数量（张）</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期末估值总额</w:t>
            </w:r>
          </w:p>
        </w:tc>
      </w:tr>
      <w:tr w:rsidR="00DA259C">
        <w:tc>
          <w:tcPr>
            <w:tcW w:w="1493" w:type="dxa"/>
            <w:vAlign w:val="center"/>
          </w:tcPr>
          <w:p w:rsidR="00DA259C" w:rsidRDefault="003B4B9C">
            <w:pPr>
              <w:jc w:val="center"/>
            </w:pPr>
            <w:r>
              <w:rPr>
                <w:kern w:val="0"/>
                <w:sz w:val="24"/>
              </w:rPr>
              <w:t>011699818</w:t>
            </w:r>
          </w:p>
        </w:tc>
        <w:tc>
          <w:tcPr>
            <w:tcW w:w="1494" w:type="dxa"/>
            <w:vAlign w:val="center"/>
          </w:tcPr>
          <w:p w:rsidR="00DA259C" w:rsidRDefault="003B4B9C">
            <w:pPr>
              <w:jc w:val="center"/>
            </w:pPr>
            <w:r>
              <w:rPr>
                <w:kern w:val="0"/>
                <w:sz w:val="24"/>
              </w:rPr>
              <w:t>16</w:t>
            </w:r>
            <w:r>
              <w:rPr>
                <w:kern w:val="0"/>
                <w:sz w:val="24"/>
              </w:rPr>
              <w:t>厦门航空</w:t>
            </w:r>
            <w:r>
              <w:rPr>
                <w:kern w:val="0"/>
                <w:sz w:val="24"/>
              </w:rPr>
              <w:t>SCP005</w:t>
            </w:r>
          </w:p>
        </w:tc>
        <w:tc>
          <w:tcPr>
            <w:tcW w:w="1494" w:type="dxa"/>
            <w:vAlign w:val="center"/>
          </w:tcPr>
          <w:p w:rsidR="00DA259C" w:rsidRDefault="003B4B9C">
            <w:pPr>
              <w:jc w:val="center"/>
            </w:pPr>
            <w:r>
              <w:rPr>
                <w:kern w:val="0"/>
                <w:sz w:val="24"/>
              </w:rPr>
              <w:t>2016-07-01</w:t>
            </w:r>
          </w:p>
        </w:tc>
        <w:tc>
          <w:tcPr>
            <w:tcW w:w="1255" w:type="dxa"/>
            <w:vAlign w:val="center"/>
          </w:tcPr>
          <w:p w:rsidR="00DA259C" w:rsidRDefault="003B4B9C">
            <w:pPr>
              <w:jc w:val="right"/>
            </w:pPr>
            <w:r>
              <w:rPr>
                <w:kern w:val="0"/>
                <w:sz w:val="24"/>
              </w:rPr>
              <w:t>100.06</w:t>
            </w:r>
          </w:p>
        </w:tc>
        <w:tc>
          <w:tcPr>
            <w:tcW w:w="1434" w:type="dxa"/>
            <w:vAlign w:val="center"/>
          </w:tcPr>
          <w:p w:rsidR="00DA259C" w:rsidRDefault="003B4B9C">
            <w:pPr>
              <w:jc w:val="right"/>
            </w:pPr>
            <w:r>
              <w:rPr>
                <w:kern w:val="0"/>
                <w:sz w:val="24"/>
              </w:rPr>
              <w:t>500,000</w:t>
            </w:r>
          </w:p>
        </w:tc>
        <w:tc>
          <w:tcPr>
            <w:tcW w:w="1828" w:type="dxa"/>
            <w:vAlign w:val="center"/>
          </w:tcPr>
          <w:p w:rsidR="00DA259C" w:rsidRDefault="003B4B9C">
            <w:pPr>
              <w:jc w:val="right"/>
            </w:pPr>
            <w:r>
              <w:rPr>
                <w:kern w:val="0"/>
                <w:sz w:val="24"/>
              </w:rPr>
              <w:t>50,030,000.00</w:t>
            </w:r>
          </w:p>
        </w:tc>
      </w:tr>
      <w:tr w:rsidR="00DA259C">
        <w:tc>
          <w:tcPr>
            <w:tcW w:w="1493" w:type="dxa"/>
            <w:vAlign w:val="center"/>
          </w:tcPr>
          <w:p w:rsidR="00DA259C" w:rsidRDefault="003B4B9C">
            <w:pPr>
              <w:jc w:val="center"/>
            </w:pPr>
            <w:r>
              <w:rPr>
                <w:kern w:val="0"/>
                <w:sz w:val="24"/>
              </w:rPr>
              <w:t>111693647</w:t>
            </w:r>
          </w:p>
        </w:tc>
        <w:tc>
          <w:tcPr>
            <w:tcW w:w="1494" w:type="dxa"/>
            <w:vAlign w:val="center"/>
          </w:tcPr>
          <w:p w:rsidR="00DA259C" w:rsidRDefault="003B4B9C">
            <w:pPr>
              <w:jc w:val="center"/>
            </w:pPr>
            <w:r>
              <w:rPr>
                <w:kern w:val="0"/>
                <w:sz w:val="24"/>
              </w:rPr>
              <w:t>16</w:t>
            </w:r>
            <w:r>
              <w:rPr>
                <w:kern w:val="0"/>
                <w:sz w:val="24"/>
              </w:rPr>
              <w:t>合肥科技农村商行</w:t>
            </w:r>
            <w:r>
              <w:rPr>
                <w:kern w:val="0"/>
                <w:sz w:val="24"/>
              </w:rPr>
              <w:t>CD012</w:t>
            </w:r>
          </w:p>
        </w:tc>
        <w:tc>
          <w:tcPr>
            <w:tcW w:w="1494" w:type="dxa"/>
            <w:vAlign w:val="center"/>
          </w:tcPr>
          <w:p w:rsidR="00DA259C" w:rsidRDefault="003B4B9C">
            <w:pPr>
              <w:jc w:val="center"/>
            </w:pPr>
            <w:r>
              <w:rPr>
                <w:kern w:val="0"/>
                <w:sz w:val="24"/>
              </w:rPr>
              <w:t>2016-07-01</w:t>
            </w:r>
          </w:p>
        </w:tc>
        <w:tc>
          <w:tcPr>
            <w:tcW w:w="1255" w:type="dxa"/>
            <w:vAlign w:val="center"/>
          </w:tcPr>
          <w:p w:rsidR="00DA259C" w:rsidRDefault="003B4B9C">
            <w:pPr>
              <w:jc w:val="right"/>
            </w:pPr>
            <w:r>
              <w:rPr>
                <w:kern w:val="0"/>
                <w:sz w:val="24"/>
              </w:rPr>
              <w:t>99.52</w:t>
            </w:r>
          </w:p>
        </w:tc>
        <w:tc>
          <w:tcPr>
            <w:tcW w:w="1434" w:type="dxa"/>
            <w:vAlign w:val="center"/>
          </w:tcPr>
          <w:p w:rsidR="00DA259C" w:rsidRDefault="003B4B9C">
            <w:pPr>
              <w:jc w:val="right"/>
            </w:pPr>
            <w:r>
              <w:rPr>
                <w:kern w:val="0"/>
                <w:sz w:val="24"/>
              </w:rPr>
              <w:t>913,000</w:t>
            </w:r>
          </w:p>
        </w:tc>
        <w:tc>
          <w:tcPr>
            <w:tcW w:w="1828" w:type="dxa"/>
            <w:vAlign w:val="center"/>
          </w:tcPr>
          <w:p w:rsidR="00DA259C" w:rsidRDefault="003B4B9C">
            <w:pPr>
              <w:jc w:val="right"/>
            </w:pPr>
            <w:r>
              <w:rPr>
                <w:kern w:val="0"/>
                <w:sz w:val="24"/>
              </w:rPr>
              <w:t>90,861,760.00</w:t>
            </w:r>
          </w:p>
        </w:tc>
      </w:tr>
      <w:tr w:rsidR="00DA259C">
        <w:tc>
          <w:tcPr>
            <w:tcW w:w="1493" w:type="dxa"/>
            <w:vAlign w:val="center"/>
          </w:tcPr>
          <w:p w:rsidR="00DA259C" w:rsidRDefault="003B4B9C">
            <w:pPr>
              <w:jc w:val="center"/>
            </w:pPr>
            <w:r>
              <w:rPr>
                <w:kern w:val="0"/>
                <w:sz w:val="24"/>
              </w:rPr>
              <w:t>111694769</w:t>
            </w:r>
          </w:p>
        </w:tc>
        <w:tc>
          <w:tcPr>
            <w:tcW w:w="1494" w:type="dxa"/>
            <w:vAlign w:val="center"/>
          </w:tcPr>
          <w:p w:rsidR="00DA259C" w:rsidRDefault="003B4B9C">
            <w:pPr>
              <w:jc w:val="center"/>
            </w:pPr>
            <w:r>
              <w:rPr>
                <w:kern w:val="0"/>
                <w:sz w:val="24"/>
              </w:rPr>
              <w:t>16</w:t>
            </w:r>
            <w:r>
              <w:rPr>
                <w:kern w:val="0"/>
                <w:sz w:val="24"/>
              </w:rPr>
              <w:t>桂林银行</w:t>
            </w:r>
            <w:r>
              <w:rPr>
                <w:kern w:val="0"/>
                <w:sz w:val="24"/>
              </w:rPr>
              <w:t>CD035</w:t>
            </w:r>
          </w:p>
        </w:tc>
        <w:tc>
          <w:tcPr>
            <w:tcW w:w="1494" w:type="dxa"/>
            <w:vAlign w:val="center"/>
          </w:tcPr>
          <w:p w:rsidR="00DA259C" w:rsidRDefault="003B4B9C">
            <w:pPr>
              <w:jc w:val="center"/>
            </w:pPr>
            <w:r>
              <w:rPr>
                <w:kern w:val="0"/>
                <w:sz w:val="24"/>
              </w:rPr>
              <w:t>2016-07-01</w:t>
            </w:r>
          </w:p>
        </w:tc>
        <w:tc>
          <w:tcPr>
            <w:tcW w:w="1255" w:type="dxa"/>
            <w:vAlign w:val="center"/>
          </w:tcPr>
          <w:p w:rsidR="00DA259C" w:rsidRDefault="003B4B9C">
            <w:pPr>
              <w:jc w:val="right"/>
            </w:pPr>
            <w:r>
              <w:rPr>
                <w:kern w:val="0"/>
                <w:sz w:val="24"/>
              </w:rPr>
              <w:t>98.43</w:t>
            </w:r>
          </w:p>
        </w:tc>
        <w:tc>
          <w:tcPr>
            <w:tcW w:w="1434" w:type="dxa"/>
            <w:vAlign w:val="center"/>
          </w:tcPr>
          <w:p w:rsidR="00DA259C" w:rsidRDefault="003B4B9C">
            <w:pPr>
              <w:jc w:val="right"/>
            </w:pPr>
            <w:r>
              <w:rPr>
                <w:kern w:val="0"/>
                <w:sz w:val="24"/>
              </w:rPr>
              <w:t>368,000</w:t>
            </w:r>
          </w:p>
        </w:tc>
        <w:tc>
          <w:tcPr>
            <w:tcW w:w="1828" w:type="dxa"/>
            <w:vAlign w:val="center"/>
          </w:tcPr>
          <w:p w:rsidR="00DA259C" w:rsidRDefault="003B4B9C">
            <w:pPr>
              <w:jc w:val="right"/>
            </w:pPr>
            <w:r>
              <w:rPr>
                <w:kern w:val="0"/>
                <w:sz w:val="24"/>
              </w:rPr>
              <w:t>36,222,240.00</w:t>
            </w:r>
          </w:p>
        </w:tc>
      </w:tr>
      <w:tr w:rsidR="00DA259C">
        <w:tc>
          <w:tcPr>
            <w:tcW w:w="1493" w:type="dxa"/>
            <w:vAlign w:val="center"/>
          </w:tcPr>
          <w:p w:rsidR="00DA259C" w:rsidRDefault="003B4B9C">
            <w:pPr>
              <w:jc w:val="center"/>
            </w:pPr>
            <w:r>
              <w:rPr>
                <w:kern w:val="0"/>
                <w:sz w:val="24"/>
              </w:rPr>
              <w:t>111691111</w:t>
            </w:r>
          </w:p>
        </w:tc>
        <w:tc>
          <w:tcPr>
            <w:tcW w:w="1494" w:type="dxa"/>
            <w:vAlign w:val="center"/>
          </w:tcPr>
          <w:p w:rsidR="00DA259C" w:rsidRDefault="003B4B9C">
            <w:pPr>
              <w:jc w:val="center"/>
            </w:pPr>
            <w:r>
              <w:rPr>
                <w:kern w:val="0"/>
                <w:sz w:val="24"/>
              </w:rPr>
              <w:t>16</w:t>
            </w:r>
            <w:r>
              <w:rPr>
                <w:kern w:val="0"/>
                <w:sz w:val="24"/>
              </w:rPr>
              <w:t>长沙银行</w:t>
            </w:r>
            <w:r>
              <w:rPr>
                <w:kern w:val="0"/>
                <w:sz w:val="24"/>
              </w:rPr>
              <w:t>CD023</w:t>
            </w:r>
          </w:p>
        </w:tc>
        <w:tc>
          <w:tcPr>
            <w:tcW w:w="1494" w:type="dxa"/>
            <w:vAlign w:val="center"/>
          </w:tcPr>
          <w:p w:rsidR="00DA259C" w:rsidRDefault="003B4B9C">
            <w:pPr>
              <w:jc w:val="center"/>
            </w:pPr>
            <w:r>
              <w:rPr>
                <w:kern w:val="0"/>
                <w:sz w:val="24"/>
              </w:rPr>
              <w:t>2016-07-01</w:t>
            </w:r>
          </w:p>
        </w:tc>
        <w:tc>
          <w:tcPr>
            <w:tcW w:w="1255" w:type="dxa"/>
            <w:vAlign w:val="center"/>
          </w:tcPr>
          <w:p w:rsidR="00DA259C" w:rsidRDefault="003B4B9C">
            <w:pPr>
              <w:jc w:val="right"/>
            </w:pPr>
            <w:r>
              <w:rPr>
                <w:kern w:val="0"/>
                <w:sz w:val="24"/>
              </w:rPr>
              <w:t>98.65</w:t>
            </w:r>
          </w:p>
        </w:tc>
        <w:tc>
          <w:tcPr>
            <w:tcW w:w="1434" w:type="dxa"/>
            <w:vAlign w:val="center"/>
          </w:tcPr>
          <w:p w:rsidR="00DA259C" w:rsidRDefault="003B4B9C">
            <w:pPr>
              <w:jc w:val="right"/>
            </w:pPr>
            <w:r>
              <w:rPr>
                <w:kern w:val="0"/>
                <w:sz w:val="24"/>
              </w:rPr>
              <w:t>410,000</w:t>
            </w:r>
          </w:p>
        </w:tc>
        <w:tc>
          <w:tcPr>
            <w:tcW w:w="1828" w:type="dxa"/>
            <w:vAlign w:val="center"/>
          </w:tcPr>
          <w:p w:rsidR="00DA259C" w:rsidRDefault="003B4B9C">
            <w:pPr>
              <w:jc w:val="right"/>
            </w:pPr>
            <w:r>
              <w:rPr>
                <w:kern w:val="0"/>
                <w:sz w:val="24"/>
              </w:rPr>
              <w:t>40,446,500.00</w:t>
            </w:r>
          </w:p>
        </w:tc>
      </w:tr>
      <w:tr w:rsidR="00DA259C">
        <w:tc>
          <w:tcPr>
            <w:tcW w:w="1493" w:type="dxa"/>
            <w:vAlign w:val="center"/>
          </w:tcPr>
          <w:p w:rsidR="00DA259C" w:rsidRDefault="003B4B9C">
            <w:pPr>
              <w:jc w:val="center"/>
            </w:pPr>
            <w:r>
              <w:rPr>
                <w:kern w:val="0"/>
                <w:sz w:val="24"/>
              </w:rPr>
              <w:t>160401</w:t>
            </w:r>
          </w:p>
        </w:tc>
        <w:tc>
          <w:tcPr>
            <w:tcW w:w="1494" w:type="dxa"/>
            <w:vAlign w:val="center"/>
          </w:tcPr>
          <w:p w:rsidR="00DA259C" w:rsidRDefault="003B4B9C">
            <w:pPr>
              <w:jc w:val="center"/>
            </w:pPr>
            <w:r>
              <w:rPr>
                <w:kern w:val="0"/>
                <w:sz w:val="24"/>
              </w:rPr>
              <w:t>16</w:t>
            </w:r>
            <w:r>
              <w:rPr>
                <w:kern w:val="0"/>
                <w:sz w:val="24"/>
              </w:rPr>
              <w:t>农发</w:t>
            </w:r>
            <w:r>
              <w:rPr>
                <w:kern w:val="0"/>
                <w:sz w:val="24"/>
              </w:rPr>
              <w:t>01</w:t>
            </w:r>
          </w:p>
        </w:tc>
        <w:tc>
          <w:tcPr>
            <w:tcW w:w="1494" w:type="dxa"/>
            <w:vAlign w:val="center"/>
          </w:tcPr>
          <w:p w:rsidR="00DA259C" w:rsidRDefault="003B4B9C">
            <w:pPr>
              <w:jc w:val="center"/>
            </w:pPr>
            <w:r>
              <w:rPr>
                <w:kern w:val="0"/>
                <w:sz w:val="24"/>
              </w:rPr>
              <w:t>2016-07-01</w:t>
            </w:r>
          </w:p>
        </w:tc>
        <w:tc>
          <w:tcPr>
            <w:tcW w:w="1255" w:type="dxa"/>
            <w:vAlign w:val="center"/>
          </w:tcPr>
          <w:p w:rsidR="00DA259C" w:rsidRDefault="003B4B9C">
            <w:pPr>
              <w:jc w:val="right"/>
            </w:pPr>
            <w:r>
              <w:rPr>
                <w:kern w:val="0"/>
                <w:sz w:val="24"/>
              </w:rPr>
              <w:t>99.98</w:t>
            </w:r>
          </w:p>
        </w:tc>
        <w:tc>
          <w:tcPr>
            <w:tcW w:w="1434" w:type="dxa"/>
            <w:vAlign w:val="center"/>
          </w:tcPr>
          <w:p w:rsidR="00DA259C" w:rsidRDefault="003B4B9C">
            <w:pPr>
              <w:jc w:val="right"/>
            </w:pPr>
            <w:r>
              <w:rPr>
                <w:kern w:val="0"/>
                <w:sz w:val="24"/>
              </w:rPr>
              <w:t>1,100,000</w:t>
            </w:r>
          </w:p>
        </w:tc>
        <w:tc>
          <w:tcPr>
            <w:tcW w:w="1828" w:type="dxa"/>
            <w:vAlign w:val="center"/>
          </w:tcPr>
          <w:p w:rsidR="00DA259C" w:rsidRDefault="003B4B9C">
            <w:pPr>
              <w:jc w:val="right"/>
            </w:pPr>
            <w:r>
              <w:rPr>
                <w:kern w:val="0"/>
                <w:sz w:val="24"/>
              </w:rPr>
              <w:t>109,978,000.00</w:t>
            </w:r>
          </w:p>
        </w:tc>
      </w:tr>
      <w:tr w:rsidR="00DA259C">
        <w:tc>
          <w:tcPr>
            <w:tcW w:w="1493" w:type="dxa"/>
            <w:vAlign w:val="center"/>
          </w:tcPr>
          <w:p w:rsidR="00DA259C" w:rsidRDefault="003B4B9C">
            <w:pPr>
              <w:jc w:val="center"/>
            </w:pPr>
            <w:r>
              <w:rPr>
                <w:kern w:val="0"/>
                <w:sz w:val="24"/>
              </w:rPr>
              <w:t>111609199</w:t>
            </w:r>
          </w:p>
        </w:tc>
        <w:tc>
          <w:tcPr>
            <w:tcW w:w="1494" w:type="dxa"/>
            <w:vAlign w:val="center"/>
          </w:tcPr>
          <w:p w:rsidR="00DA259C" w:rsidRDefault="003B4B9C">
            <w:pPr>
              <w:jc w:val="center"/>
            </w:pPr>
            <w:r>
              <w:rPr>
                <w:kern w:val="0"/>
                <w:sz w:val="24"/>
              </w:rPr>
              <w:t>16</w:t>
            </w:r>
            <w:r>
              <w:rPr>
                <w:kern w:val="0"/>
                <w:sz w:val="24"/>
              </w:rPr>
              <w:t>浦发</w:t>
            </w:r>
            <w:r>
              <w:rPr>
                <w:kern w:val="0"/>
                <w:sz w:val="24"/>
              </w:rPr>
              <w:t>CD199</w:t>
            </w:r>
          </w:p>
        </w:tc>
        <w:tc>
          <w:tcPr>
            <w:tcW w:w="1494" w:type="dxa"/>
            <w:vAlign w:val="center"/>
          </w:tcPr>
          <w:p w:rsidR="00DA259C" w:rsidRDefault="003B4B9C">
            <w:pPr>
              <w:jc w:val="center"/>
            </w:pPr>
            <w:r>
              <w:rPr>
                <w:kern w:val="0"/>
                <w:sz w:val="24"/>
              </w:rPr>
              <w:t>2016-07-01</w:t>
            </w:r>
          </w:p>
        </w:tc>
        <w:tc>
          <w:tcPr>
            <w:tcW w:w="1255" w:type="dxa"/>
            <w:vAlign w:val="center"/>
          </w:tcPr>
          <w:p w:rsidR="00DA259C" w:rsidRDefault="003B4B9C">
            <w:pPr>
              <w:jc w:val="right"/>
            </w:pPr>
            <w:r>
              <w:rPr>
                <w:kern w:val="0"/>
                <w:sz w:val="24"/>
              </w:rPr>
              <w:t>98.81</w:t>
            </w:r>
          </w:p>
        </w:tc>
        <w:tc>
          <w:tcPr>
            <w:tcW w:w="1434" w:type="dxa"/>
            <w:vAlign w:val="center"/>
          </w:tcPr>
          <w:p w:rsidR="00DA259C" w:rsidRDefault="003B4B9C">
            <w:pPr>
              <w:jc w:val="right"/>
            </w:pPr>
            <w:r>
              <w:rPr>
                <w:kern w:val="0"/>
                <w:sz w:val="24"/>
              </w:rPr>
              <w:t>1,590,000</w:t>
            </w:r>
          </w:p>
        </w:tc>
        <w:tc>
          <w:tcPr>
            <w:tcW w:w="1828" w:type="dxa"/>
            <w:vAlign w:val="center"/>
          </w:tcPr>
          <w:p w:rsidR="00DA259C" w:rsidRDefault="003B4B9C">
            <w:pPr>
              <w:jc w:val="right"/>
            </w:pPr>
            <w:r>
              <w:rPr>
                <w:kern w:val="0"/>
                <w:sz w:val="24"/>
              </w:rPr>
              <w:t>157,107,900.00</w:t>
            </w:r>
          </w:p>
        </w:tc>
      </w:tr>
      <w:tr w:rsidR="006B4A69" w:rsidRPr="0061644B" w:rsidTr="006F549C">
        <w:tc>
          <w:tcPr>
            <w:tcW w:w="149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kern w:val="0"/>
                <w:sz w:val="24"/>
              </w:rPr>
            </w:pPr>
            <w:r w:rsidRPr="0061644B">
              <w:rPr>
                <w:sz w:val="24"/>
              </w:rPr>
              <w:lastRenderedPageBreak/>
              <w:t>合计</w:t>
            </w:r>
          </w:p>
        </w:tc>
        <w:tc>
          <w:tcPr>
            <w:tcW w:w="1494"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autoSpaceDE w:val="0"/>
              <w:autoSpaceDN w:val="0"/>
              <w:adjustRightInd w:val="0"/>
              <w:spacing w:before="29" w:line="288" w:lineRule="auto"/>
              <w:ind w:left="15"/>
              <w:jc w:val="center"/>
              <w:rPr>
                <w:kern w:val="0"/>
                <w:sz w:val="24"/>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autoSpaceDE w:val="0"/>
              <w:autoSpaceDN w:val="0"/>
              <w:adjustRightInd w:val="0"/>
              <w:spacing w:before="29" w:line="288" w:lineRule="auto"/>
              <w:ind w:left="15"/>
              <w:jc w:val="center"/>
              <w:rPr>
                <w:kern w:val="0"/>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autoSpaceDE w:val="0"/>
              <w:autoSpaceDN w:val="0"/>
              <w:adjustRightInd w:val="0"/>
              <w:spacing w:before="29" w:line="288" w:lineRule="auto"/>
              <w:ind w:left="15"/>
              <w:jc w:val="right"/>
              <w:rPr>
                <w:kern w:val="0"/>
                <w:sz w:val="24"/>
              </w:rPr>
            </w:pPr>
          </w:p>
        </w:tc>
        <w:tc>
          <w:tcPr>
            <w:tcW w:w="143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4,881,000</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484,646,400.00</w:t>
            </w:r>
          </w:p>
        </w:tc>
      </w:tr>
    </w:tbl>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6.4.9.3.2</w:t>
      </w:r>
      <w:r w:rsidRPr="0061644B">
        <w:rPr>
          <w:b/>
          <w:bCs/>
          <w:sz w:val="24"/>
        </w:rPr>
        <w:t>交易所市场债券正回购</w:t>
      </w:r>
    </w:p>
    <w:p w:rsidR="006D141C" w:rsidRPr="0061644B" w:rsidRDefault="006D141C" w:rsidP="0078565B">
      <w:pPr>
        <w:spacing w:before="29" w:line="288" w:lineRule="auto"/>
        <w:rPr>
          <w:color w:val="000000"/>
          <w:sz w:val="24"/>
        </w:rPr>
      </w:pPr>
      <w:r w:rsidRPr="0061644B">
        <w:rPr>
          <w:color w:val="000000"/>
          <w:sz w:val="24"/>
        </w:rPr>
        <w:t>本基金本报告期末无从事交易所市场债券正回购交易形成的卖出回购证券款余额。</w:t>
      </w:r>
    </w:p>
    <w:p w:rsidR="006D141C" w:rsidRPr="0061644B" w:rsidRDefault="006D141C" w:rsidP="00792A69">
      <w:pPr>
        <w:spacing w:before="29" w:line="288" w:lineRule="auto"/>
        <w:ind w:firstLineChars="200" w:firstLine="480"/>
        <w:rPr>
          <w:bCs/>
          <w:sz w:val="24"/>
        </w:rPr>
      </w:pPr>
    </w:p>
    <w:p w:rsidR="006D141C" w:rsidRPr="0061644B" w:rsidRDefault="002620BD" w:rsidP="00C4386E">
      <w:pPr>
        <w:pStyle w:val="1"/>
        <w:keepNext/>
        <w:keepLines/>
        <w:widowControl w:val="0"/>
        <w:spacing w:beforeLines="100" w:before="312" w:afterLines="100" w:after="312" w:line="288" w:lineRule="auto"/>
        <w:jc w:val="center"/>
        <w:rPr>
          <w:b/>
          <w:bCs/>
          <w:szCs w:val="24"/>
          <w:lang w:val="en-US"/>
        </w:rPr>
      </w:pPr>
      <w:bookmarkStart w:id="13" w:name="_Toc331410101"/>
      <w:bookmarkStart w:id="14" w:name="_Toc225498272"/>
      <w:r w:rsidRPr="0061644B">
        <w:rPr>
          <w:b/>
          <w:bCs/>
          <w:szCs w:val="24"/>
          <w:lang w:val="en-US"/>
        </w:rPr>
        <w:t>7</w:t>
      </w:r>
      <w:r w:rsidR="006D141C" w:rsidRPr="0061644B">
        <w:rPr>
          <w:b/>
          <w:bCs/>
          <w:szCs w:val="24"/>
          <w:lang w:val="en-US"/>
        </w:rPr>
        <w:t>投资组合报告</w:t>
      </w:r>
      <w:bookmarkEnd w:id="13"/>
      <w:bookmarkEnd w:id="14"/>
    </w:p>
    <w:p w:rsidR="006D141C" w:rsidRPr="0061644B" w:rsidRDefault="006D141C" w:rsidP="00792A69">
      <w:pPr>
        <w:pStyle w:val="20"/>
        <w:spacing w:before="29" w:after="0" w:line="288" w:lineRule="auto"/>
        <w:rPr>
          <w:rFonts w:ascii="Times New Roman" w:hAnsi="Times New Roman" w:cs="Times New Roman"/>
          <w:kern w:val="0"/>
          <w:szCs w:val="24"/>
        </w:rPr>
      </w:pPr>
      <w:bookmarkStart w:id="15" w:name="_Toc331410102"/>
      <w:bookmarkStart w:id="16" w:name="_Toc225498273"/>
      <w:r w:rsidRPr="0061644B">
        <w:rPr>
          <w:rFonts w:ascii="Times New Roman" w:hAnsi="Times New Roman" w:cs="Times New Roman"/>
          <w:bCs w:val="0"/>
          <w:kern w:val="0"/>
          <w:szCs w:val="24"/>
        </w:rPr>
        <w:t>7.1</w:t>
      </w:r>
      <w:r w:rsidRPr="0061644B">
        <w:rPr>
          <w:rFonts w:ascii="Times New Roman" w:hAnsi="Times New Roman" w:cs="Times New Roman"/>
          <w:kern w:val="0"/>
          <w:szCs w:val="24"/>
        </w:rPr>
        <w:t>期末基金资产组合情况</w:t>
      </w:r>
      <w:bookmarkEnd w:id="15"/>
      <w:bookmarkEnd w:id="16"/>
    </w:p>
    <w:p w:rsidR="006D141C"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1"/>
        <w:gridCol w:w="3419"/>
        <w:gridCol w:w="2249"/>
        <w:gridCol w:w="2249"/>
      </w:tblGrid>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金额</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占基金总资产的比例</w:t>
            </w:r>
            <w:r w:rsidR="00367705" w:rsidRPr="0061644B">
              <w:rPr>
                <w:rFonts w:hint="eastAsia"/>
                <w:color w:val="000000"/>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8039DA" w:rsidP="00792A69">
            <w:pPr>
              <w:spacing w:before="29" w:line="288" w:lineRule="auto"/>
              <w:ind w:leftChars="50" w:left="105"/>
              <w:rPr>
                <w:sz w:val="24"/>
              </w:rPr>
            </w:pPr>
            <w:r w:rsidRPr="0061644B">
              <w:rPr>
                <w:sz w:val="24"/>
              </w:rPr>
              <w:t>固定收益投资</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1,390,850,661.35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55.49</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991A56" w:rsidP="00792A69">
            <w:pPr>
              <w:spacing w:before="29" w:line="288" w:lineRule="auto"/>
              <w:ind w:leftChars="50" w:left="105"/>
              <w:rPr>
                <w:sz w:val="24"/>
              </w:rPr>
            </w:pPr>
            <w:r w:rsidRPr="0061644B">
              <w:rPr>
                <w:sz w:val="24"/>
              </w:rPr>
              <w:t>其中：债券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1,390,850,661.35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55.49</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6B2852">
            <w:pPr>
              <w:spacing w:before="29" w:line="288" w:lineRule="auto"/>
              <w:ind w:leftChars="50" w:left="105" w:firstLineChars="300" w:firstLine="720"/>
              <w:rPr>
                <w:sz w:val="24"/>
              </w:rPr>
            </w:pPr>
            <w:r w:rsidRPr="0061644B">
              <w:rPr>
                <w:sz w:val="24"/>
              </w:rPr>
              <w:t>资产支持证券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460672" w:rsidP="00792A69">
            <w:pPr>
              <w:spacing w:before="29" w:line="288" w:lineRule="auto"/>
              <w:jc w:val="center"/>
              <w:rPr>
                <w:sz w:val="24"/>
              </w:rPr>
            </w:pPr>
            <w:r w:rsidRPr="0061644B">
              <w:rPr>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460672" w:rsidP="00792A69">
            <w:pPr>
              <w:spacing w:before="29" w:line="288" w:lineRule="auto"/>
              <w:ind w:leftChars="50" w:left="105"/>
              <w:rPr>
                <w:sz w:val="24"/>
              </w:rPr>
            </w:pPr>
            <w:r w:rsidRPr="0061644B">
              <w:rPr>
                <w:sz w:val="24"/>
              </w:rPr>
              <w:t>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DB354F" w:rsidP="00792A69">
            <w:pPr>
              <w:spacing w:before="29" w:line="288" w:lineRule="auto"/>
              <w:ind w:leftChars="50" w:left="105"/>
              <w:rPr>
                <w:sz w:val="24"/>
              </w:rPr>
            </w:pPr>
            <w:r w:rsidRPr="0061644B">
              <w:rPr>
                <w:sz w:val="24"/>
              </w:rPr>
              <w:t>其中：买断式回购的买入返售金融资产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AF5FD2" w:rsidP="00792A69">
            <w:pPr>
              <w:spacing w:before="29" w:line="288" w:lineRule="auto"/>
              <w:ind w:leftChars="50" w:left="105"/>
              <w:rPr>
                <w:sz w:val="24"/>
              </w:rPr>
            </w:pPr>
            <w:r w:rsidRPr="0061644B">
              <w:rPr>
                <w:sz w:val="24"/>
              </w:rPr>
              <w:t>银行存款和结算备付金合计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1,108,536,134.82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44.23</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center"/>
              <w:rPr>
                <w:sz w:val="24"/>
              </w:rPr>
            </w:pPr>
            <w:r w:rsidRPr="0061644B">
              <w:rPr>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其他各项资产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6,890,508.99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0.27</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center"/>
              <w:rPr>
                <w:sz w:val="24"/>
              </w:rPr>
            </w:pPr>
            <w:r w:rsidRPr="0061644B">
              <w:rPr>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2,506,277,305.16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100.00</w:t>
            </w:r>
          </w:p>
        </w:tc>
      </w:tr>
    </w:tbl>
    <w:p w:rsidR="006D141C" w:rsidRPr="0061644B" w:rsidRDefault="006D141C" w:rsidP="00792A69">
      <w:pPr>
        <w:spacing w:before="29" w:line="288" w:lineRule="auto"/>
        <w:rPr>
          <w:sz w:val="24"/>
        </w:rPr>
      </w:pPr>
    </w:p>
    <w:p w:rsidR="006D141C" w:rsidRPr="0061644B" w:rsidRDefault="006D141C" w:rsidP="00792A69">
      <w:pPr>
        <w:pStyle w:val="20"/>
        <w:spacing w:before="29" w:after="0" w:line="288" w:lineRule="auto"/>
        <w:rPr>
          <w:rFonts w:ascii="Times New Roman" w:hAnsi="Times New Roman" w:cs="Times New Roman"/>
          <w:szCs w:val="24"/>
        </w:rPr>
      </w:pPr>
      <w:bookmarkStart w:id="17" w:name="_Toc331410103"/>
      <w:bookmarkStart w:id="18" w:name="_Toc225498274"/>
      <w:r w:rsidRPr="0061644B">
        <w:rPr>
          <w:rFonts w:ascii="Times New Roman" w:hAnsi="Times New Roman" w:cs="Times New Roman"/>
          <w:szCs w:val="24"/>
        </w:rPr>
        <w:t>7.2</w:t>
      </w:r>
      <w:bookmarkEnd w:id="17"/>
      <w:bookmarkEnd w:id="18"/>
      <w:r w:rsidR="00AF5FD2" w:rsidRPr="0061644B">
        <w:rPr>
          <w:rFonts w:ascii="Times New Roman" w:hAnsi="Times New Roman" w:cs="Times New Roman"/>
          <w:szCs w:val="24"/>
        </w:rPr>
        <w:t>债券回购融资情况</w:t>
      </w:r>
    </w:p>
    <w:p w:rsidR="006D141C" w:rsidRPr="0061644B" w:rsidRDefault="00644AB5" w:rsidP="00792A69">
      <w:pPr>
        <w:autoSpaceDE w:val="0"/>
        <w:autoSpaceDN w:val="0"/>
        <w:adjustRightInd w:val="0"/>
        <w:spacing w:before="29" w:line="288" w:lineRule="auto"/>
        <w:ind w:left="15"/>
        <w:jc w:val="right"/>
        <w:rPr>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072"/>
        <w:gridCol w:w="3163"/>
        <w:gridCol w:w="2275"/>
        <w:gridCol w:w="10"/>
      </w:tblGrid>
      <w:tr w:rsidR="006B4A69" w:rsidRPr="0061644B" w:rsidTr="00A82D72">
        <w:trPr>
          <w:trHeight w:val="390"/>
        </w:trPr>
        <w:tc>
          <w:tcPr>
            <w:tcW w:w="709" w:type="dxa"/>
            <w:vAlign w:val="center"/>
          </w:tcPr>
          <w:p w:rsidR="00A27C85" w:rsidRPr="0061644B" w:rsidRDefault="00A27C85" w:rsidP="00792A69">
            <w:pPr>
              <w:spacing w:before="29" w:line="288" w:lineRule="auto"/>
              <w:jc w:val="center"/>
              <w:rPr>
                <w:sz w:val="24"/>
              </w:rPr>
            </w:pPr>
            <w:r w:rsidRPr="0061644B">
              <w:rPr>
                <w:sz w:val="24"/>
              </w:rPr>
              <w:t>序号</w:t>
            </w: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r w:rsidRPr="0061644B">
              <w:rPr>
                <w:kern w:val="0"/>
                <w:sz w:val="24"/>
              </w:rPr>
              <w:t>项目</w:t>
            </w:r>
          </w:p>
        </w:tc>
        <w:tc>
          <w:tcPr>
            <w:tcW w:w="5532" w:type="dxa"/>
            <w:gridSpan w:val="3"/>
            <w:vAlign w:val="center"/>
          </w:tcPr>
          <w:p w:rsidR="00A27C85" w:rsidRPr="0061644B" w:rsidRDefault="00A27C85" w:rsidP="00792A69">
            <w:pPr>
              <w:spacing w:before="29" w:line="288" w:lineRule="auto"/>
              <w:jc w:val="center"/>
              <w:rPr>
                <w:sz w:val="24"/>
              </w:rPr>
            </w:pPr>
            <w:r w:rsidRPr="0061644B">
              <w:rPr>
                <w:sz w:val="24"/>
              </w:rPr>
              <w:t>占基金资产净值</w:t>
            </w:r>
            <w:r w:rsidR="0011127E" w:rsidRPr="0061644B">
              <w:rPr>
                <w:sz w:val="24"/>
              </w:rPr>
              <w:t>的</w:t>
            </w:r>
            <w:r w:rsidRPr="0061644B">
              <w:rPr>
                <w:sz w:val="24"/>
              </w:rPr>
              <w:t>比例（％）</w:t>
            </w:r>
          </w:p>
        </w:tc>
      </w:tr>
      <w:tr w:rsidR="006B4A69" w:rsidRPr="0061644B" w:rsidTr="00A82D72">
        <w:trPr>
          <w:trHeight w:val="285"/>
        </w:trPr>
        <w:tc>
          <w:tcPr>
            <w:tcW w:w="709" w:type="dxa"/>
            <w:vMerge w:val="restart"/>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r w:rsidRPr="0061644B">
              <w:rPr>
                <w:sz w:val="24"/>
              </w:rPr>
              <w:t>1</w:t>
            </w: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ind w:leftChars="50" w:left="105"/>
              <w:jc w:val="center"/>
              <w:rPr>
                <w:sz w:val="24"/>
              </w:rPr>
            </w:pPr>
            <w:r w:rsidRPr="0061644B">
              <w:rPr>
                <w:sz w:val="24"/>
              </w:rPr>
              <w:t>报告期内债券回购融资余额</w:t>
            </w:r>
          </w:p>
        </w:tc>
        <w:tc>
          <w:tcPr>
            <w:tcW w:w="5532" w:type="dxa"/>
            <w:gridSpan w:val="3"/>
            <w:vAlign w:val="center"/>
          </w:tcPr>
          <w:p w:rsidR="00A27C85" w:rsidRPr="0061644B" w:rsidRDefault="00A27C85" w:rsidP="00792A69">
            <w:pPr>
              <w:spacing w:before="29" w:line="288" w:lineRule="auto"/>
              <w:jc w:val="right"/>
              <w:rPr>
                <w:sz w:val="24"/>
              </w:rPr>
            </w:pPr>
            <w:r w:rsidRPr="0061644B">
              <w:rPr>
                <w:sz w:val="24"/>
              </w:rPr>
              <w:t>5.53</w:t>
            </w:r>
          </w:p>
        </w:tc>
      </w:tr>
      <w:tr w:rsidR="006B4A69" w:rsidRPr="0061644B" w:rsidTr="00A82D72">
        <w:trPr>
          <w:trHeight w:val="285"/>
        </w:trPr>
        <w:tc>
          <w:tcPr>
            <w:tcW w:w="709" w:type="dxa"/>
            <w:vMerge/>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ind w:leftChars="50" w:left="105"/>
              <w:jc w:val="center"/>
              <w:rPr>
                <w:sz w:val="24"/>
              </w:rPr>
            </w:pPr>
            <w:r w:rsidRPr="0061644B">
              <w:rPr>
                <w:sz w:val="24"/>
              </w:rPr>
              <w:t>其中：买断式回购融资</w:t>
            </w:r>
          </w:p>
        </w:tc>
        <w:tc>
          <w:tcPr>
            <w:tcW w:w="5532" w:type="dxa"/>
            <w:gridSpan w:val="3"/>
            <w:vAlign w:val="center"/>
          </w:tcPr>
          <w:p w:rsidR="00A27C85" w:rsidRPr="0061644B" w:rsidRDefault="00A27C85" w:rsidP="00792A69">
            <w:pPr>
              <w:spacing w:before="29" w:line="288" w:lineRule="auto"/>
              <w:jc w:val="right"/>
              <w:rPr>
                <w:sz w:val="24"/>
              </w:rPr>
            </w:pPr>
            <w:r w:rsidRPr="0061644B">
              <w:rPr>
                <w:sz w:val="24"/>
              </w:rPr>
              <w:t>-</w:t>
            </w:r>
          </w:p>
        </w:tc>
      </w:tr>
      <w:tr w:rsidR="006B4A69" w:rsidRPr="0061644B" w:rsidTr="00A82D72">
        <w:trPr>
          <w:gridAfter w:val="1"/>
          <w:wAfter w:w="10" w:type="dxa"/>
          <w:trHeight w:val="285"/>
        </w:trPr>
        <w:tc>
          <w:tcPr>
            <w:tcW w:w="70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序号</w:t>
            </w: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kern w:val="0"/>
                <w:sz w:val="24"/>
              </w:rPr>
              <w:t>项目</w:t>
            </w:r>
          </w:p>
        </w:tc>
        <w:tc>
          <w:tcPr>
            <w:tcW w:w="3212" w:type="dxa"/>
            <w:vAlign w:val="center"/>
          </w:tcPr>
          <w:p w:rsidR="00C86197" w:rsidRPr="0061644B" w:rsidRDefault="00C86197" w:rsidP="00792A69">
            <w:pPr>
              <w:spacing w:before="29" w:line="288" w:lineRule="auto"/>
              <w:jc w:val="center"/>
              <w:rPr>
                <w:sz w:val="24"/>
              </w:rPr>
            </w:pPr>
            <w:r w:rsidRPr="0061644B">
              <w:rPr>
                <w:kern w:val="0"/>
                <w:sz w:val="24"/>
              </w:rPr>
              <w:t>金额</w:t>
            </w:r>
          </w:p>
        </w:tc>
        <w:tc>
          <w:tcPr>
            <w:tcW w:w="2310"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kern w:val="0"/>
                <w:sz w:val="24"/>
              </w:rPr>
              <w:t>占基金资产净值的比例（％）</w:t>
            </w:r>
          </w:p>
        </w:tc>
      </w:tr>
      <w:tr w:rsidR="006B4A69" w:rsidRPr="0061644B" w:rsidTr="00A82D72">
        <w:trPr>
          <w:gridAfter w:val="1"/>
          <w:wAfter w:w="10" w:type="dxa"/>
          <w:trHeight w:val="285"/>
        </w:trPr>
        <w:tc>
          <w:tcPr>
            <w:tcW w:w="709" w:type="dxa"/>
            <w:vMerge w:val="restart"/>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2</w:t>
            </w: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报告期末债券回购融资余额</w:t>
            </w:r>
          </w:p>
        </w:tc>
        <w:tc>
          <w:tcPr>
            <w:tcW w:w="3212" w:type="dxa"/>
            <w:vAlign w:val="center"/>
          </w:tcPr>
          <w:p w:rsidR="00C86197" w:rsidRPr="0061644B" w:rsidRDefault="00C86197" w:rsidP="00792A69">
            <w:pPr>
              <w:spacing w:before="29" w:line="288" w:lineRule="auto"/>
              <w:jc w:val="right"/>
              <w:rPr>
                <w:sz w:val="24"/>
              </w:rPr>
            </w:pPr>
            <w:r w:rsidRPr="0061644B">
              <w:rPr>
                <w:sz w:val="24"/>
              </w:rPr>
              <w:t>482,924,798.53</w:t>
            </w:r>
          </w:p>
        </w:tc>
        <w:tc>
          <w:tcPr>
            <w:tcW w:w="2310" w:type="dxa"/>
            <w:tcMar>
              <w:top w:w="15" w:type="dxa"/>
              <w:left w:w="15" w:type="dxa"/>
              <w:bottom w:w="0" w:type="dxa"/>
              <w:right w:w="15" w:type="dxa"/>
            </w:tcMar>
            <w:vAlign w:val="center"/>
          </w:tcPr>
          <w:p w:rsidR="00C86197" w:rsidRPr="0061644B" w:rsidRDefault="00D13184" w:rsidP="00792A69">
            <w:pPr>
              <w:spacing w:before="29" w:line="288" w:lineRule="auto"/>
              <w:jc w:val="right"/>
              <w:rPr>
                <w:sz w:val="24"/>
              </w:rPr>
            </w:pPr>
            <w:r w:rsidRPr="0061644B">
              <w:rPr>
                <w:sz w:val="24"/>
              </w:rPr>
              <w:t>23.91</w:t>
            </w:r>
          </w:p>
        </w:tc>
      </w:tr>
      <w:tr w:rsidR="006B4A69" w:rsidRPr="0061644B" w:rsidTr="00A82D72">
        <w:trPr>
          <w:gridAfter w:val="1"/>
          <w:wAfter w:w="10" w:type="dxa"/>
          <w:trHeight w:val="285"/>
        </w:trPr>
        <w:tc>
          <w:tcPr>
            <w:tcW w:w="709" w:type="dxa"/>
            <w:vMerge/>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其中：买断式回购融资</w:t>
            </w:r>
          </w:p>
        </w:tc>
        <w:tc>
          <w:tcPr>
            <w:tcW w:w="3212" w:type="dxa"/>
            <w:vAlign w:val="center"/>
          </w:tcPr>
          <w:p w:rsidR="00C86197" w:rsidRPr="0061644B" w:rsidRDefault="00D13184" w:rsidP="00792A69">
            <w:pPr>
              <w:spacing w:before="29" w:line="288" w:lineRule="auto"/>
              <w:jc w:val="right"/>
              <w:rPr>
                <w:sz w:val="24"/>
              </w:rPr>
            </w:pPr>
            <w:r w:rsidRPr="0061644B">
              <w:rPr>
                <w:sz w:val="24"/>
              </w:rPr>
              <w:t>-</w:t>
            </w:r>
          </w:p>
        </w:tc>
        <w:tc>
          <w:tcPr>
            <w:tcW w:w="2310" w:type="dxa"/>
            <w:tcMar>
              <w:top w:w="15" w:type="dxa"/>
              <w:left w:w="15" w:type="dxa"/>
              <w:bottom w:w="0" w:type="dxa"/>
              <w:right w:w="15" w:type="dxa"/>
            </w:tcMar>
            <w:vAlign w:val="center"/>
          </w:tcPr>
          <w:p w:rsidR="00C86197" w:rsidRPr="0061644B" w:rsidRDefault="00D13184" w:rsidP="00792A69">
            <w:pPr>
              <w:spacing w:before="29" w:line="288" w:lineRule="auto"/>
              <w:jc w:val="right"/>
              <w:rPr>
                <w:sz w:val="24"/>
              </w:rPr>
            </w:pPr>
            <w:r w:rsidRPr="0061644B">
              <w:rPr>
                <w:sz w:val="24"/>
              </w:rPr>
              <w:t>-</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注：报告期内债券回购融资余额占基金资产净值的比例为报告期内每个银行间市场交易日融资余额占资产净值比例的简单平均值。</w:t>
      </w:r>
    </w:p>
    <w:p w:rsidR="006D141C" w:rsidRPr="0061644B" w:rsidRDefault="006D141C" w:rsidP="00792A69">
      <w:pPr>
        <w:autoSpaceDE w:val="0"/>
        <w:autoSpaceDN w:val="0"/>
        <w:adjustRightInd w:val="0"/>
        <w:spacing w:before="29" w:line="288" w:lineRule="auto"/>
        <w:rPr>
          <w:sz w:val="24"/>
        </w:rPr>
      </w:pPr>
    </w:p>
    <w:p w:rsidR="002313DE" w:rsidRPr="0061644B" w:rsidRDefault="002313DE" w:rsidP="00792A69">
      <w:pPr>
        <w:autoSpaceDE w:val="0"/>
        <w:autoSpaceDN w:val="0"/>
        <w:adjustRightInd w:val="0"/>
        <w:spacing w:before="29" w:line="288" w:lineRule="auto"/>
        <w:rPr>
          <w:b/>
          <w:kern w:val="0"/>
          <w:sz w:val="24"/>
        </w:rPr>
      </w:pPr>
      <w:bookmarkStart w:id="19" w:name="_Toc247957040"/>
      <w:bookmarkStart w:id="20" w:name="_Toc255486552"/>
      <w:r w:rsidRPr="0061644B">
        <w:rPr>
          <w:b/>
          <w:kern w:val="0"/>
          <w:sz w:val="24"/>
        </w:rPr>
        <w:t>债券正回购的资金余额超过基金资产净值的</w:t>
      </w:r>
      <w:r w:rsidRPr="0061644B">
        <w:rPr>
          <w:b/>
          <w:kern w:val="0"/>
          <w:sz w:val="24"/>
        </w:rPr>
        <w:t>20%</w:t>
      </w:r>
      <w:r w:rsidRPr="0061644B">
        <w:rPr>
          <w:b/>
          <w:kern w:val="0"/>
          <w:sz w:val="24"/>
        </w:rPr>
        <w:t>的说明</w:t>
      </w:r>
      <w:bookmarkEnd w:id="19"/>
      <w:bookmarkEnd w:id="20"/>
    </w:p>
    <w:p w:rsidR="002313DE" w:rsidRPr="0061644B" w:rsidRDefault="00985B68" w:rsidP="00792A69">
      <w:pPr>
        <w:tabs>
          <w:tab w:val="left" w:pos="426"/>
        </w:tabs>
        <w:spacing w:before="29" w:line="288" w:lineRule="auto"/>
        <w:jc w:val="left"/>
        <w:rPr>
          <w:kern w:val="0"/>
          <w:sz w:val="24"/>
        </w:rPr>
      </w:pPr>
      <w:r w:rsidRPr="0061644B">
        <w:rPr>
          <w:kern w:val="0"/>
          <w:sz w:val="24"/>
        </w:rPr>
        <w:lastRenderedPageBreak/>
        <w:t>本基金合同约定：</w:t>
      </w:r>
      <w:r w:rsidRPr="0061644B">
        <w:rPr>
          <w:kern w:val="0"/>
          <w:sz w:val="24"/>
        </w:rPr>
        <w:t>“</w:t>
      </w:r>
      <w:r w:rsidRPr="0061644B">
        <w:rPr>
          <w:kern w:val="0"/>
          <w:sz w:val="24"/>
        </w:rPr>
        <w:t>本基金进入全国银行间同业市场进行债券回购的资金余额不得超过基金资产净值的</w:t>
      </w:r>
      <w:r w:rsidRPr="0061644B">
        <w:rPr>
          <w:kern w:val="0"/>
          <w:sz w:val="24"/>
        </w:rPr>
        <w:t>40%”</w:t>
      </w:r>
      <w:r w:rsidRPr="0061644B">
        <w:rPr>
          <w:kern w:val="0"/>
          <w:sz w:val="24"/>
        </w:rPr>
        <w:t>。本报告期内，本基金未发生超标情况。</w:t>
      </w:r>
    </w:p>
    <w:p w:rsidR="002313DE" w:rsidRPr="0061644B" w:rsidRDefault="002313DE" w:rsidP="00792A69">
      <w:pPr>
        <w:autoSpaceDE w:val="0"/>
        <w:autoSpaceDN w:val="0"/>
        <w:adjustRightInd w:val="0"/>
        <w:spacing w:before="29" w:line="288" w:lineRule="auto"/>
        <w:rPr>
          <w:sz w:val="24"/>
        </w:rPr>
      </w:pPr>
    </w:p>
    <w:p w:rsidR="006D141C" w:rsidRPr="0061644B" w:rsidRDefault="006D141C" w:rsidP="00792A69">
      <w:pPr>
        <w:spacing w:before="29" w:line="288" w:lineRule="auto"/>
        <w:rPr>
          <w:b/>
          <w:bCs/>
          <w:sz w:val="24"/>
        </w:rPr>
      </w:pPr>
      <w:bookmarkStart w:id="21" w:name="_Toc275523745"/>
      <w:r w:rsidRPr="0061644B">
        <w:rPr>
          <w:b/>
          <w:bCs/>
          <w:sz w:val="24"/>
        </w:rPr>
        <w:t>7.3</w:t>
      </w:r>
      <w:bookmarkEnd w:id="21"/>
      <w:r w:rsidR="00344CF8" w:rsidRPr="0061644B">
        <w:rPr>
          <w:b/>
          <w:bCs/>
          <w:sz w:val="24"/>
        </w:rPr>
        <w:t>基金投资组合平均剩余期限</w:t>
      </w:r>
    </w:p>
    <w:p w:rsidR="00F15C96" w:rsidRPr="0061644B" w:rsidRDefault="00F15C96" w:rsidP="00792A69">
      <w:pPr>
        <w:spacing w:before="29" w:line="288" w:lineRule="auto"/>
        <w:rPr>
          <w:b/>
          <w:bCs/>
          <w:sz w:val="24"/>
        </w:rPr>
      </w:pPr>
      <w:r w:rsidRPr="0061644B">
        <w:rPr>
          <w:b/>
          <w:bCs/>
          <w:sz w:val="24"/>
        </w:rPr>
        <w:t>7.3.1</w:t>
      </w:r>
      <w:r w:rsidRPr="0061644B">
        <w:rPr>
          <w:b/>
          <w:bCs/>
          <w:sz w:val="24"/>
        </w:rPr>
        <w:t>投资组合平均剩余期限基本情况</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988"/>
        <w:gridCol w:w="4231"/>
      </w:tblGrid>
      <w:tr w:rsidR="006B4A69" w:rsidRPr="0061644B" w:rsidTr="00DE3939">
        <w:trPr>
          <w:trHeight w:val="375"/>
        </w:trPr>
        <w:tc>
          <w:tcPr>
            <w:tcW w:w="5062" w:type="dxa"/>
            <w:vAlign w:val="center"/>
          </w:tcPr>
          <w:p w:rsidR="00F15C96" w:rsidRPr="0061644B" w:rsidRDefault="00F15C96" w:rsidP="00792A69">
            <w:pPr>
              <w:widowControl/>
              <w:spacing w:before="29" w:line="288" w:lineRule="auto"/>
              <w:jc w:val="center"/>
              <w:rPr>
                <w:kern w:val="0"/>
                <w:sz w:val="24"/>
              </w:rPr>
            </w:pPr>
            <w:r w:rsidRPr="0061644B">
              <w:rPr>
                <w:kern w:val="0"/>
                <w:sz w:val="24"/>
              </w:rPr>
              <w:t>项目</w:t>
            </w:r>
          </w:p>
        </w:tc>
        <w:tc>
          <w:tcPr>
            <w:tcW w:w="4294" w:type="dxa"/>
            <w:vAlign w:val="center"/>
          </w:tcPr>
          <w:p w:rsidR="00F15C96" w:rsidRPr="0061644B" w:rsidRDefault="00F15C96" w:rsidP="00792A69">
            <w:pPr>
              <w:widowControl/>
              <w:spacing w:before="29" w:line="288" w:lineRule="auto"/>
              <w:jc w:val="center"/>
              <w:rPr>
                <w:kern w:val="0"/>
                <w:sz w:val="24"/>
              </w:rPr>
            </w:pPr>
            <w:r w:rsidRPr="0061644B">
              <w:rPr>
                <w:kern w:val="0"/>
                <w:sz w:val="24"/>
              </w:rPr>
              <w:t>天数</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报告期末投资组合平均剩余期限</w:t>
            </w:r>
          </w:p>
        </w:tc>
        <w:tc>
          <w:tcPr>
            <w:tcW w:w="4294" w:type="dxa"/>
            <w:vAlign w:val="center"/>
          </w:tcPr>
          <w:p w:rsidR="00F15C96" w:rsidRPr="0061644B" w:rsidRDefault="00F15C96" w:rsidP="0078565B">
            <w:pPr>
              <w:spacing w:before="29" w:line="288" w:lineRule="auto"/>
              <w:jc w:val="right"/>
              <w:rPr>
                <w:sz w:val="24"/>
              </w:rPr>
            </w:pPr>
            <w:r w:rsidRPr="0061644B">
              <w:rPr>
                <w:sz w:val="24"/>
              </w:rPr>
              <w:t>97</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报告期内投资组合平均剩余期限最高值</w:t>
            </w:r>
          </w:p>
        </w:tc>
        <w:tc>
          <w:tcPr>
            <w:tcW w:w="4294" w:type="dxa"/>
            <w:vAlign w:val="center"/>
          </w:tcPr>
          <w:p w:rsidR="00F15C96" w:rsidRPr="0061644B" w:rsidRDefault="00F15C96" w:rsidP="0078565B">
            <w:pPr>
              <w:spacing w:before="29" w:line="288" w:lineRule="auto"/>
              <w:ind w:right="120"/>
              <w:jc w:val="right"/>
              <w:rPr>
                <w:sz w:val="24"/>
              </w:rPr>
            </w:pPr>
            <w:r w:rsidRPr="0061644B">
              <w:rPr>
                <w:sz w:val="24"/>
              </w:rPr>
              <w:t>116</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报告期内投资组合平均剩余期限最低值</w:t>
            </w:r>
          </w:p>
        </w:tc>
        <w:tc>
          <w:tcPr>
            <w:tcW w:w="4294" w:type="dxa"/>
            <w:vAlign w:val="center"/>
          </w:tcPr>
          <w:p w:rsidR="00F15C96" w:rsidRPr="0061644B" w:rsidRDefault="00F15C96" w:rsidP="0078565B">
            <w:pPr>
              <w:spacing w:before="29" w:line="288" w:lineRule="auto"/>
              <w:ind w:right="120"/>
              <w:jc w:val="right"/>
              <w:rPr>
                <w:sz w:val="24"/>
              </w:rPr>
            </w:pPr>
            <w:r w:rsidRPr="0061644B">
              <w:rPr>
                <w:sz w:val="24"/>
              </w:rPr>
              <w:t>10</w:t>
            </w:r>
          </w:p>
        </w:tc>
      </w:tr>
    </w:tbl>
    <w:p w:rsidR="006D141C" w:rsidRPr="0061644B" w:rsidRDefault="006D141C" w:rsidP="00792A69">
      <w:pPr>
        <w:spacing w:before="29" w:line="288" w:lineRule="auto"/>
        <w:rPr>
          <w:sz w:val="24"/>
        </w:rPr>
      </w:pPr>
    </w:p>
    <w:p w:rsidR="00B109D0" w:rsidRPr="0061644B" w:rsidRDefault="00B109D0" w:rsidP="00792A69">
      <w:pPr>
        <w:spacing w:before="29" w:line="288" w:lineRule="auto"/>
        <w:rPr>
          <w:b/>
          <w:sz w:val="24"/>
        </w:rPr>
      </w:pPr>
      <w:r w:rsidRPr="0061644B">
        <w:rPr>
          <w:b/>
          <w:sz w:val="24"/>
        </w:rPr>
        <w:t>报告期内投资组合平均剩余期限超过</w:t>
      </w:r>
      <w:r w:rsidR="006A5C22">
        <w:rPr>
          <w:b/>
          <w:sz w:val="24"/>
        </w:rPr>
        <w:t>141</w:t>
      </w:r>
      <w:r w:rsidRPr="0061644B">
        <w:rPr>
          <w:b/>
          <w:sz w:val="24"/>
        </w:rPr>
        <w:t>天情况说明</w:t>
      </w:r>
    </w:p>
    <w:p w:rsidR="00453908" w:rsidRPr="00453908" w:rsidRDefault="00453908" w:rsidP="00453908">
      <w:pPr>
        <w:autoSpaceDE w:val="0"/>
        <w:autoSpaceDN w:val="0"/>
        <w:adjustRightInd w:val="0"/>
        <w:spacing w:line="360" w:lineRule="auto"/>
        <w:jc w:val="left"/>
        <w:rPr>
          <w:rFonts w:eastAsiaTheme="minorEastAsia"/>
          <w:color w:val="000000" w:themeColor="text1"/>
          <w:sz w:val="24"/>
        </w:rPr>
      </w:pPr>
      <w:r w:rsidRPr="00453908">
        <w:rPr>
          <w:rFonts w:eastAsiaTheme="minorEastAsia"/>
          <w:color w:val="000000" w:themeColor="text1"/>
          <w:sz w:val="24"/>
        </w:rPr>
        <w:t>本基金合同约定：</w:t>
      </w:r>
      <w:r w:rsidRPr="00453908">
        <w:rPr>
          <w:rFonts w:eastAsiaTheme="minorEastAsia"/>
          <w:color w:val="000000" w:themeColor="text1"/>
          <w:sz w:val="24"/>
        </w:rPr>
        <w:t>“</w:t>
      </w:r>
      <w:r w:rsidRPr="00453908">
        <w:rPr>
          <w:rFonts w:eastAsiaTheme="minorEastAsia"/>
          <w:color w:val="000000" w:themeColor="text1"/>
          <w:sz w:val="24"/>
        </w:rPr>
        <w:t>本基金投资组合的平均剩余期限在每个交易日均不得超过</w:t>
      </w:r>
      <w:r w:rsidRPr="00453908">
        <w:rPr>
          <w:rFonts w:eastAsiaTheme="minorEastAsia"/>
          <w:color w:val="000000" w:themeColor="text1"/>
          <w:sz w:val="24"/>
        </w:rPr>
        <w:t>141</w:t>
      </w:r>
      <w:r w:rsidRPr="00453908">
        <w:rPr>
          <w:rFonts w:eastAsiaTheme="minorEastAsia"/>
          <w:color w:val="000000" w:themeColor="text1"/>
          <w:sz w:val="24"/>
        </w:rPr>
        <w:t>天</w:t>
      </w:r>
      <w:r w:rsidRPr="00453908">
        <w:rPr>
          <w:rFonts w:eastAsiaTheme="minorEastAsia"/>
          <w:color w:val="000000" w:themeColor="text1"/>
          <w:sz w:val="24"/>
        </w:rPr>
        <w:t>”</w:t>
      </w:r>
      <w:r w:rsidRPr="00453908">
        <w:rPr>
          <w:rFonts w:eastAsiaTheme="minorEastAsia"/>
          <w:color w:val="000000" w:themeColor="text1"/>
          <w:sz w:val="24"/>
        </w:rPr>
        <w:t>。本报告期内，本基金未发生超标情况。</w:t>
      </w:r>
    </w:p>
    <w:p w:rsidR="00140036" w:rsidRPr="00453908" w:rsidRDefault="00140036" w:rsidP="00792A69">
      <w:pPr>
        <w:spacing w:before="29" w:line="288" w:lineRule="auto"/>
        <w:rPr>
          <w:sz w:val="24"/>
        </w:rPr>
      </w:pPr>
    </w:p>
    <w:p w:rsidR="00140036" w:rsidRPr="0061644B" w:rsidRDefault="00140036" w:rsidP="00792A69">
      <w:pPr>
        <w:spacing w:before="29" w:line="288" w:lineRule="auto"/>
        <w:rPr>
          <w:b/>
          <w:bCs/>
          <w:sz w:val="24"/>
        </w:rPr>
      </w:pPr>
      <w:r w:rsidRPr="0061644B">
        <w:rPr>
          <w:b/>
          <w:bCs/>
          <w:sz w:val="24"/>
        </w:rPr>
        <w:t>7.3.2</w:t>
      </w:r>
      <w:r w:rsidRPr="0061644B">
        <w:rPr>
          <w:b/>
          <w:bCs/>
          <w:sz w:val="24"/>
        </w:rPr>
        <w:t>期末投资组合平均剩余期限分布比例</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126"/>
        <w:gridCol w:w="2550"/>
        <w:gridCol w:w="2550"/>
      </w:tblGrid>
      <w:tr w:rsidR="006B4A69" w:rsidRPr="0061644B" w:rsidTr="006B2852">
        <w:tc>
          <w:tcPr>
            <w:tcW w:w="993" w:type="dxa"/>
            <w:vAlign w:val="center"/>
          </w:tcPr>
          <w:p w:rsidR="004339AD" w:rsidRPr="0061644B" w:rsidRDefault="004339AD" w:rsidP="00792A69">
            <w:pPr>
              <w:spacing w:before="29" w:line="288" w:lineRule="auto"/>
              <w:jc w:val="center"/>
              <w:rPr>
                <w:sz w:val="24"/>
              </w:rPr>
            </w:pPr>
            <w:r w:rsidRPr="0061644B">
              <w:rPr>
                <w:sz w:val="24"/>
              </w:rPr>
              <w:t>序号</w:t>
            </w:r>
          </w:p>
        </w:tc>
        <w:tc>
          <w:tcPr>
            <w:tcW w:w="3126" w:type="dxa"/>
            <w:vAlign w:val="center"/>
          </w:tcPr>
          <w:p w:rsidR="004339AD" w:rsidRPr="0061644B" w:rsidRDefault="004339AD" w:rsidP="00792A69">
            <w:pPr>
              <w:spacing w:before="29" w:line="288" w:lineRule="auto"/>
              <w:jc w:val="center"/>
              <w:rPr>
                <w:sz w:val="24"/>
              </w:rPr>
            </w:pPr>
            <w:r w:rsidRPr="0061644B">
              <w:rPr>
                <w:sz w:val="24"/>
              </w:rPr>
              <w:t>平均剩余期限</w:t>
            </w:r>
          </w:p>
        </w:tc>
        <w:tc>
          <w:tcPr>
            <w:tcW w:w="2550" w:type="dxa"/>
            <w:vAlign w:val="center"/>
          </w:tcPr>
          <w:p w:rsidR="004339AD" w:rsidRPr="0061644B" w:rsidRDefault="004339AD" w:rsidP="00792A69">
            <w:pPr>
              <w:spacing w:before="29" w:line="288" w:lineRule="auto"/>
              <w:jc w:val="center"/>
              <w:rPr>
                <w:sz w:val="24"/>
              </w:rPr>
            </w:pPr>
            <w:r w:rsidRPr="0061644B">
              <w:rPr>
                <w:sz w:val="24"/>
              </w:rPr>
              <w:t>各期限资产占基金资产净值的比例（％）</w:t>
            </w:r>
          </w:p>
        </w:tc>
        <w:tc>
          <w:tcPr>
            <w:tcW w:w="2550" w:type="dxa"/>
            <w:vAlign w:val="center"/>
          </w:tcPr>
          <w:p w:rsidR="004339AD" w:rsidRPr="0061644B" w:rsidRDefault="004339AD" w:rsidP="00792A69">
            <w:pPr>
              <w:spacing w:before="29" w:line="288" w:lineRule="auto"/>
              <w:jc w:val="center"/>
              <w:rPr>
                <w:sz w:val="24"/>
              </w:rPr>
            </w:pPr>
            <w:r w:rsidRPr="0061644B">
              <w:rPr>
                <w:sz w:val="24"/>
              </w:rPr>
              <w:t>各期限负债占基金资产净值的比例（％）</w:t>
            </w:r>
          </w:p>
        </w:tc>
      </w:tr>
      <w:tr w:rsidR="006B4A69" w:rsidRPr="0061644B" w:rsidTr="006B2852">
        <w:tc>
          <w:tcPr>
            <w:tcW w:w="993" w:type="dxa"/>
            <w:vAlign w:val="center"/>
          </w:tcPr>
          <w:p w:rsidR="004339AD" w:rsidRPr="0061644B" w:rsidRDefault="004339AD" w:rsidP="00792A69">
            <w:pPr>
              <w:spacing w:before="29" w:line="288" w:lineRule="auto"/>
              <w:jc w:val="center"/>
              <w:rPr>
                <w:sz w:val="24"/>
              </w:rPr>
            </w:pPr>
            <w:r w:rsidRPr="0061644B">
              <w:rPr>
                <w:sz w:val="24"/>
              </w:rPr>
              <w:t>1</w:t>
            </w:r>
          </w:p>
        </w:tc>
        <w:tc>
          <w:tcPr>
            <w:tcW w:w="3126" w:type="dxa"/>
            <w:vAlign w:val="center"/>
          </w:tcPr>
          <w:p w:rsidR="004339AD" w:rsidRPr="0061644B" w:rsidRDefault="004339AD" w:rsidP="00792A69">
            <w:pPr>
              <w:spacing w:before="29" w:line="288" w:lineRule="auto"/>
              <w:rPr>
                <w:sz w:val="24"/>
              </w:rPr>
            </w:pPr>
            <w:r w:rsidRPr="0061644B">
              <w:rPr>
                <w:sz w:val="24"/>
              </w:rPr>
              <w:t>30</w:t>
            </w:r>
            <w:r w:rsidRPr="0061644B">
              <w:rPr>
                <w:sz w:val="24"/>
              </w:rPr>
              <w:t>天以内</w:t>
            </w:r>
          </w:p>
        </w:tc>
        <w:tc>
          <w:tcPr>
            <w:tcW w:w="2550" w:type="dxa"/>
            <w:vAlign w:val="center"/>
          </w:tcPr>
          <w:p w:rsidR="004339AD" w:rsidRPr="0061644B" w:rsidRDefault="004339AD" w:rsidP="00792A69">
            <w:pPr>
              <w:spacing w:before="29" w:line="288" w:lineRule="auto"/>
              <w:jc w:val="right"/>
              <w:rPr>
                <w:sz w:val="24"/>
              </w:rPr>
            </w:pPr>
            <w:r w:rsidRPr="0061644B">
              <w:rPr>
                <w:sz w:val="24"/>
              </w:rPr>
              <w:t>0.52</w:t>
            </w:r>
          </w:p>
        </w:tc>
        <w:tc>
          <w:tcPr>
            <w:tcW w:w="2550" w:type="dxa"/>
            <w:vAlign w:val="center"/>
          </w:tcPr>
          <w:p w:rsidR="004339AD" w:rsidRPr="0061644B" w:rsidRDefault="004339AD" w:rsidP="00792A69">
            <w:pPr>
              <w:spacing w:before="29" w:line="288" w:lineRule="auto"/>
              <w:jc w:val="right"/>
              <w:rPr>
                <w:sz w:val="24"/>
              </w:rPr>
            </w:pPr>
            <w:r w:rsidRPr="0061644B">
              <w:rPr>
                <w:sz w:val="24"/>
              </w:rPr>
              <w:t>23.91</w:t>
            </w:r>
          </w:p>
        </w:tc>
      </w:tr>
      <w:tr w:rsidR="006B4A69" w:rsidRPr="0061644B" w:rsidTr="006B2852">
        <w:tc>
          <w:tcPr>
            <w:tcW w:w="993" w:type="dxa"/>
            <w:vAlign w:val="center"/>
          </w:tcPr>
          <w:p w:rsidR="004339AD" w:rsidRPr="0061644B" w:rsidRDefault="004339AD" w:rsidP="00792A69">
            <w:pPr>
              <w:spacing w:before="29" w:line="288" w:lineRule="auto"/>
              <w:jc w:val="center"/>
              <w:rPr>
                <w:sz w:val="24"/>
              </w:rPr>
            </w:pPr>
          </w:p>
        </w:tc>
        <w:tc>
          <w:tcPr>
            <w:tcW w:w="3126"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6B2852">
        <w:tc>
          <w:tcPr>
            <w:tcW w:w="993" w:type="dxa"/>
            <w:vAlign w:val="center"/>
          </w:tcPr>
          <w:p w:rsidR="004339AD" w:rsidRPr="0061644B" w:rsidRDefault="004339AD" w:rsidP="00792A69">
            <w:pPr>
              <w:spacing w:before="29" w:line="288" w:lineRule="auto"/>
              <w:jc w:val="center"/>
              <w:rPr>
                <w:sz w:val="24"/>
              </w:rPr>
            </w:pPr>
            <w:r w:rsidRPr="0061644B">
              <w:rPr>
                <w:sz w:val="24"/>
              </w:rPr>
              <w:t>2</w:t>
            </w:r>
          </w:p>
        </w:tc>
        <w:tc>
          <w:tcPr>
            <w:tcW w:w="3126" w:type="dxa"/>
            <w:vAlign w:val="center"/>
          </w:tcPr>
          <w:p w:rsidR="004339AD" w:rsidRPr="0061644B" w:rsidRDefault="004339AD" w:rsidP="00792A69">
            <w:pPr>
              <w:spacing w:before="29" w:line="288" w:lineRule="auto"/>
              <w:rPr>
                <w:sz w:val="24"/>
              </w:rPr>
            </w:pPr>
            <w:r w:rsidRPr="0061644B">
              <w:rPr>
                <w:sz w:val="24"/>
              </w:rPr>
              <w:t>30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—60</w:t>
            </w:r>
            <w:r w:rsidRPr="0061644B">
              <w:rPr>
                <w:sz w:val="24"/>
              </w:rPr>
              <w:t>天</w:t>
            </w:r>
          </w:p>
        </w:tc>
        <w:tc>
          <w:tcPr>
            <w:tcW w:w="2550" w:type="dxa"/>
            <w:vAlign w:val="center"/>
          </w:tcPr>
          <w:p w:rsidR="004339AD" w:rsidRPr="0061644B" w:rsidRDefault="004339AD" w:rsidP="00792A69">
            <w:pPr>
              <w:spacing w:before="29" w:line="288" w:lineRule="auto"/>
              <w:jc w:val="right"/>
              <w:rPr>
                <w:sz w:val="24"/>
              </w:rPr>
            </w:pPr>
            <w:r w:rsidRPr="0061644B">
              <w:rPr>
                <w:sz w:val="24"/>
              </w:rPr>
              <w:t>66.49</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6B2852">
        <w:tc>
          <w:tcPr>
            <w:tcW w:w="993" w:type="dxa"/>
            <w:vAlign w:val="center"/>
          </w:tcPr>
          <w:p w:rsidR="004339AD" w:rsidRPr="0061644B" w:rsidRDefault="004339AD" w:rsidP="00792A69">
            <w:pPr>
              <w:spacing w:before="29" w:line="288" w:lineRule="auto"/>
              <w:jc w:val="center"/>
              <w:rPr>
                <w:sz w:val="24"/>
              </w:rPr>
            </w:pPr>
          </w:p>
        </w:tc>
        <w:tc>
          <w:tcPr>
            <w:tcW w:w="3126"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6B2852">
        <w:tc>
          <w:tcPr>
            <w:tcW w:w="993" w:type="dxa"/>
            <w:vAlign w:val="center"/>
          </w:tcPr>
          <w:p w:rsidR="004339AD" w:rsidRPr="0061644B" w:rsidRDefault="004339AD" w:rsidP="00792A69">
            <w:pPr>
              <w:spacing w:before="29" w:line="288" w:lineRule="auto"/>
              <w:jc w:val="center"/>
              <w:rPr>
                <w:sz w:val="24"/>
              </w:rPr>
            </w:pPr>
            <w:r w:rsidRPr="0061644B">
              <w:rPr>
                <w:sz w:val="24"/>
              </w:rPr>
              <w:t>3</w:t>
            </w:r>
          </w:p>
        </w:tc>
        <w:tc>
          <w:tcPr>
            <w:tcW w:w="3126" w:type="dxa"/>
            <w:vAlign w:val="center"/>
          </w:tcPr>
          <w:p w:rsidR="004339AD" w:rsidRPr="0061644B" w:rsidRDefault="004339AD" w:rsidP="00792A69">
            <w:pPr>
              <w:spacing w:before="29" w:line="288" w:lineRule="auto"/>
              <w:rPr>
                <w:sz w:val="24"/>
              </w:rPr>
            </w:pPr>
            <w:r w:rsidRPr="0061644B">
              <w:rPr>
                <w:sz w:val="24"/>
              </w:rPr>
              <w:t>60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—90</w:t>
            </w:r>
            <w:r w:rsidRPr="0061644B">
              <w:rPr>
                <w:sz w:val="24"/>
              </w:rPr>
              <w:t>天</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6B2852">
        <w:tc>
          <w:tcPr>
            <w:tcW w:w="993" w:type="dxa"/>
            <w:vAlign w:val="center"/>
          </w:tcPr>
          <w:p w:rsidR="004339AD" w:rsidRPr="0061644B" w:rsidRDefault="004339AD" w:rsidP="00792A69">
            <w:pPr>
              <w:spacing w:before="29" w:line="288" w:lineRule="auto"/>
              <w:jc w:val="center"/>
              <w:rPr>
                <w:sz w:val="24"/>
              </w:rPr>
            </w:pPr>
          </w:p>
        </w:tc>
        <w:tc>
          <w:tcPr>
            <w:tcW w:w="3126"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6B2852">
        <w:tc>
          <w:tcPr>
            <w:tcW w:w="993" w:type="dxa"/>
            <w:vAlign w:val="center"/>
          </w:tcPr>
          <w:p w:rsidR="004339AD" w:rsidRPr="0061644B" w:rsidRDefault="004339AD" w:rsidP="00792A69">
            <w:pPr>
              <w:spacing w:before="29" w:line="288" w:lineRule="auto"/>
              <w:jc w:val="center"/>
              <w:rPr>
                <w:sz w:val="24"/>
              </w:rPr>
            </w:pPr>
            <w:r w:rsidRPr="0061644B">
              <w:rPr>
                <w:sz w:val="24"/>
              </w:rPr>
              <w:t>4</w:t>
            </w:r>
          </w:p>
        </w:tc>
        <w:tc>
          <w:tcPr>
            <w:tcW w:w="3126" w:type="dxa"/>
            <w:vAlign w:val="center"/>
          </w:tcPr>
          <w:p w:rsidR="004339AD" w:rsidRPr="0061644B" w:rsidRDefault="004339AD" w:rsidP="00792A69">
            <w:pPr>
              <w:spacing w:before="29" w:line="288" w:lineRule="auto"/>
              <w:rPr>
                <w:sz w:val="24"/>
              </w:rPr>
            </w:pPr>
            <w:r w:rsidRPr="0061644B">
              <w:rPr>
                <w:sz w:val="24"/>
              </w:rPr>
              <w:t>90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00B258B8">
              <w:rPr>
                <w:sz w:val="24"/>
              </w:rPr>
              <w:t>—12</w:t>
            </w:r>
            <w:r w:rsidRPr="0061644B">
              <w:rPr>
                <w:sz w:val="24"/>
              </w:rPr>
              <w:t>0</w:t>
            </w:r>
            <w:r w:rsidRPr="0061644B">
              <w:rPr>
                <w:sz w:val="24"/>
              </w:rPr>
              <w:t>天</w:t>
            </w:r>
          </w:p>
        </w:tc>
        <w:tc>
          <w:tcPr>
            <w:tcW w:w="2550" w:type="dxa"/>
            <w:vAlign w:val="center"/>
          </w:tcPr>
          <w:p w:rsidR="004339AD" w:rsidRPr="0061644B" w:rsidRDefault="00B258B8" w:rsidP="00792A69">
            <w:pPr>
              <w:spacing w:before="29" w:line="288" w:lineRule="auto"/>
              <w:jc w:val="right"/>
              <w:rPr>
                <w:sz w:val="24"/>
              </w:rPr>
            </w:pPr>
            <w:r w:rsidRPr="00B258B8">
              <w:rPr>
                <w:sz w:val="24"/>
              </w:rPr>
              <w:t>17.37</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r>
      <w:tr w:rsidR="006B4A69" w:rsidRPr="0061644B" w:rsidTr="006B2852">
        <w:tc>
          <w:tcPr>
            <w:tcW w:w="993" w:type="dxa"/>
            <w:vAlign w:val="center"/>
          </w:tcPr>
          <w:p w:rsidR="004339AD" w:rsidRPr="0061644B" w:rsidRDefault="004339AD" w:rsidP="00792A69">
            <w:pPr>
              <w:spacing w:before="29" w:line="288" w:lineRule="auto"/>
              <w:jc w:val="center"/>
              <w:rPr>
                <w:sz w:val="24"/>
              </w:rPr>
            </w:pPr>
          </w:p>
        </w:tc>
        <w:tc>
          <w:tcPr>
            <w:tcW w:w="3126"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r>
      <w:tr w:rsidR="00B258B8" w:rsidRPr="0061644B" w:rsidTr="006B2852">
        <w:tc>
          <w:tcPr>
            <w:tcW w:w="993" w:type="dxa"/>
            <w:vAlign w:val="center"/>
          </w:tcPr>
          <w:p w:rsidR="00B258B8" w:rsidRPr="0061644B" w:rsidRDefault="00B258B8" w:rsidP="00792A69">
            <w:pPr>
              <w:spacing w:before="29" w:line="288" w:lineRule="auto"/>
              <w:jc w:val="center"/>
              <w:rPr>
                <w:sz w:val="24"/>
              </w:rPr>
            </w:pPr>
            <w:r w:rsidRPr="0061644B">
              <w:rPr>
                <w:sz w:val="24"/>
              </w:rPr>
              <w:t>5</w:t>
            </w:r>
          </w:p>
        </w:tc>
        <w:tc>
          <w:tcPr>
            <w:tcW w:w="3126" w:type="dxa"/>
            <w:vAlign w:val="center"/>
          </w:tcPr>
          <w:p w:rsidR="00B258B8" w:rsidRPr="0061644B" w:rsidRDefault="00B258B8" w:rsidP="00792A69">
            <w:pPr>
              <w:spacing w:before="29" w:line="288" w:lineRule="auto"/>
              <w:rPr>
                <w:sz w:val="24"/>
              </w:rPr>
            </w:pPr>
            <w:r>
              <w:rPr>
                <w:sz w:val="24"/>
              </w:rPr>
              <w:t>12</w:t>
            </w:r>
            <w:r w:rsidRPr="0061644B">
              <w:rPr>
                <w:sz w:val="24"/>
              </w:rPr>
              <w:t>0</w:t>
            </w:r>
            <w:r w:rsidRPr="0061644B">
              <w:rPr>
                <w:sz w:val="24"/>
              </w:rPr>
              <w:t>天</w:t>
            </w:r>
            <w:r w:rsidRPr="0061644B">
              <w:rPr>
                <w:rFonts w:hint="eastAsia"/>
                <w:color w:val="000000"/>
                <w:sz w:val="24"/>
              </w:rPr>
              <w:t>(</w:t>
            </w:r>
            <w:r w:rsidRPr="0061644B">
              <w:rPr>
                <w:rFonts w:hint="eastAsia"/>
                <w:color w:val="000000"/>
                <w:sz w:val="24"/>
              </w:rPr>
              <w:t>含</w:t>
            </w:r>
            <w:r w:rsidRPr="0061644B">
              <w:rPr>
                <w:rFonts w:hint="eastAsia"/>
                <w:color w:val="000000"/>
                <w:sz w:val="24"/>
              </w:rPr>
              <w:t>)</w:t>
            </w:r>
            <w:r w:rsidRPr="0061644B">
              <w:rPr>
                <w:sz w:val="24"/>
              </w:rPr>
              <w:t>—397</w:t>
            </w:r>
            <w:r w:rsidRPr="0061644B">
              <w:rPr>
                <w:sz w:val="24"/>
              </w:rPr>
              <w:t>天</w:t>
            </w:r>
            <w:r w:rsidRPr="0061644B">
              <w:rPr>
                <w:rFonts w:hint="eastAsia"/>
                <w:color w:val="000000"/>
                <w:sz w:val="24"/>
              </w:rPr>
              <w:t>（含）</w:t>
            </w:r>
          </w:p>
        </w:tc>
        <w:tc>
          <w:tcPr>
            <w:tcW w:w="2550" w:type="dxa"/>
          </w:tcPr>
          <w:p w:rsidR="00B258B8" w:rsidRPr="00B258B8" w:rsidRDefault="00B258B8" w:rsidP="0078565B">
            <w:pPr>
              <w:jc w:val="right"/>
              <w:rPr>
                <w:sz w:val="24"/>
              </w:rPr>
            </w:pPr>
            <w:r w:rsidRPr="00B258B8">
              <w:rPr>
                <w:sz w:val="24"/>
              </w:rPr>
              <w:t>39.34</w:t>
            </w:r>
          </w:p>
        </w:tc>
        <w:tc>
          <w:tcPr>
            <w:tcW w:w="2550" w:type="dxa"/>
          </w:tcPr>
          <w:p w:rsidR="00B258B8" w:rsidRPr="00B258B8" w:rsidRDefault="00B258B8" w:rsidP="00B258B8">
            <w:pPr>
              <w:rPr>
                <w:sz w:val="24"/>
              </w:rPr>
            </w:pPr>
            <w:r w:rsidRPr="00B258B8">
              <w:rPr>
                <w:sz w:val="24"/>
              </w:rPr>
              <w:t>-</w:t>
            </w:r>
          </w:p>
        </w:tc>
      </w:tr>
      <w:tr w:rsidR="006B4A69" w:rsidRPr="0061644B" w:rsidTr="006B2852">
        <w:tc>
          <w:tcPr>
            <w:tcW w:w="993" w:type="dxa"/>
            <w:vAlign w:val="center"/>
          </w:tcPr>
          <w:p w:rsidR="004339AD" w:rsidRPr="0061644B" w:rsidRDefault="004339AD" w:rsidP="00792A69">
            <w:pPr>
              <w:spacing w:before="29" w:line="288" w:lineRule="auto"/>
              <w:jc w:val="center"/>
              <w:rPr>
                <w:sz w:val="24"/>
              </w:rPr>
            </w:pPr>
          </w:p>
        </w:tc>
        <w:tc>
          <w:tcPr>
            <w:tcW w:w="3126"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r>
      <w:tr w:rsidR="003001CD" w:rsidRPr="0061644B" w:rsidTr="006B2852">
        <w:tc>
          <w:tcPr>
            <w:tcW w:w="993" w:type="dxa"/>
            <w:vAlign w:val="center"/>
          </w:tcPr>
          <w:p w:rsidR="003001CD" w:rsidRPr="0061644B" w:rsidRDefault="001A1574" w:rsidP="00792A69">
            <w:pPr>
              <w:spacing w:before="29" w:line="288" w:lineRule="auto"/>
              <w:jc w:val="center"/>
              <w:rPr>
                <w:sz w:val="24"/>
              </w:rPr>
            </w:pPr>
            <w:r>
              <w:rPr>
                <w:rFonts w:hint="eastAsia"/>
                <w:sz w:val="24"/>
              </w:rPr>
              <w:t>6</w:t>
            </w:r>
          </w:p>
        </w:tc>
        <w:tc>
          <w:tcPr>
            <w:tcW w:w="3126" w:type="dxa"/>
            <w:vAlign w:val="center"/>
          </w:tcPr>
          <w:p w:rsidR="003001CD" w:rsidRPr="0061644B" w:rsidRDefault="003001CD" w:rsidP="00792A69">
            <w:pPr>
              <w:spacing w:before="29" w:line="288" w:lineRule="auto"/>
              <w:jc w:val="center"/>
              <w:rPr>
                <w:sz w:val="24"/>
              </w:rPr>
            </w:pPr>
            <w:r w:rsidRPr="0061644B">
              <w:rPr>
                <w:sz w:val="24"/>
              </w:rPr>
              <w:t>合计</w:t>
            </w:r>
          </w:p>
        </w:tc>
        <w:tc>
          <w:tcPr>
            <w:tcW w:w="2550" w:type="dxa"/>
            <w:vAlign w:val="center"/>
          </w:tcPr>
          <w:p w:rsidR="003001CD" w:rsidRPr="0061644B" w:rsidRDefault="003001CD" w:rsidP="00792A69">
            <w:pPr>
              <w:spacing w:before="29" w:line="288" w:lineRule="auto"/>
              <w:jc w:val="right"/>
              <w:rPr>
                <w:sz w:val="24"/>
              </w:rPr>
            </w:pPr>
            <w:r w:rsidRPr="0061644B">
              <w:rPr>
                <w:sz w:val="24"/>
              </w:rPr>
              <w:t>123.72</w:t>
            </w:r>
          </w:p>
        </w:tc>
        <w:tc>
          <w:tcPr>
            <w:tcW w:w="2550" w:type="dxa"/>
            <w:vAlign w:val="center"/>
          </w:tcPr>
          <w:p w:rsidR="003001CD" w:rsidRPr="0061644B" w:rsidRDefault="003001CD" w:rsidP="00792A69">
            <w:pPr>
              <w:spacing w:before="29" w:line="288" w:lineRule="auto"/>
              <w:jc w:val="right"/>
              <w:rPr>
                <w:sz w:val="24"/>
              </w:rPr>
            </w:pPr>
            <w:r w:rsidRPr="0061644B">
              <w:rPr>
                <w:sz w:val="24"/>
              </w:rPr>
              <w:t>23.91</w:t>
            </w:r>
          </w:p>
        </w:tc>
      </w:tr>
    </w:tbl>
    <w:p w:rsidR="00B258B8" w:rsidRPr="0061644B" w:rsidRDefault="00B258B8" w:rsidP="00792A69">
      <w:pPr>
        <w:tabs>
          <w:tab w:val="left" w:pos="426"/>
        </w:tabs>
        <w:spacing w:before="29" w:line="288" w:lineRule="auto"/>
        <w:jc w:val="left"/>
        <w:rPr>
          <w:kern w:val="0"/>
          <w:sz w:val="24"/>
        </w:rPr>
      </w:pPr>
    </w:p>
    <w:p w:rsidR="00B258B8" w:rsidRPr="00B258B8" w:rsidRDefault="00B258B8" w:rsidP="00B258B8">
      <w:pPr>
        <w:pStyle w:val="20"/>
        <w:spacing w:before="0" w:after="0"/>
        <w:rPr>
          <w:rFonts w:ascii="Times New Roman" w:hAnsi="Times New Roman" w:cs="Times New Roman"/>
          <w:kern w:val="0"/>
          <w:szCs w:val="24"/>
        </w:rPr>
      </w:pPr>
      <w:r w:rsidRPr="00B258B8">
        <w:rPr>
          <w:rFonts w:ascii="Times New Roman" w:hAnsi="Times New Roman" w:cs="Times New Roman"/>
          <w:kern w:val="0"/>
          <w:szCs w:val="24"/>
        </w:rPr>
        <w:lastRenderedPageBreak/>
        <w:t>7.4</w:t>
      </w:r>
      <w:r w:rsidRPr="00B258B8">
        <w:rPr>
          <w:rFonts w:ascii="Times New Roman" w:hAnsi="Times New Roman" w:cs="Times New Roman" w:hint="eastAsia"/>
          <w:kern w:val="0"/>
          <w:szCs w:val="24"/>
        </w:rPr>
        <w:t>报告期内投资组合平均剩余存续期超过</w:t>
      </w:r>
      <w:r w:rsidRPr="00B258B8">
        <w:rPr>
          <w:rFonts w:ascii="Times New Roman" w:hAnsi="Times New Roman" w:cs="Times New Roman" w:hint="eastAsia"/>
          <w:kern w:val="0"/>
          <w:szCs w:val="24"/>
        </w:rPr>
        <w:t>240</w:t>
      </w:r>
      <w:r w:rsidRPr="00B258B8">
        <w:rPr>
          <w:rFonts w:ascii="宋体" w:hAnsi="宋体" w:cs="Times New Roman" w:hint="eastAsia"/>
          <w:kern w:val="0"/>
          <w:szCs w:val="24"/>
        </w:rPr>
        <w:t>天情况说明</w:t>
      </w:r>
    </w:p>
    <w:p w:rsidR="00B258B8" w:rsidRPr="00B258B8" w:rsidRDefault="00B258B8" w:rsidP="00B258B8">
      <w:pPr>
        <w:spacing w:line="360" w:lineRule="auto"/>
        <w:ind w:firstLineChars="200" w:firstLine="480"/>
        <w:jc w:val="left"/>
        <w:rPr>
          <w:sz w:val="24"/>
        </w:rPr>
      </w:pPr>
      <w:r w:rsidRPr="00B258B8">
        <w:rPr>
          <w:rFonts w:hint="eastAsia"/>
          <w:sz w:val="24"/>
        </w:rPr>
        <w:t>本基金本报告期内投资组合平均剩余存续期未超过</w:t>
      </w:r>
      <w:r w:rsidRPr="00B258B8">
        <w:rPr>
          <w:rFonts w:hint="eastAsia"/>
          <w:sz w:val="24"/>
        </w:rPr>
        <w:t>240</w:t>
      </w:r>
      <w:r w:rsidRPr="00B258B8">
        <w:rPr>
          <w:rFonts w:hint="eastAsia"/>
          <w:sz w:val="24"/>
        </w:rPr>
        <w:t>天。</w:t>
      </w:r>
    </w:p>
    <w:p w:rsidR="006D141C" w:rsidRPr="00B258B8" w:rsidRDefault="006D141C" w:rsidP="00792A69">
      <w:pPr>
        <w:spacing w:before="29" w:line="288" w:lineRule="auto"/>
        <w:rPr>
          <w:sz w:val="24"/>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2" w:name="_Toc331410106"/>
      <w:bookmarkStart w:id="23" w:name="_Toc234814104"/>
      <w:bookmarkStart w:id="24" w:name="_GoBack"/>
      <w:bookmarkEnd w:id="24"/>
      <w:r w:rsidRPr="0061644B">
        <w:rPr>
          <w:rFonts w:ascii="Times New Roman" w:hAnsi="Times New Roman" w:cs="Times New Roman"/>
          <w:kern w:val="0"/>
          <w:szCs w:val="24"/>
        </w:rPr>
        <w:t>7.5</w:t>
      </w:r>
      <w:r w:rsidRPr="0061644B">
        <w:rPr>
          <w:rFonts w:ascii="Times New Roman" w:hAnsi="Times New Roman" w:cs="Times New Roman"/>
          <w:kern w:val="0"/>
          <w:szCs w:val="24"/>
        </w:rPr>
        <w:t>期末按债券品种分类的债券投资组合</w:t>
      </w:r>
      <w:bookmarkEnd w:id="22"/>
      <w:bookmarkEnd w:id="23"/>
    </w:p>
    <w:p w:rsidR="00260867"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1259"/>
        <w:gridCol w:w="2933"/>
        <w:gridCol w:w="2653"/>
        <w:gridCol w:w="2374"/>
      </w:tblGrid>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序号</w:t>
            </w:r>
          </w:p>
        </w:tc>
        <w:tc>
          <w:tcPr>
            <w:tcW w:w="2933" w:type="dxa"/>
            <w:vAlign w:val="center"/>
          </w:tcPr>
          <w:p w:rsidR="00260867" w:rsidRPr="0061644B" w:rsidRDefault="00260867" w:rsidP="00792A69">
            <w:pPr>
              <w:spacing w:before="29" w:line="288" w:lineRule="auto"/>
              <w:ind w:left="17"/>
              <w:jc w:val="center"/>
              <w:rPr>
                <w:sz w:val="24"/>
              </w:rPr>
            </w:pPr>
            <w:r w:rsidRPr="0061644B">
              <w:rPr>
                <w:sz w:val="24"/>
              </w:rPr>
              <w:t>债券品种</w:t>
            </w:r>
          </w:p>
        </w:tc>
        <w:tc>
          <w:tcPr>
            <w:tcW w:w="2653" w:type="dxa"/>
            <w:vAlign w:val="center"/>
          </w:tcPr>
          <w:p w:rsidR="00260867" w:rsidRPr="0061644B" w:rsidRDefault="00C57CC1" w:rsidP="00792A69">
            <w:pPr>
              <w:spacing w:before="29" w:line="288" w:lineRule="auto"/>
              <w:ind w:left="17"/>
              <w:jc w:val="center"/>
              <w:rPr>
                <w:sz w:val="24"/>
              </w:rPr>
            </w:pPr>
            <w:r w:rsidRPr="0061644B">
              <w:rPr>
                <w:sz w:val="24"/>
              </w:rPr>
              <w:t>摊余成本</w:t>
            </w:r>
          </w:p>
        </w:tc>
        <w:tc>
          <w:tcPr>
            <w:tcW w:w="2374" w:type="dxa"/>
            <w:vAlign w:val="center"/>
          </w:tcPr>
          <w:p w:rsidR="00260867" w:rsidRPr="0061644B" w:rsidRDefault="00260867" w:rsidP="00792A69">
            <w:pPr>
              <w:spacing w:before="29" w:line="288" w:lineRule="auto"/>
              <w:ind w:left="17"/>
              <w:jc w:val="center"/>
              <w:rPr>
                <w:sz w:val="24"/>
              </w:rPr>
            </w:pPr>
            <w:r w:rsidRPr="0061644B">
              <w:rPr>
                <w:sz w:val="24"/>
              </w:rPr>
              <w:t>占基金资产净值比例</w:t>
            </w:r>
            <w:r w:rsidR="000812E8" w:rsidRPr="0061644B">
              <w:rPr>
                <w:color w:val="000000"/>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1</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国家债券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2</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央行票据</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3</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金融债券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114,970,929.76</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5.69</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p>
        </w:tc>
        <w:tc>
          <w:tcPr>
            <w:tcW w:w="2933" w:type="dxa"/>
            <w:vAlign w:val="center"/>
          </w:tcPr>
          <w:p w:rsidR="00260867" w:rsidRPr="0061644B" w:rsidRDefault="00260867" w:rsidP="00792A69">
            <w:pPr>
              <w:spacing w:before="29" w:line="288" w:lineRule="auto"/>
              <w:ind w:left="17"/>
              <w:jc w:val="left"/>
              <w:rPr>
                <w:sz w:val="24"/>
              </w:rPr>
            </w:pPr>
            <w:r w:rsidRPr="0061644B">
              <w:rPr>
                <w:sz w:val="24"/>
              </w:rPr>
              <w:t>其中：政策性金融债</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114,970,929.76</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5.69</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4</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企业债券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5</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企业短期融资</w:t>
            </w:r>
            <w:r w:rsidR="00C57CC1" w:rsidRPr="0061644B">
              <w:rPr>
                <w:sz w:val="24"/>
              </w:rPr>
              <w:t>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482,906,266.34</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23.90</w:t>
            </w:r>
          </w:p>
        </w:tc>
      </w:tr>
      <w:tr w:rsidR="000702AC" w:rsidRPr="0061644B" w:rsidTr="00B258B8">
        <w:trPr>
          <w:trHeight w:val="315"/>
        </w:trPr>
        <w:tc>
          <w:tcPr>
            <w:tcW w:w="1259" w:type="dxa"/>
            <w:shd w:val="clear" w:color="auto" w:fill="auto"/>
            <w:vAlign w:val="center"/>
          </w:tcPr>
          <w:p w:rsidR="000702AC" w:rsidRPr="0061644B" w:rsidRDefault="000702AC" w:rsidP="00B258B8">
            <w:pPr>
              <w:spacing w:before="29" w:line="288" w:lineRule="auto"/>
              <w:ind w:left="17"/>
              <w:jc w:val="center"/>
              <w:rPr>
                <w:sz w:val="24"/>
              </w:rPr>
            </w:pPr>
            <w:r w:rsidRPr="0061644B">
              <w:rPr>
                <w:sz w:val="24"/>
              </w:rPr>
              <w:t>6</w:t>
            </w:r>
          </w:p>
        </w:tc>
        <w:tc>
          <w:tcPr>
            <w:tcW w:w="2933" w:type="dxa"/>
            <w:shd w:val="clear" w:color="auto" w:fill="auto"/>
            <w:vAlign w:val="center"/>
          </w:tcPr>
          <w:p w:rsidR="000702AC" w:rsidRPr="0061644B" w:rsidRDefault="000702AC" w:rsidP="00B258B8">
            <w:pPr>
              <w:spacing w:before="29" w:line="288" w:lineRule="auto"/>
              <w:ind w:left="17"/>
              <w:jc w:val="left"/>
              <w:rPr>
                <w:sz w:val="24"/>
              </w:rPr>
            </w:pPr>
            <w:r w:rsidRPr="0061644B">
              <w:rPr>
                <w:sz w:val="24"/>
              </w:rPr>
              <w:t>中期票据</w:t>
            </w:r>
          </w:p>
        </w:tc>
        <w:tc>
          <w:tcPr>
            <w:tcW w:w="2653" w:type="dxa"/>
            <w:vAlign w:val="center"/>
          </w:tcPr>
          <w:p w:rsidR="000702AC" w:rsidRPr="0061644B" w:rsidRDefault="000702AC" w:rsidP="00B258B8">
            <w:pPr>
              <w:spacing w:before="29" w:line="288" w:lineRule="auto"/>
              <w:ind w:left="17"/>
              <w:jc w:val="right"/>
              <w:rPr>
                <w:sz w:val="24"/>
              </w:rPr>
            </w:pPr>
            <w:r w:rsidRPr="0061644B">
              <w:rPr>
                <w:sz w:val="24"/>
              </w:rPr>
              <w:t>-</w:t>
            </w:r>
          </w:p>
        </w:tc>
        <w:tc>
          <w:tcPr>
            <w:tcW w:w="2374" w:type="dxa"/>
            <w:vAlign w:val="center"/>
          </w:tcPr>
          <w:p w:rsidR="000702AC" w:rsidRPr="0061644B" w:rsidRDefault="000702AC" w:rsidP="00B258B8">
            <w:pPr>
              <w:spacing w:before="29" w:line="288" w:lineRule="auto"/>
              <w:ind w:left="17"/>
              <w:jc w:val="right"/>
              <w:rPr>
                <w:sz w:val="24"/>
              </w:rPr>
            </w:pPr>
            <w:r w:rsidRPr="0061644B">
              <w:rPr>
                <w:sz w:val="24"/>
              </w:rPr>
              <w:t>-</w:t>
            </w:r>
          </w:p>
        </w:tc>
      </w:tr>
      <w:tr w:rsidR="000702AC" w:rsidRPr="0061644B" w:rsidTr="005C2E45">
        <w:trPr>
          <w:trHeight w:val="315"/>
        </w:trPr>
        <w:tc>
          <w:tcPr>
            <w:tcW w:w="1259" w:type="dxa"/>
            <w:shd w:val="clear" w:color="auto" w:fill="auto"/>
            <w:vAlign w:val="center"/>
          </w:tcPr>
          <w:p w:rsidR="000702AC" w:rsidRPr="004B6D45" w:rsidRDefault="000702AC" w:rsidP="000702AC">
            <w:pPr>
              <w:spacing w:before="29" w:line="288" w:lineRule="auto"/>
              <w:ind w:left="17"/>
              <w:jc w:val="center"/>
              <w:rPr>
                <w:color w:val="000000"/>
                <w:sz w:val="24"/>
              </w:rPr>
            </w:pPr>
            <w:r>
              <w:rPr>
                <w:color w:val="000000"/>
                <w:sz w:val="24"/>
              </w:rPr>
              <w:t>7</w:t>
            </w:r>
          </w:p>
        </w:tc>
        <w:tc>
          <w:tcPr>
            <w:tcW w:w="2933" w:type="dxa"/>
            <w:shd w:val="clear" w:color="auto" w:fill="auto"/>
            <w:vAlign w:val="center"/>
          </w:tcPr>
          <w:p w:rsidR="000702AC" w:rsidRPr="004B6D45" w:rsidRDefault="000702AC" w:rsidP="000702AC">
            <w:pPr>
              <w:spacing w:before="29" w:line="288" w:lineRule="auto"/>
              <w:ind w:left="17"/>
              <w:jc w:val="left"/>
              <w:rPr>
                <w:color w:val="000000"/>
                <w:sz w:val="24"/>
              </w:rPr>
            </w:pPr>
            <w:r w:rsidRPr="004B6D45">
              <w:rPr>
                <w:rFonts w:hint="eastAsia"/>
                <w:color w:val="000000"/>
                <w:sz w:val="24"/>
              </w:rPr>
              <w:t>同业存单</w:t>
            </w:r>
          </w:p>
        </w:tc>
        <w:tc>
          <w:tcPr>
            <w:tcW w:w="2653" w:type="dxa"/>
            <w:vAlign w:val="center"/>
          </w:tcPr>
          <w:p w:rsidR="000702AC" w:rsidRPr="004B6D45" w:rsidRDefault="000702AC" w:rsidP="0078565B">
            <w:pPr>
              <w:spacing w:before="29" w:line="288" w:lineRule="auto"/>
              <w:ind w:left="17"/>
              <w:jc w:val="right"/>
              <w:rPr>
                <w:color w:val="000000"/>
                <w:sz w:val="24"/>
              </w:rPr>
            </w:pPr>
            <w:r w:rsidRPr="004B6D45">
              <w:rPr>
                <w:rFonts w:hint="eastAsia"/>
                <w:color w:val="000000"/>
                <w:sz w:val="24"/>
              </w:rPr>
              <w:t>792,973,465.25</w:t>
            </w:r>
          </w:p>
        </w:tc>
        <w:tc>
          <w:tcPr>
            <w:tcW w:w="2374" w:type="dxa"/>
            <w:vAlign w:val="center"/>
          </w:tcPr>
          <w:p w:rsidR="000702AC" w:rsidRPr="004B6D45" w:rsidRDefault="000702AC" w:rsidP="0078565B">
            <w:pPr>
              <w:spacing w:before="29" w:line="288" w:lineRule="auto"/>
              <w:ind w:left="17"/>
              <w:jc w:val="right"/>
              <w:rPr>
                <w:color w:val="000000"/>
                <w:sz w:val="24"/>
              </w:rPr>
            </w:pPr>
            <w:r w:rsidRPr="004B6D45">
              <w:rPr>
                <w:rFonts w:hint="eastAsia"/>
                <w:color w:val="000000"/>
                <w:sz w:val="24"/>
              </w:rPr>
              <w:t>39.25</w:t>
            </w:r>
          </w:p>
        </w:tc>
      </w:tr>
      <w:tr w:rsidR="006B4A69" w:rsidRPr="0061644B" w:rsidTr="005C2E45">
        <w:trPr>
          <w:trHeight w:val="315"/>
        </w:trPr>
        <w:tc>
          <w:tcPr>
            <w:tcW w:w="1259" w:type="dxa"/>
            <w:vAlign w:val="center"/>
          </w:tcPr>
          <w:p w:rsidR="008C40A4" w:rsidRPr="0061644B" w:rsidRDefault="008C40A4" w:rsidP="00792A69">
            <w:pPr>
              <w:spacing w:before="29" w:line="288" w:lineRule="auto"/>
              <w:ind w:left="17"/>
              <w:jc w:val="center"/>
              <w:rPr>
                <w:sz w:val="24"/>
              </w:rPr>
            </w:pPr>
            <w:r w:rsidRPr="0061644B">
              <w:rPr>
                <w:sz w:val="24"/>
              </w:rPr>
              <w:t>8</w:t>
            </w:r>
          </w:p>
        </w:tc>
        <w:tc>
          <w:tcPr>
            <w:tcW w:w="2933" w:type="dxa"/>
            <w:vAlign w:val="center"/>
          </w:tcPr>
          <w:p w:rsidR="008C40A4" w:rsidRPr="0061644B" w:rsidRDefault="008C40A4" w:rsidP="00792A69">
            <w:pPr>
              <w:spacing w:before="29" w:line="288" w:lineRule="auto"/>
              <w:ind w:left="17"/>
              <w:jc w:val="left"/>
              <w:rPr>
                <w:sz w:val="24"/>
              </w:rPr>
            </w:pPr>
            <w:r w:rsidRPr="0061644B">
              <w:rPr>
                <w:sz w:val="24"/>
              </w:rPr>
              <w:t>其他</w:t>
            </w:r>
          </w:p>
        </w:tc>
        <w:tc>
          <w:tcPr>
            <w:tcW w:w="2653" w:type="dxa"/>
            <w:vAlign w:val="center"/>
          </w:tcPr>
          <w:p w:rsidR="008C40A4" w:rsidRPr="0061644B" w:rsidRDefault="008C40A4" w:rsidP="00792A69">
            <w:pPr>
              <w:spacing w:before="29" w:line="288" w:lineRule="auto"/>
              <w:ind w:left="17"/>
              <w:jc w:val="right"/>
              <w:rPr>
                <w:sz w:val="24"/>
              </w:rPr>
            </w:pPr>
            <w:r w:rsidRPr="0061644B">
              <w:rPr>
                <w:sz w:val="24"/>
              </w:rPr>
              <w:t>-</w:t>
            </w:r>
          </w:p>
        </w:tc>
        <w:tc>
          <w:tcPr>
            <w:tcW w:w="2374" w:type="dxa"/>
            <w:vAlign w:val="center"/>
          </w:tcPr>
          <w:p w:rsidR="008C40A4" w:rsidRPr="0061644B" w:rsidRDefault="008C40A4"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8C40A4" w:rsidRPr="0061644B" w:rsidRDefault="008C40A4" w:rsidP="00792A69">
            <w:pPr>
              <w:spacing w:before="29" w:line="288" w:lineRule="auto"/>
              <w:ind w:left="17"/>
              <w:jc w:val="center"/>
              <w:rPr>
                <w:sz w:val="24"/>
              </w:rPr>
            </w:pPr>
            <w:r w:rsidRPr="0061644B">
              <w:rPr>
                <w:sz w:val="24"/>
              </w:rPr>
              <w:t>9</w:t>
            </w:r>
          </w:p>
        </w:tc>
        <w:tc>
          <w:tcPr>
            <w:tcW w:w="2933" w:type="dxa"/>
            <w:vAlign w:val="center"/>
          </w:tcPr>
          <w:p w:rsidR="008C40A4" w:rsidRPr="0061644B" w:rsidRDefault="008C40A4" w:rsidP="00792A69">
            <w:pPr>
              <w:spacing w:before="29" w:line="288" w:lineRule="auto"/>
              <w:ind w:left="17"/>
              <w:jc w:val="left"/>
              <w:rPr>
                <w:sz w:val="24"/>
              </w:rPr>
            </w:pPr>
            <w:r w:rsidRPr="0061644B">
              <w:rPr>
                <w:sz w:val="24"/>
              </w:rPr>
              <w:t>合计</w:t>
            </w:r>
          </w:p>
        </w:tc>
        <w:tc>
          <w:tcPr>
            <w:tcW w:w="2653" w:type="dxa"/>
            <w:vAlign w:val="center"/>
          </w:tcPr>
          <w:p w:rsidR="008C40A4" w:rsidRPr="0061644B" w:rsidRDefault="008C40A4" w:rsidP="00792A69">
            <w:pPr>
              <w:spacing w:before="29" w:line="288" w:lineRule="auto"/>
              <w:ind w:left="17"/>
              <w:jc w:val="right"/>
              <w:rPr>
                <w:sz w:val="24"/>
              </w:rPr>
            </w:pPr>
            <w:r w:rsidRPr="0061644B">
              <w:rPr>
                <w:sz w:val="24"/>
              </w:rPr>
              <w:t>1,390,850,661.35</w:t>
            </w:r>
          </w:p>
        </w:tc>
        <w:tc>
          <w:tcPr>
            <w:tcW w:w="2374" w:type="dxa"/>
            <w:vAlign w:val="center"/>
          </w:tcPr>
          <w:p w:rsidR="008C40A4" w:rsidRPr="0061644B" w:rsidRDefault="008C40A4" w:rsidP="00792A69">
            <w:pPr>
              <w:spacing w:before="29" w:line="288" w:lineRule="auto"/>
              <w:ind w:left="17"/>
              <w:jc w:val="right"/>
              <w:rPr>
                <w:sz w:val="24"/>
              </w:rPr>
            </w:pPr>
            <w:r w:rsidRPr="0061644B">
              <w:rPr>
                <w:sz w:val="24"/>
              </w:rPr>
              <w:t>68.85</w:t>
            </w:r>
          </w:p>
        </w:tc>
      </w:tr>
      <w:tr w:rsidR="006B4A69" w:rsidRPr="0061644B" w:rsidTr="005C2E45">
        <w:trPr>
          <w:trHeight w:val="315"/>
        </w:trPr>
        <w:tc>
          <w:tcPr>
            <w:tcW w:w="1259" w:type="dxa"/>
            <w:vAlign w:val="center"/>
          </w:tcPr>
          <w:p w:rsidR="004C7A02" w:rsidRPr="0061644B" w:rsidRDefault="004C7A02" w:rsidP="00792A69">
            <w:pPr>
              <w:spacing w:before="29" w:line="288" w:lineRule="auto"/>
              <w:jc w:val="center"/>
              <w:rPr>
                <w:sz w:val="24"/>
              </w:rPr>
            </w:pPr>
            <w:r w:rsidRPr="0061644B">
              <w:rPr>
                <w:sz w:val="24"/>
              </w:rPr>
              <w:t>10</w:t>
            </w:r>
          </w:p>
        </w:tc>
        <w:tc>
          <w:tcPr>
            <w:tcW w:w="2933" w:type="dxa"/>
            <w:vAlign w:val="center"/>
          </w:tcPr>
          <w:p w:rsidR="004C7A02" w:rsidRPr="0061644B" w:rsidRDefault="004C7A02" w:rsidP="00792A69">
            <w:pPr>
              <w:spacing w:before="29" w:line="288" w:lineRule="auto"/>
              <w:ind w:leftChars="50" w:left="105"/>
              <w:rPr>
                <w:sz w:val="24"/>
              </w:rPr>
            </w:pPr>
            <w:r w:rsidRPr="0061644B">
              <w:rPr>
                <w:sz w:val="24"/>
              </w:rPr>
              <w:t>剩余存续期超过</w:t>
            </w:r>
            <w:r w:rsidRPr="0061644B">
              <w:rPr>
                <w:sz w:val="24"/>
              </w:rPr>
              <w:t>397</w:t>
            </w:r>
            <w:r w:rsidRPr="0061644B">
              <w:rPr>
                <w:sz w:val="24"/>
              </w:rPr>
              <w:t>天的浮动利率债券</w:t>
            </w:r>
          </w:p>
        </w:tc>
        <w:tc>
          <w:tcPr>
            <w:tcW w:w="2653" w:type="dxa"/>
            <w:vAlign w:val="center"/>
          </w:tcPr>
          <w:p w:rsidR="004C7A02" w:rsidRPr="0061644B" w:rsidRDefault="004C7A02" w:rsidP="00792A69">
            <w:pPr>
              <w:spacing w:before="29" w:line="288" w:lineRule="auto"/>
              <w:jc w:val="right"/>
              <w:rPr>
                <w:sz w:val="24"/>
              </w:rPr>
            </w:pPr>
            <w:r w:rsidRPr="0061644B">
              <w:rPr>
                <w:sz w:val="24"/>
              </w:rPr>
              <w:t>-</w:t>
            </w:r>
          </w:p>
        </w:tc>
        <w:tc>
          <w:tcPr>
            <w:tcW w:w="2374" w:type="dxa"/>
            <w:vAlign w:val="center"/>
          </w:tcPr>
          <w:p w:rsidR="004C7A02" w:rsidRPr="0061644B" w:rsidRDefault="004C7A02" w:rsidP="00792A69">
            <w:pPr>
              <w:spacing w:before="29" w:line="288" w:lineRule="auto"/>
              <w:jc w:val="right"/>
              <w:rPr>
                <w:sz w:val="24"/>
              </w:rPr>
            </w:pPr>
            <w:r w:rsidRPr="0061644B">
              <w:rPr>
                <w:sz w:val="24"/>
              </w:rPr>
              <w:t>-</w:t>
            </w:r>
          </w:p>
        </w:tc>
      </w:tr>
    </w:tbl>
    <w:p w:rsidR="006D141C" w:rsidRPr="006A12B5"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5" w:name="_Toc331410107"/>
      <w:r w:rsidRPr="0061644B">
        <w:rPr>
          <w:rFonts w:ascii="Times New Roman" w:hAnsi="Times New Roman" w:cs="Times New Roman"/>
          <w:kern w:val="0"/>
          <w:szCs w:val="24"/>
        </w:rPr>
        <w:t>7.6</w:t>
      </w:r>
      <w:bookmarkEnd w:id="25"/>
      <w:r w:rsidR="003A0E36" w:rsidRPr="0061644B">
        <w:rPr>
          <w:rFonts w:ascii="Times New Roman" w:hAnsi="Times New Roman" w:cs="Times New Roman"/>
          <w:kern w:val="0"/>
          <w:szCs w:val="24"/>
        </w:rPr>
        <w:t>期末按摊余成本占基金资产净值比例大小</w:t>
      </w:r>
      <w:r w:rsidR="00AF58F7">
        <w:rPr>
          <w:rFonts w:ascii="Times New Roman" w:hAnsi="Times New Roman" w:cs="Times New Roman"/>
          <w:kern w:val="0"/>
          <w:szCs w:val="24"/>
        </w:rPr>
        <w:t>排序</w:t>
      </w:r>
      <w:r w:rsidR="003A0E36" w:rsidRPr="0061644B">
        <w:rPr>
          <w:rFonts w:ascii="Times New Roman" w:hAnsi="Times New Roman" w:cs="Times New Roman"/>
          <w:kern w:val="0"/>
          <w:szCs w:val="24"/>
        </w:rPr>
        <w:t>的前十名债券投资明细</w:t>
      </w:r>
    </w:p>
    <w:p w:rsidR="006D141C" w:rsidRPr="0061644B" w:rsidRDefault="00644AB5" w:rsidP="00792A69">
      <w:pPr>
        <w:autoSpaceDE w:val="0"/>
        <w:autoSpaceDN w:val="0"/>
        <w:adjustRightInd w:val="0"/>
        <w:spacing w:before="29" w:line="288" w:lineRule="auto"/>
        <w:ind w:left="15"/>
        <w:jc w:val="right"/>
        <w:rPr>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78"/>
        <w:gridCol w:w="1348"/>
        <w:gridCol w:w="1787"/>
        <w:gridCol w:w="1756"/>
        <w:gridCol w:w="2008"/>
        <w:gridCol w:w="1542"/>
      </w:tblGrid>
      <w:tr w:rsidR="006B4A69" w:rsidRPr="0061644B" w:rsidTr="005816EE">
        <w:trPr>
          <w:trHeight w:val="286"/>
        </w:trPr>
        <w:tc>
          <w:tcPr>
            <w:tcW w:w="778" w:type="dxa"/>
            <w:vAlign w:val="center"/>
          </w:tcPr>
          <w:p w:rsidR="00481742" w:rsidRPr="0061644B" w:rsidRDefault="00481742" w:rsidP="00792A69">
            <w:pPr>
              <w:spacing w:before="29" w:line="288" w:lineRule="auto"/>
              <w:jc w:val="center"/>
              <w:rPr>
                <w:sz w:val="24"/>
              </w:rPr>
            </w:pPr>
            <w:r w:rsidRPr="0061644B">
              <w:rPr>
                <w:sz w:val="24"/>
              </w:rPr>
              <w:t>序号</w:t>
            </w:r>
          </w:p>
        </w:tc>
        <w:tc>
          <w:tcPr>
            <w:tcW w:w="1348" w:type="dxa"/>
            <w:vAlign w:val="center"/>
          </w:tcPr>
          <w:p w:rsidR="00481742" w:rsidRPr="0061644B" w:rsidRDefault="00481742" w:rsidP="00792A69">
            <w:pPr>
              <w:spacing w:before="29" w:line="288" w:lineRule="auto"/>
              <w:jc w:val="center"/>
              <w:rPr>
                <w:sz w:val="24"/>
              </w:rPr>
            </w:pPr>
            <w:r w:rsidRPr="0061644B">
              <w:rPr>
                <w:sz w:val="24"/>
              </w:rPr>
              <w:t>债券代码</w:t>
            </w:r>
          </w:p>
        </w:tc>
        <w:tc>
          <w:tcPr>
            <w:tcW w:w="1787" w:type="dxa"/>
            <w:tcMar>
              <w:top w:w="15" w:type="dxa"/>
              <w:left w:w="15" w:type="dxa"/>
              <w:bottom w:w="0" w:type="dxa"/>
              <w:right w:w="15" w:type="dxa"/>
            </w:tcMar>
            <w:vAlign w:val="center"/>
          </w:tcPr>
          <w:p w:rsidR="00481742" w:rsidRPr="0061644B" w:rsidRDefault="00481742" w:rsidP="00792A69">
            <w:pPr>
              <w:spacing w:before="29" w:line="288" w:lineRule="auto"/>
              <w:jc w:val="center"/>
              <w:rPr>
                <w:sz w:val="24"/>
              </w:rPr>
            </w:pPr>
            <w:r w:rsidRPr="0061644B">
              <w:rPr>
                <w:sz w:val="24"/>
              </w:rPr>
              <w:t>债券名称</w:t>
            </w:r>
          </w:p>
        </w:tc>
        <w:tc>
          <w:tcPr>
            <w:tcW w:w="1756" w:type="dxa"/>
            <w:tcMar>
              <w:top w:w="15" w:type="dxa"/>
              <w:left w:w="15" w:type="dxa"/>
              <w:bottom w:w="0" w:type="dxa"/>
              <w:right w:w="15" w:type="dxa"/>
            </w:tcMar>
            <w:vAlign w:val="center"/>
          </w:tcPr>
          <w:p w:rsidR="00481742" w:rsidRPr="0061644B" w:rsidRDefault="00481742" w:rsidP="00792A69">
            <w:pPr>
              <w:spacing w:before="29" w:line="288" w:lineRule="auto"/>
              <w:jc w:val="center"/>
              <w:rPr>
                <w:sz w:val="24"/>
              </w:rPr>
            </w:pPr>
            <w:r w:rsidRPr="0061644B">
              <w:rPr>
                <w:kern w:val="0"/>
                <w:sz w:val="24"/>
              </w:rPr>
              <w:t>债券数量</w:t>
            </w:r>
            <w:r w:rsidR="006F47CA" w:rsidRPr="0061644B">
              <w:rPr>
                <w:color w:val="000000"/>
                <w:sz w:val="24"/>
              </w:rPr>
              <w:t>（张）</w:t>
            </w:r>
          </w:p>
        </w:tc>
        <w:tc>
          <w:tcPr>
            <w:tcW w:w="2008" w:type="dxa"/>
            <w:tcMar>
              <w:top w:w="15" w:type="dxa"/>
              <w:left w:w="15" w:type="dxa"/>
              <w:bottom w:w="0" w:type="dxa"/>
              <w:right w:w="15" w:type="dxa"/>
            </w:tcMar>
            <w:vAlign w:val="center"/>
          </w:tcPr>
          <w:p w:rsidR="00481742" w:rsidRPr="0061644B" w:rsidRDefault="00481742" w:rsidP="00792A69">
            <w:pPr>
              <w:spacing w:before="29" w:line="288" w:lineRule="auto"/>
              <w:jc w:val="center"/>
              <w:rPr>
                <w:sz w:val="24"/>
              </w:rPr>
            </w:pPr>
            <w:r w:rsidRPr="0061644B">
              <w:rPr>
                <w:sz w:val="24"/>
              </w:rPr>
              <w:t>摊余成本</w:t>
            </w:r>
          </w:p>
        </w:tc>
        <w:tc>
          <w:tcPr>
            <w:tcW w:w="1542" w:type="dxa"/>
            <w:tcMar>
              <w:top w:w="15" w:type="dxa"/>
              <w:left w:w="15" w:type="dxa"/>
              <w:bottom w:w="0" w:type="dxa"/>
              <w:right w:w="15" w:type="dxa"/>
            </w:tcMar>
            <w:vAlign w:val="center"/>
          </w:tcPr>
          <w:p w:rsidR="00481742" w:rsidRPr="0061644B" w:rsidRDefault="006F47CA" w:rsidP="00792A69">
            <w:pPr>
              <w:spacing w:before="29" w:line="288" w:lineRule="auto"/>
              <w:jc w:val="center"/>
              <w:rPr>
                <w:sz w:val="24"/>
              </w:rPr>
            </w:pPr>
            <w:r w:rsidRPr="0061644B">
              <w:rPr>
                <w:color w:val="000000"/>
                <w:sz w:val="24"/>
              </w:rPr>
              <w:t>占基金资产净值比例</w:t>
            </w:r>
            <w:r w:rsidR="00481742" w:rsidRPr="0061644B">
              <w:rPr>
                <w:sz w:val="24"/>
              </w:rPr>
              <w:t>（％）</w:t>
            </w:r>
          </w:p>
        </w:tc>
      </w:tr>
      <w:tr w:rsidR="00DA259C">
        <w:tc>
          <w:tcPr>
            <w:tcW w:w="778" w:type="dxa"/>
            <w:vAlign w:val="center"/>
          </w:tcPr>
          <w:p w:rsidR="00DA259C" w:rsidRDefault="003B4B9C">
            <w:pPr>
              <w:jc w:val="center"/>
            </w:pPr>
            <w:r>
              <w:rPr>
                <w:sz w:val="24"/>
              </w:rPr>
              <w:t>1</w:t>
            </w:r>
          </w:p>
        </w:tc>
        <w:tc>
          <w:tcPr>
            <w:tcW w:w="1348" w:type="dxa"/>
            <w:vAlign w:val="center"/>
          </w:tcPr>
          <w:p w:rsidR="00DA259C" w:rsidRDefault="003B4B9C">
            <w:pPr>
              <w:jc w:val="center"/>
            </w:pPr>
            <w:r>
              <w:rPr>
                <w:sz w:val="24"/>
              </w:rPr>
              <w:t>111609199</w:t>
            </w:r>
          </w:p>
        </w:tc>
        <w:tc>
          <w:tcPr>
            <w:tcW w:w="1787" w:type="dxa"/>
            <w:vAlign w:val="center"/>
          </w:tcPr>
          <w:p w:rsidR="00DA259C" w:rsidRDefault="003B4B9C">
            <w:pPr>
              <w:jc w:val="center"/>
            </w:pPr>
            <w:r>
              <w:rPr>
                <w:sz w:val="24"/>
              </w:rPr>
              <w:t>16</w:t>
            </w:r>
            <w:r>
              <w:rPr>
                <w:sz w:val="24"/>
              </w:rPr>
              <w:t>浦发</w:t>
            </w:r>
            <w:r>
              <w:rPr>
                <w:sz w:val="24"/>
              </w:rPr>
              <w:t>CD199</w:t>
            </w:r>
          </w:p>
        </w:tc>
        <w:tc>
          <w:tcPr>
            <w:tcW w:w="1756" w:type="dxa"/>
            <w:vAlign w:val="center"/>
          </w:tcPr>
          <w:p w:rsidR="00DA259C" w:rsidRDefault="003B4B9C">
            <w:pPr>
              <w:jc w:val="center"/>
            </w:pPr>
            <w:r>
              <w:rPr>
                <w:sz w:val="24"/>
              </w:rPr>
              <w:t>2,000,000</w:t>
            </w:r>
          </w:p>
        </w:tc>
        <w:tc>
          <w:tcPr>
            <w:tcW w:w="2008" w:type="dxa"/>
            <w:vAlign w:val="center"/>
          </w:tcPr>
          <w:p w:rsidR="00DA259C" w:rsidRDefault="003B4B9C">
            <w:pPr>
              <w:jc w:val="center"/>
            </w:pPr>
            <w:r>
              <w:rPr>
                <w:sz w:val="24"/>
              </w:rPr>
              <w:t>197,617,225.49</w:t>
            </w:r>
          </w:p>
        </w:tc>
        <w:tc>
          <w:tcPr>
            <w:tcW w:w="1542" w:type="dxa"/>
            <w:vAlign w:val="center"/>
          </w:tcPr>
          <w:p w:rsidR="00DA259C" w:rsidRDefault="003B4B9C">
            <w:pPr>
              <w:jc w:val="center"/>
            </w:pPr>
            <w:r>
              <w:rPr>
                <w:sz w:val="24"/>
              </w:rPr>
              <w:t>9.78</w:t>
            </w:r>
          </w:p>
        </w:tc>
      </w:tr>
      <w:tr w:rsidR="00DA259C">
        <w:tc>
          <w:tcPr>
            <w:tcW w:w="778" w:type="dxa"/>
            <w:vAlign w:val="center"/>
          </w:tcPr>
          <w:p w:rsidR="00DA259C" w:rsidRDefault="003B4B9C">
            <w:pPr>
              <w:jc w:val="center"/>
            </w:pPr>
            <w:r>
              <w:rPr>
                <w:sz w:val="24"/>
              </w:rPr>
              <w:t>2</w:t>
            </w:r>
          </w:p>
        </w:tc>
        <w:tc>
          <w:tcPr>
            <w:tcW w:w="1348" w:type="dxa"/>
            <w:vAlign w:val="center"/>
          </w:tcPr>
          <w:p w:rsidR="00DA259C" w:rsidRDefault="003B4B9C">
            <w:pPr>
              <w:jc w:val="center"/>
            </w:pPr>
            <w:r>
              <w:rPr>
                <w:sz w:val="24"/>
              </w:rPr>
              <w:t>160401</w:t>
            </w:r>
          </w:p>
        </w:tc>
        <w:tc>
          <w:tcPr>
            <w:tcW w:w="1787" w:type="dxa"/>
            <w:vAlign w:val="center"/>
          </w:tcPr>
          <w:p w:rsidR="00DA259C" w:rsidRDefault="003B4B9C">
            <w:pPr>
              <w:jc w:val="center"/>
            </w:pPr>
            <w:r>
              <w:rPr>
                <w:sz w:val="24"/>
              </w:rPr>
              <w:t>16</w:t>
            </w:r>
            <w:r>
              <w:rPr>
                <w:sz w:val="24"/>
              </w:rPr>
              <w:t>农发</w:t>
            </w:r>
            <w:r>
              <w:rPr>
                <w:sz w:val="24"/>
              </w:rPr>
              <w:t>01</w:t>
            </w:r>
          </w:p>
        </w:tc>
        <w:tc>
          <w:tcPr>
            <w:tcW w:w="1756" w:type="dxa"/>
            <w:vAlign w:val="center"/>
          </w:tcPr>
          <w:p w:rsidR="00DA259C" w:rsidRDefault="003B4B9C">
            <w:pPr>
              <w:jc w:val="center"/>
            </w:pPr>
            <w:r>
              <w:rPr>
                <w:sz w:val="24"/>
              </w:rPr>
              <w:t>1,100,000</w:t>
            </w:r>
          </w:p>
        </w:tc>
        <w:tc>
          <w:tcPr>
            <w:tcW w:w="2008" w:type="dxa"/>
            <w:vAlign w:val="center"/>
          </w:tcPr>
          <w:p w:rsidR="00DA259C" w:rsidRDefault="003B4B9C">
            <w:pPr>
              <w:jc w:val="center"/>
            </w:pPr>
            <w:r>
              <w:rPr>
                <w:sz w:val="24"/>
              </w:rPr>
              <w:t>109,969,081.26</w:t>
            </w:r>
          </w:p>
        </w:tc>
        <w:tc>
          <w:tcPr>
            <w:tcW w:w="1542" w:type="dxa"/>
            <w:vAlign w:val="center"/>
          </w:tcPr>
          <w:p w:rsidR="00DA259C" w:rsidRDefault="003B4B9C">
            <w:pPr>
              <w:jc w:val="center"/>
            </w:pPr>
            <w:r>
              <w:rPr>
                <w:sz w:val="24"/>
              </w:rPr>
              <w:t>5.44</w:t>
            </w:r>
          </w:p>
        </w:tc>
      </w:tr>
      <w:tr w:rsidR="00DA259C">
        <w:tc>
          <w:tcPr>
            <w:tcW w:w="778" w:type="dxa"/>
            <w:vAlign w:val="center"/>
          </w:tcPr>
          <w:p w:rsidR="00DA259C" w:rsidRDefault="003B4B9C">
            <w:pPr>
              <w:jc w:val="center"/>
            </w:pPr>
            <w:r>
              <w:rPr>
                <w:sz w:val="24"/>
              </w:rPr>
              <w:t>3</w:t>
            </w:r>
          </w:p>
        </w:tc>
        <w:tc>
          <w:tcPr>
            <w:tcW w:w="1348" w:type="dxa"/>
            <w:vAlign w:val="center"/>
          </w:tcPr>
          <w:p w:rsidR="00DA259C" w:rsidRDefault="003B4B9C">
            <w:pPr>
              <w:jc w:val="center"/>
            </w:pPr>
            <w:r>
              <w:rPr>
                <w:sz w:val="24"/>
              </w:rPr>
              <w:t>011699832</w:t>
            </w:r>
          </w:p>
        </w:tc>
        <w:tc>
          <w:tcPr>
            <w:tcW w:w="1787" w:type="dxa"/>
            <w:vAlign w:val="center"/>
          </w:tcPr>
          <w:p w:rsidR="00DA259C" w:rsidRDefault="003B4B9C">
            <w:pPr>
              <w:jc w:val="center"/>
            </w:pPr>
            <w:r>
              <w:rPr>
                <w:sz w:val="24"/>
              </w:rPr>
              <w:t>16</w:t>
            </w:r>
            <w:r>
              <w:rPr>
                <w:sz w:val="24"/>
              </w:rPr>
              <w:t>厦翔业</w:t>
            </w:r>
            <w:r>
              <w:rPr>
                <w:sz w:val="24"/>
              </w:rPr>
              <w:t>SCP006</w:t>
            </w:r>
          </w:p>
        </w:tc>
        <w:tc>
          <w:tcPr>
            <w:tcW w:w="1756" w:type="dxa"/>
            <w:vAlign w:val="center"/>
          </w:tcPr>
          <w:p w:rsidR="00DA259C" w:rsidRDefault="003B4B9C">
            <w:pPr>
              <w:jc w:val="center"/>
            </w:pPr>
            <w:r>
              <w:rPr>
                <w:sz w:val="24"/>
              </w:rPr>
              <w:t>1,000,000</w:t>
            </w:r>
          </w:p>
        </w:tc>
        <w:tc>
          <w:tcPr>
            <w:tcW w:w="2008" w:type="dxa"/>
            <w:vAlign w:val="center"/>
          </w:tcPr>
          <w:p w:rsidR="00DA259C" w:rsidRDefault="003B4B9C">
            <w:pPr>
              <w:jc w:val="center"/>
            </w:pPr>
            <w:r>
              <w:rPr>
                <w:sz w:val="24"/>
              </w:rPr>
              <w:t>99,993,756.07</w:t>
            </w:r>
          </w:p>
        </w:tc>
        <w:tc>
          <w:tcPr>
            <w:tcW w:w="1542" w:type="dxa"/>
            <w:vAlign w:val="center"/>
          </w:tcPr>
          <w:p w:rsidR="00DA259C" w:rsidRDefault="003B4B9C">
            <w:pPr>
              <w:jc w:val="center"/>
            </w:pPr>
            <w:r>
              <w:rPr>
                <w:sz w:val="24"/>
              </w:rPr>
              <w:t>4.95</w:t>
            </w:r>
          </w:p>
        </w:tc>
      </w:tr>
      <w:tr w:rsidR="00DA259C">
        <w:tc>
          <w:tcPr>
            <w:tcW w:w="778" w:type="dxa"/>
            <w:vAlign w:val="center"/>
          </w:tcPr>
          <w:p w:rsidR="00DA259C" w:rsidRDefault="003B4B9C">
            <w:pPr>
              <w:jc w:val="center"/>
            </w:pPr>
            <w:r>
              <w:rPr>
                <w:sz w:val="24"/>
              </w:rPr>
              <w:t>4</w:t>
            </w:r>
          </w:p>
        </w:tc>
        <w:tc>
          <w:tcPr>
            <w:tcW w:w="1348" w:type="dxa"/>
            <w:vAlign w:val="center"/>
          </w:tcPr>
          <w:p w:rsidR="00DA259C" w:rsidRDefault="003B4B9C">
            <w:pPr>
              <w:jc w:val="center"/>
            </w:pPr>
            <w:r>
              <w:rPr>
                <w:sz w:val="24"/>
              </w:rPr>
              <w:t>011699453</w:t>
            </w:r>
          </w:p>
        </w:tc>
        <w:tc>
          <w:tcPr>
            <w:tcW w:w="1787" w:type="dxa"/>
            <w:vAlign w:val="center"/>
          </w:tcPr>
          <w:p w:rsidR="00DA259C" w:rsidRDefault="003B4B9C">
            <w:pPr>
              <w:jc w:val="center"/>
            </w:pPr>
            <w:r>
              <w:rPr>
                <w:sz w:val="24"/>
              </w:rPr>
              <w:t>16</w:t>
            </w:r>
            <w:r>
              <w:rPr>
                <w:sz w:val="24"/>
              </w:rPr>
              <w:t>新兴际华</w:t>
            </w:r>
            <w:r>
              <w:rPr>
                <w:sz w:val="24"/>
              </w:rPr>
              <w:t>SCP002</w:t>
            </w:r>
          </w:p>
        </w:tc>
        <w:tc>
          <w:tcPr>
            <w:tcW w:w="1756" w:type="dxa"/>
            <w:vAlign w:val="center"/>
          </w:tcPr>
          <w:p w:rsidR="00DA259C" w:rsidRDefault="003B4B9C">
            <w:pPr>
              <w:jc w:val="center"/>
            </w:pPr>
            <w:r>
              <w:rPr>
                <w:sz w:val="24"/>
              </w:rPr>
              <w:t>1,000,000</w:t>
            </w:r>
          </w:p>
        </w:tc>
        <w:tc>
          <w:tcPr>
            <w:tcW w:w="2008" w:type="dxa"/>
            <w:vAlign w:val="center"/>
          </w:tcPr>
          <w:p w:rsidR="00DA259C" w:rsidRDefault="003B4B9C">
            <w:pPr>
              <w:jc w:val="center"/>
            </w:pPr>
            <w:r>
              <w:rPr>
                <w:sz w:val="24"/>
              </w:rPr>
              <w:t>99,929,411.04</w:t>
            </w:r>
          </w:p>
        </w:tc>
        <w:tc>
          <w:tcPr>
            <w:tcW w:w="1542" w:type="dxa"/>
            <w:vAlign w:val="center"/>
          </w:tcPr>
          <w:p w:rsidR="00DA259C" w:rsidRDefault="003B4B9C">
            <w:pPr>
              <w:jc w:val="center"/>
            </w:pPr>
            <w:r>
              <w:rPr>
                <w:sz w:val="24"/>
              </w:rPr>
              <w:t>4.95</w:t>
            </w:r>
          </w:p>
        </w:tc>
      </w:tr>
      <w:tr w:rsidR="00DA259C">
        <w:tc>
          <w:tcPr>
            <w:tcW w:w="778" w:type="dxa"/>
            <w:vAlign w:val="center"/>
          </w:tcPr>
          <w:p w:rsidR="00DA259C" w:rsidRDefault="003B4B9C">
            <w:pPr>
              <w:jc w:val="center"/>
            </w:pPr>
            <w:r>
              <w:rPr>
                <w:sz w:val="24"/>
              </w:rPr>
              <w:t>5</w:t>
            </w:r>
          </w:p>
        </w:tc>
        <w:tc>
          <w:tcPr>
            <w:tcW w:w="1348" w:type="dxa"/>
            <w:vAlign w:val="center"/>
          </w:tcPr>
          <w:p w:rsidR="00DA259C" w:rsidRDefault="003B4B9C">
            <w:pPr>
              <w:jc w:val="center"/>
            </w:pPr>
            <w:r>
              <w:rPr>
                <w:sz w:val="24"/>
              </w:rPr>
              <w:t>111693706</w:t>
            </w:r>
          </w:p>
        </w:tc>
        <w:tc>
          <w:tcPr>
            <w:tcW w:w="1787" w:type="dxa"/>
            <w:vAlign w:val="center"/>
          </w:tcPr>
          <w:p w:rsidR="00DA259C" w:rsidRDefault="003B4B9C">
            <w:pPr>
              <w:jc w:val="center"/>
            </w:pPr>
            <w:r>
              <w:rPr>
                <w:sz w:val="24"/>
              </w:rPr>
              <w:t>16</w:t>
            </w:r>
            <w:r>
              <w:rPr>
                <w:sz w:val="24"/>
              </w:rPr>
              <w:t>沂水农商行</w:t>
            </w:r>
            <w:r>
              <w:rPr>
                <w:sz w:val="24"/>
              </w:rPr>
              <w:t>CD021</w:t>
            </w:r>
          </w:p>
        </w:tc>
        <w:tc>
          <w:tcPr>
            <w:tcW w:w="1756" w:type="dxa"/>
            <w:vAlign w:val="center"/>
          </w:tcPr>
          <w:p w:rsidR="00DA259C" w:rsidRDefault="003B4B9C">
            <w:pPr>
              <w:jc w:val="center"/>
            </w:pPr>
            <w:r>
              <w:rPr>
                <w:sz w:val="24"/>
              </w:rPr>
              <w:t>1,000,000</w:t>
            </w:r>
          </w:p>
        </w:tc>
        <w:tc>
          <w:tcPr>
            <w:tcW w:w="2008" w:type="dxa"/>
            <w:vAlign w:val="center"/>
          </w:tcPr>
          <w:p w:rsidR="00DA259C" w:rsidRDefault="003B4B9C">
            <w:pPr>
              <w:jc w:val="center"/>
            </w:pPr>
            <w:r>
              <w:rPr>
                <w:sz w:val="24"/>
              </w:rPr>
              <w:t>99,552,623.13</w:t>
            </w:r>
          </w:p>
        </w:tc>
        <w:tc>
          <w:tcPr>
            <w:tcW w:w="1542" w:type="dxa"/>
            <w:vAlign w:val="center"/>
          </w:tcPr>
          <w:p w:rsidR="00DA259C" w:rsidRDefault="003B4B9C">
            <w:pPr>
              <w:jc w:val="center"/>
            </w:pPr>
            <w:r>
              <w:rPr>
                <w:sz w:val="24"/>
              </w:rPr>
              <w:t>4.93</w:t>
            </w:r>
          </w:p>
        </w:tc>
      </w:tr>
      <w:tr w:rsidR="00DA259C">
        <w:tc>
          <w:tcPr>
            <w:tcW w:w="778" w:type="dxa"/>
            <w:vAlign w:val="center"/>
          </w:tcPr>
          <w:p w:rsidR="00DA259C" w:rsidRDefault="003B4B9C">
            <w:pPr>
              <w:jc w:val="center"/>
            </w:pPr>
            <w:r>
              <w:rPr>
                <w:sz w:val="24"/>
              </w:rPr>
              <w:t>6</w:t>
            </w:r>
          </w:p>
        </w:tc>
        <w:tc>
          <w:tcPr>
            <w:tcW w:w="1348" w:type="dxa"/>
            <w:vAlign w:val="center"/>
          </w:tcPr>
          <w:p w:rsidR="00DA259C" w:rsidRDefault="003B4B9C">
            <w:pPr>
              <w:jc w:val="center"/>
            </w:pPr>
            <w:r>
              <w:rPr>
                <w:sz w:val="24"/>
              </w:rPr>
              <w:t>111693647</w:t>
            </w:r>
          </w:p>
        </w:tc>
        <w:tc>
          <w:tcPr>
            <w:tcW w:w="1787" w:type="dxa"/>
            <w:vAlign w:val="center"/>
          </w:tcPr>
          <w:p w:rsidR="00DA259C" w:rsidRDefault="003B4B9C">
            <w:pPr>
              <w:jc w:val="center"/>
            </w:pPr>
            <w:r>
              <w:rPr>
                <w:sz w:val="24"/>
              </w:rPr>
              <w:t>16</w:t>
            </w:r>
            <w:r>
              <w:rPr>
                <w:sz w:val="24"/>
              </w:rPr>
              <w:t>合肥科技农村商行</w:t>
            </w:r>
            <w:r>
              <w:rPr>
                <w:sz w:val="24"/>
              </w:rPr>
              <w:t>CD012</w:t>
            </w:r>
          </w:p>
        </w:tc>
        <w:tc>
          <w:tcPr>
            <w:tcW w:w="1756" w:type="dxa"/>
            <w:vAlign w:val="center"/>
          </w:tcPr>
          <w:p w:rsidR="00DA259C" w:rsidRDefault="003B4B9C">
            <w:pPr>
              <w:jc w:val="center"/>
            </w:pPr>
            <w:r>
              <w:rPr>
                <w:sz w:val="24"/>
              </w:rPr>
              <w:t>1,000,000</w:t>
            </w:r>
          </w:p>
        </w:tc>
        <w:tc>
          <w:tcPr>
            <w:tcW w:w="2008" w:type="dxa"/>
            <w:vAlign w:val="center"/>
          </w:tcPr>
          <w:p w:rsidR="00DA259C" w:rsidRDefault="003B4B9C">
            <w:pPr>
              <w:jc w:val="center"/>
            </w:pPr>
            <w:r>
              <w:rPr>
                <w:sz w:val="24"/>
              </w:rPr>
              <w:t>99,545,455.82</w:t>
            </w:r>
          </w:p>
        </w:tc>
        <w:tc>
          <w:tcPr>
            <w:tcW w:w="1542" w:type="dxa"/>
            <w:vAlign w:val="center"/>
          </w:tcPr>
          <w:p w:rsidR="00DA259C" w:rsidRDefault="003B4B9C">
            <w:pPr>
              <w:jc w:val="center"/>
            </w:pPr>
            <w:r>
              <w:rPr>
                <w:sz w:val="24"/>
              </w:rPr>
              <w:t>4.93</w:t>
            </w:r>
          </w:p>
        </w:tc>
      </w:tr>
      <w:tr w:rsidR="00DA259C">
        <w:tc>
          <w:tcPr>
            <w:tcW w:w="778" w:type="dxa"/>
            <w:vAlign w:val="center"/>
          </w:tcPr>
          <w:p w:rsidR="00DA259C" w:rsidRDefault="003B4B9C">
            <w:pPr>
              <w:jc w:val="center"/>
            </w:pPr>
            <w:r>
              <w:rPr>
                <w:sz w:val="24"/>
              </w:rPr>
              <w:t>7</w:t>
            </w:r>
          </w:p>
        </w:tc>
        <w:tc>
          <w:tcPr>
            <w:tcW w:w="1348" w:type="dxa"/>
            <w:vAlign w:val="center"/>
          </w:tcPr>
          <w:p w:rsidR="00DA259C" w:rsidRDefault="003B4B9C">
            <w:pPr>
              <w:jc w:val="center"/>
            </w:pPr>
            <w:r>
              <w:rPr>
                <w:sz w:val="24"/>
              </w:rPr>
              <w:t>111693648</w:t>
            </w:r>
          </w:p>
        </w:tc>
        <w:tc>
          <w:tcPr>
            <w:tcW w:w="1787" w:type="dxa"/>
            <w:vAlign w:val="center"/>
          </w:tcPr>
          <w:p w:rsidR="00DA259C" w:rsidRDefault="003B4B9C">
            <w:pPr>
              <w:jc w:val="center"/>
            </w:pPr>
            <w:r>
              <w:rPr>
                <w:sz w:val="24"/>
              </w:rPr>
              <w:t>16</w:t>
            </w:r>
            <w:r>
              <w:rPr>
                <w:sz w:val="24"/>
              </w:rPr>
              <w:t>江苏启东农商行</w:t>
            </w:r>
            <w:r>
              <w:rPr>
                <w:sz w:val="24"/>
              </w:rPr>
              <w:t>CD005</w:t>
            </w:r>
          </w:p>
        </w:tc>
        <w:tc>
          <w:tcPr>
            <w:tcW w:w="1756" w:type="dxa"/>
            <w:vAlign w:val="center"/>
          </w:tcPr>
          <w:p w:rsidR="00DA259C" w:rsidRDefault="003B4B9C">
            <w:pPr>
              <w:jc w:val="center"/>
            </w:pPr>
            <w:r>
              <w:rPr>
                <w:sz w:val="24"/>
              </w:rPr>
              <w:t>1,000,000</w:t>
            </w:r>
          </w:p>
        </w:tc>
        <w:tc>
          <w:tcPr>
            <w:tcW w:w="2008" w:type="dxa"/>
            <w:vAlign w:val="center"/>
          </w:tcPr>
          <w:p w:rsidR="00DA259C" w:rsidRDefault="003B4B9C">
            <w:pPr>
              <w:jc w:val="center"/>
            </w:pPr>
            <w:r>
              <w:rPr>
                <w:sz w:val="24"/>
              </w:rPr>
              <w:t>99,545,398.01</w:t>
            </w:r>
          </w:p>
        </w:tc>
        <w:tc>
          <w:tcPr>
            <w:tcW w:w="1542" w:type="dxa"/>
            <w:vAlign w:val="center"/>
          </w:tcPr>
          <w:p w:rsidR="00DA259C" w:rsidRDefault="003B4B9C">
            <w:pPr>
              <w:jc w:val="center"/>
            </w:pPr>
            <w:r>
              <w:rPr>
                <w:sz w:val="24"/>
              </w:rPr>
              <w:t>4.93</w:t>
            </w:r>
          </w:p>
        </w:tc>
      </w:tr>
      <w:tr w:rsidR="00DA259C">
        <w:tc>
          <w:tcPr>
            <w:tcW w:w="778" w:type="dxa"/>
            <w:vAlign w:val="center"/>
          </w:tcPr>
          <w:p w:rsidR="00DA259C" w:rsidRDefault="003B4B9C">
            <w:pPr>
              <w:jc w:val="center"/>
            </w:pPr>
            <w:r>
              <w:rPr>
                <w:sz w:val="24"/>
              </w:rPr>
              <w:t>8</w:t>
            </w:r>
          </w:p>
        </w:tc>
        <w:tc>
          <w:tcPr>
            <w:tcW w:w="1348" w:type="dxa"/>
            <w:vAlign w:val="center"/>
          </w:tcPr>
          <w:p w:rsidR="00DA259C" w:rsidRDefault="003B4B9C">
            <w:pPr>
              <w:jc w:val="center"/>
            </w:pPr>
            <w:r>
              <w:rPr>
                <w:sz w:val="24"/>
              </w:rPr>
              <w:t>111693671</w:t>
            </w:r>
          </w:p>
        </w:tc>
        <w:tc>
          <w:tcPr>
            <w:tcW w:w="1787" w:type="dxa"/>
            <w:vAlign w:val="center"/>
          </w:tcPr>
          <w:p w:rsidR="00DA259C" w:rsidRDefault="003B4B9C">
            <w:pPr>
              <w:jc w:val="center"/>
            </w:pPr>
            <w:r>
              <w:rPr>
                <w:sz w:val="24"/>
              </w:rPr>
              <w:t>16</w:t>
            </w:r>
            <w:r>
              <w:rPr>
                <w:sz w:val="24"/>
              </w:rPr>
              <w:t>莱商银行</w:t>
            </w:r>
            <w:r>
              <w:rPr>
                <w:sz w:val="24"/>
              </w:rPr>
              <w:lastRenderedPageBreak/>
              <w:t>CD010</w:t>
            </w:r>
          </w:p>
        </w:tc>
        <w:tc>
          <w:tcPr>
            <w:tcW w:w="1756" w:type="dxa"/>
            <w:vAlign w:val="center"/>
          </w:tcPr>
          <w:p w:rsidR="00DA259C" w:rsidRDefault="003B4B9C">
            <w:pPr>
              <w:jc w:val="center"/>
            </w:pPr>
            <w:r>
              <w:rPr>
                <w:sz w:val="24"/>
              </w:rPr>
              <w:lastRenderedPageBreak/>
              <w:t>1,000,000</w:t>
            </w:r>
          </w:p>
        </w:tc>
        <w:tc>
          <w:tcPr>
            <w:tcW w:w="2008" w:type="dxa"/>
            <w:vAlign w:val="center"/>
          </w:tcPr>
          <w:p w:rsidR="00DA259C" w:rsidRDefault="003B4B9C">
            <w:pPr>
              <w:jc w:val="center"/>
            </w:pPr>
            <w:r>
              <w:rPr>
                <w:sz w:val="24"/>
              </w:rPr>
              <w:t>99,545,398.01</w:t>
            </w:r>
          </w:p>
        </w:tc>
        <w:tc>
          <w:tcPr>
            <w:tcW w:w="1542" w:type="dxa"/>
            <w:vAlign w:val="center"/>
          </w:tcPr>
          <w:p w:rsidR="00DA259C" w:rsidRDefault="003B4B9C">
            <w:pPr>
              <w:jc w:val="center"/>
            </w:pPr>
            <w:r>
              <w:rPr>
                <w:sz w:val="24"/>
              </w:rPr>
              <w:t>4.93</w:t>
            </w:r>
          </w:p>
        </w:tc>
      </w:tr>
      <w:tr w:rsidR="00DA259C">
        <w:tc>
          <w:tcPr>
            <w:tcW w:w="778" w:type="dxa"/>
            <w:vAlign w:val="center"/>
          </w:tcPr>
          <w:p w:rsidR="00DA259C" w:rsidRDefault="003B4B9C">
            <w:pPr>
              <w:jc w:val="center"/>
            </w:pPr>
            <w:r>
              <w:rPr>
                <w:sz w:val="24"/>
              </w:rPr>
              <w:lastRenderedPageBreak/>
              <w:t>9</w:t>
            </w:r>
          </w:p>
        </w:tc>
        <w:tc>
          <w:tcPr>
            <w:tcW w:w="1348" w:type="dxa"/>
            <w:vAlign w:val="center"/>
          </w:tcPr>
          <w:p w:rsidR="00DA259C" w:rsidRDefault="003B4B9C">
            <w:pPr>
              <w:jc w:val="center"/>
            </w:pPr>
            <w:r>
              <w:rPr>
                <w:sz w:val="24"/>
              </w:rPr>
              <w:t>111691111</w:t>
            </w:r>
          </w:p>
        </w:tc>
        <w:tc>
          <w:tcPr>
            <w:tcW w:w="1787" w:type="dxa"/>
            <w:vAlign w:val="center"/>
          </w:tcPr>
          <w:p w:rsidR="00DA259C" w:rsidRDefault="003B4B9C">
            <w:pPr>
              <w:jc w:val="center"/>
            </w:pPr>
            <w:r>
              <w:rPr>
                <w:sz w:val="24"/>
              </w:rPr>
              <w:t>16</w:t>
            </w:r>
            <w:r>
              <w:rPr>
                <w:sz w:val="24"/>
              </w:rPr>
              <w:t>长沙银行</w:t>
            </w:r>
            <w:r>
              <w:rPr>
                <w:sz w:val="24"/>
              </w:rPr>
              <w:t>CD023</w:t>
            </w:r>
          </w:p>
        </w:tc>
        <w:tc>
          <w:tcPr>
            <w:tcW w:w="1756" w:type="dxa"/>
            <w:vAlign w:val="center"/>
          </w:tcPr>
          <w:p w:rsidR="00DA259C" w:rsidRDefault="003B4B9C">
            <w:pPr>
              <w:jc w:val="center"/>
            </w:pPr>
            <w:r>
              <w:rPr>
                <w:sz w:val="24"/>
              </w:rPr>
              <w:t>1,000,000</w:t>
            </w:r>
          </w:p>
        </w:tc>
        <w:tc>
          <w:tcPr>
            <w:tcW w:w="2008" w:type="dxa"/>
            <w:vAlign w:val="center"/>
          </w:tcPr>
          <w:p w:rsidR="00DA259C" w:rsidRDefault="003B4B9C">
            <w:pPr>
              <w:jc w:val="center"/>
            </w:pPr>
            <w:r>
              <w:rPr>
                <w:sz w:val="24"/>
              </w:rPr>
              <w:t>98,678,525.43</w:t>
            </w:r>
          </w:p>
        </w:tc>
        <w:tc>
          <w:tcPr>
            <w:tcW w:w="1542" w:type="dxa"/>
            <w:vAlign w:val="center"/>
          </w:tcPr>
          <w:p w:rsidR="00DA259C" w:rsidRDefault="003B4B9C">
            <w:pPr>
              <w:jc w:val="center"/>
            </w:pPr>
            <w:r>
              <w:rPr>
                <w:sz w:val="24"/>
              </w:rPr>
              <w:t>4.88</w:t>
            </w:r>
          </w:p>
        </w:tc>
      </w:tr>
      <w:tr w:rsidR="00DA259C">
        <w:tc>
          <w:tcPr>
            <w:tcW w:w="778" w:type="dxa"/>
            <w:vAlign w:val="center"/>
          </w:tcPr>
          <w:p w:rsidR="00DA259C" w:rsidRDefault="003B4B9C">
            <w:pPr>
              <w:jc w:val="center"/>
            </w:pPr>
            <w:r>
              <w:rPr>
                <w:sz w:val="24"/>
              </w:rPr>
              <w:t>10</w:t>
            </w:r>
          </w:p>
        </w:tc>
        <w:tc>
          <w:tcPr>
            <w:tcW w:w="1348" w:type="dxa"/>
            <w:vAlign w:val="center"/>
          </w:tcPr>
          <w:p w:rsidR="00DA259C" w:rsidRDefault="003B4B9C">
            <w:pPr>
              <w:jc w:val="center"/>
            </w:pPr>
            <w:r>
              <w:rPr>
                <w:sz w:val="24"/>
              </w:rPr>
              <w:t>111694769</w:t>
            </w:r>
          </w:p>
        </w:tc>
        <w:tc>
          <w:tcPr>
            <w:tcW w:w="1787" w:type="dxa"/>
            <w:vAlign w:val="center"/>
          </w:tcPr>
          <w:p w:rsidR="00DA259C" w:rsidRDefault="003B4B9C">
            <w:pPr>
              <w:jc w:val="center"/>
            </w:pPr>
            <w:r>
              <w:rPr>
                <w:sz w:val="24"/>
              </w:rPr>
              <w:t>16</w:t>
            </w:r>
            <w:r>
              <w:rPr>
                <w:sz w:val="24"/>
              </w:rPr>
              <w:t>桂林银行</w:t>
            </w:r>
            <w:r>
              <w:rPr>
                <w:sz w:val="24"/>
              </w:rPr>
              <w:t>CD035</w:t>
            </w:r>
          </w:p>
        </w:tc>
        <w:tc>
          <w:tcPr>
            <w:tcW w:w="1756" w:type="dxa"/>
            <w:vAlign w:val="center"/>
          </w:tcPr>
          <w:p w:rsidR="00DA259C" w:rsidRDefault="003B4B9C">
            <w:pPr>
              <w:jc w:val="center"/>
            </w:pPr>
            <w:r>
              <w:rPr>
                <w:sz w:val="24"/>
              </w:rPr>
              <w:t>1,000,000</w:t>
            </w:r>
          </w:p>
        </w:tc>
        <w:tc>
          <w:tcPr>
            <w:tcW w:w="2008" w:type="dxa"/>
            <w:vAlign w:val="center"/>
          </w:tcPr>
          <w:p w:rsidR="00DA259C" w:rsidRDefault="003B4B9C">
            <w:pPr>
              <w:jc w:val="center"/>
            </w:pPr>
            <w:r>
              <w:rPr>
                <w:sz w:val="24"/>
              </w:rPr>
              <w:t>98,488,839.36</w:t>
            </w:r>
          </w:p>
        </w:tc>
        <w:tc>
          <w:tcPr>
            <w:tcW w:w="1542" w:type="dxa"/>
            <w:vAlign w:val="center"/>
          </w:tcPr>
          <w:p w:rsidR="00DA259C" w:rsidRDefault="003B4B9C">
            <w:pPr>
              <w:jc w:val="center"/>
            </w:pPr>
            <w:r>
              <w:rPr>
                <w:sz w:val="24"/>
              </w:rPr>
              <w:t>4.88</w:t>
            </w:r>
          </w:p>
        </w:tc>
      </w:tr>
    </w:tbl>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6" w:name="_Toc331410108"/>
      <w:r w:rsidRPr="0061644B">
        <w:rPr>
          <w:rFonts w:ascii="Times New Roman" w:hAnsi="Times New Roman" w:cs="Times New Roman"/>
          <w:kern w:val="0"/>
          <w:szCs w:val="24"/>
        </w:rPr>
        <w:t>7.7</w:t>
      </w:r>
      <w:bookmarkEnd w:id="26"/>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影子定价</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与</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摊余成本法</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确定的基金资产净值的偏离</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53"/>
        <w:gridCol w:w="3266"/>
      </w:tblGrid>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jc w:val="center"/>
              <w:rPr>
                <w:sz w:val="24"/>
              </w:rPr>
            </w:pPr>
            <w:r w:rsidRPr="0061644B">
              <w:rPr>
                <w:sz w:val="24"/>
              </w:rPr>
              <w:t>项目</w:t>
            </w:r>
          </w:p>
        </w:tc>
        <w:tc>
          <w:tcPr>
            <w:tcW w:w="3314" w:type="dxa"/>
            <w:tcMar>
              <w:top w:w="15" w:type="dxa"/>
              <w:left w:w="15" w:type="dxa"/>
              <w:bottom w:w="0" w:type="dxa"/>
              <w:right w:w="15" w:type="dxa"/>
            </w:tcMar>
          </w:tcPr>
          <w:p w:rsidR="007A380E" w:rsidRPr="0061644B" w:rsidRDefault="007A380E" w:rsidP="00792A69">
            <w:pPr>
              <w:spacing w:before="29" w:line="288" w:lineRule="auto"/>
              <w:jc w:val="center"/>
              <w:rPr>
                <w:sz w:val="24"/>
              </w:rPr>
            </w:pPr>
            <w:r w:rsidRPr="0061644B">
              <w:rPr>
                <w:sz w:val="24"/>
              </w:rPr>
              <w:t>偏离情况</w:t>
            </w:r>
          </w:p>
        </w:tc>
      </w:tr>
      <w:tr w:rsidR="006B4A69" w:rsidRPr="0061644B" w:rsidTr="002D287E">
        <w:trPr>
          <w:trHeight w:val="312"/>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报告期内偏离度的绝对值在</w:t>
            </w:r>
            <w:r w:rsidRPr="0061644B">
              <w:rPr>
                <w:sz w:val="24"/>
              </w:rPr>
              <w:t>0.25(</w:t>
            </w:r>
            <w:r w:rsidRPr="0061644B">
              <w:rPr>
                <w:sz w:val="24"/>
              </w:rPr>
              <w:t>含</w:t>
            </w:r>
            <w:r w:rsidRPr="0061644B">
              <w:rPr>
                <w:sz w:val="24"/>
              </w:rPr>
              <w:t>)-0.5%</w:t>
            </w:r>
            <w:r w:rsidRPr="0061644B">
              <w:rPr>
                <w:sz w:val="24"/>
              </w:rPr>
              <w:t>间的次数</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8</w:t>
            </w:r>
          </w:p>
        </w:tc>
      </w:tr>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报告期内偏离度的最高值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0.3975%</w:t>
            </w:r>
          </w:p>
        </w:tc>
      </w:tr>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报告期内偏离度的最低值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-0.0029%</w:t>
            </w:r>
          </w:p>
        </w:tc>
      </w:tr>
      <w:tr w:rsidR="006B4A69" w:rsidRPr="0061644B" w:rsidTr="002D287E">
        <w:trPr>
          <w:trHeight w:val="314"/>
        </w:trPr>
        <w:tc>
          <w:tcPr>
            <w:tcW w:w="6042" w:type="dxa"/>
            <w:tcMar>
              <w:top w:w="15" w:type="dxa"/>
              <w:left w:w="15" w:type="dxa"/>
              <w:bottom w:w="0" w:type="dxa"/>
              <w:right w:w="15" w:type="dxa"/>
            </w:tcMar>
          </w:tcPr>
          <w:p w:rsidR="007A380E" w:rsidRPr="0061644B" w:rsidRDefault="002A1220" w:rsidP="00792A69">
            <w:pPr>
              <w:spacing w:before="29" w:line="288" w:lineRule="auto"/>
              <w:rPr>
                <w:sz w:val="24"/>
              </w:rPr>
            </w:pPr>
            <w:r w:rsidRPr="0061644B">
              <w:rPr>
                <w:sz w:val="24"/>
              </w:rPr>
              <w:t>报告期内每个交易日偏离度的绝对值的简单平均值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0.1174%</w:t>
            </w:r>
          </w:p>
        </w:tc>
      </w:tr>
    </w:tbl>
    <w:p w:rsidR="00B258B8" w:rsidRDefault="00B258B8" w:rsidP="00792A69">
      <w:pPr>
        <w:tabs>
          <w:tab w:val="left" w:pos="426"/>
        </w:tabs>
        <w:spacing w:before="29" w:line="288" w:lineRule="auto"/>
        <w:jc w:val="left"/>
        <w:rPr>
          <w:kern w:val="0"/>
          <w:sz w:val="24"/>
        </w:rPr>
      </w:pPr>
    </w:p>
    <w:p w:rsidR="00B258B8" w:rsidRPr="00B258B8" w:rsidRDefault="00B258B8" w:rsidP="00B258B8">
      <w:pPr>
        <w:spacing w:line="360" w:lineRule="auto"/>
        <w:rPr>
          <w:rFonts w:ascii="宋体" w:hAnsi="宋体" w:cs="Arial"/>
          <w:b/>
          <w:bCs/>
          <w:color w:val="000000"/>
          <w:kern w:val="0"/>
          <w:sz w:val="24"/>
        </w:rPr>
      </w:pPr>
      <w:r w:rsidRPr="00B258B8">
        <w:rPr>
          <w:rFonts w:ascii="宋体" w:hAnsi="宋体" w:hint="eastAsia"/>
          <w:b/>
          <w:bCs/>
          <w:color w:val="000000"/>
          <w:sz w:val="24"/>
        </w:rPr>
        <w:t>报告期内负偏离度的绝对值达到0.25%情况说明</w:t>
      </w:r>
    </w:p>
    <w:p w:rsidR="00B258B8" w:rsidRDefault="00B258B8" w:rsidP="00B258B8">
      <w:pPr>
        <w:autoSpaceDE w:val="0"/>
        <w:autoSpaceDN w:val="0"/>
        <w:adjustRightInd w:val="0"/>
        <w:spacing w:line="360" w:lineRule="auto"/>
        <w:ind w:firstLineChars="100" w:firstLine="240"/>
        <w:jc w:val="left"/>
        <w:rPr>
          <w:sz w:val="24"/>
        </w:rPr>
      </w:pPr>
      <w:r w:rsidRPr="00B258B8">
        <w:rPr>
          <w:rFonts w:hint="eastAsia"/>
          <w:sz w:val="24"/>
        </w:rPr>
        <w:t>本基金本报告期内未存在负偏离度的绝对值达到</w:t>
      </w:r>
      <w:r w:rsidRPr="00B258B8">
        <w:rPr>
          <w:rFonts w:hint="eastAsia"/>
          <w:sz w:val="24"/>
        </w:rPr>
        <w:t>0.25%</w:t>
      </w:r>
      <w:r w:rsidRPr="00B258B8">
        <w:rPr>
          <w:rFonts w:hint="eastAsia"/>
          <w:sz w:val="24"/>
        </w:rPr>
        <w:t>的情况。</w:t>
      </w:r>
    </w:p>
    <w:p w:rsidR="00B258B8" w:rsidRPr="00B258B8" w:rsidRDefault="00B258B8" w:rsidP="00B258B8">
      <w:pPr>
        <w:autoSpaceDE w:val="0"/>
        <w:autoSpaceDN w:val="0"/>
        <w:adjustRightInd w:val="0"/>
        <w:spacing w:line="360" w:lineRule="auto"/>
        <w:ind w:firstLineChars="100" w:firstLine="240"/>
        <w:jc w:val="left"/>
        <w:rPr>
          <w:sz w:val="24"/>
        </w:rPr>
      </w:pPr>
    </w:p>
    <w:p w:rsidR="00B258B8" w:rsidRPr="00B258B8" w:rsidRDefault="00B258B8" w:rsidP="00B258B8">
      <w:pPr>
        <w:spacing w:line="360" w:lineRule="auto"/>
        <w:rPr>
          <w:rFonts w:ascii="宋体" w:hAnsi="宋体" w:cs="Arial"/>
          <w:b/>
          <w:bCs/>
          <w:color w:val="000000"/>
          <w:kern w:val="0"/>
          <w:sz w:val="24"/>
        </w:rPr>
      </w:pPr>
      <w:r w:rsidRPr="00B258B8">
        <w:rPr>
          <w:rFonts w:ascii="宋体" w:hAnsi="宋体" w:hint="eastAsia"/>
          <w:b/>
          <w:bCs/>
          <w:color w:val="000000"/>
          <w:sz w:val="24"/>
        </w:rPr>
        <w:t>报告期内正偏离度的绝对值达到0.5%情况说明</w:t>
      </w:r>
    </w:p>
    <w:p w:rsidR="00B258B8" w:rsidRPr="00B258B8" w:rsidRDefault="00B258B8" w:rsidP="00B258B8">
      <w:pPr>
        <w:autoSpaceDE w:val="0"/>
        <w:autoSpaceDN w:val="0"/>
        <w:adjustRightInd w:val="0"/>
        <w:spacing w:line="360" w:lineRule="auto"/>
        <w:ind w:firstLineChars="100" w:firstLine="240"/>
        <w:jc w:val="left"/>
        <w:rPr>
          <w:sz w:val="24"/>
        </w:rPr>
      </w:pPr>
      <w:r w:rsidRPr="00B258B8">
        <w:rPr>
          <w:rFonts w:hint="eastAsia"/>
          <w:sz w:val="24"/>
        </w:rPr>
        <w:t>本基金本报告期内未存在正偏离度的绝对值达到</w:t>
      </w:r>
      <w:r w:rsidRPr="00B258B8">
        <w:rPr>
          <w:rFonts w:hint="eastAsia"/>
          <w:sz w:val="24"/>
        </w:rPr>
        <w:t>0.5%</w:t>
      </w:r>
      <w:r w:rsidRPr="00B258B8">
        <w:rPr>
          <w:rFonts w:hint="eastAsia"/>
          <w:sz w:val="24"/>
        </w:rPr>
        <w:t>的情况。</w:t>
      </w:r>
    </w:p>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7" w:name="_Toc331410109"/>
      <w:r w:rsidRPr="0061644B">
        <w:rPr>
          <w:rFonts w:ascii="Times New Roman" w:hAnsi="Times New Roman" w:cs="Times New Roman"/>
          <w:kern w:val="0"/>
          <w:szCs w:val="24"/>
        </w:rPr>
        <w:t>7.8</w:t>
      </w:r>
      <w:bookmarkEnd w:id="27"/>
      <w:r w:rsidR="00CA137F" w:rsidRPr="0061644B">
        <w:rPr>
          <w:rFonts w:ascii="Times New Roman" w:hAnsi="Times New Roman" w:cs="Times New Roman"/>
          <w:szCs w:val="24"/>
        </w:rPr>
        <w:t>期末按公允价值占基金资产净值比例大小</w:t>
      </w:r>
      <w:r w:rsidR="00AF58F7">
        <w:rPr>
          <w:rFonts w:ascii="Times New Roman" w:hAnsi="Times New Roman" w:cs="Times New Roman"/>
          <w:szCs w:val="24"/>
        </w:rPr>
        <w:t>排序</w:t>
      </w:r>
      <w:r w:rsidR="00CA137F" w:rsidRPr="0061644B">
        <w:rPr>
          <w:rFonts w:ascii="Times New Roman" w:hAnsi="Times New Roman" w:cs="Times New Roman"/>
          <w:szCs w:val="24"/>
        </w:rPr>
        <w:t>的前十名</w:t>
      </w:r>
      <w:r w:rsidR="000176E8" w:rsidRPr="0061644B">
        <w:rPr>
          <w:rFonts w:ascii="Times New Roman" w:hAnsi="Times New Roman" w:cs="Times New Roman"/>
          <w:szCs w:val="24"/>
        </w:rPr>
        <w:t>资产支持证券投资明细</w:t>
      </w:r>
    </w:p>
    <w:p w:rsidR="006D141C" w:rsidRDefault="006D141C" w:rsidP="00792A69">
      <w:pPr>
        <w:tabs>
          <w:tab w:val="left" w:pos="426"/>
        </w:tabs>
        <w:spacing w:before="29" w:line="288" w:lineRule="auto"/>
        <w:jc w:val="left"/>
        <w:rPr>
          <w:kern w:val="0"/>
          <w:sz w:val="24"/>
        </w:rPr>
      </w:pPr>
      <w:r w:rsidRPr="0061644B">
        <w:rPr>
          <w:kern w:val="0"/>
          <w:sz w:val="24"/>
        </w:rPr>
        <w:t>本基金本报告期末未持有资产支持证券。</w:t>
      </w:r>
    </w:p>
    <w:p w:rsidR="00A05707" w:rsidRPr="0061644B" w:rsidRDefault="00A05707" w:rsidP="00792A69">
      <w:pPr>
        <w:tabs>
          <w:tab w:val="left" w:pos="426"/>
        </w:tabs>
        <w:spacing w:before="29" w:line="288" w:lineRule="auto"/>
        <w:jc w:val="left"/>
        <w:rPr>
          <w:kern w:val="0"/>
          <w:sz w:val="24"/>
        </w:rPr>
      </w:pPr>
    </w:p>
    <w:p w:rsidR="009654AD" w:rsidRPr="009654AD" w:rsidRDefault="009654AD" w:rsidP="009654AD">
      <w:pPr>
        <w:pStyle w:val="20"/>
        <w:spacing w:before="29" w:after="0" w:line="288" w:lineRule="auto"/>
        <w:rPr>
          <w:rFonts w:ascii="Times New Roman" w:hAnsi="Times New Roman" w:cs="Times New Roman"/>
          <w:szCs w:val="24"/>
        </w:rPr>
      </w:pPr>
      <w:r w:rsidRPr="009654AD">
        <w:rPr>
          <w:rFonts w:ascii="Times New Roman" w:hAnsi="Times New Roman" w:cs="Times New Roman"/>
          <w:szCs w:val="24"/>
        </w:rPr>
        <w:t xml:space="preserve">7.9 </w:t>
      </w:r>
      <w:r w:rsidRPr="009654AD">
        <w:rPr>
          <w:rFonts w:ascii="Times New Roman" w:hAnsi="Times New Roman" w:cs="Times New Roman"/>
          <w:szCs w:val="24"/>
        </w:rPr>
        <w:t>投资组合报告附注</w:t>
      </w:r>
    </w:p>
    <w:p w:rsidR="009654AD" w:rsidRPr="009654AD" w:rsidRDefault="009654AD" w:rsidP="009654AD">
      <w:pPr>
        <w:spacing w:before="29" w:line="288" w:lineRule="auto"/>
        <w:rPr>
          <w:b/>
          <w:sz w:val="24"/>
        </w:rPr>
      </w:pPr>
      <w:r w:rsidRPr="009654AD">
        <w:rPr>
          <w:b/>
          <w:sz w:val="24"/>
        </w:rPr>
        <w:t>7.9.1</w:t>
      </w:r>
      <w:r w:rsidRPr="009654AD">
        <w:rPr>
          <w:b/>
          <w:sz w:val="24"/>
        </w:rPr>
        <w:t>基金计价方法说明</w:t>
      </w:r>
    </w:p>
    <w:p w:rsidR="009654AD" w:rsidRPr="00A368D5" w:rsidRDefault="009654AD" w:rsidP="00A368D5">
      <w:pPr>
        <w:spacing w:before="29" w:line="288" w:lineRule="auto"/>
        <w:ind w:firstLineChars="200" w:firstLine="480"/>
        <w:rPr>
          <w:color w:val="000000"/>
          <w:sz w:val="24"/>
        </w:rPr>
      </w:pPr>
      <w:r w:rsidRPr="00A368D5">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9654AD" w:rsidRPr="00C46283" w:rsidRDefault="009654AD" w:rsidP="009654AD">
      <w:pPr>
        <w:spacing w:line="288" w:lineRule="auto"/>
        <w:ind w:firstLine="420"/>
        <w:rPr>
          <w:rFonts w:eastAsiaTheme="minorEastAsia"/>
          <w:b/>
          <w:szCs w:val="21"/>
        </w:rPr>
      </w:pPr>
    </w:p>
    <w:p w:rsidR="009654AD" w:rsidRPr="009654AD" w:rsidRDefault="009654AD" w:rsidP="00A05707">
      <w:pPr>
        <w:spacing w:line="360" w:lineRule="auto"/>
        <w:rPr>
          <w:bCs/>
          <w:sz w:val="24"/>
        </w:rPr>
      </w:pPr>
      <w:r w:rsidRPr="002801CE">
        <w:rPr>
          <w:b/>
          <w:sz w:val="24"/>
        </w:rPr>
        <w:t>7.9.2</w:t>
      </w:r>
      <w:r w:rsidRPr="002801CE">
        <w:rPr>
          <w:sz w:val="24"/>
        </w:rPr>
        <w:t>报告期内本基金投资的前十名证券的发行主体未被监管部门立案调查，在本报告编制日前一年内本基金投资的前十名证券的发行主体未受到公开谴责和处罚。</w:t>
      </w:r>
    </w:p>
    <w:p w:rsidR="009654AD" w:rsidRPr="0061644B" w:rsidRDefault="009654AD" w:rsidP="00792A69">
      <w:pPr>
        <w:spacing w:before="29" w:line="288" w:lineRule="auto"/>
        <w:ind w:firstLine="420"/>
        <w:rPr>
          <w:bCs/>
          <w:sz w:val="24"/>
        </w:rPr>
      </w:pPr>
    </w:p>
    <w:p w:rsidR="001C2813" w:rsidRPr="0061644B" w:rsidRDefault="001C2813" w:rsidP="00792A69">
      <w:pPr>
        <w:spacing w:before="29" w:line="288" w:lineRule="auto"/>
        <w:rPr>
          <w:b/>
          <w:sz w:val="24"/>
        </w:rPr>
      </w:pPr>
      <w:r w:rsidRPr="0061644B">
        <w:rPr>
          <w:b/>
          <w:sz w:val="24"/>
        </w:rPr>
        <w:t>7.9.3</w:t>
      </w:r>
      <w:r w:rsidRPr="0061644B">
        <w:rPr>
          <w:b/>
          <w:sz w:val="24"/>
        </w:rPr>
        <w:t>期末其他各项资产构成</w:t>
      </w:r>
    </w:p>
    <w:p w:rsidR="006D141C" w:rsidRPr="0061644B" w:rsidRDefault="005B4215" w:rsidP="00792A69">
      <w:pPr>
        <w:autoSpaceDE w:val="0"/>
        <w:autoSpaceDN w:val="0"/>
        <w:adjustRightInd w:val="0"/>
        <w:spacing w:before="29" w:line="288" w:lineRule="auto"/>
        <w:ind w:left="15"/>
        <w:jc w:val="right"/>
        <w:rPr>
          <w:kern w:val="0"/>
          <w:sz w:val="24"/>
        </w:rPr>
      </w:pPr>
      <w:r w:rsidRPr="0061644B">
        <w:rPr>
          <w:sz w:val="24"/>
        </w:rPr>
        <w:t>单位：人民币元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4217"/>
        <w:gridCol w:w="4218"/>
      </w:tblGrid>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金额</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lastRenderedPageBreak/>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6,890,508.99</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center"/>
              <w:rPr>
                <w:sz w:val="24"/>
              </w:rPr>
            </w:pPr>
            <w:r w:rsidRPr="0061644B">
              <w:rPr>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center"/>
              <w:rPr>
                <w:sz w:val="24"/>
              </w:rPr>
            </w:pPr>
            <w:r w:rsidRPr="0061644B">
              <w:rPr>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6,890,508.99</w:t>
            </w:r>
          </w:p>
        </w:tc>
      </w:tr>
    </w:tbl>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spacing w:before="29" w:line="288" w:lineRule="auto"/>
        <w:rPr>
          <w:b/>
          <w:sz w:val="24"/>
        </w:rPr>
      </w:pPr>
      <w:r w:rsidRPr="0061644B">
        <w:rPr>
          <w:b/>
          <w:sz w:val="24"/>
        </w:rPr>
        <w:t>7.9.4</w:t>
      </w:r>
      <w:r w:rsidR="00EC034B" w:rsidRPr="0061644B">
        <w:rPr>
          <w:b/>
          <w:sz w:val="24"/>
        </w:rPr>
        <w:t>其他需说明的重要事项</w:t>
      </w:r>
    </w:p>
    <w:p w:rsidR="006D141C" w:rsidRDefault="006D141C" w:rsidP="00792A69">
      <w:pPr>
        <w:spacing w:before="29" w:line="288" w:lineRule="auto"/>
        <w:ind w:firstLineChars="200" w:firstLine="480"/>
        <w:rPr>
          <w:color w:val="000000"/>
          <w:sz w:val="24"/>
        </w:rPr>
      </w:pPr>
      <w:r w:rsidRPr="0061644B">
        <w:rPr>
          <w:color w:val="000000"/>
          <w:sz w:val="24"/>
        </w:rPr>
        <w:t>由于四舍五入的原因，分项之和与合计项之间可能存在尾差。</w:t>
      </w:r>
    </w:p>
    <w:p w:rsidR="00700854" w:rsidRPr="0061644B" w:rsidRDefault="00700854" w:rsidP="00792A69">
      <w:pPr>
        <w:spacing w:before="29" w:line="288" w:lineRule="auto"/>
        <w:ind w:firstLineChars="200" w:firstLine="480"/>
        <w:rPr>
          <w:color w:val="000000"/>
          <w:sz w:val="24"/>
        </w:rPr>
      </w:pPr>
    </w:p>
    <w:p w:rsidR="006D141C" w:rsidRPr="0061644B" w:rsidRDefault="002620BD" w:rsidP="00C4386E">
      <w:pPr>
        <w:pStyle w:val="1"/>
        <w:keepNext/>
        <w:keepLines/>
        <w:widowControl w:val="0"/>
        <w:spacing w:beforeLines="100" w:before="312" w:afterLines="100" w:after="312" w:line="288" w:lineRule="auto"/>
        <w:jc w:val="center"/>
        <w:rPr>
          <w:b/>
          <w:bCs/>
          <w:szCs w:val="24"/>
          <w:lang w:val="en-US"/>
        </w:rPr>
      </w:pPr>
      <w:bookmarkStart w:id="28" w:name="_Toc331410111"/>
      <w:bookmarkStart w:id="29" w:name="_Toc225500050"/>
      <w:r w:rsidRPr="0061644B">
        <w:rPr>
          <w:b/>
          <w:bCs/>
          <w:szCs w:val="24"/>
          <w:lang w:val="en-US"/>
        </w:rPr>
        <w:t>8</w:t>
      </w:r>
      <w:r w:rsidR="006D141C" w:rsidRPr="0061644B">
        <w:rPr>
          <w:b/>
          <w:bCs/>
          <w:szCs w:val="24"/>
          <w:lang w:val="en-US"/>
        </w:rPr>
        <w:t>基金份额持有人信息</w:t>
      </w:r>
      <w:bookmarkEnd w:id="28"/>
      <w:bookmarkEnd w:id="29"/>
    </w:p>
    <w:p w:rsidR="008531F2" w:rsidRPr="0061644B" w:rsidRDefault="008531F2" w:rsidP="00792A69">
      <w:pPr>
        <w:pStyle w:val="20"/>
        <w:spacing w:before="29" w:after="0" w:line="288" w:lineRule="auto"/>
        <w:rPr>
          <w:rFonts w:ascii="Times New Roman" w:hAnsi="Times New Roman" w:cs="Times New Roman"/>
          <w:kern w:val="0"/>
          <w:szCs w:val="24"/>
        </w:rPr>
      </w:pPr>
      <w:bookmarkStart w:id="30" w:name="_Toc331410112"/>
      <w:bookmarkStart w:id="31" w:name="_Toc225500051"/>
      <w:r w:rsidRPr="0061644B">
        <w:rPr>
          <w:rFonts w:ascii="Times New Roman" w:hAnsi="Times New Roman" w:cs="Times New Roman"/>
          <w:kern w:val="0"/>
          <w:szCs w:val="24"/>
        </w:rPr>
        <w:t xml:space="preserve">8.1 </w:t>
      </w:r>
      <w:r w:rsidRPr="0061644B">
        <w:rPr>
          <w:rFonts w:ascii="Times New Roman" w:hAnsi="Times New Roman" w:cs="Times New Roman"/>
          <w:kern w:val="0"/>
          <w:szCs w:val="24"/>
        </w:rPr>
        <w:t>期末基金份额持有人户数及持有人结构</w:t>
      </w:r>
      <w:bookmarkEnd w:id="30"/>
      <w:bookmarkEnd w:id="31"/>
    </w:p>
    <w:p w:rsidR="002E74C6" w:rsidRPr="000C331C" w:rsidRDefault="002E74C6" w:rsidP="002E74C6">
      <w:pPr>
        <w:autoSpaceDE w:val="0"/>
        <w:autoSpaceDN w:val="0"/>
        <w:adjustRightInd w:val="0"/>
        <w:spacing w:before="29" w:line="288" w:lineRule="auto"/>
        <w:ind w:left="15"/>
        <w:jc w:val="right"/>
        <w:rPr>
          <w:sz w:val="24"/>
        </w:rPr>
      </w:pPr>
      <w:r w:rsidRPr="000C331C">
        <w:rPr>
          <w:sz w:val="24"/>
        </w:rPr>
        <w:t>份额单位：份</w:t>
      </w:r>
    </w:p>
    <w:p w:rsidR="002E74C6" w:rsidRPr="00CB464C" w:rsidRDefault="002E74C6" w:rsidP="002E74C6">
      <w:pPr>
        <w:autoSpaceDE w:val="0"/>
        <w:autoSpaceDN w:val="0"/>
        <w:adjustRightInd w:val="0"/>
        <w:spacing w:line="360" w:lineRule="auto"/>
        <w:jc w:val="left"/>
        <w:rPr>
          <w:rFonts w:eastAsiaTheme="minorEastAsia"/>
          <w:color w:val="000000"/>
          <w:szCs w:val="21"/>
        </w:rPr>
      </w:pPr>
    </w:p>
    <w:tbl>
      <w:tblPr>
        <w:tblW w:w="5000" w:type="pct"/>
        <w:jc w:val="center"/>
        <w:tblLook w:val="00A0" w:firstRow="1" w:lastRow="0" w:firstColumn="1" w:lastColumn="0" w:noHBand="0" w:noVBand="0"/>
      </w:tblPr>
      <w:tblGrid>
        <w:gridCol w:w="1240"/>
        <w:gridCol w:w="626"/>
        <w:gridCol w:w="1896"/>
        <w:gridCol w:w="1896"/>
        <w:gridCol w:w="1076"/>
        <w:gridCol w:w="1596"/>
        <w:gridCol w:w="956"/>
      </w:tblGrid>
      <w:tr w:rsidR="002E74C6" w:rsidRPr="00CB464C" w:rsidTr="00B258B8">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持有人户数</w:t>
            </w:r>
            <w:r w:rsidRPr="00495552">
              <w:rPr>
                <w:sz w:val="24"/>
              </w:rPr>
              <w:t>(</w:t>
            </w:r>
            <w:r w:rsidRPr="00495552">
              <w:rPr>
                <w:sz w:val="24"/>
              </w:rPr>
              <w:t>户</w:t>
            </w:r>
            <w:r w:rsidRPr="00495552">
              <w:rPr>
                <w:sz w:val="24"/>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center"/>
              <w:rPr>
                <w:sz w:val="24"/>
              </w:rPr>
            </w:pPr>
            <w:r w:rsidRPr="00495552">
              <w:rPr>
                <w:sz w:val="24"/>
              </w:rPr>
              <w:t>持有人结构</w:t>
            </w:r>
          </w:p>
        </w:tc>
      </w:tr>
      <w:tr w:rsidR="002E74C6" w:rsidRPr="00CB464C" w:rsidTr="00B258B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个人投资者</w:t>
            </w:r>
          </w:p>
        </w:tc>
      </w:tr>
      <w:tr w:rsidR="002E74C6" w:rsidRPr="00CB464C" w:rsidTr="00B258B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center"/>
              <w:rPr>
                <w:sz w:val="24"/>
              </w:rPr>
            </w:pPr>
            <w:r w:rsidRPr="00495552">
              <w:rPr>
                <w:sz w:val="24"/>
              </w:rPr>
              <w:t>占总份额比例</w:t>
            </w:r>
          </w:p>
        </w:tc>
      </w:tr>
      <w:tr w:rsidR="002E74C6" w:rsidRPr="00CB464C" w:rsidTr="00B258B8">
        <w:trPr>
          <w:jc w:val="center"/>
        </w:trPr>
        <w:tc>
          <w:tcPr>
            <w:tcW w:w="964" w:type="pct"/>
            <w:tcBorders>
              <w:top w:val="nil"/>
              <w:left w:val="single" w:sz="8" w:space="0" w:color="000000"/>
              <w:bottom w:val="single" w:sz="8" w:space="0" w:color="000000"/>
              <w:right w:val="single" w:sz="8" w:space="0" w:color="000000"/>
            </w:tcBorders>
            <w:hideMark/>
          </w:tcPr>
          <w:p w:rsidR="002E74C6" w:rsidRPr="00495552" w:rsidRDefault="002E74C6" w:rsidP="00B258B8">
            <w:pPr>
              <w:spacing w:before="29" w:line="288" w:lineRule="auto"/>
              <w:jc w:val="center"/>
              <w:rPr>
                <w:bCs/>
                <w:sz w:val="24"/>
              </w:rPr>
            </w:pPr>
            <w:r w:rsidRPr="00495552">
              <w:rPr>
                <w:bCs/>
                <w:sz w:val="24"/>
              </w:rPr>
              <w:t>交银理财</w:t>
            </w:r>
            <w:r w:rsidRPr="00495552">
              <w:rPr>
                <w:bCs/>
                <w:sz w:val="24"/>
              </w:rPr>
              <w:t>21</w:t>
            </w:r>
            <w:r w:rsidRPr="00495552">
              <w:rPr>
                <w:bCs/>
                <w:sz w:val="24"/>
              </w:rPr>
              <w:t>天债券</w:t>
            </w:r>
            <w:r w:rsidRPr="00495552">
              <w:rPr>
                <w:bCs/>
                <w:sz w:val="24"/>
              </w:rPr>
              <w:t>A</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bCs/>
                <w:sz w:val="24"/>
              </w:rPr>
            </w:pPr>
            <w:r w:rsidRPr="00495552">
              <w:rPr>
                <w:bCs/>
                <w:sz w:val="24"/>
              </w:rPr>
              <w:t>528</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31,464.02</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3,131.59</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0.02%</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16,609,868.72</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right"/>
              <w:rPr>
                <w:bCs/>
                <w:sz w:val="24"/>
              </w:rPr>
            </w:pPr>
            <w:r w:rsidRPr="00495552">
              <w:rPr>
                <w:bCs/>
                <w:sz w:val="24"/>
              </w:rPr>
              <w:t>99.98%</w:t>
            </w:r>
          </w:p>
        </w:tc>
      </w:tr>
      <w:tr w:rsidR="002E74C6" w:rsidRPr="00CB464C" w:rsidTr="00B258B8">
        <w:trPr>
          <w:jc w:val="center"/>
        </w:trPr>
        <w:tc>
          <w:tcPr>
            <w:tcW w:w="964" w:type="pct"/>
            <w:tcBorders>
              <w:top w:val="nil"/>
              <w:left w:val="single" w:sz="8" w:space="0" w:color="000000"/>
              <w:bottom w:val="single" w:sz="8" w:space="0" w:color="000000"/>
              <w:right w:val="single" w:sz="8" w:space="0" w:color="000000"/>
            </w:tcBorders>
            <w:hideMark/>
          </w:tcPr>
          <w:p w:rsidR="002E74C6" w:rsidRPr="00495552" w:rsidRDefault="002E74C6" w:rsidP="00B258B8">
            <w:pPr>
              <w:spacing w:before="29" w:line="288" w:lineRule="auto"/>
              <w:jc w:val="center"/>
              <w:rPr>
                <w:bCs/>
                <w:sz w:val="24"/>
              </w:rPr>
            </w:pPr>
            <w:r w:rsidRPr="00495552">
              <w:rPr>
                <w:bCs/>
                <w:sz w:val="24"/>
              </w:rPr>
              <w:t>交银理财</w:t>
            </w:r>
            <w:r w:rsidRPr="00495552">
              <w:rPr>
                <w:bCs/>
                <w:sz w:val="24"/>
              </w:rPr>
              <w:t>21</w:t>
            </w:r>
            <w:r w:rsidRPr="00495552">
              <w:rPr>
                <w:bCs/>
                <w:sz w:val="24"/>
              </w:rPr>
              <w:t>天债券</w:t>
            </w:r>
            <w:r w:rsidRPr="00495552">
              <w:rPr>
                <w:bCs/>
                <w:sz w:val="24"/>
              </w:rPr>
              <w:t>B</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bCs/>
                <w:sz w:val="24"/>
              </w:rPr>
            </w:pPr>
            <w:r w:rsidRPr="00495552">
              <w:rPr>
                <w:bCs/>
                <w:sz w:val="24"/>
              </w:rPr>
              <w:t>1</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2,003,564,405.70</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2,003,564,405.70</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100.00%</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right"/>
              <w:rPr>
                <w:bCs/>
                <w:sz w:val="24"/>
              </w:rPr>
            </w:pPr>
            <w:r w:rsidRPr="00495552">
              <w:rPr>
                <w:bCs/>
                <w:sz w:val="24"/>
              </w:rPr>
              <w:t>-</w:t>
            </w:r>
          </w:p>
        </w:tc>
      </w:tr>
      <w:tr w:rsidR="002E74C6" w:rsidRPr="00CB464C" w:rsidTr="00B258B8">
        <w:trPr>
          <w:jc w:val="center"/>
        </w:trPr>
        <w:tc>
          <w:tcPr>
            <w:tcW w:w="964" w:type="pct"/>
            <w:tcBorders>
              <w:top w:val="single" w:sz="8" w:space="0" w:color="000000"/>
              <w:left w:val="single" w:sz="8" w:space="0" w:color="000000"/>
              <w:bottom w:val="single" w:sz="8" w:space="0" w:color="000000"/>
              <w:right w:val="single" w:sz="8" w:space="0" w:color="000000"/>
            </w:tcBorders>
            <w:hideMark/>
          </w:tcPr>
          <w:p w:rsidR="002E74C6" w:rsidRPr="00495552" w:rsidRDefault="002E74C6" w:rsidP="00B258B8">
            <w:pPr>
              <w:spacing w:before="29" w:line="288" w:lineRule="auto"/>
              <w:jc w:val="center"/>
              <w:rPr>
                <w:bCs/>
                <w:sz w:val="24"/>
              </w:rPr>
            </w:pPr>
            <w:r w:rsidRPr="00495552">
              <w:rPr>
                <w:bCs/>
                <w:sz w:val="24"/>
              </w:rPr>
              <w:t>合计</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bCs/>
                <w:sz w:val="24"/>
              </w:rPr>
            </w:pPr>
            <w:r w:rsidRPr="00495552">
              <w:rPr>
                <w:bCs/>
                <w:sz w:val="24"/>
              </w:rPr>
              <w:t>529</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3,818,860.88</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2,003,567,537.29</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99.18%</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16,609,868.72</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right"/>
              <w:rPr>
                <w:bCs/>
                <w:sz w:val="24"/>
              </w:rPr>
            </w:pPr>
            <w:r w:rsidRPr="00495552">
              <w:rPr>
                <w:bCs/>
                <w:sz w:val="24"/>
              </w:rPr>
              <w:t>0.82%</w:t>
            </w:r>
          </w:p>
        </w:tc>
      </w:tr>
    </w:tbl>
    <w:p w:rsidR="008531F2" w:rsidRPr="002E74C6" w:rsidRDefault="008531F2" w:rsidP="00792A69">
      <w:pPr>
        <w:spacing w:before="29" w:line="288" w:lineRule="auto"/>
        <w:rPr>
          <w:sz w:val="24"/>
        </w:rPr>
      </w:pPr>
    </w:p>
    <w:p w:rsidR="004F0279" w:rsidRPr="0061644B" w:rsidRDefault="008531F2" w:rsidP="00792A69">
      <w:pPr>
        <w:pStyle w:val="20"/>
        <w:spacing w:before="29" w:after="0" w:line="288" w:lineRule="auto"/>
        <w:rPr>
          <w:rFonts w:ascii="Times New Roman" w:hAnsi="Times New Roman" w:cs="Times New Roman"/>
          <w:kern w:val="0"/>
          <w:szCs w:val="24"/>
        </w:rPr>
      </w:pPr>
      <w:bookmarkStart w:id="32" w:name="_Toc331410113"/>
      <w:r w:rsidRPr="0061644B">
        <w:rPr>
          <w:rFonts w:ascii="Times New Roman" w:hAnsi="Times New Roman" w:cs="Times New Roman"/>
          <w:kern w:val="0"/>
          <w:szCs w:val="24"/>
        </w:rPr>
        <w:t>8.2</w:t>
      </w:r>
      <w:r w:rsidRPr="0061644B">
        <w:rPr>
          <w:rFonts w:ascii="Times New Roman" w:hAnsi="Times New Roman" w:cs="Times New Roman"/>
          <w:kern w:val="0"/>
          <w:szCs w:val="24"/>
        </w:rPr>
        <w:t>期末基金管理人的从业人员持有本基金的情况</w:t>
      </w:r>
      <w:bookmarkEnd w:id="32"/>
    </w:p>
    <w:tbl>
      <w:tblPr>
        <w:tblStyle w:val="af7"/>
        <w:tblW w:w="8998" w:type="dxa"/>
        <w:tblInd w:w="108" w:type="dxa"/>
        <w:tblLayout w:type="fixed"/>
        <w:tblLook w:val="04A0" w:firstRow="1" w:lastRow="0" w:firstColumn="1" w:lastColumn="0" w:noHBand="0" w:noVBand="1"/>
      </w:tblPr>
      <w:tblGrid>
        <w:gridCol w:w="1560"/>
        <w:gridCol w:w="2693"/>
        <w:gridCol w:w="2977"/>
        <w:gridCol w:w="1768"/>
      </w:tblGrid>
      <w:tr w:rsidR="004F0279" w:rsidRPr="0061644B" w:rsidTr="00981E93">
        <w:tc>
          <w:tcPr>
            <w:tcW w:w="1560" w:type="dxa"/>
            <w:vAlign w:val="center"/>
          </w:tcPr>
          <w:p w:rsidR="004F0279" w:rsidRPr="0061644B" w:rsidRDefault="004F0279" w:rsidP="00792A69">
            <w:pPr>
              <w:pStyle w:val="a0"/>
              <w:spacing w:before="29" w:line="288" w:lineRule="auto"/>
              <w:ind w:firstLineChars="0" w:firstLine="0"/>
              <w:rPr>
                <w:sz w:val="24"/>
              </w:rPr>
            </w:pPr>
            <w:r w:rsidRPr="0061644B">
              <w:rPr>
                <w:kern w:val="0"/>
                <w:sz w:val="24"/>
              </w:rPr>
              <w:t>项目</w:t>
            </w:r>
          </w:p>
        </w:tc>
        <w:tc>
          <w:tcPr>
            <w:tcW w:w="2693" w:type="dxa"/>
            <w:vAlign w:val="center"/>
          </w:tcPr>
          <w:p w:rsidR="004F0279" w:rsidRPr="0061644B" w:rsidRDefault="004F0279" w:rsidP="00792A69">
            <w:pPr>
              <w:pStyle w:val="a0"/>
              <w:spacing w:before="29" w:line="288" w:lineRule="auto"/>
              <w:ind w:firstLineChars="0" w:firstLine="0"/>
              <w:rPr>
                <w:sz w:val="24"/>
              </w:rPr>
            </w:pPr>
            <w:r w:rsidRPr="0061644B">
              <w:rPr>
                <w:kern w:val="0"/>
                <w:sz w:val="24"/>
              </w:rPr>
              <w:t>份额级别</w:t>
            </w:r>
          </w:p>
        </w:tc>
        <w:tc>
          <w:tcPr>
            <w:tcW w:w="2977" w:type="dxa"/>
            <w:vAlign w:val="center"/>
          </w:tcPr>
          <w:p w:rsidR="004F0279" w:rsidRPr="0061644B" w:rsidRDefault="004F0279" w:rsidP="00792A69">
            <w:pPr>
              <w:pStyle w:val="a0"/>
              <w:spacing w:before="29" w:line="288" w:lineRule="auto"/>
              <w:ind w:firstLineChars="0" w:firstLine="0"/>
              <w:rPr>
                <w:sz w:val="24"/>
              </w:rPr>
            </w:pPr>
            <w:r w:rsidRPr="0061644B">
              <w:rPr>
                <w:kern w:val="0"/>
                <w:sz w:val="24"/>
              </w:rPr>
              <w:t>持有份额总数（份）</w:t>
            </w:r>
          </w:p>
        </w:tc>
        <w:tc>
          <w:tcPr>
            <w:tcW w:w="1768" w:type="dxa"/>
            <w:vAlign w:val="center"/>
          </w:tcPr>
          <w:p w:rsidR="004F0279" w:rsidRPr="0061644B" w:rsidRDefault="004F0279" w:rsidP="00862DA2">
            <w:pPr>
              <w:pStyle w:val="a0"/>
              <w:spacing w:before="29" w:line="288" w:lineRule="auto"/>
              <w:ind w:firstLineChars="0" w:firstLine="0"/>
              <w:jc w:val="center"/>
              <w:rPr>
                <w:sz w:val="24"/>
              </w:rPr>
            </w:pPr>
            <w:r w:rsidRPr="0061644B">
              <w:rPr>
                <w:sz w:val="24"/>
              </w:rPr>
              <w:t>占基金总份额比例</w:t>
            </w:r>
          </w:p>
        </w:tc>
      </w:tr>
      <w:tr w:rsidR="004F0279" w:rsidRPr="0061644B" w:rsidTr="00981E93">
        <w:tc>
          <w:tcPr>
            <w:tcW w:w="1560" w:type="dxa"/>
            <w:vMerge w:val="restart"/>
            <w:vAlign w:val="center"/>
          </w:tcPr>
          <w:p w:rsidR="004F0279" w:rsidRPr="0061644B" w:rsidRDefault="004F0279" w:rsidP="00792A69">
            <w:pPr>
              <w:spacing w:before="29" w:line="288" w:lineRule="auto"/>
              <w:rPr>
                <w:sz w:val="24"/>
              </w:rPr>
            </w:pPr>
            <w:r w:rsidRPr="0061644B">
              <w:rPr>
                <w:sz w:val="24"/>
              </w:rPr>
              <w:lastRenderedPageBreak/>
              <w:t>基金管理人所有从业人员持有本基金</w:t>
            </w:r>
          </w:p>
        </w:tc>
        <w:tc>
          <w:tcPr>
            <w:tcW w:w="2693" w:type="dxa"/>
            <w:vAlign w:val="center"/>
          </w:tcPr>
          <w:p w:rsidR="004F0279" w:rsidRPr="0061644B" w:rsidRDefault="004F0279" w:rsidP="00792A69">
            <w:pPr>
              <w:spacing w:before="29" w:line="288" w:lineRule="auto"/>
              <w:jc w:val="right"/>
              <w:rPr>
                <w:kern w:val="0"/>
                <w:sz w:val="24"/>
              </w:rPr>
            </w:pPr>
            <w:r w:rsidRPr="0061644B">
              <w:rPr>
                <w:sz w:val="24"/>
              </w:rPr>
              <w:t>交银理财</w:t>
            </w:r>
            <w:r w:rsidRPr="0061644B">
              <w:rPr>
                <w:sz w:val="24"/>
              </w:rPr>
              <w:t>21</w:t>
            </w:r>
            <w:r w:rsidRPr="0061644B">
              <w:rPr>
                <w:sz w:val="24"/>
              </w:rPr>
              <w:t>天债券</w:t>
            </w:r>
            <w:r w:rsidRPr="0061644B">
              <w:rPr>
                <w:sz w:val="24"/>
              </w:rPr>
              <w:t>A</w:t>
            </w:r>
          </w:p>
        </w:tc>
        <w:tc>
          <w:tcPr>
            <w:tcW w:w="2977" w:type="dxa"/>
            <w:vAlign w:val="center"/>
          </w:tcPr>
          <w:p w:rsidR="004F0279" w:rsidRPr="0061644B" w:rsidRDefault="004F0279" w:rsidP="00792A69">
            <w:pPr>
              <w:widowControl/>
              <w:spacing w:before="29" w:line="288" w:lineRule="auto"/>
              <w:jc w:val="right"/>
              <w:rPr>
                <w:kern w:val="0"/>
                <w:sz w:val="24"/>
              </w:rPr>
            </w:pPr>
            <w:r w:rsidRPr="0061644B">
              <w:rPr>
                <w:kern w:val="0"/>
                <w:sz w:val="24"/>
              </w:rPr>
              <w:t>1,633.69</w:t>
            </w:r>
          </w:p>
        </w:tc>
        <w:tc>
          <w:tcPr>
            <w:tcW w:w="1768" w:type="dxa"/>
            <w:vAlign w:val="center"/>
          </w:tcPr>
          <w:p w:rsidR="004F0279" w:rsidRPr="0061644B" w:rsidRDefault="004F0279" w:rsidP="00792A69">
            <w:pPr>
              <w:widowControl/>
              <w:spacing w:before="29" w:line="288" w:lineRule="auto"/>
              <w:jc w:val="right"/>
              <w:rPr>
                <w:kern w:val="0"/>
                <w:sz w:val="24"/>
              </w:rPr>
            </w:pPr>
            <w:r w:rsidRPr="0061644B">
              <w:rPr>
                <w:kern w:val="0"/>
                <w:sz w:val="24"/>
              </w:rPr>
              <w:t>0.01%</w:t>
            </w:r>
          </w:p>
        </w:tc>
      </w:tr>
      <w:tr w:rsidR="006404C6" w:rsidRPr="0061644B" w:rsidTr="0078565B">
        <w:tc>
          <w:tcPr>
            <w:tcW w:w="1560" w:type="dxa"/>
            <w:vMerge/>
            <w:vAlign w:val="center"/>
          </w:tcPr>
          <w:p w:rsidR="006404C6" w:rsidRPr="0061644B" w:rsidRDefault="006404C6" w:rsidP="006404C6">
            <w:pPr>
              <w:pStyle w:val="a0"/>
              <w:spacing w:before="29" w:line="288" w:lineRule="auto"/>
              <w:ind w:firstLineChars="0" w:firstLine="0"/>
              <w:rPr>
                <w:sz w:val="24"/>
              </w:rPr>
            </w:pPr>
          </w:p>
        </w:tc>
        <w:tc>
          <w:tcPr>
            <w:tcW w:w="2693" w:type="dxa"/>
            <w:vAlign w:val="center"/>
          </w:tcPr>
          <w:p w:rsidR="006404C6" w:rsidRPr="0061644B" w:rsidRDefault="006404C6" w:rsidP="006404C6">
            <w:pPr>
              <w:spacing w:before="29" w:line="288" w:lineRule="auto"/>
              <w:jc w:val="right"/>
              <w:rPr>
                <w:kern w:val="0"/>
                <w:sz w:val="24"/>
              </w:rPr>
            </w:pPr>
            <w:r w:rsidRPr="0061644B">
              <w:rPr>
                <w:sz w:val="24"/>
              </w:rPr>
              <w:t>交银理财</w:t>
            </w:r>
            <w:r w:rsidRPr="0061644B">
              <w:rPr>
                <w:sz w:val="24"/>
              </w:rPr>
              <w:t>21</w:t>
            </w:r>
            <w:r w:rsidRPr="0061644B">
              <w:rPr>
                <w:sz w:val="24"/>
              </w:rPr>
              <w:t>天债券</w:t>
            </w:r>
            <w:r w:rsidRPr="0061644B">
              <w:rPr>
                <w:sz w:val="24"/>
              </w:rPr>
              <w:t>B</w:t>
            </w:r>
          </w:p>
        </w:tc>
        <w:tc>
          <w:tcPr>
            <w:tcW w:w="2977" w:type="dxa"/>
          </w:tcPr>
          <w:p w:rsidR="006404C6" w:rsidRPr="0061644B" w:rsidRDefault="006404C6" w:rsidP="006404C6">
            <w:pPr>
              <w:widowControl/>
              <w:spacing w:before="29" w:line="288" w:lineRule="auto"/>
              <w:jc w:val="right"/>
              <w:rPr>
                <w:kern w:val="0"/>
                <w:sz w:val="24"/>
              </w:rPr>
            </w:pPr>
            <w:r w:rsidRPr="00E752D0">
              <w:rPr>
                <w:sz w:val="24"/>
              </w:rPr>
              <w:t>-</w:t>
            </w:r>
          </w:p>
        </w:tc>
        <w:tc>
          <w:tcPr>
            <w:tcW w:w="1768" w:type="dxa"/>
          </w:tcPr>
          <w:p w:rsidR="006404C6" w:rsidRPr="0061644B" w:rsidRDefault="006404C6" w:rsidP="006404C6">
            <w:pPr>
              <w:widowControl/>
              <w:spacing w:before="29" w:line="288" w:lineRule="auto"/>
              <w:jc w:val="right"/>
              <w:rPr>
                <w:kern w:val="0"/>
                <w:sz w:val="24"/>
              </w:rPr>
            </w:pPr>
            <w:r w:rsidRPr="00E752D0">
              <w:rPr>
                <w:sz w:val="24"/>
              </w:rPr>
              <w:t>-</w:t>
            </w:r>
          </w:p>
        </w:tc>
      </w:tr>
      <w:tr w:rsidR="004F0279" w:rsidRPr="0061644B" w:rsidTr="00981E93">
        <w:tc>
          <w:tcPr>
            <w:tcW w:w="1560" w:type="dxa"/>
            <w:vMerge/>
            <w:vAlign w:val="center"/>
          </w:tcPr>
          <w:p w:rsidR="004F0279" w:rsidRPr="0061644B" w:rsidRDefault="004F0279" w:rsidP="00792A69">
            <w:pPr>
              <w:pStyle w:val="a0"/>
              <w:spacing w:before="29" w:line="288" w:lineRule="auto"/>
              <w:ind w:firstLineChars="0" w:firstLine="0"/>
              <w:rPr>
                <w:sz w:val="24"/>
              </w:rPr>
            </w:pPr>
          </w:p>
        </w:tc>
        <w:tc>
          <w:tcPr>
            <w:tcW w:w="2693" w:type="dxa"/>
            <w:vAlign w:val="center"/>
          </w:tcPr>
          <w:p w:rsidR="004F0279" w:rsidRPr="0061644B" w:rsidRDefault="004F0279" w:rsidP="00792A69">
            <w:pPr>
              <w:widowControl/>
              <w:spacing w:before="29" w:line="288" w:lineRule="auto"/>
              <w:jc w:val="center"/>
              <w:rPr>
                <w:kern w:val="0"/>
                <w:sz w:val="24"/>
              </w:rPr>
            </w:pPr>
            <w:r w:rsidRPr="0061644B">
              <w:rPr>
                <w:kern w:val="0"/>
                <w:sz w:val="24"/>
              </w:rPr>
              <w:t>合计</w:t>
            </w:r>
          </w:p>
        </w:tc>
        <w:tc>
          <w:tcPr>
            <w:tcW w:w="2977" w:type="dxa"/>
            <w:vAlign w:val="center"/>
          </w:tcPr>
          <w:p w:rsidR="004F0279" w:rsidRPr="0061644B" w:rsidRDefault="004F0279" w:rsidP="00792A69">
            <w:pPr>
              <w:widowControl/>
              <w:spacing w:before="29" w:line="288" w:lineRule="auto"/>
              <w:jc w:val="right"/>
              <w:rPr>
                <w:kern w:val="0"/>
                <w:sz w:val="24"/>
              </w:rPr>
            </w:pPr>
            <w:r w:rsidRPr="0061644B">
              <w:rPr>
                <w:kern w:val="0"/>
                <w:sz w:val="24"/>
              </w:rPr>
              <w:t>1,633.69</w:t>
            </w:r>
          </w:p>
        </w:tc>
        <w:tc>
          <w:tcPr>
            <w:tcW w:w="1768" w:type="dxa"/>
            <w:vAlign w:val="center"/>
          </w:tcPr>
          <w:p w:rsidR="004F0279" w:rsidRPr="0061644B" w:rsidRDefault="004F0279" w:rsidP="00792A69">
            <w:pPr>
              <w:widowControl/>
              <w:spacing w:before="29" w:line="288" w:lineRule="auto"/>
              <w:jc w:val="right"/>
              <w:rPr>
                <w:kern w:val="0"/>
                <w:sz w:val="24"/>
              </w:rPr>
            </w:pPr>
            <w:r w:rsidRPr="0061644B">
              <w:rPr>
                <w:kern w:val="0"/>
                <w:sz w:val="24"/>
              </w:rPr>
              <w:t>0.00%</w:t>
            </w:r>
          </w:p>
        </w:tc>
      </w:tr>
    </w:tbl>
    <w:p w:rsidR="004A72D3" w:rsidRPr="0061644B" w:rsidRDefault="004A72D3" w:rsidP="00792A69">
      <w:pPr>
        <w:tabs>
          <w:tab w:val="left" w:pos="426"/>
        </w:tabs>
        <w:spacing w:before="29" w:line="288" w:lineRule="auto"/>
        <w:jc w:val="left"/>
        <w:rPr>
          <w:kern w:val="0"/>
          <w:sz w:val="24"/>
        </w:rPr>
      </w:pPr>
    </w:p>
    <w:p w:rsidR="004A72D3" w:rsidRPr="000128A0" w:rsidRDefault="004A72D3" w:rsidP="004A72D3">
      <w:pPr>
        <w:pStyle w:val="20"/>
        <w:spacing w:before="29" w:after="0" w:line="288" w:lineRule="auto"/>
        <w:rPr>
          <w:rFonts w:ascii="Times New Roman" w:hAnsi="Times New Roman" w:cs="Times New Roman"/>
          <w:kern w:val="0"/>
          <w:szCs w:val="24"/>
        </w:rPr>
      </w:pPr>
      <w:r w:rsidRPr="000128A0">
        <w:rPr>
          <w:rFonts w:ascii="Times New Roman" w:hAnsi="Times New Roman" w:cs="Times New Roman"/>
          <w:kern w:val="0"/>
          <w:szCs w:val="24"/>
        </w:rPr>
        <w:t>8.3</w:t>
      </w:r>
      <w:r w:rsidRPr="000128A0">
        <w:rPr>
          <w:rFonts w:ascii="Times New Roman" w:hAnsi="Times New Roman" w:cs="Times New Roman" w:hint="eastAsia"/>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514"/>
        <w:gridCol w:w="3436"/>
      </w:tblGrid>
      <w:tr w:rsidR="004A72D3" w:rsidRPr="009D5CCC" w:rsidTr="00981E93">
        <w:trPr>
          <w:trHeight w:val="285"/>
        </w:trPr>
        <w:tc>
          <w:tcPr>
            <w:tcW w:w="2548" w:type="dxa"/>
            <w:shd w:val="clear" w:color="auto" w:fill="auto"/>
            <w:tcMar>
              <w:top w:w="0" w:type="dxa"/>
              <w:left w:w="108" w:type="dxa"/>
              <w:bottom w:w="0" w:type="dxa"/>
              <w:right w:w="108" w:type="dxa"/>
            </w:tcMar>
            <w:vAlign w:val="center"/>
            <w:hideMark/>
          </w:tcPr>
          <w:p w:rsidR="004A72D3" w:rsidRPr="000128A0" w:rsidRDefault="004A72D3" w:rsidP="00B258B8">
            <w:pPr>
              <w:pStyle w:val="a0"/>
              <w:spacing w:before="29" w:line="288" w:lineRule="auto"/>
              <w:ind w:firstLineChars="0" w:firstLine="0"/>
              <w:rPr>
                <w:kern w:val="0"/>
                <w:sz w:val="24"/>
              </w:rPr>
            </w:pPr>
            <w:r w:rsidRPr="000128A0">
              <w:rPr>
                <w:rFonts w:hint="eastAsia"/>
                <w:kern w:val="0"/>
                <w:sz w:val="24"/>
              </w:rPr>
              <w:t>项目</w:t>
            </w:r>
          </w:p>
        </w:tc>
        <w:tc>
          <w:tcPr>
            <w:tcW w:w="3514" w:type="dxa"/>
            <w:shd w:val="clear" w:color="auto" w:fill="auto"/>
            <w:tcMar>
              <w:top w:w="0" w:type="dxa"/>
              <w:left w:w="108" w:type="dxa"/>
              <w:bottom w:w="0" w:type="dxa"/>
              <w:right w:w="108" w:type="dxa"/>
            </w:tcMar>
            <w:vAlign w:val="center"/>
            <w:hideMark/>
          </w:tcPr>
          <w:p w:rsidR="004A72D3" w:rsidRPr="000128A0" w:rsidRDefault="004A72D3" w:rsidP="00B258B8">
            <w:pPr>
              <w:pStyle w:val="a0"/>
              <w:spacing w:before="29" w:line="288" w:lineRule="auto"/>
              <w:ind w:firstLineChars="0" w:firstLine="0"/>
              <w:rPr>
                <w:kern w:val="0"/>
                <w:sz w:val="24"/>
              </w:rPr>
            </w:pPr>
            <w:r w:rsidRPr="000128A0">
              <w:rPr>
                <w:rFonts w:hint="eastAsia"/>
                <w:kern w:val="0"/>
                <w:sz w:val="24"/>
              </w:rPr>
              <w:t>份额级别</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pStyle w:val="a0"/>
              <w:spacing w:before="29" w:line="288" w:lineRule="auto"/>
              <w:ind w:firstLineChars="0" w:firstLine="0"/>
              <w:rPr>
                <w:kern w:val="0"/>
                <w:sz w:val="24"/>
              </w:rPr>
            </w:pPr>
            <w:r w:rsidRPr="000128A0">
              <w:rPr>
                <w:rFonts w:hint="eastAsia"/>
                <w:kern w:val="0"/>
                <w:sz w:val="24"/>
              </w:rPr>
              <w:t>持有基金份额总量的数量区间（万份）</w:t>
            </w:r>
          </w:p>
        </w:tc>
      </w:tr>
      <w:tr w:rsidR="004A72D3" w:rsidRPr="009D5CCC" w:rsidTr="00981E93">
        <w:trPr>
          <w:trHeight w:val="285"/>
        </w:trPr>
        <w:tc>
          <w:tcPr>
            <w:tcW w:w="2548" w:type="dxa"/>
            <w:vMerge w:val="restart"/>
            <w:shd w:val="clear" w:color="auto" w:fill="auto"/>
            <w:tcMar>
              <w:top w:w="0" w:type="dxa"/>
              <w:left w:w="108" w:type="dxa"/>
              <w:bottom w:w="0" w:type="dxa"/>
              <w:right w:w="108" w:type="dxa"/>
            </w:tcMar>
            <w:vAlign w:val="center"/>
            <w:hideMark/>
          </w:tcPr>
          <w:p w:rsidR="004A72D3" w:rsidRPr="009D5CCC" w:rsidRDefault="004A72D3" w:rsidP="00B258B8">
            <w:pPr>
              <w:spacing w:before="29" w:line="288" w:lineRule="auto"/>
              <w:jc w:val="left"/>
              <w:rPr>
                <w:kern w:val="0"/>
                <w:szCs w:val="21"/>
              </w:rPr>
            </w:pPr>
            <w:r w:rsidRPr="000128A0">
              <w:rPr>
                <w:rFonts w:hint="eastAsia"/>
                <w:sz w:val="24"/>
              </w:rPr>
              <w:t>本公司高级管理人员、基金投资和研究部门负责人持有本开放式基金</w:t>
            </w: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交银理财</w:t>
            </w:r>
            <w:r w:rsidRPr="000128A0">
              <w:rPr>
                <w:rFonts w:hint="eastAsia"/>
                <w:sz w:val="24"/>
              </w:rPr>
              <w:t>21</w:t>
            </w:r>
            <w:r w:rsidRPr="000128A0">
              <w:rPr>
                <w:rFonts w:hint="eastAsia"/>
                <w:sz w:val="24"/>
              </w:rPr>
              <w:t>天债券</w:t>
            </w:r>
            <w:r w:rsidRPr="000128A0">
              <w:rPr>
                <w:rFonts w:hint="eastAsia"/>
                <w:sz w:val="24"/>
              </w:rPr>
              <w:t>A</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285"/>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交银理财</w:t>
            </w:r>
            <w:r w:rsidRPr="000128A0">
              <w:rPr>
                <w:rFonts w:hint="eastAsia"/>
                <w:sz w:val="24"/>
              </w:rPr>
              <w:t>21</w:t>
            </w:r>
            <w:r w:rsidRPr="000128A0">
              <w:rPr>
                <w:rFonts w:hint="eastAsia"/>
                <w:sz w:val="24"/>
              </w:rPr>
              <w:t>天债券</w:t>
            </w:r>
            <w:r w:rsidRPr="000128A0">
              <w:rPr>
                <w:rFonts w:hint="eastAsia"/>
                <w:sz w:val="24"/>
              </w:rPr>
              <w:t>B</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285"/>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center"/>
              <w:rPr>
                <w:sz w:val="24"/>
              </w:rPr>
            </w:pPr>
            <w:r w:rsidRPr="000128A0">
              <w:rPr>
                <w:rFonts w:hint="eastAsia"/>
                <w:sz w:val="24"/>
              </w:rPr>
              <w:t>合计</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285"/>
        </w:trPr>
        <w:tc>
          <w:tcPr>
            <w:tcW w:w="2548" w:type="dxa"/>
            <w:vMerge w:val="restart"/>
            <w:shd w:val="clear" w:color="auto" w:fill="auto"/>
            <w:tcMar>
              <w:top w:w="0" w:type="dxa"/>
              <w:left w:w="108" w:type="dxa"/>
              <w:bottom w:w="0" w:type="dxa"/>
              <w:right w:w="108" w:type="dxa"/>
            </w:tcMar>
            <w:vAlign w:val="center"/>
            <w:hideMark/>
          </w:tcPr>
          <w:p w:rsidR="004A72D3" w:rsidRPr="009D5CCC" w:rsidRDefault="004A72D3" w:rsidP="00B258B8">
            <w:pPr>
              <w:spacing w:before="29" w:line="288" w:lineRule="auto"/>
              <w:jc w:val="left"/>
              <w:rPr>
                <w:kern w:val="0"/>
                <w:szCs w:val="21"/>
              </w:rPr>
            </w:pPr>
            <w:r w:rsidRPr="000128A0">
              <w:rPr>
                <w:rFonts w:hint="eastAsia"/>
                <w:sz w:val="24"/>
              </w:rPr>
              <w:t>本基金基金经理持有本开放式基金</w:t>
            </w: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交银理财</w:t>
            </w:r>
            <w:r w:rsidRPr="000128A0">
              <w:rPr>
                <w:rFonts w:hint="eastAsia"/>
                <w:sz w:val="24"/>
              </w:rPr>
              <w:t>21</w:t>
            </w:r>
            <w:r w:rsidRPr="000128A0">
              <w:rPr>
                <w:rFonts w:hint="eastAsia"/>
                <w:sz w:val="24"/>
              </w:rPr>
              <w:t>天债券</w:t>
            </w:r>
            <w:r w:rsidRPr="000128A0">
              <w:rPr>
                <w:rFonts w:hint="eastAsia"/>
                <w:sz w:val="24"/>
              </w:rPr>
              <w:t>A</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525"/>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交银理财</w:t>
            </w:r>
            <w:r w:rsidRPr="000128A0">
              <w:rPr>
                <w:rFonts w:hint="eastAsia"/>
                <w:sz w:val="24"/>
              </w:rPr>
              <w:t>21</w:t>
            </w:r>
            <w:r w:rsidRPr="000128A0">
              <w:rPr>
                <w:rFonts w:hint="eastAsia"/>
                <w:sz w:val="24"/>
              </w:rPr>
              <w:t>天债券</w:t>
            </w:r>
            <w:r w:rsidRPr="000128A0">
              <w:rPr>
                <w:rFonts w:hint="eastAsia"/>
                <w:sz w:val="24"/>
              </w:rPr>
              <w:t>B</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653"/>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center"/>
              <w:rPr>
                <w:sz w:val="24"/>
              </w:rPr>
            </w:pPr>
            <w:r w:rsidRPr="000128A0">
              <w:rPr>
                <w:rFonts w:hint="eastAsia"/>
                <w:sz w:val="24"/>
              </w:rPr>
              <w:t>合计</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bl>
    <w:p w:rsidR="006D141C" w:rsidRPr="004A72D3" w:rsidRDefault="006D141C" w:rsidP="00792A69">
      <w:pPr>
        <w:spacing w:before="29" w:line="288" w:lineRule="auto"/>
        <w:rPr>
          <w:sz w:val="24"/>
        </w:rPr>
      </w:pPr>
    </w:p>
    <w:p w:rsidR="006D141C" w:rsidRPr="0061644B" w:rsidRDefault="00FC67A5" w:rsidP="00C4386E">
      <w:pPr>
        <w:pStyle w:val="1"/>
        <w:keepNext/>
        <w:keepLines/>
        <w:widowControl w:val="0"/>
        <w:spacing w:beforeLines="100" w:before="312" w:afterLines="100" w:after="312" w:line="288" w:lineRule="auto"/>
        <w:jc w:val="center"/>
        <w:rPr>
          <w:b/>
          <w:bCs/>
          <w:szCs w:val="24"/>
          <w:lang w:val="en-US"/>
        </w:rPr>
      </w:pPr>
      <w:bookmarkStart w:id="33" w:name="_Toc331410115"/>
      <w:bookmarkStart w:id="34" w:name="_Toc225500053"/>
      <w:r w:rsidRPr="0061644B">
        <w:rPr>
          <w:b/>
          <w:bCs/>
          <w:szCs w:val="24"/>
          <w:lang w:val="en-US"/>
        </w:rPr>
        <w:t>9</w:t>
      </w:r>
      <w:r w:rsidR="006D141C" w:rsidRPr="0061644B">
        <w:rPr>
          <w:b/>
          <w:bCs/>
          <w:szCs w:val="24"/>
          <w:lang w:val="en-US"/>
        </w:rPr>
        <w:t>开放式基金份额变动</w:t>
      </w:r>
      <w:bookmarkEnd w:id="33"/>
      <w:bookmarkEnd w:id="34"/>
    </w:p>
    <w:p w:rsidR="003F6F2B" w:rsidRPr="0061644B" w:rsidRDefault="003F6F2B" w:rsidP="00792A69">
      <w:pPr>
        <w:spacing w:before="29" w:line="288" w:lineRule="auto"/>
        <w:jc w:val="right"/>
        <w:rPr>
          <w:sz w:val="24"/>
        </w:rPr>
      </w:pPr>
      <w:r w:rsidRPr="0061644B">
        <w:rPr>
          <w:sz w:val="24"/>
        </w:rPr>
        <w:t>单位：份</w:t>
      </w:r>
    </w:p>
    <w:tbl>
      <w:tblPr>
        <w:tblStyle w:val="af7"/>
        <w:tblW w:w="8998" w:type="dxa"/>
        <w:tblInd w:w="108" w:type="dxa"/>
        <w:tblLayout w:type="fixed"/>
        <w:tblLook w:val="04A0" w:firstRow="1" w:lastRow="0" w:firstColumn="1" w:lastColumn="0" w:noHBand="0" w:noVBand="1"/>
      </w:tblPr>
      <w:tblGrid>
        <w:gridCol w:w="3187"/>
        <w:gridCol w:w="2905"/>
        <w:gridCol w:w="2906"/>
      </w:tblGrid>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项目</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交银理财</w:t>
            </w:r>
            <w:r w:rsidRPr="0061644B">
              <w:rPr>
                <w:sz w:val="24"/>
              </w:rPr>
              <w:t>21</w:t>
            </w:r>
            <w:r w:rsidRPr="0061644B">
              <w:rPr>
                <w:sz w:val="24"/>
              </w:rPr>
              <w:t>天债券</w:t>
            </w:r>
            <w:r w:rsidRPr="0061644B">
              <w:rPr>
                <w:sz w:val="24"/>
              </w:rPr>
              <w:t>A</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交银理财</w:t>
            </w:r>
            <w:r w:rsidRPr="0061644B">
              <w:rPr>
                <w:sz w:val="24"/>
              </w:rPr>
              <w:t>21</w:t>
            </w:r>
            <w:r w:rsidRPr="0061644B">
              <w:rPr>
                <w:sz w:val="24"/>
              </w:rPr>
              <w:t>天债券</w:t>
            </w:r>
            <w:r w:rsidRPr="0061644B">
              <w:rPr>
                <w:sz w:val="24"/>
              </w:rPr>
              <w:t>B</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基金合同生效日（</w:t>
            </w:r>
            <w:r w:rsidRPr="0061644B">
              <w:rPr>
                <w:sz w:val="24"/>
              </w:rPr>
              <w:t>2012</w:t>
            </w:r>
            <w:r w:rsidRPr="0061644B">
              <w:rPr>
                <w:sz w:val="24"/>
              </w:rPr>
              <w:t>年</w:t>
            </w:r>
            <w:r w:rsidRPr="0061644B">
              <w:rPr>
                <w:sz w:val="24"/>
              </w:rPr>
              <w:t>11</w:t>
            </w:r>
            <w:r w:rsidRPr="0061644B">
              <w:rPr>
                <w:sz w:val="24"/>
              </w:rPr>
              <w:t>月</w:t>
            </w:r>
            <w:r w:rsidRPr="0061644B">
              <w:rPr>
                <w:sz w:val="24"/>
              </w:rPr>
              <w:t>5</w:t>
            </w:r>
            <w:r w:rsidRPr="0061644B">
              <w:rPr>
                <w:sz w:val="24"/>
              </w:rPr>
              <w:t>日）基金份额总额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8,505,567,812.46</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本报告期期初基金份额总额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19,873,199.04</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82,158,333.51</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本报告期基金总申购份额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2,870,191.08</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2,003,910,330.67</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减：本报告期基金总赎回份额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6,130,389.81</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82,504,258.48</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本报告期基金拆分变动份额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本报告期期末基金份额总额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16,613,000.31</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2,003,564,405.70</w:t>
            </w:r>
          </w:p>
        </w:tc>
      </w:tr>
    </w:tbl>
    <w:p w:rsidR="00DA259C" w:rsidRDefault="003B4B9C">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、如果本报告期间发生转换入、红利再投、份额类别调整业务，则总申购份额中包含该业务；</w:t>
      </w:r>
      <w:r>
        <w:rPr>
          <w:kern w:val="0"/>
          <w:sz w:val="24"/>
        </w:rPr>
        <w:t xml:space="preserve"> </w:t>
      </w:r>
    </w:p>
    <w:p w:rsidR="00DA259C" w:rsidRDefault="003B4B9C">
      <w:pPr>
        <w:tabs>
          <w:tab w:val="left" w:pos="426"/>
        </w:tabs>
        <w:spacing w:before="29" w:line="288" w:lineRule="auto"/>
        <w:jc w:val="left"/>
        <w:rPr>
          <w:kern w:val="0"/>
          <w:sz w:val="24"/>
        </w:rPr>
      </w:pPr>
      <w:r>
        <w:rPr>
          <w:kern w:val="0"/>
          <w:sz w:val="24"/>
        </w:rPr>
        <w:t>2</w:t>
      </w:r>
      <w:r>
        <w:rPr>
          <w:kern w:val="0"/>
          <w:sz w:val="24"/>
        </w:rPr>
        <w:t>、如果本报告期间发生转换出、份额类别调整业务，则总赎回份额中包含该业务；</w:t>
      </w:r>
    </w:p>
    <w:p w:rsidR="003F6F2B" w:rsidRPr="0061644B" w:rsidRDefault="003F6F2B" w:rsidP="00792A69">
      <w:pPr>
        <w:tabs>
          <w:tab w:val="left" w:pos="426"/>
        </w:tabs>
        <w:spacing w:before="29" w:line="288" w:lineRule="auto"/>
        <w:jc w:val="left"/>
        <w:rPr>
          <w:kern w:val="0"/>
          <w:sz w:val="24"/>
        </w:rPr>
      </w:pPr>
      <w:r w:rsidRPr="0061644B">
        <w:rPr>
          <w:kern w:val="0"/>
          <w:sz w:val="24"/>
        </w:rPr>
        <w:t>3</w:t>
      </w:r>
      <w:r w:rsidRPr="0061644B">
        <w:rPr>
          <w:kern w:val="0"/>
          <w:sz w:val="24"/>
        </w:rPr>
        <w:t>、本基金于</w:t>
      </w:r>
      <w:r w:rsidRPr="0061644B">
        <w:rPr>
          <w:kern w:val="0"/>
          <w:sz w:val="24"/>
        </w:rPr>
        <w:t>2013</w:t>
      </w:r>
      <w:r w:rsidRPr="0061644B">
        <w:rPr>
          <w:kern w:val="0"/>
          <w:sz w:val="24"/>
        </w:rPr>
        <w:t>年</w:t>
      </w:r>
      <w:r w:rsidRPr="0061644B">
        <w:rPr>
          <w:kern w:val="0"/>
          <w:sz w:val="24"/>
        </w:rPr>
        <w:t>1</w:t>
      </w:r>
      <w:r w:rsidRPr="0061644B">
        <w:rPr>
          <w:kern w:val="0"/>
          <w:sz w:val="24"/>
        </w:rPr>
        <w:t>月</w:t>
      </w:r>
      <w:r w:rsidRPr="0061644B">
        <w:rPr>
          <w:kern w:val="0"/>
          <w:sz w:val="24"/>
        </w:rPr>
        <w:t>9</w:t>
      </w:r>
      <w:r w:rsidRPr="0061644B">
        <w:rPr>
          <w:kern w:val="0"/>
          <w:sz w:val="24"/>
        </w:rPr>
        <w:t>日起实行销售服务费分类收费模式。</w:t>
      </w:r>
    </w:p>
    <w:p w:rsidR="00F41287" w:rsidRPr="0061644B" w:rsidRDefault="00F41287" w:rsidP="00792A69">
      <w:pPr>
        <w:tabs>
          <w:tab w:val="left" w:pos="426"/>
        </w:tabs>
        <w:spacing w:before="29" w:line="288" w:lineRule="auto"/>
        <w:jc w:val="left"/>
        <w:rPr>
          <w:kern w:val="0"/>
          <w:sz w:val="24"/>
        </w:rPr>
      </w:pPr>
    </w:p>
    <w:p w:rsidR="006D141C" w:rsidRPr="0061644B" w:rsidRDefault="006D141C" w:rsidP="00C4386E">
      <w:pPr>
        <w:pStyle w:val="1"/>
        <w:keepNext/>
        <w:keepLines/>
        <w:widowControl w:val="0"/>
        <w:spacing w:beforeLines="100" w:before="312" w:afterLines="100" w:after="312" w:line="288" w:lineRule="auto"/>
        <w:jc w:val="center"/>
        <w:rPr>
          <w:b/>
          <w:bCs/>
          <w:szCs w:val="24"/>
          <w:lang w:val="en-US"/>
        </w:rPr>
      </w:pPr>
      <w:bookmarkStart w:id="35" w:name="_Toc331410116"/>
      <w:bookmarkStart w:id="36" w:name="_Toc225500054"/>
      <w:r w:rsidRPr="0061644B">
        <w:rPr>
          <w:b/>
          <w:bCs/>
          <w:szCs w:val="24"/>
          <w:lang w:val="en-US"/>
        </w:rPr>
        <w:lastRenderedPageBreak/>
        <w:t>10</w:t>
      </w:r>
      <w:r w:rsidRPr="0061644B">
        <w:rPr>
          <w:b/>
          <w:bCs/>
          <w:szCs w:val="24"/>
          <w:lang w:val="en-US"/>
        </w:rPr>
        <w:t>重大事件揭示</w:t>
      </w:r>
      <w:bookmarkEnd w:id="35"/>
      <w:bookmarkEnd w:id="36"/>
    </w:p>
    <w:p w:rsidR="006D141C" w:rsidRPr="0061644B" w:rsidRDefault="00EE1CF9" w:rsidP="00792A69">
      <w:pPr>
        <w:pStyle w:val="20"/>
        <w:spacing w:before="29" w:after="0" w:line="288" w:lineRule="auto"/>
        <w:rPr>
          <w:rFonts w:ascii="Times New Roman" w:hAnsi="Times New Roman" w:cs="Times New Roman"/>
          <w:kern w:val="0"/>
          <w:szCs w:val="24"/>
        </w:rPr>
      </w:pPr>
      <w:bookmarkStart w:id="37" w:name="_Toc331410117"/>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.1</w:t>
      </w:r>
      <w:r w:rsidR="006D141C" w:rsidRPr="0061644B">
        <w:rPr>
          <w:rFonts w:ascii="Times New Roman" w:hAnsi="Times New Roman" w:cs="Times New Roman"/>
          <w:kern w:val="0"/>
          <w:szCs w:val="24"/>
        </w:rPr>
        <w:t>基金份额持有人大会决议</w:t>
      </w:r>
      <w:bookmarkEnd w:id="37"/>
    </w:p>
    <w:p w:rsidR="006D141C" w:rsidRDefault="006D141C" w:rsidP="00792A69">
      <w:pPr>
        <w:spacing w:before="29" w:line="288" w:lineRule="auto"/>
        <w:ind w:firstLineChars="200" w:firstLine="480"/>
        <w:rPr>
          <w:color w:val="000000"/>
          <w:sz w:val="24"/>
        </w:rPr>
      </w:pPr>
      <w:bookmarkStart w:id="38" w:name="_Toc331410118"/>
      <w:r w:rsidRPr="0061644B">
        <w:rPr>
          <w:color w:val="000000"/>
          <w:sz w:val="24"/>
        </w:rPr>
        <w:t>本基金本报告期内未召开基金份额持有人大会。</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BC5F97" w:rsidRPr="0061644B">
        <w:rPr>
          <w:rFonts w:ascii="Times New Roman" w:hAnsi="Times New Roman" w:cs="Times New Roman"/>
          <w:kern w:val="0"/>
          <w:szCs w:val="24"/>
        </w:rPr>
        <w:t>.2</w:t>
      </w:r>
      <w:r w:rsidR="006D141C" w:rsidRPr="0061644B">
        <w:rPr>
          <w:rFonts w:ascii="Times New Roman" w:hAnsi="Times New Roman" w:cs="Times New Roman"/>
          <w:kern w:val="0"/>
          <w:szCs w:val="24"/>
        </w:rPr>
        <w:t>基金管理人、基金托管人的专门基金托管部门的重大人事变动</w:t>
      </w:r>
      <w:bookmarkEnd w:id="38"/>
    </w:p>
    <w:p w:rsidR="00DA259C" w:rsidRDefault="003B4B9C">
      <w:pPr>
        <w:spacing w:before="29" w:line="288" w:lineRule="auto"/>
        <w:ind w:firstLineChars="200" w:firstLine="480"/>
        <w:rPr>
          <w:color w:val="000000"/>
          <w:sz w:val="24"/>
        </w:rPr>
      </w:pPr>
      <w:r>
        <w:rPr>
          <w:color w:val="000000"/>
          <w:sz w:val="24"/>
        </w:rPr>
        <w:t>1</w:t>
      </w:r>
      <w:r>
        <w:rPr>
          <w:color w:val="000000"/>
          <w:sz w:val="24"/>
        </w:rPr>
        <w:t>、基金管理人的重大人事变动：本报告期内，经公司第四届董事会第九次会议审议通过，乔宏军先生不再担任公司副总经理职务。基金管理人就上述重大人事变动已按照相关规定向监管部门报告并履行了必要的信息披露程序。</w:t>
      </w:r>
      <w:r>
        <w:rPr>
          <w:color w:val="000000"/>
          <w:sz w:val="24"/>
        </w:rPr>
        <w:t xml:space="preserve"> </w:t>
      </w:r>
    </w:p>
    <w:p w:rsidR="006D141C" w:rsidRDefault="006D141C" w:rsidP="00792A69">
      <w:pPr>
        <w:spacing w:before="29" w:line="288" w:lineRule="auto"/>
        <w:ind w:firstLineChars="200" w:firstLine="480"/>
        <w:rPr>
          <w:color w:val="000000"/>
          <w:sz w:val="24"/>
        </w:rPr>
      </w:pPr>
      <w:bookmarkStart w:id="39" w:name="_Toc331410119"/>
      <w:r w:rsidRPr="0061644B">
        <w:rPr>
          <w:color w:val="000000"/>
          <w:sz w:val="24"/>
        </w:rPr>
        <w:t>2</w:t>
      </w:r>
      <w:r w:rsidRPr="0061644B">
        <w:rPr>
          <w:color w:val="000000"/>
          <w:sz w:val="24"/>
        </w:rPr>
        <w:t>、基金托管人的基金托管部门的重大人事变动：本基金托管人的专门基金托管部门本报告期内未发生重大人事变动。</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 xml:space="preserve">.3 </w:t>
      </w:r>
      <w:r w:rsidR="006D141C" w:rsidRPr="0061644B">
        <w:rPr>
          <w:rFonts w:ascii="Times New Roman" w:hAnsi="Times New Roman" w:cs="Times New Roman"/>
          <w:kern w:val="0"/>
          <w:szCs w:val="24"/>
        </w:rPr>
        <w:t>涉及基金管理人、基金财产、基金托管业务的诉讼</w:t>
      </w:r>
      <w:bookmarkEnd w:id="39"/>
    </w:p>
    <w:p w:rsidR="006D141C" w:rsidRDefault="006D141C" w:rsidP="00792A69">
      <w:pPr>
        <w:spacing w:before="29" w:line="288" w:lineRule="auto"/>
        <w:ind w:firstLineChars="200" w:firstLine="480"/>
        <w:rPr>
          <w:color w:val="000000"/>
          <w:sz w:val="24"/>
        </w:rPr>
      </w:pPr>
      <w:bookmarkStart w:id="40" w:name="_Toc331410120"/>
      <w:r w:rsidRPr="0061644B">
        <w:rPr>
          <w:color w:val="000000"/>
          <w:sz w:val="24"/>
        </w:rPr>
        <w:t>本报告期内未发生涉及本基金管理人、基金财产、基金托管业务的诉讼事项。</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 xml:space="preserve">.4 </w:t>
      </w:r>
      <w:r w:rsidR="006D141C" w:rsidRPr="0061644B">
        <w:rPr>
          <w:rFonts w:ascii="Times New Roman" w:hAnsi="Times New Roman" w:cs="Times New Roman"/>
          <w:kern w:val="0"/>
          <w:szCs w:val="24"/>
        </w:rPr>
        <w:t>基金投资策略的改变</w:t>
      </w:r>
      <w:bookmarkEnd w:id="40"/>
    </w:p>
    <w:p w:rsidR="006D141C" w:rsidRDefault="006D141C" w:rsidP="00792A69">
      <w:pPr>
        <w:spacing w:before="29" w:line="288" w:lineRule="auto"/>
        <w:ind w:firstLineChars="200" w:firstLine="480"/>
        <w:rPr>
          <w:color w:val="000000"/>
          <w:sz w:val="24"/>
        </w:rPr>
      </w:pPr>
      <w:bookmarkStart w:id="41" w:name="_Toc331410121"/>
      <w:r w:rsidRPr="0061644B">
        <w:rPr>
          <w:color w:val="000000"/>
          <w:sz w:val="24"/>
        </w:rPr>
        <w:t>本基金本报告期内投资策略未发生改变。</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.5</w:t>
      </w:r>
      <w:bookmarkEnd w:id="41"/>
      <w:r w:rsidR="00B8313D" w:rsidRPr="0061644B">
        <w:rPr>
          <w:rFonts w:ascii="Times New Roman" w:hAnsi="Times New Roman" w:cs="Times New Roman"/>
          <w:kern w:val="0"/>
          <w:szCs w:val="24"/>
        </w:rPr>
        <w:t>报告期内改聘会计师事务所情况</w:t>
      </w:r>
    </w:p>
    <w:p w:rsidR="006D141C" w:rsidRDefault="006D141C" w:rsidP="00792A69">
      <w:pPr>
        <w:spacing w:before="29" w:line="288" w:lineRule="auto"/>
        <w:ind w:firstLineChars="200" w:firstLine="480"/>
        <w:rPr>
          <w:color w:val="000000"/>
          <w:sz w:val="24"/>
        </w:rPr>
      </w:pPr>
      <w:bookmarkStart w:id="42" w:name="OLE_LINK3"/>
      <w:bookmarkStart w:id="43" w:name="_Toc331410122"/>
      <w:r w:rsidRPr="0061644B">
        <w:rPr>
          <w:color w:val="000000"/>
          <w:sz w:val="24"/>
        </w:rPr>
        <w:t>本基金自基金合同生效日起聘请普华永道中天会计师事务所</w:t>
      </w:r>
      <w:r w:rsidRPr="0061644B">
        <w:rPr>
          <w:color w:val="000000"/>
          <w:sz w:val="24"/>
        </w:rPr>
        <w:t xml:space="preserve"> (</w:t>
      </w:r>
      <w:r w:rsidRPr="0061644B">
        <w:rPr>
          <w:color w:val="000000"/>
          <w:sz w:val="24"/>
        </w:rPr>
        <w:t>特殊普通合伙</w:t>
      </w:r>
      <w:r w:rsidRPr="0061644B">
        <w:rPr>
          <w:color w:val="000000"/>
          <w:sz w:val="24"/>
        </w:rPr>
        <w:t>)</w:t>
      </w:r>
      <w:r w:rsidRPr="0061644B">
        <w:rPr>
          <w:color w:val="000000"/>
          <w:sz w:val="24"/>
        </w:rPr>
        <w:t>为本基金提供审计服务。</w:t>
      </w:r>
    </w:p>
    <w:p w:rsidR="002E5491" w:rsidRPr="0061644B" w:rsidRDefault="002E5491" w:rsidP="00792A69">
      <w:pPr>
        <w:spacing w:before="29" w:line="288" w:lineRule="auto"/>
        <w:ind w:firstLineChars="200" w:firstLine="480"/>
        <w:rPr>
          <w:color w:val="000000"/>
          <w:sz w:val="24"/>
        </w:rPr>
      </w:pPr>
    </w:p>
    <w:bookmarkEnd w:id="42"/>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.6</w:t>
      </w:r>
      <w:r w:rsidR="00344A2F" w:rsidRPr="0060695C">
        <w:rPr>
          <w:rFonts w:ascii="Times New Roman" w:hAnsi="Times New Roman"/>
          <w:szCs w:val="24"/>
        </w:rPr>
        <w:t>管理人、托管人及其高级管理人员受</w:t>
      </w:r>
      <w:r w:rsidR="00344A2F" w:rsidRPr="006F041D">
        <w:rPr>
          <w:rFonts w:ascii="Times New Roman" w:hAnsi="Times New Roman" w:hint="eastAsia"/>
          <w:szCs w:val="24"/>
        </w:rPr>
        <w:t>稽查或处罚等情况</w:t>
      </w:r>
      <w:bookmarkEnd w:id="43"/>
    </w:p>
    <w:p w:rsidR="00DA259C" w:rsidRDefault="003B4B9C">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DA259C" w:rsidRDefault="003B4B9C">
      <w:pPr>
        <w:spacing w:before="29" w:line="288" w:lineRule="auto"/>
        <w:ind w:firstLineChars="200" w:firstLine="480"/>
        <w:rPr>
          <w:color w:val="000000"/>
          <w:sz w:val="24"/>
        </w:rPr>
      </w:pPr>
      <w:r>
        <w:rPr>
          <w:color w:val="000000"/>
          <w:sz w:val="24"/>
        </w:rPr>
        <w:t>针对中国证监会在</w:t>
      </w:r>
      <w:r>
        <w:rPr>
          <w:color w:val="000000"/>
          <w:sz w:val="24"/>
        </w:rPr>
        <w:t>2015</w:t>
      </w:r>
      <w:r>
        <w:rPr>
          <w:color w:val="000000"/>
          <w:sz w:val="24"/>
        </w:rPr>
        <w:t>年</w:t>
      </w:r>
      <w:r>
        <w:rPr>
          <w:color w:val="000000"/>
          <w:sz w:val="24"/>
        </w:rPr>
        <w:t>“</w:t>
      </w:r>
      <w:r>
        <w:rPr>
          <w:color w:val="000000"/>
          <w:sz w:val="24"/>
        </w:rPr>
        <w:t>两加强两遏制</w:t>
      </w:r>
      <w:r>
        <w:rPr>
          <w:color w:val="000000"/>
          <w:sz w:val="24"/>
        </w:rPr>
        <w:t>”</w:t>
      </w:r>
      <w:r>
        <w:rPr>
          <w:color w:val="000000"/>
          <w:sz w:val="24"/>
        </w:rPr>
        <w:t>检查后就公司内部控制提出的改进意见及采取责令改正的行政监管措施，以及上海证监局于本报告期内对公司相关负责人的警示，公司认真落实整改要求，完成相关问题的整改并向监管部门上报专项报告。整改工作中，公司进一步加强制度建设和风控措施，提升公司内部控制和风险管理水平。除上述情况外</w:t>
      </w:r>
      <w:r>
        <w:rPr>
          <w:color w:val="000000"/>
          <w:sz w:val="24"/>
        </w:rPr>
        <w:t>,</w:t>
      </w:r>
      <w:r>
        <w:rPr>
          <w:color w:val="000000"/>
          <w:sz w:val="24"/>
        </w:rPr>
        <w:t>报告期内管理人及其高级管理人员无受稽查或处罚等情况。</w:t>
      </w:r>
    </w:p>
    <w:p w:rsidR="00DA259C" w:rsidRDefault="003B4B9C">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6D141C" w:rsidRDefault="006D141C" w:rsidP="00792A69">
      <w:pPr>
        <w:spacing w:before="29" w:line="288" w:lineRule="auto"/>
        <w:ind w:firstLineChars="200" w:firstLine="480"/>
        <w:rPr>
          <w:color w:val="000000"/>
          <w:sz w:val="24"/>
        </w:rPr>
      </w:pPr>
      <w:bookmarkStart w:id="44" w:name="_Toc331410123"/>
      <w:r w:rsidRPr="0061644B">
        <w:rPr>
          <w:color w:val="000000"/>
          <w:sz w:val="24"/>
        </w:rPr>
        <w:t>基金托管人及其高级管理人员本报告期内未受监管部门稽查或处罚。</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 xml:space="preserve">.7 </w:t>
      </w:r>
      <w:r w:rsidR="006D141C" w:rsidRPr="0061644B">
        <w:rPr>
          <w:rFonts w:ascii="Times New Roman" w:hAnsi="Times New Roman" w:cs="Times New Roman"/>
          <w:kern w:val="0"/>
          <w:szCs w:val="24"/>
        </w:rPr>
        <w:t>基金租用证券公司交易单元的有关情况</w:t>
      </w:r>
      <w:bookmarkEnd w:id="44"/>
    </w:p>
    <w:p w:rsidR="006D141C" w:rsidRPr="0061644B" w:rsidRDefault="00EE1CF9" w:rsidP="00792A69">
      <w:pPr>
        <w:spacing w:before="29" w:line="288" w:lineRule="auto"/>
        <w:rPr>
          <w:b/>
          <w:sz w:val="24"/>
        </w:rPr>
      </w:pPr>
      <w:bookmarkStart w:id="45" w:name="_Toc249760070"/>
      <w:r w:rsidRPr="0061644B">
        <w:rPr>
          <w:b/>
          <w:sz w:val="24"/>
        </w:rPr>
        <w:t>10</w:t>
      </w:r>
      <w:r w:rsidR="006D141C" w:rsidRPr="0061644B">
        <w:rPr>
          <w:b/>
          <w:sz w:val="24"/>
        </w:rPr>
        <w:t>.7.1</w:t>
      </w:r>
      <w:r w:rsidR="006D141C" w:rsidRPr="0061644B">
        <w:rPr>
          <w:b/>
          <w:sz w:val="24"/>
        </w:rPr>
        <w:t>基金租用证券公司交易单元进行股票投资及佣金支付情况</w:t>
      </w:r>
      <w:bookmarkEnd w:id="45"/>
    </w:p>
    <w:p w:rsidR="006D141C" w:rsidRPr="0061644B" w:rsidRDefault="006D141C" w:rsidP="00792A69">
      <w:pPr>
        <w:pStyle w:val="a0"/>
        <w:spacing w:before="29" w:line="288" w:lineRule="auto"/>
        <w:ind w:firstLineChars="2600" w:firstLine="6240"/>
        <w:jc w:val="right"/>
        <w:rPr>
          <w:sz w:val="24"/>
        </w:rPr>
      </w:pPr>
      <w:r w:rsidRPr="0061644B">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79"/>
        <w:gridCol w:w="1800"/>
        <w:gridCol w:w="1080"/>
        <w:gridCol w:w="1620"/>
        <w:gridCol w:w="1080"/>
        <w:gridCol w:w="1080"/>
      </w:tblGrid>
      <w:tr w:rsidR="006B4A69" w:rsidRPr="0061644B" w:rsidTr="007304C1">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bookmarkStart w:id="46" w:name="_Toc249760071"/>
            <w:r w:rsidRPr="0061644B">
              <w:rPr>
                <w:sz w:val="24"/>
              </w:rPr>
              <w:t>券商名称</w:t>
            </w:r>
          </w:p>
          <w:p w:rsidR="00C70D3A" w:rsidRPr="0061644B" w:rsidRDefault="00C70D3A" w:rsidP="00792A69">
            <w:pPr>
              <w:spacing w:before="29" w:line="288" w:lineRule="auto"/>
              <w:jc w:val="center"/>
              <w:rPr>
                <w:sz w:val="24"/>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lastRenderedPageBreak/>
              <w:t>交易</w:t>
            </w:r>
            <w:r w:rsidRPr="0061644B">
              <w:rPr>
                <w:sz w:val="24"/>
              </w:rPr>
              <w:lastRenderedPageBreak/>
              <w:t>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lastRenderedPageBreak/>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kern w:val="0"/>
                <w:sz w:val="24"/>
              </w:rPr>
            </w:pPr>
            <w:r w:rsidRPr="0061644B">
              <w:rPr>
                <w:kern w:val="0"/>
                <w:sz w:val="24"/>
              </w:rPr>
              <w:t>备注</w:t>
            </w:r>
          </w:p>
        </w:tc>
      </w:tr>
      <w:tr w:rsidR="006B4A69" w:rsidRPr="0061644B" w:rsidTr="007304C1">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kern w:val="0"/>
                <w:sz w:val="24"/>
              </w:rPr>
            </w:pPr>
            <w:r w:rsidRPr="0061644B">
              <w:rPr>
                <w:kern w:val="0"/>
                <w:sz w:val="24"/>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kern w:val="0"/>
                <w:sz w:val="24"/>
              </w:rPr>
            </w:pPr>
          </w:p>
        </w:tc>
      </w:tr>
      <w:tr w:rsidR="00DA259C">
        <w:tc>
          <w:tcPr>
            <w:tcW w:w="1559" w:type="dxa"/>
            <w:vAlign w:val="center"/>
          </w:tcPr>
          <w:p w:rsidR="00DA259C" w:rsidRDefault="003B4B9C">
            <w:pPr>
              <w:jc w:val="center"/>
            </w:pPr>
            <w:r>
              <w:rPr>
                <w:sz w:val="24"/>
              </w:rPr>
              <w:lastRenderedPageBreak/>
              <w:t>申万宏源证券有限公司</w:t>
            </w:r>
          </w:p>
        </w:tc>
        <w:tc>
          <w:tcPr>
            <w:tcW w:w="779" w:type="dxa"/>
            <w:vAlign w:val="center"/>
          </w:tcPr>
          <w:p w:rsidR="00DA259C" w:rsidRDefault="003B4B9C">
            <w:pPr>
              <w:jc w:val="right"/>
            </w:pPr>
            <w:r>
              <w:rPr>
                <w:sz w:val="24"/>
              </w:rPr>
              <w:t>1</w:t>
            </w:r>
          </w:p>
        </w:tc>
        <w:tc>
          <w:tcPr>
            <w:tcW w:w="1800" w:type="dxa"/>
            <w:vAlign w:val="center"/>
          </w:tcPr>
          <w:p w:rsidR="00DA259C" w:rsidRDefault="003B4B9C">
            <w:pPr>
              <w:jc w:val="right"/>
            </w:pPr>
            <w:r>
              <w:rPr>
                <w:sz w:val="24"/>
              </w:rPr>
              <w:t>-</w:t>
            </w:r>
          </w:p>
        </w:tc>
        <w:tc>
          <w:tcPr>
            <w:tcW w:w="1080" w:type="dxa"/>
            <w:vAlign w:val="center"/>
          </w:tcPr>
          <w:p w:rsidR="00DA259C" w:rsidRDefault="003B4B9C">
            <w:pPr>
              <w:jc w:val="right"/>
            </w:pPr>
            <w:r>
              <w:rPr>
                <w:sz w:val="24"/>
              </w:rPr>
              <w:t>-</w:t>
            </w:r>
          </w:p>
        </w:tc>
        <w:tc>
          <w:tcPr>
            <w:tcW w:w="1620" w:type="dxa"/>
            <w:vAlign w:val="center"/>
          </w:tcPr>
          <w:p w:rsidR="00DA259C" w:rsidRDefault="003B4B9C">
            <w:pPr>
              <w:jc w:val="right"/>
            </w:pPr>
            <w:r>
              <w:rPr>
                <w:sz w:val="24"/>
              </w:rPr>
              <w:t>-</w:t>
            </w:r>
          </w:p>
        </w:tc>
        <w:tc>
          <w:tcPr>
            <w:tcW w:w="1080" w:type="dxa"/>
            <w:vAlign w:val="center"/>
          </w:tcPr>
          <w:p w:rsidR="00DA259C" w:rsidRDefault="003B4B9C">
            <w:pPr>
              <w:jc w:val="right"/>
            </w:pPr>
            <w:r>
              <w:rPr>
                <w:sz w:val="24"/>
              </w:rPr>
              <w:t>-</w:t>
            </w:r>
          </w:p>
        </w:tc>
        <w:tc>
          <w:tcPr>
            <w:tcW w:w="1080" w:type="dxa"/>
            <w:vAlign w:val="center"/>
          </w:tcPr>
          <w:p w:rsidR="00DA259C" w:rsidRDefault="003B4B9C">
            <w:pPr>
              <w:jc w:val="left"/>
            </w:pPr>
            <w:r>
              <w:rPr>
                <w:sz w:val="24"/>
              </w:rPr>
              <w:t>-</w:t>
            </w:r>
          </w:p>
        </w:tc>
      </w:tr>
      <w:tr w:rsidR="00DA259C">
        <w:tc>
          <w:tcPr>
            <w:tcW w:w="1559" w:type="dxa"/>
            <w:vAlign w:val="center"/>
          </w:tcPr>
          <w:p w:rsidR="00DA259C" w:rsidRDefault="003B4B9C">
            <w:pPr>
              <w:jc w:val="center"/>
            </w:pPr>
            <w:r>
              <w:rPr>
                <w:sz w:val="24"/>
              </w:rPr>
              <w:t>中国国际金融股份有限公司</w:t>
            </w:r>
          </w:p>
        </w:tc>
        <w:tc>
          <w:tcPr>
            <w:tcW w:w="779" w:type="dxa"/>
            <w:vAlign w:val="center"/>
          </w:tcPr>
          <w:p w:rsidR="00DA259C" w:rsidRDefault="003B4B9C">
            <w:pPr>
              <w:jc w:val="right"/>
            </w:pPr>
            <w:r>
              <w:rPr>
                <w:sz w:val="24"/>
              </w:rPr>
              <w:t>1</w:t>
            </w:r>
          </w:p>
        </w:tc>
        <w:tc>
          <w:tcPr>
            <w:tcW w:w="1800" w:type="dxa"/>
            <w:vAlign w:val="center"/>
          </w:tcPr>
          <w:p w:rsidR="00DA259C" w:rsidRDefault="003B4B9C">
            <w:pPr>
              <w:jc w:val="right"/>
            </w:pPr>
            <w:r>
              <w:rPr>
                <w:sz w:val="24"/>
              </w:rPr>
              <w:t>-</w:t>
            </w:r>
          </w:p>
        </w:tc>
        <w:tc>
          <w:tcPr>
            <w:tcW w:w="1080" w:type="dxa"/>
            <w:vAlign w:val="center"/>
          </w:tcPr>
          <w:p w:rsidR="00DA259C" w:rsidRDefault="003B4B9C">
            <w:pPr>
              <w:jc w:val="right"/>
            </w:pPr>
            <w:r>
              <w:rPr>
                <w:sz w:val="24"/>
              </w:rPr>
              <w:t>-</w:t>
            </w:r>
          </w:p>
        </w:tc>
        <w:tc>
          <w:tcPr>
            <w:tcW w:w="1620" w:type="dxa"/>
            <w:vAlign w:val="center"/>
          </w:tcPr>
          <w:p w:rsidR="00DA259C" w:rsidRDefault="003B4B9C">
            <w:pPr>
              <w:jc w:val="right"/>
            </w:pPr>
            <w:r>
              <w:rPr>
                <w:sz w:val="24"/>
              </w:rPr>
              <w:t>-</w:t>
            </w:r>
          </w:p>
        </w:tc>
        <w:tc>
          <w:tcPr>
            <w:tcW w:w="1080" w:type="dxa"/>
            <w:vAlign w:val="center"/>
          </w:tcPr>
          <w:p w:rsidR="00DA259C" w:rsidRDefault="003B4B9C">
            <w:pPr>
              <w:jc w:val="right"/>
            </w:pPr>
            <w:r>
              <w:rPr>
                <w:sz w:val="24"/>
              </w:rPr>
              <w:t>-</w:t>
            </w:r>
          </w:p>
        </w:tc>
        <w:tc>
          <w:tcPr>
            <w:tcW w:w="1080" w:type="dxa"/>
            <w:vAlign w:val="center"/>
          </w:tcPr>
          <w:p w:rsidR="00DA259C" w:rsidRDefault="003B4B9C">
            <w:pPr>
              <w:jc w:val="left"/>
            </w:pPr>
            <w:r>
              <w:rPr>
                <w:sz w:val="24"/>
              </w:rPr>
              <w:t>-</w:t>
            </w:r>
          </w:p>
        </w:tc>
      </w:tr>
    </w:tbl>
    <w:p w:rsidR="00DA259C" w:rsidRDefault="003B4B9C">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DA259C" w:rsidRDefault="003B4B9C">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61644B" w:rsidRDefault="006D141C" w:rsidP="00792A69">
      <w:pPr>
        <w:tabs>
          <w:tab w:val="left" w:pos="426"/>
        </w:tabs>
        <w:spacing w:before="29" w:line="288" w:lineRule="auto"/>
        <w:jc w:val="left"/>
        <w:rPr>
          <w:kern w:val="0"/>
          <w:sz w:val="24"/>
        </w:rPr>
      </w:pPr>
      <w:r w:rsidRPr="0061644B">
        <w:rPr>
          <w:kern w:val="0"/>
          <w:sz w:val="24"/>
        </w:rPr>
        <w:t xml:space="preserve">    3</w:t>
      </w:r>
      <w:r w:rsidRPr="0061644B">
        <w:rPr>
          <w:kern w:val="0"/>
          <w:sz w:val="24"/>
        </w:rPr>
        <w:t>、租用证券公司交易单元的程序：首先根据租用证券公司交易单元的选择标准进行综合评价，然后根据评价选择基金交易单元。研究部提交方案，并上报公司批准。</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sz w:val="24"/>
        </w:rPr>
      </w:pPr>
      <w:r w:rsidRPr="0061644B">
        <w:rPr>
          <w:b/>
          <w:sz w:val="24"/>
        </w:rPr>
        <w:t>10.7.2</w:t>
      </w:r>
      <w:r w:rsidRPr="0061644B">
        <w:rPr>
          <w:b/>
          <w:sz w:val="24"/>
        </w:rPr>
        <w:t>基金租用证券公司交易单元进行其他证券投资的情况</w:t>
      </w:r>
      <w:bookmarkEnd w:id="46"/>
    </w:p>
    <w:p w:rsidR="006D141C" w:rsidRDefault="006D141C" w:rsidP="00792A69">
      <w:pPr>
        <w:tabs>
          <w:tab w:val="left" w:pos="426"/>
        </w:tabs>
        <w:spacing w:before="29" w:line="288" w:lineRule="auto"/>
        <w:jc w:val="left"/>
        <w:rPr>
          <w:kern w:val="0"/>
          <w:sz w:val="24"/>
        </w:rPr>
      </w:pPr>
      <w:r w:rsidRPr="0061644B">
        <w:rPr>
          <w:kern w:val="0"/>
          <w:sz w:val="24"/>
        </w:rPr>
        <w:t>无。</w:t>
      </w:r>
    </w:p>
    <w:p w:rsidR="001F24C2" w:rsidRPr="0061644B" w:rsidRDefault="001F24C2" w:rsidP="00792A69">
      <w:pPr>
        <w:tabs>
          <w:tab w:val="left" w:pos="426"/>
        </w:tabs>
        <w:spacing w:before="29" w:line="288" w:lineRule="auto"/>
        <w:jc w:val="left"/>
        <w:rPr>
          <w:kern w:val="0"/>
          <w:sz w:val="24"/>
        </w:rPr>
      </w:pPr>
    </w:p>
    <w:p w:rsidR="0065332B" w:rsidRPr="0061644B" w:rsidRDefault="0065332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szCs w:val="24"/>
        </w:rPr>
        <w:t>10.8</w:t>
      </w:r>
      <w:r w:rsidRPr="0061644B">
        <w:rPr>
          <w:rFonts w:ascii="Times New Roman" w:hAnsi="Times New Roman" w:cs="Times New Roman"/>
          <w:kern w:val="0"/>
          <w:szCs w:val="24"/>
        </w:rPr>
        <w:t>偏离度绝对值超过</w:t>
      </w:r>
      <w:r w:rsidRPr="0061644B">
        <w:rPr>
          <w:rFonts w:ascii="Times New Roman" w:hAnsi="Times New Roman" w:cs="Times New Roman"/>
          <w:kern w:val="0"/>
          <w:szCs w:val="24"/>
        </w:rPr>
        <w:t>0.5%</w:t>
      </w:r>
      <w:r w:rsidRPr="0061644B">
        <w:rPr>
          <w:rFonts w:ascii="Times New Roman" w:hAnsi="Times New Roman" w:cs="Times New Roman"/>
          <w:kern w:val="0"/>
          <w:szCs w:val="24"/>
        </w:rPr>
        <w:t>的情况</w:t>
      </w:r>
    </w:p>
    <w:p w:rsidR="0065332B" w:rsidRDefault="00ED3706" w:rsidP="00792A69">
      <w:pPr>
        <w:tabs>
          <w:tab w:val="left" w:pos="426"/>
        </w:tabs>
        <w:spacing w:before="29" w:line="288" w:lineRule="auto"/>
        <w:jc w:val="left"/>
        <w:rPr>
          <w:kern w:val="0"/>
          <w:sz w:val="24"/>
        </w:rPr>
      </w:pPr>
      <w:r w:rsidRPr="0061644B">
        <w:rPr>
          <w:kern w:val="0"/>
          <w:sz w:val="24"/>
        </w:rPr>
        <w:t>本基金本报告期内未存在偏离度绝对值超过</w:t>
      </w:r>
      <w:r w:rsidRPr="0061644B">
        <w:rPr>
          <w:kern w:val="0"/>
          <w:sz w:val="24"/>
        </w:rPr>
        <w:t>0.5%</w:t>
      </w:r>
      <w:r w:rsidRPr="0061644B">
        <w:rPr>
          <w:kern w:val="0"/>
          <w:sz w:val="24"/>
        </w:rPr>
        <w:t>的情况。</w:t>
      </w:r>
    </w:p>
    <w:p w:rsidR="004F6F06" w:rsidRPr="0061644B" w:rsidRDefault="004F6F06" w:rsidP="00792A69">
      <w:pPr>
        <w:tabs>
          <w:tab w:val="left" w:pos="426"/>
        </w:tabs>
        <w:spacing w:before="29" w:line="288" w:lineRule="auto"/>
        <w:jc w:val="left"/>
        <w:rPr>
          <w:kern w:val="0"/>
          <w:sz w:val="24"/>
        </w:rPr>
      </w:pPr>
    </w:p>
    <w:sectPr w:rsidR="004F6F06" w:rsidRPr="0061644B" w:rsidSect="00937AC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A7A" w:rsidRDefault="00332A7A">
      <w:r>
        <w:separator/>
      </w:r>
    </w:p>
  </w:endnote>
  <w:endnote w:type="continuationSeparator" w:id="0">
    <w:p w:rsidR="00332A7A" w:rsidRDefault="0033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CD" w:rsidRDefault="003001CD"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001CD" w:rsidRDefault="003001CD"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CD" w:rsidRDefault="003001CD"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6B2852">
      <w:rPr>
        <w:noProof/>
        <w:kern w:val="0"/>
        <w:szCs w:val="21"/>
      </w:rPr>
      <w:t>24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6B2852">
      <w:rPr>
        <w:noProof/>
        <w:kern w:val="0"/>
        <w:szCs w:val="21"/>
      </w:rPr>
      <w:t>28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A7A" w:rsidRDefault="00332A7A">
      <w:r>
        <w:separator/>
      </w:r>
    </w:p>
  </w:footnote>
  <w:footnote w:type="continuationSeparator" w:id="0">
    <w:p w:rsidR="00332A7A" w:rsidRDefault="00332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1CD" w:rsidRPr="0023771C" w:rsidRDefault="003001CD" w:rsidP="00C35130">
    <w:pPr>
      <w:pStyle w:val="a9"/>
      <w:pBdr>
        <w:bottom w:val="single" w:sz="6" w:space="0" w:color="auto"/>
      </w:pBdr>
      <w:jc w:val="right"/>
    </w:pPr>
    <w:r w:rsidRPr="0023771C">
      <w:rPr>
        <w:rFonts w:hint="eastAsia"/>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-311785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r w:rsidRPr="0023771C">
      <w:rPr>
        <w:rFonts w:hint="eastAsia"/>
      </w:rPr>
      <w:t>交银施罗德理财</w:t>
    </w:r>
    <w:r w:rsidRPr="0023771C">
      <w:rPr>
        <w:rFonts w:hint="eastAsia"/>
      </w:rPr>
      <w:t>21</w:t>
    </w:r>
    <w:r w:rsidRPr="0023771C">
      <w:rPr>
        <w:rFonts w:hint="eastAsia"/>
      </w:rPr>
      <w:t>天债券型证券投资基金</w:t>
    </w:r>
    <w:r w:rsidRPr="0023771C">
      <w:rPr>
        <w:rFonts w:hint="eastAsia"/>
      </w:rPr>
      <w:t>2016</w:t>
    </w:r>
    <w:r w:rsidRPr="0023771C">
      <w:rPr>
        <w:rFonts w:hint="eastAsia"/>
      </w:rPr>
      <w:t>年半年度报告摘要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70C84"/>
    <w:multiLevelType w:val="multilevel"/>
    <w:tmpl w:val="BDB0A1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A0D0DAB"/>
    <w:multiLevelType w:val="hybridMultilevel"/>
    <w:tmpl w:val="AA32F4B4"/>
    <w:lvl w:ilvl="0" w:tplc="8B04BF3A">
      <w:start w:val="1"/>
      <w:numFmt w:val="decimal"/>
      <w:lvlText w:val="%1.1"/>
      <w:lvlJc w:val="left"/>
      <w:pPr>
        <w:ind w:left="420" w:hanging="420"/>
      </w:pPr>
      <w:rPr>
        <w:rFonts w:hint="eastAsia"/>
        <w:b w:val="0"/>
        <w:snapToGrid/>
        <w:spacing w:val="-30"/>
        <w:w w:val="150"/>
        <w:kern w:val="144"/>
        <w:position w:val="0"/>
        <w:em w:val="none"/>
      </w:rPr>
    </w:lvl>
    <w:lvl w:ilvl="1" w:tplc="AE989D52">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C120AE"/>
    <w:multiLevelType w:val="hybridMultilevel"/>
    <w:tmpl w:val="874E2BFC"/>
    <w:lvl w:ilvl="0" w:tplc="AE1A9FE4">
      <w:start w:val="1"/>
      <w:numFmt w:val="decimalEnclosedCircle"/>
      <w:lvlText w:val="%1"/>
      <w:lvlJc w:val="left"/>
      <w:pPr>
        <w:ind w:left="360" w:hanging="360"/>
      </w:pPr>
      <w:rPr>
        <w:rFonts w:ascii="宋体" w:eastAsia="宋体" w:hAnsi="宋体" w:cs="宋体"/>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0F2212D"/>
    <w:multiLevelType w:val="hybridMultilevel"/>
    <w:tmpl w:val="B65696C0"/>
    <w:lvl w:ilvl="0" w:tplc="4B928286">
      <w:start w:val="1"/>
      <w:numFmt w:val="decimalEnclosedCircle"/>
      <w:lvlText w:val="%1"/>
      <w:lvlJc w:val="left"/>
      <w:pPr>
        <w:ind w:left="720" w:hanging="360"/>
      </w:pPr>
      <w:rPr>
        <w:rFonts w:ascii="宋体" w:hAnsi="宋体" w:cs="宋体"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793D9F"/>
    <w:multiLevelType w:val="multilevel"/>
    <w:tmpl w:val="0409001D"/>
    <w:numStyleLink w:val="3"/>
  </w:abstractNum>
  <w:abstractNum w:abstractNumId="8" w15:restartNumberingAfterBreak="0">
    <w:nsid w:val="2E9B3808"/>
    <w:multiLevelType w:val="hybridMultilevel"/>
    <w:tmpl w:val="F21477BC"/>
    <w:lvl w:ilvl="0" w:tplc="AD565172">
      <w:start w:val="1"/>
      <w:numFmt w:val="decimalEnclosedCircle"/>
      <w:lvlText w:val="%1"/>
      <w:lvlJc w:val="left"/>
      <w:pPr>
        <w:ind w:left="360" w:hanging="360"/>
      </w:pPr>
      <w:rPr>
        <w:rFonts w:ascii="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62EC4468"/>
    <w:multiLevelType w:val="hybridMultilevel"/>
    <w:tmpl w:val="EDC677EE"/>
    <w:lvl w:ilvl="0" w:tplc="41D28FAC">
      <w:start w:val="1"/>
      <w:numFmt w:val="decimalEnclosedCircle"/>
      <w:lvlText w:val="%1"/>
      <w:lvlJc w:val="left"/>
      <w:pPr>
        <w:ind w:left="360" w:hanging="360"/>
      </w:pPr>
      <w:rPr>
        <w:rFonts w:ascii="宋体" w:eastAsia="宋体" w:hAnsi="宋体" w:cs="宋体"/>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4C22724"/>
    <w:multiLevelType w:val="multilevel"/>
    <w:tmpl w:val="0409001D"/>
    <w:numStyleLink w:val="5"/>
  </w:abstractNum>
  <w:abstractNum w:abstractNumId="15"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6"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1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5"/>
  </w:num>
  <w:num w:numId="8">
    <w:abstractNumId w:val="10"/>
  </w:num>
  <w:num w:numId="9">
    <w:abstractNumId w:val="16"/>
  </w:num>
  <w:num w:numId="10">
    <w:abstractNumId w:val="4"/>
  </w:num>
  <w:num w:numId="11">
    <w:abstractNumId w:val="14"/>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9"/>
  </w:num>
  <w:num w:numId="13">
    <w:abstractNumId w:val="11"/>
  </w:num>
  <w:num w:numId="14">
    <w:abstractNumId w:val="18"/>
  </w:num>
  <w:num w:numId="15">
    <w:abstractNumId w:val="6"/>
  </w:num>
  <w:num w:numId="16">
    <w:abstractNumId w:val="17"/>
  </w:num>
  <w:num w:numId="17">
    <w:abstractNumId w:val="13"/>
  </w:num>
  <w:num w:numId="18">
    <w:abstractNumId w:val="3"/>
  </w:num>
  <w:num w:numId="19">
    <w:abstractNumId w:val="8"/>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7EE"/>
    <w:rsid w:val="000019B6"/>
    <w:rsid w:val="00001B39"/>
    <w:rsid w:val="00002644"/>
    <w:rsid w:val="00003577"/>
    <w:rsid w:val="0000403B"/>
    <w:rsid w:val="00004337"/>
    <w:rsid w:val="00005172"/>
    <w:rsid w:val="0000551D"/>
    <w:rsid w:val="00005911"/>
    <w:rsid w:val="00006870"/>
    <w:rsid w:val="0000736D"/>
    <w:rsid w:val="00007673"/>
    <w:rsid w:val="00007744"/>
    <w:rsid w:val="00007E35"/>
    <w:rsid w:val="000102A7"/>
    <w:rsid w:val="00010918"/>
    <w:rsid w:val="00010A83"/>
    <w:rsid w:val="00010A8E"/>
    <w:rsid w:val="00010AC3"/>
    <w:rsid w:val="00010C1F"/>
    <w:rsid w:val="00010F11"/>
    <w:rsid w:val="00011081"/>
    <w:rsid w:val="00011EB5"/>
    <w:rsid w:val="0001280C"/>
    <w:rsid w:val="00013CAE"/>
    <w:rsid w:val="00015E49"/>
    <w:rsid w:val="00015F46"/>
    <w:rsid w:val="000162AF"/>
    <w:rsid w:val="00017581"/>
    <w:rsid w:val="0001767C"/>
    <w:rsid w:val="000176E8"/>
    <w:rsid w:val="00020583"/>
    <w:rsid w:val="00021813"/>
    <w:rsid w:val="00021DD4"/>
    <w:rsid w:val="000221FE"/>
    <w:rsid w:val="00023BE7"/>
    <w:rsid w:val="00023EC2"/>
    <w:rsid w:val="0002453B"/>
    <w:rsid w:val="00024C15"/>
    <w:rsid w:val="00024C62"/>
    <w:rsid w:val="00024CA0"/>
    <w:rsid w:val="00024F04"/>
    <w:rsid w:val="0002574C"/>
    <w:rsid w:val="000258C2"/>
    <w:rsid w:val="000274FE"/>
    <w:rsid w:val="000276C9"/>
    <w:rsid w:val="0003228A"/>
    <w:rsid w:val="000322D5"/>
    <w:rsid w:val="0003271C"/>
    <w:rsid w:val="00032ADD"/>
    <w:rsid w:val="00032FE1"/>
    <w:rsid w:val="00033154"/>
    <w:rsid w:val="000331EA"/>
    <w:rsid w:val="00033EC1"/>
    <w:rsid w:val="00034BA5"/>
    <w:rsid w:val="000358FE"/>
    <w:rsid w:val="00037267"/>
    <w:rsid w:val="000378BC"/>
    <w:rsid w:val="00037CF2"/>
    <w:rsid w:val="00037FCF"/>
    <w:rsid w:val="000415E6"/>
    <w:rsid w:val="00041BC8"/>
    <w:rsid w:val="00041CF7"/>
    <w:rsid w:val="000421B8"/>
    <w:rsid w:val="000429DF"/>
    <w:rsid w:val="00042AAD"/>
    <w:rsid w:val="000430CA"/>
    <w:rsid w:val="0004381B"/>
    <w:rsid w:val="00043ABF"/>
    <w:rsid w:val="00043F09"/>
    <w:rsid w:val="00044158"/>
    <w:rsid w:val="000445E4"/>
    <w:rsid w:val="000471B4"/>
    <w:rsid w:val="00047F2C"/>
    <w:rsid w:val="00050260"/>
    <w:rsid w:val="00050844"/>
    <w:rsid w:val="000510AB"/>
    <w:rsid w:val="000514E0"/>
    <w:rsid w:val="00053091"/>
    <w:rsid w:val="0005346A"/>
    <w:rsid w:val="000534CD"/>
    <w:rsid w:val="00053EED"/>
    <w:rsid w:val="0005448A"/>
    <w:rsid w:val="00054F1D"/>
    <w:rsid w:val="00055AF1"/>
    <w:rsid w:val="0005736C"/>
    <w:rsid w:val="000573B5"/>
    <w:rsid w:val="00060597"/>
    <w:rsid w:val="00060A2C"/>
    <w:rsid w:val="00060CB4"/>
    <w:rsid w:val="00061167"/>
    <w:rsid w:val="00062997"/>
    <w:rsid w:val="0006348B"/>
    <w:rsid w:val="00063D34"/>
    <w:rsid w:val="0006475F"/>
    <w:rsid w:val="00064AE3"/>
    <w:rsid w:val="00064AE8"/>
    <w:rsid w:val="00064FC8"/>
    <w:rsid w:val="00066524"/>
    <w:rsid w:val="000671A3"/>
    <w:rsid w:val="00067755"/>
    <w:rsid w:val="00067D13"/>
    <w:rsid w:val="000702AC"/>
    <w:rsid w:val="00070C0F"/>
    <w:rsid w:val="00070CD1"/>
    <w:rsid w:val="00071022"/>
    <w:rsid w:val="0007171B"/>
    <w:rsid w:val="000717A1"/>
    <w:rsid w:val="00071B68"/>
    <w:rsid w:val="00071E07"/>
    <w:rsid w:val="00072DE0"/>
    <w:rsid w:val="0007356D"/>
    <w:rsid w:val="0007372E"/>
    <w:rsid w:val="00073DB1"/>
    <w:rsid w:val="00073F87"/>
    <w:rsid w:val="00076397"/>
    <w:rsid w:val="000764CB"/>
    <w:rsid w:val="000765DD"/>
    <w:rsid w:val="0007678B"/>
    <w:rsid w:val="00076CC5"/>
    <w:rsid w:val="000801F4"/>
    <w:rsid w:val="00080423"/>
    <w:rsid w:val="000805EB"/>
    <w:rsid w:val="000812E8"/>
    <w:rsid w:val="0008141B"/>
    <w:rsid w:val="00081A3D"/>
    <w:rsid w:val="00081D05"/>
    <w:rsid w:val="0008226A"/>
    <w:rsid w:val="0008310F"/>
    <w:rsid w:val="00083BAF"/>
    <w:rsid w:val="000848B3"/>
    <w:rsid w:val="00084ADE"/>
    <w:rsid w:val="00084CE4"/>
    <w:rsid w:val="0008506D"/>
    <w:rsid w:val="00085AF9"/>
    <w:rsid w:val="00085F3E"/>
    <w:rsid w:val="000861D6"/>
    <w:rsid w:val="0008624A"/>
    <w:rsid w:val="000863CA"/>
    <w:rsid w:val="00086622"/>
    <w:rsid w:val="000866EC"/>
    <w:rsid w:val="000869D3"/>
    <w:rsid w:val="00087011"/>
    <w:rsid w:val="000874BC"/>
    <w:rsid w:val="00087CF7"/>
    <w:rsid w:val="00087D8D"/>
    <w:rsid w:val="00087ECA"/>
    <w:rsid w:val="0009000C"/>
    <w:rsid w:val="00090277"/>
    <w:rsid w:val="000908ED"/>
    <w:rsid w:val="0009091B"/>
    <w:rsid w:val="00090EF8"/>
    <w:rsid w:val="00091735"/>
    <w:rsid w:val="000917D5"/>
    <w:rsid w:val="000919B7"/>
    <w:rsid w:val="0009218C"/>
    <w:rsid w:val="000945EF"/>
    <w:rsid w:val="00094876"/>
    <w:rsid w:val="000951BC"/>
    <w:rsid w:val="000951F7"/>
    <w:rsid w:val="00095912"/>
    <w:rsid w:val="00095CE0"/>
    <w:rsid w:val="00096933"/>
    <w:rsid w:val="00096995"/>
    <w:rsid w:val="00096B18"/>
    <w:rsid w:val="00097230"/>
    <w:rsid w:val="000A1448"/>
    <w:rsid w:val="000A1BD6"/>
    <w:rsid w:val="000A1BFB"/>
    <w:rsid w:val="000A2ACC"/>
    <w:rsid w:val="000A3022"/>
    <w:rsid w:val="000A38DE"/>
    <w:rsid w:val="000A457E"/>
    <w:rsid w:val="000A4672"/>
    <w:rsid w:val="000A4F15"/>
    <w:rsid w:val="000A4FEF"/>
    <w:rsid w:val="000A53FD"/>
    <w:rsid w:val="000A549A"/>
    <w:rsid w:val="000A578A"/>
    <w:rsid w:val="000A72F2"/>
    <w:rsid w:val="000B0B43"/>
    <w:rsid w:val="000B0C56"/>
    <w:rsid w:val="000B2210"/>
    <w:rsid w:val="000B2429"/>
    <w:rsid w:val="000B2490"/>
    <w:rsid w:val="000B2B57"/>
    <w:rsid w:val="000B2C8D"/>
    <w:rsid w:val="000B36CC"/>
    <w:rsid w:val="000B3A20"/>
    <w:rsid w:val="000B3D24"/>
    <w:rsid w:val="000B3E43"/>
    <w:rsid w:val="000B417C"/>
    <w:rsid w:val="000B4365"/>
    <w:rsid w:val="000B5CC0"/>
    <w:rsid w:val="000B70BC"/>
    <w:rsid w:val="000C01F9"/>
    <w:rsid w:val="000C0871"/>
    <w:rsid w:val="000C0CA5"/>
    <w:rsid w:val="000C0F4C"/>
    <w:rsid w:val="000C0F55"/>
    <w:rsid w:val="000C127D"/>
    <w:rsid w:val="000C15BE"/>
    <w:rsid w:val="000C1723"/>
    <w:rsid w:val="000C1B20"/>
    <w:rsid w:val="000C224F"/>
    <w:rsid w:val="000C3CED"/>
    <w:rsid w:val="000C3FD9"/>
    <w:rsid w:val="000C4107"/>
    <w:rsid w:val="000C45E7"/>
    <w:rsid w:val="000C45F5"/>
    <w:rsid w:val="000C5B7D"/>
    <w:rsid w:val="000C5E98"/>
    <w:rsid w:val="000C698D"/>
    <w:rsid w:val="000C6A54"/>
    <w:rsid w:val="000C705C"/>
    <w:rsid w:val="000C7AE4"/>
    <w:rsid w:val="000D01F4"/>
    <w:rsid w:val="000D0B89"/>
    <w:rsid w:val="000D1519"/>
    <w:rsid w:val="000D3145"/>
    <w:rsid w:val="000D36D1"/>
    <w:rsid w:val="000D4AAD"/>
    <w:rsid w:val="000D52DC"/>
    <w:rsid w:val="000D6054"/>
    <w:rsid w:val="000D619B"/>
    <w:rsid w:val="000D6D89"/>
    <w:rsid w:val="000D788B"/>
    <w:rsid w:val="000E1940"/>
    <w:rsid w:val="000E34ED"/>
    <w:rsid w:val="000E4456"/>
    <w:rsid w:val="000E6184"/>
    <w:rsid w:val="000E636A"/>
    <w:rsid w:val="000E645C"/>
    <w:rsid w:val="000E67FE"/>
    <w:rsid w:val="000E7774"/>
    <w:rsid w:val="000E7BD1"/>
    <w:rsid w:val="000F0C0A"/>
    <w:rsid w:val="000F175F"/>
    <w:rsid w:val="000F17D1"/>
    <w:rsid w:val="000F22A3"/>
    <w:rsid w:val="000F2C75"/>
    <w:rsid w:val="000F3506"/>
    <w:rsid w:val="000F440F"/>
    <w:rsid w:val="000F593E"/>
    <w:rsid w:val="000F60F3"/>
    <w:rsid w:val="000F60FF"/>
    <w:rsid w:val="000F635F"/>
    <w:rsid w:val="000F6C61"/>
    <w:rsid w:val="00100349"/>
    <w:rsid w:val="00100C12"/>
    <w:rsid w:val="001013A8"/>
    <w:rsid w:val="00102C76"/>
    <w:rsid w:val="00102CC8"/>
    <w:rsid w:val="001030B5"/>
    <w:rsid w:val="0010352B"/>
    <w:rsid w:val="001049B6"/>
    <w:rsid w:val="00104DE3"/>
    <w:rsid w:val="001051C6"/>
    <w:rsid w:val="0010577B"/>
    <w:rsid w:val="00105C9C"/>
    <w:rsid w:val="001069ED"/>
    <w:rsid w:val="00106B9D"/>
    <w:rsid w:val="00106C1F"/>
    <w:rsid w:val="001072D6"/>
    <w:rsid w:val="00110BFA"/>
    <w:rsid w:val="00110D0C"/>
    <w:rsid w:val="0011127E"/>
    <w:rsid w:val="001115ED"/>
    <w:rsid w:val="001116BA"/>
    <w:rsid w:val="0011177A"/>
    <w:rsid w:val="0011179E"/>
    <w:rsid w:val="00111C71"/>
    <w:rsid w:val="00112BB2"/>
    <w:rsid w:val="00113EC5"/>
    <w:rsid w:val="001141C0"/>
    <w:rsid w:val="00116E31"/>
    <w:rsid w:val="00120825"/>
    <w:rsid w:val="00120EED"/>
    <w:rsid w:val="0012104D"/>
    <w:rsid w:val="001212B4"/>
    <w:rsid w:val="0012256D"/>
    <w:rsid w:val="0012304E"/>
    <w:rsid w:val="001239C8"/>
    <w:rsid w:val="00123A56"/>
    <w:rsid w:val="00124420"/>
    <w:rsid w:val="001248EF"/>
    <w:rsid w:val="001257C7"/>
    <w:rsid w:val="00126502"/>
    <w:rsid w:val="00126AF2"/>
    <w:rsid w:val="00126DDF"/>
    <w:rsid w:val="001270BF"/>
    <w:rsid w:val="00127BAC"/>
    <w:rsid w:val="00127FF5"/>
    <w:rsid w:val="001317FF"/>
    <w:rsid w:val="00131EC2"/>
    <w:rsid w:val="001322A7"/>
    <w:rsid w:val="00132C3C"/>
    <w:rsid w:val="00132E82"/>
    <w:rsid w:val="0013374F"/>
    <w:rsid w:val="001353A2"/>
    <w:rsid w:val="00135467"/>
    <w:rsid w:val="00135C67"/>
    <w:rsid w:val="001364D3"/>
    <w:rsid w:val="001366C4"/>
    <w:rsid w:val="0013686A"/>
    <w:rsid w:val="00136B36"/>
    <w:rsid w:val="0013718B"/>
    <w:rsid w:val="001374D4"/>
    <w:rsid w:val="0013767B"/>
    <w:rsid w:val="00137BB5"/>
    <w:rsid w:val="00137BB9"/>
    <w:rsid w:val="00137D50"/>
    <w:rsid w:val="00140036"/>
    <w:rsid w:val="00140038"/>
    <w:rsid w:val="00140817"/>
    <w:rsid w:val="00142280"/>
    <w:rsid w:val="0014241E"/>
    <w:rsid w:val="001424C6"/>
    <w:rsid w:val="00142A56"/>
    <w:rsid w:val="001432A7"/>
    <w:rsid w:val="00143BE5"/>
    <w:rsid w:val="0014439A"/>
    <w:rsid w:val="00144946"/>
    <w:rsid w:val="00144AAD"/>
    <w:rsid w:val="00144DF5"/>
    <w:rsid w:val="001455C7"/>
    <w:rsid w:val="00145A97"/>
    <w:rsid w:val="00145D71"/>
    <w:rsid w:val="00146485"/>
    <w:rsid w:val="00146A28"/>
    <w:rsid w:val="00146E04"/>
    <w:rsid w:val="00147492"/>
    <w:rsid w:val="00147D41"/>
    <w:rsid w:val="0015080E"/>
    <w:rsid w:val="00150AD6"/>
    <w:rsid w:val="0015173F"/>
    <w:rsid w:val="00151B23"/>
    <w:rsid w:val="001520FB"/>
    <w:rsid w:val="00152B88"/>
    <w:rsid w:val="001535AE"/>
    <w:rsid w:val="00153B40"/>
    <w:rsid w:val="00153BCF"/>
    <w:rsid w:val="00153C23"/>
    <w:rsid w:val="00154ADA"/>
    <w:rsid w:val="00154B08"/>
    <w:rsid w:val="00154E1B"/>
    <w:rsid w:val="0015531A"/>
    <w:rsid w:val="00156E5B"/>
    <w:rsid w:val="00157418"/>
    <w:rsid w:val="00157B5A"/>
    <w:rsid w:val="0016050B"/>
    <w:rsid w:val="001610A0"/>
    <w:rsid w:val="0016380C"/>
    <w:rsid w:val="00163816"/>
    <w:rsid w:val="00163B27"/>
    <w:rsid w:val="00163E30"/>
    <w:rsid w:val="0016425E"/>
    <w:rsid w:val="00164BF7"/>
    <w:rsid w:val="00165317"/>
    <w:rsid w:val="001657AB"/>
    <w:rsid w:val="001674E6"/>
    <w:rsid w:val="0017073D"/>
    <w:rsid w:val="00170D38"/>
    <w:rsid w:val="00171484"/>
    <w:rsid w:val="00171BAD"/>
    <w:rsid w:val="00171F2C"/>
    <w:rsid w:val="0017291A"/>
    <w:rsid w:val="0017351B"/>
    <w:rsid w:val="00173AF1"/>
    <w:rsid w:val="001744B4"/>
    <w:rsid w:val="001751EF"/>
    <w:rsid w:val="001756A1"/>
    <w:rsid w:val="001761EE"/>
    <w:rsid w:val="0017675F"/>
    <w:rsid w:val="00176EAA"/>
    <w:rsid w:val="00177030"/>
    <w:rsid w:val="0017725A"/>
    <w:rsid w:val="00177C4B"/>
    <w:rsid w:val="00177F6A"/>
    <w:rsid w:val="001802CA"/>
    <w:rsid w:val="00182A38"/>
    <w:rsid w:val="0018325A"/>
    <w:rsid w:val="00183D7A"/>
    <w:rsid w:val="00184CAE"/>
    <w:rsid w:val="00185B0C"/>
    <w:rsid w:val="00186199"/>
    <w:rsid w:val="001865D6"/>
    <w:rsid w:val="00186F7A"/>
    <w:rsid w:val="0018796A"/>
    <w:rsid w:val="0019003B"/>
    <w:rsid w:val="00190AE2"/>
    <w:rsid w:val="00190E27"/>
    <w:rsid w:val="00191444"/>
    <w:rsid w:val="001928F7"/>
    <w:rsid w:val="00193182"/>
    <w:rsid w:val="00193575"/>
    <w:rsid w:val="0019389D"/>
    <w:rsid w:val="00193B62"/>
    <w:rsid w:val="00194537"/>
    <w:rsid w:val="00194C7B"/>
    <w:rsid w:val="001952DB"/>
    <w:rsid w:val="0019563C"/>
    <w:rsid w:val="001956CA"/>
    <w:rsid w:val="00195B79"/>
    <w:rsid w:val="00196B79"/>
    <w:rsid w:val="00196DF9"/>
    <w:rsid w:val="001970FC"/>
    <w:rsid w:val="001A088E"/>
    <w:rsid w:val="001A0F4A"/>
    <w:rsid w:val="001A109C"/>
    <w:rsid w:val="001A1574"/>
    <w:rsid w:val="001A1B13"/>
    <w:rsid w:val="001A1C31"/>
    <w:rsid w:val="001A1D38"/>
    <w:rsid w:val="001A21A9"/>
    <w:rsid w:val="001A2A97"/>
    <w:rsid w:val="001A364F"/>
    <w:rsid w:val="001A39B7"/>
    <w:rsid w:val="001A42FA"/>
    <w:rsid w:val="001A4AEC"/>
    <w:rsid w:val="001A59D8"/>
    <w:rsid w:val="001A5FA6"/>
    <w:rsid w:val="001A668F"/>
    <w:rsid w:val="001A6F01"/>
    <w:rsid w:val="001A71CC"/>
    <w:rsid w:val="001A7F30"/>
    <w:rsid w:val="001B2332"/>
    <w:rsid w:val="001B2F0C"/>
    <w:rsid w:val="001B30CA"/>
    <w:rsid w:val="001B3513"/>
    <w:rsid w:val="001B353A"/>
    <w:rsid w:val="001B3D3E"/>
    <w:rsid w:val="001B50CD"/>
    <w:rsid w:val="001B52FE"/>
    <w:rsid w:val="001B7890"/>
    <w:rsid w:val="001C005A"/>
    <w:rsid w:val="001C00CF"/>
    <w:rsid w:val="001C0806"/>
    <w:rsid w:val="001C1B91"/>
    <w:rsid w:val="001C239C"/>
    <w:rsid w:val="001C2813"/>
    <w:rsid w:val="001C2F9C"/>
    <w:rsid w:val="001C330E"/>
    <w:rsid w:val="001C3399"/>
    <w:rsid w:val="001C37F6"/>
    <w:rsid w:val="001C4D9F"/>
    <w:rsid w:val="001C5289"/>
    <w:rsid w:val="001C5CB3"/>
    <w:rsid w:val="001C6288"/>
    <w:rsid w:val="001C647F"/>
    <w:rsid w:val="001C67A1"/>
    <w:rsid w:val="001C7021"/>
    <w:rsid w:val="001C7C6D"/>
    <w:rsid w:val="001D0538"/>
    <w:rsid w:val="001D0634"/>
    <w:rsid w:val="001D0F6A"/>
    <w:rsid w:val="001D1B40"/>
    <w:rsid w:val="001D21BC"/>
    <w:rsid w:val="001D2E47"/>
    <w:rsid w:val="001D2FA5"/>
    <w:rsid w:val="001D35E0"/>
    <w:rsid w:val="001D4934"/>
    <w:rsid w:val="001D5045"/>
    <w:rsid w:val="001D5494"/>
    <w:rsid w:val="001D5A44"/>
    <w:rsid w:val="001D5E64"/>
    <w:rsid w:val="001D6213"/>
    <w:rsid w:val="001D724B"/>
    <w:rsid w:val="001D76DE"/>
    <w:rsid w:val="001E0231"/>
    <w:rsid w:val="001E03BE"/>
    <w:rsid w:val="001E0AAA"/>
    <w:rsid w:val="001E0F28"/>
    <w:rsid w:val="001E11D3"/>
    <w:rsid w:val="001E15F1"/>
    <w:rsid w:val="001E1C4F"/>
    <w:rsid w:val="001E287E"/>
    <w:rsid w:val="001E2A6A"/>
    <w:rsid w:val="001E3DC2"/>
    <w:rsid w:val="001E56FF"/>
    <w:rsid w:val="001E5C6B"/>
    <w:rsid w:val="001E6C80"/>
    <w:rsid w:val="001E6EBF"/>
    <w:rsid w:val="001E7681"/>
    <w:rsid w:val="001F0307"/>
    <w:rsid w:val="001F03E1"/>
    <w:rsid w:val="001F1C67"/>
    <w:rsid w:val="001F221F"/>
    <w:rsid w:val="001F24C2"/>
    <w:rsid w:val="001F2E41"/>
    <w:rsid w:val="001F3CC6"/>
    <w:rsid w:val="001F3F50"/>
    <w:rsid w:val="001F4530"/>
    <w:rsid w:val="001F501A"/>
    <w:rsid w:val="001F5CE2"/>
    <w:rsid w:val="001F5DBA"/>
    <w:rsid w:val="001F5DE3"/>
    <w:rsid w:val="001F5F74"/>
    <w:rsid w:val="002010DE"/>
    <w:rsid w:val="00201843"/>
    <w:rsid w:val="00201962"/>
    <w:rsid w:val="00201B58"/>
    <w:rsid w:val="00202968"/>
    <w:rsid w:val="00202C32"/>
    <w:rsid w:val="002032D2"/>
    <w:rsid w:val="00203973"/>
    <w:rsid w:val="00203AEF"/>
    <w:rsid w:val="00203AFC"/>
    <w:rsid w:val="00203E53"/>
    <w:rsid w:val="00204B88"/>
    <w:rsid w:val="00211A26"/>
    <w:rsid w:val="00212249"/>
    <w:rsid w:val="002125F7"/>
    <w:rsid w:val="00212DEF"/>
    <w:rsid w:val="0021397C"/>
    <w:rsid w:val="00214463"/>
    <w:rsid w:val="00214756"/>
    <w:rsid w:val="00215CF2"/>
    <w:rsid w:val="00215D9F"/>
    <w:rsid w:val="00216310"/>
    <w:rsid w:val="00216BCE"/>
    <w:rsid w:val="002174FA"/>
    <w:rsid w:val="00217867"/>
    <w:rsid w:val="00220542"/>
    <w:rsid w:val="00220D7F"/>
    <w:rsid w:val="002210EB"/>
    <w:rsid w:val="00221174"/>
    <w:rsid w:val="0022199B"/>
    <w:rsid w:val="00222990"/>
    <w:rsid w:val="00222DE3"/>
    <w:rsid w:val="002233F0"/>
    <w:rsid w:val="00223DFB"/>
    <w:rsid w:val="0022498A"/>
    <w:rsid w:val="00225756"/>
    <w:rsid w:val="00225ADC"/>
    <w:rsid w:val="00225C0E"/>
    <w:rsid w:val="00225CEB"/>
    <w:rsid w:val="00225E25"/>
    <w:rsid w:val="0022692D"/>
    <w:rsid w:val="00227BC1"/>
    <w:rsid w:val="00227D61"/>
    <w:rsid w:val="002309FB"/>
    <w:rsid w:val="002313DE"/>
    <w:rsid w:val="002318F3"/>
    <w:rsid w:val="00232A33"/>
    <w:rsid w:val="00232C2D"/>
    <w:rsid w:val="00232C72"/>
    <w:rsid w:val="0023323F"/>
    <w:rsid w:val="00233A07"/>
    <w:rsid w:val="00234202"/>
    <w:rsid w:val="002359EB"/>
    <w:rsid w:val="002363AB"/>
    <w:rsid w:val="00236933"/>
    <w:rsid w:val="0023727B"/>
    <w:rsid w:val="00237579"/>
    <w:rsid w:val="00237675"/>
    <w:rsid w:val="0023771C"/>
    <w:rsid w:val="00237C6D"/>
    <w:rsid w:val="0024096B"/>
    <w:rsid w:val="00241582"/>
    <w:rsid w:val="00241B45"/>
    <w:rsid w:val="002424D7"/>
    <w:rsid w:val="0024260D"/>
    <w:rsid w:val="00242657"/>
    <w:rsid w:val="002428F6"/>
    <w:rsid w:val="00242FA2"/>
    <w:rsid w:val="002443FF"/>
    <w:rsid w:val="00245012"/>
    <w:rsid w:val="0024504E"/>
    <w:rsid w:val="00245761"/>
    <w:rsid w:val="0024651F"/>
    <w:rsid w:val="00247729"/>
    <w:rsid w:val="0025158D"/>
    <w:rsid w:val="00251C7E"/>
    <w:rsid w:val="00252697"/>
    <w:rsid w:val="0025281A"/>
    <w:rsid w:val="00253D3C"/>
    <w:rsid w:val="002541AE"/>
    <w:rsid w:val="002544D7"/>
    <w:rsid w:val="00254679"/>
    <w:rsid w:val="00255292"/>
    <w:rsid w:val="00255F46"/>
    <w:rsid w:val="00257578"/>
    <w:rsid w:val="00260200"/>
    <w:rsid w:val="00260867"/>
    <w:rsid w:val="00260B06"/>
    <w:rsid w:val="0026117C"/>
    <w:rsid w:val="00261D93"/>
    <w:rsid w:val="00262029"/>
    <w:rsid w:val="002620BD"/>
    <w:rsid w:val="00262117"/>
    <w:rsid w:val="00263BBD"/>
    <w:rsid w:val="002648D8"/>
    <w:rsid w:val="00265AFB"/>
    <w:rsid w:val="00267EE3"/>
    <w:rsid w:val="00267F59"/>
    <w:rsid w:val="002700E9"/>
    <w:rsid w:val="00270CE9"/>
    <w:rsid w:val="00270E19"/>
    <w:rsid w:val="0027235A"/>
    <w:rsid w:val="00273F86"/>
    <w:rsid w:val="002741BE"/>
    <w:rsid w:val="00274E00"/>
    <w:rsid w:val="002751AF"/>
    <w:rsid w:val="002752EA"/>
    <w:rsid w:val="00275EAD"/>
    <w:rsid w:val="00276B03"/>
    <w:rsid w:val="002773FB"/>
    <w:rsid w:val="002774F0"/>
    <w:rsid w:val="002774F3"/>
    <w:rsid w:val="00277722"/>
    <w:rsid w:val="002801CE"/>
    <w:rsid w:val="00280766"/>
    <w:rsid w:val="00281155"/>
    <w:rsid w:val="002813C5"/>
    <w:rsid w:val="00281C90"/>
    <w:rsid w:val="00282C23"/>
    <w:rsid w:val="0028315D"/>
    <w:rsid w:val="00283885"/>
    <w:rsid w:val="002839A4"/>
    <w:rsid w:val="0028459B"/>
    <w:rsid w:val="00284C5F"/>
    <w:rsid w:val="0028507E"/>
    <w:rsid w:val="00285242"/>
    <w:rsid w:val="00286183"/>
    <w:rsid w:val="002873F0"/>
    <w:rsid w:val="00287762"/>
    <w:rsid w:val="002900DF"/>
    <w:rsid w:val="00290793"/>
    <w:rsid w:val="0029134E"/>
    <w:rsid w:val="002916E3"/>
    <w:rsid w:val="00291A70"/>
    <w:rsid w:val="00291F6F"/>
    <w:rsid w:val="0029379A"/>
    <w:rsid w:val="00293C97"/>
    <w:rsid w:val="002942CB"/>
    <w:rsid w:val="00294D8F"/>
    <w:rsid w:val="0029523C"/>
    <w:rsid w:val="00295C04"/>
    <w:rsid w:val="00295D5A"/>
    <w:rsid w:val="00295E0F"/>
    <w:rsid w:val="002962F1"/>
    <w:rsid w:val="002964F9"/>
    <w:rsid w:val="0029690F"/>
    <w:rsid w:val="002969CC"/>
    <w:rsid w:val="00297BC2"/>
    <w:rsid w:val="00297D85"/>
    <w:rsid w:val="002A07F4"/>
    <w:rsid w:val="002A090A"/>
    <w:rsid w:val="002A0B47"/>
    <w:rsid w:val="002A0F1F"/>
    <w:rsid w:val="002A1220"/>
    <w:rsid w:val="002A1381"/>
    <w:rsid w:val="002A1F14"/>
    <w:rsid w:val="002A2678"/>
    <w:rsid w:val="002A2E01"/>
    <w:rsid w:val="002A32E5"/>
    <w:rsid w:val="002A398F"/>
    <w:rsid w:val="002A3DFD"/>
    <w:rsid w:val="002A46A7"/>
    <w:rsid w:val="002A5808"/>
    <w:rsid w:val="002A5C6B"/>
    <w:rsid w:val="002A5D31"/>
    <w:rsid w:val="002A6224"/>
    <w:rsid w:val="002A714F"/>
    <w:rsid w:val="002A75D7"/>
    <w:rsid w:val="002B047C"/>
    <w:rsid w:val="002B09C0"/>
    <w:rsid w:val="002B0B99"/>
    <w:rsid w:val="002B1851"/>
    <w:rsid w:val="002B27FF"/>
    <w:rsid w:val="002B2F4E"/>
    <w:rsid w:val="002B4982"/>
    <w:rsid w:val="002B5C8E"/>
    <w:rsid w:val="002B6793"/>
    <w:rsid w:val="002B6DA0"/>
    <w:rsid w:val="002B780B"/>
    <w:rsid w:val="002C0DD7"/>
    <w:rsid w:val="002C0FD4"/>
    <w:rsid w:val="002C1260"/>
    <w:rsid w:val="002C12E4"/>
    <w:rsid w:val="002C14E7"/>
    <w:rsid w:val="002C1726"/>
    <w:rsid w:val="002C21A6"/>
    <w:rsid w:val="002C26D5"/>
    <w:rsid w:val="002C3561"/>
    <w:rsid w:val="002C48C4"/>
    <w:rsid w:val="002C4E82"/>
    <w:rsid w:val="002C5777"/>
    <w:rsid w:val="002C5889"/>
    <w:rsid w:val="002C65FA"/>
    <w:rsid w:val="002C661D"/>
    <w:rsid w:val="002C7C89"/>
    <w:rsid w:val="002D0054"/>
    <w:rsid w:val="002D090E"/>
    <w:rsid w:val="002D0ADB"/>
    <w:rsid w:val="002D1A0F"/>
    <w:rsid w:val="002D1ACC"/>
    <w:rsid w:val="002D22BF"/>
    <w:rsid w:val="002D237C"/>
    <w:rsid w:val="002D287E"/>
    <w:rsid w:val="002D32E3"/>
    <w:rsid w:val="002D33F1"/>
    <w:rsid w:val="002D353D"/>
    <w:rsid w:val="002D4E8D"/>
    <w:rsid w:val="002D52AD"/>
    <w:rsid w:val="002D58D8"/>
    <w:rsid w:val="002D5EB1"/>
    <w:rsid w:val="002D693A"/>
    <w:rsid w:val="002D6B79"/>
    <w:rsid w:val="002D6B7A"/>
    <w:rsid w:val="002D758D"/>
    <w:rsid w:val="002E0394"/>
    <w:rsid w:val="002E0644"/>
    <w:rsid w:val="002E0FEB"/>
    <w:rsid w:val="002E171B"/>
    <w:rsid w:val="002E2E3E"/>
    <w:rsid w:val="002E319D"/>
    <w:rsid w:val="002E4AD5"/>
    <w:rsid w:val="002E4C2D"/>
    <w:rsid w:val="002E5491"/>
    <w:rsid w:val="002E55C9"/>
    <w:rsid w:val="002E74C6"/>
    <w:rsid w:val="002F0F79"/>
    <w:rsid w:val="002F1C9E"/>
    <w:rsid w:val="002F1EB2"/>
    <w:rsid w:val="002F25C3"/>
    <w:rsid w:val="002F280E"/>
    <w:rsid w:val="002F2CBB"/>
    <w:rsid w:val="002F3470"/>
    <w:rsid w:val="002F3588"/>
    <w:rsid w:val="002F3709"/>
    <w:rsid w:val="002F3A6C"/>
    <w:rsid w:val="002F4296"/>
    <w:rsid w:val="002F5777"/>
    <w:rsid w:val="002F60EA"/>
    <w:rsid w:val="002F680E"/>
    <w:rsid w:val="002F72F2"/>
    <w:rsid w:val="003001CD"/>
    <w:rsid w:val="00300951"/>
    <w:rsid w:val="00300E8A"/>
    <w:rsid w:val="003023C9"/>
    <w:rsid w:val="00302CA8"/>
    <w:rsid w:val="00302DE9"/>
    <w:rsid w:val="00304860"/>
    <w:rsid w:val="00304E23"/>
    <w:rsid w:val="00305084"/>
    <w:rsid w:val="00305138"/>
    <w:rsid w:val="00306408"/>
    <w:rsid w:val="00307249"/>
    <w:rsid w:val="00311779"/>
    <w:rsid w:val="00312C47"/>
    <w:rsid w:val="00312DAE"/>
    <w:rsid w:val="003132DB"/>
    <w:rsid w:val="00313336"/>
    <w:rsid w:val="003137CA"/>
    <w:rsid w:val="00313918"/>
    <w:rsid w:val="00313927"/>
    <w:rsid w:val="00315263"/>
    <w:rsid w:val="003153CB"/>
    <w:rsid w:val="003166DE"/>
    <w:rsid w:val="003171A3"/>
    <w:rsid w:val="00317226"/>
    <w:rsid w:val="003201F9"/>
    <w:rsid w:val="003204E9"/>
    <w:rsid w:val="0032050A"/>
    <w:rsid w:val="00320AF3"/>
    <w:rsid w:val="00320B7B"/>
    <w:rsid w:val="00321196"/>
    <w:rsid w:val="0032160D"/>
    <w:rsid w:val="00321618"/>
    <w:rsid w:val="00321E8C"/>
    <w:rsid w:val="00321F3A"/>
    <w:rsid w:val="00321FDA"/>
    <w:rsid w:val="00322318"/>
    <w:rsid w:val="003226DF"/>
    <w:rsid w:val="00322A86"/>
    <w:rsid w:val="00323041"/>
    <w:rsid w:val="003238F3"/>
    <w:rsid w:val="00323AE8"/>
    <w:rsid w:val="00323B32"/>
    <w:rsid w:val="00324548"/>
    <w:rsid w:val="00324E1A"/>
    <w:rsid w:val="003251F4"/>
    <w:rsid w:val="00325408"/>
    <w:rsid w:val="00326927"/>
    <w:rsid w:val="003270A7"/>
    <w:rsid w:val="00330171"/>
    <w:rsid w:val="003303E3"/>
    <w:rsid w:val="00330651"/>
    <w:rsid w:val="0033102C"/>
    <w:rsid w:val="00331178"/>
    <w:rsid w:val="00331A88"/>
    <w:rsid w:val="003329EA"/>
    <w:rsid w:val="00332A7A"/>
    <w:rsid w:val="00332C6E"/>
    <w:rsid w:val="00332D73"/>
    <w:rsid w:val="003338BE"/>
    <w:rsid w:val="00334AF9"/>
    <w:rsid w:val="00335D43"/>
    <w:rsid w:val="00336AA2"/>
    <w:rsid w:val="00337B1B"/>
    <w:rsid w:val="00340436"/>
    <w:rsid w:val="003405DA"/>
    <w:rsid w:val="003407A5"/>
    <w:rsid w:val="0034096C"/>
    <w:rsid w:val="003410A1"/>
    <w:rsid w:val="00341188"/>
    <w:rsid w:val="0034147B"/>
    <w:rsid w:val="003419A8"/>
    <w:rsid w:val="003424CB"/>
    <w:rsid w:val="003439DB"/>
    <w:rsid w:val="00343B8F"/>
    <w:rsid w:val="00344A2F"/>
    <w:rsid w:val="00344CF8"/>
    <w:rsid w:val="00344FBE"/>
    <w:rsid w:val="003454B9"/>
    <w:rsid w:val="003455AF"/>
    <w:rsid w:val="00346759"/>
    <w:rsid w:val="00347AA6"/>
    <w:rsid w:val="00347BC2"/>
    <w:rsid w:val="00350238"/>
    <w:rsid w:val="003502AD"/>
    <w:rsid w:val="0035070D"/>
    <w:rsid w:val="0035109C"/>
    <w:rsid w:val="00351752"/>
    <w:rsid w:val="00351F0A"/>
    <w:rsid w:val="00352648"/>
    <w:rsid w:val="00353AC6"/>
    <w:rsid w:val="003542B7"/>
    <w:rsid w:val="0035432B"/>
    <w:rsid w:val="00354765"/>
    <w:rsid w:val="00354E10"/>
    <w:rsid w:val="00355C23"/>
    <w:rsid w:val="00357B15"/>
    <w:rsid w:val="00357BB3"/>
    <w:rsid w:val="003602EA"/>
    <w:rsid w:val="00360E61"/>
    <w:rsid w:val="00360F81"/>
    <w:rsid w:val="00361812"/>
    <w:rsid w:val="00361E7E"/>
    <w:rsid w:val="003633B0"/>
    <w:rsid w:val="003642D1"/>
    <w:rsid w:val="00364342"/>
    <w:rsid w:val="003648F2"/>
    <w:rsid w:val="00364FA1"/>
    <w:rsid w:val="00365041"/>
    <w:rsid w:val="00366B02"/>
    <w:rsid w:val="003671F5"/>
    <w:rsid w:val="00367705"/>
    <w:rsid w:val="00370AA4"/>
    <w:rsid w:val="003711F2"/>
    <w:rsid w:val="003717FC"/>
    <w:rsid w:val="00371F5D"/>
    <w:rsid w:val="00371FF4"/>
    <w:rsid w:val="003723C2"/>
    <w:rsid w:val="0037275D"/>
    <w:rsid w:val="00372797"/>
    <w:rsid w:val="00373677"/>
    <w:rsid w:val="0037470E"/>
    <w:rsid w:val="00375CC4"/>
    <w:rsid w:val="00375E02"/>
    <w:rsid w:val="00376103"/>
    <w:rsid w:val="003767B3"/>
    <w:rsid w:val="00376B49"/>
    <w:rsid w:val="00376FC5"/>
    <w:rsid w:val="00377520"/>
    <w:rsid w:val="00380D36"/>
    <w:rsid w:val="00380F49"/>
    <w:rsid w:val="0038155F"/>
    <w:rsid w:val="003820F1"/>
    <w:rsid w:val="003822D3"/>
    <w:rsid w:val="0038480C"/>
    <w:rsid w:val="00384DC9"/>
    <w:rsid w:val="0038566E"/>
    <w:rsid w:val="00385AF5"/>
    <w:rsid w:val="00385C66"/>
    <w:rsid w:val="00386630"/>
    <w:rsid w:val="00386A6C"/>
    <w:rsid w:val="00387876"/>
    <w:rsid w:val="00390283"/>
    <w:rsid w:val="00390379"/>
    <w:rsid w:val="00390741"/>
    <w:rsid w:val="00390953"/>
    <w:rsid w:val="003909FB"/>
    <w:rsid w:val="00390B25"/>
    <w:rsid w:val="00390DD9"/>
    <w:rsid w:val="003911A9"/>
    <w:rsid w:val="00392958"/>
    <w:rsid w:val="00392AE5"/>
    <w:rsid w:val="00395A8A"/>
    <w:rsid w:val="00395CAA"/>
    <w:rsid w:val="00396588"/>
    <w:rsid w:val="00396863"/>
    <w:rsid w:val="00396C77"/>
    <w:rsid w:val="00397156"/>
    <w:rsid w:val="003971DB"/>
    <w:rsid w:val="00397960"/>
    <w:rsid w:val="003A035E"/>
    <w:rsid w:val="003A0663"/>
    <w:rsid w:val="003A0E36"/>
    <w:rsid w:val="003A1FE0"/>
    <w:rsid w:val="003A3BC4"/>
    <w:rsid w:val="003A458A"/>
    <w:rsid w:val="003A4FE2"/>
    <w:rsid w:val="003A551D"/>
    <w:rsid w:val="003A6285"/>
    <w:rsid w:val="003A7E6F"/>
    <w:rsid w:val="003B05F2"/>
    <w:rsid w:val="003B16F8"/>
    <w:rsid w:val="003B20FE"/>
    <w:rsid w:val="003B27D9"/>
    <w:rsid w:val="003B2F13"/>
    <w:rsid w:val="003B3353"/>
    <w:rsid w:val="003B405E"/>
    <w:rsid w:val="003B4712"/>
    <w:rsid w:val="003B47EB"/>
    <w:rsid w:val="003B48BA"/>
    <w:rsid w:val="003B4B9C"/>
    <w:rsid w:val="003B57D3"/>
    <w:rsid w:val="003B59CA"/>
    <w:rsid w:val="003B6067"/>
    <w:rsid w:val="003C0892"/>
    <w:rsid w:val="003C08E3"/>
    <w:rsid w:val="003C09B5"/>
    <w:rsid w:val="003C0E3C"/>
    <w:rsid w:val="003C0F62"/>
    <w:rsid w:val="003C1176"/>
    <w:rsid w:val="003C1423"/>
    <w:rsid w:val="003C1D9A"/>
    <w:rsid w:val="003C1E61"/>
    <w:rsid w:val="003C1F58"/>
    <w:rsid w:val="003C48B1"/>
    <w:rsid w:val="003C5189"/>
    <w:rsid w:val="003C57A7"/>
    <w:rsid w:val="003C5B73"/>
    <w:rsid w:val="003C5C2B"/>
    <w:rsid w:val="003C652C"/>
    <w:rsid w:val="003C6943"/>
    <w:rsid w:val="003C6BD2"/>
    <w:rsid w:val="003C7294"/>
    <w:rsid w:val="003C792F"/>
    <w:rsid w:val="003C7ABD"/>
    <w:rsid w:val="003C7C3D"/>
    <w:rsid w:val="003D08F8"/>
    <w:rsid w:val="003D124B"/>
    <w:rsid w:val="003D18F3"/>
    <w:rsid w:val="003D1D1F"/>
    <w:rsid w:val="003D2CC1"/>
    <w:rsid w:val="003D2CEF"/>
    <w:rsid w:val="003D4618"/>
    <w:rsid w:val="003D4B96"/>
    <w:rsid w:val="003D4FFC"/>
    <w:rsid w:val="003D51ED"/>
    <w:rsid w:val="003D569B"/>
    <w:rsid w:val="003D5E86"/>
    <w:rsid w:val="003D67C3"/>
    <w:rsid w:val="003D72E7"/>
    <w:rsid w:val="003D787C"/>
    <w:rsid w:val="003D78B5"/>
    <w:rsid w:val="003E099F"/>
    <w:rsid w:val="003E19FF"/>
    <w:rsid w:val="003E21B0"/>
    <w:rsid w:val="003E244F"/>
    <w:rsid w:val="003E2C80"/>
    <w:rsid w:val="003E3084"/>
    <w:rsid w:val="003E37AE"/>
    <w:rsid w:val="003E5165"/>
    <w:rsid w:val="003E598A"/>
    <w:rsid w:val="003E5CC8"/>
    <w:rsid w:val="003E62A6"/>
    <w:rsid w:val="003E695F"/>
    <w:rsid w:val="003E6C9B"/>
    <w:rsid w:val="003E6D39"/>
    <w:rsid w:val="003E6E89"/>
    <w:rsid w:val="003E709C"/>
    <w:rsid w:val="003E712E"/>
    <w:rsid w:val="003E726D"/>
    <w:rsid w:val="003E7B89"/>
    <w:rsid w:val="003F0B30"/>
    <w:rsid w:val="003F0FA3"/>
    <w:rsid w:val="003F276B"/>
    <w:rsid w:val="003F3163"/>
    <w:rsid w:val="003F4241"/>
    <w:rsid w:val="003F4B8A"/>
    <w:rsid w:val="003F4CF1"/>
    <w:rsid w:val="003F62BB"/>
    <w:rsid w:val="003F6F2B"/>
    <w:rsid w:val="003F6FEC"/>
    <w:rsid w:val="003F732D"/>
    <w:rsid w:val="003F7C45"/>
    <w:rsid w:val="00400241"/>
    <w:rsid w:val="0040132C"/>
    <w:rsid w:val="004019B7"/>
    <w:rsid w:val="0040231A"/>
    <w:rsid w:val="00402525"/>
    <w:rsid w:val="0040486F"/>
    <w:rsid w:val="004049BD"/>
    <w:rsid w:val="00404EB5"/>
    <w:rsid w:val="00405085"/>
    <w:rsid w:val="00405D28"/>
    <w:rsid w:val="004066FC"/>
    <w:rsid w:val="00406839"/>
    <w:rsid w:val="00406AD9"/>
    <w:rsid w:val="00407481"/>
    <w:rsid w:val="00407C10"/>
    <w:rsid w:val="00407E90"/>
    <w:rsid w:val="004113B4"/>
    <w:rsid w:val="00413323"/>
    <w:rsid w:val="00413513"/>
    <w:rsid w:val="00413BAE"/>
    <w:rsid w:val="00414503"/>
    <w:rsid w:val="00414827"/>
    <w:rsid w:val="004153B3"/>
    <w:rsid w:val="00415772"/>
    <w:rsid w:val="00415D8B"/>
    <w:rsid w:val="004163FD"/>
    <w:rsid w:val="0041683D"/>
    <w:rsid w:val="00416C10"/>
    <w:rsid w:val="0041734F"/>
    <w:rsid w:val="00417976"/>
    <w:rsid w:val="00417A0E"/>
    <w:rsid w:val="0042053A"/>
    <w:rsid w:val="004213D6"/>
    <w:rsid w:val="00421C75"/>
    <w:rsid w:val="00422440"/>
    <w:rsid w:val="00422916"/>
    <w:rsid w:val="00423BA3"/>
    <w:rsid w:val="00423F84"/>
    <w:rsid w:val="00424213"/>
    <w:rsid w:val="00424EF3"/>
    <w:rsid w:val="004267DB"/>
    <w:rsid w:val="004268BB"/>
    <w:rsid w:val="00426A4B"/>
    <w:rsid w:val="0042758B"/>
    <w:rsid w:val="00430724"/>
    <w:rsid w:val="00430DB2"/>
    <w:rsid w:val="00431047"/>
    <w:rsid w:val="00431B86"/>
    <w:rsid w:val="004339AD"/>
    <w:rsid w:val="00433EED"/>
    <w:rsid w:val="00434353"/>
    <w:rsid w:val="00435941"/>
    <w:rsid w:val="00437C96"/>
    <w:rsid w:val="004408EC"/>
    <w:rsid w:val="004416A4"/>
    <w:rsid w:val="00441896"/>
    <w:rsid w:val="00441E6A"/>
    <w:rsid w:val="00442091"/>
    <w:rsid w:val="00442AEE"/>
    <w:rsid w:val="00443C00"/>
    <w:rsid w:val="00443C8F"/>
    <w:rsid w:val="00444C60"/>
    <w:rsid w:val="00444E35"/>
    <w:rsid w:val="0044502D"/>
    <w:rsid w:val="00445F6B"/>
    <w:rsid w:val="00447CEF"/>
    <w:rsid w:val="00447E28"/>
    <w:rsid w:val="00450BA9"/>
    <w:rsid w:val="00452481"/>
    <w:rsid w:val="004528FA"/>
    <w:rsid w:val="00453042"/>
    <w:rsid w:val="00453908"/>
    <w:rsid w:val="00453DC8"/>
    <w:rsid w:val="00455165"/>
    <w:rsid w:val="00457058"/>
    <w:rsid w:val="00457804"/>
    <w:rsid w:val="00460672"/>
    <w:rsid w:val="0046097E"/>
    <w:rsid w:val="00460AEF"/>
    <w:rsid w:val="00460C52"/>
    <w:rsid w:val="00460FCA"/>
    <w:rsid w:val="00462279"/>
    <w:rsid w:val="00462DCC"/>
    <w:rsid w:val="004646BF"/>
    <w:rsid w:val="00464744"/>
    <w:rsid w:val="00464D92"/>
    <w:rsid w:val="004665E3"/>
    <w:rsid w:val="004667BA"/>
    <w:rsid w:val="00466C91"/>
    <w:rsid w:val="0046760F"/>
    <w:rsid w:val="0047237D"/>
    <w:rsid w:val="00472561"/>
    <w:rsid w:val="004731F1"/>
    <w:rsid w:val="00473EB5"/>
    <w:rsid w:val="0047456B"/>
    <w:rsid w:val="00475251"/>
    <w:rsid w:val="00475260"/>
    <w:rsid w:val="0047531F"/>
    <w:rsid w:val="0047582A"/>
    <w:rsid w:val="00476CBB"/>
    <w:rsid w:val="00477366"/>
    <w:rsid w:val="00477400"/>
    <w:rsid w:val="00477842"/>
    <w:rsid w:val="00480B1D"/>
    <w:rsid w:val="00480BC8"/>
    <w:rsid w:val="00481265"/>
    <w:rsid w:val="004814BF"/>
    <w:rsid w:val="00481742"/>
    <w:rsid w:val="00481B32"/>
    <w:rsid w:val="00482649"/>
    <w:rsid w:val="00483630"/>
    <w:rsid w:val="004836EA"/>
    <w:rsid w:val="00483ECB"/>
    <w:rsid w:val="00483F72"/>
    <w:rsid w:val="004843FD"/>
    <w:rsid w:val="00485215"/>
    <w:rsid w:val="00485340"/>
    <w:rsid w:val="0048587E"/>
    <w:rsid w:val="0048799A"/>
    <w:rsid w:val="00487C2B"/>
    <w:rsid w:val="004900FF"/>
    <w:rsid w:val="00490A01"/>
    <w:rsid w:val="0049125B"/>
    <w:rsid w:val="00491C58"/>
    <w:rsid w:val="00491FAB"/>
    <w:rsid w:val="00492081"/>
    <w:rsid w:val="0049227D"/>
    <w:rsid w:val="0049277B"/>
    <w:rsid w:val="0049297D"/>
    <w:rsid w:val="004929F2"/>
    <w:rsid w:val="00492F5E"/>
    <w:rsid w:val="00493D58"/>
    <w:rsid w:val="004946F2"/>
    <w:rsid w:val="00495A03"/>
    <w:rsid w:val="00495E28"/>
    <w:rsid w:val="00496655"/>
    <w:rsid w:val="00497079"/>
    <w:rsid w:val="00497450"/>
    <w:rsid w:val="00497F49"/>
    <w:rsid w:val="004A1BBA"/>
    <w:rsid w:val="004A225B"/>
    <w:rsid w:val="004A23C2"/>
    <w:rsid w:val="004A3336"/>
    <w:rsid w:val="004A3E3C"/>
    <w:rsid w:val="004A4069"/>
    <w:rsid w:val="004A484E"/>
    <w:rsid w:val="004A6513"/>
    <w:rsid w:val="004A660E"/>
    <w:rsid w:val="004A72D3"/>
    <w:rsid w:val="004B0924"/>
    <w:rsid w:val="004B0E6D"/>
    <w:rsid w:val="004B16E8"/>
    <w:rsid w:val="004B24BF"/>
    <w:rsid w:val="004B2CA5"/>
    <w:rsid w:val="004B3609"/>
    <w:rsid w:val="004B3A7D"/>
    <w:rsid w:val="004B3E46"/>
    <w:rsid w:val="004B412E"/>
    <w:rsid w:val="004B4C51"/>
    <w:rsid w:val="004B5B92"/>
    <w:rsid w:val="004B6250"/>
    <w:rsid w:val="004B66F3"/>
    <w:rsid w:val="004B6B05"/>
    <w:rsid w:val="004B7499"/>
    <w:rsid w:val="004B76B1"/>
    <w:rsid w:val="004B7800"/>
    <w:rsid w:val="004C0057"/>
    <w:rsid w:val="004C0541"/>
    <w:rsid w:val="004C0BBF"/>
    <w:rsid w:val="004C1D08"/>
    <w:rsid w:val="004C1D55"/>
    <w:rsid w:val="004C2836"/>
    <w:rsid w:val="004C2C46"/>
    <w:rsid w:val="004C30BD"/>
    <w:rsid w:val="004C405B"/>
    <w:rsid w:val="004C4550"/>
    <w:rsid w:val="004C4BDC"/>
    <w:rsid w:val="004C4E53"/>
    <w:rsid w:val="004C54CA"/>
    <w:rsid w:val="004C5856"/>
    <w:rsid w:val="004C5ABF"/>
    <w:rsid w:val="004C5D03"/>
    <w:rsid w:val="004C62AE"/>
    <w:rsid w:val="004C651D"/>
    <w:rsid w:val="004C7235"/>
    <w:rsid w:val="004C7955"/>
    <w:rsid w:val="004C7A02"/>
    <w:rsid w:val="004D0213"/>
    <w:rsid w:val="004D047F"/>
    <w:rsid w:val="004D1529"/>
    <w:rsid w:val="004D16C7"/>
    <w:rsid w:val="004D16D2"/>
    <w:rsid w:val="004D29F1"/>
    <w:rsid w:val="004D29F3"/>
    <w:rsid w:val="004D2DFE"/>
    <w:rsid w:val="004D3D96"/>
    <w:rsid w:val="004D40BB"/>
    <w:rsid w:val="004D5316"/>
    <w:rsid w:val="004D575C"/>
    <w:rsid w:val="004D5ACC"/>
    <w:rsid w:val="004D606D"/>
    <w:rsid w:val="004D650F"/>
    <w:rsid w:val="004D68E2"/>
    <w:rsid w:val="004D7269"/>
    <w:rsid w:val="004D74EE"/>
    <w:rsid w:val="004D7F01"/>
    <w:rsid w:val="004E08FC"/>
    <w:rsid w:val="004E0B6E"/>
    <w:rsid w:val="004E0D3F"/>
    <w:rsid w:val="004E13BC"/>
    <w:rsid w:val="004E2133"/>
    <w:rsid w:val="004E2BD2"/>
    <w:rsid w:val="004E358C"/>
    <w:rsid w:val="004E395B"/>
    <w:rsid w:val="004E5EDB"/>
    <w:rsid w:val="004E60FB"/>
    <w:rsid w:val="004E64FF"/>
    <w:rsid w:val="004E73A5"/>
    <w:rsid w:val="004E758A"/>
    <w:rsid w:val="004E7BA7"/>
    <w:rsid w:val="004F0279"/>
    <w:rsid w:val="004F1C42"/>
    <w:rsid w:val="004F23CE"/>
    <w:rsid w:val="004F2C5A"/>
    <w:rsid w:val="004F31EA"/>
    <w:rsid w:val="004F37E9"/>
    <w:rsid w:val="004F4601"/>
    <w:rsid w:val="004F4CFE"/>
    <w:rsid w:val="004F6F06"/>
    <w:rsid w:val="004F779C"/>
    <w:rsid w:val="004F7846"/>
    <w:rsid w:val="004F7EBF"/>
    <w:rsid w:val="005000A6"/>
    <w:rsid w:val="005000D4"/>
    <w:rsid w:val="005004EE"/>
    <w:rsid w:val="005007AB"/>
    <w:rsid w:val="00500B1E"/>
    <w:rsid w:val="00500B24"/>
    <w:rsid w:val="00500C17"/>
    <w:rsid w:val="00501B03"/>
    <w:rsid w:val="00502416"/>
    <w:rsid w:val="0050277D"/>
    <w:rsid w:val="005027F4"/>
    <w:rsid w:val="005036C2"/>
    <w:rsid w:val="0050492E"/>
    <w:rsid w:val="005051C9"/>
    <w:rsid w:val="00506389"/>
    <w:rsid w:val="00507000"/>
    <w:rsid w:val="0050730E"/>
    <w:rsid w:val="00507FC5"/>
    <w:rsid w:val="00510A69"/>
    <w:rsid w:val="00510CAF"/>
    <w:rsid w:val="0051114C"/>
    <w:rsid w:val="00511597"/>
    <w:rsid w:val="0051180E"/>
    <w:rsid w:val="00511915"/>
    <w:rsid w:val="005120CD"/>
    <w:rsid w:val="005128C5"/>
    <w:rsid w:val="00512905"/>
    <w:rsid w:val="00512D8B"/>
    <w:rsid w:val="00512DE2"/>
    <w:rsid w:val="00512E85"/>
    <w:rsid w:val="0051346B"/>
    <w:rsid w:val="005136C7"/>
    <w:rsid w:val="0051478B"/>
    <w:rsid w:val="00514C1C"/>
    <w:rsid w:val="00514D0D"/>
    <w:rsid w:val="0051524F"/>
    <w:rsid w:val="0051566A"/>
    <w:rsid w:val="00515D7B"/>
    <w:rsid w:val="00515DD8"/>
    <w:rsid w:val="005166E9"/>
    <w:rsid w:val="00517280"/>
    <w:rsid w:val="00517917"/>
    <w:rsid w:val="0052009E"/>
    <w:rsid w:val="005200F7"/>
    <w:rsid w:val="00520AB5"/>
    <w:rsid w:val="0052155D"/>
    <w:rsid w:val="00521596"/>
    <w:rsid w:val="00522066"/>
    <w:rsid w:val="005222FA"/>
    <w:rsid w:val="00524A64"/>
    <w:rsid w:val="00524C6D"/>
    <w:rsid w:val="00525740"/>
    <w:rsid w:val="00525E59"/>
    <w:rsid w:val="005278EE"/>
    <w:rsid w:val="00527945"/>
    <w:rsid w:val="00527D3A"/>
    <w:rsid w:val="00530A21"/>
    <w:rsid w:val="005310DD"/>
    <w:rsid w:val="00531851"/>
    <w:rsid w:val="005318CC"/>
    <w:rsid w:val="0053199E"/>
    <w:rsid w:val="00531D65"/>
    <w:rsid w:val="005334E4"/>
    <w:rsid w:val="005349B1"/>
    <w:rsid w:val="005358EB"/>
    <w:rsid w:val="00535AA4"/>
    <w:rsid w:val="00535DA3"/>
    <w:rsid w:val="00535E64"/>
    <w:rsid w:val="005364A6"/>
    <w:rsid w:val="005364AE"/>
    <w:rsid w:val="0053652C"/>
    <w:rsid w:val="0053659B"/>
    <w:rsid w:val="005368A0"/>
    <w:rsid w:val="005374BC"/>
    <w:rsid w:val="005419C0"/>
    <w:rsid w:val="005427DC"/>
    <w:rsid w:val="00543188"/>
    <w:rsid w:val="005432F0"/>
    <w:rsid w:val="00543367"/>
    <w:rsid w:val="00543680"/>
    <w:rsid w:val="0054384E"/>
    <w:rsid w:val="00543BFA"/>
    <w:rsid w:val="00544726"/>
    <w:rsid w:val="0054655E"/>
    <w:rsid w:val="00546601"/>
    <w:rsid w:val="00547D9C"/>
    <w:rsid w:val="00547DA1"/>
    <w:rsid w:val="005501BC"/>
    <w:rsid w:val="0055068D"/>
    <w:rsid w:val="00551BAB"/>
    <w:rsid w:val="00551C53"/>
    <w:rsid w:val="0055221B"/>
    <w:rsid w:val="005522F6"/>
    <w:rsid w:val="005526DC"/>
    <w:rsid w:val="005535B7"/>
    <w:rsid w:val="0055386B"/>
    <w:rsid w:val="00554CAC"/>
    <w:rsid w:val="0055513C"/>
    <w:rsid w:val="00555ED3"/>
    <w:rsid w:val="0055637C"/>
    <w:rsid w:val="00556B00"/>
    <w:rsid w:val="0055753F"/>
    <w:rsid w:val="00557618"/>
    <w:rsid w:val="00557782"/>
    <w:rsid w:val="005608A1"/>
    <w:rsid w:val="00560C94"/>
    <w:rsid w:val="00560FD5"/>
    <w:rsid w:val="00561C0A"/>
    <w:rsid w:val="00562765"/>
    <w:rsid w:val="0056283B"/>
    <w:rsid w:val="0056291C"/>
    <w:rsid w:val="00562E59"/>
    <w:rsid w:val="00563E82"/>
    <w:rsid w:val="005646BB"/>
    <w:rsid w:val="005647F9"/>
    <w:rsid w:val="00564B19"/>
    <w:rsid w:val="00564C4B"/>
    <w:rsid w:val="00565A63"/>
    <w:rsid w:val="00566588"/>
    <w:rsid w:val="0056662E"/>
    <w:rsid w:val="00566A26"/>
    <w:rsid w:val="00566F6B"/>
    <w:rsid w:val="00567012"/>
    <w:rsid w:val="00567EA5"/>
    <w:rsid w:val="00570050"/>
    <w:rsid w:val="00570514"/>
    <w:rsid w:val="00571A41"/>
    <w:rsid w:val="005721D0"/>
    <w:rsid w:val="00572627"/>
    <w:rsid w:val="0057275D"/>
    <w:rsid w:val="00572919"/>
    <w:rsid w:val="005733C4"/>
    <w:rsid w:val="00574103"/>
    <w:rsid w:val="00575B68"/>
    <w:rsid w:val="00575DA6"/>
    <w:rsid w:val="0057737F"/>
    <w:rsid w:val="00577C45"/>
    <w:rsid w:val="005800A9"/>
    <w:rsid w:val="00580488"/>
    <w:rsid w:val="005804AA"/>
    <w:rsid w:val="0058074D"/>
    <w:rsid w:val="00580FD1"/>
    <w:rsid w:val="00581630"/>
    <w:rsid w:val="005816EE"/>
    <w:rsid w:val="005824E6"/>
    <w:rsid w:val="00582FAD"/>
    <w:rsid w:val="00583489"/>
    <w:rsid w:val="0058391F"/>
    <w:rsid w:val="00583A80"/>
    <w:rsid w:val="00584188"/>
    <w:rsid w:val="00584D68"/>
    <w:rsid w:val="00584E33"/>
    <w:rsid w:val="00585AD4"/>
    <w:rsid w:val="00586392"/>
    <w:rsid w:val="00586819"/>
    <w:rsid w:val="00586E9A"/>
    <w:rsid w:val="00587419"/>
    <w:rsid w:val="00590FE4"/>
    <w:rsid w:val="00591D9C"/>
    <w:rsid w:val="0059282D"/>
    <w:rsid w:val="005932C1"/>
    <w:rsid w:val="00593440"/>
    <w:rsid w:val="005936BF"/>
    <w:rsid w:val="00593DE5"/>
    <w:rsid w:val="0059592B"/>
    <w:rsid w:val="00596617"/>
    <w:rsid w:val="00596B2E"/>
    <w:rsid w:val="00596CC4"/>
    <w:rsid w:val="00597057"/>
    <w:rsid w:val="005972B8"/>
    <w:rsid w:val="005973A6"/>
    <w:rsid w:val="00597AAB"/>
    <w:rsid w:val="00597D8B"/>
    <w:rsid w:val="005A0742"/>
    <w:rsid w:val="005A0D1A"/>
    <w:rsid w:val="005A1C30"/>
    <w:rsid w:val="005A209C"/>
    <w:rsid w:val="005A292F"/>
    <w:rsid w:val="005A31C9"/>
    <w:rsid w:val="005A3295"/>
    <w:rsid w:val="005A43F0"/>
    <w:rsid w:val="005A46FF"/>
    <w:rsid w:val="005A4AFF"/>
    <w:rsid w:val="005A4B4C"/>
    <w:rsid w:val="005A5417"/>
    <w:rsid w:val="005A65F0"/>
    <w:rsid w:val="005A7058"/>
    <w:rsid w:val="005A7758"/>
    <w:rsid w:val="005B011E"/>
    <w:rsid w:val="005B028B"/>
    <w:rsid w:val="005B0CBC"/>
    <w:rsid w:val="005B2E84"/>
    <w:rsid w:val="005B352F"/>
    <w:rsid w:val="005B3AE8"/>
    <w:rsid w:val="005B3E13"/>
    <w:rsid w:val="005B3E66"/>
    <w:rsid w:val="005B3EFE"/>
    <w:rsid w:val="005B3FE8"/>
    <w:rsid w:val="005B4215"/>
    <w:rsid w:val="005B436C"/>
    <w:rsid w:val="005B4F97"/>
    <w:rsid w:val="005B52A4"/>
    <w:rsid w:val="005B5CA4"/>
    <w:rsid w:val="005B5F78"/>
    <w:rsid w:val="005B6E01"/>
    <w:rsid w:val="005B7164"/>
    <w:rsid w:val="005B7476"/>
    <w:rsid w:val="005B7688"/>
    <w:rsid w:val="005B7849"/>
    <w:rsid w:val="005B7B0E"/>
    <w:rsid w:val="005C06CF"/>
    <w:rsid w:val="005C0DFA"/>
    <w:rsid w:val="005C0FF0"/>
    <w:rsid w:val="005C219B"/>
    <w:rsid w:val="005C2E45"/>
    <w:rsid w:val="005C3A23"/>
    <w:rsid w:val="005C47FF"/>
    <w:rsid w:val="005C492F"/>
    <w:rsid w:val="005C4B4C"/>
    <w:rsid w:val="005C5409"/>
    <w:rsid w:val="005C55EF"/>
    <w:rsid w:val="005C5BAE"/>
    <w:rsid w:val="005C628C"/>
    <w:rsid w:val="005C6765"/>
    <w:rsid w:val="005C69AC"/>
    <w:rsid w:val="005C722E"/>
    <w:rsid w:val="005C74C6"/>
    <w:rsid w:val="005C752A"/>
    <w:rsid w:val="005C7576"/>
    <w:rsid w:val="005C7759"/>
    <w:rsid w:val="005D01A4"/>
    <w:rsid w:val="005D0399"/>
    <w:rsid w:val="005D15AE"/>
    <w:rsid w:val="005D1A7B"/>
    <w:rsid w:val="005D1EDD"/>
    <w:rsid w:val="005D456F"/>
    <w:rsid w:val="005D45B3"/>
    <w:rsid w:val="005D4AB3"/>
    <w:rsid w:val="005D4CEB"/>
    <w:rsid w:val="005D5344"/>
    <w:rsid w:val="005D5DA8"/>
    <w:rsid w:val="005D61EB"/>
    <w:rsid w:val="005E038A"/>
    <w:rsid w:val="005E0AE0"/>
    <w:rsid w:val="005E286D"/>
    <w:rsid w:val="005E4609"/>
    <w:rsid w:val="005E5E2F"/>
    <w:rsid w:val="005F04E6"/>
    <w:rsid w:val="005F0FB6"/>
    <w:rsid w:val="005F17EC"/>
    <w:rsid w:val="005F1C2F"/>
    <w:rsid w:val="005F39D5"/>
    <w:rsid w:val="005F3AB5"/>
    <w:rsid w:val="005F3E05"/>
    <w:rsid w:val="005F43B9"/>
    <w:rsid w:val="005F55D6"/>
    <w:rsid w:val="005F5CA9"/>
    <w:rsid w:val="005F6828"/>
    <w:rsid w:val="005F68CB"/>
    <w:rsid w:val="005F6BDE"/>
    <w:rsid w:val="005F7799"/>
    <w:rsid w:val="005F78FC"/>
    <w:rsid w:val="00600242"/>
    <w:rsid w:val="00600D11"/>
    <w:rsid w:val="00601F91"/>
    <w:rsid w:val="006033E3"/>
    <w:rsid w:val="006038CD"/>
    <w:rsid w:val="00605169"/>
    <w:rsid w:val="00605FC7"/>
    <w:rsid w:val="00606218"/>
    <w:rsid w:val="0060631B"/>
    <w:rsid w:val="0060677D"/>
    <w:rsid w:val="00606C5E"/>
    <w:rsid w:val="00606CA3"/>
    <w:rsid w:val="00606E91"/>
    <w:rsid w:val="00607018"/>
    <w:rsid w:val="006077ED"/>
    <w:rsid w:val="00610954"/>
    <w:rsid w:val="00610CBE"/>
    <w:rsid w:val="00610E1F"/>
    <w:rsid w:val="006131B2"/>
    <w:rsid w:val="0061321C"/>
    <w:rsid w:val="00614CA1"/>
    <w:rsid w:val="00615C2C"/>
    <w:rsid w:val="0061644B"/>
    <w:rsid w:val="0061799C"/>
    <w:rsid w:val="0062038A"/>
    <w:rsid w:val="006203A8"/>
    <w:rsid w:val="006207DF"/>
    <w:rsid w:val="00620E59"/>
    <w:rsid w:val="00621132"/>
    <w:rsid w:val="00622656"/>
    <w:rsid w:val="0062386E"/>
    <w:rsid w:val="00623D9A"/>
    <w:rsid w:val="00623F01"/>
    <w:rsid w:val="006242FB"/>
    <w:rsid w:val="00624738"/>
    <w:rsid w:val="00625D15"/>
    <w:rsid w:val="00626E2D"/>
    <w:rsid w:val="006272DE"/>
    <w:rsid w:val="00627D94"/>
    <w:rsid w:val="0063033A"/>
    <w:rsid w:val="006304D3"/>
    <w:rsid w:val="00630AB9"/>
    <w:rsid w:val="00630B42"/>
    <w:rsid w:val="00630BC1"/>
    <w:rsid w:val="0063104D"/>
    <w:rsid w:val="006310FC"/>
    <w:rsid w:val="00631688"/>
    <w:rsid w:val="006320D8"/>
    <w:rsid w:val="00632540"/>
    <w:rsid w:val="00632E88"/>
    <w:rsid w:val="00633CCE"/>
    <w:rsid w:val="0063454C"/>
    <w:rsid w:val="00634DBB"/>
    <w:rsid w:val="00635C88"/>
    <w:rsid w:val="00637807"/>
    <w:rsid w:val="00637B63"/>
    <w:rsid w:val="00637C26"/>
    <w:rsid w:val="00640443"/>
    <w:rsid w:val="006404C6"/>
    <w:rsid w:val="00640732"/>
    <w:rsid w:val="00641C79"/>
    <w:rsid w:val="00642072"/>
    <w:rsid w:val="0064372D"/>
    <w:rsid w:val="006440ED"/>
    <w:rsid w:val="0064467C"/>
    <w:rsid w:val="00644827"/>
    <w:rsid w:val="00644AB5"/>
    <w:rsid w:val="00645213"/>
    <w:rsid w:val="00645293"/>
    <w:rsid w:val="006468CB"/>
    <w:rsid w:val="00651B78"/>
    <w:rsid w:val="00651C95"/>
    <w:rsid w:val="00652263"/>
    <w:rsid w:val="0065238F"/>
    <w:rsid w:val="00652881"/>
    <w:rsid w:val="00652985"/>
    <w:rsid w:val="00653253"/>
    <w:rsid w:val="0065332B"/>
    <w:rsid w:val="006533AE"/>
    <w:rsid w:val="006551AE"/>
    <w:rsid w:val="0066137E"/>
    <w:rsid w:val="00661974"/>
    <w:rsid w:val="006623E2"/>
    <w:rsid w:val="006624E3"/>
    <w:rsid w:val="006640F9"/>
    <w:rsid w:val="00664551"/>
    <w:rsid w:val="00664685"/>
    <w:rsid w:val="00664872"/>
    <w:rsid w:val="00664B95"/>
    <w:rsid w:val="00665D5F"/>
    <w:rsid w:val="00666877"/>
    <w:rsid w:val="006676A0"/>
    <w:rsid w:val="006704F3"/>
    <w:rsid w:val="00670857"/>
    <w:rsid w:val="00670FB2"/>
    <w:rsid w:val="00671124"/>
    <w:rsid w:val="006727B0"/>
    <w:rsid w:val="00672BB8"/>
    <w:rsid w:val="0067307E"/>
    <w:rsid w:val="006739C0"/>
    <w:rsid w:val="00673F6D"/>
    <w:rsid w:val="00673F9D"/>
    <w:rsid w:val="00674757"/>
    <w:rsid w:val="00674850"/>
    <w:rsid w:val="00675116"/>
    <w:rsid w:val="00675D03"/>
    <w:rsid w:val="00676016"/>
    <w:rsid w:val="006765F7"/>
    <w:rsid w:val="00676EA7"/>
    <w:rsid w:val="00682EFD"/>
    <w:rsid w:val="00683F61"/>
    <w:rsid w:val="00684EA3"/>
    <w:rsid w:val="00686A36"/>
    <w:rsid w:val="00687296"/>
    <w:rsid w:val="00687AD5"/>
    <w:rsid w:val="0069211A"/>
    <w:rsid w:val="00692B81"/>
    <w:rsid w:val="00692C4F"/>
    <w:rsid w:val="006949D2"/>
    <w:rsid w:val="00694C5F"/>
    <w:rsid w:val="00695251"/>
    <w:rsid w:val="006953EF"/>
    <w:rsid w:val="00695689"/>
    <w:rsid w:val="00695ADE"/>
    <w:rsid w:val="00695C0D"/>
    <w:rsid w:val="00695CAE"/>
    <w:rsid w:val="00696356"/>
    <w:rsid w:val="006964EC"/>
    <w:rsid w:val="006968EA"/>
    <w:rsid w:val="00697819"/>
    <w:rsid w:val="00697CB5"/>
    <w:rsid w:val="006A015D"/>
    <w:rsid w:val="006A12B5"/>
    <w:rsid w:val="006A2EA3"/>
    <w:rsid w:val="006A3CC1"/>
    <w:rsid w:val="006A4899"/>
    <w:rsid w:val="006A5C22"/>
    <w:rsid w:val="006A62E1"/>
    <w:rsid w:val="006A6566"/>
    <w:rsid w:val="006A72C6"/>
    <w:rsid w:val="006A7310"/>
    <w:rsid w:val="006A7AA6"/>
    <w:rsid w:val="006B02DA"/>
    <w:rsid w:val="006B08FB"/>
    <w:rsid w:val="006B1877"/>
    <w:rsid w:val="006B1913"/>
    <w:rsid w:val="006B1AC7"/>
    <w:rsid w:val="006B2065"/>
    <w:rsid w:val="006B271B"/>
    <w:rsid w:val="006B275B"/>
    <w:rsid w:val="006B2852"/>
    <w:rsid w:val="006B30BF"/>
    <w:rsid w:val="006B38C6"/>
    <w:rsid w:val="006B3940"/>
    <w:rsid w:val="006B45A6"/>
    <w:rsid w:val="006B4A69"/>
    <w:rsid w:val="006B568C"/>
    <w:rsid w:val="006B62F0"/>
    <w:rsid w:val="006B6C6B"/>
    <w:rsid w:val="006C09B6"/>
    <w:rsid w:val="006C09C0"/>
    <w:rsid w:val="006C168D"/>
    <w:rsid w:val="006C1884"/>
    <w:rsid w:val="006C18AF"/>
    <w:rsid w:val="006C2341"/>
    <w:rsid w:val="006C2BF5"/>
    <w:rsid w:val="006C3745"/>
    <w:rsid w:val="006C39FD"/>
    <w:rsid w:val="006C4A40"/>
    <w:rsid w:val="006C4E56"/>
    <w:rsid w:val="006C61CD"/>
    <w:rsid w:val="006C642C"/>
    <w:rsid w:val="006C6FC6"/>
    <w:rsid w:val="006C7830"/>
    <w:rsid w:val="006C7BB9"/>
    <w:rsid w:val="006C7D50"/>
    <w:rsid w:val="006D141C"/>
    <w:rsid w:val="006D2425"/>
    <w:rsid w:val="006D2CF3"/>
    <w:rsid w:val="006D2D08"/>
    <w:rsid w:val="006D2F35"/>
    <w:rsid w:val="006D3228"/>
    <w:rsid w:val="006D349E"/>
    <w:rsid w:val="006D41EF"/>
    <w:rsid w:val="006D4A94"/>
    <w:rsid w:val="006D53AA"/>
    <w:rsid w:val="006D555D"/>
    <w:rsid w:val="006D6993"/>
    <w:rsid w:val="006E0D09"/>
    <w:rsid w:val="006E101B"/>
    <w:rsid w:val="006E222A"/>
    <w:rsid w:val="006E241F"/>
    <w:rsid w:val="006E24EE"/>
    <w:rsid w:val="006E25BD"/>
    <w:rsid w:val="006E2697"/>
    <w:rsid w:val="006E3379"/>
    <w:rsid w:val="006E34B7"/>
    <w:rsid w:val="006E36B8"/>
    <w:rsid w:val="006E3874"/>
    <w:rsid w:val="006E5585"/>
    <w:rsid w:val="006E5E32"/>
    <w:rsid w:val="006E633A"/>
    <w:rsid w:val="006E6A14"/>
    <w:rsid w:val="006E6B16"/>
    <w:rsid w:val="006E6DE8"/>
    <w:rsid w:val="006E780C"/>
    <w:rsid w:val="006F0BA7"/>
    <w:rsid w:val="006F0F01"/>
    <w:rsid w:val="006F0F3C"/>
    <w:rsid w:val="006F174D"/>
    <w:rsid w:val="006F1DBC"/>
    <w:rsid w:val="006F1F41"/>
    <w:rsid w:val="006F32EF"/>
    <w:rsid w:val="006F3615"/>
    <w:rsid w:val="006F3C54"/>
    <w:rsid w:val="006F47CA"/>
    <w:rsid w:val="006F4CD8"/>
    <w:rsid w:val="006F53D9"/>
    <w:rsid w:val="006F549C"/>
    <w:rsid w:val="006F5812"/>
    <w:rsid w:val="006F609A"/>
    <w:rsid w:val="006F73E9"/>
    <w:rsid w:val="007004DC"/>
    <w:rsid w:val="00700854"/>
    <w:rsid w:val="00700C4C"/>
    <w:rsid w:val="00701093"/>
    <w:rsid w:val="0070109C"/>
    <w:rsid w:val="007022C4"/>
    <w:rsid w:val="007026E9"/>
    <w:rsid w:val="00702E2B"/>
    <w:rsid w:val="00703C8B"/>
    <w:rsid w:val="00703E8A"/>
    <w:rsid w:val="00704F60"/>
    <w:rsid w:val="00706EA3"/>
    <w:rsid w:val="007078BE"/>
    <w:rsid w:val="00707D5A"/>
    <w:rsid w:val="00710BF6"/>
    <w:rsid w:val="00711522"/>
    <w:rsid w:val="007118A6"/>
    <w:rsid w:val="007124FE"/>
    <w:rsid w:val="00712533"/>
    <w:rsid w:val="00713186"/>
    <w:rsid w:val="00713757"/>
    <w:rsid w:val="00713758"/>
    <w:rsid w:val="007137D8"/>
    <w:rsid w:val="00714064"/>
    <w:rsid w:val="0071409E"/>
    <w:rsid w:val="00716B1B"/>
    <w:rsid w:val="00717772"/>
    <w:rsid w:val="007200E5"/>
    <w:rsid w:val="00720949"/>
    <w:rsid w:val="00720C17"/>
    <w:rsid w:val="0072116F"/>
    <w:rsid w:val="007215EC"/>
    <w:rsid w:val="00721AF1"/>
    <w:rsid w:val="0072280F"/>
    <w:rsid w:val="00722B5E"/>
    <w:rsid w:val="007235F5"/>
    <w:rsid w:val="00723B2C"/>
    <w:rsid w:val="007241D0"/>
    <w:rsid w:val="00724F7C"/>
    <w:rsid w:val="007253CC"/>
    <w:rsid w:val="00726087"/>
    <w:rsid w:val="00726F5A"/>
    <w:rsid w:val="0072708F"/>
    <w:rsid w:val="007304C1"/>
    <w:rsid w:val="00730E81"/>
    <w:rsid w:val="00731000"/>
    <w:rsid w:val="00731204"/>
    <w:rsid w:val="007319BC"/>
    <w:rsid w:val="0073222B"/>
    <w:rsid w:val="00732582"/>
    <w:rsid w:val="00732D1D"/>
    <w:rsid w:val="007332C4"/>
    <w:rsid w:val="00734381"/>
    <w:rsid w:val="00734B0E"/>
    <w:rsid w:val="00736034"/>
    <w:rsid w:val="0073666D"/>
    <w:rsid w:val="00736710"/>
    <w:rsid w:val="0073681C"/>
    <w:rsid w:val="0073725B"/>
    <w:rsid w:val="00737B67"/>
    <w:rsid w:val="0074033C"/>
    <w:rsid w:val="0074050E"/>
    <w:rsid w:val="00740B66"/>
    <w:rsid w:val="00741AF8"/>
    <w:rsid w:val="00741EBE"/>
    <w:rsid w:val="00742181"/>
    <w:rsid w:val="007424EC"/>
    <w:rsid w:val="00742EDA"/>
    <w:rsid w:val="007440FA"/>
    <w:rsid w:val="00744201"/>
    <w:rsid w:val="00744C91"/>
    <w:rsid w:val="007451C0"/>
    <w:rsid w:val="007453E1"/>
    <w:rsid w:val="00745604"/>
    <w:rsid w:val="00745FCE"/>
    <w:rsid w:val="00746130"/>
    <w:rsid w:val="00746A40"/>
    <w:rsid w:val="00746D83"/>
    <w:rsid w:val="00746E6A"/>
    <w:rsid w:val="00747598"/>
    <w:rsid w:val="00747B2E"/>
    <w:rsid w:val="00750358"/>
    <w:rsid w:val="007520A3"/>
    <w:rsid w:val="007526F5"/>
    <w:rsid w:val="00753B26"/>
    <w:rsid w:val="00753F05"/>
    <w:rsid w:val="00754717"/>
    <w:rsid w:val="00754836"/>
    <w:rsid w:val="00754FB9"/>
    <w:rsid w:val="00755CDF"/>
    <w:rsid w:val="0075649C"/>
    <w:rsid w:val="00756730"/>
    <w:rsid w:val="00757042"/>
    <w:rsid w:val="007578C3"/>
    <w:rsid w:val="00757A4C"/>
    <w:rsid w:val="00760895"/>
    <w:rsid w:val="007611E6"/>
    <w:rsid w:val="00761DF0"/>
    <w:rsid w:val="00762ABF"/>
    <w:rsid w:val="00762DB1"/>
    <w:rsid w:val="00763B14"/>
    <w:rsid w:val="00764A94"/>
    <w:rsid w:val="00764B26"/>
    <w:rsid w:val="00764EA6"/>
    <w:rsid w:val="007651A9"/>
    <w:rsid w:val="007651E5"/>
    <w:rsid w:val="0076524F"/>
    <w:rsid w:val="00765584"/>
    <w:rsid w:val="007655A0"/>
    <w:rsid w:val="007665B2"/>
    <w:rsid w:val="007670DC"/>
    <w:rsid w:val="00767356"/>
    <w:rsid w:val="00770F2A"/>
    <w:rsid w:val="0077111A"/>
    <w:rsid w:val="0077213A"/>
    <w:rsid w:val="00772272"/>
    <w:rsid w:val="0077369F"/>
    <w:rsid w:val="0077463A"/>
    <w:rsid w:val="00774AB3"/>
    <w:rsid w:val="00774D0F"/>
    <w:rsid w:val="00774D7B"/>
    <w:rsid w:val="007756ED"/>
    <w:rsid w:val="0077589D"/>
    <w:rsid w:val="007760B8"/>
    <w:rsid w:val="0077617F"/>
    <w:rsid w:val="00776A3D"/>
    <w:rsid w:val="0077707A"/>
    <w:rsid w:val="007776BF"/>
    <w:rsid w:val="007819A1"/>
    <w:rsid w:val="00783BA5"/>
    <w:rsid w:val="00783BF5"/>
    <w:rsid w:val="00784A1E"/>
    <w:rsid w:val="00784AFD"/>
    <w:rsid w:val="00784F9E"/>
    <w:rsid w:val="0078533C"/>
    <w:rsid w:val="0078565B"/>
    <w:rsid w:val="007857FB"/>
    <w:rsid w:val="007870FC"/>
    <w:rsid w:val="0078717D"/>
    <w:rsid w:val="00787CD0"/>
    <w:rsid w:val="007905A2"/>
    <w:rsid w:val="00790ECE"/>
    <w:rsid w:val="00791053"/>
    <w:rsid w:val="00791261"/>
    <w:rsid w:val="007918FE"/>
    <w:rsid w:val="00791A3A"/>
    <w:rsid w:val="0079262D"/>
    <w:rsid w:val="00792A53"/>
    <w:rsid w:val="00792A69"/>
    <w:rsid w:val="00794196"/>
    <w:rsid w:val="007949CD"/>
    <w:rsid w:val="00794C47"/>
    <w:rsid w:val="00794FFF"/>
    <w:rsid w:val="00796289"/>
    <w:rsid w:val="00796964"/>
    <w:rsid w:val="00796D4D"/>
    <w:rsid w:val="007971B8"/>
    <w:rsid w:val="00797637"/>
    <w:rsid w:val="007A0018"/>
    <w:rsid w:val="007A0ADE"/>
    <w:rsid w:val="007A1A13"/>
    <w:rsid w:val="007A1B35"/>
    <w:rsid w:val="007A2812"/>
    <w:rsid w:val="007A2C4D"/>
    <w:rsid w:val="007A338C"/>
    <w:rsid w:val="007A3680"/>
    <w:rsid w:val="007A380E"/>
    <w:rsid w:val="007A3BCD"/>
    <w:rsid w:val="007A4265"/>
    <w:rsid w:val="007A5214"/>
    <w:rsid w:val="007A53B7"/>
    <w:rsid w:val="007A59B8"/>
    <w:rsid w:val="007A65AF"/>
    <w:rsid w:val="007A7682"/>
    <w:rsid w:val="007A7F11"/>
    <w:rsid w:val="007A7F42"/>
    <w:rsid w:val="007B0E0E"/>
    <w:rsid w:val="007B181E"/>
    <w:rsid w:val="007B2862"/>
    <w:rsid w:val="007B2FD8"/>
    <w:rsid w:val="007B3968"/>
    <w:rsid w:val="007B45AF"/>
    <w:rsid w:val="007B4DD0"/>
    <w:rsid w:val="007B611E"/>
    <w:rsid w:val="007B6528"/>
    <w:rsid w:val="007B662A"/>
    <w:rsid w:val="007B71DC"/>
    <w:rsid w:val="007B7743"/>
    <w:rsid w:val="007C04F4"/>
    <w:rsid w:val="007C0E3E"/>
    <w:rsid w:val="007C2139"/>
    <w:rsid w:val="007C27DE"/>
    <w:rsid w:val="007C284C"/>
    <w:rsid w:val="007C299E"/>
    <w:rsid w:val="007C4ABB"/>
    <w:rsid w:val="007C525F"/>
    <w:rsid w:val="007C5321"/>
    <w:rsid w:val="007C5E8A"/>
    <w:rsid w:val="007C5F4B"/>
    <w:rsid w:val="007C626A"/>
    <w:rsid w:val="007C6AAB"/>
    <w:rsid w:val="007C7B84"/>
    <w:rsid w:val="007D0C4D"/>
    <w:rsid w:val="007D17BB"/>
    <w:rsid w:val="007D1FE9"/>
    <w:rsid w:val="007D28C9"/>
    <w:rsid w:val="007D326B"/>
    <w:rsid w:val="007D38F0"/>
    <w:rsid w:val="007D3C66"/>
    <w:rsid w:val="007D3CC8"/>
    <w:rsid w:val="007D430A"/>
    <w:rsid w:val="007D47FB"/>
    <w:rsid w:val="007D4C7C"/>
    <w:rsid w:val="007D4DD3"/>
    <w:rsid w:val="007D576A"/>
    <w:rsid w:val="007D62F9"/>
    <w:rsid w:val="007D63A4"/>
    <w:rsid w:val="007D6542"/>
    <w:rsid w:val="007D7FC9"/>
    <w:rsid w:val="007E1965"/>
    <w:rsid w:val="007E1AA2"/>
    <w:rsid w:val="007E1F2C"/>
    <w:rsid w:val="007E279D"/>
    <w:rsid w:val="007E2941"/>
    <w:rsid w:val="007E2D69"/>
    <w:rsid w:val="007E3B9A"/>
    <w:rsid w:val="007E3EEF"/>
    <w:rsid w:val="007E46E8"/>
    <w:rsid w:val="007E470F"/>
    <w:rsid w:val="007E4C1F"/>
    <w:rsid w:val="007E5D1B"/>
    <w:rsid w:val="007F01DE"/>
    <w:rsid w:val="007F0447"/>
    <w:rsid w:val="007F0759"/>
    <w:rsid w:val="007F0BCC"/>
    <w:rsid w:val="007F156E"/>
    <w:rsid w:val="007F1AD9"/>
    <w:rsid w:val="007F1CF3"/>
    <w:rsid w:val="007F2439"/>
    <w:rsid w:val="007F25C0"/>
    <w:rsid w:val="007F30BB"/>
    <w:rsid w:val="007F3860"/>
    <w:rsid w:val="007F5F52"/>
    <w:rsid w:val="007F672A"/>
    <w:rsid w:val="007F6A1D"/>
    <w:rsid w:val="007F77C6"/>
    <w:rsid w:val="007F79D4"/>
    <w:rsid w:val="008003A1"/>
    <w:rsid w:val="008006B7"/>
    <w:rsid w:val="00800FDB"/>
    <w:rsid w:val="008019D0"/>
    <w:rsid w:val="00802081"/>
    <w:rsid w:val="008020F6"/>
    <w:rsid w:val="008026F8"/>
    <w:rsid w:val="0080298E"/>
    <w:rsid w:val="00803833"/>
    <w:rsid w:val="008039DA"/>
    <w:rsid w:val="00804316"/>
    <w:rsid w:val="008044F8"/>
    <w:rsid w:val="00806461"/>
    <w:rsid w:val="008064C1"/>
    <w:rsid w:val="00806EC2"/>
    <w:rsid w:val="00810580"/>
    <w:rsid w:val="0081096D"/>
    <w:rsid w:val="00810EAD"/>
    <w:rsid w:val="00811833"/>
    <w:rsid w:val="00814BDE"/>
    <w:rsid w:val="00814DBC"/>
    <w:rsid w:val="0081512F"/>
    <w:rsid w:val="00815E78"/>
    <w:rsid w:val="00816288"/>
    <w:rsid w:val="008174D4"/>
    <w:rsid w:val="0082002E"/>
    <w:rsid w:val="0082083C"/>
    <w:rsid w:val="00820C54"/>
    <w:rsid w:val="00820F37"/>
    <w:rsid w:val="00820FE6"/>
    <w:rsid w:val="00821A66"/>
    <w:rsid w:val="00822476"/>
    <w:rsid w:val="008226BA"/>
    <w:rsid w:val="00822882"/>
    <w:rsid w:val="00822A1E"/>
    <w:rsid w:val="008238C7"/>
    <w:rsid w:val="0082414A"/>
    <w:rsid w:val="00825268"/>
    <w:rsid w:val="0082571C"/>
    <w:rsid w:val="00825B94"/>
    <w:rsid w:val="00825BB4"/>
    <w:rsid w:val="00825F68"/>
    <w:rsid w:val="008273D2"/>
    <w:rsid w:val="00827B53"/>
    <w:rsid w:val="00830E92"/>
    <w:rsid w:val="008320ED"/>
    <w:rsid w:val="00832A0F"/>
    <w:rsid w:val="00833444"/>
    <w:rsid w:val="00834EC5"/>
    <w:rsid w:val="008353D5"/>
    <w:rsid w:val="00835408"/>
    <w:rsid w:val="008358A2"/>
    <w:rsid w:val="008359DA"/>
    <w:rsid w:val="00835A64"/>
    <w:rsid w:val="00837715"/>
    <w:rsid w:val="00837CEF"/>
    <w:rsid w:val="00837E22"/>
    <w:rsid w:val="00837E2F"/>
    <w:rsid w:val="00840035"/>
    <w:rsid w:val="00841862"/>
    <w:rsid w:val="008421A0"/>
    <w:rsid w:val="00842661"/>
    <w:rsid w:val="008428A9"/>
    <w:rsid w:val="008433AB"/>
    <w:rsid w:val="008439CE"/>
    <w:rsid w:val="00844112"/>
    <w:rsid w:val="008456C9"/>
    <w:rsid w:val="00845D21"/>
    <w:rsid w:val="0084611D"/>
    <w:rsid w:val="00846177"/>
    <w:rsid w:val="0084654D"/>
    <w:rsid w:val="00846C9F"/>
    <w:rsid w:val="008474FB"/>
    <w:rsid w:val="00847BD6"/>
    <w:rsid w:val="00847F48"/>
    <w:rsid w:val="00850137"/>
    <w:rsid w:val="00850C62"/>
    <w:rsid w:val="00850C94"/>
    <w:rsid w:val="00851284"/>
    <w:rsid w:val="00852248"/>
    <w:rsid w:val="008527D2"/>
    <w:rsid w:val="00852B48"/>
    <w:rsid w:val="008531F2"/>
    <w:rsid w:val="0085474D"/>
    <w:rsid w:val="00856481"/>
    <w:rsid w:val="008567A2"/>
    <w:rsid w:val="00856A6E"/>
    <w:rsid w:val="00856E6C"/>
    <w:rsid w:val="00857DE1"/>
    <w:rsid w:val="00860793"/>
    <w:rsid w:val="00860D8F"/>
    <w:rsid w:val="00861327"/>
    <w:rsid w:val="00862468"/>
    <w:rsid w:val="00862510"/>
    <w:rsid w:val="00862DA2"/>
    <w:rsid w:val="00863011"/>
    <w:rsid w:val="00863447"/>
    <w:rsid w:val="00863C5B"/>
    <w:rsid w:val="00863D2E"/>
    <w:rsid w:val="00864E32"/>
    <w:rsid w:val="00865075"/>
    <w:rsid w:val="0086615F"/>
    <w:rsid w:val="0086661C"/>
    <w:rsid w:val="0086748F"/>
    <w:rsid w:val="00870735"/>
    <w:rsid w:val="00872299"/>
    <w:rsid w:val="00872757"/>
    <w:rsid w:val="00872A1F"/>
    <w:rsid w:val="00872CE4"/>
    <w:rsid w:val="00873AA4"/>
    <w:rsid w:val="00873CA8"/>
    <w:rsid w:val="00873F5D"/>
    <w:rsid w:val="0087570C"/>
    <w:rsid w:val="00875A8D"/>
    <w:rsid w:val="008773BA"/>
    <w:rsid w:val="00877B62"/>
    <w:rsid w:val="00881015"/>
    <w:rsid w:val="008810B0"/>
    <w:rsid w:val="00881665"/>
    <w:rsid w:val="008819B6"/>
    <w:rsid w:val="00881AAC"/>
    <w:rsid w:val="008836B7"/>
    <w:rsid w:val="00883F7C"/>
    <w:rsid w:val="008841D3"/>
    <w:rsid w:val="00884987"/>
    <w:rsid w:val="00884BE0"/>
    <w:rsid w:val="00884D74"/>
    <w:rsid w:val="00884F71"/>
    <w:rsid w:val="0088624C"/>
    <w:rsid w:val="00886261"/>
    <w:rsid w:val="00887BF9"/>
    <w:rsid w:val="00887DE6"/>
    <w:rsid w:val="00890E6D"/>
    <w:rsid w:val="0089214A"/>
    <w:rsid w:val="00892226"/>
    <w:rsid w:val="008922FA"/>
    <w:rsid w:val="00892D3E"/>
    <w:rsid w:val="00893052"/>
    <w:rsid w:val="008936DC"/>
    <w:rsid w:val="0089391D"/>
    <w:rsid w:val="00893E53"/>
    <w:rsid w:val="008945EB"/>
    <w:rsid w:val="00894C13"/>
    <w:rsid w:val="00894C2A"/>
    <w:rsid w:val="00895389"/>
    <w:rsid w:val="0089690B"/>
    <w:rsid w:val="00896999"/>
    <w:rsid w:val="00896A5F"/>
    <w:rsid w:val="0089728F"/>
    <w:rsid w:val="008976C0"/>
    <w:rsid w:val="00897708"/>
    <w:rsid w:val="00897D88"/>
    <w:rsid w:val="008A0010"/>
    <w:rsid w:val="008A00AD"/>
    <w:rsid w:val="008A17AF"/>
    <w:rsid w:val="008A1ED9"/>
    <w:rsid w:val="008A2C65"/>
    <w:rsid w:val="008A2F16"/>
    <w:rsid w:val="008A36AE"/>
    <w:rsid w:val="008A4609"/>
    <w:rsid w:val="008A48C3"/>
    <w:rsid w:val="008A4A4D"/>
    <w:rsid w:val="008A4E18"/>
    <w:rsid w:val="008A520C"/>
    <w:rsid w:val="008A53D7"/>
    <w:rsid w:val="008A5493"/>
    <w:rsid w:val="008A596C"/>
    <w:rsid w:val="008A60A3"/>
    <w:rsid w:val="008A64C4"/>
    <w:rsid w:val="008A6BF7"/>
    <w:rsid w:val="008A6CC1"/>
    <w:rsid w:val="008A72FB"/>
    <w:rsid w:val="008A7EA4"/>
    <w:rsid w:val="008A7F03"/>
    <w:rsid w:val="008B0EA9"/>
    <w:rsid w:val="008B0F49"/>
    <w:rsid w:val="008B1823"/>
    <w:rsid w:val="008B1B4E"/>
    <w:rsid w:val="008B208F"/>
    <w:rsid w:val="008B20D9"/>
    <w:rsid w:val="008B2BDF"/>
    <w:rsid w:val="008B4198"/>
    <w:rsid w:val="008B586A"/>
    <w:rsid w:val="008B6651"/>
    <w:rsid w:val="008B6E16"/>
    <w:rsid w:val="008B6E9D"/>
    <w:rsid w:val="008B7110"/>
    <w:rsid w:val="008B7A20"/>
    <w:rsid w:val="008B7ECF"/>
    <w:rsid w:val="008C0B58"/>
    <w:rsid w:val="008C0DF9"/>
    <w:rsid w:val="008C131E"/>
    <w:rsid w:val="008C2029"/>
    <w:rsid w:val="008C267C"/>
    <w:rsid w:val="008C2E44"/>
    <w:rsid w:val="008C3427"/>
    <w:rsid w:val="008C3BC2"/>
    <w:rsid w:val="008C3FE0"/>
    <w:rsid w:val="008C40A4"/>
    <w:rsid w:val="008C4F76"/>
    <w:rsid w:val="008C55AD"/>
    <w:rsid w:val="008C61D6"/>
    <w:rsid w:val="008C631F"/>
    <w:rsid w:val="008C649D"/>
    <w:rsid w:val="008C64F1"/>
    <w:rsid w:val="008C7C1A"/>
    <w:rsid w:val="008D0C47"/>
    <w:rsid w:val="008D0DC1"/>
    <w:rsid w:val="008D1BB0"/>
    <w:rsid w:val="008D20FF"/>
    <w:rsid w:val="008D2B9A"/>
    <w:rsid w:val="008D2EAD"/>
    <w:rsid w:val="008D30B6"/>
    <w:rsid w:val="008D3163"/>
    <w:rsid w:val="008D3DE6"/>
    <w:rsid w:val="008D4223"/>
    <w:rsid w:val="008D44CC"/>
    <w:rsid w:val="008D46E3"/>
    <w:rsid w:val="008D4CED"/>
    <w:rsid w:val="008D50F9"/>
    <w:rsid w:val="008D5CAF"/>
    <w:rsid w:val="008D6709"/>
    <w:rsid w:val="008E083A"/>
    <w:rsid w:val="008E0DF8"/>
    <w:rsid w:val="008E0E65"/>
    <w:rsid w:val="008E11BD"/>
    <w:rsid w:val="008E12AD"/>
    <w:rsid w:val="008E2152"/>
    <w:rsid w:val="008E22FF"/>
    <w:rsid w:val="008E2450"/>
    <w:rsid w:val="008E297E"/>
    <w:rsid w:val="008E2CAE"/>
    <w:rsid w:val="008E3C35"/>
    <w:rsid w:val="008E3DC5"/>
    <w:rsid w:val="008E3F27"/>
    <w:rsid w:val="008E47EF"/>
    <w:rsid w:val="008E4E6E"/>
    <w:rsid w:val="008E5DB7"/>
    <w:rsid w:val="008E61EB"/>
    <w:rsid w:val="008E6E15"/>
    <w:rsid w:val="008E7896"/>
    <w:rsid w:val="008E79C7"/>
    <w:rsid w:val="008E7B6F"/>
    <w:rsid w:val="008E7C9D"/>
    <w:rsid w:val="008E7D8A"/>
    <w:rsid w:val="008F14C7"/>
    <w:rsid w:val="008F1E9E"/>
    <w:rsid w:val="008F2165"/>
    <w:rsid w:val="008F2477"/>
    <w:rsid w:val="008F2BCD"/>
    <w:rsid w:val="008F3879"/>
    <w:rsid w:val="008F40F4"/>
    <w:rsid w:val="008F5442"/>
    <w:rsid w:val="008F5B93"/>
    <w:rsid w:val="008F636D"/>
    <w:rsid w:val="008F653E"/>
    <w:rsid w:val="008F71CA"/>
    <w:rsid w:val="008F7769"/>
    <w:rsid w:val="008F7D50"/>
    <w:rsid w:val="008F7DBF"/>
    <w:rsid w:val="00900380"/>
    <w:rsid w:val="009004FE"/>
    <w:rsid w:val="00901014"/>
    <w:rsid w:val="009010F0"/>
    <w:rsid w:val="00901162"/>
    <w:rsid w:val="00901B53"/>
    <w:rsid w:val="0090223A"/>
    <w:rsid w:val="009028E2"/>
    <w:rsid w:val="009039FE"/>
    <w:rsid w:val="00903E9A"/>
    <w:rsid w:val="009048A5"/>
    <w:rsid w:val="00905404"/>
    <w:rsid w:val="00905E19"/>
    <w:rsid w:val="00906477"/>
    <w:rsid w:val="00906478"/>
    <w:rsid w:val="009064D7"/>
    <w:rsid w:val="00906753"/>
    <w:rsid w:val="00907264"/>
    <w:rsid w:val="0090765F"/>
    <w:rsid w:val="0091029A"/>
    <w:rsid w:val="00911305"/>
    <w:rsid w:val="0091162B"/>
    <w:rsid w:val="00912590"/>
    <w:rsid w:val="00912A71"/>
    <w:rsid w:val="00913200"/>
    <w:rsid w:val="009148C0"/>
    <w:rsid w:val="00914EAB"/>
    <w:rsid w:val="009152D8"/>
    <w:rsid w:val="00915A1D"/>
    <w:rsid w:val="009209ED"/>
    <w:rsid w:val="00921875"/>
    <w:rsid w:val="00921C54"/>
    <w:rsid w:val="00922567"/>
    <w:rsid w:val="009228DB"/>
    <w:rsid w:val="00922D49"/>
    <w:rsid w:val="009236B9"/>
    <w:rsid w:val="00923DD8"/>
    <w:rsid w:val="00925E37"/>
    <w:rsid w:val="00925EDD"/>
    <w:rsid w:val="00925F20"/>
    <w:rsid w:val="00927899"/>
    <w:rsid w:val="00927D0E"/>
    <w:rsid w:val="00930968"/>
    <w:rsid w:val="009309DA"/>
    <w:rsid w:val="00931040"/>
    <w:rsid w:val="00931663"/>
    <w:rsid w:val="00931D22"/>
    <w:rsid w:val="00932CC7"/>
    <w:rsid w:val="00934367"/>
    <w:rsid w:val="00934B97"/>
    <w:rsid w:val="00935306"/>
    <w:rsid w:val="009361A4"/>
    <w:rsid w:val="00936688"/>
    <w:rsid w:val="00937683"/>
    <w:rsid w:val="00937AC9"/>
    <w:rsid w:val="00937CFA"/>
    <w:rsid w:val="00940291"/>
    <w:rsid w:val="009406B3"/>
    <w:rsid w:val="0094102B"/>
    <w:rsid w:val="00942286"/>
    <w:rsid w:val="00942359"/>
    <w:rsid w:val="00943524"/>
    <w:rsid w:val="00943748"/>
    <w:rsid w:val="00943CEE"/>
    <w:rsid w:val="009444F4"/>
    <w:rsid w:val="00944674"/>
    <w:rsid w:val="00945CC4"/>
    <w:rsid w:val="00945CF5"/>
    <w:rsid w:val="0094691C"/>
    <w:rsid w:val="0094719A"/>
    <w:rsid w:val="00947C95"/>
    <w:rsid w:val="00947EED"/>
    <w:rsid w:val="009500A1"/>
    <w:rsid w:val="0095037E"/>
    <w:rsid w:val="00951D97"/>
    <w:rsid w:val="00951DA9"/>
    <w:rsid w:val="00951E63"/>
    <w:rsid w:val="00952230"/>
    <w:rsid w:val="00952266"/>
    <w:rsid w:val="00952A37"/>
    <w:rsid w:val="00952AAD"/>
    <w:rsid w:val="009532F7"/>
    <w:rsid w:val="00953B2B"/>
    <w:rsid w:val="00954567"/>
    <w:rsid w:val="009547B3"/>
    <w:rsid w:val="00954A89"/>
    <w:rsid w:val="00956671"/>
    <w:rsid w:val="00957466"/>
    <w:rsid w:val="009576F7"/>
    <w:rsid w:val="00957A36"/>
    <w:rsid w:val="00960722"/>
    <w:rsid w:val="00961356"/>
    <w:rsid w:val="00961396"/>
    <w:rsid w:val="00961449"/>
    <w:rsid w:val="00961C3E"/>
    <w:rsid w:val="00962401"/>
    <w:rsid w:val="00962510"/>
    <w:rsid w:val="0096260B"/>
    <w:rsid w:val="0096275C"/>
    <w:rsid w:val="009627FF"/>
    <w:rsid w:val="00962A27"/>
    <w:rsid w:val="00962B9D"/>
    <w:rsid w:val="00962EDC"/>
    <w:rsid w:val="00963346"/>
    <w:rsid w:val="00964E3D"/>
    <w:rsid w:val="009654AD"/>
    <w:rsid w:val="009664D5"/>
    <w:rsid w:val="0096705C"/>
    <w:rsid w:val="009670B3"/>
    <w:rsid w:val="009670C1"/>
    <w:rsid w:val="00967657"/>
    <w:rsid w:val="00970C69"/>
    <w:rsid w:val="00971F1C"/>
    <w:rsid w:val="0097211D"/>
    <w:rsid w:val="009724F9"/>
    <w:rsid w:val="0097263C"/>
    <w:rsid w:val="00972DD0"/>
    <w:rsid w:val="00972DF9"/>
    <w:rsid w:val="00972E10"/>
    <w:rsid w:val="009738AD"/>
    <w:rsid w:val="00973AE5"/>
    <w:rsid w:val="00974694"/>
    <w:rsid w:val="009746CA"/>
    <w:rsid w:val="00974E7C"/>
    <w:rsid w:val="00977134"/>
    <w:rsid w:val="00977CB2"/>
    <w:rsid w:val="00980013"/>
    <w:rsid w:val="00980E65"/>
    <w:rsid w:val="00981963"/>
    <w:rsid w:val="00981E93"/>
    <w:rsid w:val="009831B9"/>
    <w:rsid w:val="00983C82"/>
    <w:rsid w:val="009841EB"/>
    <w:rsid w:val="009844D6"/>
    <w:rsid w:val="00984520"/>
    <w:rsid w:val="0098545C"/>
    <w:rsid w:val="00985B68"/>
    <w:rsid w:val="009862F1"/>
    <w:rsid w:val="0098702A"/>
    <w:rsid w:val="009871EA"/>
    <w:rsid w:val="00991675"/>
    <w:rsid w:val="00991A56"/>
    <w:rsid w:val="00992695"/>
    <w:rsid w:val="00992A08"/>
    <w:rsid w:val="00992BA2"/>
    <w:rsid w:val="00992F83"/>
    <w:rsid w:val="0099344F"/>
    <w:rsid w:val="00993A3C"/>
    <w:rsid w:val="00994263"/>
    <w:rsid w:val="0099508A"/>
    <w:rsid w:val="009974EB"/>
    <w:rsid w:val="00997A12"/>
    <w:rsid w:val="009A06F5"/>
    <w:rsid w:val="009A1126"/>
    <w:rsid w:val="009A2B9D"/>
    <w:rsid w:val="009A35F8"/>
    <w:rsid w:val="009A43A1"/>
    <w:rsid w:val="009A5564"/>
    <w:rsid w:val="009A7469"/>
    <w:rsid w:val="009B07EE"/>
    <w:rsid w:val="009B1584"/>
    <w:rsid w:val="009B1B32"/>
    <w:rsid w:val="009B21CA"/>
    <w:rsid w:val="009B2251"/>
    <w:rsid w:val="009B2648"/>
    <w:rsid w:val="009B38A6"/>
    <w:rsid w:val="009B424E"/>
    <w:rsid w:val="009B4317"/>
    <w:rsid w:val="009B4EBB"/>
    <w:rsid w:val="009B529C"/>
    <w:rsid w:val="009B6A17"/>
    <w:rsid w:val="009B7332"/>
    <w:rsid w:val="009B7420"/>
    <w:rsid w:val="009B7B46"/>
    <w:rsid w:val="009C0294"/>
    <w:rsid w:val="009C03E5"/>
    <w:rsid w:val="009C07CF"/>
    <w:rsid w:val="009C08B6"/>
    <w:rsid w:val="009C0920"/>
    <w:rsid w:val="009C12C3"/>
    <w:rsid w:val="009C18F9"/>
    <w:rsid w:val="009C196C"/>
    <w:rsid w:val="009C1B5C"/>
    <w:rsid w:val="009C36E6"/>
    <w:rsid w:val="009C3730"/>
    <w:rsid w:val="009C37BD"/>
    <w:rsid w:val="009C3888"/>
    <w:rsid w:val="009C3AAC"/>
    <w:rsid w:val="009C4D19"/>
    <w:rsid w:val="009C53AC"/>
    <w:rsid w:val="009C5B58"/>
    <w:rsid w:val="009C5F6C"/>
    <w:rsid w:val="009C5FDB"/>
    <w:rsid w:val="009C693E"/>
    <w:rsid w:val="009C6B2C"/>
    <w:rsid w:val="009C6ED6"/>
    <w:rsid w:val="009C70CB"/>
    <w:rsid w:val="009C7623"/>
    <w:rsid w:val="009D07F9"/>
    <w:rsid w:val="009D14EB"/>
    <w:rsid w:val="009D15AA"/>
    <w:rsid w:val="009D1B18"/>
    <w:rsid w:val="009D1E70"/>
    <w:rsid w:val="009D1EA4"/>
    <w:rsid w:val="009D27AA"/>
    <w:rsid w:val="009D2BFD"/>
    <w:rsid w:val="009D2FF8"/>
    <w:rsid w:val="009D3F20"/>
    <w:rsid w:val="009D428F"/>
    <w:rsid w:val="009D4991"/>
    <w:rsid w:val="009D5647"/>
    <w:rsid w:val="009D597B"/>
    <w:rsid w:val="009D5BB5"/>
    <w:rsid w:val="009D683D"/>
    <w:rsid w:val="009D696D"/>
    <w:rsid w:val="009D6993"/>
    <w:rsid w:val="009D6ED2"/>
    <w:rsid w:val="009D73B1"/>
    <w:rsid w:val="009E08B3"/>
    <w:rsid w:val="009E0F1A"/>
    <w:rsid w:val="009E140D"/>
    <w:rsid w:val="009E43DD"/>
    <w:rsid w:val="009E4465"/>
    <w:rsid w:val="009E5318"/>
    <w:rsid w:val="009E6053"/>
    <w:rsid w:val="009E6401"/>
    <w:rsid w:val="009E6C54"/>
    <w:rsid w:val="009F04C8"/>
    <w:rsid w:val="009F0812"/>
    <w:rsid w:val="009F0E02"/>
    <w:rsid w:val="009F248B"/>
    <w:rsid w:val="009F2A25"/>
    <w:rsid w:val="009F3A1A"/>
    <w:rsid w:val="009F4021"/>
    <w:rsid w:val="009F43AF"/>
    <w:rsid w:val="009F4C7D"/>
    <w:rsid w:val="009F5235"/>
    <w:rsid w:val="009F531A"/>
    <w:rsid w:val="009F6344"/>
    <w:rsid w:val="009F6550"/>
    <w:rsid w:val="009F6B65"/>
    <w:rsid w:val="009F786E"/>
    <w:rsid w:val="00A00902"/>
    <w:rsid w:val="00A0098B"/>
    <w:rsid w:val="00A01084"/>
    <w:rsid w:val="00A01544"/>
    <w:rsid w:val="00A0294E"/>
    <w:rsid w:val="00A039FF"/>
    <w:rsid w:val="00A03DBE"/>
    <w:rsid w:val="00A04524"/>
    <w:rsid w:val="00A051A5"/>
    <w:rsid w:val="00A05216"/>
    <w:rsid w:val="00A05707"/>
    <w:rsid w:val="00A05AC7"/>
    <w:rsid w:val="00A05ACE"/>
    <w:rsid w:val="00A06FB9"/>
    <w:rsid w:val="00A1028D"/>
    <w:rsid w:val="00A10E3B"/>
    <w:rsid w:val="00A11464"/>
    <w:rsid w:val="00A114B9"/>
    <w:rsid w:val="00A13A65"/>
    <w:rsid w:val="00A13E97"/>
    <w:rsid w:val="00A14589"/>
    <w:rsid w:val="00A14AE3"/>
    <w:rsid w:val="00A14FCF"/>
    <w:rsid w:val="00A15C1D"/>
    <w:rsid w:val="00A16675"/>
    <w:rsid w:val="00A17EB7"/>
    <w:rsid w:val="00A21955"/>
    <w:rsid w:val="00A22CD6"/>
    <w:rsid w:val="00A234C3"/>
    <w:rsid w:val="00A234EC"/>
    <w:rsid w:val="00A24128"/>
    <w:rsid w:val="00A2417A"/>
    <w:rsid w:val="00A24EA1"/>
    <w:rsid w:val="00A25642"/>
    <w:rsid w:val="00A25D90"/>
    <w:rsid w:val="00A26668"/>
    <w:rsid w:val="00A2681F"/>
    <w:rsid w:val="00A27804"/>
    <w:rsid w:val="00A27C85"/>
    <w:rsid w:val="00A32438"/>
    <w:rsid w:val="00A3276D"/>
    <w:rsid w:val="00A32F4D"/>
    <w:rsid w:val="00A334D1"/>
    <w:rsid w:val="00A336F1"/>
    <w:rsid w:val="00A34257"/>
    <w:rsid w:val="00A3655D"/>
    <w:rsid w:val="00A36822"/>
    <w:rsid w:val="00A368D5"/>
    <w:rsid w:val="00A36AB5"/>
    <w:rsid w:val="00A374FD"/>
    <w:rsid w:val="00A3754B"/>
    <w:rsid w:val="00A378AC"/>
    <w:rsid w:val="00A402DD"/>
    <w:rsid w:val="00A4069E"/>
    <w:rsid w:val="00A40A1F"/>
    <w:rsid w:val="00A40BBF"/>
    <w:rsid w:val="00A411D1"/>
    <w:rsid w:val="00A43389"/>
    <w:rsid w:val="00A434A7"/>
    <w:rsid w:val="00A439C2"/>
    <w:rsid w:val="00A43E71"/>
    <w:rsid w:val="00A44D38"/>
    <w:rsid w:val="00A45753"/>
    <w:rsid w:val="00A457B8"/>
    <w:rsid w:val="00A4774D"/>
    <w:rsid w:val="00A47B15"/>
    <w:rsid w:val="00A5094A"/>
    <w:rsid w:val="00A51708"/>
    <w:rsid w:val="00A52F84"/>
    <w:rsid w:val="00A533CC"/>
    <w:rsid w:val="00A54284"/>
    <w:rsid w:val="00A5465A"/>
    <w:rsid w:val="00A54FB5"/>
    <w:rsid w:val="00A56B05"/>
    <w:rsid w:val="00A56C06"/>
    <w:rsid w:val="00A56E50"/>
    <w:rsid w:val="00A5726C"/>
    <w:rsid w:val="00A57678"/>
    <w:rsid w:val="00A57972"/>
    <w:rsid w:val="00A579F5"/>
    <w:rsid w:val="00A57F83"/>
    <w:rsid w:val="00A60A06"/>
    <w:rsid w:val="00A60E2F"/>
    <w:rsid w:val="00A61AB1"/>
    <w:rsid w:val="00A625DF"/>
    <w:rsid w:val="00A627AD"/>
    <w:rsid w:val="00A62A69"/>
    <w:rsid w:val="00A630FA"/>
    <w:rsid w:val="00A63246"/>
    <w:rsid w:val="00A63284"/>
    <w:rsid w:val="00A63458"/>
    <w:rsid w:val="00A6372D"/>
    <w:rsid w:val="00A63BAF"/>
    <w:rsid w:val="00A64CB8"/>
    <w:rsid w:val="00A64F23"/>
    <w:rsid w:val="00A65252"/>
    <w:rsid w:val="00A66065"/>
    <w:rsid w:val="00A66291"/>
    <w:rsid w:val="00A665DB"/>
    <w:rsid w:val="00A66BDE"/>
    <w:rsid w:val="00A67018"/>
    <w:rsid w:val="00A6709C"/>
    <w:rsid w:val="00A671D2"/>
    <w:rsid w:val="00A67289"/>
    <w:rsid w:val="00A672F3"/>
    <w:rsid w:val="00A673DC"/>
    <w:rsid w:val="00A7076E"/>
    <w:rsid w:val="00A709BE"/>
    <w:rsid w:val="00A70D85"/>
    <w:rsid w:val="00A7162E"/>
    <w:rsid w:val="00A72D71"/>
    <w:rsid w:val="00A73112"/>
    <w:rsid w:val="00A73617"/>
    <w:rsid w:val="00A747D2"/>
    <w:rsid w:val="00A75123"/>
    <w:rsid w:val="00A7520B"/>
    <w:rsid w:val="00A75705"/>
    <w:rsid w:val="00A75F35"/>
    <w:rsid w:val="00A76205"/>
    <w:rsid w:val="00A7638B"/>
    <w:rsid w:val="00A765A9"/>
    <w:rsid w:val="00A77C69"/>
    <w:rsid w:val="00A80CD3"/>
    <w:rsid w:val="00A812B1"/>
    <w:rsid w:val="00A82C61"/>
    <w:rsid w:val="00A82D72"/>
    <w:rsid w:val="00A8301B"/>
    <w:rsid w:val="00A83049"/>
    <w:rsid w:val="00A8368D"/>
    <w:rsid w:val="00A83945"/>
    <w:rsid w:val="00A83953"/>
    <w:rsid w:val="00A83CD7"/>
    <w:rsid w:val="00A8400B"/>
    <w:rsid w:val="00A8416A"/>
    <w:rsid w:val="00A846DA"/>
    <w:rsid w:val="00A84BD6"/>
    <w:rsid w:val="00A853D8"/>
    <w:rsid w:val="00A8661E"/>
    <w:rsid w:val="00A86819"/>
    <w:rsid w:val="00A8695A"/>
    <w:rsid w:val="00A86ACF"/>
    <w:rsid w:val="00A8708E"/>
    <w:rsid w:val="00A903B6"/>
    <w:rsid w:val="00A90F4F"/>
    <w:rsid w:val="00A913F4"/>
    <w:rsid w:val="00A92579"/>
    <w:rsid w:val="00A936F9"/>
    <w:rsid w:val="00A94736"/>
    <w:rsid w:val="00A947AA"/>
    <w:rsid w:val="00A947FB"/>
    <w:rsid w:val="00A94888"/>
    <w:rsid w:val="00A94DD5"/>
    <w:rsid w:val="00A9681C"/>
    <w:rsid w:val="00A96867"/>
    <w:rsid w:val="00A96B3D"/>
    <w:rsid w:val="00AA1B53"/>
    <w:rsid w:val="00AA1D4E"/>
    <w:rsid w:val="00AA1DEA"/>
    <w:rsid w:val="00AA256D"/>
    <w:rsid w:val="00AA311D"/>
    <w:rsid w:val="00AA3556"/>
    <w:rsid w:val="00AA35FD"/>
    <w:rsid w:val="00AA3DB7"/>
    <w:rsid w:val="00AA41D3"/>
    <w:rsid w:val="00AA4501"/>
    <w:rsid w:val="00AA5D0E"/>
    <w:rsid w:val="00AA641E"/>
    <w:rsid w:val="00AB0039"/>
    <w:rsid w:val="00AB0D96"/>
    <w:rsid w:val="00AB15A3"/>
    <w:rsid w:val="00AB177A"/>
    <w:rsid w:val="00AB216D"/>
    <w:rsid w:val="00AB3012"/>
    <w:rsid w:val="00AB321C"/>
    <w:rsid w:val="00AB473F"/>
    <w:rsid w:val="00AB4C91"/>
    <w:rsid w:val="00AB4E3B"/>
    <w:rsid w:val="00AB5381"/>
    <w:rsid w:val="00AB688F"/>
    <w:rsid w:val="00AB75EA"/>
    <w:rsid w:val="00AB788B"/>
    <w:rsid w:val="00AB7AA2"/>
    <w:rsid w:val="00AC0A22"/>
    <w:rsid w:val="00AC1515"/>
    <w:rsid w:val="00AC2234"/>
    <w:rsid w:val="00AC3F49"/>
    <w:rsid w:val="00AC3FE1"/>
    <w:rsid w:val="00AC3FF3"/>
    <w:rsid w:val="00AC4BC1"/>
    <w:rsid w:val="00AC5715"/>
    <w:rsid w:val="00AC6470"/>
    <w:rsid w:val="00AD04BD"/>
    <w:rsid w:val="00AD0765"/>
    <w:rsid w:val="00AD0C55"/>
    <w:rsid w:val="00AD0F00"/>
    <w:rsid w:val="00AD3CF8"/>
    <w:rsid w:val="00AD55A8"/>
    <w:rsid w:val="00AD5CA4"/>
    <w:rsid w:val="00AD6A91"/>
    <w:rsid w:val="00AD7214"/>
    <w:rsid w:val="00AE04DB"/>
    <w:rsid w:val="00AE0A44"/>
    <w:rsid w:val="00AE0F6F"/>
    <w:rsid w:val="00AE1066"/>
    <w:rsid w:val="00AE14DD"/>
    <w:rsid w:val="00AE16D1"/>
    <w:rsid w:val="00AE28A3"/>
    <w:rsid w:val="00AE2F76"/>
    <w:rsid w:val="00AE2FA5"/>
    <w:rsid w:val="00AE3A4F"/>
    <w:rsid w:val="00AE4518"/>
    <w:rsid w:val="00AE5D7F"/>
    <w:rsid w:val="00AE79F0"/>
    <w:rsid w:val="00AF07B0"/>
    <w:rsid w:val="00AF108C"/>
    <w:rsid w:val="00AF109C"/>
    <w:rsid w:val="00AF1752"/>
    <w:rsid w:val="00AF3CDA"/>
    <w:rsid w:val="00AF42FC"/>
    <w:rsid w:val="00AF4AC5"/>
    <w:rsid w:val="00AF4C2C"/>
    <w:rsid w:val="00AF58F7"/>
    <w:rsid w:val="00AF597D"/>
    <w:rsid w:val="00AF5FD2"/>
    <w:rsid w:val="00AF6EC1"/>
    <w:rsid w:val="00AF75A7"/>
    <w:rsid w:val="00AF77DD"/>
    <w:rsid w:val="00AF784D"/>
    <w:rsid w:val="00AF7AE0"/>
    <w:rsid w:val="00AF7CE9"/>
    <w:rsid w:val="00B00331"/>
    <w:rsid w:val="00B014A1"/>
    <w:rsid w:val="00B01A80"/>
    <w:rsid w:val="00B046AF"/>
    <w:rsid w:val="00B06036"/>
    <w:rsid w:val="00B061B4"/>
    <w:rsid w:val="00B06E32"/>
    <w:rsid w:val="00B06ECC"/>
    <w:rsid w:val="00B07C27"/>
    <w:rsid w:val="00B07FB2"/>
    <w:rsid w:val="00B10017"/>
    <w:rsid w:val="00B1004A"/>
    <w:rsid w:val="00B101CE"/>
    <w:rsid w:val="00B109D0"/>
    <w:rsid w:val="00B10DE1"/>
    <w:rsid w:val="00B10FF8"/>
    <w:rsid w:val="00B11667"/>
    <w:rsid w:val="00B11E02"/>
    <w:rsid w:val="00B12710"/>
    <w:rsid w:val="00B12AB7"/>
    <w:rsid w:val="00B12F0D"/>
    <w:rsid w:val="00B13A85"/>
    <w:rsid w:val="00B13AC5"/>
    <w:rsid w:val="00B13BC7"/>
    <w:rsid w:val="00B13CD4"/>
    <w:rsid w:val="00B153D8"/>
    <w:rsid w:val="00B154DE"/>
    <w:rsid w:val="00B15814"/>
    <w:rsid w:val="00B15AA4"/>
    <w:rsid w:val="00B15AF7"/>
    <w:rsid w:val="00B17B14"/>
    <w:rsid w:val="00B203C4"/>
    <w:rsid w:val="00B20863"/>
    <w:rsid w:val="00B20BEC"/>
    <w:rsid w:val="00B20CDD"/>
    <w:rsid w:val="00B22683"/>
    <w:rsid w:val="00B22BC9"/>
    <w:rsid w:val="00B22E81"/>
    <w:rsid w:val="00B232FE"/>
    <w:rsid w:val="00B23996"/>
    <w:rsid w:val="00B23A8A"/>
    <w:rsid w:val="00B23CB2"/>
    <w:rsid w:val="00B24030"/>
    <w:rsid w:val="00B240CC"/>
    <w:rsid w:val="00B24E14"/>
    <w:rsid w:val="00B2561A"/>
    <w:rsid w:val="00B256C1"/>
    <w:rsid w:val="00B258B8"/>
    <w:rsid w:val="00B25A64"/>
    <w:rsid w:val="00B25B94"/>
    <w:rsid w:val="00B271F2"/>
    <w:rsid w:val="00B31884"/>
    <w:rsid w:val="00B31D19"/>
    <w:rsid w:val="00B3204C"/>
    <w:rsid w:val="00B320A4"/>
    <w:rsid w:val="00B32AB3"/>
    <w:rsid w:val="00B32DAE"/>
    <w:rsid w:val="00B32E0C"/>
    <w:rsid w:val="00B33825"/>
    <w:rsid w:val="00B34A61"/>
    <w:rsid w:val="00B34BB2"/>
    <w:rsid w:val="00B34E7C"/>
    <w:rsid w:val="00B34FA4"/>
    <w:rsid w:val="00B35AF6"/>
    <w:rsid w:val="00B36228"/>
    <w:rsid w:val="00B3645D"/>
    <w:rsid w:val="00B366A3"/>
    <w:rsid w:val="00B368EA"/>
    <w:rsid w:val="00B37EEF"/>
    <w:rsid w:val="00B418AD"/>
    <w:rsid w:val="00B42F1A"/>
    <w:rsid w:val="00B43790"/>
    <w:rsid w:val="00B443D9"/>
    <w:rsid w:val="00B44531"/>
    <w:rsid w:val="00B46521"/>
    <w:rsid w:val="00B46563"/>
    <w:rsid w:val="00B46587"/>
    <w:rsid w:val="00B47A17"/>
    <w:rsid w:val="00B47AD2"/>
    <w:rsid w:val="00B47CF7"/>
    <w:rsid w:val="00B50686"/>
    <w:rsid w:val="00B50C50"/>
    <w:rsid w:val="00B513C0"/>
    <w:rsid w:val="00B51EA5"/>
    <w:rsid w:val="00B53708"/>
    <w:rsid w:val="00B53DCB"/>
    <w:rsid w:val="00B5428F"/>
    <w:rsid w:val="00B54370"/>
    <w:rsid w:val="00B54A9E"/>
    <w:rsid w:val="00B54DEA"/>
    <w:rsid w:val="00B55185"/>
    <w:rsid w:val="00B55C03"/>
    <w:rsid w:val="00B55F0B"/>
    <w:rsid w:val="00B56A70"/>
    <w:rsid w:val="00B57305"/>
    <w:rsid w:val="00B5774E"/>
    <w:rsid w:val="00B5786B"/>
    <w:rsid w:val="00B57AE2"/>
    <w:rsid w:val="00B60638"/>
    <w:rsid w:val="00B606F8"/>
    <w:rsid w:val="00B61923"/>
    <w:rsid w:val="00B621D6"/>
    <w:rsid w:val="00B63AF2"/>
    <w:rsid w:val="00B640E2"/>
    <w:rsid w:val="00B642F2"/>
    <w:rsid w:val="00B64493"/>
    <w:rsid w:val="00B65747"/>
    <w:rsid w:val="00B65D6F"/>
    <w:rsid w:val="00B65FAD"/>
    <w:rsid w:val="00B66174"/>
    <w:rsid w:val="00B67B37"/>
    <w:rsid w:val="00B67C23"/>
    <w:rsid w:val="00B7079B"/>
    <w:rsid w:val="00B70DC7"/>
    <w:rsid w:val="00B70E45"/>
    <w:rsid w:val="00B71E1D"/>
    <w:rsid w:val="00B721A4"/>
    <w:rsid w:val="00B72B5B"/>
    <w:rsid w:val="00B72EFF"/>
    <w:rsid w:val="00B750C2"/>
    <w:rsid w:val="00B756CB"/>
    <w:rsid w:val="00B75735"/>
    <w:rsid w:val="00B758F1"/>
    <w:rsid w:val="00B76410"/>
    <w:rsid w:val="00B76CA3"/>
    <w:rsid w:val="00B77142"/>
    <w:rsid w:val="00B80879"/>
    <w:rsid w:val="00B80A2C"/>
    <w:rsid w:val="00B80D3B"/>
    <w:rsid w:val="00B8135C"/>
    <w:rsid w:val="00B814BB"/>
    <w:rsid w:val="00B81730"/>
    <w:rsid w:val="00B81B36"/>
    <w:rsid w:val="00B81B61"/>
    <w:rsid w:val="00B81F60"/>
    <w:rsid w:val="00B82123"/>
    <w:rsid w:val="00B82309"/>
    <w:rsid w:val="00B823D4"/>
    <w:rsid w:val="00B8259E"/>
    <w:rsid w:val="00B8313D"/>
    <w:rsid w:val="00B8314A"/>
    <w:rsid w:val="00B841AC"/>
    <w:rsid w:val="00B84829"/>
    <w:rsid w:val="00B84D87"/>
    <w:rsid w:val="00B85873"/>
    <w:rsid w:val="00B85E95"/>
    <w:rsid w:val="00B865B0"/>
    <w:rsid w:val="00B865DC"/>
    <w:rsid w:val="00B870E8"/>
    <w:rsid w:val="00B8712D"/>
    <w:rsid w:val="00B875E3"/>
    <w:rsid w:val="00B87C29"/>
    <w:rsid w:val="00B90780"/>
    <w:rsid w:val="00B90968"/>
    <w:rsid w:val="00B9194A"/>
    <w:rsid w:val="00B91BC2"/>
    <w:rsid w:val="00B91E59"/>
    <w:rsid w:val="00B9240D"/>
    <w:rsid w:val="00B94960"/>
    <w:rsid w:val="00B96F6E"/>
    <w:rsid w:val="00BA22A8"/>
    <w:rsid w:val="00BA309F"/>
    <w:rsid w:val="00BA3E48"/>
    <w:rsid w:val="00BA4905"/>
    <w:rsid w:val="00BA4BD3"/>
    <w:rsid w:val="00BA6E49"/>
    <w:rsid w:val="00BB0187"/>
    <w:rsid w:val="00BB0E56"/>
    <w:rsid w:val="00BB133F"/>
    <w:rsid w:val="00BB1EB3"/>
    <w:rsid w:val="00BB2678"/>
    <w:rsid w:val="00BB2EA5"/>
    <w:rsid w:val="00BB3077"/>
    <w:rsid w:val="00BB33A8"/>
    <w:rsid w:val="00BB3927"/>
    <w:rsid w:val="00BB3D8C"/>
    <w:rsid w:val="00BB4B2E"/>
    <w:rsid w:val="00BB4B39"/>
    <w:rsid w:val="00BB53AF"/>
    <w:rsid w:val="00BB57D8"/>
    <w:rsid w:val="00BB5883"/>
    <w:rsid w:val="00BB5C26"/>
    <w:rsid w:val="00BB6A40"/>
    <w:rsid w:val="00BB746B"/>
    <w:rsid w:val="00BB7749"/>
    <w:rsid w:val="00BC013A"/>
    <w:rsid w:val="00BC0715"/>
    <w:rsid w:val="00BC162A"/>
    <w:rsid w:val="00BC1E82"/>
    <w:rsid w:val="00BC2343"/>
    <w:rsid w:val="00BC5482"/>
    <w:rsid w:val="00BC5824"/>
    <w:rsid w:val="00BC5F97"/>
    <w:rsid w:val="00BC702F"/>
    <w:rsid w:val="00BC75D4"/>
    <w:rsid w:val="00BD0846"/>
    <w:rsid w:val="00BD0ECF"/>
    <w:rsid w:val="00BD1D5C"/>
    <w:rsid w:val="00BD30C8"/>
    <w:rsid w:val="00BD38F4"/>
    <w:rsid w:val="00BD3EB4"/>
    <w:rsid w:val="00BD4816"/>
    <w:rsid w:val="00BD4C5B"/>
    <w:rsid w:val="00BD4D6D"/>
    <w:rsid w:val="00BD5359"/>
    <w:rsid w:val="00BD5C65"/>
    <w:rsid w:val="00BD641A"/>
    <w:rsid w:val="00BD7BCC"/>
    <w:rsid w:val="00BD7EA8"/>
    <w:rsid w:val="00BE0717"/>
    <w:rsid w:val="00BE0C48"/>
    <w:rsid w:val="00BE16E9"/>
    <w:rsid w:val="00BE2730"/>
    <w:rsid w:val="00BE2A17"/>
    <w:rsid w:val="00BE2BD2"/>
    <w:rsid w:val="00BE2F2F"/>
    <w:rsid w:val="00BE31BE"/>
    <w:rsid w:val="00BE3A1D"/>
    <w:rsid w:val="00BE3B92"/>
    <w:rsid w:val="00BE3C6E"/>
    <w:rsid w:val="00BE487E"/>
    <w:rsid w:val="00BE6018"/>
    <w:rsid w:val="00BE653D"/>
    <w:rsid w:val="00BE6BA7"/>
    <w:rsid w:val="00BE707C"/>
    <w:rsid w:val="00BE7086"/>
    <w:rsid w:val="00BE7278"/>
    <w:rsid w:val="00BF09AD"/>
    <w:rsid w:val="00BF1F57"/>
    <w:rsid w:val="00BF20FD"/>
    <w:rsid w:val="00BF2239"/>
    <w:rsid w:val="00BF22C6"/>
    <w:rsid w:val="00BF34C2"/>
    <w:rsid w:val="00BF3804"/>
    <w:rsid w:val="00BF3B4E"/>
    <w:rsid w:val="00BF4086"/>
    <w:rsid w:val="00BF426C"/>
    <w:rsid w:val="00BF4594"/>
    <w:rsid w:val="00BF58D0"/>
    <w:rsid w:val="00BF5EE5"/>
    <w:rsid w:val="00BF6027"/>
    <w:rsid w:val="00BF6702"/>
    <w:rsid w:val="00BF6EAE"/>
    <w:rsid w:val="00BF7952"/>
    <w:rsid w:val="00BF7D6A"/>
    <w:rsid w:val="00C0021D"/>
    <w:rsid w:val="00C00300"/>
    <w:rsid w:val="00C00A2F"/>
    <w:rsid w:val="00C00A6C"/>
    <w:rsid w:val="00C00B8B"/>
    <w:rsid w:val="00C013E1"/>
    <w:rsid w:val="00C01611"/>
    <w:rsid w:val="00C02BDB"/>
    <w:rsid w:val="00C02D59"/>
    <w:rsid w:val="00C02FE3"/>
    <w:rsid w:val="00C030B6"/>
    <w:rsid w:val="00C03284"/>
    <w:rsid w:val="00C034E1"/>
    <w:rsid w:val="00C03B3A"/>
    <w:rsid w:val="00C03CD4"/>
    <w:rsid w:val="00C04694"/>
    <w:rsid w:val="00C050C4"/>
    <w:rsid w:val="00C050D7"/>
    <w:rsid w:val="00C05B5F"/>
    <w:rsid w:val="00C07D5A"/>
    <w:rsid w:val="00C10086"/>
    <w:rsid w:val="00C104CC"/>
    <w:rsid w:val="00C11521"/>
    <w:rsid w:val="00C11F40"/>
    <w:rsid w:val="00C142AD"/>
    <w:rsid w:val="00C142C1"/>
    <w:rsid w:val="00C14A30"/>
    <w:rsid w:val="00C152FE"/>
    <w:rsid w:val="00C15A6C"/>
    <w:rsid w:val="00C15D1B"/>
    <w:rsid w:val="00C15D64"/>
    <w:rsid w:val="00C16739"/>
    <w:rsid w:val="00C168DD"/>
    <w:rsid w:val="00C176CC"/>
    <w:rsid w:val="00C1799E"/>
    <w:rsid w:val="00C17BA1"/>
    <w:rsid w:val="00C2061A"/>
    <w:rsid w:val="00C21031"/>
    <w:rsid w:val="00C221B9"/>
    <w:rsid w:val="00C225EA"/>
    <w:rsid w:val="00C22CCE"/>
    <w:rsid w:val="00C232BC"/>
    <w:rsid w:val="00C23BA2"/>
    <w:rsid w:val="00C2485F"/>
    <w:rsid w:val="00C248B1"/>
    <w:rsid w:val="00C24B63"/>
    <w:rsid w:val="00C262A0"/>
    <w:rsid w:val="00C26A4E"/>
    <w:rsid w:val="00C26B1E"/>
    <w:rsid w:val="00C27E69"/>
    <w:rsid w:val="00C31195"/>
    <w:rsid w:val="00C31774"/>
    <w:rsid w:val="00C3180E"/>
    <w:rsid w:val="00C32AF2"/>
    <w:rsid w:val="00C32DB5"/>
    <w:rsid w:val="00C33051"/>
    <w:rsid w:val="00C33204"/>
    <w:rsid w:val="00C338EB"/>
    <w:rsid w:val="00C34389"/>
    <w:rsid w:val="00C34556"/>
    <w:rsid w:val="00C3465D"/>
    <w:rsid w:val="00C347D5"/>
    <w:rsid w:val="00C35130"/>
    <w:rsid w:val="00C3667F"/>
    <w:rsid w:val="00C371C9"/>
    <w:rsid w:val="00C379E9"/>
    <w:rsid w:val="00C37A2C"/>
    <w:rsid w:val="00C403CD"/>
    <w:rsid w:val="00C41351"/>
    <w:rsid w:val="00C41B32"/>
    <w:rsid w:val="00C42041"/>
    <w:rsid w:val="00C42363"/>
    <w:rsid w:val="00C42530"/>
    <w:rsid w:val="00C4323E"/>
    <w:rsid w:val="00C4340A"/>
    <w:rsid w:val="00C4386E"/>
    <w:rsid w:val="00C43934"/>
    <w:rsid w:val="00C439FB"/>
    <w:rsid w:val="00C43AA8"/>
    <w:rsid w:val="00C43F23"/>
    <w:rsid w:val="00C441A4"/>
    <w:rsid w:val="00C442E0"/>
    <w:rsid w:val="00C4526F"/>
    <w:rsid w:val="00C463C9"/>
    <w:rsid w:val="00C46E9F"/>
    <w:rsid w:val="00C47648"/>
    <w:rsid w:val="00C47852"/>
    <w:rsid w:val="00C50011"/>
    <w:rsid w:val="00C500AF"/>
    <w:rsid w:val="00C5254B"/>
    <w:rsid w:val="00C539C4"/>
    <w:rsid w:val="00C555FC"/>
    <w:rsid w:val="00C55D39"/>
    <w:rsid w:val="00C55FBF"/>
    <w:rsid w:val="00C57CC1"/>
    <w:rsid w:val="00C57E68"/>
    <w:rsid w:val="00C601C9"/>
    <w:rsid w:val="00C623C6"/>
    <w:rsid w:val="00C62479"/>
    <w:rsid w:val="00C627B8"/>
    <w:rsid w:val="00C631D3"/>
    <w:rsid w:val="00C645E6"/>
    <w:rsid w:val="00C64813"/>
    <w:rsid w:val="00C64BC2"/>
    <w:rsid w:val="00C64D82"/>
    <w:rsid w:val="00C64FBC"/>
    <w:rsid w:val="00C65A83"/>
    <w:rsid w:val="00C6657F"/>
    <w:rsid w:val="00C6678B"/>
    <w:rsid w:val="00C66A00"/>
    <w:rsid w:val="00C66CBE"/>
    <w:rsid w:val="00C67118"/>
    <w:rsid w:val="00C67276"/>
    <w:rsid w:val="00C67DDD"/>
    <w:rsid w:val="00C70139"/>
    <w:rsid w:val="00C70704"/>
    <w:rsid w:val="00C70D3A"/>
    <w:rsid w:val="00C7191D"/>
    <w:rsid w:val="00C72C6F"/>
    <w:rsid w:val="00C73391"/>
    <w:rsid w:val="00C740BD"/>
    <w:rsid w:val="00C74453"/>
    <w:rsid w:val="00C74516"/>
    <w:rsid w:val="00C7473A"/>
    <w:rsid w:val="00C74785"/>
    <w:rsid w:val="00C75AB0"/>
    <w:rsid w:val="00C76166"/>
    <w:rsid w:val="00C76B7B"/>
    <w:rsid w:val="00C76BBD"/>
    <w:rsid w:val="00C76DE2"/>
    <w:rsid w:val="00C772BA"/>
    <w:rsid w:val="00C802D1"/>
    <w:rsid w:val="00C8036C"/>
    <w:rsid w:val="00C80CD8"/>
    <w:rsid w:val="00C80F23"/>
    <w:rsid w:val="00C81151"/>
    <w:rsid w:val="00C81C05"/>
    <w:rsid w:val="00C82AE7"/>
    <w:rsid w:val="00C82CC6"/>
    <w:rsid w:val="00C82F95"/>
    <w:rsid w:val="00C839CB"/>
    <w:rsid w:val="00C8451B"/>
    <w:rsid w:val="00C84593"/>
    <w:rsid w:val="00C850A3"/>
    <w:rsid w:val="00C8520A"/>
    <w:rsid w:val="00C85C32"/>
    <w:rsid w:val="00C85F45"/>
    <w:rsid w:val="00C86197"/>
    <w:rsid w:val="00C864C9"/>
    <w:rsid w:val="00C86C8C"/>
    <w:rsid w:val="00C87568"/>
    <w:rsid w:val="00C87FD0"/>
    <w:rsid w:val="00C90764"/>
    <w:rsid w:val="00C90DB6"/>
    <w:rsid w:val="00C92603"/>
    <w:rsid w:val="00C92652"/>
    <w:rsid w:val="00C928B9"/>
    <w:rsid w:val="00C9394F"/>
    <w:rsid w:val="00C93B1A"/>
    <w:rsid w:val="00C9444E"/>
    <w:rsid w:val="00C94D7C"/>
    <w:rsid w:val="00C94D90"/>
    <w:rsid w:val="00C96F5F"/>
    <w:rsid w:val="00C97055"/>
    <w:rsid w:val="00CA10FF"/>
    <w:rsid w:val="00CA137F"/>
    <w:rsid w:val="00CA194C"/>
    <w:rsid w:val="00CA2B4F"/>
    <w:rsid w:val="00CA30C3"/>
    <w:rsid w:val="00CA3E4F"/>
    <w:rsid w:val="00CA5927"/>
    <w:rsid w:val="00CA635E"/>
    <w:rsid w:val="00CA6BB0"/>
    <w:rsid w:val="00CA70CE"/>
    <w:rsid w:val="00CA79EC"/>
    <w:rsid w:val="00CB002C"/>
    <w:rsid w:val="00CB059E"/>
    <w:rsid w:val="00CB12FE"/>
    <w:rsid w:val="00CB1E4B"/>
    <w:rsid w:val="00CB259F"/>
    <w:rsid w:val="00CB3985"/>
    <w:rsid w:val="00CB39C2"/>
    <w:rsid w:val="00CB4359"/>
    <w:rsid w:val="00CB44E4"/>
    <w:rsid w:val="00CB48E3"/>
    <w:rsid w:val="00CB498E"/>
    <w:rsid w:val="00CB4C8C"/>
    <w:rsid w:val="00CB4E90"/>
    <w:rsid w:val="00CB5850"/>
    <w:rsid w:val="00CB5C99"/>
    <w:rsid w:val="00CB633B"/>
    <w:rsid w:val="00CB6782"/>
    <w:rsid w:val="00CB6A79"/>
    <w:rsid w:val="00CB6E3E"/>
    <w:rsid w:val="00CB7D3B"/>
    <w:rsid w:val="00CC080A"/>
    <w:rsid w:val="00CC0D0F"/>
    <w:rsid w:val="00CC1275"/>
    <w:rsid w:val="00CC12EE"/>
    <w:rsid w:val="00CC1FCC"/>
    <w:rsid w:val="00CC3767"/>
    <w:rsid w:val="00CC42B1"/>
    <w:rsid w:val="00CC5767"/>
    <w:rsid w:val="00CC5A04"/>
    <w:rsid w:val="00CC5D2F"/>
    <w:rsid w:val="00CC68CC"/>
    <w:rsid w:val="00CC701E"/>
    <w:rsid w:val="00CC7735"/>
    <w:rsid w:val="00CD0310"/>
    <w:rsid w:val="00CD10F1"/>
    <w:rsid w:val="00CD2299"/>
    <w:rsid w:val="00CD2888"/>
    <w:rsid w:val="00CD2E48"/>
    <w:rsid w:val="00CD4826"/>
    <w:rsid w:val="00CD4E19"/>
    <w:rsid w:val="00CD6219"/>
    <w:rsid w:val="00CD700F"/>
    <w:rsid w:val="00CD72DB"/>
    <w:rsid w:val="00CD7319"/>
    <w:rsid w:val="00CE0C10"/>
    <w:rsid w:val="00CE148E"/>
    <w:rsid w:val="00CE17C5"/>
    <w:rsid w:val="00CE208D"/>
    <w:rsid w:val="00CE2453"/>
    <w:rsid w:val="00CE356D"/>
    <w:rsid w:val="00CE3FA4"/>
    <w:rsid w:val="00CE44F8"/>
    <w:rsid w:val="00CE5277"/>
    <w:rsid w:val="00CE5B4D"/>
    <w:rsid w:val="00CE6358"/>
    <w:rsid w:val="00CE6686"/>
    <w:rsid w:val="00CE6E97"/>
    <w:rsid w:val="00CE7868"/>
    <w:rsid w:val="00CE796C"/>
    <w:rsid w:val="00CF1B70"/>
    <w:rsid w:val="00CF1DD1"/>
    <w:rsid w:val="00CF2067"/>
    <w:rsid w:val="00CF2161"/>
    <w:rsid w:val="00CF2307"/>
    <w:rsid w:val="00CF26AE"/>
    <w:rsid w:val="00CF2D54"/>
    <w:rsid w:val="00CF311F"/>
    <w:rsid w:val="00CF5047"/>
    <w:rsid w:val="00CF67E0"/>
    <w:rsid w:val="00CF7572"/>
    <w:rsid w:val="00D01170"/>
    <w:rsid w:val="00D01344"/>
    <w:rsid w:val="00D01B90"/>
    <w:rsid w:val="00D01DFA"/>
    <w:rsid w:val="00D024CD"/>
    <w:rsid w:val="00D03489"/>
    <w:rsid w:val="00D034DA"/>
    <w:rsid w:val="00D03538"/>
    <w:rsid w:val="00D03A03"/>
    <w:rsid w:val="00D0421D"/>
    <w:rsid w:val="00D046FD"/>
    <w:rsid w:val="00D047F7"/>
    <w:rsid w:val="00D049B8"/>
    <w:rsid w:val="00D04C8A"/>
    <w:rsid w:val="00D04EED"/>
    <w:rsid w:val="00D0516C"/>
    <w:rsid w:val="00D05B56"/>
    <w:rsid w:val="00D05C2F"/>
    <w:rsid w:val="00D05EE7"/>
    <w:rsid w:val="00D068D0"/>
    <w:rsid w:val="00D06FE0"/>
    <w:rsid w:val="00D07307"/>
    <w:rsid w:val="00D076A9"/>
    <w:rsid w:val="00D07754"/>
    <w:rsid w:val="00D078D1"/>
    <w:rsid w:val="00D1293B"/>
    <w:rsid w:val="00D129A8"/>
    <w:rsid w:val="00D129B9"/>
    <w:rsid w:val="00D12AE1"/>
    <w:rsid w:val="00D12FB9"/>
    <w:rsid w:val="00D13184"/>
    <w:rsid w:val="00D135F2"/>
    <w:rsid w:val="00D13D00"/>
    <w:rsid w:val="00D13FEB"/>
    <w:rsid w:val="00D145DA"/>
    <w:rsid w:val="00D147C0"/>
    <w:rsid w:val="00D15696"/>
    <w:rsid w:val="00D15C51"/>
    <w:rsid w:val="00D16C68"/>
    <w:rsid w:val="00D200BD"/>
    <w:rsid w:val="00D201AA"/>
    <w:rsid w:val="00D204A7"/>
    <w:rsid w:val="00D20AA5"/>
    <w:rsid w:val="00D2111D"/>
    <w:rsid w:val="00D21D4D"/>
    <w:rsid w:val="00D22399"/>
    <w:rsid w:val="00D22992"/>
    <w:rsid w:val="00D23359"/>
    <w:rsid w:val="00D26531"/>
    <w:rsid w:val="00D2662C"/>
    <w:rsid w:val="00D27B99"/>
    <w:rsid w:val="00D27FA3"/>
    <w:rsid w:val="00D3176C"/>
    <w:rsid w:val="00D31B3F"/>
    <w:rsid w:val="00D32257"/>
    <w:rsid w:val="00D3287F"/>
    <w:rsid w:val="00D32E3E"/>
    <w:rsid w:val="00D33751"/>
    <w:rsid w:val="00D35018"/>
    <w:rsid w:val="00D359C4"/>
    <w:rsid w:val="00D35D4A"/>
    <w:rsid w:val="00D36F6E"/>
    <w:rsid w:val="00D372B0"/>
    <w:rsid w:val="00D37343"/>
    <w:rsid w:val="00D40EAE"/>
    <w:rsid w:val="00D411A9"/>
    <w:rsid w:val="00D4205E"/>
    <w:rsid w:val="00D429AB"/>
    <w:rsid w:val="00D43038"/>
    <w:rsid w:val="00D47399"/>
    <w:rsid w:val="00D47BB2"/>
    <w:rsid w:val="00D47D04"/>
    <w:rsid w:val="00D5056A"/>
    <w:rsid w:val="00D510A0"/>
    <w:rsid w:val="00D522CB"/>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47DE"/>
    <w:rsid w:val="00D6494F"/>
    <w:rsid w:val="00D6501F"/>
    <w:rsid w:val="00D65347"/>
    <w:rsid w:val="00D677AB"/>
    <w:rsid w:val="00D67D12"/>
    <w:rsid w:val="00D705FF"/>
    <w:rsid w:val="00D70B0C"/>
    <w:rsid w:val="00D7145C"/>
    <w:rsid w:val="00D71C06"/>
    <w:rsid w:val="00D7356B"/>
    <w:rsid w:val="00D744BC"/>
    <w:rsid w:val="00D7585A"/>
    <w:rsid w:val="00D76982"/>
    <w:rsid w:val="00D77C53"/>
    <w:rsid w:val="00D77E96"/>
    <w:rsid w:val="00D80618"/>
    <w:rsid w:val="00D807DF"/>
    <w:rsid w:val="00D82339"/>
    <w:rsid w:val="00D82494"/>
    <w:rsid w:val="00D82FF2"/>
    <w:rsid w:val="00D83774"/>
    <w:rsid w:val="00D84A4B"/>
    <w:rsid w:val="00D85339"/>
    <w:rsid w:val="00D85D1F"/>
    <w:rsid w:val="00D874BF"/>
    <w:rsid w:val="00D90A81"/>
    <w:rsid w:val="00D90B7D"/>
    <w:rsid w:val="00D90DCE"/>
    <w:rsid w:val="00D91278"/>
    <w:rsid w:val="00D92168"/>
    <w:rsid w:val="00D9225B"/>
    <w:rsid w:val="00D9231C"/>
    <w:rsid w:val="00D92A5E"/>
    <w:rsid w:val="00D935BD"/>
    <w:rsid w:val="00D93A08"/>
    <w:rsid w:val="00D940B5"/>
    <w:rsid w:val="00D9434B"/>
    <w:rsid w:val="00D943D4"/>
    <w:rsid w:val="00D9582D"/>
    <w:rsid w:val="00D95CB0"/>
    <w:rsid w:val="00D9654F"/>
    <w:rsid w:val="00D966FE"/>
    <w:rsid w:val="00D97079"/>
    <w:rsid w:val="00D9739F"/>
    <w:rsid w:val="00D977C0"/>
    <w:rsid w:val="00D97E14"/>
    <w:rsid w:val="00DA00A3"/>
    <w:rsid w:val="00DA03E9"/>
    <w:rsid w:val="00DA13F3"/>
    <w:rsid w:val="00DA259C"/>
    <w:rsid w:val="00DA2B68"/>
    <w:rsid w:val="00DA2DE3"/>
    <w:rsid w:val="00DA3307"/>
    <w:rsid w:val="00DA3633"/>
    <w:rsid w:val="00DA400B"/>
    <w:rsid w:val="00DA49E9"/>
    <w:rsid w:val="00DA5288"/>
    <w:rsid w:val="00DA6172"/>
    <w:rsid w:val="00DA6443"/>
    <w:rsid w:val="00DA6B5E"/>
    <w:rsid w:val="00DA6C2E"/>
    <w:rsid w:val="00DA7146"/>
    <w:rsid w:val="00DA716A"/>
    <w:rsid w:val="00DA7B82"/>
    <w:rsid w:val="00DB0C97"/>
    <w:rsid w:val="00DB1F4F"/>
    <w:rsid w:val="00DB2CD0"/>
    <w:rsid w:val="00DB354F"/>
    <w:rsid w:val="00DB37EE"/>
    <w:rsid w:val="00DB401F"/>
    <w:rsid w:val="00DB40A4"/>
    <w:rsid w:val="00DB4450"/>
    <w:rsid w:val="00DB4EE7"/>
    <w:rsid w:val="00DB521D"/>
    <w:rsid w:val="00DB5971"/>
    <w:rsid w:val="00DB5D51"/>
    <w:rsid w:val="00DB5F53"/>
    <w:rsid w:val="00DB6972"/>
    <w:rsid w:val="00DB7B69"/>
    <w:rsid w:val="00DC0A2F"/>
    <w:rsid w:val="00DC0DBE"/>
    <w:rsid w:val="00DC1F4B"/>
    <w:rsid w:val="00DC234A"/>
    <w:rsid w:val="00DC41E4"/>
    <w:rsid w:val="00DC496E"/>
    <w:rsid w:val="00DC5116"/>
    <w:rsid w:val="00DC55E7"/>
    <w:rsid w:val="00DC6226"/>
    <w:rsid w:val="00DC7C77"/>
    <w:rsid w:val="00DC7FD5"/>
    <w:rsid w:val="00DD02FF"/>
    <w:rsid w:val="00DD24F9"/>
    <w:rsid w:val="00DD26EC"/>
    <w:rsid w:val="00DD2DFB"/>
    <w:rsid w:val="00DD3604"/>
    <w:rsid w:val="00DD381E"/>
    <w:rsid w:val="00DD3F4D"/>
    <w:rsid w:val="00DD5337"/>
    <w:rsid w:val="00DD6EDF"/>
    <w:rsid w:val="00DD6F2E"/>
    <w:rsid w:val="00DD72E1"/>
    <w:rsid w:val="00DD7A65"/>
    <w:rsid w:val="00DD7EA2"/>
    <w:rsid w:val="00DE00F2"/>
    <w:rsid w:val="00DE117F"/>
    <w:rsid w:val="00DE1337"/>
    <w:rsid w:val="00DE142B"/>
    <w:rsid w:val="00DE2D17"/>
    <w:rsid w:val="00DE353C"/>
    <w:rsid w:val="00DE3939"/>
    <w:rsid w:val="00DE401C"/>
    <w:rsid w:val="00DE4976"/>
    <w:rsid w:val="00DE4C2A"/>
    <w:rsid w:val="00DE68E6"/>
    <w:rsid w:val="00DE6E2F"/>
    <w:rsid w:val="00DE6F47"/>
    <w:rsid w:val="00DE7D13"/>
    <w:rsid w:val="00DF007B"/>
    <w:rsid w:val="00DF1EAE"/>
    <w:rsid w:val="00DF380E"/>
    <w:rsid w:val="00DF3816"/>
    <w:rsid w:val="00DF3818"/>
    <w:rsid w:val="00DF3F94"/>
    <w:rsid w:val="00DF4369"/>
    <w:rsid w:val="00DF4E20"/>
    <w:rsid w:val="00DF5970"/>
    <w:rsid w:val="00DF5B14"/>
    <w:rsid w:val="00DF63FA"/>
    <w:rsid w:val="00DF66E2"/>
    <w:rsid w:val="00E001FD"/>
    <w:rsid w:val="00E00A1C"/>
    <w:rsid w:val="00E00A8B"/>
    <w:rsid w:val="00E00D60"/>
    <w:rsid w:val="00E0126D"/>
    <w:rsid w:val="00E012CC"/>
    <w:rsid w:val="00E0147A"/>
    <w:rsid w:val="00E01852"/>
    <w:rsid w:val="00E01FE4"/>
    <w:rsid w:val="00E0220A"/>
    <w:rsid w:val="00E0220E"/>
    <w:rsid w:val="00E02961"/>
    <w:rsid w:val="00E02A1E"/>
    <w:rsid w:val="00E02B71"/>
    <w:rsid w:val="00E02DEB"/>
    <w:rsid w:val="00E03999"/>
    <w:rsid w:val="00E0399E"/>
    <w:rsid w:val="00E042A1"/>
    <w:rsid w:val="00E04A5E"/>
    <w:rsid w:val="00E05CF4"/>
    <w:rsid w:val="00E05E82"/>
    <w:rsid w:val="00E07425"/>
    <w:rsid w:val="00E07F8E"/>
    <w:rsid w:val="00E1043E"/>
    <w:rsid w:val="00E104FA"/>
    <w:rsid w:val="00E1082A"/>
    <w:rsid w:val="00E10956"/>
    <w:rsid w:val="00E10D2D"/>
    <w:rsid w:val="00E110B5"/>
    <w:rsid w:val="00E11166"/>
    <w:rsid w:val="00E12818"/>
    <w:rsid w:val="00E12D39"/>
    <w:rsid w:val="00E13182"/>
    <w:rsid w:val="00E132AF"/>
    <w:rsid w:val="00E1392B"/>
    <w:rsid w:val="00E13D31"/>
    <w:rsid w:val="00E14311"/>
    <w:rsid w:val="00E14523"/>
    <w:rsid w:val="00E14972"/>
    <w:rsid w:val="00E14CB9"/>
    <w:rsid w:val="00E151F2"/>
    <w:rsid w:val="00E15383"/>
    <w:rsid w:val="00E15AB5"/>
    <w:rsid w:val="00E15C82"/>
    <w:rsid w:val="00E15C87"/>
    <w:rsid w:val="00E1738C"/>
    <w:rsid w:val="00E1741A"/>
    <w:rsid w:val="00E17DFA"/>
    <w:rsid w:val="00E201C0"/>
    <w:rsid w:val="00E21ABD"/>
    <w:rsid w:val="00E22775"/>
    <w:rsid w:val="00E22D28"/>
    <w:rsid w:val="00E22F81"/>
    <w:rsid w:val="00E22F87"/>
    <w:rsid w:val="00E230E3"/>
    <w:rsid w:val="00E23C97"/>
    <w:rsid w:val="00E24727"/>
    <w:rsid w:val="00E265A7"/>
    <w:rsid w:val="00E26CE7"/>
    <w:rsid w:val="00E27B80"/>
    <w:rsid w:val="00E30EDF"/>
    <w:rsid w:val="00E31B43"/>
    <w:rsid w:val="00E31FBA"/>
    <w:rsid w:val="00E32CA7"/>
    <w:rsid w:val="00E33513"/>
    <w:rsid w:val="00E33996"/>
    <w:rsid w:val="00E33A4F"/>
    <w:rsid w:val="00E33F3E"/>
    <w:rsid w:val="00E341E5"/>
    <w:rsid w:val="00E34315"/>
    <w:rsid w:val="00E35FBC"/>
    <w:rsid w:val="00E36AAE"/>
    <w:rsid w:val="00E37198"/>
    <w:rsid w:val="00E3774C"/>
    <w:rsid w:val="00E401CA"/>
    <w:rsid w:val="00E41313"/>
    <w:rsid w:val="00E41773"/>
    <w:rsid w:val="00E41ACD"/>
    <w:rsid w:val="00E42FE6"/>
    <w:rsid w:val="00E43327"/>
    <w:rsid w:val="00E43D14"/>
    <w:rsid w:val="00E44DAA"/>
    <w:rsid w:val="00E45503"/>
    <w:rsid w:val="00E45FD6"/>
    <w:rsid w:val="00E460B6"/>
    <w:rsid w:val="00E46BD2"/>
    <w:rsid w:val="00E46D0E"/>
    <w:rsid w:val="00E473D4"/>
    <w:rsid w:val="00E474CF"/>
    <w:rsid w:val="00E47AB5"/>
    <w:rsid w:val="00E47B77"/>
    <w:rsid w:val="00E513F6"/>
    <w:rsid w:val="00E51EC6"/>
    <w:rsid w:val="00E52F3B"/>
    <w:rsid w:val="00E52F80"/>
    <w:rsid w:val="00E53D94"/>
    <w:rsid w:val="00E53DEA"/>
    <w:rsid w:val="00E5424B"/>
    <w:rsid w:val="00E544BA"/>
    <w:rsid w:val="00E545BD"/>
    <w:rsid w:val="00E55AD5"/>
    <w:rsid w:val="00E55B64"/>
    <w:rsid w:val="00E564F4"/>
    <w:rsid w:val="00E56E75"/>
    <w:rsid w:val="00E57A51"/>
    <w:rsid w:val="00E6033A"/>
    <w:rsid w:val="00E61515"/>
    <w:rsid w:val="00E616DB"/>
    <w:rsid w:val="00E62442"/>
    <w:rsid w:val="00E627A4"/>
    <w:rsid w:val="00E630ED"/>
    <w:rsid w:val="00E638E4"/>
    <w:rsid w:val="00E6390C"/>
    <w:rsid w:val="00E6436A"/>
    <w:rsid w:val="00E6437C"/>
    <w:rsid w:val="00E65237"/>
    <w:rsid w:val="00E65995"/>
    <w:rsid w:val="00E661C5"/>
    <w:rsid w:val="00E67862"/>
    <w:rsid w:val="00E67B85"/>
    <w:rsid w:val="00E70140"/>
    <w:rsid w:val="00E70ACF"/>
    <w:rsid w:val="00E70D46"/>
    <w:rsid w:val="00E712A9"/>
    <w:rsid w:val="00E712D0"/>
    <w:rsid w:val="00E713BC"/>
    <w:rsid w:val="00E72444"/>
    <w:rsid w:val="00E728F0"/>
    <w:rsid w:val="00E736CC"/>
    <w:rsid w:val="00E740A2"/>
    <w:rsid w:val="00E7410F"/>
    <w:rsid w:val="00E74EC5"/>
    <w:rsid w:val="00E76003"/>
    <w:rsid w:val="00E7691E"/>
    <w:rsid w:val="00E76B86"/>
    <w:rsid w:val="00E7795F"/>
    <w:rsid w:val="00E77A46"/>
    <w:rsid w:val="00E80833"/>
    <w:rsid w:val="00E809F3"/>
    <w:rsid w:val="00E80C21"/>
    <w:rsid w:val="00E820BD"/>
    <w:rsid w:val="00E82252"/>
    <w:rsid w:val="00E8227B"/>
    <w:rsid w:val="00E8342F"/>
    <w:rsid w:val="00E8377C"/>
    <w:rsid w:val="00E83E84"/>
    <w:rsid w:val="00E84210"/>
    <w:rsid w:val="00E844CD"/>
    <w:rsid w:val="00E847A7"/>
    <w:rsid w:val="00E84FE5"/>
    <w:rsid w:val="00E86682"/>
    <w:rsid w:val="00E867B5"/>
    <w:rsid w:val="00E86E79"/>
    <w:rsid w:val="00E90330"/>
    <w:rsid w:val="00E906B4"/>
    <w:rsid w:val="00E9095B"/>
    <w:rsid w:val="00E9145E"/>
    <w:rsid w:val="00E91B24"/>
    <w:rsid w:val="00E91C26"/>
    <w:rsid w:val="00E926B8"/>
    <w:rsid w:val="00E927BF"/>
    <w:rsid w:val="00E92BE5"/>
    <w:rsid w:val="00E936DA"/>
    <w:rsid w:val="00E9399B"/>
    <w:rsid w:val="00E939A7"/>
    <w:rsid w:val="00E94008"/>
    <w:rsid w:val="00E94762"/>
    <w:rsid w:val="00E956BA"/>
    <w:rsid w:val="00E96B52"/>
    <w:rsid w:val="00E97813"/>
    <w:rsid w:val="00E97E81"/>
    <w:rsid w:val="00EA0018"/>
    <w:rsid w:val="00EA08BE"/>
    <w:rsid w:val="00EA0A85"/>
    <w:rsid w:val="00EA14B0"/>
    <w:rsid w:val="00EA2244"/>
    <w:rsid w:val="00EA3098"/>
    <w:rsid w:val="00EA4884"/>
    <w:rsid w:val="00EA4DDC"/>
    <w:rsid w:val="00EA6E0D"/>
    <w:rsid w:val="00EA6FA7"/>
    <w:rsid w:val="00EB04C7"/>
    <w:rsid w:val="00EB067F"/>
    <w:rsid w:val="00EB17BE"/>
    <w:rsid w:val="00EB1A1B"/>
    <w:rsid w:val="00EB1F02"/>
    <w:rsid w:val="00EB2E64"/>
    <w:rsid w:val="00EB3290"/>
    <w:rsid w:val="00EB3D5D"/>
    <w:rsid w:val="00EB5BC5"/>
    <w:rsid w:val="00EB6097"/>
    <w:rsid w:val="00EB609D"/>
    <w:rsid w:val="00EB6212"/>
    <w:rsid w:val="00EB6628"/>
    <w:rsid w:val="00EB6BB5"/>
    <w:rsid w:val="00EB6E30"/>
    <w:rsid w:val="00EB7618"/>
    <w:rsid w:val="00EB7B51"/>
    <w:rsid w:val="00EB7F93"/>
    <w:rsid w:val="00EC034B"/>
    <w:rsid w:val="00EC086C"/>
    <w:rsid w:val="00EC1720"/>
    <w:rsid w:val="00EC2DB7"/>
    <w:rsid w:val="00EC337D"/>
    <w:rsid w:val="00EC3789"/>
    <w:rsid w:val="00EC42D0"/>
    <w:rsid w:val="00EC638F"/>
    <w:rsid w:val="00EC7927"/>
    <w:rsid w:val="00EC7EE1"/>
    <w:rsid w:val="00ED095E"/>
    <w:rsid w:val="00ED1A0B"/>
    <w:rsid w:val="00ED1EF0"/>
    <w:rsid w:val="00ED27DD"/>
    <w:rsid w:val="00ED3706"/>
    <w:rsid w:val="00ED4EBD"/>
    <w:rsid w:val="00ED5162"/>
    <w:rsid w:val="00ED5669"/>
    <w:rsid w:val="00ED5766"/>
    <w:rsid w:val="00ED659C"/>
    <w:rsid w:val="00ED697C"/>
    <w:rsid w:val="00ED6B3A"/>
    <w:rsid w:val="00ED7B90"/>
    <w:rsid w:val="00EE040C"/>
    <w:rsid w:val="00EE06CA"/>
    <w:rsid w:val="00EE0A56"/>
    <w:rsid w:val="00EE0E9A"/>
    <w:rsid w:val="00EE1CF9"/>
    <w:rsid w:val="00EE31D6"/>
    <w:rsid w:val="00EE43AD"/>
    <w:rsid w:val="00EE4874"/>
    <w:rsid w:val="00EE48D6"/>
    <w:rsid w:val="00EE4A6E"/>
    <w:rsid w:val="00EE4BAB"/>
    <w:rsid w:val="00EE7922"/>
    <w:rsid w:val="00EE79A6"/>
    <w:rsid w:val="00EF0A63"/>
    <w:rsid w:val="00EF11DF"/>
    <w:rsid w:val="00EF130D"/>
    <w:rsid w:val="00EF23B0"/>
    <w:rsid w:val="00EF30E0"/>
    <w:rsid w:val="00EF3D05"/>
    <w:rsid w:val="00EF42CF"/>
    <w:rsid w:val="00EF42E6"/>
    <w:rsid w:val="00EF4D56"/>
    <w:rsid w:val="00EF5403"/>
    <w:rsid w:val="00EF567D"/>
    <w:rsid w:val="00EF5F11"/>
    <w:rsid w:val="00EF6111"/>
    <w:rsid w:val="00EF7792"/>
    <w:rsid w:val="00F005A0"/>
    <w:rsid w:val="00F0162B"/>
    <w:rsid w:val="00F01835"/>
    <w:rsid w:val="00F01DE9"/>
    <w:rsid w:val="00F0229D"/>
    <w:rsid w:val="00F02B1B"/>
    <w:rsid w:val="00F032BB"/>
    <w:rsid w:val="00F032C8"/>
    <w:rsid w:val="00F03567"/>
    <w:rsid w:val="00F03DD3"/>
    <w:rsid w:val="00F0402B"/>
    <w:rsid w:val="00F044C6"/>
    <w:rsid w:val="00F045A1"/>
    <w:rsid w:val="00F04BBE"/>
    <w:rsid w:val="00F05698"/>
    <w:rsid w:val="00F06616"/>
    <w:rsid w:val="00F07485"/>
    <w:rsid w:val="00F10BC6"/>
    <w:rsid w:val="00F11352"/>
    <w:rsid w:val="00F11AD0"/>
    <w:rsid w:val="00F12313"/>
    <w:rsid w:val="00F12D5D"/>
    <w:rsid w:val="00F13D34"/>
    <w:rsid w:val="00F14602"/>
    <w:rsid w:val="00F1498D"/>
    <w:rsid w:val="00F14DDF"/>
    <w:rsid w:val="00F152AD"/>
    <w:rsid w:val="00F15BA3"/>
    <w:rsid w:val="00F15BB3"/>
    <w:rsid w:val="00F15C96"/>
    <w:rsid w:val="00F165B7"/>
    <w:rsid w:val="00F168B1"/>
    <w:rsid w:val="00F16D36"/>
    <w:rsid w:val="00F20C9C"/>
    <w:rsid w:val="00F20D15"/>
    <w:rsid w:val="00F21827"/>
    <w:rsid w:val="00F21993"/>
    <w:rsid w:val="00F21A00"/>
    <w:rsid w:val="00F2285F"/>
    <w:rsid w:val="00F23133"/>
    <w:rsid w:val="00F23155"/>
    <w:rsid w:val="00F23502"/>
    <w:rsid w:val="00F23DD4"/>
    <w:rsid w:val="00F23EE4"/>
    <w:rsid w:val="00F24236"/>
    <w:rsid w:val="00F24E0E"/>
    <w:rsid w:val="00F25707"/>
    <w:rsid w:val="00F26326"/>
    <w:rsid w:val="00F26693"/>
    <w:rsid w:val="00F26A13"/>
    <w:rsid w:val="00F27D3B"/>
    <w:rsid w:val="00F31261"/>
    <w:rsid w:val="00F315BD"/>
    <w:rsid w:val="00F31BB3"/>
    <w:rsid w:val="00F31C67"/>
    <w:rsid w:val="00F31CBC"/>
    <w:rsid w:val="00F323C3"/>
    <w:rsid w:val="00F32A15"/>
    <w:rsid w:val="00F32EE6"/>
    <w:rsid w:val="00F32F3C"/>
    <w:rsid w:val="00F339EC"/>
    <w:rsid w:val="00F3443B"/>
    <w:rsid w:val="00F34FDD"/>
    <w:rsid w:val="00F35279"/>
    <w:rsid w:val="00F35F1A"/>
    <w:rsid w:val="00F36130"/>
    <w:rsid w:val="00F3644F"/>
    <w:rsid w:val="00F36A08"/>
    <w:rsid w:val="00F36B71"/>
    <w:rsid w:val="00F36F7D"/>
    <w:rsid w:val="00F373AE"/>
    <w:rsid w:val="00F37D7B"/>
    <w:rsid w:val="00F40086"/>
    <w:rsid w:val="00F4032F"/>
    <w:rsid w:val="00F40360"/>
    <w:rsid w:val="00F40444"/>
    <w:rsid w:val="00F40CE6"/>
    <w:rsid w:val="00F41287"/>
    <w:rsid w:val="00F41B59"/>
    <w:rsid w:val="00F42099"/>
    <w:rsid w:val="00F423BD"/>
    <w:rsid w:val="00F431C5"/>
    <w:rsid w:val="00F432FF"/>
    <w:rsid w:val="00F456D2"/>
    <w:rsid w:val="00F45B08"/>
    <w:rsid w:val="00F46431"/>
    <w:rsid w:val="00F469AD"/>
    <w:rsid w:val="00F4715C"/>
    <w:rsid w:val="00F474BD"/>
    <w:rsid w:val="00F47C9F"/>
    <w:rsid w:val="00F50CE8"/>
    <w:rsid w:val="00F51361"/>
    <w:rsid w:val="00F51F08"/>
    <w:rsid w:val="00F52330"/>
    <w:rsid w:val="00F52C19"/>
    <w:rsid w:val="00F54101"/>
    <w:rsid w:val="00F545F0"/>
    <w:rsid w:val="00F54603"/>
    <w:rsid w:val="00F54772"/>
    <w:rsid w:val="00F54869"/>
    <w:rsid w:val="00F548AD"/>
    <w:rsid w:val="00F55458"/>
    <w:rsid w:val="00F556B2"/>
    <w:rsid w:val="00F565E8"/>
    <w:rsid w:val="00F56CB4"/>
    <w:rsid w:val="00F57099"/>
    <w:rsid w:val="00F5754B"/>
    <w:rsid w:val="00F576DE"/>
    <w:rsid w:val="00F57747"/>
    <w:rsid w:val="00F578BC"/>
    <w:rsid w:val="00F60D77"/>
    <w:rsid w:val="00F633F1"/>
    <w:rsid w:val="00F63BF7"/>
    <w:rsid w:val="00F6453E"/>
    <w:rsid w:val="00F64C38"/>
    <w:rsid w:val="00F65015"/>
    <w:rsid w:val="00F65215"/>
    <w:rsid w:val="00F65617"/>
    <w:rsid w:val="00F65A88"/>
    <w:rsid w:val="00F66494"/>
    <w:rsid w:val="00F710BE"/>
    <w:rsid w:val="00F712C1"/>
    <w:rsid w:val="00F71C98"/>
    <w:rsid w:val="00F71D68"/>
    <w:rsid w:val="00F71D7B"/>
    <w:rsid w:val="00F71FAF"/>
    <w:rsid w:val="00F72016"/>
    <w:rsid w:val="00F72DAD"/>
    <w:rsid w:val="00F736D2"/>
    <w:rsid w:val="00F74646"/>
    <w:rsid w:val="00F74C38"/>
    <w:rsid w:val="00F7564C"/>
    <w:rsid w:val="00F76220"/>
    <w:rsid w:val="00F769BE"/>
    <w:rsid w:val="00F7735C"/>
    <w:rsid w:val="00F77BD5"/>
    <w:rsid w:val="00F82174"/>
    <w:rsid w:val="00F8255D"/>
    <w:rsid w:val="00F82E6B"/>
    <w:rsid w:val="00F833FA"/>
    <w:rsid w:val="00F83662"/>
    <w:rsid w:val="00F838C0"/>
    <w:rsid w:val="00F85F83"/>
    <w:rsid w:val="00F8637D"/>
    <w:rsid w:val="00F90780"/>
    <w:rsid w:val="00F90A2C"/>
    <w:rsid w:val="00F912FD"/>
    <w:rsid w:val="00F917F5"/>
    <w:rsid w:val="00F91D43"/>
    <w:rsid w:val="00F9367F"/>
    <w:rsid w:val="00F952BE"/>
    <w:rsid w:val="00F95411"/>
    <w:rsid w:val="00F95642"/>
    <w:rsid w:val="00F96339"/>
    <w:rsid w:val="00F97859"/>
    <w:rsid w:val="00F97973"/>
    <w:rsid w:val="00F97B71"/>
    <w:rsid w:val="00FA06A3"/>
    <w:rsid w:val="00FA24D2"/>
    <w:rsid w:val="00FA2CFC"/>
    <w:rsid w:val="00FA2DDA"/>
    <w:rsid w:val="00FA34CA"/>
    <w:rsid w:val="00FA3E3E"/>
    <w:rsid w:val="00FA49D4"/>
    <w:rsid w:val="00FA4A55"/>
    <w:rsid w:val="00FA4C5C"/>
    <w:rsid w:val="00FA4D4F"/>
    <w:rsid w:val="00FA5424"/>
    <w:rsid w:val="00FA54E8"/>
    <w:rsid w:val="00FA5FE8"/>
    <w:rsid w:val="00FA6665"/>
    <w:rsid w:val="00FA668B"/>
    <w:rsid w:val="00FA67CF"/>
    <w:rsid w:val="00FA7EA7"/>
    <w:rsid w:val="00FB165C"/>
    <w:rsid w:val="00FB2D17"/>
    <w:rsid w:val="00FB2F69"/>
    <w:rsid w:val="00FB368B"/>
    <w:rsid w:val="00FB3A3A"/>
    <w:rsid w:val="00FB3F0C"/>
    <w:rsid w:val="00FB4217"/>
    <w:rsid w:val="00FB4379"/>
    <w:rsid w:val="00FB45FF"/>
    <w:rsid w:val="00FB5195"/>
    <w:rsid w:val="00FB5D97"/>
    <w:rsid w:val="00FB61EA"/>
    <w:rsid w:val="00FB6C7A"/>
    <w:rsid w:val="00FB732E"/>
    <w:rsid w:val="00FB79F7"/>
    <w:rsid w:val="00FC09E7"/>
    <w:rsid w:val="00FC1CA5"/>
    <w:rsid w:val="00FC1D8E"/>
    <w:rsid w:val="00FC2293"/>
    <w:rsid w:val="00FC2733"/>
    <w:rsid w:val="00FC2979"/>
    <w:rsid w:val="00FC370B"/>
    <w:rsid w:val="00FC63EA"/>
    <w:rsid w:val="00FC65AF"/>
    <w:rsid w:val="00FC67A5"/>
    <w:rsid w:val="00FC6D6C"/>
    <w:rsid w:val="00FD1C3C"/>
    <w:rsid w:val="00FD24F6"/>
    <w:rsid w:val="00FD2AE8"/>
    <w:rsid w:val="00FD2DB1"/>
    <w:rsid w:val="00FD38A8"/>
    <w:rsid w:val="00FD4832"/>
    <w:rsid w:val="00FD63A7"/>
    <w:rsid w:val="00FD648B"/>
    <w:rsid w:val="00FD6AC8"/>
    <w:rsid w:val="00FD7B31"/>
    <w:rsid w:val="00FE064D"/>
    <w:rsid w:val="00FE0A6C"/>
    <w:rsid w:val="00FE1727"/>
    <w:rsid w:val="00FE3638"/>
    <w:rsid w:val="00FE3A67"/>
    <w:rsid w:val="00FE3EA1"/>
    <w:rsid w:val="00FE46BD"/>
    <w:rsid w:val="00FE4818"/>
    <w:rsid w:val="00FE4CA4"/>
    <w:rsid w:val="00FE5AE4"/>
    <w:rsid w:val="00FE5D80"/>
    <w:rsid w:val="00FE637F"/>
    <w:rsid w:val="00FE64EE"/>
    <w:rsid w:val="00FE6E4B"/>
    <w:rsid w:val="00FE73F7"/>
    <w:rsid w:val="00FE745E"/>
    <w:rsid w:val="00FE7865"/>
    <w:rsid w:val="00FF0BB0"/>
    <w:rsid w:val="00FF0FF9"/>
    <w:rsid w:val="00FF1342"/>
    <w:rsid w:val="00FF1513"/>
    <w:rsid w:val="00FF1577"/>
    <w:rsid w:val="00FF2145"/>
    <w:rsid w:val="00FF3334"/>
    <w:rsid w:val="00FF4115"/>
    <w:rsid w:val="00FF47A2"/>
    <w:rsid w:val="00FF59BE"/>
    <w:rsid w:val="00FF5A68"/>
    <w:rsid w:val="00FF6ADB"/>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8133AA-73E4-46CE-A2A9-722E4F15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semiHidden/>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uiPriority w:val="99"/>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qFormat/>
    <w:rsid w:val="00A44D38"/>
    <w:rPr>
      <w:b/>
      <w:bCs/>
    </w:rPr>
  </w:style>
  <w:style w:type="paragraph" w:styleId="af9">
    <w:name w:val="List Paragraph"/>
    <w:basedOn w:val="a"/>
    <w:uiPriority w:val="34"/>
    <w:qFormat/>
    <w:rsid w:val="002C14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12418240">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30171987">
      <w:bodyDiv w:val="1"/>
      <w:marLeft w:val="0"/>
      <w:marRight w:val="0"/>
      <w:marTop w:val="0"/>
      <w:marBottom w:val="0"/>
      <w:divBdr>
        <w:top w:val="none" w:sz="0" w:space="0" w:color="auto"/>
        <w:left w:val="none" w:sz="0" w:space="0" w:color="auto"/>
        <w:bottom w:val="none" w:sz="0" w:space="0" w:color="auto"/>
        <w:right w:val="none" w:sz="0" w:space="0" w:color="auto"/>
      </w:divBdr>
      <w:divsChild>
        <w:div w:id="1723096624">
          <w:marLeft w:val="0"/>
          <w:marRight w:val="0"/>
          <w:marTop w:val="0"/>
          <w:marBottom w:val="0"/>
          <w:divBdr>
            <w:top w:val="none" w:sz="0" w:space="0" w:color="auto"/>
            <w:left w:val="none" w:sz="0" w:space="0" w:color="auto"/>
            <w:bottom w:val="none" w:sz="0" w:space="0" w:color="auto"/>
            <w:right w:val="none" w:sz="0" w:space="0" w:color="auto"/>
          </w:divBdr>
        </w:div>
      </w:divsChild>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18849362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19830680">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297877469">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72312076">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1952953">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34399470">
      <w:bodyDiv w:val="1"/>
      <w:marLeft w:val="0"/>
      <w:marRight w:val="0"/>
      <w:marTop w:val="0"/>
      <w:marBottom w:val="0"/>
      <w:divBdr>
        <w:top w:val="none" w:sz="0" w:space="0" w:color="auto"/>
        <w:left w:val="none" w:sz="0" w:space="0" w:color="auto"/>
        <w:bottom w:val="none" w:sz="0" w:space="0" w:color="auto"/>
        <w:right w:val="none" w:sz="0" w:space="0" w:color="auto"/>
      </w:divBdr>
      <w:divsChild>
        <w:div w:id="1301226452">
          <w:marLeft w:val="0"/>
          <w:marRight w:val="0"/>
          <w:marTop w:val="0"/>
          <w:marBottom w:val="0"/>
          <w:divBdr>
            <w:top w:val="none" w:sz="0" w:space="0" w:color="auto"/>
            <w:left w:val="none" w:sz="0" w:space="0" w:color="auto"/>
            <w:bottom w:val="none" w:sz="0" w:space="0" w:color="auto"/>
            <w:right w:val="none" w:sz="0" w:space="0" w:color="auto"/>
          </w:divBdr>
        </w:div>
      </w:divsChild>
    </w:div>
    <w:div w:id="449856004">
      <w:bodyDiv w:val="1"/>
      <w:marLeft w:val="0"/>
      <w:marRight w:val="0"/>
      <w:marTop w:val="0"/>
      <w:marBottom w:val="0"/>
      <w:divBdr>
        <w:top w:val="none" w:sz="0" w:space="0" w:color="auto"/>
        <w:left w:val="none" w:sz="0" w:space="0" w:color="auto"/>
        <w:bottom w:val="none" w:sz="0" w:space="0" w:color="auto"/>
        <w:right w:val="none" w:sz="0" w:space="0" w:color="auto"/>
      </w:divBdr>
      <w:divsChild>
        <w:div w:id="468480392">
          <w:marLeft w:val="0"/>
          <w:marRight w:val="0"/>
          <w:marTop w:val="0"/>
          <w:marBottom w:val="0"/>
          <w:divBdr>
            <w:top w:val="none" w:sz="0" w:space="0" w:color="auto"/>
            <w:left w:val="none" w:sz="0" w:space="0" w:color="auto"/>
            <w:bottom w:val="none" w:sz="0" w:space="0" w:color="auto"/>
            <w:right w:val="none" w:sz="0" w:space="0" w:color="auto"/>
          </w:divBdr>
        </w:div>
      </w:divsChild>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485971700">
      <w:bodyDiv w:val="1"/>
      <w:marLeft w:val="0"/>
      <w:marRight w:val="0"/>
      <w:marTop w:val="0"/>
      <w:marBottom w:val="0"/>
      <w:divBdr>
        <w:top w:val="none" w:sz="0" w:space="0" w:color="auto"/>
        <w:left w:val="none" w:sz="0" w:space="0" w:color="auto"/>
        <w:bottom w:val="none" w:sz="0" w:space="0" w:color="auto"/>
        <w:right w:val="none" w:sz="0" w:space="0" w:color="auto"/>
      </w:divBdr>
    </w:div>
    <w:div w:id="492449171">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2707932">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2493207">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5417958">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59976276">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660161">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1420571">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982850855">
      <w:bodyDiv w:val="1"/>
      <w:marLeft w:val="0"/>
      <w:marRight w:val="0"/>
      <w:marTop w:val="0"/>
      <w:marBottom w:val="0"/>
      <w:divBdr>
        <w:top w:val="none" w:sz="0" w:space="0" w:color="auto"/>
        <w:left w:val="none" w:sz="0" w:space="0" w:color="auto"/>
        <w:bottom w:val="none" w:sz="0" w:space="0" w:color="auto"/>
        <w:right w:val="none" w:sz="0" w:space="0" w:color="auto"/>
      </w:divBdr>
    </w:div>
    <w:div w:id="998194101">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79138646">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099790030">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192719841">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1780268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5641782">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19131089">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33477727">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7478502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5187311">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349003">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6266902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69575347">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23501020">
      <w:bodyDiv w:val="1"/>
      <w:marLeft w:val="0"/>
      <w:marRight w:val="0"/>
      <w:marTop w:val="0"/>
      <w:marBottom w:val="0"/>
      <w:divBdr>
        <w:top w:val="none" w:sz="0" w:space="0" w:color="auto"/>
        <w:left w:val="none" w:sz="0" w:space="0" w:color="auto"/>
        <w:bottom w:val="none" w:sz="0" w:space="0" w:color="auto"/>
        <w:right w:val="none" w:sz="0" w:space="0" w:color="auto"/>
      </w:divBdr>
    </w:div>
    <w:div w:id="2136871819">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6A41-9B52-4CC7-A03A-8E9BE139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2981</Words>
  <Characters>16994</Characters>
  <Application>Microsoft Office Word</Application>
  <DocSecurity>0</DocSecurity>
  <Lines>141</Lines>
  <Paragraphs>39</Paragraphs>
  <ScaleCrop>false</ScaleCrop>
  <Company/>
  <LinksUpToDate>false</LinksUpToDate>
  <CharactersWithSpaces>19936</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许帆</cp:lastModifiedBy>
  <cp:revision>801</cp:revision>
  <cp:lastPrinted>2007-07-19T00:46:00Z</cp:lastPrinted>
  <dcterms:created xsi:type="dcterms:W3CDTF">2013-08-13T08:51:00Z</dcterms:created>
  <dcterms:modified xsi:type="dcterms:W3CDTF">2016-08-25T10:29:00Z</dcterms:modified>
</cp:coreProperties>
</file>