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9E0FFE" w:rsidRDefault="001548F9" w:rsidP="009E1EA4">
      <w:pPr>
        <w:spacing w:before="29" w:line="288" w:lineRule="auto"/>
        <w:jc w:val="center"/>
        <w:rPr>
          <w:b/>
          <w:sz w:val="36"/>
          <w:szCs w:val="36"/>
        </w:rPr>
      </w:pPr>
      <w:r w:rsidRPr="009E0FFE">
        <w:rPr>
          <w:b/>
          <w:sz w:val="36"/>
          <w:szCs w:val="36"/>
        </w:rPr>
        <w:t>交银施罗德增利债券证券投资基金</w:t>
      </w:r>
    </w:p>
    <w:p w:rsidR="001548F9" w:rsidRPr="009E0FFE" w:rsidRDefault="001548F9" w:rsidP="009E1EA4">
      <w:pPr>
        <w:spacing w:before="29" w:line="288" w:lineRule="auto"/>
        <w:jc w:val="center"/>
        <w:rPr>
          <w:b/>
          <w:sz w:val="36"/>
          <w:szCs w:val="36"/>
        </w:rPr>
      </w:pPr>
      <w:r w:rsidRPr="009E0FFE">
        <w:rPr>
          <w:b/>
          <w:sz w:val="36"/>
          <w:szCs w:val="36"/>
        </w:rPr>
        <w:t>2016</w:t>
      </w:r>
      <w:r w:rsidRPr="009E0FFE">
        <w:rPr>
          <w:b/>
          <w:sz w:val="36"/>
          <w:szCs w:val="36"/>
        </w:rPr>
        <w:t>年半年度报告</w:t>
      </w:r>
      <w:r w:rsidR="00835AA6" w:rsidRPr="009E0FFE">
        <w:rPr>
          <w:b/>
          <w:sz w:val="36"/>
          <w:szCs w:val="36"/>
        </w:rPr>
        <w:t>摘要</w:t>
      </w:r>
    </w:p>
    <w:p w:rsidR="001548F9" w:rsidRPr="009E0FFE" w:rsidRDefault="001548F9" w:rsidP="009E1EA4">
      <w:pPr>
        <w:spacing w:before="29" w:line="288" w:lineRule="auto"/>
        <w:jc w:val="center"/>
        <w:rPr>
          <w:b/>
          <w:sz w:val="36"/>
          <w:szCs w:val="36"/>
        </w:rPr>
      </w:pPr>
      <w:r w:rsidRPr="009E0FFE">
        <w:rPr>
          <w:b/>
          <w:sz w:val="36"/>
          <w:szCs w:val="36"/>
        </w:rPr>
        <w:t>2016</w:t>
      </w:r>
      <w:r w:rsidRPr="009E0FFE">
        <w:rPr>
          <w:b/>
          <w:sz w:val="36"/>
          <w:szCs w:val="36"/>
        </w:rPr>
        <w:t>年</w:t>
      </w:r>
      <w:r w:rsidRPr="009E0FFE">
        <w:rPr>
          <w:b/>
          <w:sz w:val="36"/>
          <w:szCs w:val="36"/>
        </w:rPr>
        <w:t>6</w:t>
      </w:r>
      <w:r w:rsidRPr="009E0FFE">
        <w:rPr>
          <w:b/>
          <w:sz w:val="36"/>
          <w:szCs w:val="36"/>
        </w:rPr>
        <w:t>月</w:t>
      </w:r>
      <w:r w:rsidRPr="009E0FFE">
        <w:rPr>
          <w:b/>
          <w:sz w:val="36"/>
          <w:szCs w:val="36"/>
        </w:rPr>
        <w:t>30</w:t>
      </w:r>
      <w:r w:rsidRPr="009E0FFE">
        <w:rPr>
          <w:b/>
          <w:sz w:val="36"/>
          <w:szCs w:val="36"/>
        </w:rPr>
        <w:t>日</w:t>
      </w:r>
    </w:p>
    <w:p w:rsidR="001548F9" w:rsidRPr="009E0FFE" w:rsidRDefault="001548F9" w:rsidP="009E1EA4">
      <w:pPr>
        <w:spacing w:before="29" w:line="288" w:lineRule="auto"/>
        <w:jc w:val="center"/>
        <w:rPr>
          <w:b/>
          <w:color w:val="000000"/>
          <w:sz w:val="24"/>
        </w:rPr>
      </w:pPr>
    </w:p>
    <w:p w:rsidR="001548F9" w:rsidRPr="009E0FFE" w:rsidRDefault="001548F9" w:rsidP="009E1EA4">
      <w:pPr>
        <w:spacing w:before="29" w:line="288" w:lineRule="auto"/>
        <w:jc w:val="center"/>
        <w:rPr>
          <w:b/>
          <w:color w:val="000000"/>
          <w:sz w:val="24"/>
        </w:rPr>
      </w:pPr>
    </w:p>
    <w:p w:rsidR="001548F9" w:rsidRPr="009E0FFE" w:rsidRDefault="001548F9" w:rsidP="009E1EA4">
      <w:pPr>
        <w:spacing w:before="29" w:line="288" w:lineRule="auto"/>
        <w:jc w:val="center"/>
        <w:rPr>
          <w:b/>
          <w:color w:val="000000"/>
          <w:sz w:val="24"/>
        </w:rPr>
      </w:pPr>
    </w:p>
    <w:p w:rsidR="001548F9" w:rsidRPr="009E0FFE" w:rsidRDefault="001548F9" w:rsidP="009E1EA4">
      <w:pPr>
        <w:spacing w:before="29" w:line="288" w:lineRule="auto"/>
        <w:jc w:val="center"/>
        <w:rPr>
          <w:b/>
          <w:color w:val="000000"/>
          <w:sz w:val="24"/>
        </w:rPr>
      </w:pPr>
    </w:p>
    <w:p w:rsidR="001548F9" w:rsidRPr="009E0FFE" w:rsidRDefault="001548F9" w:rsidP="009E1EA4">
      <w:pPr>
        <w:spacing w:before="29" w:line="288" w:lineRule="auto"/>
        <w:jc w:val="center"/>
        <w:rPr>
          <w:b/>
          <w:color w:val="000000"/>
          <w:sz w:val="24"/>
        </w:rPr>
      </w:pPr>
    </w:p>
    <w:p w:rsidR="001548F9" w:rsidRPr="009E0FFE" w:rsidRDefault="001548F9" w:rsidP="009E1EA4">
      <w:pPr>
        <w:spacing w:before="29" w:line="288" w:lineRule="auto"/>
        <w:jc w:val="center"/>
        <w:rPr>
          <w:b/>
          <w:color w:val="000000"/>
          <w:sz w:val="24"/>
        </w:rPr>
      </w:pPr>
    </w:p>
    <w:p w:rsidR="001548F9" w:rsidRPr="009E0FFE" w:rsidRDefault="001548F9" w:rsidP="009E1EA4">
      <w:pPr>
        <w:spacing w:before="29" w:line="288" w:lineRule="auto"/>
        <w:jc w:val="center"/>
        <w:rPr>
          <w:b/>
          <w:color w:val="000000"/>
          <w:sz w:val="24"/>
        </w:rPr>
      </w:pPr>
    </w:p>
    <w:p w:rsidR="001548F9" w:rsidRPr="009E0FFE" w:rsidRDefault="001548F9" w:rsidP="009E1EA4">
      <w:pPr>
        <w:spacing w:before="29" w:line="288" w:lineRule="auto"/>
        <w:jc w:val="center"/>
        <w:rPr>
          <w:b/>
          <w:color w:val="000000"/>
          <w:sz w:val="24"/>
        </w:rPr>
      </w:pPr>
    </w:p>
    <w:p w:rsidR="001548F9" w:rsidRPr="009E0FFE" w:rsidRDefault="001548F9" w:rsidP="009E1EA4">
      <w:pPr>
        <w:spacing w:before="29" w:line="288" w:lineRule="auto"/>
        <w:jc w:val="center"/>
        <w:rPr>
          <w:b/>
          <w:color w:val="000000"/>
          <w:sz w:val="24"/>
        </w:rPr>
      </w:pPr>
    </w:p>
    <w:p w:rsidR="001548F9" w:rsidRPr="009E0FFE" w:rsidRDefault="001548F9" w:rsidP="009E1EA4">
      <w:pPr>
        <w:spacing w:before="29" w:line="288" w:lineRule="auto"/>
        <w:jc w:val="center"/>
        <w:rPr>
          <w:b/>
          <w:color w:val="000000"/>
          <w:sz w:val="24"/>
        </w:rPr>
      </w:pPr>
    </w:p>
    <w:p w:rsidR="001548F9" w:rsidRPr="009E0FFE" w:rsidRDefault="001548F9" w:rsidP="009E1EA4">
      <w:pPr>
        <w:spacing w:before="29" w:line="288" w:lineRule="auto"/>
        <w:jc w:val="center"/>
        <w:rPr>
          <w:b/>
          <w:color w:val="000000"/>
          <w:sz w:val="24"/>
        </w:rPr>
      </w:pPr>
    </w:p>
    <w:p w:rsidR="001548F9" w:rsidRPr="009E0FFE" w:rsidRDefault="001548F9" w:rsidP="009E1EA4">
      <w:pPr>
        <w:spacing w:before="29" w:line="288" w:lineRule="auto"/>
        <w:jc w:val="center"/>
        <w:rPr>
          <w:b/>
          <w:color w:val="000000"/>
          <w:sz w:val="24"/>
        </w:rPr>
      </w:pPr>
    </w:p>
    <w:p w:rsidR="001548F9" w:rsidRPr="009E0FFE" w:rsidRDefault="001548F9" w:rsidP="009E1EA4">
      <w:pPr>
        <w:spacing w:before="29" w:line="288" w:lineRule="auto"/>
        <w:jc w:val="center"/>
        <w:rPr>
          <w:b/>
          <w:color w:val="000000"/>
          <w:sz w:val="24"/>
        </w:rPr>
      </w:pPr>
    </w:p>
    <w:p w:rsidR="001548F9" w:rsidRPr="009E0FFE" w:rsidRDefault="001548F9" w:rsidP="009E1EA4">
      <w:pPr>
        <w:spacing w:before="29" w:line="288" w:lineRule="auto"/>
        <w:jc w:val="center"/>
        <w:rPr>
          <w:b/>
          <w:color w:val="000000"/>
          <w:sz w:val="24"/>
        </w:rPr>
      </w:pPr>
    </w:p>
    <w:p w:rsidR="001548F9" w:rsidRPr="009E0FFE" w:rsidRDefault="001548F9" w:rsidP="009E1EA4">
      <w:pPr>
        <w:spacing w:before="29" w:line="288" w:lineRule="auto"/>
        <w:rPr>
          <w:b/>
          <w:color w:val="000000"/>
          <w:sz w:val="24"/>
        </w:rPr>
      </w:pPr>
    </w:p>
    <w:p w:rsidR="001548F9" w:rsidRPr="009E0FFE" w:rsidRDefault="001548F9" w:rsidP="009E1EA4">
      <w:pPr>
        <w:spacing w:before="29" w:line="288" w:lineRule="auto"/>
        <w:ind w:firstLineChars="900" w:firstLine="2168"/>
        <w:rPr>
          <w:b/>
          <w:color w:val="000000"/>
          <w:sz w:val="24"/>
        </w:rPr>
      </w:pPr>
      <w:r w:rsidRPr="009E0FFE">
        <w:rPr>
          <w:b/>
          <w:color w:val="000000"/>
          <w:sz w:val="24"/>
        </w:rPr>
        <w:t>基金管理人：交银施罗德基金管理有限公司</w:t>
      </w:r>
    </w:p>
    <w:p w:rsidR="001548F9" w:rsidRPr="009E0FFE" w:rsidRDefault="001548F9" w:rsidP="009E1EA4">
      <w:pPr>
        <w:spacing w:before="29" w:line="288" w:lineRule="auto"/>
        <w:ind w:firstLineChars="900" w:firstLine="2168"/>
        <w:rPr>
          <w:b/>
          <w:color w:val="000000"/>
          <w:sz w:val="24"/>
        </w:rPr>
      </w:pPr>
      <w:r w:rsidRPr="009E0FFE">
        <w:rPr>
          <w:b/>
          <w:color w:val="000000"/>
          <w:sz w:val="24"/>
        </w:rPr>
        <w:t>基金托管人：中国建设银行股份有限公司</w:t>
      </w:r>
    </w:p>
    <w:p w:rsidR="001548F9" w:rsidRPr="009E0FFE" w:rsidRDefault="001548F9" w:rsidP="009E1EA4">
      <w:pPr>
        <w:spacing w:before="29" w:line="288" w:lineRule="auto"/>
        <w:ind w:firstLineChars="900" w:firstLine="2168"/>
        <w:rPr>
          <w:b/>
          <w:color w:val="000000"/>
          <w:sz w:val="24"/>
        </w:rPr>
      </w:pPr>
      <w:r w:rsidRPr="009E0FFE">
        <w:rPr>
          <w:b/>
          <w:color w:val="000000"/>
          <w:sz w:val="24"/>
        </w:rPr>
        <w:t>报告送出日期：二〇一六年八月二十七日</w:t>
      </w:r>
    </w:p>
    <w:p w:rsidR="001548F9" w:rsidRPr="009E0FFE" w:rsidRDefault="001548F9" w:rsidP="009E1EA4">
      <w:pPr>
        <w:widowControl/>
        <w:spacing w:before="29" w:line="288" w:lineRule="auto"/>
        <w:jc w:val="left"/>
        <w:rPr>
          <w:color w:val="000000"/>
          <w:sz w:val="24"/>
        </w:rPr>
        <w:sectPr w:rsidR="001548F9" w:rsidRPr="009E0FFE">
          <w:headerReference w:type="default" r:id="rId7"/>
          <w:pgSz w:w="11926" w:h="15840"/>
          <w:pgMar w:top="1418" w:right="1418" w:bottom="851" w:left="1418" w:header="851" w:footer="992" w:gutter="0"/>
          <w:cols w:space="720"/>
        </w:sectPr>
      </w:pPr>
    </w:p>
    <w:p w:rsidR="001548F9" w:rsidRPr="009E0FFE" w:rsidRDefault="001548F9" w:rsidP="00072597">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9E0FFE">
        <w:rPr>
          <w:b/>
          <w:bCs/>
          <w:szCs w:val="24"/>
          <w:lang w:val="en-US"/>
        </w:rPr>
        <w:lastRenderedPageBreak/>
        <w:t xml:space="preserve">1  </w:t>
      </w:r>
      <w:r w:rsidRPr="009E0FFE">
        <w:rPr>
          <w:b/>
          <w:bCs/>
          <w:szCs w:val="24"/>
          <w:lang w:val="en-US"/>
        </w:rPr>
        <w:t>重要提示</w:t>
      </w:r>
      <w:bookmarkEnd w:id="0"/>
      <w:bookmarkEnd w:id="1"/>
    </w:p>
    <w:p w:rsidR="001548F9" w:rsidRPr="009E0FFE" w:rsidRDefault="001548F9" w:rsidP="009E1EA4">
      <w:pPr>
        <w:pStyle w:val="20"/>
        <w:spacing w:before="29" w:after="0" w:line="288" w:lineRule="auto"/>
        <w:rPr>
          <w:rFonts w:ascii="Times New Roman" w:hAnsi="Times New Roman"/>
          <w:kern w:val="0"/>
          <w:szCs w:val="24"/>
        </w:rPr>
      </w:pPr>
      <w:bookmarkStart w:id="2" w:name="_Toc331410067"/>
      <w:r w:rsidRPr="009E0FFE">
        <w:rPr>
          <w:rFonts w:ascii="Times New Roman" w:hAnsi="Times New Roman"/>
          <w:kern w:val="0"/>
          <w:szCs w:val="24"/>
        </w:rPr>
        <w:t xml:space="preserve">1.1 </w:t>
      </w:r>
      <w:r w:rsidRPr="009E0FFE">
        <w:rPr>
          <w:rFonts w:ascii="Times New Roman" w:hAnsi="Times New Roman"/>
          <w:kern w:val="0"/>
          <w:szCs w:val="24"/>
        </w:rPr>
        <w:t>重要提示</w:t>
      </w:r>
      <w:bookmarkEnd w:id="2"/>
    </w:p>
    <w:p w:rsidR="006E59C6" w:rsidRPr="009E0FFE" w:rsidRDefault="006E59C6" w:rsidP="009E1EA4">
      <w:pPr>
        <w:spacing w:before="29" w:line="288" w:lineRule="auto"/>
        <w:ind w:firstLineChars="200" w:firstLine="480"/>
        <w:rPr>
          <w:color w:val="000000"/>
          <w:sz w:val="24"/>
        </w:rPr>
      </w:pPr>
      <w:r w:rsidRPr="009E0FFE">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9E0FFE" w:rsidRDefault="006E59C6" w:rsidP="009E1EA4">
      <w:pPr>
        <w:spacing w:before="29" w:line="288" w:lineRule="auto"/>
        <w:ind w:firstLineChars="200" w:firstLine="480"/>
        <w:rPr>
          <w:color w:val="000000"/>
          <w:sz w:val="24"/>
        </w:rPr>
      </w:pPr>
      <w:r w:rsidRPr="009E0FFE">
        <w:rPr>
          <w:color w:val="000000"/>
          <w:sz w:val="24"/>
        </w:rPr>
        <w:t>基金托管人</w:t>
      </w:r>
      <w:r w:rsidRPr="009E0FFE">
        <w:rPr>
          <w:sz w:val="24"/>
        </w:rPr>
        <w:t>中国建设银行股份有限公司</w:t>
      </w:r>
      <w:r w:rsidRPr="009E0FFE">
        <w:rPr>
          <w:color w:val="000000"/>
          <w:sz w:val="24"/>
        </w:rPr>
        <w:t>根据本基金合同规定，于</w:t>
      </w:r>
      <w:r w:rsidRPr="009E0FFE">
        <w:rPr>
          <w:color w:val="000000"/>
          <w:sz w:val="24"/>
        </w:rPr>
        <w:t>2016</w:t>
      </w:r>
      <w:r w:rsidRPr="009E0FFE">
        <w:rPr>
          <w:color w:val="000000"/>
          <w:sz w:val="24"/>
        </w:rPr>
        <w:t>年</w:t>
      </w:r>
      <w:r w:rsidRPr="009E0FFE">
        <w:rPr>
          <w:color w:val="000000"/>
          <w:sz w:val="24"/>
        </w:rPr>
        <w:t>8</w:t>
      </w:r>
      <w:r w:rsidRPr="009E0FFE">
        <w:rPr>
          <w:color w:val="000000"/>
          <w:sz w:val="24"/>
        </w:rPr>
        <w:t>月</w:t>
      </w:r>
      <w:r w:rsidRPr="009E0FFE">
        <w:rPr>
          <w:color w:val="000000"/>
          <w:sz w:val="24"/>
        </w:rPr>
        <w:t>26</w:t>
      </w:r>
      <w:r w:rsidRPr="009E0FFE">
        <w:rPr>
          <w:color w:val="000000"/>
          <w:sz w:val="24"/>
        </w:rPr>
        <w:t>日复核了本报告中的财务指标、净值表现、利润分配情况、财务会计报告、投资组合报告等内容，保证复核内容不存在虚假记载、误导性陈述或者重大遗漏。</w:t>
      </w:r>
    </w:p>
    <w:p w:rsidR="006E59C6" w:rsidRPr="009E0FFE" w:rsidRDefault="006E59C6" w:rsidP="009E1EA4">
      <w:pPr>
        <w:spacing w:before="29" w:line="288" w:lineRule="auto"/>
        <w:ind w:firstLineChars="200" w:firstLine="480"/>
        <w:rPr>
          <w:color w:val="000000"/>
          <w:sz w:val="24"/>
        </w:rPr>
      </w:pPr>
      <w:r w:rsidRPr="009E0FFE">
        <w:rPr>
          <w:color w:val="000000"/>
          <w:sz w:val="24"/>
        </w:rPr>
        <w:t>基金管理人承诺以诚实信用、勤勉尽责的原则管理和运用基金资产，但不保证基金一定盈利。</w:t>
      </w:r>
    </w:p>
    <w:p w:rsidR="006E59C6" w:rsidRPr="009E0FFE" w:rsidRDefault="006E59C6" w:rsidP="009E1EA4">
      <w:pPr>
        <w:spacing w:before="29" w:line="288" w:lineRule="auto"/>
        <w:ind w:firstLineChars="200" w:firstLine="480"/>
        <w:rPr>
          <w:color w:val="000000"/>
          <w:sz w:val="24"/>
        </w:rPr>
      </w:pPr>
      <w:r w:rsidRPr="009E0FFE">
        <w:rPr>
          <w:color w:val="000000"/>
          <w:sz w:val="24"/>
        </w:rPr>
        <w:t>基金的过往业绩并不代表其未来表现。投资有风险，投资者在作出投资决策前应仔细阅读本基金的招募说明书及其更新。</w:t>
      </w:r>
    </w:p>
    <w:p w:rsidR="00650AA5" w:rsidRPr="009E0FFE" w:rsidRDefault="00650AA5" w:rsidP="009E1EA4">
      <w:pPr>
        <w:spacing w:before="29" w:line="288" w:lineRule="auto"/>
        <w:ind w:firstLineChars="200" w:firstLine="480"/>
        <w:rPr>
          <w:color w:val="000000"/>
          <w:sz w:val="24"/>
        </w:rPr>
      </w:pPr>
      <w:r w:rsidRPr="009E0FFE">
        <w:rPr>
          <w:color w:val="000000"/>
          <w:sz w:val="24"/>
        </w:rPr>
        <w:t>本半年度报告摘要摘自半年度报告正文，投资者欲了解详细内容，应阅读半年度报告正文。</w:t>
      </w:r>
    </w:p>
    <w:p w:rsidR="006E59C6" w:rsidRPr="009E0FFE" w:rsidRDefault="006E59C6" w:rsidP="009E1EA4">
      <w:pPr>
        <w:spacing w:before="29" w:line="288" w:lineRule="auto"/>
        <w:ind w:firstLineChars="200" w:firstLine="480"/>
        <w:rPr>
          <w:color w:val="000000"/>
          <w:sz w:val="24"/>
        </w:rPr>
      </w:pPr>
      <w:r w:rsidRPr="009E0FFE">
        <w:rPr>
          <w:color w:val="000000"/>
          <w:sz w:val="24"/>
        </w:rPr>
        <w:t>本报告中财务资料未经审计。</w:t>
      </w:r>
    </w:p>
    <w:p w:rsidR="00BC5DB0" w:rsidRPr="009E0FFE" w:rsidRDefault="00BC5DB0" w:rsidP="009E1EA4">
      <w:pPr>
        <w:spacing w:before="29" w:line="288" w:lineRule="auto"/>
        <w:ind w:firstLineChars="200" w:firstLine="480"/>
        <w:rPr>
          <w:kern w:val="0"/>
          <w:sz w:val="24"/>
        </w:rPr>
      </w:pPr>
      <w:r w:rsidRPr="009E0FFE">
        <w:rPr>
          <w:kern w:val="0"/>
          <w:sz w:val="24"/>
        </w:rPr>
        <w:t>本报告期自</w:t>
      </w:r>
      <w:r w:rsidRPr="009E0FFE">
        <w:rPr>
          <w:kern w:val="0"/>
          <w:sz w:val="24"/>
        </w:rPr>
        <w:t>2016</w:t>
      </w:r>
      <w:r w:rsidRPr="009E0FFE">
        <w:rPr>
          <w:kern w:val="0"/>
          <w:sz w:val="24"/>
        </w:rPr>
        <w:t>年</w:t>
      </w:r>
      <w:r w:rsidRPr="009E0FFE">
        <w:rPr>
          <w:kern w:val="0"/>
          <w:sz w:val="24"/>
        </w:rPr>
        <w:t>1</w:t>
      </w:r>
      <w:r w:rsidRPr="009E0FFE">
        <w:rPr>
          <w:kern w:val="0"/>
          <w:sz w:val="24"/>
        </w:rPr>
        <w:t>月</w:t>
      </w:r>
      <w:r w:rsidRPr="009E0FFE">
        <w:rPr>
          <w:kern w:val="0"/>
          <w:sz w:val="24"/>
        </w:rPr>
        <w:t>1</w:t>
      </w:r>
      <w:r w:rsidRPr="009E0FFE">
        <w:rPr>
          <w:kern w:val="0"/>
          <w:sz w:val="24"/>
        </w:rPr>
        <w:t>日起至</w:t>
      </w:r>
      <w:r w:rsidRPr="009E0FFE">
        <w:rPr>
          <w:kern w:val="0"/>
          <w:sz w:val="24"/>
        </w:rPr>
        <w:t>6</w:t>
      </w:r>
      <w:r w:rsidRPr="009E0FFE">
        <w:rPr>
          <w:kern w:val="0"/>
          <w:sz w:val="24"/>
        </w:rPr>
        <w:t>月</w:t>
      </w:r>
      <w:r w:rsidRPr="009E0FFE">
        <w:rPr>
          <w:kern w:val="0"/>
          <w:sz w:val="24"/>
        </w:rPr>
        <w:t>30</w:t>
      </w:r>
      <w:r w:rsidRPr="009E0FFE">
        <w:rPr>
          <w:kern w:val="0"/>
          <w:sz w:val="24"/>
        </w:rPr>
        <w:t>日止。</w:t>
      </w:r>
    </w:p>
    <w:p w:rsidR="00816848" w:rsidRPr="009E0FFE" w:rsidRDefault="00816848" w:rsidP="009E1EA4">
      <w:pPr>
        <w:spacing w:before="29" w:line="288" w:lineRule="auto"/>
        <w:ind w:firstLineChars="200" w:firstLine="480"/>
        <w:rPr>
          <w:color w:val="000000"/>
          <w:sz w:val="24"/>
        </w:rPr>
      </w:pPr>
    </w:p>
    <w:p w:rsidR="00EB2B24" w:rsidRPr="009E0FFE" w:rsidRDefault="001548F9" w:rsidP="009E1EA4">
      <w:pPr>
        <w:spacing w:before="29" w:line="288" w:lineRule="auto"/>
        <w:ind w:firstLineChars="200" w:firstLine="480"/>
        <w:rPr>
          <w:b/>
          <w:color w:val="000000"/>
          <w:kern w:val="0"/>
          <w:sz w:val="24"/>
        </w:rPr>
      </w:pPr>
      <w:r w:rsidRPr="009E0FFE">
        <w:rPr>
          <w:sz w:val="24"/>
        </w:rPr>
        <w:br w:type="page"/>
      </w:r>
    </w:p>
    <w:p w:rsidR="001548F9" w:rsidRPr="009E0FFE" w:rsidRDefault="001548F9" w:rsidP="00072597">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9E0FFE">
        <w:rPr>
          <w:b/>
          <w:bCs/>
          <w:szCs w:val="24"/>
          <w:lang w:val="en-US"/>
        </w:rPr>
        <w:lastRenderedPageBreak/>
        <w:t xml:space="preserve">2  </w:t>
      </w:r>
      <w:r w:rsidRPr="009E0FFE">
        <w:rPr>
          <w:b/>
          <w:bCs/>
          <w:szCs w:val="24"/>
          <w:lang w:val="en-US"/>
        </w:rPr>
        <w:t>基金简介</w:t>
      </w:r>
      <w:bookmarkEnd w:id="3"/>
      <w:bookmarkEnd w:id="4"/>
    </w:p>
    <w:p w:rsidR="001548F9" w:rsidRPr="009E0FFE" w:rsidRDefault="00F00927" w:rsidP="009E1EA4">
      <w:pPr>
        <w:pStyle w:val="20"/>
        <w:spacing w:before="29" w:after="0" w:line="288" w:lineRule="auto"/>
        <w:rPr>
          <w:rFonts w:ascii="Times New Roman" w:hAnsi="Times New Roman"/>
          <w:color w:val="000000"/>
          <w:szCs w:val="24"/>
        </w:rPr>
      </w:pPr>
      <w:bookmarkStart w:id="5" w:name="_Toc331410069"/>
      <w:r w:rsidRPr="009E0FFE">
        <w:rPr>
          <w:rFonts w:ascii="Times New Roman" w:hAnsi="Times New Roman"/>
          <w:kern w:val="0"/>
          <w:szCs w:val="24"/>
        </w:rPr>
        <w:t>2.1</w:t>
      </w:r>
      <w:r w:rsidR="001548F9" w:rsidRPr="009E0FFE">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9E0FFE" w:rsidTr="00405B9D">
        <w:tc>
          <w:tcPr>
            <w:tcW w:w="3693" w:type="dxa"/>
            <w:vAlign w:val="center"/>
          </w:tcPr>
          <w:p w:rsidR="001548F9" w:rsidRPr="009E0FFE" w:rsidRDefault="001548F9" w:rsidP="009E1EA4">
            <w:pPr>
              <w:spacing w:before="29" w:line="288" w:lineRule="auto"/>
              <w:rPr>
                <w:color w:val="000000"/>
                <w:kern w:val="0"/>
                <w:sz w:val="24"/>
              </w:rPr>
            </w:pPr>
            <w:r w:rsidRPr="009E0FFE">
              <w:rPr>
                <w:sz w:val="24"/>
              </w:rPr>
              <w:t>基金简称</w:t>
            </w:r>
          </w:p>
        </w:tc>
        <w:tc>
          <w:tcPr>
            <w:tcW w:w="5305" w:type="dxa"/>
            <w:gridSpan w:val="2"/>
            <w:vAlign w:val="center"/>
          </w:tcPr>
          <w:p w:rsidR="001548F9" w:rsidRPr="009E0FFE" w:rsidRDefault="001548F9" w:rsidP="009E1EA4">
            <w:pPr>
              <w:spacing w:before="29" w:line="288" w:lineRule="auto"/>
              <w:jc w:val="center"/>
              <w:rPr>
                <w:sz w:val="24"/>
              </w:rPr>
            </w:pPr>
            <w:r w:rsidRPr="009E0FFE">
              <w:rPr>
                <w:sz w:val="24"/>
              </w:rPr>
              <w:t>交银增利债券</w:t>
            </w:r>
          </w:p>
        </w:tc>
      </w:tr>
      <w:tr w:rsidR="00405B9D" w:rsidRPr="009E0FFE" w:rsidTr="00405B9D">
        <w:tc>
          <w:tcPr>
            <w:tcW w:w="3693" w:type="dxa"/>
            <w:vAlign w:val="center"/>
          </w:tcPr>
          <w:p w:rsidR="00405B9D" w:rsidRPr="009E0FFE" w:rsidRDefault="00405B9D" w:rsidP="009E1EA4">
            <w:pPr>
              <w:spacing w:before="29" w:line="288" w:lineRule="auto"/>
              <w:rPr>
                <w:color w:val="000000"/>
                <w:kern w:val="0"/>
                <w:sz w:val="24"/>
              </w:rPr>
            </w:pPr>
            <w:r w:rsidRPr="009E0FFE">
              <w:rPr>
                <w:sz w:val="24"/>
              </w:rPr>
              <w:t>基金主代码</w:t>
            </w:r>
          </w:p>
        </w:tc>
        <w:tc>
          <w:tcPr>
            <w:tcW w:w="5305" w:type="dxa"/>
            <w:gridSpan w:val="2"/>
            <w:vAlign w:val="center"/>
          </w:tcPr>
          <w:p w:rsidR="00405B9D" w:rsidRPr="009E0FFE" w:rsidRDefault="00405B9D" w:rsidP="009E1EA4">
            <w:pPr>
              <w:spacing w:before="29" w:line="288" w:lineRule="auto"/>
              <w:jc w:val="center"/>
              <w:rPr>
                <w:sz w:val="24"/>
              </w:rPr>
            </w:pPr>
            <w:r w:rsidRPr="009E0FFE">
              <w:rPr>
                <w:sz w:val="24"/>
              </w:rPr>
              <w:t>519680</w:t>
            </w:r>
          </w:p>
        </w:tc>
      </w:tr>
      <w:tr w:rsidR="00405B9D" w:rsidRPr="009E0FFE" w:rsidTr="00405B9D">
        <w:tc>
          <w:tcPr>
            <w:tcW w:w="3693" w:type="dxa"/>
            <w:vAlign w:val="center"/>
          </w:tcPr>
          <w:p w:rsidR="00405B9D" w:rsidRPr="009E0FFE" w:rsidRDefault="00405B9D" w:rsidP="009E1EA4">
            <w:pPr>
              <w:spacing w:before="29" w:line="288" w:lineRule="auto"/>
              <w:rPr>
                <w:color w:val="000000"/>
                <w:kern w:val="0"/>
                <w:sz w:val="24"/>
              </w:rPr>
            </w:pPr>
            <w:r w:rsidRPr="009E0FFE">
              <w:rPr>
                <w:sz w:val="24"/>
              </w:rPr>
              <w:t>基金运作方式</w:t>
            </w:r>
          </w:p>
        </w:tc>
        <w:tc>
          <w:tcPr>
            <w:tcW w:w="5305" w:type="dxa"/>
            <w:gridSpan w:val="2"/>
            <w:vAlign w:val="center"/>
          </w:tcPr>
          <w:p w:rsidR="00405B9D" w:rsidRPr="009E0FFE" w:rsidRDefault="00405B9D" w:rsidP="009E1EA4">
            <w:pPr>
              <w:spacing w:before="29" w:line="288" w:lineRule="auto"/>
              <w:jc w:val="center"/>
              <w:rPr>
                <w:sz w:val="24"/>
              </w:rPr>
            </w:pPr>
            <w:r w:rsidRPr="009E0FFE">
              <w:rPr>
                <w:sz w:val="24"/>
              </w:rPr>
              <w:t>契约型开放式</w:t>
            </w:r>
          </w:p>
        </w:tc>
      </w:tr>
      <w:tr w:rsidR="00405B9D" w:rsidRPr="009E0FFE" w:rsidTr="00405B9D">
        <w:tc>
          <w:tcPr>
            <w:tcW w:w="3693" w:type="dxa"/>
            <w:vAlign w:val="center"/>
          </w:tcPr>
          <w:p w:rsidR="00405B9D" w:rsidRPr="009E0FFE" w:rsidRDefault="00405B9D" w:rsidP="009E1EA4">
            <w:pPr>
              <w:spacing w:before="29" w:line="288" w:lineRule="auto"/>
              <w:rPr>
                <w:color w:val="000000"/>
                <w:kern w:val="0"/>
                <w:sz w:val="24"/>
              </w:rPr>
            </w:pPr>
            <w:r w:rsidRPr="009E0FFE">
              <w:rPr>
                <w:sz w:val="24"/>
              </w:rPr>
              <w:t>基金合同生效日</w:t>
            </w:r>
          </w:p>
        </w:tc>
        <w:tc>
          <w:tcPr>
            <w:tcW w:w="5305" w:type="dxa"/>
            <w:gridSpan w:val="2"/>
            <w:vAlign w:val="center"/>
          </w:tcPr>
          <w:p w:rsidR="00405B9D" w:rsidRPr="009E0FFE" w:rsidRDefault="00405B9D" w:rsidP="009E1EA4">
            <w:pPr>
              <w:spacing w:before="29" w:line="288" w:lineRule="auto"/>
              <w:jc w:val="center"/>
              <w:rPr>
                <w:sz w:val="24"/>
              </w:rPr>
            </w:pPr>
            <w:r w:rsidRPr="009E0FFE">
              <w:rPr>
                <w:sz w:val="24"/>
              </w:rPr>
              <w:t>2008</w:t>
            </w:r>
            <w:r w:rsidRPr="009E0FFE">
              <w:rPr>
                <w:sz w:val="24"/>
              </w:rPr>
              <w:t>年</w:t>
            </w:r>
            <w:r w:rsidRPr="009E0FFE">
              <w:rPr>
                <w:sz w:val="24"/>
              </w:rPr>
              <w:t>3</w:t>
            </w:r>
            <w:r w:rsidRPr="009E0FFE">
              <w:rPr>
                <w:sz w:val="24"/>
              </w:rPr>
              <w:t>月</w:t>
            </w:r>
            <w:r w:rsidRPr="009E0FFE">
              <w:rPr>
                <w:sz w:val="24"/>
              </w:rPr>
              <w:t>31</w:t>
            </w:r>
            <w:r w:rsidRPr="009E0FFE">
              <w:rPr>
                <w:sz w:val="24"/>
              </w:rPr>
              <w:t>日</w:t>
            </w:r>
          </w:p>
        </w:tc>
      </w:tr>
      <w:tr w:rsidR="00405B9D" w:rsidRPr="009E0FFE" w:rsidTr="00405B9D">
        <w:tc>
          <w:tcPr>
            <w:tcW w:w="3693" w:type="dxa"/>
            <w:vAlign w:val="center"/>
          </w:tcPr>
          <w:p w:rsidR="00405B9D" w:rsidRPr="009E0FFE" w:rsidRDefault="00405B9D" w:rsidP="009E1EA4">
            <w:pPr>
              <w:spacing w:before="29" w:line="288" w:lineRule="auto"/>
              <w:rPr>
                <w:color w:val="000000"/>
                <w:kern w:val="0"/>
                <w:sz w:val="24"/>
              </w:rPr>
            </w:pPr>
            <w:r w:rsidRPr="009E0FFE">
              <w:rPr>
                <w:sz w:val="24"/>
              </w:rPr>
              <w:t>基金管理人</w:t>
            </w:r>
          </w:p>
        </w:tc>
        <w:tc>
          <w:tcPr>
            <w:tcW w:w="5305" w:type="dxa"/>
            <w:gridSpan w:val="2"/>
            <w:vAlign w:val="center"/>
          </w:tcPr>
          <w:p w:rsidR="00405B9D" w:rsidRPr="009E0FFE" w:rsidRDefault="00405B9D" w:rsidP="009E1EA4">
            <w:pPr>
              <w:spacing w:before="29" w:line="288" w:lineRule="auto"/>
              <w:jc w:val="center"/>
              <w:rPr>
                <w:sz w:val="24"/>
              </w:rPr>
            </w:pPr>
            <w:r w:rsidRPr="009E0FFE">
              <w:rPr>
                <w:sz w:val="24"/>
              </w:rPr>
              <w:t>交银施罗德基金管理有限公司</w:t>
            </w:r>
          </w:p>
        </w:tc>
      </w:tr>
      <w:tr w:rsidR="00405B9D" w:rsidRPr="009E0FFE" w:rsidTr="00405B9D">
        <w:tc>
          <w:tcPr>
            <w:tcW w:w="3693" w:type="dxa"/>
            <w:vAlign w:val="center"/>
          </w:tcPr>
          <w:p w:rsidR="00405B9D" w:rsidRPr="009E0FFE" w:rsidRDefault="00405B9D" w:rsidP="009E1EA4">
            <w:pPr>
              <w:spacing w:before="29" w:line="288" w:lineRule="auto"/>
              <w:rPr>
                <w:color w:val="000000"/>
                <w:kern w:val="0"/>
                <w:sz w:val="24"/>
              </w:rPr>
            </w:pPr>
            <w:r w:rsidRPr="009E0FFE">
              <w:rPr>
                <w:sz w:val="24"/>
              </w:rPr>
              <w:t>基金托管人</w:t>
            </w:r>
          </w:p>
        </w:tc>
        <w:tc>
          <w:tcPr>
            <w:tcW w:w="5305" w:type="dxa"/>
            <w:gridSpan w:val="2"/>
            <w:vAlign w:val="center"/>
          </w:tcPr>
          <w:p w:rsidR="00405B9D" w:rsidRPr="009E0FFE" w:rsidRDefault="00405B9D" w:rsidP="009E1EA4">
            <w:pPr>
              <w:spacing w:before="29" w:line="288" w:lineRule="auto"/>
              <w:jc w:val="center"/>
              <w:rPr>
                <w:sz w:val="24"/>
              </w:rPr>
            </w:pPr>
            <w:r w:rsidRPr="009E0FFE">
              <w:rPr>
                <w:sz w:val="24"/>
              </w:rPr>
              <w:t>中国建设银行股份有限公司</w:t>
            </w:r>
          </w:p>
        </w:tc>
      </w:tr>
      <w:tr w:rsidR="00405B9D" w:rsidRPr="009E0FFE" w:rsidTr="00405B9D">
        <w:tc>
          <w:tcPr>
            <w:tcW w:w="3693" w:type="dxa"/>
            <w:vAlign w:val="center"/>
          </w:tcPr>
          <w:p w:rsidR="00405B9D" w:rsidRPr="009E0FFE" w:rsidRDefault="00405B9D" w:rsidP="009E1EA4">
            <w:pPr>
              <w:spacing w:before="29" w:line="288" w:lineRule="auto"/>
              <w:rPr>
                <w:color w:val="000000"/>
                <w:kern w:val="0"/>
                <w:sz w:val="24"/>
              </w:rPr>
            </w:pPr>
            <w:r w:rsidRPr="009E0FFE">
              <w:rPr>
                <w:sz w:val="24"/>
              </w:rPr>
              <w:t>报告期末基金份额总额</w:t>
            </w:r>
          </w:p>
        </w:tc>
        <w:tc>
          <w:tcPr>
            <w:tcW w:w="5305" w:type="dxa"/>
            <w:gridSpan w:val="2"/>
            <w:vAlign w:val="center"/>
          </w:tcPr>
          <w:p w:rsidR="00405B9D" w:rsidRPr="009E0FFE" w:rsidRDefault="00405B9D" w:rsidP="009E1EA4">
            <w:pPr>
              <w:spacing w:before="29" w:line="288" w:lineRule="auto"/>
              <w:jc w:val="center"/>
              <w:rPr>
                <w:sz w:val="24"/>
              </w:rPr>
            </w:pPr>
            <w:r w:rsidRPr="009E0FFE">
              <w:rPr>
                <w:sz w:val="24"/>
              </w:rPr>
              <w:t>998,514,940.12</w:t>
            </w:r>
            <w:r w:rsidRPr="009E0FFE">
              <w:rPr>
                <w:sz w:val="24"/>
              </w:rPr>
              <w:t>份</w:t>
            </w:r>
          </w:p>
        </w:tc>
      </w:tr>
      <w:tr w:rsidR="00405B9D" w:rsidRPr="009E0FFE" w:rsidTr="00405B9D">
        <w:tc>
          <w:tcPr>
            <w:tcW w:w="3693" w:type="dxa"/>
            <w:vAlign w:val="center"/>
          </w:tcPr>
          <w:p w:rsidR="00405B9D" w:rsidRPr="009E0FFE" w:rsidRDefault="00405B9D" w:rsidP="009E1EA4">
            <w:pPr>
              <w:spacing w:before="29" w:line="288" w:lineRule="auto"/>
              <w:rPr>
                <w:color w:val="000000"/>
                <w:kern w:val="0"/>
                <w:sz w:val="24"/>
              </w:rPr>
            </w:pPr>
            <w:r w:rsidRPr="009E0FFE">
              <w:rPr>
                <w:sz w:val="24"/>
              </w:rPr>
              <w:t>基金合同存续期</w:t>
            </w:r>
          </w:p>
        </w:tc>
        <w:tc>
          <w:tcPr>
            <w:tcW w:w="5305" w:type="dxa"/>
            <w:gridSpan w:val="2"/>
            <w:vAlign w:val="center"/>
          </w:tcPr>
          <w:p w:rsidR="00405B9D" w:rsidRPr="009E0FFE" w:rsidRDefault="00405B9D" w:rsidP="009E1EA4">
            <w:pPr>
              <w:spacing w:before="29" w:line="288" w:lineRule="auto"/>
              <w:jc w:val="center"/>
              <w:rPr>
                <w:sz w:val="24"/>
              </w:rPr>
            </w:pPr>
            <w:r w:rsidRPr="009E0FFE">
              <w:rPr>
                <w:sz w:val="24"/>
              </w:rPr>
              <w:t>不定期</w:t>
            </w:r>
          </w:p>
        </w:tc>
      </w:tr>
      <w:tr w:rsidR="00405B9D" w:rsidRPr="009E0FFE" w:rsidTr="00405B9D">
        <w:trPr>
          <w:trHeight w:val="369"/>
        </w:trPr>
        <w:tc>
          <w:tcPr>
            <w:tcW w:w="3693" w:type="dxa"/>
            <w:vAlign w:val="center"/>
          </w:tcPr>
          <w:p w:rsidR="00405B9D" w:rsidRPr="009E0FFE" w:rsidRDefault="00405B9D" w:rsidP="009E1EA4">
            <w:pPr>
              <w:spacing w:before="29" w:line="288" w:lineRule="auto"/>
              <w:rPr>
                <w:sz w:val="24"/>
              </w:rPr>
            </w:pPr>
            <w:r w:rsidRPr="009E0FFE">
              <w:rPr>
                <w:sz w:val="24"/>
              </w:rPr>
              <w:t>下属分级基金的基金简称</w:t>
            </w:r>
          </w:p>
        </w:tc>
        <w:tc>
          <w:tcPr>
            <w:tcW w:w="2709" w:type="dxa"/>
            <w:vAlign w:val="center"/>
          </w:tcPr>
          <w:p w:rsidR="00405B9D" w:rsidRPr="009E0FFE" w:rsidRDefault="00405B9D" w:rsidP="009E1EA4">
            <w:pPr>
              <w:spacing w:before="29" w:line="288" w:lineRule="auto"/>
              <w:jc w:val="center"/>
              <w:rPr>
                <w:sz w:val="24"/>
              </w:rPr>
            </w:pPr>
            <w:r w:rsidRPr="009E0FFE">
              <w:rPr>
                <w:sz w:val="24"/>
              </w:rPr>
              <w:t>交银增利债券</w:t>
            </w:r>
            <w:r w:rsidRPr="009E0FFE">
              <w:rPr>
                <w:sz w:val="24"/>
              </w:rPr>
              <w:t>A/B</w:t>
            </w:r>
          </w:p>
        </w:tc>
        <w:tc>
          <w:tcPr>
            <w:tcW w:w="2596" w:type="dxa"/>
            <w:vAlign w:val="center"/>
          </w:tcPr>
          <w:p w:rsidR="00405B9D" w:rsidRPr="009E0FFE" w:rsidRDefault="00405B9D" w:rsidP="009E1EA4">
            <w:pPr>
              <w:spacing w:before="29" w:line="288" w:lineRule="auto"/>
              <w:jc w:val="center"/>
              <w:rPr>
                <w:sz w:val="24"/>
              </w:rPr>
            </w:pPr>
            <w:r w:rsidRPr="009E0FFE">
              <w:rPr>
                <w:sz w:val="24"/>
              </w:rPr>
              <w:t>交银增利债券</w:t>
            </w:r>
            <w:r w:rsidRPr="009E0FFE">
              <w:rPr>
                <w:sz w:val="24"/>
              </w:rPr>
              <w:t>C</w:t>
            </w:r>
          </w:p>
        </w:tc>
      </w:tr>
      <w:tr w:rsidR="00405B9D" w:rsidRPr="009E0FFE" w:rsidTr="00405B9D">
        <w:trPr>
          <w:trHeight w:val="369"/>
        </w:trPr>
        <w:tc>
          <w:tcPr>
            <w:tcW w:w="3693" w:type="dxa"/>
            <w:vAlign w:val="center"/>
          </w:tcPr>
          <w:p w:rsidR="00405B9D" w:rsidRPr="009E0FFE" w:rsidRDefault="00405B9D" w:rsidP="009E1EA4">
            <w:pPr>
              <w:spacing w:before="29" w:line="288" w:lineRule="auto"/>
              <w:rPr>
                <w:sz w:val="24"/>
              </w:rPr>
            </w:pPr>
            <w:r w:rsidRPr="009E0FFE">
              <w:rPr>
                <w:sz w:val="24"/>
              </w:rPr>
              <w:t>下属分级基金的交易代码</w:t>
            </w:r>
          </w:p>
        </w:tc>
        <w:tc>
          <w:tcPr>
            <w:tcW w:w="2709" w:type="dxa"/>
            <w:vAlign w:val="center"/>
          </w:tcPr>
          <w:p w:rsidR="00405B9D" w:rsidRPr="009E0FFE" w:rsidRDefault="00405B9D" w:rsidP="009E1EA4">
            <w:pPr>
              <w:spacing w:before="29" w:line="288" w:lineRule="auto"/>
              <w:jc w:val="center"/>
              <w:rPr>
                <w:sz w:val="24"/>
              </w:rPr>
            </w:pPr>
            <w:r w:rsidRPr="009E0FFE">
              <w:rPr>
                <w:color w:val="000000" w:themeColor="text1"/>
                <w:sz w:val="24"/>
              </w:rPr>
              <w:t>519680</w:t>
            </w:r>
            <w:r w:rsidRPr="009E0FFE">
              <w:rPr>
                <w:color w:val="000000" w:themeColor="text1"/>
                <w:sz w:val="24"/>
              </w:rPr>
              <w:t>（前端）、</w:t>
            </w:r>
            <w:r w:rsidRPr="009E0FFE">
              <w:rPr>
                <w:color w:val="000000" w:themeColor="text1"/>
                <w:sz w:val="24"/>
              </w:rPr>
              <w:t>519681</w:t>
            </w:r>
            <w:r w:rsidRPr="009E0FFE">
              <w:rPr>
                <w:color w:val="000000" w:themeColor="text1"/>
                <w:sz w:val="24"/>
              </w:rPr>
              <w:t>（后端）</w:t>
            </w:r>
          </w:p>
        </w:tc>
        <w:tc>
          <w:tcPr>
            <w:tcW w:w="2596" w:type="dxa"/>
            <w:vAlign w:val="center"/>
          </w:tcPr>
          <w:p w:rsidR="00405B9D" w:rsidRPr="009E0FFE" w:rsidRDefault="00405B9D" w:rsidP="009E1EA4">
            <w:pPr>
              <w:spacing w:before="29" w:line="288" w:lineRule="auto"/>
              <w:jc w:val="center"/>
              <w:rPr>
                <w:sz w:val="24"/>
              </w:rPr>
            </w:pPr>
            <w:r w:rsidRPr="009E0FFE">
              <w:rPr>
                <w:sz w:val="24"/>
              </w:rPr>
              <w:t>519682</w:t>
            </w:r>
          </w:p>
        </w:tc>
      </w:tr>
      <w:tr w:rsidR="00405B9D" w:rsidRPr="009E0FFE" w:rsidTr="00405B9D">
        <w:trPr>
          <w:trHeight w:val="369"/>
        </w:trPr>
        <w:tc>
          <w:tcPr>
            <w:tcW w:w="3693" w:type="dxa"/>
            <w:vAlign w:val="center"/>
          </w:tcPr>
          <w:p w:rsidR="00405B9D" w:rsidRPr="009E0FFE" w:rsidRDefault="00405B9D" w:rsidP="009E1EA4">
            <w:pPr>
              <w:spacing w:before="29" w:line="288" w:lineRule="auto"/>
              <w:rPr>
                <w:sz w:val="24"/>
              </w:rPr>
            </w:pPr>
            <w:r w:rsidRPr="009E0FFE">
              <w:rPr>
                <w:sz w:val="24"/>
              </w:rPr>
              <w:t>报告期末下属分级基金的份额总额</w:t>
            </w:r>
          </w:p>
        </w:tc>
        <w:tc>
          <w:tcPr>
            <w:tcW w:w="2709" w:type="dxa"/>
            <w:vAlign w:val="center"/>
          </w:tcPr>
          <w:p w:rsidR="00405B9D" w:rsidRPr="009E0FFE" w:rsidRDefault="00405B9D" w:rsidP="009E1EA4">
            <w:pPr>
              <w:spacing w:before="29" w:line="288" w:lineRule="auto"/>
              <w:jc w:val="center"/>
              <w:rPr>
                <w:sz w:val="24"/>
              </w:rPr>
            </w:pPr>
            <w:r w:rsidRPr="009E0FFE">
              <w:rPr>
                <w:sz w:val="24"/>
              </w:rPr>
              <w:t>848,627,673.93</w:t>
            </w:r>
            <w:r w:rsidRPr="009E0FFE">
              <w:rPr>
                <w:sz w:val="24"/>
              </w:rPr>
              <w:t>份</w:t>
            </w:r>
          </w:p>
        </w:tc>
        <w:tc>
          <w:tcPr>
            <w:tcW w:w="2596" w:type="dxa"/>
            <w:vAlign w:val="center"/>
          </w:tcPr>
          <w:p w:rsidR="00405B9D" w:rsidRPr="009E0FFE" w:rsidRDefault="00405B9D" w:rsidP="009E1EA4">
            <w:pPr>
              <w:spacing w:before="29" w:line="288" w:lineRule="auto"/>
              <w:jc w:val="center"/>
              <w:rPr>
                <w:sz w:val="24"/>
              </w:rPr>
            </w:pPr>
            <w:r w:rsidRPr="009E0FFE">
              <w:rPr>
                <w:sz w:val="24"/>
              </w:rPr>
              <w:t>149,887,266.19</w:t>
            </w:r>
            <w:r w:rsidRPr="009E0FFE">
              <w:rPr>
                <w:sz w:val="24"/>
              </w:rPr>
              <w:t>份</w:t>
            </w:r>
          </w:p>
        </w:tc>
      </w:tr>
    </w:tbl>
    <w:p w:rsidR="001548F9" w:rsidRPr="009E0FFE" w:rsidRDefault="001548F9" w:rsidP="009E1EA4">
      <w:pPr>
        <w:tabs>
          <w:tab w:val="left" w:pos="426"/>
        </w:tabs>
        <w:spacing w:before="29" w:line="288" w:lineRule="auto"/>
        <w:jc w:val="left"/>
        <w:rPr>
          <w:kern w:val="0"/>
          <w:sz w:val="24"/>
        </w:rPr>
      </w:pPr>
      <w:r w:rsidRPr="009E0FFE">
        <w:rPr>
          <w:kern w:val="0"/>
          <w:sz w:val="24"/>
        </w:rPr>
        <w:t>注：本基金</w:t>
      </w:r>
      <w:r w:rsidRPr="009E0FFE">
        <w:rPr>
          <w:kern w:val="0"/>
          <w:sz w:val="24"/>
        </w:rPr>
        <w:t>A</w:t>
      </w:r>
      <w:r w:rsidRPr="009E0FFE">
        <w:rPr>
          <w:kern w:val="0"/>
          <w:sz w:val="24"/>
        </w:rPr>
        <w:t>类基金份额采用前端收费模式，</w:t>
      </w:r>
      <w:r w:rsidRPr="009E0FFE">
        <w:rPr>
          <w:kern w:val="0"/>
          <w:sz w:val="24"/>
        </w:rPr>
        <w:t>B</w:t>
      </w:r>
      <w:r w:rsidRPr="009E0FFE">
        <w:rPr>
          <w:kern w:val="0"/>
          <w:sz w:val="24"/>
        </w:rPr>
        <w:t>类基金份额采用后端收费模式，前端交易代码即为</w:t>
      </w:r>
      <w:r w:rsidRPr="009E0FFE">
        <w:rPr>
          <w:kern w:val="0"/>
          <w:sz w:val="24"/>
        </w:rPr>
        <w:t>A</w:t>
      </w:r>
      <w:r w:rsidRPr="009E0FFE">
        <w:rPr>
          <w:kern w:val="0"/>
          <w:sz w:val="24"/>
        </w:rPr>
        <w:t>类基金份额交易代码，后端交易代码即为</w:t>
      </w:r>
      <w:r w:rsidRPr="009E0FFE">
        <w:rPr>
          <w:kern w:val="0"/>
          <w:sz w:val="24"/>
        </w:rPr>
        <w:t>B</w:t>
      </w:r>
      <w:r w:rsidRPr="009E0FFE">
        <w:rPr>
          <w:kern w:val="0"/>
          <w:sz w:val="24"/>
        </w:rPr>
        <w:t>类基金份额交易代码。</w:t>
      </w:r>
    </w:p>
    <w:p w:rsidR="001548F9" w:rsidRPr="009E0FFE" w:rsidRDefault="001548F9" w:rsidP="009E1EA4">
      <w:pPr>
        <w:autoSpaceDE w:val="0"/>
        <w:autoSpaceDN w:val="0"/>
        <w:adjustRightInd w:val="0"/>
        <w:spacing w:before="29" w:line="288" w:lineRule="auto"/>
        <w:jc w:val="left"/>
        <w:rPr>
          <w:color w:val="000000"/>
          <w:kern w:val="0"/>
          <w:sz w:val="24"/>
        </w:rPr>
      </w:pPr>
    </w:p>
    <w:p w:rsidR="001548F9" w:rsidRPr="009E0FFE" w:rsidRDefault="001548F9" w:rsidP="009E1EA4">
      <w:pPr>
        <w:pStyle w:val="20"/>
        <w:spacing w:before="29" w:after="0" w:line="288" w:lineRule="auto"/>
        <w:jc w:val="left"/>
        <w:rPr>
          <w:rFonts w:ascii="Times New Roman" w:hAnsi="Times New Roman"/>
          <w:color w:val="000000"/>
          <w:szCs w:val="24"/>
        </w:rPr>
      </w:pPr>
      <w:bookmarkStart w:id="6" w:name="_Toc331410070"/>
      <w:r w:rsidRPr="009E0FFE">
        <w:rPr>
          <w:rFonts w:ascii="Times New Roman" w:hAnsi="Times New Roman"/>
          <w:kern w:val="0"/>
          <w:szCs w:val="24"/>
        </w:rPr>
        <w:t xml:space="preserve">2.2 </w:t>
      </w:r>
      <w:r w:rsidRPr="009E0FFE">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9E0FFE" w:rsidTr="00402CC3">
        <w:tc>
          <w:tcPr>
            <w:tcW w:w="2127" w:type="dxa"/>
            <w:vAlign w:val="center"/>
          </w:tcPr>
          <w:p w:rsidR="001548F9" w:rsidRPr="009E0FFE" w:rsidRDefault="001548F9" w:rsidP="009E1EA4">
            <w:pPr>
              <w:spacing w:before="29" w:line="288" w:lineRule="auto"/>
              <w:rPr>
                <w:sz w:val="24"/>
              </w:rPr>
            </w:pPr>
            <w:r w:rsidRPr="009E0FFE">
              <w:rPr>
                <w:sz w:val="24"/>
              </w:rPr>
              <w:t>投资目标</w:t>
            </w:r>
          </w:p>
        </w:tc>
        <w:tc>
          <w:tcPr>
            <w:tcW w:w="6873" w:type="dxa"/>
            <w:vAlign w:val="center"/>
          </w:tcPr>
          <w:p w:rsidR="001548F9" w:rsidRPr="009E0FFE" w:rsidRDefault="001548F9" w:rsidP="009E1EA4">
            <w:pPr>
              <w:spacing w:before="29" w:line="288" w:lineRule="auto"/>
              <w:rPr>
                <w:sz w:val="24"/>
              </w:rPr>
            </w:pPr>
            <w:r w:rsidRPr="009E0FFE">
              <w:rPr>
                <w:sz w:val="24"/>
              </w:rPr>
              <w:t>本基金根据宏观经济运行状况和金融市场的运行趋势，自上而下进行宏观分析，自下而上精选个券，在控制信用风险、利率风险、流动性风险前提下，主要通过投资承担一定信用风险、具有较高息票率的债券，实现基金资产的长期稳定增长。</w:t>
            </w:r>
          </w:p>
        </w:tc>
      </w:tr>
      <w:tr w:rsidR="001548F9" w:rsidRPr="009E0FFE" w:rsidTr="00402CC3">
        <w:tc>
          <w:tcPr>
            <w:tcW w:w="2127" w:type="dxa"/>
            <w:vAlign w:val="center"/>
          </w:tcPr>
          <w:p w:rsidR="001548F9" w:rsidRPr="009E0FFE" w:rsidRDefault="001548F9" w:rsidP="009E1EA4">
            <w:pPr>
              <w:spacing w:before="29" w:line="288" w:lineRule="auto"/>
              <w:rPr>
                <w:sz w:val="24"/>
              </w:rPr>
            </w:pPr>
            <w:r w:rsidRPr="009E0FFE">
              <w:rPr>
                <w:sz w:val="24"/>
              </w:rPr>
              <w:t>投资策略</w:t>
            </w:r>
          </w:p>
        </w:tc>
        <w:tc>
          <w:tcPr>
            <w:tcW w:w="6873" w:type="dxa"/>
            <w:vAlign w:val="center"/>
          </w:tcPr>
          <w:p w:rsidR="001548F9" w:rsidRPr="009E0FFE" w:rsidRDefault="001548F9" w:rsidP="009E1EA4">
            <w:pPr>
              <w:spacing w:before="29" w:line="288" w:lineRule="auto"/>
              <w:rPr>
                <w:sz w:val="24"/>
              </w:rPr>
            </w:pPr>
            <w:r w:rsidRPr="009E0FFE">
              <w:rPr>
                <w:sz w:val="24"/>
              </w:rPr>
              <w:t>本基金在分析和判断宏观经济运行状况和金融市场运行趋势的基础上，动态调整大类金融资产比例，自上而下决定债券组合久期、期限结构配置及债券类别配置，自下而上地配置债券类属和精选个券。</w:t>
            </w:r>
          </w:p>
        </w:tc>
      </w:tr>
      <w:tr w:rsidR="001548F9" w:rsidRPr="009E0FFE" w:rsidTr="00402CC3">
        <w:tc>
          <w:tcPr>
            <w:tcW w:w="2127" w:type="dxa"/>
            <w:vAlign w:val="center"/>
          </w:tcPr>
          <w:p w:rsidR="001548F9" w:rsidRPr="009E0FFE" w:rsidRDefault="001548F9" w:rsidP="009E1EA4">
            <w:pPr>
              <w:spacing w:before="29" w:line="288" w:lineRule="auto"/>
              <w:rPr>
                <w:sz w:val="24"/>
              </w:rPr>
            </w:pPr>
            <w:r w:rsidRPr="009E0FFE">
              <w:rPr>
                <w:sz w:val="24"/>
              </w:rPr>
              <w:t>业绩比较基准</w:t>
            </w:r>
          </w:p>
        </w:tc>
        <w:tc>
          <w:tcPr>
            <w:tcW w:w="6873" w:type="dxa"/>
            <w:vAlign w:val="center"/>
          </w:tcPr>
          <w:p w:rsidR="001548F9" w:rsidRPr="009E0FFE" w:rsidRDefault="001548F9" w:rsidP="009E1EA4">
            <w:pPr>
              <w:spacing w:before="29" w:line="288" w:lineRule="auto"/>
              <w:rPr>
                <w:sz w:val="24"/>
              </w:rPr>
            </w:pPr>
            <w:r w:rsidRPr="009E0FFE">
              <w:rPr>
                <w:sz w:val="24"/>
              </w:rPr>
              <w:t>中债企业债总指数</w:t>
            </w:r>
          </w:p>
        </w:tc>
      </w:tr>
      <w:tr w:rsidR="001548F9" w:rsidRPr="009E0FFE" w:rsidTr="00402CC3">
        <w:tc>
          <w:tcPr>
            <w:tcW w:w="2127" w:type="dxa"/>
            <w:vAlign w:val="center"/>
          </w:tcPr>
          <w:p w:rsidR="001548F9" w:rsidRPr="009E0FFE" w:rsidRDefault="001548F9" w:rsidP="009E1EA4">
            <w:pPr>
              <w:spacing w:before="29" w:line="288" w:lineRule="auto"/>
              <w:rPr>
                <w:sz w:val="24"/>
              </w:rPr>
            </w:pPr>
            <w:r w:rsidRPr="009E0FFE">
              <w:rPr>
                <w:sz w:val="24"/>
              </w:rPr>
              <w:t>风险收益特征</w:t>
            </w:r>
          </w:p>
        </w:tc>
        <w:tc>
          <w:tcPr>
            <w:tcW w:w="6873" w:type="dxa"/>
            <w:vAlign w:val="center"/>
          </w:tcPr>
          <w:p w:rsidR="001548F9" w:rsidRPr="009E0FFE" w:rsidRDefault="001548F9" w:rsidP="009E1EA4">
            <w:pPr>
              <w:spacing w:before="29" w:line="288" w:lineRule="auto"/>
              <w:rPr>
                <w:sz w:val="24"/>
              </w:rPr>
            </w:pPr>
            <w:r w:rsidRPr="009E0FFE">
              <w:rPr>
                <w:sz w:val="24"/>
              </w:rPr>
              <w:t>本基金是一只债券型基金，在证券投资基金中属于中等风险的品种，其长期平均风险和预期收益高于货币市场基金，低于股票型基金。</w:t>
            </w:r>
          </w:p>
        </w:tc>
      </w:tr>
    </w:tbl>
    <w:p w:rsidR="001548F9" w:rsidRPr="009E0FFE" w:rsidRDefault="001548F9" w:rsidP="009E1EA4">
      <w:pPr>
        <w:autoSpaceDE w:val="0"/>
        <w:autoSpaceDN w:val="0"/>
        <w:adjustRightInd w:val="0"/>
        <w:spacing w:before="29" w:line="288" w:lineRule="auto"/>
        <w:jc w:val="left"/>
        <w:rPr>
          <w:color w:val="000000"/>
          <w:kern w:val="0"/>
          <w:sz w:val="24"/>
        </w:rPr>
      </w:pPr>
    </w:p>
    <w:p w:rsidR="001548F9" w:rsidRPr="009E0FFE"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9E0FFE">
        <w:rPr>
          <w:rFonts w:ascii="Times New Roman" w:hAnsi="Times New Roman"/>
          <w:kern w:val="0"/>
          <w:szCs w:val="24"/>
        </w:rPr>
        <w:t xml:space="preserve">2.3 </w:t>
      </w:r>
      <w:r w:rsidRPr="009E0FFE">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9E0FFE" w:rsidTr="00402CC3">
        <w:tc>
          <w:tcPr>
            <w:tcW w:w="2631" w:type="dxa"/>
            <w:gridSpan w:val="2"/>
            <w:vAlign w:val="center"/>
          </w:tcPr>
          <w:p w:rsidR="001548F9" w:rsidRPr="009E0FFE" w:rsidRDefault="001548F9" w:rsidP="009E1EA4">
            <w:pPr>
              <w:autoSpaceDE w:val="0"/>
              <w:autoSpaceDN w:val="0"/>
              <w:adjustRightInd w:val="0"/>
              <w:spacing w:before="29" w:line="288" w:lineRule="auto"/>
              <w:ind w:left="15"/>
              <w:jc w:val="center"/>
              <w:rPr>
                <w:color w:val="000000"/>
                <w:kern w:val="0"/>
                <w:sz w:val="24"/>
              </w:rPr>
            </w:pPr>
            <w:r w:rsidRPr="009E0FFE">
              <w:rPr>
                <w:color w:val="000000"/>
                <w:kern w:val="0"/>
                <w:sz w:val="24"/>
              </w:rPr>
              <w:t>项目</w:t>
            </w:r>
          </w:p>
        </w:tc>
        <w:tc>
          <w:tcPr>
            <w:tcW w:w="3060" w:type="dxa"/>
            <w:vAlign w:val="center"/>
          </w:tcPr>
          <w:p w:rsidR="001548F9" w:rsidRPr="009E0FFE" w:rsidRDefault="001548F9" w:rsidP="009E1EA4">
            <w:pPr>
              <w:spacing w:before="29" w:line="288" w:lineRule="auto"/>
              <w:jc w:val="center"/>
              <w:rPr>
                <w:color w:val="000000"/>
                <w:sz w:val="24"/>
              </w:rPr>
            </w:pPr>
            <w:r w:rsidRPr="009E0FFE">
              <w:rPr>
                <w:color w:val="000000"/>
                <w:sz w:val="24"/>
              </w:rPr>
              <w:t>基金管理人</w:t>
            </w:r>
          </w:p>
        </w:tc>
        <w:tc>
          <w:tcPr>
            <w:tcW w:w="3060" w:type="dxa"/>
            <w:vAlign w:val="center"/>
          </w:tcPr>
          <w:p w:rsidR="001548F9" w:rsidRPr="009E0FFE" w:rsidRDefault="001548F9" w:rsidP="009E1EA4">
            <w:pPr>
              <w:spacing w:before="29" w:line="288" w:lineRule="auto"/>
              <w:jc w:val="center"/>
              <w:rPr>
                <w:color w:val="000000"/>
                <w:sz w:val="24"/>
              </w:rPr>
            </w:pPr>
            <w:r w:rsidRPr="009E0FFE">
              <w:rPr>
                <w:color w:val="000000"/>
                <w:sz w:val="24"/>
              </w:rPr>
              <w:t>基金托管人</w:t>
            </w:r>
          </w:p>
        </w:tc>
      </w:tr>
      <w:tr w:rsidR="001548F9" w:rsidRPr="009E0FFE" w:rsidTr="00402CC3">
        <w:tc>
          <w:tcPr>
            <w:tcW w:w="2631" w:type="dxa"/>
            <w:gridSpan w:val="2"/>
            <w:vAlign w:val="center"/>
          </w:tcPr>
          <w:p w:rsidR="001548F9" w:rsidRPr="009E0FFE" w:rsidRDefault="001548F9" w:rsidP="009E1EA4">
            <w:pPr>
              <w:autoSpaceDE w:val="0"/>
              <w:autoSpaceDN w:val="0"/>
              <w:adjustRightInd w:val="0"/>
              <w:spacing w:before="29" w:line="288" w:lineRule="auto"/>
              <w:ind w:left="15"/>
              <w:rPr>
                <w:color w:val="000000"/>
                <w:kern w:val="0"/>
                <w:sz w:val="24"/>
              </w:rPr>
            </w:pPr>
            <w:r w:rsidRPr="009E0FFE">
              <w:rPr>
                <w:color w:val="000000"/>
                <w:kern w:val="0"/>
                <w:sz w:val="24"/>
              </w:rPr>
              <w:t>名称</w:t>
            </w:r>
          </w:p>
        </w:tc>
        <w:tc>
          <w:tcPr>
            <w:tcW w:w="3060" w:type="dxa"/>
            <w:vAlign w:val="center"/>
          </w:tcPr>
          <w:p w:rsidR="001548F9" w:rsidRPr="009E0FFE" w:rsidRDefault="001548F9" w:rsidP="009E1EA4">
            <w:pPr>
              <w:autoSpaceDE w:val="0"/>
              <w:autoSpaceDN w:val="0"/>
              <w:adjustRightInd w:val="0"/>
              <w:spacing w:before="29" w:line="288" w:lineRule="auto"/>
              <w:ind w:left="15"/>
              <w:jc w:val="center"/>
              <w:rPr>
                <w:color w:val="000000"/>
                <w:kern w:val="0"/>
                <w:sz w:val="24"/>
              </w:rPr>
            </w:pPr>
            <w:r w:rsidRPr="009E0FFE">
              <w:rPr>
                <w:color w:val="000000"/>
                <w:kern w:val="0"/>
                <w:sz w:val="24"/>
              </w:rPr>
              <w:t>交银施罗德基金管理有限公司</w:t>
            </w:r>
          </w:p>
        </w:tc>
        <w:tc>
          <w:tcPr>
            <w:tcW w:w="3060" w:type="dxa"/>
            <w:vAlign w:val="center"/>
          </w:tcPr>
          <w:p w:rsidR="001548F9" w:rsidRPr="009E0FFE" w:rsidRDefault="001548F9" w:rsidP="009E1EA4">
            <w:pPr>
              <w:autoSpaceDE w:val="0"/>
              <w:autoSpaceDN w:val="0"/>
              <w:adjustRightInd w:val="0"/>
              <w:spacing w:before="29" w:line="288" w:lineRule="auto"/>
              <w:ind w:left="15"/>
              <w:jc w:val="center"/>
              <w:rPr>
                <w:color w:val="000000"/>
                <w:kern w:val="0"/>
                <w:sz w:val="24"/>
              </w:rPr>
            </w:pPr>
            <w:r w:rsidRPr="009E0FFE">
              <w:rPr>
                <w:color w:val="000000"/>
                <w:kern w:val="0"/>
                <w:sz w:val="24"/>
              </w:rPr>
              <w:t>中国建设银行股份有限公司</w:t>
            </w:r>
          </w:p>
        </w:tc>
      </w:tr>
      <w:tr w:rsidR="001548F9" w:rsidRPr="009E0FFE" w:rsidTr="00402CC3">
        <w:tc>
          <w:tcPr>
            <w:tcW w:w="1260" w:type="dxa"/>
            <w:vMerge w:val="restart"/>
            <w:vAlign w:val="center"/>
          </w:tcPr>
          <w:p w:rsidR="001548F9" w:rsidRPr="009E0FFE" w:rsidRDefault="001548F9" w:rsidP="009E1EA4">
            <w:pPr>
              <w:autoSpaceDE w:val="0"/>
              <w:autoSpaceDN w:val="0"/>
              <w:adjustRightInd w:val="0"/>
              <w:spacing w:before="29" w:line="288" w:lineRule="auto"/>
              <w:ind w:left="15"/>
              <w:rPr>
                <w:color w:val="000000"/>
                <w:kern w:val="0"/>
                <w:sz w:val="24"/>
              </w:rPr>
            </w:pPr>
            <w:r w:rsidRPr="009E0FFE">
              <w:rPr>
                <w:color w:val="000000"/>
                <w:sz w:val="24"/>
              </w:rPr>
              <w:t>信息披露负责人</w:t>
            </w:r>
          </w:p>
        </w:tc>
        <w:tc>
          <w:tcPr>
            <w:tcW w:w="1371" w:type="dxa"/>
            <w:vAlign w:val="center"/>
          </w:tcPr>
          <w:p w:rsidR="001548F9" w:rsidRPr="009E0FFE" w:rsidRDefault="001548F9" w:rsidP="009E1EA4">
            <w:pPr>
              <w:spacing w:before="29" w:line="288" w:lineRule="auto"/>
              <w:jc w:val="center"/>
              <w:rPr>
                <w:color w:val="000000"/>
                <w:sz w:val="24"/>
              </w:rPr>
            </w:pPr>
            <w:r w:rsidRPr="009E0FFE">
              <w:rPr>
                <w:color w:val="000000"/>
                <w:sz w:val="24"/>
              </w:rPr>
              <w:t>姓名</w:t>
            </w:r>
          </w:p>
        </w:tc>
        <w:tc>
          <w:tcPr>
            <w:tcW w:w="3060" w:type="dxa"/>
            <w:vAlign w:val="center"/>
          </w:tcPr>
          <w:p w:rsidR="001548F9" w:rsidRPr="009E0FFE" w:rsidRDefault="001548F9" w:rsidP="009E1EA4">
            <w:pPr>
              <w:autoSpaceDE w:val="0"/>
              <w:autoSpaceDN w:val="0"/>
              <w:adjustRightInd w:val="0"/>
              <w:spacing w:before="29" w:line="288" w:lineRule="auto"/>
              <w:ind w:left="15"/>
              <w:jc w:val="center"/>
              <w:rPr>
                <w:color w:val="000000"/>
                <w:kern w:val="0"/>
                <w:sz w:val="24"/>
              </w:rPr>
            </w:pPr>
            <w:r w:rsidRPr="009E0FFE">
              <w:rPr>
                <w:color w:val="000000"/>
                <w:kern w:val="0"/>
                <w:sz w:val="24"/>
              </w:rPr>
              <w:t>孙艳</w:t>
            </w:r>
          </w:p>
        </w:tc>
        <w:tc>
          <w:tcPr>
            <w:tcW w:w="3060" w:type="dxa"/>
            <w:vAlign w:val="center"/>
          </w:tcPr>
          <w:p w:rsidR="001548F9" w:rsidRPr="009E0FFE" w:rsidRDefault="001548F9" w:rsidP="009E1EA4">
            <w:pPr>
              <w:autoSpaceDE w:val="0"/>
              <w:autoSpaceDN w:val="0"/>
              <w:adjustRightInd w:val="0"/>
              <w:spacing w:before="29" w:line="288" w:lineRule="auto"/>
              <w:ind w:left="15"/>
              <w:jc w:val="center"/>
              <w:rPr>
                <w:color w:val="000000"/>
                <w:kern w:val="0"/>
                <w:sz w:val="24"/>
              </w:rPr>
            </w:pPr>
            <w:r w:rsidRPr="009E0FFE">
              <w:rPr>
                <w:color w:val="000000"/>
                <w:kern w:val="0"/>
                <w:sz w:val="24"/>
              </w:rPr>
              <w:t>田青</w:t>
            </w:r>
          </w:p>
        </w:tc>
      </w:tr>
      <w:tr w:rsidR="001548F9" w:rsidRPr="009E0FFE" w:rsidTr="00402CC3">
        <w:tc>
          <w:tcPr>
            <w:tcW w:w="1260" w:type="dxa"/>
            <w:vMerge/>
            <w:vAlign w:val="center"/>
          </w:tcPr>
          <w:p w:rsidR="001548F9" w:rsidRPr="009E0FFE" w:rsidRDefault="001548F9" w:rsidP="009E1EA4">
            <w:pPr>
              <w:widowControl/>
              <w:spacing w:before="29" w:line="288" w:lineRule="auto"/>
              <w:jc w:val="left"/>
              <w:rPr>
                <w:color w:val="000000"/>
                <w:kern w:val="0"/>
                <w:sz w:val="24"/>
              </w:rPr>
            </w:pPr>
          </w:p>
        </w:tc>
        <w:tc>
          <w:tcPr>
            <w:tcW w:w="1371" w:type="dxa"/>
            <w:vAlign w:val="center"/>
          </w:tcPr>
          <w:p w:rsidR="001548F9" w:rsidRPr="009E0FFE" w:rsidRDefault="001548F9" w:rsidP="009E1EA4">
            <w:pPr>
              <w:autoSpaceDE w:val="0"/>
              <w:autoSpaceDN w:val="0"/>
              <w:adjustRightInd w:val="0"/>
              <w:spacing w:before="29" w:line="288" w:lineRule="auto"/>
              <w:ind w:left="15"/>
              <w:jc w:val="center"/>
              <w:rPr>
                <w:color w:val="000000"/>
                <w:kern w:val="0"/>
                <w:sz w:val="24"/>
              </w:rPr>
            </w:pPr>
            <w:r w:rsidRPr="009E0FFE">
              <w:rPr>
                <w:color w:val="000000"/>
                <w:sz w:val="24"/>
              </w:rPr>
              <w:t>联系电话</w:t>
            </w:r>
          </w:p>
        </w:tc>
        <w:tc>
          <w:tcPr>
            <w:tcW w:w="3060" w:type="dxa"/>
            <w:vAlign w:val="center"/>
          </w:tcPr>
          <w:p w:rsidR="001548F9" w:rsidRPr="009E0FFE" w:rsidRDefault="001548F9" w:rsidP="009E1EA4">
            <w:pPr>
              <w:autoSpaceDE w:val="0"/>
              <w:autoSpaceDN w:val="0"/>
              <w:adjustRightInd w:val="0"/>
              <w:spacing w:before="29" w:line="288" w:lineRule="auto"/>
              <w:ind w:left="15"/>
              <w:jc w:val="center"/>
              <w:rPr>
                <w:color w:val="000000"/>
                <w:kern w:val="0"/>
                <w:sz w:val="24"/>
              </w:rPr>
            </w:pPr>
            <w:r w:rsidRPr="009E0FFE">
              <w:rPr>
                <w:color w:val="000000"/>
                <w:kern w:val="0"/>
                <w:sz w:val="24"/>
              </w:rPr>
              <w:t>（</w:t>
            </w:r>
            <w:r w:rsidRPr="009E0FFE">
              <w:rPr>
                <w:color w:val="000000"/>
                <w:kern w:val="0"/>
                <w:sz w:val="24"/>
              </w:rPr>
              <w:t>021</w:t>
            </w:r>
            <w:r w:rsidRPr="009E0FFE">
              <w:rPr>
                <w:color w:val="000000"/>
                <w:kern w:val="0"/>
                <w:sz w:val="24"/>
              </w:rPr>
              <w:t>）</w:t>
            </w:r>
            <w:r w:rsidRPr="009E0FFE">
              <w:rPr>
                <w:color w:val="000000"/>
                <w:kern w:val="0"/>
                <w:sz w:val="24"/>
              </w:rPr>
              <w:t>61055050</w:t>
            </w:r>
          </w:p>
        </w:tc>
        <w:tc>
          <w:tcPr>
            <w:tcW w:w="3060" w:type="dxa"/>
            <w:vAlign w:val="center"/>
          </w:tcPr>
          <w:p w:rsidR="001548F9" w:rsidRPr="009E0FFE" w:rsidRDefault="001548F9" w:rsidP="009E1EA4">
            <w:pPr>
              <w:autoSpaceDE w:val="0"/>
              <w:autoSpaceDN w:val="0"/>
              <w:adjustRightInd w:val="0"/>
              <w:spacing w:before="29" w:line="288" w:lineRule="auto"/>
              <w:ind w:left="15"/>
              <w:jc w:val="center"/>
              <w:rPr>
                <w:color w:val="000000"/>
                <w:kern w:val="0"/>
                <w:sz w:val="24"/>
              </w:rPr>
            </w:pPr>
            <w:r w:rsidRPr="009E0FFE">
              <w:rPr>
                <w:color w:val="000000"/>
                <w:kern w:val="0"/>
                <w:sz w:val="24"/>
              </w:rPr>
              <w:t>010-67595096</w:t>
            </w:r>
          </w:p>
        </w:tc>
      </w:tr>
      <w:tr w:rsidR="001548F9" w:rsidRPr="009E0FFE" w:rsidTr="00402CC3">
        <w:tc>
          <w:tcPr>
            <w:tcW w:w="1260" w:type="dxa"/>
            <w:vMerge/>
            <w:vAlign w:val="center"/>
          </w:tcPr>
          <w:p w:rsidR="001548F9" w:rsidRPr="009E0FFE" w:rsidRDefault="001548F9" w:rsidP="009E1EA4">
            <w:pPr>
              <w:widowControl/>
              <w:spacing w:before="29" w:line="288" w:lineRule="auto"/>
              <w:jc w:val="left"/>
              <w:rPr>
                <w:color w:val="000000"/>
                <w:kern w:val="0"/>
                <w:sz w:val="24"/>
              </w:rPr>
            </w:pPr>
          </w:p>
        </w:tc>
        <w:tc>
          <w:tcPr>
            <w:tcW w:w="1371" w:type="dxa"/>
            <w:vAlign w:val="center"/>
          </w:tcPr>
          <w:p w:rsidR="001548F9" w:rsidRPr="009E0FFE" w:rsidRDefault="001548F9" w:rsidP="009E1EA4">
            <w:pPr>
              <w:autoSpaceDE w:val="0"/>
              <w:autoSpaceDN w:val="0"/>
              <w:adjustRightInd w:val="0"/>
              <w:spacing w:before="29" w:line="288" w:lineRule="auto"/>
              <w:ind w:left="15"/>
              <w:jc w:val="center"/>
              <w:rPr>
                <w:color w:val="000000"/>
                <w:kern w:val="0"/>
                <w:sz w:val="24"/>
              </w:rPr>
            </w:pPr>
            <w:r w:rsidRPr="009E0FFE">
              <w:rPr>
                <w:color w:val="000000"/>
                <w:sz w:val="24"/>
              </w:rPr>
              <w:t>电子邮箱</w:t>
            </w:r>
          </w:p>
        </w:tc>
        <w:tc>
          <w:tcPr>
            <w:tcW w:w="3060" w:type="dxa"/>
            <w:vAlign w:val="center"/>
          </w:tcPr>
          <w:p w:rsidR="001548F9" w:rsidRPr="009E0FFE" w:rsidRDefault="001548F9" w:rsidP="009E1EA4">
            <w:pPr>
              <w:autoSpaceDE w:val="0"/>
              <w:autoSpaceDN w:val="0"/>
              <w:adjustRightInd w:val="0"/>
              <w:spacing w:before="29" w:line="288" w:lineRule="auto"/>
              <w:ind w:left="15"/>
              <w:jc w:val="center"/>
              <w:rPr>
                <w:color w:val="000000"/>
                <w:kern w:val="0"/>
                <w:sz w:val="24"/>
              </w:rPr>
            </w:pPr>
            <w:r w:rsidRPr="009E0FFE">
              <w:rPr>
                <w:color w:val="000000"/>
                <w:kern w:val="0"/>
                <w:sz w:val="24"/>
              </w:rPr>
              <w:t>xxpl@jysld.com,disclosure@jysld.com</w:t>
            </w:r>
          </w:p>
        </w:tc>
        <w:tc>
          <w:tcPr>
            <w:tcW w:w="3060" w:type="dxa"/>
            <w:vAlign w:val="center"/>
          </w:tcPr>
          <w:p w:rsidR="001548F9" w:rsidRPr="009E0FFE" w:rsidRDefault="001548F9" w:rsidP="009E1EA4">
            <w:pPr>
              <w:autoSpaceDE w:val="0"/>
              <w:autoSpaceDN w:val="0"/>
              <w:adjustRightInd w:val="0"/>
              <w:spacing w:before="29" w:line="288" w:lineRule="auto"/>
              <w:ind w:left="15"/>
              <w:jc w:val="center"/>
              <w:rPr>
                <w:color w:val="000000"/>
                <w:kern w:val="0"/>
                <w:sz w:val="24"/>
              </w:rPr>
            </w:pPr>
            <w:r w:rsidRPr="009E0FFE">
              <w:rPr>
                <w:color w:val="000000"/>
                <w:kern w:val="0"/>
                <w:sz w:val="24"/>
              </w:rPr>
              <w:t>tianqing1.zh@ccb.com</w:t>
            </w:r>
          </w:p>
        </w:tc>
      </w:tr>
      <w:tr w:rsidR="001548F9" w:rsidRPr="009E0FFE" w:rsidTr="00402CC3">
        <w:tc>
          <w:tcPr>
            <w:tcW w:w="2631" w:type="dxa"/>
            <w:gridSpan w:val="2"/>
            <w:vAlign w:val="center"/>
          </w:tcPr>
          <w:p w:rsidR="001548F9" w:rsidRPr="009E0FFE" w:rsidRDefault="001548F9" w:rsidP="009E1EA4">
            <w:pPr>
              <w:spacing w:before="29" w:line="288" w:lineRule="auto"/>
              <w:rPr>
                <w:color w:val="000000"/>
                <w:sz w:val="24"/>
              </w:rPr>
            </w:pPr>
            <w:r w:rsidRPr="009E0FFE">
              <w:rPr>
                <w:color w:val="000000"/>
                <w:sz w:val="24"/>
              </w:rPr>
              <w:t>客户服务电话</w:t>
            </w:r>
          </w:p>
        </w:tc>
        <w:tc>
          <w:tcPr>
            <w:tcW w:w="3060" w:type="dxa"/>
            <w:vAlign w:val="center"/>
          </w:tcPr>
          <w:p w:rsidR="001548F9" w:rsidRPr="009E0FFE" w:rsidRDefault="001548F9" w:rsidP="009E1EA4">
            <w:pPr>
              <w:autoSpaceDE w:val="0"/>
              <w:autoSpaceDN w:val="0"/>
              <w:adjustRightInd w:val="0"/>
              <w:spacing w:before="29" w:line="288" w:lineRule="auto"/>
              <w:ind w:left="15"/>
              <w:jc w:val="center"/>
              <w:rPr>
                <w:color w:val="000000"/>
                <w:kern w:val="0"/>
                <w:sz w:val="24"/>
              </w:rPr>
            </w:pPr>
            <w:r w:rsidRPr="009E0FFE">
              <w:rPr>
                <w:color w:val="000000"/>
                <w:kern w:val="0"/>
                <w:sz w:val="24"/>
              </w:rPr>
              <w:t>400-700-5000</w:t>
            </w:r>
            <w:r w:rsidRPr="009E0FFE">
              <w:rPr>
                <w:color w:val="000000"/>
                <w:kern w:val="0"/>
                <w:sz w:val="24"/>
              </w:rPr>
              <w:t>，</w:t>
            </w:r>
            <w:r w:rsidRPr="009E0FFE">
              <w:rPr>
                <w:color w:val="000000"/>
                <w:kern w:val="0"/>
                <w:sz w:val="24"/>
              </w:rPr>
              <w:t>021-61055000</w:t>
            </w:r>
          </w:p>
        </w:tc>
        <w:tc>
          <w:tcPr>
            <w:tcW w:w="3060" w:type="dxa"/>
            <w:vAlign w:val="center"/>
          </w:tcPr>
          <w:p w:rsidR="001548F9" w:rsidRPr="009E0FFE" w:rsidRDefault="001548F9" w:rsidP="009E1EA4">
            <w:pPr>
              <w:autoSpaceDE w:val="0"/>
              <w:autoSpaceDN w:val="0"/>
              <w:adjustRightInd w:val="0"/>
              <w:spacing w:before="29" w:line="288" w:lineRule="auto"/>
              <w:ind w:left="15"/>
              <w:jc w:val="center"/>
              <w:rPr>
                <w:color w:val="000000"/>
                <w:kern w:val="0"/>
                <w:sz w:val="24"/>
              </w:rPr>
            </w:pPr>
            <w:r w:rsidRPr="009E0FFE">
              <w:rPr>
                <w:color w:val="000000"/>
                <w:kern w:val="0"/>
                <w:sz w:val="24"/>
              </w:rPr>
              <w:t>010-67595096</w:t>
            </w:r>
          </w:p>
        </w:tc>
      </w:tr>
      <w:tr w:rsidR="001548F9" w:rsidRPr="009E0FFE" w:rsidTr="00402CC3">
        <w:tc>
          <w:tcPr>
            <w:tcW w:w="2631" w:type="dxa"/>
            <w:gridSpan w:val="2"/>
            <w:vAlign w:val="center"/>
          </w:tcPr>
          <w:p w:rsidR="001548F9" w:rsidRPr="009E0FFE" w:rsidRDefault="001548F9" w:rsidP="009E1EA4">
            <w:pPr>
              <w:spacing w:before="29" w:line="288" w:lineRule="auto"/>
              <w:rPr>
                <w:color w:val="000000"/>
                <w:sz w:val="24"/>
              </w:rPr>
            </w:pPr>
            <w:r w:rsidRPr="009E0FFE">
              <w:rPr>
                <w:color w:val="000000"/>
                <w:sz w:val="24"/>
              </w:rPr>
              <w:t>传真</w:t>
            </w:r>
          </w:p>
        </w:tc>
        <w:tc>
          <w:tcPr>
            <w:tcW w:w="3060" w:type="dxa"/>
            <w:vAlign w:val="center"/>
          </w:tcPr>
          <w:p w:rsidR="001548F9" w:rsidRPr="009E0FFE" w:rsidRDefault="001548F9" w:rsidP="009E1EA4">
            <w:pPr>
              <w:autoSpaceDE w:val="0"/>
              <w:autoSpaceDN w:val="0"/>
              <w:adjustRightInd w:val="0"/>
              <w:spacing w:before="29" w:line="288" w:lineRule="auto"/>
              <w:ind w:left="15"/>
              <w:jc w:val="center"/>
              <w:rPr>
                <w:color w:val="000000"/>
                <w:kern w:val="0"/>
                <w:sz w:val="24"/>
              </w:rPr>
            </w:pPr>
            <w:r w:rsidRPr="009E0FFE">
              <w:rPr>
                <w:color w:val="000000"/>
                <w:kern w:val="0"/>
                <w:sz w:val="24"/>
              </w:rPr>
              <w:t>（</w:t>
            </w:r>
            <w:r w:rsidRPr="009E0FFE">
              <w:rPr>
                <w:color w:val="000000"/>
                <w:kern w:val="0"/>
                <w:sz w:val="24"/>
              </w:rPr>
              <w:t>021</w:t>
            </w:r>
            <w:r w:rsidRPr="009E0FFE">
              <w:rPr>
                <w:color w:val="000000"/>
                <w:kern w:val="0"/>
                <w:sz w:val="24"/>
              </w:rPr>
              <w:t>）</w:t>
            </w:r>
            <w:r w:rsidRPr="009E0FFE">
              <w:rPr>
                <w:color w:val="000000"/>
                <w:kern w:val="0"/>
                <w:sz w:val="24"/>
              </w:rPr>
              <w:t>61055054</w:t>
            </w:r>
          </w:p>
        </w:tc>
        <w:tc>
          <w:tcPr>
            <w:tcW w:w="3060" w:type="dxa"/>
            <w:vAlign w:val="center"/>
          </w:tcPr>
          <w:p w:rsidR="001548F9" w:rsidRPr="009E0FFE" w:rsidRDefault="001548F9" w:rsidP="009E1EA4">
            <w:pPr>
              <w:autoSpaceDE w:val="0"/>
              <w:autoSpaceDN w:val="0"/>
              <w:adjustRightInd w:val="0"/>
              <w:spacing w:before="29" w:line="288" w:lineRule="auto"/>
              <w:ind w:left="15"/>
              <w:jc w:val="center"/>
              <w:rPr>
                <w:color w:val="000000"/>
                <w:kern w:val="0"/>
                <w:sz w:val="24"/>
              </w:rPr>
            </w:pPr>
            <w:r w:rsidRPr="009E0FFE">
              <w:rPr>
                <w:color w:val="000000"/>
                <w:kern w:val="0"/>
                <w:sz w:val="24"/>
              </w:rPr>
              <w:t>010-66275853</w:t>
            </w:r>
          </w:p>
        </w:tc>
      </w:tr>
    </w:tbl>
    <w:p w:rsidR="001548F9" w:rsidRPr="009E0FFE" w:rsidRDefault="001548F9" w:rsidP="009E1EA4">
      <w:pPr>
        <w:tabs>
          <w:tab w:val="left" w:pos="1740"/>
        </w:tabs>
        <w:spacing w:before="29" w:line="288" w:lineRule="auto"/>
        <w:rPr>
          <w:color w:val="000000"/>
          <w:sz w:val="24"/>
        </w:rPr>
      </w:pPr>
    </w:p>
    <w:p w:rsidR="001548F9" w:rsidRPr="009E0FFE"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9E0FFE">
        <w:rPr>
          <w:rFonts w:ascii="Times New Roman" w:hAnsi="Times New Roman"/>
          <w:kern w:val="0"/>
          <w:szCs w:val="24"/>
        </w:rPr>
        <w:t xml:space="preserve">2.4 </w:t>
      </w:r>
      <w:r w:rsidRPr="009E0FFE">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9E0FFE" w:rsidTr="00402CC3">
        <w:tc>
          <w:tcPr>
            <w:tcW w:w="4820" w:type="dxa"/>
            <w:vAlign w:val="center"/>
          </w:tcPr>
          <w:p w:rsidR="001548F9" w:rsidRPr="009E0FFE" w:rsidRDefault="001548F9" w:rsidP="009E1EA4">
            <w:pPr>
              <w:tabs>
                <w:tab w:val="left" w:pos="1740"/>
              </w:tabs>
              <w:spacing w:before="29" w:line="288" w:lineRule="auto"/>
              <w:rPr>
                <w:color w:val="000000"/>
                <w:sz w:val="24"/>
              </w:rPr>
            </w:pPr>
            <w:r w:rsidRPr="009E0FFE">
              <w:rPr>
                <w:color w:val="000000"/>
                <w:sz w:val="24"/>
              </w:rPr>
              <w:t>登载基金</w:t>
            </w:r>
            <w:r w:rsidR="00106605" w:rsidRPr="009E0FFE">
              <w:rPr>
                <w:color w:val="000000"/>
                <w:sz w:val="24"/>
              </w:rPr>
              <w:t>半</w:t>
            </w:r>
            <w:r w:rsidR="00524625" w:rsidRPr="009E0FFE">
              <w:rPr>
                <w:color w:val="000000"/>
                <w:sz w:val="24"/>
              </w:rPr>
              <w:t>年度报告正文</w:t>
            </w:r>
            <w:r w:rsidRPr="009E0FFE">
              <w:rPr>
                <w:color w:val="000000"/>
                <w:sz w:val="24"/>
              </w:rPr>
              <w:t>的管理人互联网网址</w:t>
            </w:r>
          </w:p>
        </w:tc>
        <w:tc>
          <w:tcPr>
            <w:tcW w:w="4180" w:type="dxa"/>
            <w:vAlign w:val="center"/>
          </w:tcPr>
          <w:p w:rsidR="001548F9" w:rsidRPr="009E0FFE" w:rsidRDefault="001548F9" w:rsidP="009E1EA4">
            <w:pPr>
              <w:tabs>
                <w:tab w:val="left" w:pos="1740"/>
              </w:tabs>
              <w:spacing w:before="29" w:line="288" w:lineRule="auto"/>
              <w:rPr>
                <w:color w:val="000000"/>
                <w:sz w:val="24"/>
              </w:rPr>
            </w:pPr>
            <w:r w:rsidRPr="009E0FFE">
              <w:rPr>
                <w:color w:val="000000"/>
                <w:sz w:val="24"/>
              </w:rPr>
              <w:t>www.fund001.com</w:t>
            </w:r>
            <w:r w:rsidRPr="009E0FFE">
              <w:rPr>
                <w:color w:val="000000"/>
                <w:sz w:val="24"/>
              </w:rPr>
              <w:t>，</w:t>
            </w:r>
            <w:r w:rsidRPr="009E0FFE">
              <w:rPr>
                <w:color w:val="000000"/>
                <w:sz w:val="24"/>
              </w:rPr>
              <w:t>www.bocomschroder.com</w:t>
            </w:r>
          </w:p>
        </w:tc>
      </w:tr>
      <w:tr w:rsidR="001548F9" w:rsidRPr="009E0FFE" w:rsidTr="00402CC3">
        <w:tc>
          <w:tcPr>
            <w:tcW w:w="4820" w:type="dxa"/>
            <w:vAlign w:val="center"/>
          </w:tcPr>
          <w:p w:rsidR="001548F9" w:rsidRPr="009E0FFE" w:rsidRDefault="001548F9" w:rsidP="009E1EA4">
            <w:pPr>
              <w:tabs>
                <w:tab w:val="left" w:pos="1740"/>
              </w:tabs>
              <w:spacing w:before="29" w:line="288" w:lineRule="auto"/>
              <w:rPr>
                <w:color w:val="000000"/>
                <w:sz w:val="24"/>
              </w:rPr>
            </w:pPr>
            <w:r w:rsidRPr="009E0FFE">
              <w:rPr>
                <w:color w:val="000000"/>
                <w:sz w:val="24"/>
              </w:rPr>
              <w:t>基金</w:t>
            </w:r>
            <w:r w:rsidR="00813F84" w:rsidRPr="009E0FFE">
              <w:rPr>
                <w:color w:val="000000"/>
                <w:sz w:val="24"/>
              </w:rPr>
              <w:t>半</w:t>
            </w:r>
            <w:r w:rsidRPr="009E0FFE">
              <w:rPr>
                <w:color w:val="000000"/>
                <w:sz w:val="24"/>
              </w:rPr>
              <w:t>年度报告备置地点</w:t>
            </w:r>
          </w:p>
        </w:tc>
        <w:tc>
          <w:tcPr>
            <w:tcW w:w="4180" w:type="dxa"/>
            <w:vAlign w:val="center"/>
          </w:tcPr>
          <w:p w:rsidR="001548F9" w:rsidRPr="009E0FFE" w:rsidRDefault="001548F9" w:rsidP="009E1EA4">
            <w:pPr>
              <w:tabs>
                <w:tab w:val="left" w:pos="1740"/>
              </w:tabs>
              <w:spacing w:before="29" w:line="288" w:lineRule="auto"/>
              <w:rPr>
                <w:color w:val="000000"/>
                <w:sz w:val="24"/>
              </w:rPr>
            </w:pPr>
            <w:r w:rsidRPr="009E0FFE">
              <w:rPr>
                <w:color w:val="000000"/>
                <w:sz w:val="24"/>
              </w:rPr>
              <w:t>基金管理人的办公场所</w:t>
            </w:r>
          </w:p>
        </w:tc>
      </w:tr>
    </w:tbl>
    <w:p w:rsidR="008D0FBC" w:rsidRPr="009E0FFE" w:rsidRDefault="008D0FBC" w:rsidP="009E1EA4">
      <w:pPr>
        <w:tabs>
          <w:tab w:val="left" w:pos="426"/>
        </w:tabs>
        <w:spacing w:before="29" w:line="288" w:lineRule="auto"/>
        <w:jc w:val="left"/>
        <w:rPr>
          <w:kern w:val="0"/>
          <w:sz w:val="24"/>
        </w:rPr>
      </w:pPr>
    </w:p>
    <w:p w:rsidR="001548F9" w:rsidRPr="009E0FFE" w:rsidRDefault="001548F9" w:rsidP="00072597">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9E0FFE">
        <w:rPr>
          <w:b/>
          <w:bCs/>
          <w:szCs w:val="24"/>
          <w:lang w:val="en-US"/>
        </w:rPr>
        <w:t xml:space="preserve">3  </w:t>
      </w:r>
      <w:r w:rsidRPr="009E0FFE">
        <w:rPr>
          <w:b/>
          <w:bCs/>
          <w:szCs w:val="24"/>
          <w:lang w:val="en-US"/>
        </w:rPr>
        <w:t>主要财务指标和基金净值表现</w:t>
      </w:r>
      <w:bookmarkEnd w:id="11"/>
      <w:bookmarkEnd w:id="12"/>
    </w:p>
    <w:p w:rsidR="001548F9" w:rsidRPr="009E0FFE" w:rsidRDefault="001548F9" w:rsidP="009E1EA4">
      <w:pPr>
        <w:pStyle w:val="20"/>
        <w:spacing w:before="29" w:after="0" w:line="288" w:lineRule="auto"/>
        <w:rPr>
          <w:rFonts w:ascii="Times New Roman" w:hAnsi="Times New Roman"/>
          <w:kern w:val="0"/>
          <w:szCs w:val="24"/>
        </w:rPr>
      </w:pPr>
      <w:bookmarkStart w:id="15" w:name="_Toc286996129"/>
      <w:r w:rsidRPr="009E0FFE">
        <w:rPr>
          <w:rFonts w:ascii="Times New Roman" w:hAnsi="Times New Roman"/>
          <w:kern w:val="0"/>
          <w:szCs w:val="24"/>
        </w:rPr>
        <w:t xml:space="preserve">3.1 </w:t>
      </w:r>
      <w:r w:rsidRPr="009E0FFE">
        <w:rPr>
          <w:rFonts w:ascii="Times New Roman" w:hAnsi="Times New Roman"/>
          <w:kern w:val="0"/>
          <w:szCs w:val="24"/>
        </w:rPr>
        <w:t>主要会计数据和财务指标</w:t>
      </w:r>
      <w:bookmarkEnd w:id="15"/>
    </w:p>
    <w:p w:rsidR="00A929AA" w:rsidRPr="009E0FFE" w:rsidRDefault="00A929AA" w:rsidP="009E1EA4">
      <w:pPr>
        <w:autoSpaceDE w:val="0"/>
        <w:autoSpaceDN w:val="0"/>
        <w:adjustRightInd w:val="0"/>
        <w:spacing w:before="29" w:line="288" w:lineRule="auto"/>
        <w:ind w:left="15"/>
        <w:jc w:val="right"/>
        <w:rPr>
          <w:color w:val="000000"/>
          <w:kern w:val="0"/>
          <w:sz w:val="24"/>
        </w:rPr>
      </w:pPr>
      <w:r w:rsidRPr="009E0FFE">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9E0FFE" w:rsidTr="00402CC3">
        <w:trPr>
          <w:trHeight w:val="487"/>
        </w:trPr>
        <w:tc>
          <w:tcPr>
            <w:tcW w:w="4404" w:type="dxa"/>
            <w:vMerge w:val="restart"/>
            <w:vAlign w:val="center"/>
          </w:tcPr>
          <w:bookmarkEnd w:id="13"/>
          <w:bookmarkEnd w:id="14"/>
          <w:p w:rsidR="001548F9" w:rsidRPr="009E0FFE" w:rsidRDefault="001548F9" w:rsidP="009E1EA4">
            <w:pPr>
              <w:spacing w:before="29" w:line="288" w:lineRule="auto"/>
              <w:ind w:leftChars="-51" w:left="-107" w:rightChars="-51" w:right="-107"/>
              <w:rPr>
                <w:b/>
                <w:color w:val="000000"/>
                <w:sz w:val="24"/>
              </w:rPr>
            </w:pPr>
            <w:r w:rsidRPr="009E0FFE">
              <w:rPr>
                <w:b/>
                <w:color w:val="000000"/>
                <w:sz w:val="24"/>
              </w:rPr>
              <w:t>3.1.1</w:t>
            </w:r>
            <w:r w:rsidRPr="009E0FFE">
              <w:rPr>
                <w:b/>
                <w:color w:val="000000"/>
                <w:sz w:val="24"/>
              </w:rPr>
              <w:t>期间数据和指标</w:t>
            </w:r>
          </w:p>
        </w:tc>
        <w:tc>
          <w:tcPr>
            <w:tcW w:w="4968" w:type="dxa"/>
            <w:gridSpan w:val="2"/>
            <w:vAlign w:val="center"/>
          </w:tcPr>
          <w:p w:rsidR="001548F9" w:rsidRPr="009E0FFE" w:rsidRDefault="001548F9" w:rsidP="009E1EA4">
            <w:pPr>
              <w:spacing w:before="29" w:line="288" w:lineRule="auto"/>
              <w:jc w:val="center"/>
              <w:rPr>
                <w:b/>
                <w:sz w:val="24"/>
              </w:rPr>
            </w:pPr>
            <w:r w:rsidRPr="009E0FFE">
              <w:rPr>
                <w:b/>
                <w:sz w:val="24"/>
              </w:rPr>
              <w:t>报告期（</w:t>
            </w:r>
            <w:r w:rsidR="0058437B" w:rsidRPr="009E0FFE">
              <w:rPr>
                <w:b/>
                <w:sz w:val="24"/>
              </w:rPr>
              <w:t>2016</w:t>
            </w:r>
            <w:r w:rsidR="0058437B" w:rsidRPr="009E0FFE">
              <w:rPr>
                <w:b/>
                <w:sz w:val="24"/>
              </w:rPr>
              <w:t>年</w:t>
            </w:r>
            <w:r w:rsidR="0058437B" w:rsidRPr="009E0FFE">
              <w:rPr>
                <w:b/>
                <w:sz w:val="24"/>
              </w:rPr>
              <w:t>1</w:t>
            </w:r>
            <w:r w:rsidR="0058437B" w:rsidRPr="009E0FFE">
              <w:rPr>
                <w:b/>
                <w:sz w:val="24"/>
              </w:rPr>
              <w:t>月</w:t>
            </w:r>
            <w:r w:rsidR="0058437B" w:rsidRPr="009E0FFE">
              <w:rPr>
                <w:b/>
                <w:sz w:val="24"/>
              </w:rPr>
              <w:t>1</w:t>
            </w:r>
            <w:r w:rsidR="0058437B" w:rsidRPr="009E0FFE">
              <w:rPr>
                <w:b/>
                <w:sz w:val="24"/>
              </w:rPr>
              <w:t>日至</w:t>
            </w:r>
            <w:r w:rsidRPr="009E0FFE">
              <w:rPr>
                <w:b/>
                <w:sz w:val="24"/>
              </w:rPr>
              <w:t>2016</w:t>
            </w:r>
            <w:r w:rsidRPr="009E0FFE">
              <w:rPr>
                <w:b/>
                <w:sz w:val="24"/>
              </w:rPr>
              <w:t>年</w:t>
            </w:r>
            <w:r w:rsidRPr="009E0FFE">
              <w:rPr>
                <w:b/>
                <w:sz w:val="24"/>
              </w:rPr>
              <w:t>6</w:t>
            </w:r>
            <w:r w:rsidRPr="009E0FFE">
              <w:rPr>
                <w:b/>
                <w:sz w:val="24"/>
              </w:rPr>
              <w:t>月</w:t>
            </w:r>
            <w:r w:rsidRPr="009E0FFE">
              <w:rPr>
                <w:b/>
                <w:sz w:val="24"/>
              </w:rPr>
              <w:t>30</w:t>
            </w:r>
            <w:r w:rsidRPr="009E0FFE">
              <w:rPr>
                <w:b/>
                <w:sz w:val="24"/>
              </w:rPr>
              <w:t>日）</w:t>
            </w:r>
          </w:p>
        </w:tc>
      </w:tr>
      <w:tr w:rsidR="001548F9" w:rsidRPr="009E0FFE" w:rsidTr="00402CC3">
        <w:trPr>
          <w:trHeight w:val="487"/>
        </w:trPr>
        <w:tc>
          <w:tcPr>
            <w:tcW w:w="4404" w:type="dxa"/>
            <w:vMerge/>
            <w:vAlign w:val="center"/>
          </w:tcPr>
          <w:p w:rsidR="001548F9" w:rsidRPr="009E0FFE" w:rsidRDefault="001548F9" w:rsidP="009E1EA4">
            <w:pPr>
              <w:widowControl/>
              <w:spacing w:before="29" w:line="288" w:lineRule="auto"/>
              <w:jc w:val="left"/>
              <w:rPr>
                <w:b/>
                <w:color w:val="000000"/>
                <w:sz w:val="24"/>
              </w:rPr>
            </w:pPr>
          </w:p>
        </w:tc>
        <w:tc>
          <w:tcPr>
            <w:tcW w:w="2410" w:type="dxa"/>
            <w:vAlign w:val="center"/>
          </w:tcPr>
          <w:p w:rsidR="001548F9" w:rsidRPr="009E0FFE" w:rsidRDefault="001548F9" w:rsidP="009E1EA4">
            <w:pPr>
              <w:spacing w:before="29" w:line="288" w:lineRule="auto"/>
              <w:jc w:val="center"/>
              <w:rPr>
                <w:sz w:val="24"/>
              </w:rPr>
            </w:pPr>
            <w:r w:rsidRPr="009E0FFE">
              <w:rPr>
                <w:sz w:val="24"/>
              </w:rPr>
              <w:t>交银增利债券</w:t>
            </w:r>
            <w:r w:rsidRPr="009E0FFE">
              <w:rPr>
                <w:sz w:val="24"/>
              </w:rPr>
              <w:t>A/B</w:t>
            </w:r>
          </w:p>
        </w:tc>
        <w:tc>
          <w:tcPr>
            <w:tcW w:w="2558" w:type="dxa"/>
            <w:vAlign w:val="center"/>
          </w:tcPr>
          <w:p w:rsidR="001548F9" w:rsidRPr="009E0FFE" w:rsidRDefault="001548F9" w:rsidP="009E1EA4">
            <w:pPr>
              <w:spacing w:before="29" w:line="288" w:lineRule="auto"/>
              <w:jc w:val="center"/>
              <w:rPr>
                <w:sz w:val="24"/>
              </w:rPr>
            </w:pPr>
            <w:r w:rsidRPr="009E0FFE">
              <w:rPr>
                <w:sz w:val="24"/>
              </w:rPr>
              <w:t>交银增利债券</w:t>
            </w:r>
            <w:r w:rsidRPr="009E0FFE">
              <w:rPr>
                <w:sz w:val="24"/>
              </w:rPr>
              <w:t>C</w:t>
            </w:r>
          </w:p>
        </w:tc>
      </w:tr>
      <w:tr w:rsidR="001548F9" w:rsidRPr="009E0FFE" w:rsidTr="00402CC3">
        <w:tc>
          <w:tcPr>
            <w:tcW w:w="4404" w:type="dxa"/>
            <w:vAlign w:val="center"/>
          </w:tcPr>
          <w:p w:rsidR="001548F9" w:rsidRPr="009E0FFE" w:rsidRDefault="001548F9" w:rsidP="009E1EA4">
            <w:pPr>
              <w:spacing w:before="29" w:line="288" w:lineRule="auto"/>
              <w:rPr>
                <w:sz w:val="24"/>
              </w:rPr>
            </w:pPr>
            <w:r w:rsidRPr="009E0FFE">
              <w:rPr>
                <w:sz w:val="24"/>
              </w:rPr>
              <w:t>本期已实现收益</w:t>
            </w:r>
          </w:p>
        </w:tc>
        <w:tc>
          <w:tcPr>
            <w:tcW w:w="2410" w:type="dxa"/>
            <w:vAlign w:val="center"/>
          </w:tcPr>
          <w:p w:rsidR="001548F9" w:rsidRPr="009E0FFE" w:rsidRDefault="001548F9" w:rsidP="009E1EA4">
            <w:pPr>
              <w:spacing w:before="29" w:line="288" w:lineRule="auto"/>
              <w:jc w:val="right"/>
              <w:rPr>
                <w:sz w:val="24"/>
              </w:rPr>
            </w:pPr>
            <w:r w:rsidRPr="009E0FFE">
              <w:rPr>
                <w:sz w:val="24"/>
              </w:rPr>
              <w:t>19,732,349.85</w:t>
            </w:r>
          </w:p>
        </w:tc>
        <w:tc>
          <w:tcPr>
            <w:tcW w:w="2558" w:type="dxa"/>
            <w:vAlign w:val="center"/>
          </w:tcPr>
          <w:p w:rsidR="001548F9" w:rsidRPr="009E0FFE" w:rsidRDefault="001548F9" w:rsidP="009E1EA4">
            <w:pPr>
              <w:spacing w:before="29" w:line="288" w:lineRule="auto"/>
              <w:jc w:val="right"/>
              <w:rPr>
                <w:sz w:val="24"/>
              </w:rPr>
            </w:pPr>
            <w:r w:rsidRPr="009E0FFE">
              <w:rPr>
                <w:sz w:val="24"/>
              </w:rPr>
              <w:t>5,380,907.62</w:t>
            </w:r>
          </w:p>
        </w:tc>
      </w:tr>
      <w:tr w:rsidR="001548F9" w:rsidRPr="009E0FFE" w:rsidTr="00402CC3">
        <w:trPr>
          <w:trHeight w:val="754"/>
        </w:trPr>
        <w:tc>
          <w:tcPr>
            <w:tcW w:w="4404" w:type="dxa"/>
            <w:vAlign w:val="center"/>
          </w:tcPr>
          <w:p w:rsidR="001548F9" w:rsidRPr="009E0FFE" w:rsidRDefault="001548F9" w:rsidP="009E1EA4">
            <w:pPr>
              <w:spacing w:before="29" w:line="288" w:lineRule="auto"/>
              <w:rPr>
                <w:sz w:val="24"/>
              </w:rPr>
            </w:pPr>
            <w:r w:rsidRPr="009E0FFE">
              <w:rPr>
                <w:sz w:val="24"/>
              </w:rPr>
              <w:t>本期利润</w:t>
            </w:r>
          </w:p>
        </w:tc>
        <w:tc>
          <w:tcPr>
            <w:tcW w:w="2410" w:type="dxa"/>
            <w:vAlign w:val="center"/>
          </w:tcPr>
          <w:p w:rsidR="001548F9" w:rsidRPr="009E0FFE" w:rsidRDefault="001548F9" w:rsidP="009E1EA4">
            <w:pPr>
              <w:spacing w:before="29" w:line="288" w:lineRule="auto"/>
              <w:jc w:val="right"/>
              <w:rPr>
                <w:sz w:val="24"/>
              </w:rPr>
            </w:pPr>
            <w:r w:rsidRPr="009E0FFE">
              <w:rPr>
                <w:sz w:val="24"/>
              </w:rPr>
              <w:t>-2,555,780.02</w:t>
            </w:r>
          </w:p>
        </w:tc>
        <w:tc>
          <w:tcPr>
            <w:tcW w:w="2558" w:type="dxa"/>
            <w:vAlign w:val="center"/>
          </w:tcPr>
          <w:p w:rsidR="001548F9" w:rsidRPr="009E0FFE" w:rsidRDefault="001548F9" w:rsidP="009E1EA4">
            <w:pPr>
              <w:spacing w:before="29" w:line="288" w:lineRule="auto"/>
              <w:jc w:val="right"/>
              <w:rPr>
                <w:sz w:val="24"/>
              </w:rPr>
            </w:pPr>
            <w:r w:rsidRPr="009E0FFE">
              <w:rPr>
                <w:sz w:val="24"/>
              </w:rPr>
              <w:t>-489,363.91</w:t>
            </w:r>
          </w:p>
        </w:tc>
      </w:tr>
      <w:tr w:rsidR="001548F9" w:rsidRPr="009E0FFE" w:rsidTr="00402CC3">
        <w:tc>
          <w:tcPr>
            <w:tcW w:w="4404" w:type="dxa"/>
            <w:vAlign w:val="center"/>
          </w:tcPr>
          <w:p w:rsidR="001548F9" w:rsidRPr="009E0FFE" w:rsidRDefault="001548F9" w:rsidP="009E1EA4">
            <w:pPr>
              <w:spacing w:before="29" w:line="288" w:lineRule="auto"/>
              <w:rPr>
                <w:sz w:val="24"/>
              </w:rPr>
            </w:pPr>
            <w:r w:rsidRPr="009E0FFE">
              <w:rPr>
                <w:sz w:val="24"/>
              </w:rPr>
              <w:t>加权平均基金份额本期利润</w:t>
            </w:r>
          </w:p>
        </w:tc>
        <w:tc>
          <w:tcPr>
            <w:tcW w:w="2410" w:type="dxa"/>
            <w:vAlign w:val="center"/>
          </w:tcPr>
          <w:p w:rsidR="001548F9" w:rsidRPr="009E0FFE" w:rsidRDefault="001548F9" w:rsidP="009E1EA4">
            <w:pPr>
              <w:spacing w:before="29" w:line="288" w:lineRule="auto"/>
              <w:jc w:val="right"/>
              <w:rPr>
                <w:sz w:val="24"/>
              </w:rPr>
            </w:pPr>
            <w:r w:rsidRPr="009E0FFE">
              <w:rPr>
                <w:sz w:val="24"/>
              </w:rPr>
              <w:t>-0.0026</w:t>
            </w:r>
          </w:p>
        </w:tc>
        <w:tc>
          <w:tcPr>
            <w:tcW w:w="2558" w:type="dxa"/>
            <w:vAlign w:val="center"/>
          </w:tcPr>
          <w:p w:rsidR="001548F9" w:rsidRPr="009E0FFE" w:rsidRDefault="001548F9" w:rsidP="009E1EA4">
            <w:pPr>
              <w:spacing w:before="29" w:line="288" w:lineRule="auto"/>
              <w:jc w:val="right"/>
              <w:rPr>
                <w:sz w:val="24"/>
              </w:rPr>
            </w:pPr>
            <w:r w:rsidRPr="009E0FFE">
              <w:rPr>
                <w:sz w:val="24"/>
              </w:rPr>
              <w:t>-0.0018</w:t>
            </w:r>
          </w:p>
        </w:tc>
      </w:tr>
      <w:tr w:rsidR="001548F9" w:rsidRPr="009E0FFE" w:rsidTr="00402CC3">
        <w:tc>
          <w:tcPr>
            <w:tcW w:w="4404" w:type="dxa"/>
            <w:vAlign w:val="center"/>
          </w:tcPr>
          <w:p w:rsidR="001548F9" w:rsidRPr="009E0FFE" w:rsidRDefault="001548F9" w:rsidP="009E1EA4">
            <w:pPr>
              <w:spacing w:before="29" w:line="288" w:lineRule="auto"/>
              <w:rPr>
                <w:sz w:val="24"/>
              </w:rPr>
            </w:pPr>
            <w:r w:rsidRPr="009E0FFE">
              <w:rPr>
                <w:sz w:val="24"/>
              </w:rPr>
              <w:t>本期基金份额净值增长率</w:t>
            </w:r>
          </w:p>
        </w:tc>
        <w:tc>
          <w:tcPr>
            <w:tcW w:w="2410" w:type="dxa"/>
            <w:vAlign w:val="center"/>
          </w:tcPr>
          <w:p w:rsidR="001548F9" w:rsidRPr="009E0FFE" w:rsidRDefault="001548F9" w:rsidP="009E1EA4">
            <w:pPr>
              <w:spacing w:before="29" w:line="288" w:lineRule="auto"/>
              <w:jc w:val="right"/>
              <w:rPr>
                <w:sz w:val="24"/>
              </w:rPr>
            </w:pPr>
            <w:r w:rsidRPr="009E0FFE">
              <w:rPr>
                <w:sz w:val="24"/>
              </w:rPr>
              <w:t>-0.14%</w:t>
            </w:r>
          </w:p>
        </w:tc>
        <w:tc>
          <w:tcPr>
            <w:tcW w:w="2558" w:type="dxa"/>
            <w:vAlign w:val="center"/>
          </w:tcPr>
          <w:p w:rsidR="001548F9" w:rsidRPr="009E0FFE" w:rsidRDefault="001548F9" w:rsidP="009E1EA4">
            <w:pPr>
              <w:spacing w:before="29" w:line="288" w:lineRule="auto"/>
              <w:jc w:val="right"/>
              <w:rPr>
                <w:sz w:val="24"/>
              </w:rPr>
            </w:pPr>
            <w:r w:rsidRPr="009E0FFE">
              <w:rPr>
                <w:sz w:val="24"/>
              </w:rPr>
              <w:t>-0.35%</w:t>
            </w:r>
          </w:p>
        </w:tc>
      </w:tr>
      <w:tr w:rsidR="001548F9" w:rsidRPr="009E0FFE" w:rsidTr="00402CC3">
        <w:tc>
          <w:tcPr>
            <w:tcW w:w="4404" w:type="dxa"/>
            <w:vMerge w:val="restart"/>
            <w:vAlign w:val="center"/>
          </w:tcPr>
          <w:p w:rsidR="001548F9" w:rsidRPr="009E0FFE" w:rsidRDefault="001548F9" w:rsidP="009E1EA4">
            <w:pPr>
              <w:spacing w:before="29" w:line="288" w:lineRule="auto"/>
              <w:ind w:leftChars="-51" w:left="-107" w:rightChars="-51" w:right="-107"/>
              <w:rPr>
                <w:b/>
                <w:color w:val="000000"/>
                <w:sz w:val="24"/>
              </w:rPr>
            </w:pPr>
            <w:r w:rsidRPr="009E0FFE">
              <w:rPr>
                <w:b/>
                <w:color w:val="000000"/>
                <w:sz w:val="24"/>
              </w:rPr>
              <w:t>3.1.2</w:t>
            </w:r>
            <w:r w:rsidRPr="009E0FFE">
              <w:rPr>
                <w:b/>
                <w:color w:val="000000"/>
                <w:sz w:val="24"/>
              </w:rPr>
              <w:t>期末数据和指标</w:t>
            </w:r>
          </w:p>
        </w:tc>
        <w:tc>
          <w:tcPr>
            <w:tcW w:w="4968" w:type="dxa"/>
            <w:gridSpan w:val="2"/>
            <w:vAlign w:val="center"/>
          </w:tcPr>
          <w:p w:rsidR="001548F9" w:rsidRPr="009E0FFE" w:rsidRDefault="001548F9" w:rsidP="009E1EA4">
            <w:pPr>
              <w:spacing w:before="29" w:line="288" w:lineRule="auto"/>
              <w:jc w:val="center"/>
              <w:rPr>
                <w:b/>
                <w:sz w:val="24"/>
              </w:rPr>
            </w:pPr>
            <w:r w:rsidRPr="009E0FFE">
              <w:rPr>
                <w:b/>
                <w:sz w:val="24"/>
              </w:rPr>
              <w:t>报告期末</w:t>
            </w:r>
            <w:r w:rsidRPr="009E0FFE">
              <w:rPr>
                <w:b/>
                <w:sz w:val="24"/>
              </w:rPr>
              <w:t>(2016</w:t>
            </w:r>
            <w:r w:rsidRPr="009E0FFE">
              <w:rPr>
                <w:b/>
                <w:sz w:val="24"/>
              </w:rPr>
              <w:t>年</w:t>
            </w:r>
            <w:r w:rsidRPr="009E0FFE">
              <w:rPr>
                <w:b/>
                <w:sz w:val="24"/>
              </w:rPr>
              <w:t>6</w:t>
            </w:r>
            <w:r w:rsidRPr="009E0FFE">
              <w:rPr>
                <w:b/>
                <w:sz w:val="24"/>
              </w:rPr>
              <w:t>月</w:t>
            </w:r>
            <w:r w:rsidRPr="009E0FFE">
              <w:rPr>
                <w:b/>
                <w:sz w:val="24"/>
              </w:rPr>
              <w:t>30</w:t>
            </w:r>
            <w:r w:rsidRPr="009E0FFE">
              <w:rPr>
                <w:b/>
                <w:sz w:val="24"/>
              </w:rPr>
              <w:t>日</w:t>
            </w:r>
            <w:r w:rsidRPr="009E0FFE">
              <w:rPr>
                <w:b/>
                <w:sz w:val="24"/>
              </w:rPr>
              <w:t>)</w:t>
            </w:r>
          </w:p>
        </w:tc>
      </w:tr>
      <w:tr w:rsidR="001548F9" w:rsidRPr="009E0FFE" w:rsidTr="00402CC3">
        <w:trPr>
          <w:trHeight w:val="373"/>
        </w:trPr>
        <w:tc>
          <w:tcPr>
            <w:tcW w:w="4404" w:type="dxa"/>
            <w:vMerge/>
            <w:vAlign w:val="center"/>
          </w:tcPr>
          <w:p w:rsidR="001548F9" w:rsidRPr="009E0FFE" w:rsidRDefault="001548F9" w:rsidP="009E1EA4">
            <w:pPr>
              <w:widowControl/>
              <w:spacing w:before="29" w:line="288" w:lineRule="auto"/>
              <w:jc w:val="left"/>
              <w:rPr>
                <w:b/>
                <w:color w:val="000000"/>
                <w:sz w:val="24"/>
              </w:rPr>
            </w:pPr>
          </w:p>
        </w:tc>
        <w:tc>
          <w:tcPr>
            <w:tcW w:w="2410" w:type="dxa"/>
            <w:vAlign w:val="center"/>
          </w:tcPr>
          <w:p w:rsidR="001548F9" w:rsidRPr="009E0FFE" w:rsidRDefault="001548F9" w:rsidP="009E1EA4">
            <w:pPr>
              <w:spacing w:before="29" w:line="288" w:lineRule="auto"/>
              <w:ind w:leftChars="-51" w:left="-107" w:rightChars="-51" w:right="-107"/>
              <w:jc w:val="center"/>
              <w:rPr>
                <w:color w:val="000000"/>
                <w:sz w:val="24"/>
              </w:rPr>
            </w:pPr>
            <w:r w:rsidRPr="009E0FFE">
              <w:rPr>
                <w:color w:val="000000"/>
                <w:sz w:val="24"/>
              </w:rPr>
              <w:t>交银增利债券</w:t>
            </w:r>
            <w:r w:rsidRPr="009E0FFE">
              <w:rPr>
                <w:color w:val="000000"/>
                <w:sz w:val="24"/>
              </w:rPr>
              <w:t>A/B</w:t>
            </w:r>
          </w:p>
        </w:tc>
        <w:tc>
          <w:tcPr>
            <w:tcW w:w="2558" w:type="dxa"/>
            <w:vAlign w:val="center"/>
          </w:tcPr>
          <w:p w:rsidR="001548F9" w:rsidRPr="009E0FFE" w:rsidRDefault="001548F9" w:rsidP="009E1EA4">
            <w:pPr>
              <w:spacing w:before="29" w:line="288" w:lineRule="auto"/>
              <w:ind w:leftChars="-51" w:left="-107" w:rightChars="-51" w:right="-107"/>
              <w:jc w:val="center"/>
              <w:rPr>
                <w:color w:val="000000"/>
                <w:sz w:val="24"/>
              </w:rPr>
            </w:pPr>
            <w:r w:rsidRPr="009E0FFE">
              <w:rPr>
                <w:color w:val="000000"/>
                <w:sz w:val="24"/>
              </w:rPr>
              <w:t>交银增利债券</w:t>
            </w:r>
            <w:r w:rsidRPr="009E0FFE">
              <w:rPr>
                <w:color w:val="000000"/>
                <w:sz w:val="24"/>
              </w:rPr>
              <w:t>C</w:t>
            </w:r>
          </w:p>
        </w:tc>
      </w:tr>
      <w:tr w:rsidR="001548F9" w:rsidRPr="009E0FFE" w:rsidTr="00402CC3">
        <w:tc>
          <w:tcPr>
            <w:tcW w:w="4404" w:type="dxa"/>
            <w:vAlign w:val="center"/>
          </w:tcPr>
          <w:p w:rsidR="001548F9" w:rsidRPr="009E0FFE" w:rsidRDefault="001548F9" w:rsidP="009E1EA4">
            <w:pPr>
              <w:spacing w:before="29" w:line="288" w:lineRule="auto"/>
              <w:rPr>
                <w:sz w:val="24"/>
              </w:rPr>
            </w:pPr>
            <w:r w:rsidRPr="009E0FFE">
              <w:rPr>
                <w:sz w:val="24"/>
              </w:rPr>
              <w:t>期末可供分配基金份额利润</w:t>
            </w:r>
          </w:p>
        </w:tc>
        <w:tc>
          <w:tcPr>
            <w:tcW w:w="2410" w:type="dxa"/>
            <w:vAlign w:val="center"/>
          </w:tcPr>
          <w:p w:rsidR="001548F9" w:rsidRPr="009E0FFE" w:rsidRDefault="001548F9" w:rsidP="009E1EA4">
            <w:pPr>
              <w:spacing w:before="29" w:line="288" w:lineRule="auto"/>
              <w:jc w:val="right"/>
              <w:rPr>
                <w:sz w:val="24"/>
              </w:rPr>
            </w:pPr>
            <w:r w:rsidRPr="009E0FFE">
              <w:rPr>
                <w:sz w:val="24"/>
              </w:rPr>
              <w:t>0.0070</w:t>
            </w:r>
          </w:p>
        </w:tc>
        <w:tc>
          <w:tcPr>
            <w:tcW w:w="2558" w:type="dxa"/>
            <w:vAlign w:val="center"/>
          </w:tcPr>
          <w:p w:rsidR="001548F9" w:rsidRPr="009E0FFE" w:rsidRDefault="001548F9" w:rsidP="009E1EA4">
            <w:pPr>
              <w:spacing w:before="29" w:line="288" w:lineRule="auto"/>
              <w:jc w:val="right"/>
              <w:rPr>
                <w:sz w:val="24"/>
              </w:rPr>
            </w:pPr>
            <w:r w:rsidRPr="009E0FFE">
              <w:rPr>
                <w:sz w:val="24"/>
              </w:rPr>
              <w:t>0.0023</w:t>
            </w:r>
          </w:p>
        </w:tc>
      </w:tr>
      <w:tr w:rsidR="001548F9" w:rsidRPr="009E0FFE" w:rsidTr="00402CC3">
        <w:tc>
          <w:tcPr>
            <w:tcW w:w="4404" w:type="dxa"/>
            <w:vAlign w:val="center"/>
          </w:tcPr>
          <w:p w:rsidR="001548F9" w:rsidRPr="009E0FFE" w:rsidRDefault="001548F9" w:rsidP="009E1EA4">
            <w:pPr>
              <w:spacing w:before="29" w:line="288" w:lineRule="auto"/>
              <w:rPr>
                <w:sz w:val="24"/>
              </w:rPr>
            </w:pPr>
            <w:r w:rsidRPr="009E0FFE">
              <w:rPr>
                <w:sz w:val="24"/>
              </w:rPr>
              <w:t>期末基金资产净值</w:t>
            </w:r>
          </w:p>
        </w:tc>
        <w:tc>
          <w:tcPr>
            <w:tcW w:w="2410" w:type="dxa"/>
            <w:vAlign w:val="center"/>
          </w:tcPr>
          <w:p w:rsidR="001548F9" w:rsidRPr="009E0FFE" w:rsidRDefault="001548F9" w:rsidP="009E1EA4">
            <w:pPr>
              <w:spacing w:before="29" w:line="288" w:lineRule="auto"/>
              <w:jc w:val="right"/>
              <w:rPr>
                <w:sz w:val="24"/>
              </w:rPr>
            </w:pPr>
            <w:r w:rsidRPr="009E0FFE">
              <w:rPr>
                <w:sz w:val="24"/>
              </w:rPr>
              <w:t>854,598,681.84</w:t>
            </w:r>
          </w:p>
        </w:tc>
        <w:tc>
          <w:tcPr>
            <w:tcW w:w="2558" w:type="dxa"/>
            <w:vAlign w:val="center"/>
          </w:tcPr>
          <w:p w:rsidR="001548F9" w:rsidRPr="009E0FFE" w:rsidRDefault="001548F9" w:rsidP="009E1EA4">
            <w:pPr>
              <w:spacing w:before="29" w:line="288" w:lineRule="auto"/>
              <w:jc w:val="right"/>
              <w:rPr>
                <w:sz w:val="24"/>
              </w:rPr>
            </w:pPr>
            <w:r w:rsidRPr="009E0FFE">
              <w:rPr>
                <w:sz w:val="24"/>
              </w:rPr>
              <w:t>150,233,439.95</w:t>
            </w:r>
          </w:p>
        </w:tc>
      </w:tr>
      <w:tr w:rsidR="001548F9" w:rsidRPr="009E0FFE" w:rsidTr="00402CC3">
        <w:tc>
          <w:tcPr>
            <w:tcW w:w="4404" w:type="dxa"/>
            <w:vAlign w:val="center"/>
          </w:tcPr>
          <w:p w:rsidR="001548F9" w:rsidRPr="009E0FFE" w:rsidRDefault="001548F9" w:rsidP="009E1EA4">
            <w:pPr>
              <w:spacing w:before="29" w:line="288" w:lineRule="auto"/>
              <w:rPr>
                <w:sz w:val="24"/>
              </w:rPr>
            </w:pPr>
            <w:r w:rsidRPr="009E0FFE">
              <w:rPr>
                <w:sz w:val="24"/>
              </w:rPr>
              <w:t>期末基金份额净值</w:t>
            </w:r>
          </w:p>
        </w:tc>
        <w:tc>
          <w:tcPr>
            <w:tcW w:w="2410" w:type="dxa"/>
            <w:vAlign w:val="center"/>
          </w:tcPr>
          <w:p w:rsidR="001548F9" w:rsidRPr="009E0FFE" w:rsidRDefault="001548F9" w:rsidP="009E1EA4">
            <w:pPr>
              <w:spacing w:before="29" w:line="288" w:lineRule="auto"/>
              <w:jc w:val="right"/>
              <w:rPr>
                <w:sz w:val="24"/>
              </w:rPr>
            </w:pPr>
            <w:r w:rsidRPr="009E0FFE">
              <w:rPr>
                <w:sz w:val="24"/>
              </w:rPr>
              <w:t>1.0070</w:t>
            </w:r>
          </w:p>
        </w:tc>
        <w:tc>
          <w:tcPr>
            <w:tcW w:w="2558" w:type="dxa"/>
            <w:vAlign w:val="center"/>
          </w:tcPr>
          <w:p w:rsidR="001548F9" w:rsidRPr="009E0FFE" w:rsidRDefault="001548F9" w:rsidP="009E1EA4">
            <w:pPr>
              <w:spacing w:before="29" w:line="288" w:lineRule="auto"/>
              <w:jc w:val="right"/>
              <w:rPr>
                <w:sz w:val="24"/>
              </w:rPr>
            </w:pPr>
            <w:r w:rsidRPr="009E0FFE">
              <w:rPr>
                <w:sz w:val="24"/>
              </w:rPr>
              <w:t>1.0023</w:t>
            </w:r>
          </w:p>
        </w:tc>
      </w:tr>
    </w:tbl>
    <w:p w:rsidR="00B54461" w:rsidRPr="009E0FFE" w:rsidRDefault="00DC2219">
      <w:pPr>
        <w:tabs>
          <w:tab w:val="left" w:pos="426"/>
        </w:tabs>
        <w:spacing w:before="29" w:line="288" w:lineRule="auto"/>
        <w:jc w:val="left"/>
        <w:rPr>
          <w:kern w:val="0"/>
          <w:sz w:val="24"/>
        </w:rPr>
      </w:pPr>
      <w:r w:rsidRPr="009E0FFE">
        <w:rPr>
          <w:kern w:val="0"/>
          <w:sz w:val="24"/>
        </w:rPr>
        <w:t>注：</w:t>
      </w:r>
      <w:r w:rsidRPr="009E0FFE">
        <w:rPr>
          <w:kern w:val="0"/>
          <w:sz w:val="24"/>
        </w:rPr>
        <w:t>1</w:t>
      </w:r>
      <w:r w:rsidRPr="009E0FFE">
        <w:rPr>
          <w:kern w:val="0"/>
          <w:sz w:val="24"/>
        </w:rPr>
        <w:t>、本基金</w:t>
      </w:r>
      <w:r w:rsidRPr="009E0FFE">
        <w:rPr>
          <w:kern w:val="0"/>
          <w:sz w:val="24"/>
        </w:rPr>
        <w:t>A/B</w:t>
      </w:r>
      <w:r w:rsidRPr="009E0FFE">
        <w:rPr>
          <w:kern w:val="0"/>
          <w:sz w:val="24"/>
        </w:rPr>
        <w:t>类业绩指标不包括持有人认购或交易基金的各项费用，计入费用后的</w:t>
      </w:r>
      <w:r w:rsidRPr="009E0FFE">
        <w:rPr>
          <w:kern w:val="0"/>
          <w:sz w:val="24"/>
        </w:rPr>
        <w:t xml:space="preserve"> </w:t>
      </w:r>
      <w:r w:rsidRPr="009E0FFE">
        <w:rPr>
          <w:kern w:val="0"/>
          <w:sz w:val="24"/>
        </w:rPr>
        <w:t>实际收益水平要低于所列数字；</w:t>
      </w:r>
    </w:p>
    <w:p w:rsidR="001548F9" w:rsidRPr="009E0FFE" w:rsidRDefault="001548F9" w:rsidP="009E1EA4">
      <w:pPr>
        <w:tabs>
          <w:tab w:val="left" w:pos="426"/>
        </w:tabs>
        <w:spacing w:before="29" w:line="288" w:lineRule="auto"/>
        <w:jc w:val="left"/>
        <w:rPr>
          <w:kern w:val="0"/>
          <w:sz w:val="24"/>
        </w:rPr>
      </w:pPr>
      <w:r w:rsidRPr="009E0FFE">
        <w:rPr>
          <w:kern w:val="0"/>
          <w:sz w:val="24"/>
        </w:rPr>
        <w:t xml:space="preserve">    2</w:t>
      </w:r>
      <w:r w:rsidRPr="009E0FFE">
        <w:rPr>
          <w:kern w:val="0"/>
          <w:sz w:val="24"/>
        </w:rPr>
        <w:t>、本期已实现收益指基金本期利息收入、投资收益、其他收入（不含公允价值变动收益）扣除相关费用后的余额，本期利润为本期已实现收益加上本期公允价值变动收益。</w:t>
      </w:r>
    </w:p>
    <w:p w:rsidR="001548F9" w:rsidRPr="009E0FFE" w:rsidRDefault="001548F9" w:rsidP="009E1EA4">
      <w:pPr>
        <w:spacing w:before="29" w:line="288" w:lineRule="auto"/>
        <w:rPr>
          <w:color w:val="000000"/>
          <w:sz w:val="24"/>
        </w:rPr>
      </w:pPr>
    </w:p>
    <w:p w:rsidR="001548F9" w:rsidRPr="009E0FFE"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9E0FFE">
        <w:rPr>
          <w:rFonts w:ascii="Times New Roman" w:hAnsi="Times New Roman"/>
          <w:kern w:val="0"/>
          <w:szCs w:val="24"/>
        </w:rPr>
        <w:t xml:space="preserve">3.2 </w:t>
      </w:r>
      <w:r w:rsidRPr="009E0FFE">
        <w:rPr>
          <w:rFonts w:ascii="Times New Roman" w:hAnsi="Times New Roman"/>
          <w:kern w:val="0"/>
          <w:szCs w:val="24"/>
        </w:rPr>
        <w:t>基金净值表现</w:t>
      </w:r>
      <w:bookmarkEnd w:id="16"/>
      <w:bookmarkEnd w:id="17"/>
    </w:p>
    <w:p w:rsidR="001548F9" w:rsidRPr="009E0FFE" w:rsidRDefault="001548F9" w:rsidP="009E1EA4">
      <w:pPr>
        <w:autoSpaceDE w:val="0"/>
        <w:autoSpaceDN w:val="0"/>
        <w:adjustRightInd w:val="0"/>
        <w:spacing w:before="29" w:line="288" w:lineRule="auto"/>
        <w:jc w:val="left"/>
        <w:rPr>
          <w:b/>
          <w:color w:val="000000"/>
          <w:kern w:val="0"/>
          <w:sz w:val="24"/>
        </w:rPr>
      </w:pPr>
      <w:r w:rsidRPr="009E0FFE">
        <w:rPr>
          <w:b/>
          <w:color w:val="000000"/>
          <w:kern w:val="0"/>
          <w:sz w:val="24"/>
        </w:rPr>
        <w:t xml:space="preserve">3.2.1 </w:t>
      </w:r>
      <w:r w:rsidRPr="009E0FFE">
        <w:rPr>
          <w:b/>
          <w:color w:val="000000"/>
          <w:kern w:val="0"/>
          <w:sz w:val="24"/>
        </w:rPr>
        <w:t>基金份额净值增长率及其与同期业绩比较基准收益率的比较</w:t>
      </w:r>
    </w:p>
    <w:p w:rsidR="001548F9" w:rsidRPr="009E0FFE" w:rsidRDefault="001548F9" w:rsidP="009E1EA4">
      <w:pPr>
        <w:pStyle w:val="21"/>
        <w:spacing w:before="29" w:line="288" w:lineRule="auto"/>
        <w:ind w:firstLineChars="0" w:firstLine="0"/>
        <w:rPr>
          <w:rFonts w:ascii="Times New Roman" w:hAnsi="Times New Roman"/>
          <w:color w:val="auto"/>
        </w:rPr>
      </w:pPr>
      <w:r w:rsidRPr="009E0FFE">
        <w:rPr>
          <w:rFonts w:ascii="Times New Roman" w:hAnsi="Times New Roman"/>
          <w:color w:val="auto"/>
        </w:rPr>
        <w:t>交银增利债券</w:t>
      </w:r>
      <w:r w:rsidRPr="009E0FFE">
        <w:rPr>
          <w:rFonts w:ascii="Times New Roman" w:hAnsi="Times New Roman"/>
          <w:color w:val="auto"/>
        </w:rPr>
        <w:t>A/B</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9E0FFE" w:rsidTr="00C31545">
        <w:tc>
          <w:tcPr>
            <w:tcW w:w="1620" w:type="dxa"/>
            <w:vAlign w:val="center"/>
          </w:tcPr>
          <w:p w:rsidR="001548F9" w:rsidRPr="009E0FFE" w:rsidRDefault="001548F9" w:rsidP="009E1EA4">
            <w:pPr>
              <w:spacing w:before="29" w:line="288" w:lineRule="auto"/>
              <w:jc w:val="center"/>
              <w:rPr>
                <w:color w:val="000000"/>
                <w:sz w:val="24"/>
              </w:rPr>
            </w:pPr>
            <w:r w:rsidRPr="009E0FFE">
              <w:rPr>
                <w:color w:val="000000"/>
                <w:sz w:val="24"/>
              </w:rPr>
              <w:t>阶段</w:t>
            </w:r>
          </w:p>
        </w:tc>
        <w:tc>
          <w:tcPr>
            <w:tcW w:w="1350" w:type="dxa"/>
            <w:vAlign w:val="center"/>
          </w:tcPr>
          <w:p w:rsidR="001548F9" w:rsidRPr="009E0FFE" w:rsidRDefault="001548F9" w:rsidP="009E1EA4">
            <w:pPr>
              <w:spacing w:before="29" w:line="288" w:lineRule="auto"/>
              <w:jc w:val="center"/>
              <w:rPr>
                <w:color w:val="000000"/>
                <w:sz w:val="24"/>
              </w:rPr>
            </w:pPr>
            <w:r w:rsidRPr="009E0FFE">
              <w:rPr>
                <w:color w:val="000000"/>
                <w:sz w:val="24"/>
              </w:rPr>
              <w:t>份额净值增长率</w:t>
            </w:r>
            <w:r w:rsidRPr="009E0FFE">
              <w:rPr>
                <w:rFonts w:ascii="宋体" w:hAnsi="宋体" w:cs="宋体" w:hint="eastAsia"/>
                <w:color w:val="000000"/>
                <w:sz w:val="24"/>
              </w:rPr>
              <w:t>①</w:t>
            </w:r>
          </w:p>
        </w:tc>
        <w:tc>
          <w:tcPr>
            <w:tcW w:w="1350" w:type="dxa"/>
            <w:vAlign w:val="center"/>
          </w:tcPr>
          <w:p w:rsidR="001548F9" w:rsidRPr="009E0FFE" w:rsidRDefault="001548F9" w:rsidP="009E1EA4">
            <w:pPr>
              <w:spacing w:before="29" w:line="288" w:lineRule="auto"/>
              <w:jc w:val="center"/>
              <w:rPr>
                <w:color w:val="000000"/>
                <w:sz w:val="24"/>
              </w:rPr>
            </w:pPr>
            <w:r w:rsidRPr="009E0FFE">
              <w:rPr>
                <w:color w:val="000000"/>
                <w:sz w:val="24"/>
              </w:rPr>
              <w:t>份额净值增长率标准差</w:t>
            </w:r>
            <w:r w:rsidRPr="009E0FFE">
              <w:rPr>
                <w:rFonts w:ascii="宋体" w:hAnsi="宋体" w:cs="宋体" w:hint="eastAsia"/>
                <w:color w:val="000000"/>
                <w:sz w:val="24"/>
              </w:rPr>
              <w:t>②</w:t>
            </w:r>
          </w:p>
        </w:tc>
        <w:tc>
          <w:tcPr>
            <w:tcW w:w="1350" w:type="dxa"/>
            <w:vAlign w:val="center"/>
          </w:tcPr>
          <w:p w:rsidR="001548F9" w:rsidRPr="009E0FFE" w:rsidRDefault="001548F9" w:rsidP="009E1EA4">
            <w:pPr>
              <w:spacing w:before="29" w:line="288" w:lineRule="auto"/>
              <w:jc w:val="center"/>
              <w:rPr>
                <w:color w:val="000000"/>
                <w:sz w:val="24"/>
              </w:rPr>
            </w:pPr>
            <w:r w:rsidRPr="009E0FFE">
              <w:rPr>
                <w:color w:val="000000"/>
                <w:sz w:val="24"/>
              </w:rPr>
              <w:t>业绩比较基准收益率</w:t>
            </w:r>
            <w:r w:rsidRPr="009E0FFE">
              <w:rPr>
                <w:rFonts w:ascii="宋体" w:hAnsi="宋体" w:cs="宋体" w:hint="eastAsia"/>
                <w:color w:val="000000"/>
                <w:sz w:val="24"/>
              </w:rPr>
              <w:t>③</w:t>
            </w:r>
          </w:p>
        </w:tc>
        <w:tc>
          <w:tcPr>
            <w:tcW w:w="1350" w:type="dxa"/>
            <w:vAlign w:val="center"/>
          </w:tcPr>
          <w:p w:rsidR="001548F9" w:rsidRPr="009E0FFE" w:rsidRDefault="001548F9" w:rsidP="009E1EA4">
            <w:pPr>
              <w:spacing w:before="29" w:line="288" w:lineRule="auto"/>
              <w:jc w:val="center"/>
              <w:rPr>
                <w:color w:val="000000"/>
                <w:sz w:val="24"/>
              </w:rPr>
            </w:pPr>
            <w:r w:rsidRPr="009E0FFE">
              <w:rPr>
                <w:color w:val="000000"/>
                <w:sz w:val="24"/>
              </w:rPr>
              <w:t>业绩比较基准收益率标准差</w:t>
            </w:r>
            <w:r w:rsidRPr="009E0FFE">
              <w:rPr>
                <w:rFonts w:ascii="宋体" w:hAnsi="宋体" w:cs="宋体" w:hint="eastAsia"/>
                <w:color w:val="000000"/>
                <w:sz w:val="24"/>
              </w:rPr>
              <w:t>④</w:t>
            </w:r>
          </w:p>
        </w:tc>
        <w:tc>
          <w:tcPr>
            <w:tcW w:w="1350" w:type="dxa"/>
            <w:vAlign w:val="center"/>
          </w:tcPr>
          <w:p w:rsidR="001548F9" w:rsidRPr="009E0FFE" w:rsidRDefault="001548F9" w:rsidP="009E1EA4">
            <w:pPr>
              <w:spacing w:before="29" w:line="288" w:lineRule="auto"/>
              <w:jc w:val="center"/>
              <w:rPr>
                <w:color w:val="000000"/>
                <w:sz w:val="24"/>
              </w:rPr>
            </w:pPr>
            <w:r w:rsidRPr="009E0FFE">
              <w:rPr>
                <w:rFonts w:ascii="宋体" w:hAnsi="宋体" w:cs="宋体" w:hint="eastAsia"/>
                <w:color w:val="000000"/>
                <w:sz w:val="24"/>
              </w:rPr>
              <w:t>①</w:t>
            </w:r>
            <w:r w:rsidRPr="009E0FFE">
              <w:rPr>
                <w:color w:val="000000"/>
                <w:sz w:val="24"/>
              </w:rPr>
              <w:t>－</w:t>
            </w:r>
            <w:r w:rsidRPr="009E0FFE">
              <w:rPr>
                <w:rFonts w:ascii="宋体" w:hAnsi="宋体" w:cs="宋体" w:hint="eastAsia"/>
                <w:color w:val="000000"/>
                <w:sz w:val="24"/>
              </w:rPr>
              <w:t>③</w:t>
            </w:r>
          </w:p>
        </w:tc>
        <w:tc>
          <w:tcPr>
            <w:tcW w:w="1350" w:type="dxa"/>
            <w:vAlign w:val="center"/>
          </w:tcPr>
          <w:p w:rsidR="001548F9" w:rsidRPr="009E0FFE" w:rsidRDefault="001548F9" w:rsidP="009E1EA4">
            <w:pPr>
              <w:spacing w:before="29" w:line="288" w:lineRule="auto"/>
              <w:jc w:val="center"/>
              <w:rPr>
                <w:color w:val="000000"/>
                <w:sz w:val="24"/>
              </w:rPr>
            </w:pPr>
            <w:r w:rsidRPr="009E0FFE">
              <w:rPr>
                <w:rFonts w:ascii="宋体" w:hAnsi="宋体" w:cs="宋体" w:hint="eastAsia"/>
                <w:color w:val="000000"/>
                <w:sz w:val="24"/>
              </w:rPr>
              <w:t>②</w:t>
            </w:r>
            <w:r w:rsidRPr="009E0FFE">
              <w:rPr>
                <w:color w:val="000000"/>
                <w:sz w:val="24"/>
              </w:rPr>
              <w:t>－</w:t>
            </w:r>
            <w:r w:rsidRPr="009E0FFE">
              <w:rPr>
                <w:rFonts w:ascii="宋体" w:hAnsi="宋体" w:cs="宋体" w:hint="eastAsia"/>
                <w:color w:val="000000"/>
                <w:sz w:val="24"/>
              </w:rPr>
              <w:t>④</w:t>
            </w:r>
          </w:p>
        </w:tc>
      </w:tr>
      <w:tr w:rsidR="00B54461" w:rsidRPr="009E0FFE">
        <w:tc>
          <w:tcPr>
            <w:tcW w:w="1497" w:type="dxa"/>
            <w:vAlign w:val="center"/>
          </w:tcPr>
          <w:p w:rsidR="00B54461" w:rsidRPr="009E0FFE" w:rsidRDefault="00DC2219">
            <w:pPr>
              <w:jc w:val="left"/>
            </w:pPr>
            <w:r w:rsidRPr="009E0FFE">
              <w:rPr>
                <w:color w:val="000000"/>
                <w:sz w:val="24"/>
              </w:rPr>
              <w:t>过去一个月</w:t>
            </w:r>
          </w:p>
        </w:tc>
        <w:tc>
          <w:tcPr>
            <w:tcW w:w="1251" w:type="dxa"/>
            <w:vAlign w:val="center"/>
          </w:tcPr>
          <w:p w:rsidR="00B54461" w:rsidRPr="009E0FFE" w:rsidRDefault="00DC2219">
            <w:pPr>
              <w:jc w:val="center"/>
            </w:pPr>
            <w:r w:rsidRPr="009E0FFE">
              <w:rPr>
                <w:color w:val="000000"/>
                <w:sz w:val="24"/>
              </w:rPr>
              <w:t>0.56%</w:t>
            </w:r>
          </w:p>
        </w:tc>
        <w:tc>
          <w:tcPr>
            <w:tcW w:w="1250" w:type="dxa"/>
            <w:vAlign w:val="center"/>
          </w:tcPr>
          <w:p w:rsidR="00B54461" w:rsidRPr="009E0FFE" w:rsidRDefault="00DC2219">
            <w:pPr>
              <w:jc w:val="center"/>
            </w:pPr>
            <w:r w:rsidRPr="009E0FFE">
              <w:rPr>
                <w:color w:val="000000"/>
                <w:sz w:val="24"/>
              </w:rPr>
              <w:t>0.03%</w:t>
            </w:r>
          </w:p>
        </w:tc>
        <w:tc>
          <w:tcPr>
            <w:tcW w:w="1250" w:type="dxa"/>
            <w:vAlign w:val="center"/>
          </w:tcPr>
          <w:p w:rsidR="00B54461" w:rsidRPr="009E0FFE" w:rsidRDefault="00DC2219">
            <w:pPr>
              <w:jc w:val="center"/>
            </w:pPr>
            <w:r w:rsidRPr="009E0FFE">
              <w:rPr>
                <w:color w:val="000000"/>
                <w:sz w:val="24"/>
              </w:rPr>
              <w:t>0.16%</w:t>
            </w:r>
          </w:p>
        </w:tc>
        <w:tc>
          <w:tcPr>
            <w:tcW w:w="1250" w:type="dxa"/>
            <w:vAlign w:val="center"/>
          </w:tcPr>
          <w:p w:rsidR="00B54461" w:rsidRPr="009E0FFE" w:rsidRDefault="00DC2219">
            <w:pPr>
              <w:jc w:val="center"/>
            </w:pPr>
            <w:r w:rsidRPr="009E0FFE">
              <w:rPr>
                <w:color w:val="000000"/>
                <w:sz w:val="24"/>
              </w:rPr>
              <w:t>0.05%</w:t>
            </w:r>
          </w:p>
        </w:tc>
        <w:tc>
          <w:tcPr>
            <w:tcW w:w="1250" w:type="dxa"/>
            <w:vAlign w:val="center"/>
          </w:tcPr>
          <w:p w:rsidR="00B54461" w:rsidRPr="009E0FFE" w:rsidRDefault="00DC2219">
            <w:pPr>
              <w:jc w:val="center"/>
            </w:pPr>
            <w:r w:rsidRPr="009E0FFE">
              <w:rPr>
                <w:color w:val="000000"/>
                <w:sz w:val="24"/>
              </w:rPr>
              <w:t>0.40%</w:t>
            </w:r>
          </w:p>
        </w:tc>
        <w:tc>
          <w:tcPr>
            <w:tcW w:w="1250" w:type="dxa"/>
            <w:vAlign w:val="center"/>
          </w:tcPr>
          <w:p w:rsidR="00B54461" w:rsidRPr="009E0FFE" w:rsidRDefault="00DC2219">
            <w:pPr>
              <w:jc w:val="center"/>
            </w:pPr>
            <w:r w:rsidRPr="009E0FFE">
              <w:rPr>
                <w:color w:val="000000"/>
                <w:sz w:val="24"/>
              </w:rPr>
              <w:t>-0.02%</w:t>
            </w:r>
          </w:p>
        </w:tc>
      </w:tr>
      <w:tr w:rsidR="00B54461" w:rsidRPr="009E0FFE">
        <w:tc>
          <w:tcPr>
            <w:tcW w:w="1497" w:type="dxa"/>
            <w:vAlign w:val="center"/>
          </w:tcPr>
          <w:p w:rsidR="00B54461" w:rsidRPr="009E0FFE" w:rsidRDefault="00DC2219">
            <w:pPr>
              <w:jc w:val="left"/>
            </w:pPr>
            <w:r w:rsidRPr="009E0FFE">
              <w:rPr>
                <w:color w:val="000000"/>
                <w:sz w:val="24"/>
              </w:rPr>
              <w:t>过去三个月</w:t>
            </w:r>
          </w:p>
        </w:tc>
        <w:tc>
          <w:tcPr>
            <w:tcW w:w="1251" w:type="dxa"/>
            <w:vAlign w:val="center"/>
          </w:tcPr>
          <w:p w:rsidR="00B54461" w:rsidRPr="009E0FFE" w:rsidRDefault="00DC2219">
            <w:pPr>
              <w:jc w:val="center"/>
            </w:pPr>
            <w:r w:rsidRPr="009E0FFE">
              <w:rPr>
                <w:color w:val="000000"/>
                <w:sz w:val="24"/>
              </w:rPr>
              <w:t>-0.94%</w:t>
            </w:r>
          </w:p>
        </w:tc>
        <w:tc>
          <w:tcPr>
            <w:tcW w:w="1250" w:type="dxa"/>
            <w:vAlign w:val="center"/>
          </w:tcPr>
          <w:p w:rsidR="00B54461" w:rsidRPr="009E0FFE" w:rsidRDefault="00DC2219">
            <w:pPr>
              <w:jc w:val="center"/>
            </w:pPr>
            <w:r w:rsidRPr="009E0FFE">
              <w:rPr>
                <w:color w:val="000000"/>
                <w:sz w:val="24"/>
              </w:rPr>
              <w:t>0.09%</w:t>
            </w:r>
          </w:p>
        </w:tc>
        <w:tc>
          <w:tcPr>
            <w:tcW w:w="1250" w:type="dxa"/>
            <w:vAlign w:val="center"/>
          </w:tcPr>
          <w:p w:rsidR="00B54461" w:rsidRPr="009E0FFE" w:rsidRDefault="00DC2219">
            <w:pPr>
              <w:jc w:val="center"/>
            </w:pPr>
            <w:r w:rsidRPr="009E0FFE">
              <w:rPr>
                <w:color w:val="000000"/>
                <w:sz w:val="24"/>
              </w:rPr>
              <w:t>-2.09%</w:t>
            </w:r>
          </w:p>
        </w:tc>
        <w:tc>
          <w:tcPr>
            <w:tcW w:w="1250" w:type="dxa"/>
            <w:vAlign w:val="center"/>
          </w:tcPr>
          <w:p w:rsidR="00B54461" w:rsidRPr="009E0FFE" w:rsidRDefault="00DC2219">
            <w:pPr>
              <w:jc w:val="center"/>
            </w:pPr>
            <w:r w:rsidRPr="009E0FFE">
              <w:rPr>
                <w:color w:val="000000"/>
                <w:sz w:val="24"/>
              </w:rPr>
              <w:t>0.11%</w:t>
            </w:r>
          </w:p>
        </w:tc>
        <w:tc>
          <w:tcPr>
            <w:tcW w:w="1250" w:type="dxa"/>
            <w:vAlign w:val="center"/>
          </w:tcPr>
          <w:p w:rsidR="00B54461" w:rsidRPr="009E0FFE" w:rsidRDefault="00DC2219">
            <w:pPr>
              <w:jc w:val="center"/>
            </w:pPr>
            <w:r w:rsidRPr="009E0FFE">
              <w:rPr>
                <w:color w:val="000000"/>
                <w:sz w:val="24"/>
              </w:rPr>
              <w:t>1.15%</w:t>
            </w:r>
          </w:p>
        </w:tc>
        <w:tc>
          <w:tcPr>
            <w:tcW w:w="1250" w:type="dxa"/>
            <w:vAlign w:val="center"/>
          </w:tcPr>
          <w:p w:rsidR="00B54461" w:rsidRPr="009E0FFE" w:rsidRDefault="00DC2219">
            <w:pPr>
              <w:jc w:val="center"/>
            </w:pPr>
            <w:r w:rsidRPr="009E0FFE">
              <w:rPr>
                <w:color w:val="000000"/>
                <w:sz w:val="24"/>
              </w:rPr>
              <w:t>-0.02%</w:t>
            </w:r>
          </w:p>
        </w:tc>
      </w:tr>
      <w:tr w:rsidR="00B54461" w:rsidRPr="009E0FFE">
        <w:tc>
          <w:tcPr>
            <w:tcW w:w="1497" w:type="dxa"/>
            <w:vAlign w:val="center"/>
          </w:tcPr>
          <w:p w:rsidR="00B54461" w:rsidRPr="009E0FFE" w:rsidRDefault="00DC2219">
            <w:pPr>
              <w:jc w:val="left"/>
            </w:pPr>
            <w:r w:rsidRPr="009E0FFE">
              <w:rPr>
                <w:color w:val="000000"/>
                <w:sz w:val="24"/>
              </w:rPr>
              <w:t>过去六个月</w:t>
            </w:r>
          </w:p>
        </w:tc>
        <w:tc>
          <w:tcPr>
            <w:tcW w:w="1251" w:type="dxa"/>
            <w:vAlign w:val="center"/>
          </w:tcPr>
          <w:p w:rsidR="00B54461" w:rsidRPr="009E0FFE" w:rsidRDefault="00DC2219">
            <w:pPr>
              <w:jc w:val="center"/>
            </w:pPr>
            <w:r w:rsidRPr="009E0FFE">
              <w:rPr>
                <w:color w:val="000000"/>
                <w:sz w:val="24"/>
              </w:rPr>
              <w:t>-0.14%</w:t>
            </w:r>
          </w:p>
        </w:tc>
        <w:tc>
          <w:tcPr>
            <w:tcW w:w="1250" w:type="dxa"/>
            <w:vAlign w:val="center"/>
          </w:tcPr>
          <w:p w:rsidR="00B54461" w:rsidRPr="009E0FFE" w:rsidRDefault="00DC2219">
            <w:pPr>
              <w:jc w:val="center"/>
            </w:pPr>
            <w:r w:rsidRPr="009E0FFE">
              <w:rPr>
                <w:color w:val="000000"/>
                <w:sz w:val="24"/>
              </w:rPr>
              <w:t>0.09%</w:t>
            </w:r>
          </w:p>
        </w:tc>
        <w:tc>
          <w:tcPr>
            <w:tcW w:w="1250" w:type="dxa"/>
            <w:vAlign w:val="center"/>
          </w:tcPr>
          <w:p w:rsidR="00B54461" w:rsidRPr="009E0FFE" w:rsidRDefault="00DC2219">
            <w:pPr>
              <w:jc w:val="center"/>
            </w:pPr>
            <w:r w:rsidRPr="009E0FFE">
              <w:rPr>
                <w:color w:val="000000"/>
                <w:sz w:val="24"/>
              </w:rPr>
              <w:t>-3.34%</w:t>
            </w:r>
          </w:p>
        </w:tc>
        <w:tc>
          <w:tcPr>
            <w:tcW w:w="1250" w:type="dxa"/>
            <w:vAlign w:val="center"/>
          </w:tcPr>
          <w:p w:rsidR="00B54461" w:rsidRPr="009E0FFE" w:rsidRDefault="00DC2219">
            <w:pPr>
              <w:jc w:val="center"/>
            </w:pPr>
            <w:r w:rsidRPr="009E0FFE">
              <w:rPr>
                <w:color w:val="000000"/>
                <w:sz w:val="24"/>
              </w:rPr>
              <w:t>0.10%</w:t>
            </w:r>
          </w:p>
        </w:tc>
        <w:tc>
          <w:tcPr>
            <w:tcW w:w="1250" w:type="dxa"/>
            <w:vAlign w:val="center"/>
          </w:tcPr>
          <w:p w:rsidR="00B54461" w:rsidRPr="009E0FFE" w:rsidRDefault="00DC2219">
            <w:pPr>
              <w:jc w:val="center"/>
            </w:pPr>
            <w:r w:rsidRPr="009E0FFE">
              <w:rPr>
                <w:color w:val="000000"/>
                <w:sz w:val="24"/>
              </w:rPr>
              <w:t>3.20%</w:t>
            </w:r>
          </w:p>
        </w:tc>
        <w:tc>
          <w:tcPr>
            <w:tcW w:w="1250" w:type="dxa"/>
            <w:vAlign w:val="center"/>
          </w:tcPr>
          <w:p w:rsidR="00B54461" w:rsidRPr="009E0FFE" w:rsidRDefault="00DC2219">
            <w:pPr>
              <w:jc w:val="center"/>
            </w:pPr>
            <w:r w:rsidRPr="009E0FFE">
              <w:rPr>
                <w:color w:val="000000"/>
                <w:sz w:val="24"/>
              </w:rPr>
              <w:t>-0.01%</w:t>
            </w:r>
          </w:p>
        </w:tc>
      </w:tr>
      <w:tr w:rsidR="00B54461" w:rsidRPr="009E0FFE">
        <w:tc>
          <w:tcPr>
            <w:tcW w:w="1497" w:type="dxa"/>
            <w:vAlign w:val="center"/>
          </w:tcPr>
          <w:p w:rsidR="00B54461" w:rsidRPr="009E0FFE" w:rsidRDefault="00DC2219">
            <w:pPr>
              <w:jc w:val="left"/>
            </w:pPr>
            <w:r w:rsidRPr="009E0FFE">
              <w:rPr>
                <w:color w:val="000000"/>
                <w:sz w:val="24"/>
              </w:rPr>
              <w:t>过去一年</w:t>
            </w:r>
          </w:p>
        </w:tc>
        <w:tc>
          <w:tcPr>
            <w:tcW w:w="1251" w:type="dxa"/>
            <w:vAlign w:val="center"/>
          </w:tcPr>
          <w:p w:rsidR="00B54461" w:rsidRPr="009E0FFE" w:rsidRDefault="00DC2219">
            <w:pPr>
              <w:jc w:val="center"/>
            </w:pPr>
            <w:r w:rsidRPr="009E0FFE">
              <w:rPr>
                <w:color w:val="000000"/>
                <w:sz w:val="24"/>
              </w:rPr>
              <w:t>4.34%</w:t>
            </w:r>
          </w:p>
        </w:tc>
        <w:tc>
          <w:tcPr>
            <w:tcW w:w="1250" w:type="dxa"/>
            <w:vAlign w:val="center"/>
          </w:tcPr>
          <w:p w:rsidR="00B54461" w:rsidRPr="009E0FFE" w:rsidRDefault="00DC2219">
            <w:pPr>
              <w:jc w:val="center"/>
            </w:pPr>
            <w:r w:rsidRPr="009E0FFE">
              <w:rPr>
                <w:color w:val="000000"/>
                <w:sz w:val="24"/>
              </w:rPr>
              <w:t>0.08%</w:t>
            </w:r>
          </w:p>
        </w:tc>
        <w:tc>
          <w:tcPr>
            <w:tcW w:w="1250" w:type="dxa"/>
            <w:vAlign w:val="center"/>
          </w:tcPr>
          <w:p w:rsidR="00B54461" w:rsidRPr="009E0FFE" w:rsidRDefault="00DC2219">
            <w:pPr>
              <w:jc w:val="center"/>
            </w:pPr>
            <w:r w:rsidRPr="009E0FFE">
              <w:rPr>
                <w:color w:val="000000"/>
                <w:sz w:val="24"/>
              </w:rPr>
              <w:t>-1.95%</w:t>
            </w:r>
          </w:p>
        </w:tc>
        <w:tc>
          <w:tcPr>
            <w:tcW w:w="1250" w:type="dxa"/>
            <w:vAlign w:val="center"/>
          </w:tcPr>
          <w:p w:rsidR="00B54461" w:rsidRPr="009E0FFE" w:rsidRDefault="00DC2219">
            <w:pPr>
              <w:jc w:val="center"/>
            </w:pPr>
            <w:r w:rsidRPr="009E0FFE">
              <w:rPr>
                <w:color w:val="000000"/>
                <w:sz w:val="24"/>
              </w:rPr>
              <w:t>0.09%</w:t>
            </w:r>
          </w:p>
        </w:tc>
        <w:tc>
          <w:tcPr>
            <w:tcW w:w="1250" w:type="dxa"/>
            <w:vAlign w:val="center"/>
          </w:tcPr>
          <w:p w:rsidR="00B54461" w:rsidRPr="009E0FFE" w:rsidRDefault="00DC2219">
            <w:pPr>
              <w:jc w:val="center"/>
            </w:pPr>
            <w:r w:rsidRPr="009E0FFE">
              <w:rPr>
                <w:color w:val="000000"/>
                <w:sz w:val="24"/>
              </w:rPr>
              <w:t>6.29%</w:t>
            </w:r>
          </w:p>
        </w:tc>
        <w:tc>
          <w:tcPr>
            <w:tcW w:w="1250" w:type="dxa"/>
            <w:vAlign w:val="center"/>
          </w:tcPr>
          <w:p w:rsidR="00B54461" w:rsidRPr="009E0FFE" w:rsidRDefault="00DC2219">
            <w:pPr>
              <w:jc w:val="center"/>
            </w:pPr>
            <w:r w:rsidRPr="009E0FFE">
              <w:rPr>
                <w:color w:val="000000"/>
                <w:sz w:val="24"/>
              </w:rPr>
              <w:t>-0.01%</w:t>
            </w:r>
          </w:p>
        </w:tc>
      </w:tr>
      <w:tr w:rsidR="00B54461" w:rsidRPr="009E0FFE">
        <w:tc>
          <w:tcPr>
            <w:tcW w:w="1497" w:type="dxa"/>
            <w:vAlign w:val="center"/>
          </w:tcPr>
          <w:p w:rsidR="00B54461" w:rsidRPr="009E0FFE" w:rsidRDefault="00DC2219">
            <w:pPr>
              <w:jc w:val="left"/>
            </w:pPr>
            <w:r w:rsidRPr="009E0FFE">
              <w:rPr>
                <w:color w:val="000000"/>
                <w:sz w:val="24"/>
              </w:rPr>
              <w:t>过去三年</w:t>
            </w:r>
          </w:p>
        </w:tc>
        <w:tc>
          <w:tcPr>
            <w:tcW w:w="1251" w:type="dxa"/>
            <w:vAlign w:val="center"/>
          </w:tcPr>
          <w:p w:rsidR="00B54461" w:rsidRPr="009E0FFE" w:rsidRDefault="00DC2219">
            <w:pPr>
              <w:jc w:val="center"/>
            </w:pPr>
            <w:r w:rsidRPr="009E0FFE">
              <w:rPr>
                <w:color w:val="000000"/>
                <w:sz w:val="24"/>
              </w:rPr>
              <w:t>26.15%</w:t>
            </w:r>
          </w:p>
        </w:tc>
        <w:tc>
          <w:tcPr>
            <w:tcW w:w="1250" w:type="dxa"/>
            <w:vAlign w:val="center"/>
          </w:tcPr>
          <w:p w:rsidR="00B54461" w:rsidRPr="009E0FFE" w:rsidRDefault="00DC2219">
            <w:pPr>
              <w:jc w:val="center"/>
            </w:pPr>
            <w:r w:rsidRPr="009E0FFE">
              <w:rPr>
                <w:color w:val="000000"/>
                <w:sz w:val="24"/>
              </w:rPr>
              <w:t>0.22%</w:t>
            </w:r>
          </w:p>
        </w:tc>
        <w:tc>
          <w:tcPr>
            <w:tcW w:w="1250" w:type="dxa"/>
            <w:vAlign w:val="center"/>
          </w:tcPr>
          <w:p w:rsidR="00B54461" w:rsidRPr="009E0FFE" w:rsidRDefault="00DC2219">
            <w:pPr>
              <w:jc w:val="center"/>
            </w:pPr>
            <w:r w:rsidRPr="009E0FFE">
              <w:rPr>
                <w:color w:val="000000"/>
                <w:sz w:val="24"/>
              </w:rPr>
              <w:t>-0.69%</w:t>
            </w:r>
          </w:p>
        </w:tc>
        <w:tc>
          <w:tcPr>
            <w:tcW w:w="1250" w:type="dxa"/>
            <w:vAlign w:val="center"/>
          </w:tcPr>
          <w:p w:rsidR="00B54461" w:rsidRPr="009E0FFE" w:rsidRDefault="00DC2219">
            <w:pPr>
              <w:jc w:val="center"/>
            </w:pPr>
            <w:r w:rsidRPr="009E0FFE">
              <w:rPr>
                <w:color w:val="000000"/>
                <w:sz w:val="24"/>
              </w:rPr>
              <w:t>0.10%</w:t>
            </w:r>
          </w:p>
        </w:tc>
        <w:tc>
          <w:tcPr>
            <w:tcW w:w="1250" w:type="dxa"/>
            <w:vAlign w:val="center"/>
          </w:tcPr>
          <w:p w:rsidR="00B54461" w:rsidRPr="009E0FFE" w:rsidRDefault="00DC2219">
            <w:pPr>
              <w:jc w:val="center"/>
            </w:pPr>
            <w:r w:rsidRPr="009E0FFE">
              <w:rPr>
                <w:color w:val="000000"/>
                <w:sz w:val="24"/>
              </w:rPr>
              <w:t>26.84%</w:t>
            </w:r>
          </w:p>
        </w:tc>
        <w:tc>
          <w:tcPr>
            <w:tcW w:w="1250" w:type="dxa"/>
            <w:vAlign w:val="center"/>
          </w:tcPr>
          <w:p w:rsidR="00B54461" w:rsidRPr="009E0FFE" w:rsidRDefault="00DC2219">
            <w:pPr>
              <w:jc w:val="center"/>
            </w:pPr>
            <w:r w:rsidRPr="009E0FFE">
              <w:rPr>
                <w:color w:val="000000"/>
                <w:sz w:val="24"/>
              </w:rPr>
              <w:t>0.12%</w:t>
            </w:r>
          </w:p>
        </w:tc>
      </w:tr>
      <w:tr w:rsidR="00B54461" w:rsidRPr="009E0FFE">
        <w:tc>
          <w:tcPr>
            <w:tcW w:w="1497" w:type="dxa"/>
            <w:vAlign w:val="center"/>
          </w:tcPr>
          <w:p w:rsidR="00B54461" w:rsidRPr="009E0FFE" w:rsidRDefault="00DC2219">
            <w:pPr>
              <w:jc w:val="left"/>
            </w:pPr>
            <w:r w:rsidRPr="009E0FFE">
              <w:rPr>
                <w:color w:val="000000"/>
                <w:sz w:val="24"/>
              </w:rPr>
              <w:t>自基金合同生效起至今</w:t>
            </w:r>
          </w:p>
        </w:tc>
        <w:tc>
          <w:tcPr>
            <w:tcW w:w="1251" w:type="dxa"/>
            <w:vAlign w:val="center"/>
          </w:tcPr>
          <w:p w:rsidR="00B54461" w:rsidRPr="009E0FFE" w:rsidRDefault="00DC2219">
            <w:pPr>
              <w:jc w:val="center"/>
            </w:pPr>
            <w:r w:rsidRPr="009E0FFE">
              <w:rPr>
                <w:color w:val="000000"/>
                <w:sz w:val="24"/>
              </w:rPr>
              <w:t>75.21%</w:t>
            </w:r>
          </w:p>
        </w:tc>
        <w:tc>
          <w:tcPr>
            <w:tcW w:w="1250" w:type="dxa"/>
            <w:vAlign w:val="center"/>
          </w:tcPr>
          <w:p w:rsidR="00B54461" w:rsidRPr="009E0FFE" w:rsidRDefault="00DC2219">
            <w:pPr>
              <w:jc w:val="center"/>
            </w:pPr>
            <w:r w:rsidRPr="009E0FFE">
              <w:rPr>
                <w:color w:val="000000"/>
                <w:sz w:val="24"/>
              </w:rPr>
              <w:t>0.29%</w:t>
            </w:r>
          </w:p>
        </w:tc>
        <w:tc>
          <w:tcPr>
            <w:tcW w:w="1250" w:type="dxa"/>
            <w:vAlign w:val="center"/>
          </w:tcPr>
          <w:p w:rsidR="00B54461" w:rsidRPr="009E0FFE" w:rsidRDefault="00DC2219">
            <w:pPr>
              <w:jc w:val="center"/>
            </w:pPr>
            <w:r w:rsidRPr="009E0FFE">
              <w:rPr>
                <w:color w:val="000000"/>
                <w:sz w:val="24"/>
              </w:rPr>
              <w:t>9.83%</w:t>
            </w:r>
          </w:p>
        </w:tc>
        <w:tc>
          <w:tcPr>
            <w:tcW w:w="1250" w:type="dxa"/>
            <w:vAlign w:val="center"/>
          </w:tcPr>
          <w:p w:rsidR="00B54461" w:rsidRPr="009E0FFE" w:rsidRDefault="00DC2219">
            <w:pPr>
              <w:jc w:val="center"/>
            </w:pPr>
            <w:r w:rsidRPr="009E0FFE">
              <w:rPr>
                <w:color w:val="000000"/>
                <w:sz w:val="24"/>
              </w:rPr>
              <w:t>0.13%</w:t>
            </w:r>
          </w:p>
        </w:tc>
        <w:tc>
          <w:tcPr>
            <w:tcW w:w="1250" w:type="dxa"/>
            <w:vAlign w:val="center"/>
          </w:tcPr>
          <w:p w:rsidR="00B54461" w:rsidRPr="009E0FFE" w:rsidRDefault="00DC2219">
            <w:pPr>
              <w:jc w:val="center"/>
            </w:pPr>
            <w:r w:rsidRPr="009E0FFE">
              <w:rPr>
                <w:color w:val="000000"/>
                <w:sz w:val="24"/>
              </w:rPr>
              <w:t>65.38%</w:t>
            </w:r>
          </w:p>
        </w:tc>
        <w:tc>
          <w:tcPr>
            <w:tcW w:w="1250" w:type="dxa"/>
            <w:vAlign w:val="center"/>
          </w:tcPr>
          <w:p w:rsidR="00B54461" w:rsidRPr="009E0FFE" w:rsidRDefault="00DC2219">
            <w:pPr>
              <w:jc w:val="center"/>
            </w:pPr>
            <w:r w:rsidRPr="009E0FFE">
              <w:rPr>
                <w:color w:val="000000"/>
                <w:sz w:val="24"/>
              </w:rPr>
              <w:t>0.16%</w:t>
            </w:r>
          </w:p>
        </w:tc>
      </w:tr>
    </w:tbl>
    <w:p w:rsidR="001548F9" w:rsidRPr="009E0FFE" w:rsidRDefault="001548F9" w:rsidP="009E1EA4">
      <w:pPr>
        <w:tabs>
          <w:tab w:val="left" w:pos="426"/>
        </w:tabs>
        <w:spacing w:before="29" w:line="288" w:lineRule="auto"/>
        <w:jc w:val="left"/>
        <w:rPr>
          <w:kern w:val="0"/>
          <w:sz w:val="24"/>
        </w:rPr>
      </w:pPr>
      <w:r w:rsidRPr="009E0FFE">
        <w:rPr>
          <w:kern w:val="0"/>
          <w:sz w:val="24"/>
        </w:rPr>
        <w:t>注：本基金的业绩比较基准为中债企业债总指数。</w:t>
      </w:r>
    </w:p>
    <w:p w:rsidR="00F83933" w:rsidRPr="009E0FFE" w:rsidRDefault="00F83933" w:rsidP="009E1EA4">
      <w:pPr>
        <w:tabs>
          <w:tab w:val="left" w:pos="426"/>
        </w:tabs>
        <w:spacing w:before="29" w:line="288" w:lineRule="auto"/>
        <w:jc w:val="left"/>
        <w:rPr>
          <w:kern w:val="0"/>
          <w:sz w:val="24"/>
        </w:rPr>
      </w:pPr>
    </w:p>
    <w:p w:rsidR="001548F9" w:rsidRPr="009E0FFE" w:rsidRDefault="001548F9" w:rsidP="009E1EA4">
      <w:pPr>
        <w:pStyle w:val="21"/>
        <w:spacing w:before="29" w:line="288" w:lineRule="auto"/>
        <w:ind w:firstLineChars="0" w:firstLine="0"/>
        <w:rPr>
          <w:rFonts w:ascii="Times New Roman" w:hAnsi="Times New Roman"/>
          <w:color w:val="auto"/>
        </w:rPr>
      </w:pPr>
      <w:r w:rsidRPr="009E0FFE">
        <w:rPr>
          <w:rFonts w:ascii="Times New Roman" w:hAnsi="Times New Roman"/>
          <w:color w:val="auto"/>
        </w:rPr>
        <w:t>交银增利债券</w:t>
      </w:r>
      <w:r w:rsidRPr="009E0FFE">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9E0FFE" w:rsidTr="00C31545">
        <w:tc>
          <w:tcPr>
            <w:tcW w:w="1620" w:type="dxa"/>
            <w:vAlign w:val="center"/>
          </w:tcPr>
          <w:p w:rsidR="001548F9" w:rsidRPr="009E0FFE" w:rsidRDefault="001548F9" w:rsidP="009E1EA4">
            <w:pPr>
              <w:spacing w:before="29" w:line="288" w:lineRule="auto"/>
              <w:jc w:val="center"/>
              <w:rPr>
                <w:color w:val="000000"/>
                <w:sz w:val="24"/>
              </w:rPr>
            </w:pPr>
            <w:r w:rsidRPr="009E0FFE">
              <w:rPr>
                <w:color w:val="000000"/>
                <w:sz w:val="24"/>
              </w:rPr>
              <w:t>阶段</w:t>
            </w:r>
          </w:p>
        </w:tc>
        <w:tc>
          <w:tcPr>
            <w:tcW w:w="1350" w:type="dxa"/>
            <w:vAlign w:val="center"/>
          </w:tcPr>
          <w:p w:rsidR="001548F9" w:rsidRPr="009E0FFE" w:rsidRDefault="001548F9" w:rsidP="009E1EA4">
            <w:pPr>
              <w:spacing w:before="29" w:line="288" w:lineRule="auto"/>
              <w:jc w:val="center"/>
              <w:rPr>
                <w:color w:val="000000"/>
                <w:sz w:val="24"/>
              </w:rPr>
            </w:pPr>
            <w:r w:rsidRPr="009E0FFE">
              <w:rPr>
                <w:color w:val="000000"/>
                <w:sz w:val="24"/>
              </w:rPr>
              <w:t>份额净值增长率</w:t>
            </w:r>
            <w:r w:rsidRPr="009E0FFE">
              <w:rPr>
                <w:rFonts w:ascii="宋体" w:hAnsi="宋体" w:cs="宋体" w:hint="eastAsia"/>
                <w:color w:val="000000"/>
                <w:sz w:val="24"/>
              </w:rPr>
              <w:t>①</w:t>
            </w:r>
          </w:p>
        </w:tc>
        <w:tc>
          <w:tcPr>
            <w:tcW w:w="1350" w:type="dxa"/>
            <w:vAlign w:val="center"/>
          </w:tcPr>
          <w:p w:rsidR="001548F9" w:rsidRPr="009E0FFE" w:rsidRDefault="001548F9" w:rsidP="009E1EA4">
            <w:pPr>
              <w:spacing w:before="29" w:line="288" w:lineRule="auto"/>
              <w:jc w:val="center"/>
              <w:rPr>
                <w:color w:val="000000"/>
                <w:sz w:val="24"/>
              </w:rPr>
            </w:pPr>
            <w:r w:rsidRPr="009E0FFE">
              <w:rPr>
                <w:color w:val="000000"/>
                <w:sz w:val="24"/>
              </w:rPr>
              <w:t>份额净值增长率标准差</w:t>
            </w:r>
            <w:r w:rsidRPr="009E0FFE">
              <w:rPr>
                <w:rFonts w:ascii="宋体" w:hAnsi="宋体" w:cs="宋体" w:hint="eastAsia"/>
                <w:color w:val="000000"/>
                <w:sz w:val="24"/>
              </w:rPr>
              <w:t>②</w:t>
            </w:r>
          </w:p>
        </w:tc>
        <w:tc>
          <w:tcPr>
            <w:tcW w:w="1350" w:type="dxa"/>
            <w:vAlign w:val="center"/>
          </w:tcPr>
          <w:p w:rsidR="001548F9" w:rsidRPr="009E0FFE" w:rsidRDefault="001548F9" w:rsidP="009E1EA4">
            <w:pPr>
              <w:spacing w:before="29" w:line="288" w:lineRule="auto"/>
              <w:jc w:val="center"/>
              <w:rPr>
                <w:color w:val="000000"/>
                <w:sz w:val="24"/>
              </w:rPr>
            </w:pPr>
            <w:r w:rsidRPr="009E0FFE">
              <w:rPr>
                <w:color w:val="000000"/>
                <w:sz w:val="24"/>
              </w:rPr>
              <w:t>业绩比较基准收益率</w:t>
            </w:r>
            <w:r w:rsidRPr="009E0FFE">
              <w:rPr>
                <w:rFonts w:ascii="宋体" w:hAnsi="宋体" w:cs="宋体" w:hint="eastAsia"/>
                <w:color w:val="000000"/>
                <w:sz w:val="24"/>
              </w:rPr>
              <w:t>③</w:t>
            </w:r>
          </w:p>
        </w:tc>
        <w:tc>
          <w:tcPr>
            <w:tcW w:w="1350" w:type="dxa"/>
            <w:vAlign w:val="center"/>
          </w:tcPr>
          <w:p w:rsidR="001548F9" w:rsidRPr="009E0FFE" w:rsidRDefault="001548F9" w:rsidP="009E1EA4">
            <w:pPr>
              <w:spacing w:before="29" w:line="288" w:lineRule="auto"/>
              <w:jc w:val="center"/>
              <w:rPr>
                <w:color w:val="000000"/>
                <w:sz w:val="24"/>
              </w:rPr>
            </w:pPr>
            <w:r w:rsidRPr="009E0FFE">
              <w:rPr>
                <w:color w:val="000000"/>
                <w:sz w:val="24"/>
              </w:rPr>
              <w:t>业绩比较基准收益率标准差</w:t>
            </w:r>
            <w:r w:rsidRPr="009E0FFE">
              <w:rPr>
                <w:rFonts w:ascii="宋体" w:hAnsi="宋体" w:cs="宋体" w:hint="eastAsia"/>
                <w:color w:val="000000"/>
                <w:sz w:val="24"/>
              </w:rPr>
              <w:t>④</w:t>
            </w:r>
          </w:p>
        </w:tc>
        <w:tc>
          <w:tcPr>
            <w:tcW w:w="1350" w:type="dxa"/>
            <w:vAlign w:val="center"/>
          </w:tcPr>
          <w:p w:rsidR="001548F9" w:rsidRPr="009E0FFE" w:rsidRDefault="001548F9" w:rsidP="009E1EA4">
            <w:pPr>
              <w:spacing w:before="29" w:line="288" w:lineRule="auto"/>
              <w:jc w:val="center"/>
              <w:rPr>
                <w:color w:val="000000"/>
                <w:sz w:val="24"/>
              </w:rPr>
            </w:pPr>
            <w:r w:rsidRPr="009E0FFE">
              <w:rPr>
                <w:rFonts w:ascii="宋体" w:hAnsi="宋体" w:cs="宋体" w:hint="eastAsia"/>
                <w:color w:val="000000"/>
                <w:sz w:val="24"/>
              </w:rPr>
              <w:t>①</w:t>
            </w:r>
            <w:r w:rsidRPr="009E0FFE">
              <w:rPr>
                <w:color w:val="000000"/>
                <w:sz w:val="24"/>
              </w:rPr>
              <w:t>－</w:t>
            </w:r>
            <w:r w:rsidRPr="009E0FFE">
              <w:rPr>
                <w:rFonts w:ascii="宋体" w:hAnsi="宋体" w:cs="宋体" w:hint="eastAsia"/>
                <w:color w:val="000000"/>
                <w:sz w:val="24"/>
              </w:rPr>
              <w:t>③</w:t>
            </w:r>
          </w:p>
        </w:tc>
        <w:tc>
          <w:tcPr>
            <w:tcW w:w="1350" w:type="dxa"/>
            <w:vAlign w:val="center"/>
          </w:tcPr>
          <w:p w:rsidR="001548F9" w:rsidRPr="009E0FFE" w:rsidRDefault="001548F9" w:rsidP="009E1EA4">
            <w:pPr>
              <w:spacing w:before="29" w:line="288" w:lineRule="auto"/>
              <w:jc w:val="center"/>
              <w:rPr>
                <w:color w:val="000000"/>
                <w:sz w:val="24"/>
              </w:rPr>
            </w:pPr>
            <w:r w:rsidRPr="009E0FFE">
              <w:rPr>
                <w:rFonts w:ascii="宋体" w:hAnsi="宋体" w:cs="宋体" w:hint="eastAsia"/>
                <w:color w:val="000000"/>
                <w:sz w:val="24"/>
              </w:rPr>
              <w:t>②</w:t>
            </w:r>
            <w:r w:rsidRPr="009E0FFE">
              <w:rPr>
                <w:color w:val="000000"/>
                <w:sz w:val="24"/>
              </w:rPr>
              <w:t>－</w:t>
            </w:r>
            <w:r w:rsidRPr="009E0FFE">
              <w:rPr>
                <w:rFonts w:ascii="宋体" w:hAnsi="宋体" w:cs="宋体" w:hint="eastAsia"/>
                <w:color w:val="000000"/>
                <w:sz w:val="24"/>
              </w:rPr>
              <w:t>④</w:t>
            </w:r>
          </w:p>
        </w:tc>
      </w:tr>
      <w:tr w:rsidR="00B54461" w:rsidRPr="009E0FFE">
        <w:tc>
          <w:tcPr>
            <w:tcW w:w="1497" w:type="dxa"/>
            <w:vAlign w:val="center"/>
          </w:tcPr>
          <w:p w:rsidR="00B54461" w:rsidRPr="009E0FFE" w:rsidRDefault="00DC2219">
            <w:pPr>
              <w:jc w:val="left"/>
            </w:pPr>
            <w:r w:rsidRPr="009E0FFE">
              <w:rPr>
                <w:color w:val="000000"/>
                <w:sz w:val="24"/>
              </w:rPr>
              <w:t>过去一个月</w:t>
            </w:r>
          </w:p>
        </w:tc>
        <w:tc>
          <w:tcPr>
            <w:tcW w:w="1251" w:type="dxa"/>
            <w:vAlign w:val="center"/>
          </w:tcPr>
          <w:p w:rsidR="00B54461" w:rsidRPr="009E0FFE" w:rsidRDefault="00DC2219">
            <w:pPr>
              <w:jc w:val="center"/>
            </w:pPr>
            <w:r w:rsidRPr="009E0FFE">
              <w:rPr>
                <w:color w:val="000000"/>
                <w:sz w:val="24"/>
              </w:rPr>
              <w:t>0.53%</w:t>
            </w:r>
          </w:p>
        </w:tc>
        <w:tc>
          <w:tcPr>
            <w:tcW w:w="1250" w:type="dxa"/>
            <w:vAlign w:val="center"/>
          </w:tcPr>
          <w:p w:rsidR="00B54461" w:rsidRPr="009E0FFE" w:rsidRDefault="00DC2219">
            <w:pPr>
              <w:jc w:val="center"/>
            </w:pPr>
            <w:r w:rsidRPr="009E0FFE">
              <w:rPr>
                <w:color w:val="000000"/>
                <w:sz w:val="24"/>
              </w:rPr>
              <w:t>0.03%</w:t>
            </w:r>
          </w:p>
        </w:tc>
        <w:tc>
          <w:tcPr>
            <w:tcW w:w="1250" w:type="dxa"/>
            <w:vAlign w:val="center"/>
          </w:tcPr>
          <w:p w:rsidR="00B54461" w:rsidRPr="009E0FFE" w:rsidRDefault="00DC2219">
            <w:pPr>
              <w:jc w:val="center"/>
            </w:pPr>
            <w:r w:rsidRPr="009E0FFE">
              <w:rPr>
                <w:color w:val="000000"/>
                <w:sz w:val="24"/>
              </w:rPr>
              <w:t>0.16%</w:t>
            </w:r>
          </w:p>
        </w:tc>
        <w:tc>
          <w:tcPr>
            <w:tcW w:w="1250" w:type="dxa"/>
            <w:vAlign w:val="center"/>
          </w:tcPr>
          <w:p w:rsidR="00B54461" w:rsidRPr="009E0FFE" w:rsidRDefault="00DC2219">
            <w:pPr>
              <w:jc w:val="center"/>
            </w:pPr>
            <w:r w:rsidRPr="009E0FFE">
              <w:rPr>
                <w:color w:val="000000"/>
                <w:sz w:val="24"/>
              </w:rPr>
              <w:t>0.05%</w:t>
            </w:r>
          </w:p>
        </w:tc>
        <w:tc>
          <w:tcPr>
            <w:tcW w:w="1250" w:type="dxa"/>
            <w:vAlign w:val="center"/>
          </w:tcPr>
          <w:p w:rsidR="00B54461" w:rsidRPr="009E0FFE" w:rsidRDefault="00DC2219">
            <w:pPr>
              <w:jc w:val="center"/>
            </w:pPr>
            <w:r w:rsidRPr="009E0FFE">
              <w:rPr>
                <w:color w:val="000000"/>
                <w:sz w:val="24"/>
              </w:rPr>
              <w:t>0.37%</w:t>
            </w:r>
          </w:p>
        </w:tc>
        <w:tc>
          <w:tcPr>
            <w:tcW w:w="1250" w:type="dxa"/>
            <w:vAlign w:val="center"/>
          </w:tcPr>
          <w:p w:rsidR="00B54461" w:rsidRPr="009E0FFE" w:rsidRDefault="00DC2219">
            <w:pPr>
              <w:jc w:val="center"/>
            </w:pPr>
            <w:r w:rsidRPr="009E0FFE">
              <w:rPr>
                <w:color w:val="000000"/>
                <w:sz w:val="24"/>
              </w:rPr>
              <w:t>-0.02%</w:t>
            </w:r>
          </w:p>
        </w:tc>
      </w:tr>
      <w:tr w:rsidR="00B54461" w:rsidRPr="009E0FFE">
        <w:tc>
          <w:tcPr>
            <w:tcW w:w="1497" w:type="dxa"/>
            <w:vAlign w:val="center"/>
          </w:tcPr>
          <w:p w:rsidR="00B54461" w:rsidRPr="009E0FFE" w:rsidRDefault="00DC2219">
            <w:pPr>
              <w:jc w:val="left"/>
            </w:pPr>
            <w:r w:rsidRPr="009E0FFE">
              <w:rPr>
                <w:color w:val="000000"/>
                <w:sz w:val="24"/>
              </w:rPr>
              <w:t>过去三个月</w:t>
            </w:r>
          </w:p>
        </w:tc>
        <w:tc>
          <w:tcPr>
            <w:tcW w:w="1251" w:type="dxa"/>
            <w:vAlign w:val="center"/>
          </w:tcPr>
          <w:p w:rsidR="00B54461" w:rsidRPr="009E0FFE" w:rsidRDefault="00DC2219">
            <w:pPr>
              <w:jc w:val="center"/>
            </w:pPr>
            <w:r w:rsidRPr="009E0FFE">
              <w:rPr>
                <w:color w:val="000000"/>
                <w:sz w:val="24"/>
              </w:rPr>
              <w:t>-1.05%</w:t>
            </w:r>
          </w:p>
        </w:tc>
        <w:tc>
          <w:tcPr>
            <w:tcW w:w="1250" w:type="dxa"/>
            <w:vAlign w:val="center"/>
          </w:tcPr>
          <w:p w:rsidR="00B54461" w:rsidRPr="009E0FFE" w:rsidRDefault="00DC2219">
            <w:pPr>
              <w:jc w:val="center"/>
            </w:pPr>
            <w:r w:rsidRPr="009E0FFE">
              <w:rPr>
                <w:color w:val="000000"/>
                <w:sz w:val="24"/>
              </w:rPr>
              <w:t>0.09%</w:t>
            </w:r>
          </w:p>
        </w:tc>
        <w:tc>
          <w:tcPr>
            <w:tcW w:w="1250" w:type="dxa"/>
            <w:vAlign w:val="center"/>
          </w:tcPr>
          <w:p w:rsidR="00B54461" w:rsidRPr="009E0FFE" w:rsidRDefault="00DC2219">
            <w:pPr>
              <w:jc w:val="center"/>
            </w:pPr>
            <w:r w:rsidRPr="009E0FFE">
              <w:rPr>
                <w:color w:val="000000"/>
                <w:sz w:val="24"/>
              </w:rPr>
              <w:t>-2.09%</w:t>
            </w:r>
          </w:p>
        </w:tc>
        <w:tc>
          <w:tcPr>
            <w:tcW w:w="1250" w:type="dxa"/>
            <w:vAlign w:val="center"/>
          </w:tcPr>
          <w:p w:rsidR="00B54461" w:rsidRPr="009E0FFE" w:rsidRDefault="00DC2219">
            <w:pPr>
              <w:jc w:val="center"/>
            </w:pPr>
            <w:r w:rsidRPr="009E0FFE">
              <w:rPr>
                <w:color w:val="000000"/>
                <w:sz w:val="24"/>
              </w:rPr>
              <w:t>0.11%</w:t>
            </w:r>
          </w:p>
        </w:tc>
        <w:tc>
          <w:tcPr>
            <w:tcW w:w="1250" w:type="dxa"/>
            <w:vAlign w:val="center"/>
          </w:tcPr>
          <w:p w:rsidR="00B54461" w:rsidRPr="009E0FFE" w:rsidRDefault="00DC2219">
            <w:pPr>
              <w:jc w:val="center"/>
            </w:pPr>
            <w:r w:rsidRPr="009E0FFE">
              <w:rPr>
                <w:color w:val="000000"/>
                <w:sz w:val="24"/>
              </w:rPr>
              <w:t>1.04%</w:t>
            </w:r>
          </w:p>
        </w:tc>
        <w:tc>
          <w:tcPr>
            <w:tcW w:w="1250" w:type="dxa"/>
            <w:vAlign w:val="center"/>
          </w:tcPr>
          <w:p w:rsidR="00B54461" w:rsidRPr="009E0FFE" w:rsidRDefault="00DC2219">
            <w:pPr>
              <w:jc w:val="center"/>
            </w:pPr>
            <w:r w:rsidRPr="009E0FFE">
              <w:rPr>
                <w:color w:val="000000"/>
                <w:sz w:val="24"/>
              </w:rPr>
              <w:t>-0.02%</w:t>
            </w:r>
          </w:p>
        </w:tc>
      </w:tr>
      <w:tr w:rsidR="00B54461" w:rsidRPr="009E0FFE">
        <w:tc>
          <w:tcPr>
            <w:tcW w:w="1497" w:type="dxa"/>
            <w:vAlign w:val="center"/>
          </w:tcPr>
          <w:p w:rsidR="00B54461" w:rsidRPr="009E0FFE" w:rsidRDefault="00DC2219">
            <w:pPr>
              <w:jc w:val="left"/>
            </w:pPr>
            <w:r w:rsidRPr="009E0FFE">
              <w:rPr>
                <w:color w:val="000000"/>
                <w:sz w:val="24"/>
              </w:rPr>
              <w:t>过去六个月</w:t>
            </w:r>
          </w:p>
        </w:tc>
        <w:tc>
          <w:tcPr>
            <w:tcW w:w="1251" w:type="dxa"/>
            <w:vAlign w:val="center"/>
          </w:tcPr>
          <w:p w:rsidR="00B54461" w:rsidRPr="009E0FFE" w:rsidRDefault="00DC2219">
            <w:pPr>
              <w:jc w:val="center"/>
            </w:pPr>
            <w:r w:rsidRPr="009E0FFE">
              <w:rPr>
                <w:color w:val="000000"/>
                <w:sz w:val="24"/>
              </w:rPr>
              <w:t>-0.35%</w:t>
            </w:r>
          </w:p>
        </w:tc>
        <w:tc>
          <w:tcPr>
            <w:tcW w:w="1250" w:type="dxa"/>
            <w:vAlign w:val="center"/>
          </w:tcPr>
          <w:p w:rsidR="00B54461" w:rsidRPr="009E0FFE" w:rsidRDefault="00DC2219">
            <w:pPr>
              <w:jc w:val="center"/>
            </w:pPr>
            <w:r w:rsidRPr="009E0FFE">
              <w:rPr>
                <w:color w:val="000000"/>
                <w:sz w:val="24"/>
              </w:rPr>
              <w:t>0.09%</w:t>
            </w:r>
          </w:p>
        </w:tc>
        <w:tc>
          <w:tcPr>
            <w:tcW w:w="1250" w:type="dxa"/>
            <w:vAlign w:val="center"/>
          </w:tcPr>
          <w:p w:rsidR="00B54461" w:rsidRPr="009E0FFE" w:rsidRDefault="00DC2219">
            <w:pPr>
              <w:jc w:val="center"/>
            </w:pPr>
            <w:r w:rsidRPr="009E0FFE">
              <w:rPr>
                <w:color w:val="000000"/>
                <w:sz w:val="24"/>
              </w:rPr>
              <w:t>-3.34%</w:t>
            </w:r>
          </w:p>
        </w:tc>
        <w:tc>
          <w:tcPr>
            <w:tcW w:w="1250" w:type="dxa"/>
            <w:vAlign w:val="center"/>
          </w:tcPr>
          <w:p w:rsidR="00B54461" w:rsidRPr="009E0FFE" w:rsidRDefault="00DC2219">
            <w:pPr>
              <w:jc w:val="center"/>
            </w:pPr>
            <w:r w:rsidRPr="009E0FFE">
              <w:rPr>
                <w:color w:val="000000"/>
                <w:sz w:val="24"/>
              </w:rPr>
              <w:t>0.10%</w:t>
            </w:r>
          </w:p>
        </w:tc>
        <w:tc>
          <w:tcPr>
            <w:tcW w:w="1250" w:type="dxa"/>
            <w:vAlign w:val="center"/>
          </w:tcPr>
          <w:p w:rsidR="00B54461" w:rsidRPr="009E0FFE" w:rsidRDefault="00DC2219">
            <w:pPr>
              <w:jc w:val="center"/>
            </w:pPr>
            <w:r w:rsidRPr="009E0FFE">
              <w:rPr>
                <w:color w:val="000000"/>
                <w:sz w:val="24"/>
              </w:rPr>
              <w:t>2.99%</w:t>
            </w:r>
          </w:p>
        </w:tc>
        <w:tc>
          <w:tcPr>
            <w:tcW w:w="1250" w:type="dxa"/>
            <w:vAlign w:val="center"/>
          </w:tcPr>
          <w:p w:rsidR="00B54461" w:rsidRPr="009E0FFE" w:rsidRDefault="00DC2219">
            <w:pPr>
              <w:jc w:val="center"/>
            </w:pPr>
            <w:r w:rsidRPr="009E0FFE">
              <w:rPr>
                <w:color w:val="000000"/>
                <w:sz w:val="24"/>
              </w:rPr>
              <w:t>-0.01%</w:t>
            </w:r>
          </w:p>
        </w:tc>
      </w:tr>
      <w:tr w:rsidR="00B54461" w:rsidRPr="009E0FFE">
        <w:tc>
          <w:tcPr>
            <w:tcW w:w="1497" w:type="dxa"/>
            <w:vAlign w:val="center"/>
          </w:tcPr>
          <w:p w:rsidR="00B54461" w:rsidRPr="009E0FFE" w:rsidRDefault="00DC2219">
            <w:pPr>
              <w:jc w:val="left"/>
            </w:pPr>
            <w:r w:rsidRPr="009E0FFE">
              <w:rPr>
                <w:color w:val="000000"/>
                <w:sz w:val="24"/>
              </w:rPr>
              <w:t>过去一年</w:t>
            </w:r>
          </w:p>
        </w:tc>
        <w:tc>
          <w:tcPr>
            <w:tcW w:w="1251" w:type="dxa"/>
            <w:vAlign w:val="center"/>
          </w:tcPr>
          <w:p w:rsidR="00B54461" w:rsidRPr="009E0FFE" w:rsidRDefault="00DC2219">
            <w:pPr>
              <w:jc w:val="center"/>
            </w:pPr>
            <w:r w:rsidRPr="009E0FFE">
              <w:rPr>
                <w:color w:val="000000"/>
                <w:sz w:val="24"/>
              </w:rPr>
              <w:t>3.90%</w:t>
            </w:r>
          </w:p>
        </w:tc>
        <w:tc>
          <w:tcPr>
            <w:tcW w:w="1250" w:type="dxa"/>
            <w:vAlign w:val="center"/>
          </w:tcPr>
          <w:p w:rsidR="00B54461" w:rsidRPr="009E0FFE" w:rsidRDefault="00DC2219">
            <w:pPr>
              <w:jc w:val="center"/>
            </w:pPr>
            <w:r w:rsidRPr="009E0FFE">
              <w:rPr>
                <w:color w:val="000000"/>
                <w:sz w:val="24"/>
              </w:rPr>
              <w:t>0.08%</w:t>
            </w:r>
          </w:p>
        </w:tc>
        <w:tc>
          <w:tcPr>
            <w:tcW w:w="1250" w:type="dxa"/>
            <w:vAlign w:val="center"/>
          </w:tcPr>
          <w:p w:rsidR="00B54461" w:rsidRPr="009E0FFE" w:rsidRDefault="00DC2219">
            <w:pPr>
              <w:jc w:val="center"/>
            </w:pPr>
            <w:r w:rsidRPr="009E0FFE">
              <w:rPr>
                <w:color w:val="000000"/>
                <w:sz w:val="24"/>
              </w:rPr>
              <w:t>-1.95%</w:t>
            </w:r>
          </w:p>
        </w:tc>
        <w:tc>
          <w:tcPr>
            <w:tcW w:w="1250" w:type="dxa"/>
            <w:vAlign w:val="center"/>
          </w:tcPr>
          <w:p w:rsidR="00B54461" w:rsidRPr="009E0FFE" w:rsidRDefault="00DC2219">
            <w:pPr>
              <w:jc w:val="center"/>
            </w:pPr>
            <w:r w:rsidRPr="009E0FFE">
              <w:rPr>
                <w:color w:val="000000"/>
                <w:sz w:val="24"/>
              </w:rPr>
              <w:t>0.09%</w:t>
            </w:r>
          </w:p>
        </w:tc>
        <w:tc>
          <w:tcPr>
            <w:tcW w:w="1250" w:type="dxa"/>
            <w:vAlign w:val="center"/>
          </w:tcPr>
          <w:p w:rsidR="00B54461" w:rsidRPr="009E0FFE" w:rsidRDefault="00DC2219">
            <w:pPr>
              <w:jc w:val="center"/>
            </w:pPr>
            <w:r w:rsidRPr="009E0FFE">
              <w:rPr>
                <w:color w:val="000000"/>
                <w:sz w:val="24"/>
              </w:rPr>
              <w:t>5.85%</w:t>
            </w:r>
          </w:p>
        </w:tc>
        <w:tc>
          <w:tcPr>
            <w:tcW w:w="1250" w:type="dxa"/>
            <w:vAlign w:val="center"/>
          </w:tcPr>
          <w:p w:rsidR="00B54461" w:rsidRPr="009E0FFE" w:rsidRDefault="00DC2219">
            <w:pPr>
              <w:jc w:val="center"/>
            </w:pPr>
            <w:r w:rsidRPr="009E0FFE">
              <w:rPr>
                <w:color w:val="000000"/>
                <w:sz w:val="24"/>
              </w:rPr>
              <w:t>-0.01%</w:t>
            </w:r>
          </w:p>
        </w:tc>
      </w:tr>
      <w:tr w:rsidR="00B54461" w:rsidRPr="009E0FFE">
        <w:tc>
          <w:tcPr>
            <w:tcW w:w="1497" w:type="dxa"/>
            <w:vAlign w:val="center"/>
          </w:tcPr>
          <w:p w:rsidR="00B54461" w:rsidRPr="009E0FFE" w:rsidRDefault="00DC2219">
            <w:pPr>
              <w:jc w:val="left"/>
            </w:pPr>
            <w:r w:rsidRPr="009E0FFE">
              <w:rPr>
                <w:color w:val="000000"/>
                <w:sz w:val="24"/>
              </w:rPr>
              <w:t>过去三年</w:t>
            </w:r>
          </w:p>
        </w:tc>
        <w:tc>
          <w:tcPr>
            <w:tcW w:w="1251" w:type="dxa"/>
            <w:vAlign w:val="center"/>
          </w:tcPr>
          <w:p w:rsidR="00B54461" w:rsidRPr="009E0FFE" w:rsidRDefault="00DC2219">
            <w:pPr>
              <w:jc w:val="center"/>
            </w:pPr>
            <w:r w:rsidRPr="009E0FFE">
              <w:rPr>
                <w:color w:val="000000"/>
                <w:sz w:val="24"/>
              </w:rPr>
              <w:t>24.54%</w:t>
            </w:r>
          </w:p>
        </w:tc>
        <w:tc>
          <w:tcPr>
            <w:tcW w:w="1250" w:type="dxa"/>
            <w:vAlign w:val="center"/>
          </w:tcPr>
          <w:p w:rsidR="00B54461" w:rsidRPr="009E0FFE" w:rsidRDefault="00DC2219">
            <w:pPr>
              <w:jc w:val="center"/>
            </w:pPr>
            <w:r w:rsidRPr="009E0FFE">
              <w:rPr>
                <w:color w:val="000000"/>
                <w:sz w:val="24"/>
              </w:rPr>
              <w:t>0.22%</w:t>
            </w:r>
          </w:p>
        </w:tc>
        <w:tc>
          <w:tcPr>
            <w:tcW w:w="1250" w:type="dxa"/>
            <w:vAlign w:val="center"/>
          </w:tcPr>
          <w:p w:rsidR="00B54461" w:rsidRPr="009E0FFE" w:rsidRDefault="00DC2219">
            <w:pPr>
              <w:jc w:val="center"/>
            </w:pPr>
            <w:r w:rsidRPr="009E0FFE">
              <w:rPr>
                <w:color w:val="000000"/>
                <w:sz w:val="24"/>
              </w:rPr>
              <w:t>-0.69%</w:t>
            </w:r>
          </w:p>
        </w:tc>
        <w:tc>
          <w:tcPr>
            <w:tcW w:w="1250" w:type="dxa"/>
            <w:vAlign w:val="center"/>
          </w:tcPr>
          <w:p w:rsidR="00B54461" w:rsidRPr="009E0FFE" w:rsidRDefault="00DC2219">
            <w:pPr>
              <w:jc w:val="center"/>
            </w:pPr>
            <w:r w:rsidRPr="009E0FFE">
              <w:rPr>
                <w:color w:val="000000"/>
                <w:sz w:val="24"/>
              </w:rPr>
              <w:t>0.10%</w:t>
            </w:r>
          </w:p>
        </w:tc>
        <w:tc>
          <w:tcPr>
            <w:tcW w:w="1250" w:type="dxa"/>
            <w:vAlign w:val="center"/>
          </w:tcPr>
          <w:p w:rsidR="00B54461" w:rsidRPr="009E0FFE" w:rsidRDefault="00DC2219">
            <w:pPr>
              <w:jc w:val="center"/>
            </w:pPr>
            <w:r w:rsidRPr="009E0FFE">
              <w:rPr>
                <w:color w:val="000000"/>
                <w:sz w:val="24"/>
              </w:rPr>
              <w:t>25.23%</w:t>
            </w:r>
          </w:p>
        </w:tc>
        <w:tc>
          <w:tcPr>
            <w:tcW w:w="1250" w:type="dxa"/>
            <w:vAlign w:val="center"/>
          </w:tcPr>
          <w:p w:rsidR="00B54461" w:rsidRPr="009E0FFE" w:rsidRDefault="00DC2219">
            <w:pPr>
              <w:jc w:val="center"/>
            </w:pPr>
            <w:r w:rsidRPr="009E0FFE">
              <w:rPr>
                <w:color w:val="000000"/>
                <w:sz w:val="24"/>
              </w:rPr>
              <w:t>0.12%</w:t>
            </w:r>
          </w:p>
        </w:tc>
      </w:tr>
      <w:tr w:rsidR="00B54461" w:rsidRPr="009E0FFE">
        <w:tc>
          <w:tcPr>
            <w:tcW w:w="1497" w:type="dxa"/>
            <w:vAlign w:val="center"/>
          </w:tcPr>
          <w:p w:rsidR="00B54461" w:rsidRPr="009E0FFE" w:rsidRDefault="00DC2219">
            <w:pPr>
              <w:jc w:val="left"/>
            </w:pPr>
            <w:r w:rsidRPr="009E0FFE">
              <w:rPr>
                <w:color w:val="000000"/>
                <w:sz w:val="24"/>
              </w:rPr>
              <w:t>自基金合同生效起至今</w:t>
            </w:r>
          </w:p>
        </w:tc>
        <w:tc>
          <w:tcPr>
            <w:tcW w:w="1251" w:type="dxa"/>
            <w:vAlign w:val="center"/>
          </w:tcPr>
          <w:p w:rsidR="00B54461" w:rsidRPr="009E0FFE" w:rsidRDefault="00DC2219">
            <w:pPr>
              <w:jc w:val="center"/>
            </w:pPr>
            <w:r w:rsidRPr="009E0FFE">
              <w:rPr>
                <w:color w:val="000000"/>
                <w:sz w:val="24"/>
              </w:rPr>
              <w:t>69.03%</w:t>
            </w:r>
          </w:p>
        </w:tc>
        <w:tc>
          <w:tcPr>
            <w:tcW w:w="1250" w:type="dxa"/>
            <w:vAlign w:val="center"/>
          </w:tcPr>
          <w:p w:rsidR="00B54461" w:rsidRPr="009E0FFE" w:rsidRDefault="00DC2219">
            <w:pPr>
              <w:jc w:val="center"/>
            </w:pPr>
            <w:r w:rsidRPr="009E0FFE">
              <w:rPr>
                <w:color w:val="000000"/>
                <w:sz w:val="24"/>
              </w:rPr>
              <w:t>0.29%</w:t>
            </w:r>
          </w:p>
        </w:tc>
        <w:tc>
          <w:tcPr>
            <w:tcW w:w="1250" w:type="dxa"/>
            <w:vAlign w:val="center"/>
          </w:tcPr>
          <w:p w:rsidR="00B54461" w:rsidRPr="009E0FFE" w:rsidRDefault="00DC2219">
            <w:pPr>
              <w:jc w:val="center"/>
            </w:pPr>
            <w:r w:rsidRPr="009E0FFE">
              <w:rPr>
                <w:color w:val="000000"/>
                <w:sz w:val="24"/>
              </w:rPr>
              <w:t>9.83%</w:t>
            </w:r>
          </w:p>
        </w:tc>
        <w:tc>
          <w:tcPr>
            <w:tcW w:w="1250" w:type="dxa"/>
            <w:vAlign w:val="center"/>
          </w:tcPr>
          <w:p w:rsidR="00B54461" w:rsidRPr="009E0FFE" w:rsidRDefault="00DC2219">
            <w:pPr>
              <w:jc w:val="center"/>
            </w:pPr>
            <w:r w:rsidRPr="009E0FFE">
              <w:rPr>
                <w:color w:val="000000"/>
                <w:sz w:val="24"/>
              </w:rPr>
              <w:t>0.13%</w:t>
            </w:r>
          </w:p>
        </w:tc>
        <w:tc>
          <w:tcPr>
            <w:tcW w:w="1250" w:type="dxa"/>
            <w:vAlign w:val="center"/>
          </w:tcPr>
          <w:p w:rsidR="00B54461" w:rsidRPr="009E0FFE" w:rsidRDefault="00DC2219">
            <w:pPr>
              <w:jc w:val="center"/>
            </w:pPr>
            <w:r w:rsidRPr="009E0FFE">
              <w:rPr>
                <w:color w:val="000000"/>
                <w:sz w:val="24"/>
              </w:rPr>
              <w:t>59.20%</w:t>
            </w:r>
          </w:p>
        </w:tc>
        <w:tc>
          <w:tcPr>
            <w:tcW w:w="1250" w:type="dxa"/>
            <w:vAlign w:val="center"/>
          </w:tcPr>
          <w:p w:rsidR="00B54461" w:rsidRPr="009E0FFE" w:rsidRDefault="00DC2219">
            <w:pPr>
              <w:jc w:val="center"/>
            </w:pPr>
            <w:r w:rsidRPr="009E0FFE">
              <w:rPr>
                <w:color w:val="000000"/>
                <w:sz w:val="24"/>
              </w:rPr>
              <w:t>0.16%</w:t>
            </w:r>
          </w:p>
        </w:tc>
      </w:tr>
    </w:tbl>
    <w:p w:rsidR="001548F9" w:rsidRPr="009E0FFE" w:rsidRDefault="001548F9" w:rsidP="009E1EA4">
      <w:pPr>
        <w:tabs>
          <w:tab w:val="left" w:pos="426"/>
        </w:tabs>
        <w:spacing w:before="29" w:line="288" w:lineRule="auto"/>
        <w:jc w:val="left"/>
        <w:rPr>
          <w:kern w:val="0"/>
          <w:sz w:val="24"/>
        </w:rPr>
      </w:pPr>
      <w:r w:rsidRPr="009E0FFE">
        <w:rPr>
          <w:kern w:val="0"/>
          <w:sz w:val="24"/>
        </w:rPr>
        <w:t>注：本基金的业绩比较基准为中债企业债总指数。</w:t>
      </w:r>
    </w:p>
    <w:p w:rsidR="001548F9" w:rsidRPr="009E0FFE"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9E0FFE" w:rsidRDefault="001548F9" w:rsidP="009E1EA4">
      <w:pPr>
        <w:spacing w:before="29" w:line="288" w:lineRule="auto"/>
        <w:rPr>
          <w:b/>
          <w:kern w:val="0"/>
          <w:sz w:val="24"/>
        </w:rPr>
      </w:pPr>
      <w:r w:rsidRPr="009E0FFE">
        <w:rPr>
          <w:b/>
          <w:kern w:val="0"/>
          <w:sz w:val="24"/>
        </w:rPr>
        <w:t xml:space="preserve">3.2.2 </w:t>
      </w:r>
      <w:r w:rsidR="00D53082" w:rsidRPr="009E0FFE">
        <w:rPr>
          <w:b/>
          <w:kern w:val="0"/>
          <w:sz w:val="24"/>
        </w:rPr>
        <w:t>自基金合同生效以来</w:t>
      </w:r>
      <w:r w:rsidRPr="009E0FFE">
        <w:rPr>
          <w:b/>
          <w:kern w:val="0"/>
          <w:sz w:val="24"/>
        </w:rPr>
        <w:t>基金份额累计净值增长率变动及其与同期业绩比较基准收益率变动的比较</w:t>
      </w:r>
    </w:p>
    <w:p w:rsidR="001548F9" w:rsidRPr="009E0FFE" w:rsidRDefault="001548F9" w:rsidP="009E1EA4">
      <w:pPr>
        <w:spacing w:before="29" w:line="288" w:lineRule="auto"/>
        <w:ind w:firstLine="420"/>
        <w:jc w:val="center"/>
        <w:rPr>
          <w:kern w:val="0"/>
          <w:sz w:val="24"/>
        </w:rPr>
      </w:pPr>
      <w:r w:rsidRPr="009E0FFE">
        <w:rPr>
          <w:kern w:val="0"/>
          <w:sz w:val="24"/>
        </w:rPr>
        <w:t>交银施罗德增利债券证券投资基金</w:t>
      </w:r>
    </w:p>
    <w:p w:rsidR="001548F9" w:rsidRPr="009E0FFE" w:rsidRDefault="00CE3047" w:rsidP="009E1EA4">
      <w:pPr>
        <w:spacing w:before="29" w:line="288" w:lineRule="auto"/>
        <w:ind w:firstLine="420"/>
        <w:jc w:val="center"/>
        <w:rPr>
          <w:kern w:val="0"/>
          <w:sz w:val="24"/>
        </w:rPr>
      </w:pPr>
      <w:r w:rsidRPr="009E0FFE">
        <w:rPr>
          <w:kern w:val="0"/>
          <w:sz w:val="24"/>
        </w:rPr>
        <w:t>份额累计净值增长率与业绩比较基准收益率</w:t>
      </w:r>
      <w:r w:rsidR="001548F9" w:rsidRPr="009E0FFE">
        <w:rPr>
          <w:kern w:val="0"/>
          <w:sz w:val="24"/>
        </w:rPr>
        <w:t>历史走势对比图</w:t>
      </w:r>
    </w:p>
    <w:p w:rsidR="001548F9" w:rsidRPr="009E0FFE" w:rsidRDefault="00777C63" w:rsidP="009E1EA4">
      <w:pPr>
        <w:pStyle w:val="a5"/>
        <w:snapToGrid w:val="0"/>
        <w:spacing w:before="29" w:line="288" w:lineRule="auto"/>
        <w:ind w:firstLine="480"/>
        <w:jc w:val="center"/>
        <w:rPr>
          <w:rFonts w:ascii="Times New Roman" w:hAnsi="Times New Roman"/>
          <w:sz w:val="24"/>
          <w:szCs w:val="24"/>
        </w:rPr>
      </w:pPr>
      <w:r w:rsidRPr="009E0FFE">
        <w:rPr>
          <w:rFonts w:ascii="Times New Roman" w:hAnsi="Times New Roman"/>
          <w:sz w:val="24"/>
          <w:szCs w:val="24"/>
        </w:rPr>
        <w:t>（</w:t>
      </w:r>
      <w:r w:rsidR="001548F9" w:rsidRPr="009E0FFE">
        <w:rPr>
          <w:rFonts w:ascii="Times New Roman" w:hAnsi="Times New Roman"/>
          <w:sz w:val="24"/>
          <w:szCs w:val="24"/>
        </w:rPr>
        <w:t>2008</w:t>
      </w:r>
      <w:r w:rsidR="001548F9" w:rsidRPr="009E0FFE">
        <w:rPr>
          <w:rFonts w:ascii="Times New Roman" w:hAnsi="Times New Roman"/>
          <w:sz w:val="24"/>
          <w:szCs w:val="24"/>
        </w:rPr>
        <w:t>年</w:t>
      </w:r>
      <w:r w:rsidR="001548F9" w:rsidRPr="009E0FFE">
        <w:rPr>
          <w:rFonts w:ascii="Times New Roman" w:hAnsi="Times New Roman"/>
          <w:sz w:val="24"/>
          <w:szCs w:val="24"/>
        </w:rPr>
        <w:t>3</w:t>
      </w:r>
      <w:r w:rsidR="001548F9" w:rsidRPr="009E0FFE">
        <w:rPr>
          <w:rFonts w:ascii="Times New Roman" w:hAnsi="Times New Roman"/>
          <w:sz w:val="24"/>
          <w:szCs w:val="24"/>
        </w:rPr>
        <w:t>月</w:t>
      </w:r>
      <w:r w:rsidR="001548F9" w:rsidRPr="009E0FFE">
        <w:rPr>
          <w:rFonts w:ascii="Times New Roman" w:hAnsi="Times New Roman"/>
          <w:sz w:val="24"/>
          <w:szCs w:val="24"/>
        </w:rPr>
        <w:t>31</w:t>
      </w:r>
      <w:r w:rsidR="001548F9" w:rsidRPr="009E0FFE">
        <w:rPr>
          <w:rFonts w:ascii="Times New Roman" w:hAnsi="Times New Roman"/>
          <w:sz w:val="24"/>
          <w:szCs w:val="24"/>
        </w:rPr>
        <w:t>日至</w:t>
      </w:r>
      <w:r w:rsidRPr="009E0FFE">
        <w:rPr>
          <w:rFonts w:ascii="Times New Roman" w:hAnsi="Times New Roman"/>
          <w:sz w:val="24"/>
          <w:szCs w:val="24"/>
        </w:rPr>
        <w:t>2016</w:t>
      </w:r>
      <w:r w:rsidRPr="009E0FFE">
        <w:rPr>
          <w:rFonts w:ascii="Times New Roman" w:hAnsi="Times New Roman"/>
          <w:sz w:val="24"/>
          <w:szCs w:val="24"/>
        </w:rPr>
        <w:t>年</w:t>
      </w:r>
      <w:r w:rsidRPr="009E0FFE">
        <w:rPr>
          <w:rFonts w:ascii="Times New Roman" w:hAnsi="Times New Roman"/>
          <w:sz w:val="24"/>
          <w:szCs w:val="24"/>
        </w:rPr>
        <w:t>6</w:t>
      </w:r>
      <w:r w:rsidRPr="009E0FFE">
        <w:rPr>
          <w:rFonts w:ascii="Times New Roman" w:hAnsi="Times New Roman"/>
          <w:sz w:val="24"/>
          <w:szCs w:val="24"/>
        </w:rPr>
        <w:t>月</w:t>
      </w:r>
      <w:r w:rsidRPr="009E0FFE">
        <w:rPr>
          <w:rFonts w:ascii="Times New Roman" w:hAnsi="Times New Roman"/>
          <w:sz w:val="24"/>
          <w:szCs w:val="24"/>
        </w:rPr>
        <w:t>30</w:t>
      </w:r>
      <w:r w:rsidRPr="009E0FFE">
        <w:rPr>
          <w:rFonts w:ascii="Times New Roman" w:hAnsi="Times New Roman"/>
          <w:sz w:val="24"/>
          <w:szCs w:val="24"/>
        </w:rPr>
        <w:t>日）</w:t>
      </w:r>
    </w:p>
    <w:p w:rsidR="002C42E4" w:rsidRPr="009E0FFE" w:rsidRDefault="002C42E4" w:rsidP="009E1EA4">
      <w:pPr>
        <w:pStyle w:val="21"/>
        <w:spacing w:before="29" w:line="288" w:lineRule="auto"/>
        <w:ind w:firstLineChars="0" w:firstLine="0"/>
        <w:rPr>
          <w:rFonts w:ascii="Times New Roman" w:hAnsi="Times New Roman"/>
        </w:rPr>
      </w:pPr>
      <w:r w:rsidRPr="009E0FFE">
        <w:rPr>
          <w:rFonts w:ascii="Times New Roman" w:hAnsi="Times New Roman"/>
          <w:color w:val="auto"/>
        </w:rPr>
        <w:t>交银增利债券</w:t>
      </w:r>
      <w:r w:rsidRPr="009E0FFE">
        <w:rPr>
          <w:rFonts w:ascii="Times New Roman" w:hAnsi="Times New Roman"/>
          <w:color w:val="auto"/>
        </w:rPr>
        <w:t>A/B</w:t>
      </w:r>
    </w:p>
    <w:p w:rsidR="001548F9" w:rsidRPr="009E0FFE" w:rsidRDefault="00753C88" w:rsidP="009E1EA4">
      <w:pPr>
        <w:spacing w:before="29" w:line="288" w:lineRule="auto"/>
        <w:jc w:val="center"/>
        <w:rPr>
          <w:color w:val="000000"/>
          <w:sz w:val="24"/>
        </w:rPr>
      </w:pPr>
      <w:r w:rsidRPr="009E0FFE">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9E0FFE" w:rsidRDefault="002C42E4" w:rsidP="009E1EA4">
      <w:pPr>
        <w:tabs>
          <w:tab w:val="left" w:pos="426"/>
        </w:tabs>
        <w:spacing w:before="29" w:line="288" w:lineRule="auto"/>
        <w:jc w:val="left"/>
        <w:rPr>
          <w:kern w:val="0"/>
          <w:sz w:val="24"/>
        </w:rPr>
      </w:pPr>
      <w:r w:rsidRPr="009E0FFE">
        <w:rPr>
          <w:kern w:val="0"/>
          <w:sz w:val="24"/>
        </w:rPr>
        <w:t>注：本基金建仓期为自基金合同生效日起的</w:t>
      </w:r>
      <w:r w:rsidRPr="009E0FFE">
        <w:rPr>
          <w:kern w:val="0"/>
          <w:sz w:val="24"/>
        </w:rPr>
        <w:t>6</w:t>
      </w:r>
      <w:r w:rsidRPr="009E0FFE">
        <w:rPr>
          <w:kern w:val="0"/>
          <w:sz w:val="24"/>
        </w:rPr>
        <w:t>个月。截至建仓期结束，本基金各项资产配置比例符合基金合同及招募说明书有关投资比例的约定。</w:t>
      </w:r>
    </w:p>
    <w:p w:rsidR="002C42E4" w:rsidRPr="009E0FFE" w:rsidRDefault="002C42E4" w:rsidP="009E1EA4">
      <w:pPr>
        <w:pStyle w:val="21"/>
        <w:spacing w:before="29" w:line="288" w:lineRule="auto"/>
        <w:ind w:firstLineChars="0" w:firstLine="0"/>
        <w:rPr>
          <w:rFonts w:ascii="Times New Roman" w:hAnsi="Times New Roman"/>
          <w:color w:val="auto"/>
        </w:rPr>
      </w:pPr>
      <w:r w:rsidRPr="009E0FFE">
        <w:rPr>
          <w:rFonts w:ascii="Times New Roman" w:hAnsi="Times New Roman"/>
          <w:color w:val="auto"/>
        </w:rPr>
        <w:t>交银增利债券</w:t>
      </w:r>
      <w:r w:rsidRPr="009E0FFE">
        <w:rPr>
          <w:rFonts w:ascii="Times New Roman" w:hAnsi="Times New Roman"/>
          <w:color w:val="auto"/>
        </w:rPr>
        <w:t>C</w:t>
      </w:r>
    </w:p>
    <w:p w:rsidR="002C42E4" w:rsidRPr="009E0FFE" w:rsidRDefault="00753C88" w:rsidP="009E1EA4">
      <w:pPr>
        <w:spacing w:before="29" w:line="288" w:lineRule="auto"/>
        <w:jc w:val="center"/>
        <w:rPr>
          <w:color w:val="000000"/>
          <w:sz w:val="24"/>
        </w:rPr>
      </w:pPr>
      <w:r w:rsidRPr="009E0FFE">
        <w:rPr>
          <w:noProof/>
          <w:color w:val="000000"/>
          <w:sz w:val="24"/>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9E0FFE" w:rsidRDefault="001548F9" w:rsidP="009E1EA4">
      <w:pPr>
        <w:tabs>
          <w:tab w:val="left" w:pos="426"/>
        </w:tabs>
        <w:spacing w:before="29" w:line="288" w:lineRule="auto"/>
        <w:jc w:val="left"/>
        <w:rPr>
          <w:kern w:val="0"/>
          <w:sz w:val="24"/>
        </w:rPr>
      </w:pPr>
      <w:r w:rsidRPr="009E0FFE">
        <w:rPr>
          <w:kern w:val="0"/>
          <w:sz w:val="24"/>
        </w:rPr>
        <w:t>注：本基金建仓期为自基金合同生效日起的</w:t>
      </w:r>
      <w:r w:rsidRPr="009E0FFE">
        <w:rPr>
          <w:kern w:val="0"/>
          <w:sz w:val="24"/>
        </w:rPr>
        <w:t>6</w:t>
      </w:r>
      <w:r w:rsidRPr="009E0FFE">
        <w:rPr>
          <w:kern w:val="0"/>
          <w:sz w:val="24"/>
        </w:rPr>
        <w:t>个月。截至建仓期结束，本基金各项资产配置比例符合基金合同及招募说明书有关投资比例的约定。</w:t>
      </w:r>
    </w:p>
    <w:p w:rsidR="002C42E4" w:rsidRPr="009E0FFE" w:rsidRDefault="002C42E4" w:rsidP="009E1EA4">
      <w:pPr>
        <w:tabs>
          <w:tab w:val="left" w:pos="426"/>
        </w:tabs>
        <w:spacing w:before="29" w:line="288" w:lineRule="auto"/>
        <w:jc w:val="left"/>
        <w:rPr>
          <w:kern w:val="0"/>
          <w:sz w:val="24"/>
        </w:rPr>
      </w:pPr>
    </w:p>
    <w:p w:rsidR="001548F9" w:rsidRPr="009E0FFE" w:rsidRDefault="001548F9" w:rsidP="009E1EA4">
      <w:pPr>
        <w:spacing w:before="29" w:line="288" w:lineRule="auto"/>
        <w:rPr>
          <w:color w:val="000000"/>
          <w:sz w:val="24"/>
        </w:rPr>
      </w:pPr>
    </w:p>
    <w:p w:rsidR="001548F9" w:rsidRPr="009E0FFE" w:rsidRDefault="001548F9" w:rsidP="00072597">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9E0FFE">
        <w:rPr>
          <w:b/>
          <w:bCs/>
          <w:szCs w:val="24"/>
          <w:lang w:val="en-US"/>
        </w:rPr>
        <w:t xml:space="preserve">4  </w:t>
      </w:r>
      <w:r w:rsidRPr="009E0FFE">
        <w:rPr>
          <w:b/>
          <w:bCs/>
          <w:szCs w:val="24"/>
          <w:lang w:val="en-US"/>
        </w:rPr>
        <w:t>管理人报告</w:t>
      </w:r>
      <w:bookmarkEnd w:id="18"/>
      <w:bookmarkEnd w:id="19"/>
    </w:p>
    <w:p w:rsidR="001548F9" w:rsidRPr="009E0FFE" w:rsidRDefault="001548F9" w:rsidP="009E1EA4">
      <w:pPr>
        <w:pStyle w:val="20"/>
        <w:spacing w:before="29" w:after="0" w:line="288" w:lineRule="auto"/>
        <w:rPr>
          <w:rFonts w:ascii="Times New Roman" w:hAnsi="Times New Roman"/>
          <w:kern w:val="0"/>
          <w:szCs w:val="24"/>
        </w:rPr>
      </w:pPr>
      <w:bookmarkStart w:id="20" w:name="_Toc331410079"/>
      <w:r w:rsidRPr="009E0FFE">
        <w:rPr>
          <w:rFonts w:ascii="Times New Roman" w:hAnsi="Times New Roman"/>
          <w:kern w:val="0"/>
          <w:szCs w:val="24"/>
        </w:rPr>
        <w:t xml:space="preserve">4.1 </w:t>
      </w:r>
      <w:r w:rsidRPr="009E0FFE">
        <w:rPr>
          <w:rFonts w:ascii="Times New Roman" w:hAnsi="Times New Roman"/>
          <w:kern w:val="0"/>
          <w:szCs w:val="24"/>
        </w:rPr>
        <w:t>基金管理人及基金经理情况</w:t>
      </w:r>
      <w:bookmarkEnd w:id="20"/>
    </w:p>
    <w:p w:rsidR="001548F9" w:rsidRPr="009E0FFE" w:rsidRDefault="001548F9" w:rsidP="009E1EA4">
      <w:pPr>
        <w:autoSpaceDE w:val="0"/>
        <w:autoSpaceDN w:val="0"/>
        <w:adjustRightInd w:val="0"/>
        <w:spacing w:before="29" w:line="288" w:lineRule="auto"/>
        <w:jc w:val="left"/>
        <w:rPr>
          <w:b/>
          <w:color w:val="000000"/>
          <w:kern w:val="0"/>
          <w:sz w:val="24"/>
        </w:rPr>
      </w:pPr>
      <w:r w:rsidRPr="009E0FFE">
        <w:rPr>
          <w:b/>
          <w:color w:val="000000"/>
          <w:kern w:val="0"/>
          <w:sz w:val="24"/>
        </w:rPr>
        <w:t xml:space="preserve">4.1.1 </w:t>
      </w:r>
      <w:r w:rsidRPr="009E0FFE">
        <w:rPr>
          <w:b/>
          <w:color w:val="000000"/>
          <w:kern w:val="0"/>
          <w:sz w:val="24"/>
        </w:rPr>
        <w:t>基金管理人及其管理基金的经验</w:t>
      </w:r>
    </w:p>
    <w:p w:rsidR="00B54461" w:rsidRPr="009E0FFE" w:rsidRDefault="00DC2219">
      <w:pPr>
        <w:spacing w:before="29" w:line="288" w:lineRule="auto"/>
        <w:ind w:firstLineChars="200" w:firstLine="480"/>
        <w:rPr>
          <w:color w:val="000000"/>
          <w:sz w:val="24"/>
        </w:rPr>
      </w:pPr>
      <w:r w:rsidRPr="009E0FFE">
        <w:rPr>
          <w:color w:val="000000"/>
          <w:sz w:val="24"/>
        </w:rPr>
        <w:t>交银施罗德基金管理有限公司是经中国证监会证监基金字</w:t>
      </w:r>
      <w:r w:rsidRPr="009E0FFE">
        <w:rPr>
          <w:color w:val="000000"/>
          <w:sz w:val="24"/>
        </w:rPr>
        <w:t>[2005]128</w:t>
      </w:r>
      <w:r w:rsidRPr="009E0FFE">
        <w:rPr>
          <w:color w:val="000000"/>
          <w:sz w:val="24"/>
        </w:rPr>
        <w:t>号文批准，由交通银行股份有限公司、施罗德投资管理有限公司、中国国际海运集装箱（集团）股份有限公司共同发起设立。公司成立于</w:t>
      </w:r>
      <w:r w:rsidRPr="009E0FFE">
        <w:rPr>
          <w:color w:val="000000"/>
          <w:sz w:val="24"/>
        </w:rPr>
        <w:t>2005</w:t>
      </w:r>
      <w:r w:rsidRPr="009E0FFE">
        <w:rPr>
          <w:color w:val="000000"/>
          <w:sz w:val="24"/>
        </w:rPr>
        <w:t>年</w:t>
      </w:r>
      <w:r w:rsidRPr="009E0FFE">
        <w:rPr>
          <w:color w:val="000000"/>
          <w:sz w:val="24"/>
        </w:rPr>
        <w:t>8</w:t>
      </w:r>
      <w:r w:rsidRPr="009E0FFE">
        <w:rPr>
          <w:color w:val="000000"/>
          <w:sz w:val="24"/>
        </w:rPr>
        <w:t>月</w:t>
      </w:r>
      <w:r w:rsidRPr="009E0FFE">
        <w:rPr>
          <w:color w:val="000000"/>
          <w:sz w:val="24"/>
        </w:rPr>
        <w:t>4</w:t>
      </w:r>
      <w:r w:rsidRPr="009E0FFE">
        <w:rPr>
          <w:color w:val="000000"/>
          <w:sz w:val="24"/>
        </w:rPr>
        <w:t>日，注册地在中国上海，注册资本金为</w:t>
      </w:r>
      <w:r w:rsidRPr="009E0FFE">
        <w:rPr>
          <w:color w:val="000000"/>
          <w:sz w:val="24"/>
        </w:rPr>
        <w:t>2</w:t>
      </w:r>
      <w:r w:rsidRPr="009E0FFE">
        <w:rPr>
          <w:color w:val="000000"/>
          <w:sz w:val="24"/>
        </w:rPr>
        <w:t>亿元人民币。其中，交通银行股份有限公司持有</w:t>
      </w:r>
      <w:r w:rsidRPr="009E0FFE">
        <w:rPr>
          <w:color w:val="000000"/>
          <w:sz w:val="24"/>
        </w:rPr>
        <w:t>65%</w:t>
      </w:r>
      <w:r w:rsidRPr="009E0FFE">
        <w:rPr>
          <w:color w:val="000000"/>
          <w:sz w:val="24"/>
        </w:rPr>
        <w:t>的股份，施罗德投资管理有限公司持有</w:t>
      </w:r>
      <w:r w:rsidRPr="009E0FFE">
        <w:rPr>
          <w:color w:val="000000"/>
          <w:sz w:val="24"/>
        </w:rPr>
        <w:t>30%</w:t>
      </w:r>
      <w:r w:rsidRPr="009E0FFE">
        <w:rPr>
          <w:color w:val="000000"/>
          <w:sz w:val="24"/>
        </w:rPr>
        <w:t>的股份，中国国际海运集装箱（集团）股份有限公司持有</w:t>
      </w:r>
      <w:r w:rsidRPr="009E0FFE">
        <w:rPr>
          <w:color w:val="000000"/>
          <w:sz w:val="24"/>
        </w:rPr>
        <w:t>5%</w:t>
      </w:r>
      <w:r w:rsidRPr="009E0FFE">
        <w:rPr>
          <w:color w:val="000000"/>
          <w:sz w:val="24"/>
        </w:rPr>
        <w:t>的股份。公司并下设交银施罗德资产管理（香港）有限公司和交银施罗德资产管理有限公司。</w:t>
      </w:r>
    </w:p>
    <w:p w:rsidR="001548F9" w:rsidRPr="009E0FFE" w:rsidRDefault="001548F9" w:rsidP="009E1EA4">
      <w:pPr>
        <w:spacing w:before="29" w:line="288" w:lineRule="auto"/>
        <w:ind w:firstLineChars="200" w:firstLine="480"/>
        <w:rPr>
          <w:color w:val="000000"/>
          <w:sz w:val="24"/>
        </w:rPr>
      </w:pPr>
      <w:r w:rsidRPr="009E0FFE">
        <w:rPr>
          <w:color w:val="000000"/>
          <w:sz w:val="24"/>
        </w:rPr>
        <w:t>截至报告期末，公司管理了包括货币型、债券型、保本混合型、普通混合型和股票型在内的</w:t>
      </w:r>
      <w:r w:rsidRPr="009E0FFE">
        <w:rPr>
          <w:color w:val="000000"/>
          <w:sz w:val="24"/>
        </w:rPr>
        <w:t>54</w:t>
      </w:r>
      <w:r w:rsidRPr="009E0FFE">
        <w:rPr>
          <w:color w:val="000000"/>
          <w:sz w:val="24"/>
        </w:rPr>
        <w:t>只基金，其中股票型涵盖普通指数型、交易型开放式（</w:t>
      </w:r>
      <w:r w:rsidRPr="009E0FFE">
        <w:rPr>
          <w:color w:val="000000"/>
          <w:sz w:val="24"/>
        </w:rPr>
        <w:t>ETF</w:t>
      </w:r>
      <w:r w:rsidRPr="009E0FFE">
        <w:rPr>
          <w:color w:val="000000"/>
          <w:sz w:val="24"/>
        </w:rPr>
        <w:t>）、</w:t>
      </w:r>
      <w:r w:rsidRPr="009E0FFE">
        <w:rPr>
          <w:color w:val="000000"/>
          <w:sz w:val="24"/>
        </w:rPr>
        <w:t>QDII</w:t>
      </w:r>
      <w:r w:rsidRPr="009E0FFE">
        <w:rPr>
          <w:color w:val="000000"/>
          <w:sz w:val="24"/>
        </w:rPr>
        <w:t>等不同类型基金。</w:t>
      </w:r>
    </w:p>
    <w:p w:rsidR="001548F9" w:rsidRPr="009E0FFE" w:rsidRDefault="001548F9" w:rsidP="009E1EA4">
      <w:pPr>
        <w:spacing w:before="29" w:line="288" w:lineRule="auto"/>
        <w:ind w:firstLineChars="200" w:firstLine="480"/>
        <w:rPr>
          <w:color w:val="000000"/>
          <w:kern w:val="0"/>
          <w:sz w:val="24"/>
        </w:rPr>
      </w:pPr>
    </w:p>
    <w:p w:rsidR="001548F9" w:rsidRPr="009E0FFE" w:rsidRDefault="001548F9" w:rsidP="009E1EA4">
      <w:pPr>
        <w:autoSpaceDE w:val="0"/>
        <w:autoSpaceDN w:val="0"/>
        <w:adjustRightInd w:val="0"/>
        <w:spacing w:before="29" w:line="288" w:lineRule="auto"/>
        <w:jc w:val="left"/>
        <w:rPr>
          <w:b/>
          <w:color w:val="000000"/>
          <w:kern w:val="0"/>
          <w:sz w:val="24"/>
        </w:rPr>
      </w:pPr>
      <w:r w:rsidRPr="009E0FFE">
        <w:rPr>
          <w:b/>
          <w:color w:val="000000"/>
          <w:kern w:val="0"/>
          <w:sz w:val="24"/>
        </w:rPr>
        <w:t xml:space="preserve">4.1.2 </w:t>
      </w:r>
      <w:r w:rsidRPr="009E0FFE">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9E0FFE" w:rsidTr="00402CC3">
        <w:tc>
          <w:tcPr>
            <w:tcW w:w="1090" w:type="dxa"/>
            <w:vMerge w:val="restart"/>
            <w:vAlign w:val="center"/>
          </w:tcPr>
          <w:p w:rsidR="001548F9" w:rsidRPr="009E0FFE" w:rsidRDefault="001548F9" w:rsidP="009E1EA4">
            <w:pPr>
              <w:spacing w:before="29" w:line="288" w:lineRule="auto"/>
              <w:jc w:val="center"/>
              <w:rPr>
                <w:color w:val="000000"/>
                <w:sz w:val="24"/>
              </w:rPr>
            </w:pPr>
            <w:r w:rsidRPr="009E0FFE">
              <w:rPr>
                <w:color w:val="000000"/>
                <w:sz w:val="24"/>
              </w:rPr>
              <w:t>姓名</w:t>
            </w:r>
          </w:p>
        </w:tc>
        <w:tc>
          <w:tcPr>
            <w:tcW w:w="1500" w:type="dxa"/>
            <w:vMerge w:val="restart"/>
            <w:vAlign w:val="center"/>
          </w:tcPr>
          <w:p w:rsidR="001548F9" w:rsidRPr="009E0FFE" w:rsidRDefault="001548F9" w:rsidP="009E1EA4">
            <w:pPr>
              <w:spacing w:before="29" w:line="288" w:lineRule="auto"/>
              <w:jc w:val="center"/>
              <w:rPr>
                <w:color w:val="000000"/>
                <w:sz w:val="24"/>
              </w:rPr>
            </w:pPr>
            <w:r w:rsidRPr="009E0FFE">
              <w:rPr>
                <w:color w:val="000000"/>
                <w:sz w:val="24"/>
              </w:rPr>
              <w:t>职务</w:t>
            </w:r>
          </w:p>
        </w:tc>
        <w:tc>
          <w:tcPr>
            <w:tcW w:w="2450" w:type="dxa"/>
            <w:gridSpan w:val="2"/>
            <w:vAlign w:val="center"/>
          </w:tcPr>
          <w:p w:rsidR="001548F9" w:rsidRPr="009E0FFE" w:rsidRDefault="001548F9" w:rsidP="009E1EA4">
            <w:pPr>
              <w:spacing w:before="29" w:line="288" w:lineRule="auto"/>
              <w:jc w:val="center"/>
              <w:rPr>
                <w:color w:val="000000"/>
                <w:sz w:val="24"/>
              </w:rPr>
            </w:pPr>
            <w:r w:rsidRPr="009E0FFE">
              <w:rPr>
                <w:color w:val="000000"/>
                <w:sz w:val="24"/>
              </w:rPr>
              <w:t>任本基金的基金经理（助理）期限</w:t>
            </w:r>
          </w:p>
        </w:tc>
        <w:tc>
          <w:tcPr>
            <w:tcW w:w="1236" w:type="dxa"/>
            <w:vMerge w:val="restart"/>
            <w:vAlign w:val="center"/>
          </w:tcPr>
          <w:p w:rsidR="001548F9" w:rsidRPr="009E0FFE" w:rsidRDefault="001548F9" w:rsidP="009E1EA4">
            <w:pPr>
              <w:spacing w:before="29" w:line="288" w:lineRule="auto"/>
              <w:jc w:val="center"/>
              <w:rPr>
                <w:color w:val="000000"/>
                <w:sz w:val="24"/>
              </w:rPr>
            </w:pPr>
            <w:r w:rsidRPr="009E0FFE">
              <w:rPr>
                <w:color w:val="000000"/>
                <w:sz w:val="24"/>
              </w:rPr>
              <w:t>证券从业年限</w:t>
            </w:r>
          </w:p>
        </w:tc>
        <w:tc>
          <w:tcPr>
            <w:tcW w:w="3264" w:type="dxa"/>
            <w:vMerge w:val="restart"/>
            <w:vAlign w:val="center"/>
          </w:tcPr>
          <w:p w:rsidR="001548F9" w:rsidRPr="009E0FFE" w:rsidRDefault="001548F9" w:rsidP="009E1EA4">
            <w:pPr>
              <w:spacing w:before="29" w:line="288" w:lineRule="auto"/>
              <w:jc w:val="center"/>
              <w:rPr>
                <w:color w:val="000000"/>
                <w:sz w:val="24"/>
              </w:rPr>
            </w:pPr>
            <w:r w:rsidRPr="009E0FFE">
              <w:rPr>
                <w:color w:val="000000"/>
                <w:sz w:val="24"/>
              </w:rPr>
              <w:t>说明</w:t>
            </w:r>
          </w:p>
        </w:tc>
      </w:tr>
      <w:tr w:rsidR="001548F9" w:rsidRPr="009E0FFE" w:rsidTr="00402CC3">
        <w:tc>
          <w:tcPr>
            <w:tcW w:w="1090" w:type="dxa"/>
            <w:vMerge/>
            <w:vAlign w:val="center"/>
          </w:tcPr>
          <w:p w:rsidR="001548F9" w:rsidRPr="009E0FFE" w:rsidRDefault="001548F9" w:rsidP="009E1EA4">
            <w:pPr>
              <w:widowControl/>
              <w:spacing w:before="29" w:line="288" w:lineRule="auto"/>
              <w:jc w:val="left"/>
              <w:rPr>
                <w:color w:val="000000"/>
                <w:sz w:val="24"/>
              </w:rPr>
            </w:pPr>
          </w:p>
        </w:tc>
        <w:tc>
          <w:tcPr>
            <w:tcW w:w="1500" w:type="dxa"/>
            <w:vMerge/>
            <w:vAlign w:val="center"/>
          </w:tcPr>
          <w:p w:rsidR="001548F9" w:rsidRPr="009E0FFE" w:rsidRDefault="001548F9" w:rsidP="009E1EA4">
            <w:pPr>
              <w:widowControl/>
              <w:spacing w:before="29" w:line="288" w:lineRule="auto"/>
              <w:jc w:val="left"/>
              <w:rPr>
                <w:color w:val="000000"/>
                <w:sz w:val="24"/>
              </w:rPr>
            </w:pPr>
          </w:p>
        </w:tc>
        <w:tc>
          <w:tcPr>
            <w:tcW w:w="1190" w:type="dxa"/>
            <w:vAlign w:val="center"/>
          </w:tcPr>
          <w:p w:rsidR="001548F9" w:rsidRPr="009E0FFE" w:rsidRDefault="001548F9" w:rsidP="009E1EA4">
            <w:pPr>
              <w:spacing w:before="29" w:line="288" w:lineRule="auto"/>
              <w:jc w:val="center"/>
              <w:rPr>
                <w:color w:val="000000"/>
                <w:sz w:val="24"/>
              </w:rPr>
            </w:pPr>
            <w:r w:rsidRPr="009E0FFE">
              <w:rPr>
                <w:color w:val="000000"/>
                <w:sz w:val="24"/>
              </w:rPr>
              <w:t>任职日期</w:t>
            </w:r>
          </w:p>
        </w:tc>
        <w:tc>
          <w:tcPr>
            <w:tcW w:w="1260" w:type="dxa"/>
            <w:vAlign w:val="center"/>
          </w:tcPr>
          <w:p w:rsidR="001548F9" w:rsidRPr="009E0FFE" w:rsidRDefault="001548F9" w:rsidP="009E1EA4">
            <w:pPr>
              <w:spacing w:before="29" w:line="288" w:lineRule="auto"/>
              <w:jc w:val="center"/>
              <w:rPr>
                <w:color w:val="000000"/>
                <w:sz w:val="24"/>
              </w:rPr>
            </w:pPr>
            <w:r w:rsidRPr="009E0FFE">
              <w:rPr>
                <w:color w:val="000000"/>
                <w:sz w:val="24"/>
              </w:rPr>
              <w:t>离任日期</w:t>
            </w:r>
          </w:p>
        </w:tc>
        <w:tc>
          <w:tcPr>
            <w:tcW w:w="1236" w:type="dxa"/>
            <w:vMerge/>
            <w:vAlign w:val="center"/>
          </w:tcPr>
          <w:p w:rsidR="001548F9" w:rsidRPr="009E0FFE" w:rsidRDefault="001548F9" w:rsidP="009E1EA4">
            <w:pPr>
              <w:widowControl/>
              <w:spacing w:before="29" w:line="288" w:lineRule="auto"/>
              <w:jc w:val="left"/>
              <w:rPr>
                <w:color w:val="000000"/>
                <w:sz w:val="24"/>
              </w:rPr>
            </w:pPr>
          </w:p>
        </w:tc>
        <w:tc>
          <w:tcPr>
            <w:tcW w:w="3264" w:type="dxa"/>
            <w:vMerge/>
            <w:vAlign w:val="center"/>
          </w:tcPr>
          <w:p w:rsidR="001548F9" w:rsidRPr="009E0FFE" w:rsidRDefault="001548F9" w:rsidP="009E1EA4">
            <w:pPr>
              <w:widowControl/>
              <w:spacing w:before="29" w:line="288" w:lineRule="auto"/>
              <w:jc w:val="left"/>
              <w:rPr>
                <w:color w:val="000000"/>
                <w:sz w:val="24"/>
              </w:rPr>
            </w:pPr>
          </w:p>
        </w:tc>
      </w:tr>
      <w:tr w:rsidR="00B54461" w:rsidRPr="009E0FFE">
        <w:tc>
          <w:tcPr>
            <w:tcW w:w="1033" w:type="dxa"/>
            <w:vAlign w:val="center"/>
          </w:tcPr>
          <w:p w:rsidR="00B54461" w:rsidRPr="009E0FFE" w:rsidRDefault="00DC2219">
            <w:pPr>
              <w:jc w:val="center"/>
            </w:pPr>
            <w:r w:rsidRPr="009E0FFE">
              <w:rPr>
                <w:color w:val="000000"/>
                <w:sz w:val="24"/>
              </w:rPr>
              <w:t>孙超</w:t>
            </w:r>
          </w:p>
        </w:tc>
        <w:tc>
          <w:tcPr>
            <w:tcW w:w="1416" w:type="dxa"/>
            <w:vAlign w:val="center"/>
          </w:tcPr>
          <w:p w:rsidR="00B54461" w:rsidRPr="009E0FFE" w:rsidRDefault="00DC2219">
            <w:pPr>
              <w:jc w:val="center"/>
            </w:pPr>
            <w:r w:rsidRPr="009E0FFE">
              <w:rPr>
                <w:color w:val="000000"/>
                <w:sz w:val="24"/>
              </w:rPr>
              <w:t>交银增利债券、交银纯债债券发起、交银荣祥保本混合、交银荣泰保本混合、交银定期支付月月丰债券、交银强化回报债券、交银丰润收益债券、交银丰享收益债券、交银丰泽收益债券、交银丰硕收益债券、交银荣鑫保本混合的基金经理</w:t>
            </w:r>
          </w:p>
        </w:tc>
        <w:tc>
          <w:tcPr>
            <w:tcW w:w="1126" w:type="dxa"/>
            <w:vAlign w:val="center"/>
          </w:tcPr>
          <w:p w:rsidR="00B54461" w:rsidRPr="009E0FFE" w:rsidRDefault="00DC2219">
            <w:pPr>
              <w:jc w:val="center"/>
            </w:pPr>
            <w:r w:rsidRPr="009E0FFE">
              <w:rPr>
                <w:color w:val="000000"/>
                <w:sz w:val="24"/>
              </w:rPr>
              <w:t>2015-07-18</w:t>
            </w:r>
          </w:p>
        </w:tc>
        <w:tc>
          <w:tcPr>
            <w:tcW w:w="1192" w:type="dxa"/>
            <w:vAlign w:val="center"/>
          </w:tcPr>
          <w:p w:rsidR="00B54461" w:rsidRPr="009E0FFE" w:rsidRDefault="00DC2219">
            <w:pPr>
              <w:jc w:val="center"/>
            </w:pPr>
            <w:r w:rsidRPr="009E0FFE">
              <w:rPr>
                <w:color w:val="000000"/>
                <w:sz w:val="24"/>
              </w:rPr>
              <w:t>-</w:t>
            </w:r>
          </w:p>
        </w:tc>
        <w:tc>
          <w:tcPr>
            <w:tcW w:w="1169" w:type="dxa"/>
            <w:vAlign w:val="center"/>
          </w:tcPr>
          <w:p w:rsidR="00B54461" w:rsidRPr="009E0FFE" w:rsidRDefault="00DC2219">
            <w:pPr>
              <w:jc w:val="center"/>
            </w:pPr>
            <w:r w:rsidRPr="009E0FFE">
              <w:rPr>
                <w:color w:val="000000"/>
                <w:sz w:val="24"/>
              </w:rPr>
              <w:t>5</w:t>
            </w:r>
            <w:r w:rsidRPr="009E0FFE">
              <w:rPr>
                <w:color w:val="000000"/>
                <w:sz w:val="24"/>
              </w:rPr>
              <w:t>年</w:t>
            </w:r>
          </w:p>
        </w:tc>
        <w:tc>
          <w:tcPr>
            <w:tcW w:w="3062" w:type="dxa"/>
            <w:vAlign w:val="center"/>
          </w:tcPr>
          <w:p w:rsidR="00B54461" w:rsidRPr="009E0FFE" w:rsidRDefault="00DC2219">
            <w:r w:rsidRPr="009E0FFE">
              <w:rPr>
                <w:color w:val="000000"/>
                <w:sz w:val="24"/>
              </w:rPr>
              <w:t>孙超先生，美国哥伦比亚大学经济学硕士。历任中信建投证券股份有限公司资产管理部经理、高级经理。</w:t>
            </w:r>
            <w:r w:rsidRPr="009E0FFE">
              <w:rPr>
                <w:color w:val="000000"/>
                <w:sz w:val="24"/>
              </w:rPr>
              <w:t>2013</w:t>
            </w:r>
            <w:r w:rsidRPr="009E0FFE">
              <w:rPr>
                <w:color w:val="000000"/>
                <w:sz w:val="24"/>
              </w:rPr>
              <w:t>年加入交银施罗德基金管理有限公司，历任基金经理助理。</w:t>
            </w:r>
            <w:r w:rsidRPr="009E0FFE">
              <w:rPr>
                <w:color w:val="000000"/>
                <w:sz w:val="24"/>
              </w:rPr>
              <w:t>2014</w:t>
            </w:r>
            <w:r w:rsidRPr="009E0FFE">
              <w:rPr>
                <w:color w:val="000000"/>
                <w:sz w:val="24"/>
              </w:rPr>
              <w:t>年</w:t>
            </w:r>
            <w:r w:rsidRPr="009E0FFE">
              <w:rPr>
                <w:color w:val="000000"/>
                <w:sz w:val="24"/>
              </w:rPr>
              <w:t>8</w:t>
            </w:r>
            <w:r w:rsidRPr="009E0FFE">
              <w:rPr>
                <w:color w:val="000000"/>
                <w:sz w:val="24"/>
              </w:rPr>
              <w:t>月</w:t>
            </w:r>
            <w:r w:rsidRPr="009E0FFE">
              <w:rPr>
                <w:color w:val="000000"/>
                <w:sz w:val="24"/>
              </w:rPr>
              <w:t>26</w:t>
            </w:r>
            <w:r w:rsidRPr="009E0FFE">
              <w:rPr>
                <w:color w:val="000000"/>
                <w:sz w:val="24"/>
              </w:rPr>
              <w:t>日至</w:t>
            </w:r>
            <w:r w:rsidRPr="009E0FFE">
              <w:rPr>
                <w:color w:val="000000"/>
                <w:sz w:val="24"/>
              </w:rPr>
              <w:t>2015</w:t>
            </w:r>
            <w:r w:rsidRPr="009E0FFE">
              <w:rPr>
                <w:color w:val="000000"/>
                <w:sz w:val="24"/>
              </w:rPr>
              <w:t>年</w:t>
            </w:r>
            <w:r w:rsidRPr="009E0FFE">
              <w:rPr>
                <w:color w:val="000000"/>
                <w:sz w:val="24"/>
              </w:rPr>
              <w:t>11</w:t>
            </w:r>
            <w:r w:rsidRPr="009E0FFE">
              <w:rPr>
                <w:color w:val="000000"/>
                <w:sz w:val="24"/>
              </w:rPr>
              <w:t>月</w:t>
            </w:r>
            <w:r w:rsidRPr="009E0FFE">
              <w:rPr>
                <w:color w:val="000000"/>
                <w:sz w:val="24"/>
              </w:rPr>
              <w:t>17</w:t>
            </w:r>
            <w:r w:rsidRPr="009E0FFE">
              <w:rPr>
                <w:color w:val="000000"/>
                <w:sz w:val="24"/>
              </w:rPr>
              <w:t>日担任交银施罗德理财</w:t>
            </w:r>
            <w:r w:rsidRPr="009E0FFE">
              <w:rPr>
                <w:color w:val="000000"/>
                <w:sz w:val="24"/>
              </w:rPr>
              <w:t>60</w:t>
            </w:r>
            <w:r w:rsidRPr="009E0FFE">
              <w:rPr>
                <w:color w:val="000000"/>
                <w:sz w:val="24"/>
              </w:rPr>
              <w:t>天债券型证券投资基金基金经理，</w:t>
            </w:r>
            <w:r w:rsidRPr="009E0FFE">
              <w:rPr>
                <w:color w:val="000000"/>
                <w:sz w:val="24"/>
              </w:rPr>
              <w:t>2014</w:t>
            </w:r>
            <w:r w:rsidRPr="009E0FFE">
              <w:rPr>
                <w:color w:val="000000"/>
                <w:sz w:val="24"/>
              </w:rPr>
              <w:t>年</w:t>
            </w:r>
            <w:r w:rsidRPr="009E0FFE">
              <w:rPr>
                <w:color w:val="000000"/>
                <w:sz w:val="24"/>
              </w:rPr>
              <w:t>8</w:t>
            </w:r>
            <w:r w:rsidRPr="009E0FFE">
              <w:rPr>
                <w:color w:val="000000"/>
                <w:sz w:val="24"/>
              </w:rPr>
              <w:t>月</w:t>
            </w:r>
            <w:r w:rsidRPr="009E0FFE">
              <w:rPr>
                <w:color w:val="000000"/>
                <w:sz w:val="24"/>
              </w:rPr>
              <w:t>26</w:t>
            </w:r>
            <w:r w:rsidRPr="009E0FFE">
              <w:rPr>
                <w:color w:val="000000"/>
                <w:sz w:val="24"/>
              </w:rPr>
              <w:t>日至</w:t>
            </w:r>
            <w:r w:rsidRPr="009E0FFE">
              <w:rPr>
                <w:color w:val="000000"/>
                <w:sz w:val="24"/>
              </w:rPr>
              <w:t>2015</w:t>
            </w:r>
            <w:r w:rsidRPr="009E0FFE">
              <w:rPr>
                <w:color w:val="000000"/>
                <w:sz w:val="24"/>
              </w:rPr>
              <w:t>年</w:t>
            </w:r>
            <w:r w:rsidRPr="009E0FFE">
              <w:rPr>
                <w:color w:val="000000"/>
                <w:sz w:val="24"/>
              </w:rPr>
              <w:t>11</w:t>
            </w:r>
            <w:r w:rsidRPr="009E0FFE">
              <w:rPr>
                <w:color w:val="000000"/>
                <w:sz w:val="24"/>
              </w:rPr>
              <w:t>月</w:t>
            </w:r>
            <w:r w:rsidRPr="009E0FFE">
              <w:rPr>
                <w:color w:val="000000"/>
                <w:sz w:val="24"/>
              </w:rPr>
              <w:t>17</w:t>
            </w:r>
            <w:r w:rsidRPr="009E0FFE">
              <w:rPr>
                <w:color w:val="000000"/>
                <w:sz w:val="24"/>
              </w:rPr>
              <w:t>日担任交银施罗德双轮动债券型证券投资基金基金经理。</w:t>
            </w:r>
          </w:p>
        </w:tc>
      </w:tr>
    </w:tbl>
    <w:p w:rsidR="00B54461" w:rsidRPr="009E0FFE" w:rsidRDefault="00DC2219">
      <w:pPr>
        <w:tabs>
          <w:tab w:val="left" w:pos="426"/>
        </w:tabs>
        <w:spacing w:before="29" w:line="288" w:lineRule="auto"/>
        <w:jc w:val="left"/>
        <w:rPr>
          <w:kern w:val="0"/>
          <w:sz w:val="24"/>
        </w:rPr>
      </w:pPr>
      <w:r w:rsidRPr="009E0FFE">
        <w:rPr>
          <w:kern w:val="0"/>
          <w:sz w:val="24"/>
        </w:rPr>
        <w:t>注：</w:t>
      </w:r>
      <w:r w:rsidRPr="009E0FFE">
        <w:rPr>
          <w:kern w:val="0"/>
          <w:sz w:val="24"/>
        </w:rPr>
        <w:t>1</w:t>
      </w:r>
      <w:r w:rsidRPr="009E0FFE">
        <w:rPr>
          <w:kern w:val="0"/>
          <w:sz w:val="24"/>
        </w:rPr>
        <w:t>、本表所列基金经理（助理）任职日期和离职日期均以基金合同生效日或公司作出决定并公告（如适用）之日为准。</w:t>
      </w:r>
    </w:p>
    <w:p w:rsidR="00B54461" w:rsidRPr="009E0FFE" w:rsidRDefault="00DC2219">
      <w:pPr>
        <w:tabs>
          <w:tab w:val="left" w:pos="426"/>
        </w:tabs>
        <w:spacing w:before="29" w:line="288" w:lineRule="auto"/>
        <w:jc w:val="left"/>
        <w:rPr>
          <w:kern w:val="0"/>
          <w:sz w:val="24"/>
        </w:rPr>
      </w:pPr>
      <w:r w:rsidRPr="009E0FFE">
        <w:rPr>
          <w:kern w:val="0"/>
          <w:sz w:val="24"/>
        </w:rPr>
        <w:t xml:space="preserve">    2</w:t>
      </w:r>
      <w:r w:rsidRPr="009E0FFE">
        <w:rPr>
          <w:kern w:val="0"/>
          <w:sz w:val="24"/>
        </w:rPr>
        <w:t>、本表所列基金经理（助理）证券从业年限中的</w:t>
      </w:r>
      <w:r w:rsidRPr="009E0FFE">
        <w:rPr>
          <w:kern w:val="0"/>
          <w:sz w:val="24"/>
        </w:rPr>
        <w:t>“</w:t>
      </w:r>
      <w:r w:rsidRPr="009E0FFE">
        <w:rPr>
          <w:kern w:val="0"/>
          <w:sz w:val="24"/>
        </w:rPr>
        <w:t>证券从业</w:t>
      </w:r>
      <w:r w:rsidRPr="009E0FFE">
        <w:rPr>
          <w:kern w:val="0"/>
          <w:sz w:val="24"/>
        </w:rPr>
        <w:t>”</w:t>
      </w:r>
      <w:r w:rsidRPr="009E0FFE">
        <w:rPr>
          <w:kern w:val="0"/>
          <w:sz w:val="24"/>
        </w:rPr>
        <w:t>的含义遵从中国证券业协会《证券业从业人员资格管理办法》的相关规定。</w:t>
      </w:r>
    </w:p>
    <w:p w:rsidR="001548F9" w:rsidRPr="009E0FFE" w:rsidRDefault="001548F9" w:rsidP="009E1EA4">
      <w:pPr>
        <w:tabs>
          <w:tab w:val="left" w:pos="426"/>
        </w:tabs>
        <w:spacing w:before="29" w:line="288" w:lineRule="auto"/>
        <w:jc w:val="left"/>
        <w:rPr>
          <w:kern w:val="0"/>
          <w:sz w:val="24"/>
        </w:rPr>
      </w:pPr>
      <w:r w:rsidRPr="009E0FFE">
        <w:rPr>
          <w:kern w:val="0"/>
          <w:sz w:val="24"/>
        </w:rPr>
        <w:t xml:space="preserve">    3</w:t>
      </w:r>
      <w:r w:rsidRPr="009E0FFE">
        <w:rPr>
          <w:kern w:val="0"/>
          <w:sz w:val="24"/>
        </w:rPr>
        <w:t>、基金经理（或基金经理小组）期后变动（如有）敬请关注基金管理人发布的相关公告。</w:t>
      </w:r>
    </w:p>
    <w:p w:rsidR="001548F9" w:rsidRPr="009E0FFE" w:rsidRDefault="001548F9" w:rsidP="009E1EA4">
      <w:pPr>
        <w:spacing w:before="29" w:line="288" w:lineRule="auto"/>
        <w:rPr>
          <w:color w:val="000000"/>
          <w:sz w:val="24"/>
        </w:rPr>
      </w:pPr>
    </w:p>
    <w:p w:rsidR="001548F9" w:rsidRPr="009E0FFE" w:rsidRDefault="001548F9" w:rsidP="009E1EA4">
      <w:pPr>
        <w:pStyle w:val="20"/>
        <w:spacing w:before="29" w:after="0" w:line="288" w:lineRule="auto"/>
        <w:rPr>
          <w:rFonts w:ascii="Times New Roman" w:hAnsi="Times New Roman"/>
          <w:kern w:val="0"/>
          <w:szCs w:val="24"/>
        </w:rPr>
      </w:pPr>
      <w:bookmarkStart w:id="21" w:name="_Toc331410080"/>
      <w:bookmarkStart w:id="22" w:name="_Toc225498256"/>
      <w:r w:rsidRPr="009E0FFE">
        <w:rPr>
          <w:rFonts w:ascii="Times New Roman" w:hAnsi="Times New Roman"/>
          <w:kern w:val="0"/>
          <w:szCs w:val="24"/>
        </w:rPr>
        <w:t xml:space="preserve">4.2 </w:t>
      </w:r>
      <w:r w:rsidRPr="009E0FFE">
        <w:rPr>
          <w:rFonts w:ascii="Times New Roman" w:hAnsi="Times New Roman"/>
          <w:kern w:val="0"/>
          <w:szCs w:val="24"/>
        </w:rPr>
        <w:t>管理人对报告期内本基金运作遵规守信情况的说明</w:t>
      </w:r>
      <w:bookmarkEnd w:id="21"/>
      <w:bookmarkEnd w:id="22"/>
    </w:p>
    <w:p w:rsidR="00B54461" w:rsidRPr="009E0FFE" w:rsidRDefault="00DC2219">
      <w:pPr>
        <w:spacing w:before="29" w:line="288" w:lineRule="auto"/>
        <w:ind w:firstLineChars="200" w:firstLine="480"/>
        <w:rPr>
          <w:color w:val="000000"/>
          <w:sz w:val="24"/>
        </w:rPr>
      </w:pPr>
      <w:r w:rsidRPr="009E0FFE">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9E0FFE" w:rsidRDefault="001548F9" w:rsidP="009E1EA4">
      <w:pPr>
        <w:spacing w:before="29" w:line="288" w:lineRule="auto"/>
        <w:ind w:firstLineChars="200" w:firstLine="480"/>
        <w:rPr>
          <w:color w:val="000000"/>
          <w:sz w:val="24"/>
        </w:rPr>
      </w:pPr>
      <w:r w:rsidRPr="009E0FFE">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9E0FFE" w:rsidRDefault="001548F9" w:rsidP="009E1EA4">
      <w:pPr>
        <w:spacing w:before="29" w:line="288" w:lineRule="auto"/>
        <w:ind w:firstLineChars="200" w:firstLine="480"/>
        <w:rPr>
          <w:color w:val="000000"/>
          <w:kern w:val="0"/>
          <w:sz w:val="24"/>
        </w:rPr>
      </w:pPr>
    </w:p>
    <w:p w:rsidR="001548F9" w:rsidRPr="009E0FFE" w:rsidRDefault="001548F9" w:rsidP="009E1EA4">
      <w:pPr>
        <w:pStyle w:val="20"/>
        <w:spacing w:before="29" w:after="0" w:line="288" w:lineRule="auto"/>
        <w:rPr>
          <w:rFonts w:ascii="Times New Roman" w:hAnsi="Times New Roman"/>
          <w:kern w:val="0"/>
          <w:szCs w:val="24"/>
        </w:rPr>
      </w:pPr>
      <w:bookmarkStart w:id="23" w:name="_Toc331410081"/>
      <w:bookmarkStart w:id="24" w:name="_Toc225498257"/>
      <w:r w:rsidRPr="009E0FFE">
        <w:rPr>
          <w:rFonts w:ascii="Times New Roman" w:hAnsi="Times New Roman"/>
          <w:kern w:val="0"/>
          <w:szCs w:val="24"/>
        </w:rPr>
        <w:t xml:space="preserve">4.3 </w:t>
      </w:r>
      <w:r w:rsidRPr="009E0FFE">
        <w:rPr>
          <w:rFonts w:ascii="Times New Roman" w:hAnsi="Times New Roman"/>
          <w:kern w:val="0"/>
          <w:szCs w:val="24"/>
        </w:rPr>
        <w:t>管理人对报告期内公平交易情况的专项说明</w:t>
      </w:r>
      <w:bookmarkEnd w:id="23"/>
      <w:bookmarkEnd w:id="24"/>
    </w:p>
    <w:p w:rsidR="001548F9" w:rsidRPr="009E0FFE" w:rsidRDefault="001548F9" w:rsidP="009E1EA4">
      <w:pPr>
        <w:autoSpaceDE w:val="0"/>
        <w:autoSpaceDN w:val="0"/>
        <w:adjustRightInd w:val="0"/>
        <w:spacing w:before="29" w:line="288" w:lineRule="auto"/>
        <w:jc w:val="left"/>
        <w:rPr>
          <w:b/>
          <w:color w:val="000000"/>
          <w:kern w:val="0"/>
          <w:sz w:val="24"/>
        </w:rPr>
      </w:pPr>
      <w:r w:rsidRPr="009E0FFE">
        <w:rPr>
          <w:b/>
          <w:color w:val="000000"/>
          <w:kern w:val="0"/>
          <w:sz w:val="24"/>
        </w:rPr>
        <w:t xml:space="preserve">4.3.1 </w:t>
      </w:r>
      <w:r w:rsidRPr="009E0FFE">
        <w:rPr>
          <w:b/>
          <w:color w:val="000000"/>
          <w:kern w:val="0"/>
          <w:sz w:val="24"/>
        </w:rPr>
        <w:t>公平交易制度的执行情况</w:t>
      </w:r>
    </w:p>
    <w:p w:rsidR="00B54461" w:rsidRPr="009E0FFE" w:rsidRDefault="00DC2219">
      <w:pPr>
        <w:spacing w:before="29" w:line="288" w:lineRule="auto"/>
        <w:ind w:firstLineChars="200" w:firstLine="480"/>
        <w:rPr>
          <w:color w:val="000000"/>
          <w:sz w:val="24"/>
        </w:rPr>
      </w:pPr>
      <w:r w:rsidRPr="009E0FFE">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54461" w:rsidRPr="009E0FFE" w:rsidRDefault="00DC2219">
      <w:pPr>
        <w:spacing w:before="29" w:line="288" w:lineRule="auto"/>
        <w:ind w:firstLineChars="200" w:firstLine="480"/>
        <w:rPr>
          <w:color w:val="000000"/>
          <w:sz w:val="24"/>
        </w:rPr>
      </w:pPr>
      <w:r w:rsidRPr="009E0FFE">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9E0FFE">
        <w:rPr>
          <w:color w:val="000000"/>
          <w:sz w:val="24"/>
        </w:rPr>
        <w:t>“</w:t>
      </w:r>
      <w:r w:rsidRPr="009E0FFE">
        <w:rPr>
          <w:color w:val="000000"/>
          <w:sz w:val="24"/>
        </w:rPr>
        <w:t>时间优先、价格优先、比例分配</w:t>
      </w:r>
      <w:r w:rsidRPr="009E0FFE">
        <w:rPr>
          <w:color w:val="000000"/>
          <w:sz w:val="24"/>
        </w:rPr>
        <w:t>”</w:t>
      </w:r>
      <w:r w:rsidRPr="009E0FFE">
        <w:rPr>
          <w:color w:val="000000"/>
          <w:sz w:val="24"/>
        </w:rPr>
        <w:t>的原则，全部通过交易系统进行比例分配；对于非集中竞价交易、以公司名义进行的场外交易，遵循</w:t>
      </w:r>
      <w:r w:rsidRPr="009E0FFE">
        <w:rPr>
          <w:color w:val="000000"/>
          <w:sz w:val="24"/>
        </w:rPr>
        <w:t>“</w:t>
      </w:r>
      <w:r w:rsidRPr="009E0FFE">
        <w:rPr>
          <w:color w:val="000000"/>
          <w:sz w:val="24"/>
        </w:rPr>
        <w:t>价格优先、比例分配</w:t>
      </w:r>
      <w:r w:rsidRPr="009E0FFE">
        <w:rPr>
          <w:color w:val="000000"/>
          <w:sz w:val="24"/>
        </w:rPr>
        <w:t>”</w:t>
      </w:r>
      <w:r w:rsidRPr="009E0FFE">
        <w:rPr>
          <w:color w:val="000000"/>
          <w:sz w:val="24"/>
        </w:rPr>
        <w:t>的原则按事前独立确定的投资方案对交易结果进行分配。</w:t>
      </w:r>
    </w:p>
    <w:p w:rsidR="00B54461" w:rsidRPr="009E0FFE" w:rsidRDefault="00DC2219">
      <w:pPr>
        <w:spacing w:before="29" w:line="288" w:lineRule="auto"/>
        <w:ind w:firstLineChars="200" w:firstLine="480"/>
        <w:rPr>
          <w:color w:val="000000"/>
          <w:sz w:val="24"/>
        </w:rPr>
      </w:pPr>
      <w:r w:rsidRPr="009E0FFE">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9E0FFE" w:rsidRDefault="001548F9" w:rsidP="009E1EA4">
      <w:pPr>
        <w:spacing w:before="29" w:line="288" w:lineRule="auto"/>
        <w:ind w:firstLineChars="200" w:firstLine="480"/>
        <w:rPr>
          <w:color w:val="000000"/>
          <w:sz w:val="24"/>
        </w:rPr>
      </w:pPr>
      <w:r w:rsidRPr="009E0FFE">
        <w:rPr>
          <w:color w:val="000000"/>
          <w:sz w:val="24"/>
        </w:rPr>
        <w:t>报告期内本公司严格执行公平交易制度，公平对待旗下各投资组合，未发现任何违反公平交易的行为。</w:t>
      </w:r>
    </w:p>
    <w:p w:rsidR="001548F9" w:rsidRPr="009E0FFE" w:rsidRDefault="001548F9" w:rsidP="009E1EA4">
      <w:pPr>
        <w:spacing w:before="29" w:line="288" w:lineRule="auto"/>
        <w:jc w:val="left"/>
        <w:rPr>
          <w:color w:val="000000"/>
          <w:sz w:val="24"/>
        </w:rPr>
      </w:pPr>
    </w:p>
    <w:p w:rsidR="001548F9" w:rsidRPr="009E0FFE" w:rsidRDefault="001548F9" w:rsidP="009E1EA4">
      <w:pPr>
        <w:autoSpaceDE w:val="0"/>
        <w:autoSpaceDN w:val="0"/>
        <w:adjustRightInd w:val="0"/>
        <w:spacing w:before="29" w:line="288" w:lineRule="auto"/>
        <w:jc w:val="left"/>
        <w:rPr>
          <w:b/>
          <w:color w:val="000000"/>
          <w:kern w:val="0"/>
          <w:sz w:val="24"/>
        </w:rPr>
      </w:pPr>
      <w:r w:rsidRPr="009E0FFE">
        <w:rPr>
          <w:b/>
          <w:color w:val="000000"/>
          <w:kern w:val="0"/>
          <w:sz w:val="24"/>
        </w:rPr>
        <w:t xml:space="preserve">4.3.2 </w:t>
      </w:r>
      <w:r w:rsidRPr="009E0FFE">
        <w:rPr>
          <w:b/>
          <w:color w:val="000000"/>
          <w:kern w:val="0"/>
          <w:sz w:val="24"/>
        </w:rPr>
        <w:t>异常交易行为的专项说明</w:t>
      </w:r>
    </w:p>
    <w:p w:rsidR="001548F9" w:rsidRPr="009E0FFE" w:rsidRDefault="001548F9" w:rsidP="009E1EA4">
      <w:pPr>
        <w:spacing w:before="29" w:line="288" w:lineRule="auto"/>
        <w:ind w:firstLineChars="200" w:firstLine="480"/>
        <w:rPr>
          <w:color w:val="000000"/>
          <w:sz w:val="24"/>
        </w:rPr>
      </w:pPr>
      <w:r w:rsidRPr="009E0FFE">
        <w:rPr>
          <w:color w:val="000000"/>
          <w:sz w:val="24"/>
        </w:rPr>
        <w:t>本基金于本报告期内未发现异常交易行为。本报告期内，本公司管理的所有投资组合参与的交易所公开竞价同日反向交易成交较少的单边交易量超过该证券当日总成交量</w:t>
      </w:r>
      <w:r w:rsidRPr="009E0FFE">
        <w:rPr>
          <w:color w:val="000000"/>
          <w:sz w:val="24"/>
        </w:rPr>
        <w:t>5%</w:t>
      </w:r>
      <w:r w:rsidRPr="009E0FFE">
        <w:rPr>
          <w:color w:val="000000"/>
          <w:sz w:val="24"/>
        </w:rPr>
        <w:t>的情况有</w:t>
      </w:r>
      <w:r w:rsidRPr="009E0FFE">
        <w:rPr>
          <w:color w:val="000000"/>
          <w:sz w:val="24"/>
        </w:rPr>
        <w:t>1</w:t>
      </w:r>
      <w:r w:rsidRPr="009E0FFE">
        <w:rPr>
          <w:color w:val="000000"/>
          <w:sz w:val="24"/>
        </w:rPr>
        <w:t>次，是投资组合在合规范围内因被动超标调整需要而发生同日反向交易，未发现不公平交易和利益输送的情况。本基金与本公司管理的其他投资组合在不同时间窗下（如日内、</w:t>
      </w:r>
      <w:r w:rsidRPr="009E0FFE">
        <w:rPr>
          <w:color w:val="000000"/>
          <w:sz w:val="24"/>
        </w:rPr>
        <w:t>3</w:t>
      </w:r>
      <w:r w:rsidRPr="009E0FFE">
        <w:rPr>
          <w:color w:val="000000"/>
          <w:sz w:val="24"/>
        </w:rPr>
        <w:t>日内、</w:t>
      </w:r>
      <w:r w:rsidRPr="009E0FFE">
        <w:rPr>
          <w:color w:val="000000"/>
          <w:sz w:val="24"/>
        </w:rPr>
        <w:t>5</w:t>
      </w:r>
      <w:r w:rsidRPr="009E0FFE">
        <w:rPr>
          <w:color w:val="000000"/>
          <w:sz w:val="24"/>
        </w:rPr>
        <w:t>日内）同向交易的交易价差未发现异常。</w:t>
      </w:r>
    </w:p>
    <w:p w:rsidR="001548F9" w:rsidRPr="009E0FFE" w:rsidRDefault="001548F9" w:rsidP="009E1EA4">
      <w:pPr>
        <w:spacing w:before="29" w:line="288" w:lineRule="auto"/>
        <w:ind w:firstLineChars="200" w:firstLine="480"/>
        <w:rPr>
          <w:color w:val="000000"/>
          <w:kern w:val="0"/>
          <w:sz w:val="24"/>
        </w:rPr>
      </w:pPr>
    </w:p>
    <w:p w:rsidR="00C02A8F" w:rsidRPr="009E0FFE" w:rsidRDefault="001548F9" w:rsidP="009E1EA4">
      <w:pPr>
        <w:pStyle w:val="20"/>
        <w:spacing w:before="29" w:after="0" w:line="288" w:lineRule="auto"/>
        <w:rPr>
          <w:rFonts w:ascii="Times New Roman" w:hAnsi="Times New Roman"/>
          <w:kern w:val="0"/>
          <w:szCs w:val="24"/>
        </w:rPr>
      </w:pPr>
      <w:bookmarkStart w:id="25" w:name="_Toc331410082"/>
      <w:bookmarkStart w:id="26" w:name="_Toc225498258"/>
      <w:r w:rsidRPr="009E0FFE">
        <w:rPr>
          <w:rFonts w:ascii="Times New Roman" w:hAnsi="Times New Roman"/>
          <w:kern w:val="0"/>
          <w:szCs w:val="24"/>
        </w:rPr>
        <w:t xml:space="preserve">4.4 </w:t>
      </w:r>
      <w:r w:rsidR="00631F70" w:rsidRPr="009E0FFE">
        <w:rPr>
          <w:rFonts w:ascii="Times New Roman" w:hAnsi="Times New Roman"/>
          <w:kern w:val="0"/>
          <w:szCs w:val="24"/>
        </w:rPr>
        <w:t>管理人对报告期内基金的投资策略和业绩表现</w:t>
      </w:r>
      <w:r w:rsidR="006906D1" w:rsidRPr="009E0FFE">
        <w:rPr>
          <w:rFonts w:ascii="Times New Roman" w:hAnsi="Times New Roman"/>
          <w:kern w:val="0"/>
          <w:szCs w:val="24"/>
        </w:rPr>
        <w:t>的</w:t>
      </w:r>
      <w:r w:rsidRPr="009E0FFE">
        <w:rPr>
          <w:rFonts w:ascii="Times New Roman" w:hAnsi="Times New Roman"/>
          <w:kern w:val="0"/>
          <w:szCs w:val="24"/>
        </w:rPr>
        <w:t>说明</w:t>
      </w:r>
      <w:bookmarkEnd w:id="25"/>
      <w:bookmarkEnd w:id="26"/>
    </w:p>
    <w:p w:rsidR="00C02A8F" w:rsidRPr="009E0FFE" w:rsidRDefault="00C02A8F" w:rsidP="009E1EA4">
      <w:pPr>
        <w:spacing w:before="29" w:line="288" w:lineRule="auto"/>
        <w:rPr>
          <w:b/>
          <w:sz w:val="24"/>
        </w:rPr>
      </w:pPr>
      <w:r w:rsidRPr="009E0FFE">
        <w:rPr>
          <w:b/>
          <w:sz w:val="24"/>
        </w:rPr>
        <w:t>4.4.1</w:t>
      </w:r>
      <w:r w:rsidRPr="009E0FFE">
        <w:rPr>
          <w:b/>
          <w:sz w:val="24"/>
        </w:rPr>
        <w:t>报告期内基金投资策略和运作分析</w:t>
      </w:r>
    </w:p>
    <w:p w:rsidR="00B54461" w:rsidRPr="009E0FFE" w:rsidRDefault="00DC2219">
      <w:pPr>
        <w:spacing w:before="29" w:line="288" w:lineRule="auto"/>
        <w:ind w:firstLineChars="200" w:firstLine="480"/>
        <w:rPr>
          <w:color w:val="000000"/>
          <w:sz w:val="24"/>
        </w:rPr>
      </w:pPr>
      <w:r w:rsidRPr="009E0FFE">
        <w:rPr>
          <w:color w:val="000000"/>
          <w:sz w:val="24"/>
        </w:rPr>
        <w:t>本报告期内，经济增长动能仍然呈现出较为疲弱的态势。进出口和消费持续较弱，加上房地产投资开始放缓，基建投资依然上行，体现政府托底经济的意愿，但仅仅依靠基建很难拉动经济向上。通胀方面，随着蔬菜和猪肉价格回落，</w:t>
      </w:r>
      <w:r w:rsidRPr="009E0FFE">
        <w:rPr>
          <w:color w:val="000000"/>
          <w:sz w:val="24"/>
        </w:rPr>
        <w:t>5</w:t>
      </w:r>
      <w:r w:rsidRPr="009E0FFE">
        <w:rPr>
          <w:color w:val="000000"/>
          <w:sz w:val="24"/>
        </w:rPr>
        <w:t>月份的</w:t>
      </w:r>
      <w:r w:rsidRPr="009E0FFE">
        <w:rPr>
          <w:color w:val="000000"/>
          <w:sz w:val="24"/>
        </w:rPr>
        <w:t>CPI</w:t>
      </w:r>
      <w:r w:rsidRPr="009E0FFE">
        <w:rPr>
          <w:color w:val="000000"/>
          <w:sz w:val="24"/>
        </w:rPr>
        <w:t>从</w:t>
      </w:r>
      <w:r w:rsidRPr="009E0FFE">
        <w:rPr>
          <w:color w:val="000000"/>
          <w:sz w:val="24"/>
        </w:rPr>
        <w:t>4</w:t>
      </w:r>
      <w:r w:rsidRPr="009E0FFE">
        <w:rPr>
          <w:color w:val="000000"/>
          <w:sz w:val="24"/>
        </w:rPr>
        <w:t>月份的</w:t>
      </w:r>
      <w:r w:rsidRPr="009E0FFE">
        <w:rPr>
          <w:color w:val="000000"/>
          <w:sz w:val="24"/>
        </w:rPr>
        <w:t>2.3%</w:t>
      </w:r>
      <w:r w:rsidRPr="009E0FFE">
        <w:rPr>
          <w:color w:val="000000"/>
          <w:sz w:val="24"/>
        </w:rPr>
        <w:t>回到</w:t>
      </w:r>
      <w:r w:rsidRPr="009E0FFE">
        <w:rPr>
          <w:color w:val="000000"/>
          <w:sz w:val="24"/>
        </w:rPr>
        <w:t>2.0%</w:t>
      </w:r>
      <w:r w:rsidRPr="009E0FFE">
        <w:rPr>
          <w:color w:val="000000"/>
          <w:sz w:val="24"/>
        </w:rPr>
        <w:t>，对于通胀压力的担忧已经基本消除。同时，受原油等大宗商品价格上行</w:t>
      </w:r>
      <w:r w:rsidRPr="009E0FFE">
        <w:rPr>
          <w:color w:val="000000"/>
          <w:sz w:val="24"/>
        </w:rPr>
        <w:t>, PPI</w:t>
      </w:r>
      <w:r w:rsidRPr="009E0FFE">
        <w:rPr>
          <w:color w:val="000000"/>
          <w:sz w:val="24"/>
        </w:rPr>
        <w:t>和</w:t>
      </w:r>
      <w:r w:rsidRPr="009E0FFE">
        <w:rPr>
          <w:color w:val="000000"/>
          <w:sz w:val="24"/>
        </w:rPr>
        <w:t>CPI</w:t>
      </w:r>
      <w:r w:rsidRPr="009E0FFE">
        <w:rPr>
          <w:color w:val="000000"/>
          <w:sz w:val="24"/>
        </w:rPr>
        <w:t>的背离持续减小。</w:t>
      </w:r>
      <w:r w:rsidRPr="009E0FFE">
        <w:rPr>
          <w:color w:val="000000"/>
          <w:sz w:val="24"/>
        </w:rPr>
        <w:t>M1</w:t>
      </w:r>
      <w:r w:rsidRPr="009E0FFE">
        <w:rPr>
          <w:color w:val="000000"/>
          <w:sz w:val="24"/>
        </w:rPr>
        <w:t>与</w:t>
      </w:r>
      <w:r w:rsidRPr="009E0FFE">
        <w:rPr>
          <w:color w:val="000000"/>
          <w:sz w:val="24"/>
        </w:rPr>
        <w:t>M2</w:t>
      </w:r>
      <w:r w:rsidRPr="009E0FFE">
        <w:rPr>
          <w:color w:val="000000"/>
          <w:sz w:val="24"/>
        </w:rPr>
        <w:t>的剪刀差持续扩大，说明企业投资意愿仍然薄弱，稳健的货币政策并未转向，宽松暂时有所放缓。</w:t>
      </w:r>
    </w:p>
    <w:p w:rsidR="00B54461" w:rsidRPr="009E0FFE" w:rsidRDefault="00DC2219">
      <w:pPr>
        <w:spacing w:before="29" w:line="288" w:lineRule="auto"/>
        <w:ind w:firstLineChars="200" w:firstLine="480"/>
        <w:rPr>
          <w:color w:val="000000"/>
          <w:sz w:val="24"/>
        </w:rPr>
      </w:pPr>
      <w:r w:rsidRPr="009E0FFE">
        <w:rPr>
          <w:color w:val="000000"/>
          <w:sz w:val="24"/>
        </w:rPr>
        <w:t>债券市场方面，一季度基建和房地产投资向好，再加上巨量信贷规模，体现了政策托底意向，</w:t>
      </w:r>
      <w:r w:rsidRPr="009E0FFE">
        <w:rPr>
          <w:color w:val="000000"/>
          <w:sz w:val="24"/>
        </w:rPr>
        <w:t>CPI</w:t>
      </w:r>
      <w:r w:rsidRPr="009E0FFE">
        <w:rPr>
          <w:color w:val="000000"/>
          <w:sz w:val="24"/>
        </w:rPr>
        <w:t>和</w:t>
      </w:r>
      <w:r w:rsidRPr="009E0FFE">
        <w:rPr>
          <w:color w:val="000000"/>
          <w:sz w:val="24"/>
        </w:rPr>
        <w:t>PPI</w:t>
      </w:r>
      <w:r w:rsidRPr="009E0FFE">
        <w:rPr>
          <w:color w:val="000000"/>
          <w:sz w:val="24"/>
        </w:rPr>
        <w:t>持续上升</w:t>
      </w:r>
      <w:r w:rsidRPr="009E0FFE">
        <w:rPr>
          <w:color w:val="000000"/>
          <w:sz w:val="24"/>
        </w:rPr>
        <w:t>,</w:t>
      </w:r>
      <w:r w:rsidRPr="009E0FFE">
        <w:rPr>
          <w:color w:val="000000"/>
          <w:sz w:val="24"/>
        </w:rPr>
        <w:t>部分投资者开始担心</w:t>
      </w:r>
      <w:r w:rsidRPr="009E0FFE">
        <w:rPr>
          <w:color w:val="000000"/>
          <w:sz w:val="24"/>
        </w:rPr>
        <w:t>“</w:t>
      </w:r>
      <w:r w:rsidRPr="009E0FFE">
        <w:rPr>
          <w:color w:val="000000"/>
          <w:sz w:val="24"/>
        </w:rPr>
        <w:t>滞胀</w:t>
      </w:r>
      <w:r w:rsidRPr="009E0FFE">
        <w:rPr>
          <w:color w:val="000000"/>
          <w:sz w:val="24"/>
        </w:rPr>
        <w:t>”</w:t>
      </w:r>
      <w:r w:rsidRPr="009E0FFE">
        <w:rPr>
          <w:color w:val="000000"/>
          <w:sz w:val="24"/>
        </w:rPr>
        <w:t>。</w:t>
      </w:r>
      <w:r w:rsidRPr="009E0FFE">
        <w:rPr>
          <w:color w:val="000000"/>
          <w:sz w:val="24"/>
        </w:rPr>
        <w:t>4</w:t>
      </w:r>
      <w:r w:rsidRPr="009E0FFE">
        <w:rPr>
          <w:color w:val="000000"/>
          <w:sz w:val="24"/>
        </w:rPr>
        <w:t>月份以来，随着中铁物资信用事件爆发，市场情绪非常脆弱，再叠加营改增可能会对金融同业产生的影响，主力国开利率大幅上行，信用债尤其是中低等级的信用利差扩大明显。国债</w:t>
      </w:r>
      <w:r w:rsidRPr="009E0FFE">
        <w:rPr>
          <w:color w:val="000000"/>
          <w:sz w:val="24"/>
        </w:rPr>
        <w:t>10</w:t>
      </w:r>
      <w:r w:rsidRPr="009E0FFE">
        <w:rPr>
          <w:color w:val="000000"/>
          <w:sz w:val="24"/>
        </w:rPr>
        <w:t>年和</w:t>
      </w:r>
      <w:r w:rsidRPr="009E0FFE">
        <w:rPr>
          <w:color w:val="000000"/>
          <w:sz w:val="24"/>
        </w:rPr>
        <w:t>7</w:t>
      </w:r>
      <w:r w:rsidRPr="009E0FFE">
        <w:rPr>
          <w:color w:val="000000"/>
          <w:sz w:val="24"/>
        </w:rPr>
        <w:t>年曲线一度倒挂</w:t>
      </w:r>
      <w:r w:rsidRPr="009E0FFE">
        <w:rPr>
          <w:color w:val="000000"/>
          <w:sz w:val="24"/>
        </w:rPr>
        <w:t>12BP</w:t>
      </w:r>
      <w:r w:rsidRPr="009E0FFE">
        <w:rPr>
          <w:color w:val="000000"/>
          <w:sz w:val="24"/>
        </w:rPr>
        <w:t>，创下近十年的最大负利差。进入</w:t>
      </w:r>
      <w:r w:rsidRPr="009E0FFE">
        <w:rPr>
          <w:color w:val="000000"/>
          <w:sz w:val="24"/>
        </w:rPr>
        <w:t>5</w:t>
      </w:r>
      <w:r w:rsidRPr="009E0FFE">
        <w:rPr>
          <w:color w:val="000000"/>
          <w:sz w:val="24"/>
        </w:rPr>
        <w:t>月份后，</w:t>
      </w:r>
      <w:r w:rsidRPr="009E0FFE">
        <w:rPr>
          <w:color w:val="000000"/>
          <w:sz w:val="24"/>
        </w:rPr>
        <w:t>“</w:t>
      </w:r>
      <w:r w:rsidRPr="009E0FFE">
        <w:rPr>
          <w:color w:val="000000"/>
          <w:sz w:val="24"/>
        </w:rPr>
        <w:t>权威人士</w:t>
      </w:r>
      <w:r w:rsidRPr="009E0FFE">
        <w:rPr>
          <w:color w:val="000000"/>
          <w:sz w:val="24"/>
        </w:rPr>
        <w:t>”</w:t>
      </w:r>
      <w:r w:rsidRPr="009E0FFE">
        <w:rPr>
          <w:color w:val="000000"/>
          <w:sz w:val="24"/>
        </w:rPr>
        <w:t>讲话确定经济</w:t>
      </w:r>
      <w:r w:rsidRPr="009E0FFE">
        <w:rPr>
          <w:color w:val="000000"/>
          <w:sz w:val="24"/>
        </w:rPr>
        <w:t>“L</w:t>
      </w:r>
      <w:r w:rsidRPr="009E0FFE">
        <w:rPr>
          <w:color w:val="000000"/>
          <w:sz w:val="24"/>
        </w:rPr>
        <w:t>型底</w:t>
      </w:r>
      <w:r w:rsidRPr="009E0FFE">
        <w:rPr>
          <w:color w:val="000000"/>
          <w:sz w:val="24"/>
        </w:rPr>
        <w:t>”</w:t>
      </w:r>
      <w:r w:rsidRPr="009E0FFE">
        <w:rPr>
          <w:color w:val="000000"/>
          <w:sz w:val="24"/>
        </w:rPr>
        <w:t>，加上经济和通胀再度放缓，以及美联储</w:t>
      </w:r>
      <w:r w:rsidRPr="009E0FFE">
        <w:rPr>
          <w:color w:val="000000"/>
          <w:sz w:val="24"/>
        </w:rPr>
        <w:t>FOMC</w:t>
      </w:r>
      <w:r w:rsidRPr="009E0FFE">
        <w:rPr>
          <w:color w:val="000000"/>
          <w:sz w:val="24"/>
        </w:rPr>
        <w:t>会议、英国退欧等事件的影响，长端利率债震荡下行。</w:t>
      </w:r>
    </w:p>
    <w:p w:rsidR="00C02A8F" w:rsidRPr="009E0FFE" w:rsidRDefault="00C02A8F" w:rsidP="009E1EA4">
      <w:pPr>
        <w:spacing w:before="29" w:line="288" w:lineRule="auto"/>
        <w:ind w:firstLineChars="200" w:firstLine="480"/>
        <w:rPr>
          <w:color w:val="000000"/>
          <w:sz w:val="24"/>
        </w:rPr>
      </w:pPr>
      <w:r w:rsidRPr="009E0FFE">
        <w:rPr>
          <w:color w:val="000000"/>
          <w:sz w:val="24"/>
        </w:rPr>
        <w:t>我们依旧相信经济内生的下行压力将长期存在，</w:t>
      </w:r>
      <w:r w:rsidRPr="009E0FFE">
        <w:rPr>
          <w:color w:val="000000"/>
          <w:sz w:val="24"/>
        </w:rPr>
        <w:t>“</w:t>
      </w:r>
      <w:r w:rsidRPr="009E0FFE">
        <w:rPr>
          <w:color w:val="000000"/>
          <w:sz w:val="24"/>
        </w:rPr>
        <w:t>供给侧改革</w:t>
      </w:r>
      <w:r w:rsidRPr="009E0FFE">
        <w:rPr>
          <w:color w:val="000000"/>
          <w:sz w:val="24"/>
        </w:rPr>
        <w:t>”</w:t>
      </w:r>
      <w:r w:rsidRPr="009E0FFE">
        <w:rPr>
          <w:color w:val="000000"/>
          <w:sz w:val="24"/>
        </w:rPr>
        <w:t>难以一蹴而就。经济下行期信用风险频发实属意料之中，公开评级下调低于预期并不意味着信用事件爆发将少于预期。我们一如既往地规避中低等级信用债、防范信用风险。上半年投资中，投资品种上我们继续以利率债和中高等级信用债为主。</w:t>
      </w:r>
    </w:p>
    <w:p w:rsidR="001548F9" w:rsidRPr="009E0FFE" w:rsidRDefault="001548F9" w:rsidP="009E1EA4">
      <w:pPr>
        <w:spacing w:before="29" w:line="288" w:lineRule="auto"/>
        <w:ind w:firstLineChars="200" w:firstLine="480"/>
        <w:rPr>
          <w:kern w:val="0"/>
          <w:sz w:val="24"/>
        </w:rPr>
      </w:pPr>
    </w:p>
    <w:p w:rsidR="001548F9" w:rsidRPr="009E0FFE" w:rsidRDefault="001548F9" w:rsidP="009E1EA4">
      <w:pPr>
        <w:spacing w:before="29" w:line="288" w:lineRule="auto"/>
        <w:rPr>
          <w:b/>
          <w:sz w:val="24"/>
        </w:rPr>
      </w:pPr>
      <w:r w:rsidRPr="009E0FFE">
        <w:rPr>
          <w:b/>
          <w:sz w:val="24"/>
        </w:rPr>
        <w:t xml:space="preserve">4.4.2 </w:t>
      </w:r>
      <w:r w:rsidRPr="009E0FFE">
        <w:rPr>
          <w:b/>
          <w:sz w:val="24"/>
        </w:rPr>
        <w:t>报告期内基金的业绩表现</w:t>
      </w:r>
    </w:p>
    <w:p w:rsidR="001548F9" w:rsidRPr="009E0FFE" w:rsidRDefault="001548F9" w:rsidP="009E1EA4">
      <w:pPr>
        <w:spacing w:before="29" w:line="288" w:lineRule="auto"/>
        <w:ind w:firstLineChars="200" w:firstLine="480"/>
        <w:rPr>
          <w:color w:val="000000"/>
          <w:sz w:val="24"/>
        </w:rPr>
      </w:pPr>
      <w:r w:rsidRPr="009E0FFE">
        <w:rPr>
          <w:color w:val="000000"/>
          <w:sz w:val="24"/>
        </w:rPr>
        <w:t>截至</w:t>
      </w:r>
      <w:r w:rsidRPr="009E0FFE">
        <w:rPr>
          <w:color w:val="000000"/>
          <w:sz w:val="24"/>
        </w:rPr>
        <w:t>2016</w:t>
      </w:r>
      <w:r w:rsidRPr="009E0FFE">
        <w:rPr>
          <w:color w:val="000000"/>
          <w:sz w:val="24"/>
        </w:rPr>
        <w:t>年</w:t>
      </w:r>
      <w:r w:rsidRPr="009E0FFE">
        <w:rPr>
          <w:color w:val="000000"/>
          <w:sz w:val="24"/>
        </w:rPr>
        <w:t>6</w:t>
      </w:r>
      <w:r w:rsidRPr="009E0FFE">
        <w:rPr>
          <w:color w:val="000000"/>
          <w:sz w:val="24"/>
        </w:rPr>
        <w:t>月</w:t>
      </w:r>
      <w:r w:rsidRPr="009E0FFE">
        <w:rPr>
          <w:color w:val="000000"/>
          <w:sz w:val="24"/>
        </w:rPr>
        <w:t>30</w:t>
      </w:r>
      <w:r w:rsidRPr="009E0FFE">
        <w:rPr>
          <w:color w:val="000000"/>
          <w:sz w:val="24"/>
        </w:rPr>
        <w:t>日，交银增利债券</w:t>
      </w:r>
      <w:r w:rsidRPr="009E0FFE">
        <w:rPr>
          <w:color w:val="000000"/>
          <w:sz w:val="24"/>
        </w:rPr>
        <w:t>A/B</w:t>
      </w:r>
      <w:r w:rsidRPr="009E0FFE">
        <w:rPr>
          <w:color w:val="000000"/>
          <w:sz w:val="24"/>
        </w:rPr>
        <w:t>份额净值为</w:t>
      </w:r>
      <w:r w:rsidRPr="009E0FFE">
        <w:rPr>
          <w:color w:val="000000"/>
          <w:sz w:val="24"/>
        </w:rPr>
        <w:t>1.0070</w:t>
      </w:r>
      <w:r w:rsidRPr="009E0FFE">
        <w:rPr>
          <w:color w:val="000000"/>
          <w:sz w:val="24"/>
        </w:rPr>
        <w:t>元，本报告期份额净值增长率为</w:t>
      </w:r>
      <w:r w:rsidRPr="009E0FFE">
        <w:rPr>
          <w:color w:val="000000"/>
          <w:sz w:val="24"/>
        </w:rPr>
        <w:t>-0.14%</w:t>
      </w:r>
      <w:r w:rsidRPr="009E0FFE">
        <w:rPr>
          <w:color w:val="000000"/>
          <w:sz w:val="24"/>
        </w:rPr>
        <w:t>，同期业绩比较基准增长率为</w:t>
      </w:r>
      <w:r w:rsidRPr="009E0FFE">
        <w:rPr>
          <w:color w:val="000000"/>
          <w:sz w:val="24"/>
        </w:rPr>
        <w:t>-3.34%</w:t>
      </w:r>
      <w:r w:rsidRPr="009E0FFE">
        <w:rPr>
          <w:color w:val="000000"/>
          <w:sz w:val="24"/>
        </w:rPr>
        <w:t>；交银增利债券</w:t>
      </w:r>
      <w:r w:rsidRPr="009E0FFE">
        <w:rPr>
          <w:color w:val="000000"/>
          <w:sz w:val="24"/>
        </w:rPr>
        <w:t>C</w:t>
      </w:r>
      <w:r w:rsidRPr="009E0FFE">
        <w:rPr>
          <w:color w:val="000000"/>
          <w:sz w:val="24"/>
        </w:rPr>
        <w:t>份额净值为</w:t>
      </w:r>
      <w:r w:rsidRPr="009E0FFE">
        <w:rPr>
          <w:color w:val="000000"/>
          <w:sz w:val="24"/>
        </w:rPr>
        <w:t>1.0023</w:t>
      </w:r>
      <w:r w:rsidRPr="009E0FFE">
        <w:rPr>
          <w:color w:val="000000"/>
          <w:sz w:val="24"/>
        </w:rPr>
        <w:t>元，本报告期份额净值增长率为</w:t>
      </w:r>
      <w:r w:rsidRPr="009E0FFE">
        <w:rPr>
          <w:color w:val="000000"/>
          <w:sz w:val="24"/>
        </w:rPr>
        <w:t>-0.35%</w:t>
      </w:r>
      <w:r w:rsidRPr="009E0FFE">
        <w:rPr>
          <w:color w:val="000000"/>
          <w:sz w:val="24"/>
        </w:rPr>
        <w:t>，同期业绩比较基准增长率为</w:t>
      </w:r>
      <w:r w:rsidRPr="009E0FFE">
        <w:rPr>
          <w:color w:val="000000"/>
          <w:sz w:val="24"/>
        </w:rPr>
        <w:t>-3.34%</w:t>
      </w:r>
      <w:r w:rsidRPr="009E0FFE">
        <w:rPr>
          <w:color w:val="000000"/>
          <w:sz w:val="24"/>
        </w:rPr>
        <w:t>。</w:t>
      </w:r>
    </w:p>
    <w:p w:rsidR="001548F9" w:rsidRPr="009E0FFE" w:rsidRDefault="001548F9" w:rsidP="009E1EA4">
      <w:pPr>
        <w:spacing w:before="29" w:line="288" w:lineRule="auto"/>
        <w:ind w:firstLineChars="200" w:firstLine="480"/>
        <w:rPr>
          <w:color w:val="000000"/>
          <w:kern w:val="0"/>
          <w:sz w:val="24"/>
        </w:rPr>
      </w:pPr>
    </w:p>
    <w:p w:rsidR="001548F9" w:rsidRPr="009E0FFE" w:rsidRDefault="001548F9" w:rsidP="009E1EA4">
      <w:pPr>
        <w:pStyle w:val="20"/>
        <w:spacing w:before="29" w:after="0" w:line="288" w:lineRule="auto"/>
        <w:rPr>
          <w:rFonts w:ascii="Times New Roman" w:hAnsi="Times New Roman"/>
          <w:kern w:val="0"/>
          <w:szCs w:val="24"/>
        </w:rPr>
      </w:pPr>
      <w:bookmarkStart w:id="27" w:name="_Toc331410083"/>
      <w:bookmarkStart w:id="28" w:name="_Toc225498259"/>
      <w:r w:rsidRPr="009E0FFE">
        <w:rPr>
          <w:rFonts w:ascii="Times New Roman" w:hAnsi="Times New Roman"/>
          <w:kern w:val="0"/>
          <w:szCs w:val="24"/>
        </w:rPr>
        <w:t xml:space="preserve">4.5 </w:t>
      </w:r>
      <w:r w:rsidRPr="009E0FFE">
        <w:rPr>
          <w:rFonts w:ascii="Times New Roman" w:hAnsi="Times New Roman"/>
          <w:kern w:val="0"/>
          <w:szCs w:val="24"/>
        </w:rPr>
        <w:t>管理人对宏观经济、证券市场及行业走势的简要展望</w:t>
      </w:r>
      <w:bookmarkEnd w:id="27"/>
      <w:bookmarkEnd w:id="28"/>
    </w:p>
    <w:p w:rsidR="001548F9" w:rsidRPr="009E0FFE" w:rsidRDefault="001548F9" w:rsidP="009E1EA4">
      <w:pPr>
        <w:spacing w:before="29" w:line="288" w:lineRule="auto"/>
        <w:ind w:firstLineChars="200" w:firstLine="480"/>
        <w:rPr>
          <w:color w:val="000000"/>
          <w:sz w:val="24"/>
        </w:rPr>
      </w:pPr>
      <w:r w:rsidRPr="009E0FFE">
        <w:rPr>
          <w:color w:val="000000"/>
          <w:sz w:val="24"/>
        </w:rPr>
        <w:t>展望后市，我们维持对债券市场谨慎乐观的态度。政治环境的稳定是经济复苏的前提，外部环境的动荡则提高了货币政策边际宽松的可能性和必要性。经济下行压力加大、经济增速迫近底线，也将有利于稳增长政策再度回归。在债券市场多重利多因素共振的时候，则更应多一份谨慎，获利了结之后再等待下一个投资窗口的来临。市场乐观时，</w:t>
      </w:r>
      <w:r w:rsidRPr="009E0FFE">
        <w:rPr>
          <w:color w:val="000000"/>
          <w:sz w:val="24"/>
        </w:rPr>
        <w:t>“</w:t>
      </w:r>
      <w:r w:rsidRPr="009E0FFE">
        <w:rPr>
          <w:color w:val="000000"/>
          <w:sz w:val="24"/>
        </w:rPr>
        <w:t>金融去杠杆</w:t>
      </w:r>
      <w:r w:rsidRPr="009E0FFE">
        <w:rPr>
          <w:color w:val="000000"/>
          <w:sz w:val="24"/>
        </w:rPr>
        <w:t>”</w:t>
      </w:r>
      <w:r w:rsidRPr="009E0FFE">
        <w:rPr>
          <w:color w:val="000000"/>
          <w:sz w:val="24"/>
        </w:rPr>
        <w:t>或会逐渐被投资者遗忘，但政策风险依旧是悬在市场之上的利剑，庞大、复杂、相互交错的</w:t>
      </w:r>
      <w:r w:rsidRPr="009E0FFE">
        <w:rPr>
          <w:color w:val="000000"/>
          <w:sz w:val="24"/>
        </w:rPr>
        <w:t>“</w:t>
      </w:r>
      <w:r w:rsidRPr="009E0FFE">
        <w:rPr>
          <w:color w:val="000000"/>
          <w:sz w:val="24"/>
        </w:rPr>
        <w:t>影子银行</w:t>
      </w:r>
      <w:r w:rsidRPr="009E0FFE">
        <w:rPr>
          <w:color w:val="000000"/>
          <w:sz w:val="24"/>
        </w:rPr>
        <w:t>”</w:t>
      </w:r>
      <w:r w:rsidRPr="009E0FFE">
        <w:rPr>
          <w:color w:val="000000"/>
          <w:sz w:val="24"/>
        </w:rPr>
        <w:t>体系并非不能治理，</w:t>
      </w:r>
      <w:r w:rsidRPr="009E0FFE">
        <w:rPr>
          <w:color w:val="000000"/>
          <w:sz w:val="24"/>
        </w:rPr>
        <w:t>“</w:t>
      </w:r>
      <w:r w:rsidRPr="009E0FFE">
        <w:rPr>
          <w:color w:val="000000"/>
          <w:sz w:val="24"/>
        </w:rPr>
        <w:t>投鼠忌器</w:t>
      </w:r>
      <w:r w:rsidRPr="009E0FFE">
        <w:rPr>
          <w:color w:val="000000"/>
          <w:sz w:val="24"/>
        </w:rPr>
        <w:t>”</w:t>
      </w:r>
      <w:r w:rsidRPr="009E0FFE">
        <w:rPr>
          <w:color w:val="000000"/>
          <w:sz w:val="24"/>
        </w:rPr>
        <w:t>只会是暂时的，走向更加规范、风险可控的未来才是大势所趋。</w:t>
      </w:r>
    </w:p>
    <w:p w:rsidR="001548F9" w:rsidRPr="009E0FFE" w:rsidRDefault="001548F9" w:rsidP="009E1EA4">
      <w:pPr>
        <w:autoSpaceDE w:val="0"/>
        <w:autoSpaceDN w:val="0"/>
        <w:adjustRightInd w:val="0"/>
        <w:spacing w:before="29" w:line="288" w:lineRule="auto"/>
        <w:rPr>
          <w:color w:val="000000"/>
          <w:kern w:val="0"/>
          <w:sz w:val="24"/>
        </w:rPr>
      </w:pPr>
    </w:p>
    <w:p w:rsidR="001548F9" w:rsidRPr="009E0FFE" w:rsidRDefault="001548F9" w:rsidP="009E1EA4">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9E0FFE">
        <w:rPr>
          <w:rFonts w:ascii="Times New Roman" w:hAnsi="Times New Roman"/>
          <w:kern w:val="0"/>
          <w:szCs w:val="24"/>
        </w:rPr>
        <w:t xml:space="preserve">4.6 </w:t>
      </w:r>
      <w:r w:rsidRPr="009E0FFE">
        <w:rPr>
          <w:rFonts w:ascii="Times New Roman" w:hAnsi="Times New Roman"/>
          <w:kern w:val="0"/>
          <w:szCs w:val="24"/>
        </w:rPr>
        <w:t>管理人对报告期内基金估值程序等事项的说明</w:t>
      </w:r>
      <w:bookmarkEnd w:id="29"/>
      <w:bookmarkEnd w:id="30"/>
      <w:bookmarkEnd w:id="31"/>
    </w:p>
    <w:p w:rsidR="00B54461" w:rsidRPr="009E0FFE" w:rsidRDefault="00DC2219">
      <w:pPr>
        <w:spacing w:before="29" w:line="288" w:lineRule="auto"/>
        <w:ind w:firstLineChars="200" w:firstLine="480"/>
        <w:rPr>
          <w:color w:val="000000"/>
          <w:sz w:val="24"/>
        </w:rPr>
      </w:pPr>
      <w:r w:rsidRPr="009E0FFE">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r w:rsidRPr="009E0FFE">
        <w:rPr>
          <w:color w:val="000000"/>
          <w:sz w:val="24"/>
        </w:rPr>
        <w:t xml:space="preserve"> </w:t>
      </w:r>
    </w:p>
    <w:p w:rsidR="00B54461" w:rsidRPr="009E0FFE" w:rsidRDefault="00DC2219">
      <w:pPr>
        <w:spacing w:before="29" w:line="288" w:lineRule="auto"/>
        <w:ind w:firstLineChars="200" w:firstLine="480"/>
        <w:rPr>
          <w:color w:val="000000"/>
          <w:sz w:val="24"/>
        </w:rPr>
      </w:pPr>
      <w:r w:rsidRPr="009E0FFE">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r w:rsidRPr="009E0FFE">
        <w:rPr>
          <w:color w:val="000000"/>
          <w:sz w:val="24"/>
        </w:rPr>
        <w:t xml:space="preserve"> </w:t>
      </w:r>
    </w:p>
    <w:p w:rsidR="001548F9" w:rsidRPr="009E0FFE" w:rsidRDefault="001548F9" w:rsidP="009E1EA4">
      <w:pPr>
        <w:spacing w:before="29" w:line="288" w:lineRule="auto"/>
        <w:ind w:firstLineChars="200" w:firstLine="480"/>
        <w:rPr>
          <w:color w:val="000000"/>
          <w:sz w:val="24"/>
        </w:rPr>
      </w:pPr>
      <w:r w:rsidRPr="009E0FFE">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9E0FFE" w:rsidRDefault="001548F9" w:rsidP="009E1EA4">
      <w:pPr>
        <w:autoSpaceDE w:val="0"/>
        <w:autoSpaceDN w:val="0"/>
        <w:adjustRightInd w:val="0"/>
        <w:spacing w:before="29" w:line="288" w:lineRule="auto"/>
        <w:ind w:firstLine="482"/>
        <w:rPr>
          <w:color w:val="000000"/>
          <w:kern w:val="0"/>
          <w:sz w:val="24"/>
        </w:rPr>
      </w:pPr>
    </w:p>
    <w:p w:rsidR="001548F9" w:rsidRPr="009E0FFE" w:rsidRDefault="001548F9" w:rsidP="009E1EA4">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9E0FFE">
        <w:rPr>
          <w:rFonts w:ascii="Times New Roman" w:hAnsi="Times New Roman"/>
          <w:kern w:val="0"/>
          <w:szCs w:val="24"/>
        </w:rPr>
        <w:t xml:space="preserve">4.7 </w:t>
      </w:r>
      <w:r w:rsidRPr="009E0FFE">
        <w:rPr>
          <w:rFonts w:ascii="Times New Roman" w:hAnsi="Times New Roman"/>
          <w:kern w:val="0"/>
          <w:szCs w:val="24"/>
        </w:rPr>
        <w:t>管理人对报告期内基金利润分配情况的说明</w:t>
      </w:r>
      <w:bookmarkEnd w:id="32"/>
      <w:bookmarkEnd w:id="33"/>
      <w:bookmarkEnd w:id="34"/>
    </w:p>
    <w:p w:rsidR="00B54461" w:rsidRPr="009E0FFE" w:rsidRDefault="00DC2219">
      <w:pPr>
        <w:spacing w:before="29" w:line="288" w:lineRule="auto"/>
        <w:ind w:firstLineChars="200" w:firstLine="480"/>
        <w:rPr>
          <w:color w:val="000000"/>
          <w:sz w:val="24"/>
        </w:rPr>
      </w:pPr>
      <w:r w:rsidRPr="009E0FFE">
        <w:rPr>
          <w:color w:val="000000"/>
          <w:sz w:val="24"/>
        </w:rPr>
        <w:t>根据相关法律法规和基金合同要求，本基金本报告期内对上一年度应分配的可分配利润进行了收益分配，具体情况参见半年度报告正文</w:t>
      </w:r>
      <w:r w:rsidRPr="009E0FFE">
        <w:rPr>
          <w:color w:val="000000"/>
          <w:sz w:val="24"/>
        </w:rPr>
        <w:t>6.4.11</w:t>
      </w:r>
      <w:r w:rsidRPr="009E0FFE">
        <w:rPr>
          <w:color w:val="000000"/>
          <w:sz w:val="24"/>
        </w:rPr>
        <w:t>利润分配情况。</w:t>
      </w:r>
    </w:p>
    <w:p w:rsidR="001548F9" w:rsidRPr="009E0FFE" w:rsidRDefault="001548F9" w:rsidP="009E1EA4">
      <w:pPr>
        <w:spacing w:before="29" w:line="288" w:lineRule="auto"/>
        <w:ind w:firstLineChars="200" w:firstLine="480"/>
        <w:rPr>
          <w:color w:val="000000"/>
          <w:sz w:val="24"/>
        </w:rPr>
      </w:pPr>
      <w:r w:rsidRPr="009E0FFE">
        <w:rPr>
          <w:color w:val="000000"/>
          <w:sz w:val="24"/>
        </w:rPr>
        <w:t>本基金未对本报告期内利润进行分配。</w:t>
      </w:r>
    </w:p>
    <w:p w:rsidR="0024646D" w:rsidRPr="009E0FFE" w:rsidRDefault="0024646D" w:rsidP="0024646D">
      <w:pPr>
        <w:spacing w:before="29" w:line="288" w:lineRule="auto"/>
        <w:rPr>
          <w:color w:val="000000"/>
          <w:sz w:val="24"/>
        </w:rPr>
      </w:pPr>
    </w:p>
    <w:p w:rsidR="0024646D" w:rsidRPr="009E0FFE" w:rsidRDefault="0024646D" w:rsidP="0024646D">
      <w:pPr>
        <w:pStyle w:val="20"/>
        <w:spacing w:before="29" w:after="0" w:line="288" w:lineRule="auto"/>
        <w:rPr>
          <w:rFonts w:ascii="Times New Roman" w:hAnsi="Times New Roman"/>
          <w:kern w:val="0"/>
          <w:szCs w:val="24"/>
        </w:rPr>
      </w:pPr>
      <w:r w:rsidRPr="009E0FFE">
        <w:rPr>
          <w:rFonts w:ascii="Times New Roman" w:hAnsi="Times New Roman"/>
          <w:kern w:val="0"/>
          <w:szCs w:val="24"/>
        </w:rPr>
        <w:t xml:space="preserve">4.8 </w:t>
      </w:r>
      <w:r w:rsidRPr="009E0FFE">
        <w:rPr>
          <w:rFonts w:ascii="Times New Roman" w:hAnsi="Times New Roman"/>
          <w:kern w:val="0"/>
          <w:szCs w:val="24"/>
        </w:rPr>
        <w:t>报告期内管理人对本基金持有人数或基金资产净值预警情形的说明</w:t>
      </w:r>
    </w:p>
    <w:p w:rsidR="0024646D" w:rsidRPr="009E0FFE" w:rsidRDefault="0024646D" w:rsidP="0024646D">
      <w:pPr>
        <w:spacing w:before="29" w:line="288" w:lineRule="auto"/>
        <w:ind w:firstLineChars="200" w:firstLine="480"/>
        <w:rPr>
          <w:kern w:val="0"/>
          <w:sz w:val="24"/>
        </w:rPr>
      </w:pPr>
      <w:r w:rsidRPr="009E0FFE">
        <w:rPr>
          <w:kern w:val="0"/>
          <w:sz w:val="24"/>
        </w:rPr>
        <w:t>本基金本报告期内无需预警说明。</w:t>
      </w:r>
    </w:p>
    <w:p w:rsidR="0024646D" w:rsidRPr="009E0FFE" w:rsidRDefault="0024646D" w:rsidP="0024646D">
      <w:pPr>
        <w:spacing w:before="29" w:line="288" w:lineRule="auto"/>
        <w:rPr>
          <w:color w:val="000000"/>
          <w:sz w:val="24"/>
        </w:rPr>
      </w:pPr>
    </w:p>
    <w:p w:rsidR="001548F9" w:rsidRPr="009E0FFE" w:rsidRDefault="001548F9" w:rsidP="00072597">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9E0FFE">
        <w:rPr>
          <w:b/>
          <w:bCs/>
          <w:szCs w:val="24"/>
          <w:lang w:val="en-US"/>
        </w:rPr>
        <w:t xml:space="preserve">5  </w:t>
      </w:r>
      <w:r w:rsidRPr="009E0FFE">
        <w:rPr>
          <w:b/>
          <w:bCs/>
          <w:szCs w:val="24"/>
          <w:lang w:val="en-US"/>
        </w:rPr>
        <w:t>托管人报告</w:t>
      </w:r>
      <w:bookmarkEnd w:id="35"/>
      <w:bookmarkEnd w:id="36"/>
    </w:p>
    <w:p w:rsidR="001548F9" w:rsidRPr="009E0FFE" w:rsidRDefault="001548F9" w:rsidP="009E1EA4">
      <w:pPr>
        <w:pStyle w:val="20"/>
        <w:spacing w:before="29" w:after="0" w:line="288" w:lineRule="auto"/>
        <w:rPr>
          <w:rFonts w:ascii="Times New Roman" w:hAnsi="Times New Roman"/>
          <w:kern w:val="0"/>
          <w:szCs w:val="24"/>
        </w:rPr>
      </w:pPr>
      <w:bookmarkStart w:id="37" w:name="_Toc331410089"/>
      <w:bookmarkStart w:id="38" w:name="_Toc225498264"/>
      <w:r w:rsidRPr="009E0FFE">
        <w:rPr>
          <w:rFonts w:ascii="Times New Roman" w:hAnsi="Times New Roman"/>
          <w:kern w:val="0"/>
          <w:szCs w:val="24"/>
        </w:rPr>
        <w:t xml:space="preserve">5.1 </w:t>
      </w:r>
      <w:r w:rsidRPr="009E0FFE">
        <w:rPr>
          <w:rFonts w:ascii="Times New Roman" w:hAnsi="Times New Roman"/>
          <w:kern w:val="0"/>
          <w:szCs w:val="24"/>
        </w:rPr>
        <w:t>报告期内本基金托管人遵规守信情况声明</w:t>
      </w:r>
      <w:bookmarkEnd w:id="37"/>
      <w:bookmarkEnd w:id="38"/>
    </w:p>
    <w:p w:rsidR="001548F9" w:rsidRPr="009E0FFE" w:rsidRDefault="001548F9" w:rsidP="009E1EA4">
      <w:pPr>
        <w:spacing w:before="29" w:line="288" w:lineRule="auto"/>
        <w:ind w:firstLineChars="200" w:firstLine="480"/>
        <w:rPr>
          <w:color w:val="000000"/>
          <w:sz w:val="24"/>
        </w:rPr>
      </w:pPr>
      <w:r w:rsidRPr="009E0FFE">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9E0FFE" w:rsidRDefault="001548F9" w:rsidP="009E1EA4">
      <w:pPr>
        <w:spacing w:before="29" w:line="288" w:lineRule="auto"/>
        <w:ind w:firstLineChars="200" w:firstLine="480"/>
        <w:rPr>
          <w:color w:val="000000"/>
          <w:kern w:val="0"/>
          <w:sz w:val="24"/>
        </w:rPr>
      </w:pPr>
    </w:p>
    <w:p w:rsidR="001548F9" w:rsidRPr="009E0FFE" w:rsidRDefault="001548F9" w:rsidP="009E1EA4">
      <w:pPr>
        <w:pStyle w:val="20"/>
        <w:spacing w:before="29" w:after="0" w:line="288" w:lineRule="auto"/>
        <w:rPr>
          <w:rFonts w:ascii="Times New Roman" w:hAnsi="Times New Roman"/>
          <w:kern w:val="0"/>
          <w:szCs w:val="24"/>
        </w:rPr>
      </w:pPr>
      <w:bookmarkStart w:id="39" w:name="_Toc225498265"/>
      <w:bookmarkStart w:id="40" w:name="_Toc331410090"/>
      <w:r w:rsidRPr="009E0FFE">
        <w:rPr>
          <w:rFonts w:ascii="Times New Roman" w:hAnsi="Times New Roman"/>
          <w:kern w:val="0"/>
          <w:szCs w:val="24"/>
        </w:rPr>
        <w:t xml:space="preserve">5.2 </w:t>
      </w:r>
      <w:r w:rsidRPr="009E0FFE">
        <w:rPr>
          <w:rFonts w:ascii="Times New Roman" w:hAnsi="Times New Roman"/>
          <w:kern w:val="0"/>
          <w:szCs w:val="24"/>
        </w:rPr>
        <w:t>托管人对报告期内本基金投资运作遵规守信、净值计算、利润分配等情况的</w:t>
      </w:r>
      <w:bookmarkEnd w:id="39"/>
      <w:r w:rsidRPr="009E0FFE">
        <w:rPr>
          <w:rFonts w:ascii="Times New Roman" w:hAnsi="Times New Roman"/>
          <w:kern w:val="0"/>
          <w:szCs w:val="24"/>
        </w:rPr>
        <w:t>说明</w:t>
      </w:r>
      <w:bookmarkEnd w:id="40"/>
    </w:p>
    <w:p w:rsidR="00B54461" w:rsidRPr="009E0FFE" w:rsidRDefault="00DC2219">
      <w:pPr>
        <w:spacing w:before="29" w:line="288" w:lineRule="auto"/>
        <w:ind w:firstLineChars="200" w:firstLine="480"/>
        <w:rPr>
          <w:color w:val="000000"/>
          <w:sz w:val="24"/>
        </w:rPr>
      </w:pPr>
      <w:r w:rsidRPr="009E0FFE">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9E0FFE" w:rsidRDefault="001548F9" w:rsidP="009E1EA4">
      <w:pPr>
        <w:spacing w:before="29" w:line="288" w:lineRule="auto"/>
        <w:ind w:firstLineChars="200" w:firstLine="480"/>
        <w:rPr>
          <w:color w:val="000000"/>
          <w:sz w:val="24"/>
        </w:rPr>
      </w:pPr>
      <w:r w:rsidRPr="009E0FFE">
        <w:rPr>
          <w:color w:val="000000"/>
          <w:sz w:val="24"/>
        </w:rPr>
        <w:t>报告期内，本基金实施利润分配的金额：交银增利债券</w:t>
      </w:r>
      <w:r w:rsidRPr="009E0FFE">
        <w:rPr>
          <w:color w:val="000000"/>
          <w:sz w:val="24"/>
        </w:rPr>
        <w:t>A/B</w:t>
      </w:r>
      <w:r w:rsidRPr="009E0FFE">
        <w:rPr>
          <w:color w:val="000000"/>
          <w:sz w:val="24"/>
        </w:rPr>
        <w:t>为</w:t>
      </w:r>
      <w:r w:rsidRPr="009E0FFE">
        <w:rPr>
          <w:color w:val="000000"/>
          <w:sz w:val="24"/>
        </w:rPr>
        <w:t>42,055,057.81</w:t>
      </w:r>
      <w:r w:rsidRPr="009E0FFE">
        <w:rPr>
          <w:color w:val="000000"/>
          <w:sz w:val="24"/>
        </w:rPr>
        <w:t>元，交银增利债券</w:t>
      </w:r>
      <w:r w:rsidRPr="009E0FFE">
        <w:rPr>
          <w:color w:val="000000"/>
          <w:sz w:val="24"/>
        </w:rPr>
        <w:t>C</w:t>
      </w:r>
      <w:r w:rsidRPr="009E0FFE">
        <w:rPr>
          <w:color w:val="000000"/>
          <w:sz w:val="24"/>
        </w:rPr>
        <w:t>为</w:t>
      </w:r>
      <w:r w:rsidRPr="009E0FFE">
        <w:rPr>
          <w:color w:val="000000"/>
          <w:sz w:val="24"/>
        </w:rPr>
        <w:t>13,601,675.89</w:t>
      </w:r>
      <w:r w:rsidRPr="009E0FFE">
        <w:rPr>
          <w:color w:val="000000"/>
          <w:sz w:val="24"/>
        </w:rPr>
        <w:t>元。</w:t>
      </w:r>
    </w:p>
    <w:p w:rsidR="001548F9" w:rsidRPr="009E0FFE" w:rsidRDefault="001548F9" w:rsidP="009E1EA4">
      <w:pPr>
        <w:spacing w:before="29" w:line="288" w:lineRule="auto"/>
        <w:ind w:firstLineChars="200" w:firstLine="480"/>
        <w:rPr>
          <w:color w:val="000000"/>
          <w:kern w:val="0"/>
          <w:sz w:val="24"/>
        </w:rPr>
      </w:pPr>
    </w:p>
    <w:p w:rsidR="001548F9" w:rsidRPr="009E0FFE" w:rsidRDefault="001548F9" w:rsidP="009E1EA4">
      <w:pPr>
        <w:pStyle w:val="20"/>
        <w:spacing w:before="29" w:after="0" w:line="288" w:lineRule="auto"/>
        <w:rPr>
          <w:rFonts w:ascii="Times New Roman" w:hAnsi="Times New Roman"/>
          <w:kern w:val="0"/>
          <w:szCs w:val="24"/>
        </w:rPr>
      </w:pPr>
      <w:bookmarkStart w:id="41" w:name="_Toc331410091"/>
      <w:bookmarkStart w:id="42" w:name="_Toc225498266"/>
      <w:r w:rsidRPr="009E0FFE">
        <w:rPr>
          <w:rFonts w:ascii="Times New Roman" w:hAnsi="Times New Roman"/>
          <w:kern w:val="0"/>
          <w:szCs w:val="24"/>
        </w:rPr>
        <w:t xml:space="preserve">5.3 </w:t>
      </w:r>
      <w:r w:rsidRPr="009E0FFE">
        <w:rPr>
          <w:rFonts w:ascii="Times New Roman" w:hAnsi="Times New Roman"/>
          <w:kern w:val="0"/>
          <w:szCs w:val="24"/>
        </w:rPr>
        <w:t>托管人对本半年度报告中财务信息等内容的真实、准确和完整发表意见</w:t>
      </w:r>
      <w:bookmarkEnd w:id="41"/>
      <w:bookmarkEnd w:id="42"/>
    </w:p>
    <w:p w:rsidR="001548F9" w:rsidRPr="009E0FFE" w:rsidRDefault="001548F9" w:rsidP="009E1EA4">
      <w:pPr>
        <w:spacing w:before="29" w:line="288" w:lineRule="auto"/>
        <w:ind w:firstLineChars="200" w:firstLine="480"/>
        <w:rPr>
          <w:color w:val="000000"/>
          <w:sz w:val="24"/>
        </w:rPr>
      </w:pPr>
      <w:r w:rsidRPr="009E0FFE">
        <w:rPr>
          <w:color w:val="000000"/>
          <w:sz w:val="24"/>
        </w:rPr>
        <w:t>本托管人复核审查了本报告中的财务指标、净值表现、利润分配情况、财务会计报告、投资组合报告等内容，保证复核内容不存在虚假记载、误导性陈述或者重大遗漏。</w:t>
      </w:r>
    </w:p>
    <w:p w:rsidR="00647A34" w:rsidRPr="009E0FFE" w:rsidRDefault="00647A34" w:rsidP="009E1EA4">
      <w:pPr>
        <w:spacing w:before="29" w:line="288" w:lineRule="auto"/>
        <w:ind w:firstLineChars="200" w:firstLine="480"/>
        <w:rPr>
          <w:color w:val="000000"/>
          <w:sz w:val="24"/>
        </w:rPr>
      </w:pPr>
    </w:p>
    <w:p w:rsidR="001548F9" w:rsidRPr="009E0FFE" w:rsidRDefault="001548F9" w:rsidP="00072597">
      <w:pPr>
        <w:pStyle w:val="1"/>
        <w:keepNext/>
        <w:keepLines/>
        <w:widowControl w:val="0"/>
        <w:spacing w:beforeLines="100" w:before="312" w:afterLines="100" w:after="312" w:line="288" w:lineRule="auto"/>
        <w:jc w:val="center"/>
        <w:rPr>
          <w:b/>
          <w:bCs/>
          <w:szCs w:val="24"/>
          <w:lang w:val="en-US"/>
        </w:rPr>
      </w:pPr>
      <w:bookmarkStart w:id="43" w:name="_Toc331410096"/>
      <w:r w:rsidRPr="009E0FFE">
        <w:rPr>
          <w:b/>
          <w:bCs/>
          <w:szCs w:val="24"/>
          <w:lang w:val="en-US"/>
        </w:rPr>
        <w:t>6</w:t>
      </w:r>
      <w:bookmarkEnd w:id="43"/>
      <w:r w:rsidRPr="009E0FFE">
        <w:rPr>
          <w:b/>
          <w:bCs/>
          <w:szCs w:val="24"/>
          <w:lang w:val="en-US"/>
        </w:rPr>
        <w:t>半年度财务会计报告（未经审计）</w:t>
      </w:r>
    </w:p>
    <w:p w:rsidR="00F74D21" w:rsidRPr="009E0FFE" w:rsidRDefault="00F74D21" w:rsidP="009E1EA4">
      <w:pPr>
        <w:pStyle w:val="20"/>
        <w:spacing w:before="29" w:after="0" w:line="288" w:lineRule="auto"/>
        <w:rPr>
          <w:rFonts w:ascii="Times New Roman" w:hAnsi="Times New Roman"/>
          <w:kern w:val="0"/>
          <w:szCs w:val="24"/>
        </w:rPr>
      </w:pPr>
      <w:bookmarkStart w:id="44" w:name="_Toc225498268"/>
      <w:bookmarkStart w:id="45" w:name="_Toc374540561"/>
      <w:r w:rsidRPr="009E0FFE">
        <w:rPr>
          <w:rFonts w:ascii="Times New Roman" w:hAnsi="Times New Roman"/>
          <w:kern w:val="0"/>
          <w:szCs w:val="24"/>
        </w:rPr>
        <w:t xml:space="preserve">6.1 </w:t>
      </w:r>
      <w:r w:rsidRPr="009E0FFE">
        <w:rPr>
          <w:rFonts w:ascii="Times New Roman" w:hAnsi="Times New Roman"/>
          <w:kern w:val="0"/>
          <w:szCs w:val="24"/>
        </w:rPr>
        <w:t>资产负债表</w:t>
      </w:r>
      <w:bookmarkEnd w:id="44"/>
      <w:bookmarkEnd w:id="45"/>
    </w:p>
    <w:p w:rsidR="00F74D21" w:rsidRPr="009E0FFE" w:rsidRDefault="00F74D21" w:rsidP="009E1EA4">
      <w:pPr>
        <w:spacing w:before="29" w:line="288" w:lineRule="auto"/>
        <w:rPr>
          <w:color w:val="000000"/>
          <w:sz w:val="24"/>
        </w:rPr>
      </w:pPr>
      <w:r w:rsidRPr="009E0FFE">
        <w:rPr>
          <w:color w:val="000000"/>
          <w:sz w:val="24"/>
        </w:rPr>
        <w:t>会计主体：交银施罗德增利债券证券投资基金</w:t>
      </w:r>
    </w:p>
    <w:p w:rsidR="00F74D21" w:rsidRPr="009E0FFE" w:rsidRDefault="00F74D21" w:rsidP="009E1EA4">
      <w:pPr>
        <w:spacing w:before="29" w:line="288" w:lineRule="auto"/>
        <w:rPr>
          <w:color w:val="000000"/>
          <w:sz w:val="24"/>
        </w:rPr>
      </w:pPr>
      <w:r w:rsidRPr="009E0FFE">
        <w:rPr>
          <w:color w:val="000000"/>
          <w:sz w:val="24"/>
        </w:rPr>
        <w:t>报告截止日：</w:t>
      </w:r>
      <w:r w:rsidRPr="009E0FFE">
        <w:rPr>
          <w:color w:val="000000"/>
          <w:sz w:val="24"/>
        </w:rPr>
        <w:t>2016</w:t>
      </w:r>
      <w:r w:rsidRPr="009E0FFE">
        <w:rPr>
          <w:color w:val="000000"/>
          <w:sz w:val="24"/>
        </w:rPr>
        <w:t>年</w:t>
      </w:r>
      <w:r w:rsidRPr="009E0FFE">
        <w:rPr>
          <w:color w:val="000000"/>
          <w:sz w:val="24"/>
        </w:rPr>
        <w:t>6</w:t>
      </w:r>
      <w:r w:rsidRPr="009E0FFE">
        <w:rPr>
          <w:color w:val="000000"/>
          <w:sz w:val="24"/>
        </w:rPr>
        <w:t>月</w:t>
      </w:r>
      <w:r w:rsidRPr="009E0FFE">
        <w:rPr>
          <w:color w:val="000000"/>
          <w:sz w:val="24"/>
        </w:rPr>
        <w:t>30</w:t>
      </w:r>
      <w:r w:rsidRPr="009E0FFE">
        <w:rPr>
          <w:color w:val="000000"/>
          <w:sz w:val="24"/>
        </w:rPr>
        <w:t>日</w:t>
      </w:r>
    </w:p>
    <w:p w:rsidR="00F74D21" w:rsidRPr="009E0FFE" w:rsidRDefault="00F74D21" w:rsidP="009E1EA4">
      <w:pPr>
        <w:autoSpaceDE w:val="0"/>
        <w:autoSpaceDN w:val="0"/>
        <w:adjustRightInd w:val="0"/>
        <w:spacing w:before="29" w:line="288" w:lineRule="auto"/>
        <w:ind w:left="15"/>
        <w:jc w:val="right"/>
        <w:rPr>
          <w:color w:val="000000"/>
          <w:kern w:val="0"/>
          <w:sz w:val="24"/>
        </w:rPr>
      </w:pPr>
      <w:r w:rsidRPr="009E0FFE">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9E0FFE" w:rsidTr="00402CC3">
        <w:tc>
          <w:tcPr>
            <w:tcW w:w="2880" w:type="dxa"/>
            <w:vAlign w:val="center"/>
          </w:tcPr>
          <w:p w:rsidR="00F74D21" w:rsidRPr="009E0FFE" w:rsidRDefault="00F74D21" w:rsidP="009E1EA4">
            <w:pPr>
              <w:pStyle w:val="af6"/>
              <w:spacing w:before="29" w:beforeAutospacing="0" w:line="288" w:lineRule="auto"/>
              <w:jc w:val="center"/>
              <w:rPr>
                <w:rFonts w:ascii="Times New Roman" w:hAnsi="Times New Roman"/>
                <w:b/>
                <w:color w:val="000000"/>
              </w:rPr>
            </w:pPr>
            <w:r w:rsidRPr="009E0FFE">
              <w:rPr>
                <w:rFonts w:ascii="Times New Roman" w:hAnsi="Times New Roman"/>
                <w:b/>
                <w:color w:val="000000"/>
              </w:rPr>
              <w:t>资产</w:t>
            </w:r>
          </w:p>
        </w:tc>
        <w:tc>
          <w:tcPr>
            <w:tcW w:w="1080" w:type="dxa"/>
            <w:vAlign w:val="center"/>
          </w:tcPr>
          <w:p w:rsidR="00F74D21" w:rsidRPr="009E0FFE" w:rsidRDefault="00F74D21" w:rsidP="009E1EA4">
            <w:pPr>
              <w:pStyle w:val="af6"/>
              <w:spacing w:before="29" w:beforeAutospacing="0" w:line="288" w:lineRule="auto"/>
              <w:jc w:val="center"/>
              <w:rPr>
                <w:rFonts w:ascii="Times New Roman" w:hAnsi="Times New Roman"/>
                <w:b/>
                <w:color w:val="000000"/>
              </w:rPr>
            </w:pPr>
            <w:r w:rsidRPr="009E0FFE">
              <w:rPr>
                <w:rFonts w:ascii="Times New Roman" w:hAnsi="Times New Roman"/>
                <w:b/>
                <w:color w:val="000000"/>
              </w:rPr>
              <w:t>附注号</w:t>
            </w:r>
          </w:p>
        </w:tc>
        <w:tc>
          <w:tcPr>
            <w:tcW w:w="2520" w:type="dxa"/>
            <w:vAlign w:val="center"/>
          </w:tcPr>
          <w:p w:rsidR="00F74D21" w:rsidRPr="009E0FFE" w:rsidRDefault="00F74D21" w:rsidP="009E1EA4">
            <w:pPr>
              <w:pStyle w:val="af6"/>
              <w:spacing w:before="29" w:beforeAutospacing="0" w:after="0" w:afterAutospacing="0" w:line="288" w:lineRule="auto"/>
              <w:jc w:val="center"/>
              <w:rPr>
                <w:rFonts w:ascii="Times New Roman" w:hAnsi="Times New Roman"/>
                <w:b/>
                <w:color w:val="000000"/>
              </w:rPr>
            </w:pPr>
            <w:r w:rsidRPr="009E0FFE">
              <w:rPr>
                <w:rFonts w:ascii="Times New Roman" w:hAnsi="Times New Roman"/>
                <w:b/>
                <w:color w:val="000000"/>
              </w:rPr>
              <w:t>本期末</w:t>
            </w:r>
          </w:p>
          <w:p w:rsidR="00F74D21" w:rsidRPr="009E0FFE" w:rsidRDefault="00F74D21" w:rsidP="009E1EA4">
            <w:pPr>
              <w:pStyle w:val="af6"/>
              <w:spacing w:before="29" w:beforeAutospacing="0" w:after="0" w:afterAutospacing="0" w:line="288" w:lineRule="auto"/>
              <w:jc w:val="center"/>
              <w:rPr>
                <w:rFonts w:ascii="Times New Roman" w:hAnsi="Times New Roman"/>
                <w:b/>
                <w:color w:val="000000"/>
              </w:rPr>
            </w:pPr>
            <w:r w:rsidRPr="009E0FFE">
              <w:rPr>
                <w:rFonts w:ascii="Times New Roman" w:hAnsi="Times New Roman"/>
                <w:b/>
                <w:color w:val="000000"/>
                <w:kern w:val="2"/>
              </w:rPr>
              <w:t>2016</w:t>
            </w:r>
            <w:r w:rsidRPr="009E0FFE">
              <w:rPr>
                <w:rFonts w:ascii="Times New Roman" w:hAnsi="Times New Roman"/>
                <w:b/>
                <w:color w:val="000000"/>
                <w:kern w:val="2"/>
              </w:rPr>
              <w:t>年</w:t>
            </w:r>
            <w:r w:rsidRPr="009E0FFE">
              <w:rPr>
                <w:rFonts w:ascii="Times New Roman" w:hAnsi="Times New Roman"/>
                <w:b/>
                <w:color w:val="000000"/>
                <w:kern w:val="2"/>
              </w:rPr>
              <w:t>6</w:t>
            </w:r>
            <w:r w:rsidRPr="009E0FFE">
              <w:rPr>
                <w:rFonts w:ascii="Times New Roman" w:hAnsi="Times New Roman"/>
                <w:b/>
                <w:color w:val="000000"/>
                <w:kern w:val="2"/>
              </w:rPr>
              <w:t>月</w:t>
            </w:r>
            <w:r w:rsidRPr="009E0FFE">
              <w:rPr>
                <w:rFonts w:ascii="Times New Roman" w:hAnsi="Times New Roman"/>
                <w:b/>
                <w:color w:val="000000"/>
                <w:kern w:val="2"/>
              </w:rPr>
              <w:t>30</w:t>
            </w:r>
            <w:r w:rsidRPr="009E0FFE">
              <w:rPr>
                <w:rFonts w:ascii="Times New Roman" w:hAnsi="Times New Roman"/>
                <w:b/>
                <w:color w:val="000000"/>
                <w:kern w:val="2"/>
              </w:rPr>
              <w:t>日</w:t>
            </w:r>
          </w:p>
        </w:tc>
        <w:tc>
          <w:tcPr>
            <w:tcW w:w="2520" w:type="dxa"/>
            <w:vAlign w:val="center"/>
          </w:tcPr>
          <w:p w:rsidR="00F74D21" w:rsidRPr="009E0FFE" w:rsidRDefault="00F74D21" w:rsidP="009E1EA4">
            <w:pPr>
              <w:pStyle w:val="af6"/>
              <w:spacing w:before="29" w:beforeAutospacing="0" w:after="0" w:afterAutospacing="0" w:line="288" w:lineRule="auto"/>
              <w:jc w:val="center"/>
              <w:rPr>
                <w:rFonts w:ascii="Times New Roman" w:hAnsi="Times New Roman"/>
                <w:b/>
                <w:color w:val="000000"/>
              </w:rPr>
            </w:pPr>
            <w:r w:rsidRPr="009E0FFE">
              <w:rPr>
                <w:rFonts w:ascii="Times New Roman" w:hAnsi="Times New Roman"/>
                <w:b/>
                <w:color w:val="000000"/>
              </w:rPr>
              <w:t>上年度末</w:t>
            </w:r>
          </w:p>
          <w:p w:rsidR="00F74D21" w:rsidRPr="009E0FFE" w:rsidRDefault="00F74D21" w:rsidP="009E1EA4">
            <w:pPr>
              <w:pStyle w:val="af6"/>
              <w:spacing w:before="29" w:beforeAutospacing="0" w:after="0" w:afterAutospacing="0" w:line="288" w:lineRule="auto"/>
              <w:jc w:val="center"/>
              <w:rPr>
                <w:rFonts w:ascii="Times New Roman" w:hAnsi="Times New Roman"/>
                <w:b/>
                <w:color w:val="000000"/>
              </w:rPr>
            </w:pPr>
            <w:r w:rsidRPr="009E0FFE">
              <w:rPr>
                <w:rFonts w:ascii="Times New Roman" w:hAnsi="Times New Roman"/>
                <w:b/>
                <w:color w:val="000000"/>
              </w:rPr>
              <w:t>2015</w:t>
            </w:r>
            <w:r w:rsidRPr="009E0FFE">
              <w:rPr>
                <w:rFonts w:ascii="Times New Roman" w:hAnsi="Times New Roman"/>
                <w:b/>
                <w:color w:val="000000"/>
              </w:rPr>
              <w:t>年</w:t>
            </w:r>
            <w:r w:rsidRPr="009E0FFE">
              <w:rPr>
                <w:rFonts w:ascii="Times New Roman" w:hAnsi="Times New Roman"/>
                <w:b/>
                <w:color w:val="000000"/>
              </w:rPr>
              <w:t>12</w:t>
            </w:r>
            <w:r w:rsidRPr="009E0FFE">
              <w:rPr>
                <w:rFonts w:ascii="Times New Roman" w:hAnsi="Times New Roman"/>
                <w:b/>
                <w:color w:val="000000"/>
              </w:rPr>
              <w:t>月</w:t>
            </w:r>
            <w:r w:rsidRPr="009E0FFE">
              <w:rPr>
                <w:rFonts w:ascii="Times New Roman" w:hAnsi="Times New Roman"/>
                <w:b/>
                <w:color w:val="000000"/>
              </w:rPr>
              <w:t>31</w:t>
            </w:r>
            <w:r w:rsidRPr="009E0FFE">
              <w:rPr>
                <w:rFonts w:ascii="Times New Roman" w:hAnsi="Times New Roman"/>
                <w:b/>
                <w:color w:val="000000"/>
              </w:rPr>
              <w:t>日</w:t>
            </w:r>
          </w:p>
        </w:tc>
      </w:tr>
      <w:tr w:rsidR="00C0045D" w:rsidRPr="009E0FFE" w:rsidTr="00402CC3">
        <w:tc>
          <w:tcPr>
            <w:tcW w:w="2880" w:type="dxa"/>
            <w:vAlign w:val="center"/>
          </w:tcPr>
          <w:p w:rsidR="00C0045D" w:rsidRPr="009E0FFE" w:rsidRDefault="00C0045D" w:rsidP="009E1EA4">
            <w:pPr>
              <w:spacing w:before="29" w:line="288" w:lineRule="auto"/>
              <w:rPr>
                <w:color w:val="000000"/>
                <w:sz w:val="24"/>
              </w:rPr>
            </w:pPr>
            <w:r w:rsidRPr="009E0FFE">
              <w:rPr>
                <w:color w:val="000000"/>
                <w:sz w:val="24"/>
              </w:rPr>
              <w:t>资产：</w:t>
            </w:r>
          </w:p>
        </w:tc>
        <w:tc>
          <w:tcPr>
            <w:tcW w:w="1080" w:type="dxa"/>
            <w:vAlign w:val="center"/>
          </w:tcPr>
          <w:p w:rsidR="00C0045D" w:rsidRPr="009E0FFE"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9E0FFE" w:rsidRDefault="00C0045D" w:rsidP="009E1EA4">
            <w:pPr>
              <w:spacing w:before="29" w:line="288" w:lineRule="auto"/>
              <w:jc w:val="right"/>
              <w:rPr>
                <w:color w:val="000000"/>
                <w:sz w:val="24"/>
              </w:rPr>
            </w:pPr>
          </w:p>
        </w:tc>
        <w:tc>
          <w:tcPr>
            <w:tcW w:w="2520" w:type="dxa"/>
            <w:vAlign w:val="center"/>
          </w:tcPr>
          <w:p w:rsidR="00C0045D" w:rsidRPr="009E0FFE" w:rsidRDefault="00C0045D" w:rsidP="009E1EA4">
            <w:pPr>
              <w:spacing w:before="29" w:line="288" w:lineRule="auto"/>
              <w:jc w:val="right"/>
              <w:rPr>
                <w:color w:val="000000"/>
                <w:sz w:val="24"/>
              </w:rPr>
            </w:pPr>
          </w:p>
        </w:tc>
      </w:tr>
      <w:tr w:rsidR="00C0045D" w:rsidRPr="009E0FFE" w:rsidTr="00402CC3">
        <w:tc>
          <w:tcPr>
            <w:tcW w:w="2880" w:type="dxa"/>
            <w:vAlign w:val="center"/>
          </w:tcPr>
          <w:p w:rsidR="00C0045D" w:rsidRPr="009E0FFE" w:rsidRDefault="00C0045D" w:rsidP="009E1EA4">
            <w:pPr>
              <w:spacing w:before="29" w:line="288" w:lineRule="auto"/>
              <w:rPr>
                <w:color w:val="000000"/>
                <w:sz w:val="24"/>
              </w:rPr>
            </w:pPr>
            <w:r w:rsidRPr="009E0FFE">
              <w:rPr>
                <w:color w:val="000000"/>
                <w:sz w:val="24"/>
              </w:rPr>
              <w:t>银行存款</w:t>
            </w:r>
          </w:p>
        </w:tc>
        <w:tc>
          <w:tcPr>
            <w:tcW w:w="1080" w:type="dxa"/>
            <w:vAlign w:val="center"/>
          </w:tcPr>
          <w:p w:rsidR="00C0045D" w:rsidRPr="009E0FFE"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9E0FFE">
              <w:rPr>
                <w:rFonts w:eastAsiaTheme="minorEastAsia"/>
                <w:color w:val="000000" w:themeColor="text1"/>
                <w:szCs w:val="21"/>
              </w:rPr>
              <w:t>6.4.7.1</w:t>
            </w: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40,380,164.93</w:t>
            </w: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98,638,804.86</w:t>
            </w:r>
          </w:p>
        </w:tc>
      </w:tr>
      <w:tr w:rsidR="00C0045D" w:rsidRPr="009E0FFE" w:rsidTr="00402CC3">
        <w:tc>
          <w:tcPr>
            <w:tcW w:w="2880" w:type="dxa"/>
            <w:vAlign w:val="center"/>
          </w:tcPr>
          <w:p w:rsidR="00C0045D" w:rsidRPr="009E0FFE" w:rsidRDefault="00C0045D" w:rsidP="009E1EA4">
            <w:pPr>
              <w:spacing w:before="29" w:line="288" w:lineRule="auto"/>
              <w:rPr>
                <w:color w:val="000000"/>
                <w:sz w:val="24"/>
              </w:rPr>
            </w:pPr>
            <w:r w:rsidRPr="009E0FFE">
              <w:rPr>
                <w:color w:val="000000"/>
                <w:sz w:val="24"/>
              </w:rPr>
              <w:t>结算备付金</w:t>
            </w:r>
          </w:p>
        </w:tc>
        <w:tc>
          <w:tcPr>
            <w:tcW w:w="1080" w:type="dxa"/>
            <w:vAlign w:val="center"/>
          </w:tcPr>
          <w:p w:rsidR="00C0045D" w:rsidRPr="009E0FFE"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832,163.47</w:t>
            </w: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2,820,047.93</w:t>
            </w:r>
          </w:p>
        </w:tc>
      </w:tr>
      <w:tr w:rsidR="00C0045D" w:rsidRPr="009E0FFE" w:rsidTr="00402CC3">
        <w:tc>
          <w:tcPr>
            <w:tcW w:w="2880" w:type="dxa"/>
            <w:vAlign w:val="center"/>
          </w:tcPr>
          <w:p w:rsidR="00C0045D" w:rsidRPr="009E0FFE" w:rsidRDefault="00C0045D" w:rsidP="009E1EA4">
            <w:pPr>
              <w:spacing w:before="29" w:line="288" w:lineRule="auto"/>
              <w:rPr>
                <w:color w:val="000000"/>
                <w:sz w:val="24"/>
              </w:rPr>
            </w:pPr>
            <w:r w:rsidRPr="009E0FFE">
              <w:rPr>
                <w:color w:val="000000"/>
                <w:sz w:val="24"/>
              </w:rPr>
              <w:t>存出保证金</w:t>
            </w:r>
          </w:p>
        </w:tc>
        <w:tc>
          <w:tcPr>
            <w:tcW w:w="1080" w:type="dxa"/>
            <w:vAlign w:val="center"/>
          </w:tcPr>
          <w:p w:rsidR="00C0045D" w:rsidRPr="009E0FFE"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40,502.47</w:t>
            </w: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36,958.40</w:t>
            </w:r>
          </w:p>
        </w:tc>
      </w:tr>
      <w:tr w:rsidR="00C0045D" w:rsidRPr="009E0FFE" w:rsidTr="00402CC3">
        <w:tc>
          <w:tcPr>
            <w:tcW w:w="2880" w:type="dxa"/>
            <w:vAlign w:val="center"/>
          </w:tcPr>
          <w:p w:rsidR="00C0045D" w:rsidRPr="009E0FFE" w:rsidRDefault="00C0045D" w:rsidP="009E1EA4">
            <w:pPr>
              <w:spacing w:before="29" w:line="288" w:lineRule="auto"/>
              <w:rPr>
                <w:color w:val="000000"/>
                <w:sz w:val="24"/>
              </w:rPr>
            </w:pPr>
            <w:r w:rsidRPr="009E0FFE">
              <w:rPr>
                <w:color w:val="000000"/>
                <w:sz w:val="24"/>
              </w:rPr>
              <w:t>交易性金融资产</w:t>
            </w:r>
          </w:p>
        </w:tc>
        <w:tc>
          <w:tcPr>
            <w:tcW w:w="1080" w:type="dxa"/>
            <w:vAlign w:val="center"/>
          </w:tcPr>
          <w:p w:rsidR="00C0045D" w:rsidRPr="009E0FFE" w:rsidRDefault="00C0045D" w:rsidP="000B7A0A">
            <w:pPr>
              <w:pStyle w:val="af6"/>
              <w:spacing w:line="360" w:lineRule="auto"/>
              <w:jc w:val="center"/>
              <w:rPr>
                <w:rFonts w:ascii="Times New Roman" w:eastAsiaTheme="minorEastAsia" w:hAnsi="Times New Roman"/>
                <w:color w:val="000000" w:themeColor="text1"/>
                <w:sz w:val="21"/>
                <w:szCs w:val="21"/>
              </w:rPr>
            </w:pPr>
            <w:r w:rsidRPr="009E0FFE">
              <w:rPr>
                <w:rFonts w:ascii="Times New Roman" w:eastAsiaTheme="minorEastAsia" w:hAnsi="Times New Roman"/>
                <w:color w:val="000000" w:themeColor="text1"/>
                <w:sz w:val="21"/>
                <w:szCs w:val="21"/>
              </w:rPr>
              <w:t>6.4.7.2</w:t>
            </w: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1,053,185,302.96</w:t>
            </w: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1,788,283,705.91</w:t>
            </w:r>
          </w:p>
        </w:tc>
      </w:tr>
      <w:tr w:rsidR="00C0045D" w:rsidRPr="009E0FFE" w:rsidTr="00402CC3">
        <w:tc>
          <w:tcPr>
            <w:tcW w:w="2880" w:type="dxa"/>
            <w:vAlign w:val="center"/>
          </w:tcPr>
          <w:p w:rsidR="00C0045D" w:rsidRPr="009E0FFE" w:rsidRDefault="00C0045D" w:rsidP="009E1EA4">
            <w:pPr>
              <w:spacing w:before="29" w:line="288" w:lineRule="auto"/>
              <w:rPr>
                <w:color w:val="000000"/>
                <w:sz w:val="24"/>
              </w:rPr>
            </w:pPr>
            <w:r w:rsidRPr="009E0FFE">
              <w:rPr>
                <w:color w:val="000000"/>
                <w:sz w:val="24"/>
              </w:rPr>
              <w:t>其中：股票投资</w:t>
            </w:r>
          </w:p>
        </w:tc>
        <w:tc>
          <w:tcPr>
            <w:tcW w:w="1080" w:type="dxa"/>
            <w:vAlign w:val="center"/>
          </w:tcPr>
          <w:p w:rsidR="00C0045D" w:rsidRPr="009E0FFE"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w:t>
            </w: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w:t>
            </w:r>
          </w:p>
        </w:tc>
      </w:tr>
      <w:tr w:rsidR="00C0045D" w:rsidRPr="009E0FFE" w:rsidTr="00402CC3">
        <w:tc>
          <w:tcPr>
            <w:tcW w:w="2880" w:type="dxa"/>
            <w:vAlign w:val="center"/>
          </w:tcPr>
          <w:p w:rsidR="00C0045D" w:rsidRPr="009E0FFE" w:rsidRDefault="00C0045D" w:rsidP="009E1EA4">
            <w:pPr>
              <w:pStyle w:val="af6"/>
              <w:spacing w:before="29" w:beforeAutospacing="0" w:line="288" w:lineRule="auto"/>
              <w:ind w:firstLineChars="300" w:firstLine="720"/>
              <w:jc w:val="both"/>
              <w:rPr>
                <w:rFonts w:ascii="Times New Roman" w:hAnsi="Times New Roman"/>
                <w:color w:val="000000"/>
              </w:rPr>
            </w:pPr>
            <w:r w:rsidRPr="009E0FFE">
              <w:rPr>
                <w:rFonts w:ascii="Times New Roman" w:hAnsi="Times New Roman"/>
                <w:color w:val="000000"/>
              </w:rPr>
              <w:t>基金投资</w:t>
            </w:r>
          </w:p>
        </w:tc>
        <w:tc>
          <w:tcPr>
            <w:tcW w:w="1080" w:type="dxa"/>
            <w:vAlign w:val="center"/>
          </w:tcPr>
          <w:p w:rsidR="00C0045D" w:rsidRPr="009E0FFE"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w:t>
            </w: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w:t>
            </w:r>
          </w:p>
        </w:tc>
      </w:tr>
      <w:tr w:rsidR="00C0045D" w:rsidRPr="009E0FFE" w:rsidTr="00402CC3">
        <w:tc>
          <w:tcPr>
            <w:tcW w:w="2880" w:type="dxa"/>
            <w:vAlign w:val="center"/>
          </w:tcPr>
          <w:p w:rsidR="00C0045D" w:rsidRPr="009E0FFE" w:rsidRDefault="00C0045D" w:rsidP="009E1EA4">
            <w:pPr>
              <w:spacing w:before="29" w:line="288" w:lineRule="auto"/>
              <w:ind w:firstLineChars="300" w:firstLine="720"/>
              <w:rPr>
                <w:color w:val="000000"/>
                <w:sz w:val="24"/>
              </w:rPr>
            </w:pPr>
            <w:r w:rsidRPr="009E0FFE">
              <w:rPr>
                <w:color w:val="000000"/>
                <w:sz w:val="24"/>
              </w:rPr>
              <w:t>债券投资</w:t>
            </w:r>
          </w:p>
        </w:tc>
        <w:tc>
          <w:tcPr>
            <w:tcW w:w="1080" w:type="dxa"/>
            <w:vAlign w:val="center"/>
          </w:tcPr>
          <w:p w:rsidR="00C0045D" w:rsidRPr="009E0FFE"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1,010,574,146.80</w:t>
            </w: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1,671,243,705.91</w:t>
            </w:r>
          </w:p>
        </w:tc>
      </w:tr>
      <w:tr w:rsidR="00C0045D" w:rsidRPr="009E0FFE" w:rsidTr="00402CC3">
        <w:tc>
          <w:tcPr>
            <w:tcW w:w="2880" w:type="dxa"/>
            <w:vAlign w:val="center"/>
          </w:tcPr>
          <w:p w:rsidR="00C0045D" w:rsidRPr="009E0FFE" w:rsidRDefault="00C0045D" w:rsidP="009E1EA4">
            <w:pPr>
              <w:spacing w:before="29" w:line="288" w:lineRule="auto"/>
              <w:ind w:firstLineChars="300" w:firstLine="720"/>
              <w:rPr>
                <w:color w:val="000000"/>
                <w:sz w:val="24"/>
              </w:rPr>
            </w:pPr>
            <w:r w:rsidRPr="009E0FFE">
              <w:rPr>
                <w:color w:val="000000"/>
                <w:sz w:val="24"/>
              </w:rPr>
              <w:t>资产支持证券投资</w:t>
            </w:r>
          </w:p>
        </w:tc>
        <w:tc>
          <w:tcPr>
            <w:tcW w:w="1080" w:type="dxa"/>
            <w:vAlign w:val="center"/>
          </w:tcPr>
          <w:p w:rsidR="00C0045D" w:rsidRPr="009E0FFE"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42,611,156.16</w:t>
            </w: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117,040,000.00</w:t>
            </w:r>
          </w:p>
        </w:tc>
      </w:tr>
      <w:tr w:rsidR="00C0045D" w:rsidRPr="009E0FFE" w:rsidTr="00402CC3">
        <w:tc>
          <w:tcPr>
            <w:tcW w:w="2880" w:type="dxa"/>
            <w:vAlign w:val="center"/>
          </w:tcPr>
          <w:p w:rsidR="00C0045D" w:rsidRPr="009E0FFE" w:rsidRDefault="00C0045D" w:rsidP="00E8477E">
            <w:pPr>
              <w:spacing w:before="29" w:line="288" w:lineRule="auto"/>
              <w:ind w:firstLineChars="300" w:firstLine="720"/>
              <w:rPr>
                <w:color w:val="000000"/>
                <w:sz w:val="24"/>
              </w:rPr>
            </w:pPr>
            <w:r w:rsidRPr="009E0FFE">
              <w:rPr>
                <w:color w:val="000000"/>
                <w:sz w:val="24"/>
              </w:rPr>
              <w:t>贵金属投资</w:t>
            </w:r>
          </w:p>
        </w:tc>
        <w:tc>
          <w:tcPr>
            <w:tcW w:w="1080" w:type="dxa"/>
            <w:vAlign w:val="center"/>
          </w:tcPr>
          <w:p w:rsidR="00C0045D" w:rsidRPr="009E0FFE"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9E0FFE" w:rsidRDefault="00C0045D" w:rsidP="00E8477E">
            <w:pPr>
              <w:spacing w:before="29" w:line="288" w:lineRule="auto"/>
              <w:ind w:firstLine="720"/>
              <w:jc w:val="right"/>
              <w:rPr>
                <w:color w:val="000000"/>
                <w:sz w:val="24"/>
              </w:rPr>
            </w:pPr>
            <w:r w:rsidRPr="009E0FFE">
              <w:rPr>
                <w:color w:val="000000"/>
                <w:sz w:val="24"/>
              </w:rPr>
              <w:t>-</w:t>
            </w:r>
          </w:p>
        </w:tc>
        <w:tc>
          <w:tcPr>
            <w:tcW w:w="2520" w:type="dxa"/>
            <w:vAlign w:val="center"/>
          </w:tcPr>
          <w:p w:rsidR="00C0045D" w:rsidRPr="009E0FFE" w:rsidRDefault="00C0045D" w:rsidP="00E8477E">
            <w:pPr>
              <w:spacing w:before="29" w:line="288" w:lineRule="auto"/>
              <w:ind w:firstLine="720"/>
              <w:jc w:val="right"/>
              <w:rPr>
                <w:color w:val="000000"/>
                <w:sz w:val="24"/>
              </w:rPr>
            </w:pPr>
            <w:r w:rsidRPr="009E0FFE">
              <w:rPr>
                <w:color w:val="000000"/>
                <w:sz w:val="24"/>
              </w:rPr>
              <w:t>-</w:t>
            </w:r>
          </w:p>
        </w:tc>
      </w:tr>
      <w:tr w:rsidR="00C0045D" w:rsidRPr="009E0FFE" w:rsidTr="00402CC3">
        <w:tc>
          <w:tcPr>
            <w:tcW w:w="2880" w:type="dxa"/>
            <w:vAlign w:val="center"/>
          </w:tcPr>
          <w:p w:rsidR="00C0045D" w:rsidRPr="009E0FFE" w:rsidRDefault="00C0045D" w:rsidP="009E1EA4">
            <w:pPr>
              <w:spacing w:before="29" w:line="288" w:lineRule="auto"/>
              <w:rPr>
                <w:color w:val="000000"/>
                <w:sz w:val="24"/>
              </w:rPr>
            </w:pPr>
            <w:r w:rsidRPr="009E0FFE">
              <w:rPr>
                <w:color w:val="000000"/>
                <w:sz w:val="24"/>
              </w:rPr>
              <w:t>衍生金融资产</w:t>
            </w:r>
          </w:p>
        </w:tc>
        <w:tc>
          <w:tcPr>
            <w:tcW w:w="1080" w:type="dxa"/>
            <w:vAlign w:val="center"/>
          </w:tcPr>
          <w:p w:rsidR="00C0045D" w:rsidRPr="009E0FFE" w:rsidRDefault="00C0045D" w:rsidP="000B7A0A">
            <w:pPr>
              <w:pStyle w:val="af6"/>
              <w:spacing w:line="360" w:lineRule="auto"/>
              <w:jc w:val="center"/>
              <w:rPr>
                <w:rFonts w:ascii="Times New Roman" w:eastAsiaTheme="minorEastAsia" w:hAnsi="Times New Roman"/>
                <w:color w:val="000000" w:themeColor="text1"/>
                <w:sz w:val="21"/>
                <w:szCs w:val="21"/>
              </w:rPr>
            </w:pPr>
            <w:r w:rsidRPr="009E0FFE">
              <w:rPr>
                <w:rFonts w:ascii="Times New Roman" w:eastAsiaTheme="minorEastAsia" w:hAnsi="Times New Roman"/>
                <w:color w:val="000000" w:themeColor="text1"/>
                <w:sz w:val="21"/>
                <w:szCs w:val="21"/>
              </w:rPr>
              <w:t>6.4.7.3</w:t>
            </w: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w:t>
            </w: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w:t>
            </w:r>
          </w:p>
        </w:tc>
      </w:tr>
      <w:tr w:rsidR="00C0045D" w:rsidRPr="009E0FFE" w:rsidTr="00402CC3">
        <w:tc>
          <w:tcPr>
            <w:tcW w:w="2880" w:type="dxa"/>
            <w:vAlign w:val="center"/>
          </w:tcPr>
          <w:p w:rsidR="00C0045D" w:rsidRPr="009E0FFE" w:rsidRDefault="00C0045D" w:rsidP="009E1EA4">
            <w:pPr>
              <w:spacing w:before="29" w:line="288" w:lineRule="auto"/>
              <w:rPr>
                <w:color w:val="000000"/>
                <w:sz w:val="24"/>
              </w:rPr>
            </w:pPr>
            <w:r w:rsidRPr="009E0FFE">
              <w:rPr>
                <w:color w:val="000000"/>
                <w:sz w:val="24"/>
              </w:rPr>
              <w:t>买入返售金融资产</w:t>
            </w:r>
          </w:p>
        </w:tc>
        <w:tc>
          <w:tcPr>
            <w:tcW w:w="1080" w:type="dxa"/>
            <w:vAlign w:val="center"/>
          </w:tcPr>
          <w:p w:rsidR="00C0045D" w:rsidRPr="009E0FFE" w:rsidRDefault="00C0045D" w:rsidP="000B7A0A">
            <w:pPr>
              <w:pStyle w:val="af6"/>
              <w:spacing w:line="360" w:lineRule="auto"/>
              <w:jc w:val="center"/>
              <w:rPr>
                <w:rFonts w:ascii="Times New Roman" w:eastAsiaTheme="minorEastAsia" w:hAnsi="Times New Roman"/>
                <w:color w:val="000000" w:themeColor="text1"/>
                <w:sz w:val="21"/>
                <w:szCs w:val="21"/>
              </w:rPr>
            </w:pPr>
            <w:r w:rsidRPr="009E0FFE">
              <w:rPr>
                <w:rFonts w:ascii="Times New Roman" w:eastAsiaTheme="minorEastAsia" w:hAnsi="Times New Roman"/>
                <w:color w:val="000000" w:themeColor="text1"/>
                <w:sz w:val="21"/>
                <w:szCs w:val="21"/>
              </w:rPr>
              <w:t>6.4.7.4</w:t>
            </w: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10,000,125.00</w:t>
            </w: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125,492,011.48</w:t>
            </w:r>
          </w:p>
        </w:tc>
      </w:tr>
      <w:tr w:rsidR="00C0045D" w:rsidRPr="009E0FFE" w:rsidTr="00402CC3">
        <w:tc>
          <w:tcPr>
            <w:tcW w:w="2880" w:type="dxa"/>
            <w:vAlign w:val="center"/>
          </w:tcPr>
          <w:p w:rsidR="00C0045D" w:rsidRPr="009E0FFE" w:rsidRDefault="00C0045D" w:rsidP="009E1EA4">
            <w:pPr>
              <w:spacing w:before="29" w:line="288" w:lineRule="auto"/>
              <w:rPr>
                <w:color w:val="000000"/>
                <w:sz w:val="24"/>
              </w:rPr>
            </w:pPr>
            <w:r w:rsidRPr="009E0FFE">
              <w:rPr>
                <w:color w:val="000000"/>
                <w:sz w:val="24"/>
              </w:rPr>
              <w:t>应收证券清算款</w:t>
            </w:r>
          </w:p>
        </w:tc>
        <w:tc>
          <w:tcPr>
            <w:tcW w:w="1080" w:type="dxa"/>
            <w:vAlign w:val="center"/>
          </w:tcPr>
          <w:p w:rsidR="00C0045D" w:rsidRPr="009E0FFE"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w:t>
            </w: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w:t>
            </w:r>
          </w:p>
        </w:tc>
      </w:tr>
      <w:tr w:rsidR="00C0045D" w:rsidRPr="009E0FFE" w:rsidTr="00402CC3">
        <w:tc>
          <w:tcPr>
            <w:tcW w:w="2880" w:type="dxa"/>
            <w:vAlign w:val="center"/>
          </w:tcPr>
          <w:p w:rsidR="00C0045D" w:rsidRPr="009E0FFE" w:rsidRDefault="00C0045D" w:rsidP="009E1EA4">
            <w:pPr>
              <w:spacing w:before="29" w:line="288" w:lineRule="auto"/>
              <w:rPr>
                <w:color w:val="000000"/>
                <w:sz w:val="24"/>
              </w:rPr>
            </w:pPr>
            <w:r w:rsidRPr="009E0FFE">
              <w:rPr>
                <w:color w:val="000000"/>
                <w:sz w:val="24"/>
              </w:rPr>
              <w:t>应收利息</w:t>
            </w:r>
          </w:p>
        </w:tc>
        <w:tc>
          <w:tcPr>
            <w:tcW w:w="1080" w:type="dxa"/>
            <w:vAlign w:val="center"/>
          </w:tcPr>
          <w:p w:rsidR="00C0045D" w:rsidRPr="009E0FFE" w:rsidRDefault="00C0045D" w:rsidP="000B7A0A">
            <w:pPr>
              <w:pStyle w:val="af6"/>
              <w:spacing w:line="360" w:lineRule="auto"/>
              <w:jc w:val="center"/>
              <w:rPr>
                <w:rFonts w:ascii="Times New Roman" w:eastAsiaTheme="minorEastAsia" w:hAnsi="Times New Roman"/>
                <w:color w:val="000000" w:themeColor="text1"/>
                <w:sz w:val="21"/>
                <w:szCs w:val="21"/>
              </w:rPr>
            </w:pPr>
            <w:r w:rsidRPr="009E0FFE">
              <w:rPr>
                <w:rFonts w:ascii="Times New Roman" w:eastAsiaTheme="minorEastAsia" w:hAnsi="Times New Roman"/>
                <w:color w:val="000000" w:themeColor="text1"/>
                <w:sz w:val="21"/>
                <w:szCs w:val="21"/>
              </w:rPr>
              <w:t>6.4.7.5</w:t>
            </w: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8,677,382.00</w:t>
            </w: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24,079,333.13</w:t>
            </w:r>
          </w:p>
        </w:tc>
      </w:tr>
      <w:tr w:rsidR="00C0045D" w:rsidRPr="009E0FFE" w:rsidTr="00402CC3">
        <w:tc>
          <w:tcPr>
            <w:tcW w:w="2880" w:type="dxa"/>
            <w:vAlign w:val="center"/>
          </w:tcPr>
          <w:p w:rsidR="00C0045D" w:rsidRPr="009E0FFE" w:rsidRDefault="00C0045D" w:rsidP="009E1EA4">
            <w:pPr>
              <w:spacing w:before="29" w:line="288" w:lineRule="auto"/>
              <w:rPr>
                <w:color w:val="000000"/>
                <w:sz w:val="24"/>
              </w:rPr>
            </w:pPr>
            <w:r w:rsidRPr="009E0FFE">
              <w:rPr>
                <w:color w:val="000000"/>
                <w:sz w:val="24"/>
              </w:rPr>
              <w:t>应收股利</w:t>
            </w:r>
          </w:p>
        </w:tc>
        <w:tc>
          <w:tcPr>
            <w:tcW w:w="1080" w:type="dxa"/>
            <w:vAlign w:val="center"/>
          </w:tcPr>
          <w:p w:rsidR="00C0045D" w:rsidRPr="009E0FFE"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w:t>
            </w: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w:t>
            </w:r>
          </w:p>
        </w:tc>
      </w:tr>
      <w:tr w:rsidR="00C0045D" w:rsidRPr="009E0FFE" w:rsidTr="00402CC3">
        <w:tc>
          <w:tcPr>
            <w:tcW w:w="2880" w:type="dxa"/>
            <w:vAlign w:val="center"/>
          </w:tcPr>
          <w:p w:rsidR="00C0045D" w:rsidRPr="009E0FFE" w:rsidRDefault="00C0045D" w:rsidP="009E1EA4">
            <w:pPr>
              <w:spacing w:before="29" w:line="288" w:lineRule="auto"/>
              <w:rPr>
                <w:color w:val="000000"/>
                <w:sz w:val="24"/>
              </w:rPr>
            </w:pPr>
            <w:r w:rsidRPr="009E0FFE">
              <w:rPr>
                <w:color w:val="000000"/>
                <w:sz w:val="24"/>
              </w:rPr>
              <w:t>应收申购款</w:t>
            </w:r>
          </w:p>
        </w:tc>
        <w:tc>
          <w:tcPr>
            <w:tcW w:w="1080" w:type="dxa"/>
            <w:vAlign w:val="center"/>
          </w:tcPr>
          <w:p w:rsidR="00C0045D" w:rsidRPr="009E0FFE"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2,925,801.96</w:t>
            </w: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804,749.36</w:t>
            </w:r>
          </w:p>
        </w:tc>
      </w:tr>
      <w:tr w:rsidR="00C0045D" w:rsidRPr="009E0FFE" w:rsidTr="00402CC3">
        <w:tc>
          <w:tcPr>
            <w:tcW w:w="2880" w:type="dxa"/>
            <w:vAlign w:val="center"/>
          </w:tcPr>
          <w:p w:rsidR="00C0045D" w:rsidRPr="009E0FFE" w:rsidRDefault="00C0045D" w:rsidP="009E1EA4">
            <w:pPr>
              <w:spacing w:before="29" w:line="288" w:lineRule="auto"/>
              <w:rPr>
                <w:color w:val="000000"/>
                <w:sz w:val="24"/>
              </w:rPr>
            </w:pPr>
            <w:r w:rsidRPr="009E0FFE">
              <w:rPr>
                <w:color w:val="000000"/>
                <w:sz w:val="24"/>
              </w:rPr>
              <w:t>递延所得税资产</w:t>
            </w:r>
          </w:p>
        </w:tc>
        <w:tc>
          <w:tcPr>
            <w:tcW w:w="1080" w:type="dxa"/>
            <w:vAlign w:val="center"/>
          </w:tcPr>
          <w:p w:rsidR="00C0045D" w:rsidRPr="009E0FFE"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w:t>
            </w: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w:t>
            </w:r>
          </w:p>
        </w:tc>
      </w:tr>
      <w:tr w:rsidR="00C0045D" w:rsidRPr="009E0FFE" w:rsidTr="00402CC3">
        <w:tc>
          <w:tcPr>
            <w:tcW w:w="2880" w:type="dxa"/>
            <w:vAlign w:val="center"/>
          </w:tcPr>
          <w:p w:rsidR="00C0045D" w:rsidRPr="009E0FFE" w:rsidRDefault="00C0045D" w:rsidP="009E1EA4">
            <w:pPr>
              <w:spacing w:before="29" w:line="288" w:lineRule="auto"/>
              <w:rPr>
                <w:color w:val="000000"/>
                <w:sz w:val="24"/>
              </w:rPr>
            </w:pPr>
            <w:r w:rsidRPr="009E0FFE">
              <w:rPr>
                <w:color w:val="000000"/>
                <w:sz w:val="24"/>
              </w:rPr>
              <w:t>其他资产</w:t>
            </w:r>
          </w:p>
        </w:tc>
        <w:tc>
          <w:tcPr>
            <w:tcW w:w="1080" w:type="dxa"/>
            <w:vAlign w:val="center"/>
          </w:tcPr>
          <w:p w:rsidR="00C0045D" w:rsidRPr="009E0FFE" w:rsidRDefault="00C0045D" w:rsidP="000B7A0A">
            <w:pPr>
              <w:pStyle w:val="af6"/>
              <w:spacing w:line="360" w:lineRule="auto"/>
              <w:jc w:val="center"/>
              <w:rPr>
                <w:rFonts w:ascii="Times New Roman" w:eastAsiaTheme="minorEastAsia" w:hAnsi="Times New Roman"/>
                <w:color w:val="000000" w:themeColor="text1"/>
                <w:sz w:val="21"/>
                <w:szCs w:val="21"/>
              </w:rPr>
            </w:pPr>
            <w:r w:rsidRPr="009E0FFE">
              <w:rPr>
                <w:rFonts w:ascii="Times New Roman" w:eastAsiaTheme="minorEastAsia" w:hAnsi="Times New Roman"/>
                <w:color w:val="000000" w:themeColor="text1"/>
                <w:sz w:val="21"/>
                <w:szCs w:val="21"/>
              </w:rPr>
              <w:t>6.4.7.6</w:t>
            </w: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w:t>
            </w: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w:t>
            </w:r>
          </w:p>
        </w:tc>
      </w:tr>
      <w:tr w:rsidR="00C0045D" w:rsidRPr="009E0FFE" w:rsidTr="00402CC3">
        <w:tc>
          <w:tcPr>
            <w:tcW w:w="2880" w:type="dxa"/>
            <w:vAlign w:val="center"/>
          </w:tcPr>
          <w:p w:rsidR="00C0045D" w:rsidRPr="009E0FFE" w:rsidRDefault="00C0045D" w:rsidP="009E1EA4">
            <w:pPr>
              <w:spacing w:before="29" w:line="288" w:lineRule="auto"/>
              <w:rPr>
                <w:b/>
                <w:color w:val="000000"/>
                <w:sz w:val="24"/>
              </w:rPr>
            </w:pPr>
            <w:r w:rsidRPr="009E0FFE">
              <w:rPr>
                <w:b/>
                <w:color w:val="000000"/>
                <w:sz w:val="24"/>
              </w:rPr>
              <w:t>资产总计</w:t>
            </w:r>
          </w:p>
        </w:tc>
        <w:tc>
          <w:tcPr>
            <w:tcW w:w="1080" w:type="dxa"/>
            <w:vAlign w:val="center"/>
          </w:tcPr>
          <w:p w:rsidR="00C0045D" w:rsidRPr="009E0FFE"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1,116,041,442.79</w:t>
            </w: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2,040,155,611.07</w:t>
            </w:r>
          </w:p>
        </w:tc>
      </w:tr>
      <w:tr w:rsidR="00F74D21" w:rsidRPr="009E0FFE" w:rsidTr="00402CC3">
        <w:tc>
          <w:tcPr>
            <w:tcW w:w="2880" w:type="dxa"/>
            <w:vAlign w:val="center"/>
          </w:tcPr>
          <w:p w:rsidR="00F74D21" w:rsidRPr="009E0FFE" w:rsidRDefault="00F74D21" w:rsidP="009E1EA4">
            <w:pPr>
              <w:pStyle w:val="af6"/>
              <w:spacing w:before="29" w:beforeAutospacing="0" w:line="288" w:lineRule="auto"/>
              <w:jc w:val="center"/>
              <w:rPr>
                <w:rFonts w:ascii="Times New Roman" w:hAnsi="Times New Roman"/>
                <w:b/>
                <w:color w:val="000000"/>
              </w:rPr>
            </w:pPr>
            <w:r w:rsidRPr="009E0FFE">
              <w:rPr>
                <w:rFonts w:ascii="Times New Roman" w:hAnsi="Times New Roman"/>
                <w:b/>
                <w:color w:val="000000"/>
              </w:rPr>
              <w:t>负债和所有者权益</w:t>
            </w:r>
          </w:p>
        </w:tc>
        <w:tc>
          <w:tcPr>
            <w:tcW w:w="1080" w:type="dxa"/>
            <w:vAlign w:val="center"/>
          </w:tcPr>
          <w:p w:rsidR="00F74D21" w:rsidRPr="009E0FFE" w:rsidRDefault="00F74D21" w:rsidP="009E1EA4">
            <w:pPr>
              <w:pStyle w:val="af6"/>
              <w:spacing w:before="29" w:beforeAutospacing="0" w:line="288" w:lineRule="auto"/>
              <w:jc w:val="center"/>
              <w:rPr>
                <w:rFonts w:ascii="Times New Roman" w:hAnsi="Times New Roman"/>
                <w:b/>
                <w:color w:val="000000"/>
              </w:rPr>
            </w:pPr>
            <w:r w:rsidRPr="009E0FFE">
              <w:rPr>
                <w:rFonts w:ascii="Times New Roman" w:hAnsi="Times New Roman"/>
                <w:b/>
                <w:color w:val="000000"/>
              </w:rPr>
              <w:t>附注号</w:t>
            </w:r>
          </w:p>
        </w:tc>
        <w:tc>
          <w:tcPr>
            <w:tcW w:w="2520" w:type="dxa"/>
            <w:vAlign w:val="center"/>
          </w:tcPr>
          <w:p w:rsidR="00F74D21" w:rsidRPr="009E0FFE" w:rsidRDefault="00F74D21" w:rsidP="009E1EA4">
            <w:pPr>
              <w:pStyle w:val="af6"/>
              <w:spacing w:before="29" w:beforeAutospacing="0" w:after="0" w:afterAutospacing="0" w:line="288" w:lineRule="auto"/>
              <w:jc w:val="center"/>
              <w:rPr>
                <w:rFonts w:ascii="Times New Roman" w:hAnsi="Times New Roman"/>
                <w:b/>
                <w:color w:val="000000"/>
              </w:rPr>
            </w:pPr>
            <w:r w:rsidRPr="009E0FFE">
              <w:rPr>
                <w:rFonts w:ascii="Times New Roman" w:hAnsi="Times New Roman"/>
                <w:b/>
                <w:color w:val="000000"/>
              </w:rPr>
              <w:t>本期末</w:t>
            </w:r>
          </w:p>
          <w:p w:rsidR="00F74D21" w:rsidRPr="009E0FFE" w:rsidRDefault="00F74D21" w:rsidP="009E1EA4">
            <w:pPr>
              <w:pStyle w:val="af6"/>
              <w:spacing w:before="29" w:beforeAutospacing="0" w:after="0" w:afterAutospacing="0" w:line="288" w:lineRule="auto"/>
              <w:jc w:val="center"/>
              <w:rPr>
                <w:rFonts w:ascii="Times New Roman" w:hAnsi="Times New Roman"/>
                <w:b/>
                <w:color w:val="000000"/>
              </w:rPr>
            </w:pPr>
            <w:r w:rsidRPr="009E0FFE">
              <w:rPr>
                <w:rFonts w:ascii="Times New Roman" w:hAnsi="Times New Roman"/>
                <w:b/>
                <w:color w:val="000000"/>
                <w:kern w:val="2"/>
              </w:rPr>
              <w:t>2016</w:t>
            </w:r>
            <w:r w:rsidRPr="009E0FFE">
              <w:rPr>
                <w:rFonts w:ascii="Times New Roman" w:hAnsi="Times New Roman"/>
                <w:b/>
                <w:color w:val="000000"/>
                <w:kern w:val="2"/>
              </w:rPr>
              <w:t>年</w:t>
            </w:r>
            <w:r w:rsidRPr="009E0FFE">
              <w:rPr>
                <w:rFonts w:ascii="Times New Roman" w:hAnsi="Times New Roman"/>
                <w:b/>
                <w:color w:val="000000"/>
                <w:kern w:val="2"/>
              </w:rPr>
              <w:t>6</w:t>
            </w:r>
            <w:r w:rsidRPr="009E0FFE">
              <w:rPr>
                <w:rFonts w:ascii="Times New Roman" w:hAnsi="Times New Roman"/>
                <w:b/>
                <w:color w:val="000000"/>
                <w:kern w:val="2"/>
              </w:rPr>
              <w:t>月</w:t>
            </w:r>
            <w:r w:rsidRPr="009E0FFE">
              <w:rPr>
                <w:rFonts w:ascii="Times New Roman" w:hAnsi="Times New Roman"/>
                <w:b/>
                <w:color w:val="000000"/>
                <w:kern w:val="2"/>
              </w:rPr>
              <w:t>30</w:t>
            </w:r>
            <w:r w:rsidRPr="009E0FFE">
              <w:rPr>
                <w:rFonts w:ascii="Times New Roman" w:hAnsi="Times New Roman"/>
                <w:b/>
                <w:color w:val="000000"/>
                <w:kern w:val="2"/>
              </w:rPr>
              <w:t>日</w:t>
            </w:r>
          </w:p>
        </w:tc>
        <w:tc>
          <w:tcPr>
            <w:tcW w:w="2520" w:type="dxa"/>
            <w:vAlign w:val="center"/>
          </w:tcPr>
          <w:p w:rsidR="00F74D21" w:rsidRPr="009E0FFE" w:rsidRDefault="00F74D21" w:rsidP="009E1EA4">
            <w:pPr>
              <w:pStyle w:val="af6"/>
              <w:spacing w:before="29" w:beforeAutospacing="0" w:after="0" w:afterAutospacing="0" w:line="288" w:lineRule="auto"/>
              <w:jc w:val="center"/>
              <w:rPr>
                <w:rFonts w:ascii="Times New Roman" w:hAnsi="Times New Roman"/>
                <w:b/>
                <w:color w:val="000000"/>
              </w:rPr>
            </w:pPr>
            <w:r w:rsidRPr="009E0FFE">
              <w:rPr>
                <w:rFonts w:ascii="Times New Roman" w:hAnsi="Times New Roman"/>
                <w:b/>
                <w:color w:val="000000"/>
              </w:rPr>
              <w:t>上年度末</w:t>
            </w:r>
          </w:p>
          <w:p w:rsidR="00F74D21" w:rsidRPr="009E0FFE" w:rsidRDefault="00F74D21" w:rsidP="009E1EA4">
            <w:pPr>
              <w:pStyle w:val="af6"/>
              <w:spacing w:before="29" w:beforeAutospacing="0" w:after="0" w:afterAutospacing="0" w:line="288" w:lineRule="auto"/>
              <w:jc w:val="center"/>
              <w:rPr>
                <w:rFonts w:ascii="Times New Roman" w:hAnsi="Times New Roman"/>
                <w:b/>
                <w:color w:val="000000"/>
              </w:rPr>
            </w:pPr>
            <w:r w:rsidRPr="009E0FFE">
              <w:rPr>
                <w:rFonts w:ascii="Times New Roman" w:hAnsi="Times New Roman"/>
                <w:b/>
                <w:color w:val="000000"/>
              </w:rPr>
              <w:t>2015</w:t>
            </w:r>
            <w:r w:rsidRPr="009E0FFE">
              <w:rPr>
                <w:rFonts w:ascii="Times New Roman" w:hAnsi="Times New Roman"/>
                <w:b/>
                <w:color w:val="000000"/>
              </w:rPr>
              <w:t>年</w:t>
            </w:r>
            <w:r w:rsidRPr="009E0FFE">
              <w:rPr>
                <w:rFonts w:ascii="Times New Roman" w:hAnsi="Times New Roman"/>
                <w:b/>
                <w:color w:val="000000"/>
              </w:rPr>
              <w:t>12</w:t>
            </w:r>
            <w:r w:rsidRPr="009E0FFE">
              <w:rPr>
                <w:rFonts w:ascii="Times New Roman" w:hAnsi="Times New Roman"/>
                <w:b/>
                <w:color w:val="000000"/>
              </w:rPr>
              <w:t>月</w:t>
            </w:r>
            <w:r w:rsidRPr="009E0FFE">
              <w:rPr>
                <w:rFonts w:ascii="Times New Roman" w:hAnsi="Times New Roman"/>
                <w:b/>
                <w:color w:val="000000"/>
              </w:rPr>
              <w:t>31</w:t>
            </w:r>
            <w:r w:rsidRPr="009E0FFE">
              <w:rPr>
                <w:rFonts w:ascii="Times New Roman" w:hAnsi="Times New Roman"/>
                <w:b/>
                <w:color w:val="000000"/>
              </w:rPr>
              <w:t>日</w:t>
            </w:r>
          </w:p>
        </w:tc>
      </w:tr>
      <w:tr w:rsidR="00C0045D" w:rsidRPr="009E0FFE" w:rsidTr="00402CC3">
        <w:tc>
          <w:tcPr>
            <w:tcW w:w="2880" w:type="dxa"/>
            <w:vAlign w:val="center"/>
          </w:tcPr>
          <w:p w:rsidR="00C0045D" w:rsidRPr="009E0FFE" w:rsidRDefault="00C0045D" w:rsidP="009E1EA4">
            <w:pPr>
              <w:spacing w:before="29" w:line="288" w:lineRule="auto"/>
              <w:rPr>
                <w:color w:val="000000"/>
                <w:sz w:val="24"/>
              </w:rPr>
            </w:pPr>
            <w:r w:rsidRPr="009E0FFE">
              <w:rPr>
                <w:color w:val="000000"/>
                <w:sz w:val="24"/>
              </w:rPr>
              <w:t>负债：</w:t>
            </w:r>
          </w:p>
        </w:tc>
        <w:tc>
          <w:tcPr>
            <w:tcW w:w="1080" w:type="dxa"/>
            <w:vAlign w:val="center"/>
          </w:tcPr>
          <w:p w:rsidR="00C0045D" w:rsidRPr="009E0FFE"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9E0FFE" w:rsidRDefault="00C0045D" w:rsidP="009E1EA4">
            <w:pPr>
              <w:spacing w:before="29" w:line="288" w:lineRule="auto"/>
              <w:jc w:val="right"/>
              <w:rPr>
                <w:color w:val="000000"/>
                <w:sz w:val="24"/>
              </w:rPr>
            </w:pPr>
          </w:p>
        </w:tc>
        <w:tc>
          <w:tcPr>
            <w:tcW w:w="2520" w:type="dxa"/>
            <w:vAlign w:val="center"/>
          </w:tcPr>
          <w:p w:rsidR="00C0045D" w:rsidRPr="009E0FFE" w:rsidRDefault="00C0045D" w:rsidP="009E1EA4">
            <w:pPr>
              <w:spacing w:before="29" w:line="288" w:lineRule="auto"/>
              <w:jc w:val="right"/>
              <w:rPr>
                <w:color w:val="000000"/>
                <w:sz w:val="24"/>
              </w:rPr>
            </w:pPr>
          </w:p>
        </w:tc>
      </w:tr>
      <w:tr w:rsidR="00C0045D" w:rsidRPr="009E0FFE" w:rsidTr="00402CC3">
        <w:tc>
          <w:tcPr>
            <w:tcW w:w="2880" w:type="dxa"/>
            <w:vAlign w:val="center"/>
          </w:tcPr>
          <w:p w:rsidR="00C0045D" w:rsidRPr="009E0FFE" w:rsidRDefault="00C0045D" w:rsidP="009E1EA4">
            <w:pPr>
              <w:spacing w:before="29" w:line="288" w:lineRule="auto"/>
              <w:rPr>
                <w:color w:val="000000"/>
                <w:sz w:val="24"/>
              </w:rPr>
            </w:pPr>
            <w:r w:rsidRPr="009E0FFE">
              <w:rPr>
                <w:color w:val="000000"/>
                <w:sz w:val="24"/>
              </w:rPr>
              <w:t>短期借款</w:t>
            </w:r>
          </w:p>
        </w:tc>
        <w:tc>
          <w:tcPr>
            <w:tcW w:w="1080" w:type="dxa"/>
            <w:vAlign w:val="center"/>
          </w:tcPr>
          <w:p w:rsidR="00C0045D" w:rsidRPr="009E0FFE"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w:t>
            </w: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w:t>
            </w:r>
          </w:p>
        </w:tc>
      </w:tr>
      <w:tr w:rsidR="00C0045D" w:rsidRPr="009E0FFE" w:rsidTr="00402CC3">
        <w:tc>
          <w:tcPr>
            <w:tcW w:w="2880" w:type="dxa"/>
            <w:vAlign w:val="center"/>
          </w:tcPr>
          <w:p w:rsidR="00C0045D" w:rsidRPr="009E0FFE" w:rsidRDefault="00C0045D" w:rsidP="009E1EA4">
            <w:pPr>
              <w:spacing w:before="29" w:line="288" w:lineRule="auto"/>
              <w:rPr>
                <w:color w:val="000000"/>
                <w:sz w:val="24"/>
              </w:rPr>
            </w:pPr>
            <w:r w:rsidRPr="009E0FFE">
              <w:rPr>
                <w:color w:val="000000"/>
                <w:sz w:val="24"/>
              </w:rPr>
              <w:t>交易性金融负债</w:t>
            </w:r>
          </w:p>
        </w:tc>
        <w:tc>
          <w:tcPr>
            <w:tcW w:w="1080" w:type="dxa"/>
            <w:vAlign w:val="center"/>
          </w:tcPr>
          <w:p w:rsidR="00C0045D" w:rsidRPr="009E0FFE"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w:t>
            </w: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w:t>
            </w:r>
          </w:p>
        </w:tc>
      </w:tr>
      <w:tr w:rsidR="00C0045D" w:rsidRPr="009E0FFE" w:rsidTr="00402CC3">
        <w:tc>
          <w:tcPr>
            <w:tcW w:w="2880" w:type="dxa"/>
            <w:vAlign w:val="center"/>
          </w:tcPr>
          <w:p w:rsidR="00C0045D" w:rsidRPr="009E0FFE" w:rsidRDefault="00C0045D" w:rsidP="009E1EA4">
            <w:pPr>
              <w:spacing w:before="29" w:line="288" w:lineRule="auto"/>
              <w:rPr>
                <w:color w:val="000000"/>
                <w:sz w:val="24"/>
              </w:rPr>
            </w:pPr>
            <w:r w:rsidRPr="009E0FFE">
              <w:rPr>
                <w:color w:val="000000"/>
                <w:sz w:val="24"/>
              </w:rPr>
              <w:t>衍生金融负债</w:t>
            </w:r>
          </w:p>
        </w:tc>
        <w:tc>
          <w:tcPr>
            <w:tcW w:w="1080" w:type="dxa"/>
            <w:vAlign w:val="center"/>
          </w:tcPr>
          <w:p w:rsidR="00C0045D" w:rsidRPr="009E0FFE" w:rsidRDefault="00C0045D" w:rsidP="000B7A0A">
            <w:pPr>
              <w:pStyle w:val="af6"/>
              <w:spacing w:line="360" w:lineRule="auto"/>
              <w:jc w:val="center"/>
              <w:rPr>
                <w:rFonts w:ascii="Times New Roman" w:eastAsiaTheme="minorEastAsia" w:hAnsi="Times New Roman"/>
                <w:color w:val="000000" w:themeColor="text1"/>
                <w:sz w:val="21"/>
                <w:szCs w:val="21"/>
              </w:rPr>
            </w:pPr>
            <w:r w:rsidRPr="009E0FFE">
              <w:rPr>
                <w:rFonts w:ascii="Times New Roman" w:eastAsiaTheme="minorEastAsia" w:hAnsi="Times New Roman"/>
                <w:color w:val="000000" w:themeColor="text1"/>
                <w:sz w:val="21"/>
                <w:szCs w:val="21"/>
              </w:rPr>
              <w:t>6.4.7.3</w:t>
            </w: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w:t>
            </w: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w:t>
            </w:r>
          </w:p>
        </w:tc>
      </w:tr>
      <w:tr w:rsidR="00C0045D" w:rsidRPr="009E0FFE" w:rsidTr="00402CC3">
        <w:tc>
          <w:tcPr>
            <w:tcW w:w="2880" w:type="dxa"/>
            <w:vAlign w:val="center"/>
          </w:tcPr>
          <w:p w:rsidR="00C0045D" w:rsidRPr="009E0FFE" w:rsidRDefault="00C0045D" w:rsidP="009E1EA4">
            <w:pPr>
              <w:spacing w:before="29" w:line="288" w:lineRule="auto"/>
              <w:rPr>
                <w:color w:val="000000"/>
                <w:sz w:val="24"/>
              </w:rPr>
            </w:pPr>
            <w:r w:rsidRPr="009E0FFE">
              <w:rPr>
                <w:color w:val="000000"/>
                <w:sz w:val="24"/>
              </w:rPr>
              <w:t>卖出回购金融资产款</w:t>
            </w:r>
          </w:p>
        </w:tc>
        <w:tc>
          <w:tcPr>
            <w:tcW w:w="1080" w:type="dxa"/>
            <w:vAlign w:val="center"/>
          </w:tcPr>
          <w:p w:rsidR="00C0045D" w:rsidRPr="009E0FFE"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69,999,775.00</w:t>
            </w: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669,998,985.00</w:t>
            </w:r>
          </w:p>
        </w:tc>
      </w:tr>
      <w:tr w:rsidR="00C0045D" w:rsidRPr="009E0FFE" w:rsidTr="00402CC3">
        <w:tc>
          <w:tcPr>
            <w:tcW w:w="2880" w:type="dxa"/>
            <w:vAlign w:val="center"/>
          </w:tcPr>
          <w:p w:rsidR="00C0045D" w:rsidRPr="009E0FFE" w:rsidRDefault="00C0045D" w:rsidP="009E1EA4">
            <w:pPr>
              <w:spacing w:before="29" w:line="288" w:lineRule="auto"/>
              <w:rPr>
                <w:color w:val="000000"/>
                <w:sz w:val="24"/>
              </w:rPr>
            </w:pPr>
            <w:r w:rsidRPr="009E0FFE">
              <w:rPr>
                <w:color w:val="000000"/>
                <w:sz w:val="24"/>
              </w:rPr>
              <w:t>应付证券清算款</w:t>
            </w:r>
          </w:p>
        </w:tc>
        <w:tc>
          <w:tcPr>
            <w:tcW w:w="1080" w:type="dxa"/>
            <w:vAlign w:val="center"/>
          </w:tcPr>
          <w:p w:rsidR="00C0045D" w:rsidRPr="009E0FFE"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40,006,710.79</w:t>
            </w: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14,992,499.36</w:t>
            </w:r>
          </w:p>
        </w:tc>
      </w:tr>
      <w:tr w:rsidR="00C0045D" w:rsidRPr="009E0FFE" w:rsidTr="00402CC3">
        <w:tc>
          <w:tcPr>
            <w:tcW w:w="2880" w:type="dxa"/>
            <w:vAlign w:val="center"/>
          </w:tcPr>
          <w:p w:rsidR="00C0045D" w:rsidRPr="009E0FFE" w:rsidRDefault="00C0045D" w:rsidP="009E1EA4">
            <w:pPr>
              <w:spacing w:before="29" w:line="288" w:lineRule="auto"/>
              <w:rPr>
                <w:color w:val="000000"/>
                <w:sz w:val="24"/>
              </w:rPr>
            </w:pPr>
            <w:r w:rsidRPr="009E0FFE">
              <w:rPr>
                <w:color w:val="000000"/>
                <w:sz w:val="24"/>
              </w:rPr>
              <w:t>应付赎回款</w:t>
            </w:r>
          </w:p>
        </w:tc>
        <w:tc>
          <w:tcPr>
            <w:tcW w:w="1080" w:type="dxa"/>
            <w:vAlign w:val="center"/>
          </w:tcPr>
          <w:p w:rsidR="00C0045D" w:rsidRPr="009E0FFE"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304,834.43</w:t>
            </w: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1,343,112.61</w:t>
            </w:r>
          </w:p>
        </w:tc>
      </w:tr>
      <w:tr w:rsidR="00C0045D" w:rsidRPr="009E0FFE" w:rsidTr="00402CC3">
        <w:tc>
          <w:tcPr>
            <w:tcW w:w="2880" w:type="dxa"/>
            <w:vAlign w:val="center"/>
          </w:tcPr>
          <w:p w:rsidR="00C0045D" w:rsidRPr="009E0FFE" w:rsidRDefault="00C0045D" w:rsidP="009E1EA4">
            <w:pPr>
              <w:spacing w:before="29" w:line="288" w:lineRule="auto"/>
              <w:rPr>
                <w:color w:val="000000"/>
                <w:sz w:val="24"/>
              </w:rPr>
            </w:pPr>
            <w:r w:rsidRPr="009E0FFE">
              <w:rPr>
                <w:color w:val="000000"/>
                <w:sz w:val="24"/>
              </w:rPr>
              <w:t>应付管理人报酬</w:t>
            </w:r>
          </w:p>
        </w:tc>
        <w:tc>
          <w:tcPr>
            <w:tcW w:w="1080" w:type="dxa"/>
            <w:vAlign w:val="center"/>
          </w:tcPr>
          <w:p w:rsidR="00C0045D" w:rsidRPr="009E0FFE"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486,826.38</w:t>
            </w: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681,869.03</w:t>
            </w:r>
          </w:p>
        </w:tc>
      </w:tr>
      <w:tr w:rsidR="00C0045D" w:rsidRPr="009E0FFE" w:rsidTr="00402CC3">
        <w:tc>
          <w:tcPr>
            <w:tcW w:w="2880" w:type="dxa"/>
            <w:vAlign w:val="center"/>
          </w:tcPr>
          <w:p w:rsidR="00C0045D" w:rsidRPr="009E0FFE" w:rsidRDefault="00C0045D" w:rsidP="009E1EA4">
            <w:pPr>
              <w:spacing w:before="29" w:line="288" w:lineRule="auto"/>
              <w:rPr>
                <w:color w:val="000000"/>
                <w:sz w:val="24"/>
              </w:rPr>
            </w:pPr>
            <w:r w:rsidRPr="009E0FFE">
              <w:rPr>
                <w:color w:val="000000"/>
                <w:sz w:val="24"/>
              </w:rPr>
              <w:t>应付托管费</w:t>
            </w:r>
          </w:p>
        </w:tc>
        <w:tc>
          <w:tcPr>
            <w:tcW w:w="1080" w:type="dxa"/>
            <w:vAlign w:val="center"/>
          </w:tcPr>
          <w:p w:rsidR="00C0045D" w:rsidRPr="009E0FFE"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162,275.48</w:t>
            </w: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227,289.68</w:t>
            </w:r>
          </w:p>
        </w:tc>
      </w:tr>
      <w:tr w:rsidR="00C0045D" w:rsidRPr="009E0FFE" w:rsidTr="00402CC3">
        <w:tc>
          <w:tcPr>
            <w:tcW w:w="2880" w:type="dxa"/>
            <w:vAlign w:val="center"/>
          </w:tcPr>
          <w:p w:rsidR="00C0045D" w:rsidRPr="009E0FFE" w:rsidRDefault="00C0045D" w:rsidP="009E1EA4">
            <w:pPr>
              <w:spacing w:before="29" w:line="288" w:lineRule="auto"/>
              <w:rPr>
                <w:color w:val="000000"/>
                <w:sz w:val="24"/>
              </w:rPr>
            </w:pPr>
            <w:r w:rsidRPr="009E0FFE">
              <w:rPr>
                <w:color w:val="000000"/>
                <w:sz w:val="24"/>
              </w:rPr>
              <w:t>应付销售服务费</w:t>
            </w:r>
          </w:p>
        </w:tc>
        <w:tc>
          <w:tcPr>
            <w:tcW w:w="1080" w:type="dxa"/>
            <w:vAlign w:val="center"/>
          </w:tcPr>
          <w:p w:rsidR="00C0045D" w:rsidRPr="009E0FFE"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44,512.23</w:t>
            </w: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106,657.23</w:t>
            </w:r>
          </w:p>
        </w:tc>
      </w:tr>
      <w:tr w:rsidR="00C0045D" w:rsidRPr="009E0FFE" w:rsidTr="00402CC3">
        <w:tc>
          <w:tcPr>
            <w:tcW w:w="2880" w:type="dxa"/>
            <w:vAlign w:val="center"/>
          </w:tcPr>
          <w:p w:rsidR="00C0045D" w:rsidRPr="009E0FFE" w:rsidRDefault="00C0045D" w:rsidP="009E1EA4">
            <w:pPr>
              <w:spacing w:before="29" w:line="288" w:lineRule="auto"/>
              <w:rPr>
                <w:color w:val="000000"/>
                <w:sz w:val="24"/>
              </w:rPr>
            </w:pPr>
            <w:r w:rsidRPr="009E0FFE">
              <w:rPr>
                <w:color w:val="000000"/>
                <w:sz w:val="24"/>
              </w:rPr>
              <w:t>应付交易费用</w:t>
            </w:r>
          </w:p>
        </w:tc>
        <w:tc>
          <w:tcPr>
            <w:tcW w:w="1080" w:type="dxa"/>
            <w:vAlign w:val="center"/>
          </w:tcPr>
          <w:p w:rsidR="00C0045D" w:rsidRPr="009E0FFE" w:rsidRDefault="00C0045D" w:rsidP="000B7A0A">
            <w:pPr>
              <w:pStyle w:val="af6"/>
              <w:spacing w:line="360" w:lineRule="auto"/>
              <w:jc w:val="center"/>
              <w:rPr>
                <w:rFonts w:ascii="Times New Roman" w:eastAsiaTheme="minorEastAsia" w:hAnsi="Times New Roman"/>
                <w:color w:val="000000" w:themeColor="text1"/>
                <w:sz w:val="21"/>
                <w:szCs w:val="21"/>
              </w:rPr>
            </w:pPr>
            <w:r w:rsidRPr="009E0FFE">
              <w:rPr>
                <w:rFonts w:ascii="Times New Roman" w:eastAsiaTheme="minorEastAsia" w:hAnsi="Times New Roman"/>
                <w:color w:val="000000" w:themeColor="text1"/>
                <w:sz w:val="21"/>
                <w:szCs w:val="21"/>
              </w:rPr>
              <w:t>6.4.7.7</w:t>
            </w: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23,561.37</w:t>
            </w: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39,501.19</w:t>
            </w:r>
          </w:p>
        </w:tc>
      </w:tr>
      <w:tr w:rsidR="00C0045D" w:rsidRPr="009E0FFE" w:rsidTr="00402CC3">
        <w:tc>
          <w:tcPr>
            <w:tcW w:w="2880" w:type="dxa"/>
            <w:vAlign w:val="center"/>
          </w:tcPr>
          <w:p w:rsidR="00C0045D" w:rsidRPr="009E0FFE" w:rsidRDefault="00C0045D" w:rsidP="009E1EA4">
            <w:pPr>
              <w:spacing w:before="29" w:line="288" w:lineRule="auto"/>
              <w:rPr>
                <w:color w:val="000000"/>
                <w:sz w:val="24"/>
              </w:rPr>
            </w:pPr>
            <w:r w:rsidRPr="009E0FFE">
              <w:rPr>
                <w:color w:val="000000"/>
                <w:sz w:val="24"/>
              </w:rPr>
              <w:t>应交税费</w:t>
            </w:r>
          </w:p>
        </w:tc>
        <w:tc>
          <w:tcPr>
            <w:tcW w:w="1080" w:type="dxa"/>
            <w:vAlign w:val="center"/>
          </w:tcPr>
          <w:p w:rsidR="00C0045D" w:rsidRPr="009E0FFE"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w:t>
            </w: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w:t>
            </w:r>
          </w:p>
        </w:tc>
      </w:tr>
      <w:tr w:rsidR="00C0045D" w:rsidRPr="009E0FFE" w:rsidTr="00402CC3">
        <w:tc>
          <w:tcPr>
            <w:tcW w:w="2880" w:type="dxa"/>
            <w:vAlign w:val="center"/>
          </w:tcPr>
          <w:p w:rsidR="00C0045D" w:rsidRPr="009E0FFE" w:rsidRDefault="00C0045D" w:rsidP="009E1EA4">
            <w:pPr>
              <w:spacing w:before="29" w:line="288" w:lineRule="auto"/>
              <w:rPr>
                <w:color w:val="000000"/>
                <w:sz w:val="24"/>
              </w:rPr>
            </w:pPr>
            <w:r w:rsidRPr="009E0FFE">
              <w:rPr>
                <w:color w:val="000000"/>
                <w:sz w:val="24"/>
              </w:rPr>
              <w:t>应付利息</w:t>
            </w:r>
          </w:p>
        </w:tc>
        <w:tc>
          <w:tcPr>
            <w:tcW w:w="1080" w:type="dxa"/>
            <w:vAlign w:val="center"/>
          </w:tcPr>
          <w:p w:rsidR="00C0045D" w:rsidRPr="009E0FFE"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16,557.44</w:t>
            </w: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132,913.60</w:t>
            </w:r>
          </w:p>
        </w:tc>
      </w:tr>
      <w:tr w:rsidR="00C0045D" w:rsidRPr="009E0FFE" w:rsidTr="00402CC3">
        <w:tc>
          <w:tcPr>
            <w:tcW w:w="2880" w:type="dxa"/>
            <w:vAlign w:val="center"/>
          </w:tcPr>
          <w:p w:rsidR="00C0045D" w:rsidRPr="009E0FFE" w:rsidRDefault="00C0045D" w:rsidP="009E1EA4">
            <w:pPr>
              <w:spacing w:before="29" w:line="288" w:lineRule="auto"/>
              <w:rPr>
                <w:color w:val="000000"/>
                <w:sz w:val="24"/>
              </w:rPr>
            </w:pPr>
            <w:r w:rsidRPr="009E0FFE">
              <w:rPr>
                <w:color w:val="000000"/>
                <w:sz w:val="24"/>
              </w:rPr>
              <w:t>应付利润</w:t>
            </w:r>
          </w:p>
        </w:tc>
        <w:tc>
          <w:tcPr>
            <w:tcW w:w="1080" w:type="dxa"/>
            <w:vAlign w:val="center"/>
          </w:tcPr>
          <w:p w:rsidR="00C0045D" w:rsidRPr="009E0FFE"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w:t>
            </w: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w:t>
            </w:r>
          </w:p>
        </w:tc>
      </w:tr>
      <w:tr w:rsidR="00C0045D" w:rsidRPr="009E0FFE" w:rsidTr="00402CC3">
        <w:tc>
          <w:tcPr>
            <w:tcW w:w="2880" w:type="dxa"/>
            <w:vAlign w:val="center"/>
          </w:tcPr>
          <w:p w:rsidR="00C0045D" w:rsidRPr="009E0FFE" w:rsidRDefault="00C0045D" w:rsidP="009E1EA4">
            <w:pPr>
              <w:spacing w:before="29" w:line="288" w:lineRule="auto"/>
              <w:rPr>
                <w:color w:val="000000"/>
                <w:sz w:val="24"/>
              </w:rPr>
            </w:pPr>
            <w:r w:rsidRPr="009E0FFE">
              <w:rPr>
                <w:color w:val="000000"/>
                <w:sz w:val="24"/>
              </w:rPr>
              <w:t>递延所得税负债</w:t>
            </w:r>
          </w:p>
        </w:tc>
        <w:tc>
          <w:tcPr>
            <w:tcW w:w="1080" w:type="dxa"/>
            <w:vAlign w:val="center"/>
          </w:tcPr>
          <w:p w:rsidR="00C0045D" w:rsidRPr="009E0FFE"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w:t>
            </w: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w:t>
            </w:r>
          </w:p>
        </w:tc>
      </w:tr>
      <w:tr w:rsidR="00C0045D" w:rsidRPr="009E0FFE" w:rsidTr="00402CC3">
        <w:tc>
          <w:tcPr>
            <w:tcW w:w="2880" w:type="dxa"/>
            <w:vAlign w:val="center"/>
          </w:tcPr>
          <w:p w:rsidR="00C0045D" w:rsidRPr="009E0FFE" w:rsidRDefault="00C0045D" w:rsidP="009E1EA4">
            <w:pPr>
              <w:spacing w:before="29" w:line="288" w:lineRule="auto"/>
              <w:rPr>
                <w:color w:val="000000"/>
                <w:sz w:val="24"/>
              </w:rPr>
            </w:pPr>
            <w:r w:rsidRPr="009E0FFE">
              <w:rPr>
                <w:color w:val="000000"/>
                <w:sz w:val="24"/>
              </w:rPr>
              <w:t>其他负债</w:t>
            </w:r>
          </w:p>
        </w:tc>
        <w:tc>
          <w:tcPr>
            <w:tcW w:w="1080" w:type="dxa"/>
            <w:vAlign w:val="center"/>
          </w:tcPr>
          <w:p w:rsidR="00C0045D" w:rsidRPr="009E0FFE" w:rsidRDefault="00C0045D" w:rsidP="000B7A0A">
            <w:pPr>
              <w:pStyle w:val="af6"/>
              <w:spacing w:line="360" w:lineRule="auto"/>
              <w:jc w:val="center"/>
              <w:rPr>
                <w:rFonts w:ascii="Times New Roman" w:eastAsiaTheme="minorEastAsia" w:hAnsi="Times New Roman"/>
                <w:color w:val="000000" w:themeColor="text1"/>
                <w:sz w:val="21"/>
                <w:szCs w:val="21"/>
              </w:rPr>
            </w:pPr>
            <w:r w:rsidRPr="009E0FFE">
              <w:rPr>
                <w:rFonts w:ascii="Times New Roman" w:eastAsiaTheme="minorEastAsia" w:hAnsi="Times New Roman"/>
                <w:color w:val="000000" w:themeColor="text1"/>
                <w:sz w:val="21"/>
                <w:szCs w:val="21"/>
              </w:rPr>
              <w:t>6.4.7.8</w:t>
            </w: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164,267.88</w:t>
            </w: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331,469.25</w:t>
            </w:r>
          </w:p>
        </w:tc>
      </w:tr>
      <w:tr w:rsidR="00C0045D" w:rsidRPr="009E0FFE" w:rsidTr="00402CC3">
        <w:tc>
          <w:tcPr>
            <w:tcW w:w="2880" w:type="dxa"/>
            <w:vAlign w:val="center"/>
          </w:tcPr>
          <w:p w:rsidR="00C0045D" w:rsidRPr="009E0FFE" w:rsidRDefault="00C0045D" w:rsidP="009E1EA4">
            <w:pPr>
              <w:pStyle w:val="af6"/>
              <w:spacing w:before="29" w:beforeAutospacing="0" w:line="288" w:lineRule="auto"/>
              <w:jc w:val="both"/>
              <w:rPr>
                <w:rFonts w:ascii="Times New Roman" w:hAnsi="Times New Roman"/>
                <w:color w:val="000000"/>
              </w:rPr>
            </w:pPr>
            <w:r w:rsidRPr="009E0FFE">
              <w:rPr>
                <w:rFonts w:ascii="Times New Roman" w:hAnsi="Times New Roman"/>
                <w:color w:val="000000"/>
              </w:rPr>
              <w:t>负债合计</w:t>
            </w:r>
          </w:p>
        </w:tc>
        <w:tc>
          <w:tcPr>
            <w:tcW w:w="1080" w:type="dxa"/>
            <w:vAlign w:val="center"/>
          </w:tcPr>
          <w:p w:rsidR="00C0045D" w:rsidRPr="009E0FFE"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111,209,321.00</w:t>
            </w: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687,854,296.95</w:t>
            </w:r>
          </w:p>
        </w:tc>
      </w:tr>
      <w:tr w:rsidR="00C0045D" w:rsidRPr="009E0FFE" w:rsidTr="00402CC3">
        <w:tc>
          <w:tcPr>
            <w:tcW w:w="2880" w:type="dxa"/>
            <w:vAlign w:val="center"/>
          </w:tcPr>
          <w:p w:rsidR="00C0045D" w:rsidRPr="009E0FFE" w:rsidRDefault="00C0045D" w:rsidP="009E1EA4">
            <w:pPr>
              <w:spacing w:before="29" w:line="288" w:lineRule="auto"/>
              <w:rPr>
                <w:b/>
                <w:color w:val="000000"/>
                <w:sz w:val="24"/>
              </w:rPr>
            </w:pPr>
            <w:r w:rsidRPr="009E0FFE">
              <w:rPr>
                <w:b/>
                <w:color w:val="000000"/>
                <w:sz w:val="24"/>
              </w:rPr>
              <w:t>所有者权益：</w:t>
            </w:r>
          </w:p>
        </w:tc>
        <w:tc>
          <w:tcPr>
            <w:tcW w:w="1080" w:type="dxa"/>
            <w:vAlign w:val="center"/>
          </w:tcPr>
          <w:p w:rsidR="00C0045D" w:rsidRPr="009E0FFE"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9E0FFE" w:rsidRDefault="00C0045D" w:rsidP="009E1EA4">
            <w:pPr>
              <w:spacing w:before="29" w:line="288" w:lineRule="auto"/>
              <w:jc w:val="right"/>
              <w:rPr>
                <w:b/>
                <w:color w:val="000000"/>
                <w:sz w:val="24"/>
              </w:rPr>
            </w:pPr>
          </w:p>
        </w:tc>
        <w:tc>
          <w:tcPr>
            <w:tcW w:w="2520" w:type="dxa"/>
            <w:vAlign w:val="center"/>
          </w:tcPr>
          <w:p w:rsidR="00C0045D" w:rsidRPr="009E0FFE" w:rsidRDefault="00C0045D" w:rsidP="009E1EA4">
            <w:pPr>
              <w:spacing w:before="29" w:line="288" w:lineRule="auto"/>
              <w:jc w:val="right"/>
              <w:rPr>
                <w:b/>
                <w:color w:val="000000"/>
                <w:sz w:val="24"/>
              </w:rPr>
            </w:pPr>
          </w:p>
        </w:tc>
      </w:tr>
      <w:tr w:rsidR="00C0045D" w:rsidRPr="009E0FFE" w:rsidTr="00402CC3">
        <w:tc>
          <w:tcPr>
            <w:tcW w:w="2880" w:type="dxa"/>
            <w:vAlign w:val="center"/>
          </w:tcPr>
          <w:p w:rsidR="00C0045D" w:rsidRPr="009E0FFE" w:rsidRDefault="00C0045D" w:rsidP="009E1EA4">
            <w:pPr>
              <w:spacing w:before="29" w:line="288" w:lineRule="auto"/>
              <w:rPr>
                <w:color w:val="000000"/>
                <w:sz w:val="24"/>
              </w:rPr>
            </w:pPr>
            <w:r w:rsidRPr="009E0FFE">
              <w:rPr>
                <w:color w:val="000000"/>
                <w:sz w:val="24"/>
              </w:rPr>
              <w:t>实收基金</w:t>
            </w:r>
          </w:p>
        </w:tc>
        <w:tc>
          <w:tcPr>
            <w:tcW w:w="1080" w:type="dxa"/>
            <w:vAlign w:val="center"/>
          </w:tcPr>
          <w:p w:rsidR="00C0045D" w:rsidRPr="009E0FFE" w:rsidRDefault="00C0045D" w:rsidP="000B7A0A">
            <w:pPr>
              <w:pStyle w:val="af6"/>
              <w:spacing w:line="360" w:lineRule="auto"/>
              <w:jc w:val="center"/>
              <w:rPr>
                <w:rFonts w:ascii="Times New Roman" w:eastAsiaTheme="minorEastAsia" w:hAnsi="Times New Roman"/>
                <w:color w:val="000000" w:themeColor="text1"/>
                <w:sz w:val="21"/>
                <w:szCs w:val="21"/>
              </w:rPr>
            </w:pPr>
            <w:r w:rsidRPr="009E0FFE">
              <w:rPr>
                <w:rFonts w:ascii="Times New Roman" w:eastAsiaTheme="minorEastAsia" w:hAnsi="Times New Roman"/>
                <w:color w:val="000000" w:themeColor="text1"/>
                <w:sz w:val="21"/>
                <w:szCs w:val="21"/>
              </w:rPr>
              <w:t>6.4.7.9</w:t>
            </w: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998,514,940.12</w:t>
            </w: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1,290,823,779.03</w:t>
            </w:r>
          </w:p>
        </w:tc>
      </w:tr>
      <w:tr w:rsidR="00C0045D" w:rsidRPr="009E0FFE" w:rsidTr="00402CC3">
        <w:tc>
          <w:tcPr>
            <w:tcW w:w="2880" w:type="dxa"/>
            <w:vAlign w:val="center"/>
          </w:tcPr>
          <w:p w:rsidR="00C0045D" w:rsidRPr="009E0FFE" w:rsidRDefault="00C0045D" w:rsidP="009E1EA4">
            <w:pPr>
              <w:spacing w:before="29" w:line="288" w:lineRule="auto"/>
              <w:rPr>
                <w:color w:val="000000"/>
                <w:sz w:val="24"/>
              </w:rPr>
            </w:pPr>
            <w:r w:rsidRPr="009E0FFE">
              <w:rPr>
                <w:color w:val="000000"/>
                <w:sz w:val="24"/>
              </w:rPr>
              <w:t>未分配利润</w:t>
            </w:r>
          </w:p>
        </w:tc>
        <w:tc>
          <w:tcPr>
            <w:tcW w:w="1080" w:type="dxa"/>
            <w:vAlign w:val="center"/>
          </w:tcPr>
          <w:p w:rsidR="00C0045D" w:rsidRPr="009E0FFE" w:rsidRDefault="00C0045D" w:rsidP="009E1EA4">
            <w:pPr>
              <w:pStyle w:val="af6"/>
              <w:spacing w:before="29" w:beforeAutospacing="0" w:line="288" w:lineRule="auto"/>
              <w:jc w:val="center"/>
              <w:rPr>
                <w:rFonts w:ascii="Times New Roman" w:hAnsi="Times New Roman"/>
                <w:color w:val="000000"/>
              </w:rPr>
            </w:pPr>
            <w:r w:rsidRPr="009E0FFE">
              <w:rPr>
                <w:rFonts w:ascii="Times New Roman" w:eastAsiaTheme="minorEastAsia" w:hAnsi="Times New Roman"/>
                <w:color w:val="000000" w:themeColor="text1"/>
                <w:sz w:val="21"/>
                <w:szCs w:val="21"/>
              </w:rPr>
              <w:t>6.4.7.10</w:t>
            </w: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6,317,181.67</w:t>
            </w: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61,477,535.09</w:t>
            </w:r>
          </w:p>
        </w:tc>
      </w:tr>
      <w:tr w:rsidR="00C0045D" w:rsidRPr="009E0FFE" w:rsidTr="00402CC3">
        <w:tc>
          <w:tcPr>
            <w:tcW w:w="2880" w:type="dxa"/>
            <w:vAlign w:val="center"/>
          </w:tcPr>
          <w:p w:rsidR="00C0045D" w:rsidRPr="009E0FFE" w:rsidRDefault="00C0045D" w:rsidP="009E1EA4">
            <w:pPr>
              <w:spacing w:before="29" w:line="288" w:lineRule="auto"/>
              <w:rPr>
                <w:color w:val="000000"/>
                <w:sz w:val="24"/>
              </w:rPr>
            </w:pPr>
            <w:r w:rsidRPr="009E0FFE">
              <w:rPr>
                <w:color w:val="000000"/>
                <w:sz w:val="24"/>
              </w:rPr>
              <w:t>所有者权益合计</w:t>
            </w:r>
          </w:p>
        </w:tc>
        <w:tc>
          <w:tcPr>
            <w:tcW w:w="1080" w:type="dxa"/>
            <w:vAlign w:val="center"/>
          </w:tcPr>
          <w:p w:rsidR="00C0045D" w:rsidRPr="009E0FFE"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1,004,832,121.79</w:t>
            </w: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1,352,301,314.12</w:t>
            </w:r>
          </w:p>
        </w:tc>
      </w:tr>
      <w:tr w:rsidR="00C0045D" w:rsidRPr="009E0FFE" w:rsidTr="00402CC3">
        <w:tc>
          <w:tcPr>
            <w:tcW w:w="2880" w:type="dxa"/>
            <w:vAlign w:val="center"/>
          </w:tcPr>
          <w:p w:rsidR="00C0045D" w:rsidRPr="009E0FFE" w:rsidRDefault="00C0045D" w:rsidP="009E1EA4">
            <w:pPr>
              <w:spacing w:before="29" w:line="288" w:lineRule="auto"/>
              <w:rPr>
                <w:color w:val="000000"/>
                <w:sz w:val="24"/>
              </w:rPr>
            </w:pPr>
            <w:r w:rsidRPr="009E0FFE">
              <w:rPr>
                <w:color w:val="000000"/>
                <w:sz w:val="24"/>
              </w:rPr>
              <w:t>负债和所有者权益总计</w:t>
            </w:r>
          </w:p>
        </w:tc>
        <w:tc>
          <w:tcPr>
            <w:tcW w:w="1080" w:type="dxa"/>
            <w:vAlign w:val="center"/>
          </w:tcPr>
          <w:p w:rsidR="00C0045D" w:rsidRPr="009E0FFE"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1,116,041,442.79</w:t>
            </w:r>
          </w:p>
        </w:tc>
        <w:tc>
          <w:tcPr>
            <w:tcW w:w="2520" w:type="dxa"/>
            <w:vAlign w:val="center"/>
          </w:tcPr>
          <w:p w:rsidR="00C0045D" w:rsidRPr="009E0FFE" w:rsidRDefault="00C0045D" w:rsidP="009E1EA4">
            <w:pPr>
              <w:spacing w:before="29" w:line="288" w:lineRule="auto"/>
              <w:jc w:val="right"/>
              <w:rPr>
                <w:color w:val="000000"/>
                <w:sz w:val="24"/>
              </w:rPr>
            </w:pPr>
            <w:r w:rsidRPr="009E0FFE">
              <w:rPr>
                <w:color w:val="000000"/>
                <w:sz w:val="24"/>
              </w:rPr>
              <w:t>2,040,155,611.07</w:t>
            </w:r>
          </w:p>
        </w:tc>
      </w:tr>
    </w:tbl>
    <w:p w:rsidR="00FF19E4" w:rsidRPr="009E0FFE" w:rsidRDefault="00FF19E4" w:rsidP="00FF19E4">
      <w:pPr>
        <w:tabs>
          <w:tab w:val="left" w:pos="426"/>
        </w:tabs>
        <w:spacing w:before="29" w:line="288" w:lineRule="auto"/>
        <w:jc w:val="left"/>
        <w:rPr>
          <w:kern w:val="0"/>
          <w:sz w:val="24"/>
        </w:rPr>
      </w:pPr>
      <w:r w:rsidRPr="009E0FFE">
        <w:rPr>
          <w:kern w:val="0"/>
          <w:sz w:val="24"/>
        </w:rPr>
        <w:t>注：</w:t>
      </w:r>
      <w:r w:rsidRPr="009E0FFE">
        <w:rPr>
          <w:kern w:val="0"/>
          <w:sz w:val="24"/>
        </w:rPr>
        <w:t>1</w:t>
      </w:r>
      <w:r w:rsidRPr="009E0FFE">
        <w:rPr>
          <w:kern w:val="0"/>
          <w:sz w:val="24"/>
        </w:rPr>
        <w:t>、报告截止日</w:t>
      </w:r>
      <w:r w:rsidRPr="009E0FFE">
        <w:rPr>
          <w:kern w:val="0"/>
          <w:sz w:val="24"/>
        </w:rPr>
        <w:t>2016</w:t>
      </w:r>
      <w:r w:rsidRPr="009E0FFE">
        <w:rPr>
          <w:kern w:val="0"/>
          <w:sz w:val="24"/>
        </w:rPr>
        <w:t>年</w:t>
      </w:r>
      <w:r w:rsidRPr="009E0FFE">
        <w:rPr>
          <w:kern w:val="0"/>
          <w:sz w:val="24"/>
        </w:rPr>
        <w:t>6</w:t>
      </w:r>
      <w:r w:rsidRPr="009E0FFE">
        <w:rPr>
          <w:kern w:val="0"/>
          <w:sz w:val="24"/>
        </w:rPr>
        <w:t>月</w:t>
      </w:r>
      <w:r w:rsidRPr="009E0FFE">
        <w:rPr>
          <w:kern w:val="0"/>
          <w:sz w:val="24"/>
        </w:rPr>
        <w:t>30</w:t>
      </w:r>
      <w:r w:rsidRPr="009E0FFE">
        <w:rPr>
          <w:kern w:val="0"/>
          <w:sz w:val="24"/>
        </w:rPr>
        <w:t>日，</w:t>
      </w:r>
      <w:r w:rsidRPr="009E0FFE">
        <w:rPr>
          <w:kern w:val="0"/>
          <w:sz w:val="24"/>
        </w:rPr>
        <w:t>A/B</w:t>
      </w:r>
      <w:r w:rsidRPr="009E0FFE">
        <w:rPr>
          <w:kern w:val="0"/>
          <w:sz w:val="24"/>
        </w:rPr>
        <w:t>类基金份额净值</w:t>
      </w:r>
      <w:r w:rsidRPr="009E0FFE">
        <w:rPr>
          <w:kern w:val="0"/>
          <w:sz w:val="24"/>
        </w:rPr>
        <w:t>1.0070</w:t>
      </w:r>
      <w:r w:rsidRPr="009E0FFE">
        <w:rPr>
          <w:kern w:val="0"/>
          <w:sz w:val="24"/>
        </w:rPr>
        <w:t>元，</w:t>
      </w:r>
      <w:r w:rsidRPr="009E0FFE">
        <w:rPr>
          <w:kern w:val="0"/>
          <w:sz w:val="24"/>
        </w:rPr>
        <w:t>C</w:t>
      </w:r>
      <w:r w:rsidRPr="009E0FFE">
        <w:rPr>
          <w:kern w:val="0"/>
          <w:sz w:val="24"/>
        </w:rPr>
        <w:t>类基金份额净值</w:t>
      </w:r>
      <w:r w:rsidRPr="009E0FFE">
        <w:rPr>
          <w:kern w:val="0"/>
          <w:sz w:val="24"/>
        </w:rPr>
        <w:t>1.0023</w:t>
      </w:r>
      <w:r w:rsidRPr="009E0FFE">
        <w:rPr>
          <w:kern w:val="0"/>
          <w:sz w:val="24"/>
        </w:rPr>
        <w:t>元，基金份额总额</w:t>
      </w:r>
      <w:r w:rsidRPr="009E0FFE">
        <w:rPr>
          <w:kern w:val="0"/>
          <w:sz w:val="24"/>
        </w:rPr>
        <w:t>998,514,940.12</w:t>
      </w:r>
      <w:r w:rsidRPr="009E0FFE">
        <w:rPr>
          <w:kern w:val="0"/>
          <w:sz w:val="24"/>
        </w:rPr>
        <w:t>份，其中</w:t>
      </w:r>
      <w:r w:rsidRPr="009E0FFE">
        <w:rPr>
          <w:kern w:val="0"/>
          <w:sz w:val="24"/>
        </w:rPr>
        <w:t>A/B</w:t>
      </w:r>
      <w:r w:rsidRPr="009E0FFE">
        <w:rPr>
          <w:kern w:val="0"/>
          <w:sz w:val="24"/>
        </w:rPr>
        <w:t>类基金份额</w:t>
      </w:r>
      <w:r w:rsidRPr="009E0FFE">
        <w:rPr>
          <w:kern w:val="0"/>
          <w:sz w:val="24"/>
        </w:rPr>
        <w:t>848,627,673.93</w:t>
      </w:r>
      <w:r w:rsidRPr="009E0FFE">
        <w:rPr>
          <w:kern w:val="0"/>
          <w:sz w:val="24"/>
        </w:rPr>
        <w:t>份，</w:t>
      </w:r>
      <w:r w:rsidRPr="009E0FFE">
        <w:rPr>
          <w:kern w:val="0"/>
          <w:sz w:val="24"/>
        </w:rPr>
        <w:t>C</w:t>
      </w:r>
      <w:r w:rsidRPr="009E0FFE">
        <w:rPr>
          <w:kern w:val="0"/>
          <w:sz w:val="24"/>
        </w:rPr>
        <w:t>类基金份额</w:t>
      </w:r>
      <w:r w:rsidRPr="009E0FFE">
        <w:rPr>
          <w:kern w:val="0"/>
          <w:sz w:val="24"/>
        </w:rPr>
        <w:t>149,887,266.19</w:t>
      </w:r>
      <w:r w:rsidRPr="009E0FFE">
        <w:rPr>
          <w:kern w:val="0"/>
          <w:sz w:val="24"/>
        </w:rPr>
        <w:t>份。</w:t>
      </w:r>
    </w:p>
    <w:p w:rsidR="00F74D21" w:rsidRPr="009E0FFE" w:rsidRDefault="00FF19E4" w:rsidP="00FF19E4">
      <w:pPr>
        <w:tabs>
          <w:tab w:val="left" w:pos="426"/>
        </w:tabs>
        <w:spacing w:before="29" w:line="288" w:lineRule="auto"/>
        <w:jc w:val="left"/>
        <w:rPr>
          <w:kern w:val="0"/>
          <w:sz w:val="24"/>
        </w:rPr>
      </w:pPr>
      <w:r w:rsidRPr="009E0FFE">
        <w:rPr>
          <w:kern w:val="0"/>
          <w:sz w:val="24"/>
        </w:rPr>
        <w:t xml:space="preserve">    2</w:t>
      </w:r>
      <w:r w:rsidRPr="009E0FFE">
        <w:rPr>
          <w:kern w:val="0"/>
          <w:sz w:val="24"/>
        </w:rPr>
        <w:t>、本摘要中资产负债表和利润表所列附注号为半年度报告正文中对应的附注号，投资者欲了解相应附注的内容，应阅读登载于基金管理人网站的半年度报告正文。</w:t>
      </w:r>
    </w:p>
    <w:p w:rsidR="00F74D21" w:rsidRPr="009E0FFE" w:rsidRDefault="00F74D21" w:rsidP="009E1EA4">
      <w:pPr>
        <w:spacing w:before="29" w:line="288" w:lineRule="auto"/>
        <w:rPr>
          <w:color w:val="000000"/>
          <w:kern w:val="0"/>
          <w:sz w:val="24"/>
        </w:rPr>
      </w:pPr>
    </w:p>
    <w:p w:rsidR="00F74D21" w:rsidRPr="009E0FFE" w:rsidRDefault="00F74D21" w:rsidP="009E1EA4">
      <w:pPr>
        <w:pStyle w:val="20"/>
        <w:spacing w:before="29" w:after="0" w:line="288" w:lineRule="auto"/>
        <w:rPr>
          <w:rFonts w:ascii="Times New Roman" w:hAnsi="Times New Roman"/>
          <w:kern w:val="0"/>
          <w:szCs w:val="24"/>
        </w:rPr>
      </w:pPr>
      <w:bookmarkStart w:id="46" w:name="_Toc225498269"/>
      <w:bookmarkStart w:id="47" w:name="_Toc374540562"/>
      <w:r w:rsidRPr="009E0FFE">
        <w:rPr>
          <w:rFonts w:ascii="Times New Roman" w:hAnsi="Times New Roman"/>
          <w:kern w:val="0"/>
          <w:szCs w:val="24"/>
        </w:rPr>
        <w:t xml:space="preserve">6.2 </w:t>
      </w:r>
      <w:r w:rsidRPr="009E0FFE">
        <w:rPr>
          <w:rFonts w:ascii="Times New Roman" w:hAnsi="Times New Roman"/>
          <w:kern w:val="0"/>
          <w:szCs w:val="24"/>
        </w:rPr>
        <w:t>利润表</w:t>
      </w:r>
      <w:bookmarkEnd w:id="46"/>
      <w:bookmarkEnd w:id="47"/>
    </w:p>
    <w:p w:rsidR="00F74D21" w:rsidRPr="009E0FFE" w:rsidRDefault="00F74D21" w:rsidP="009E1EA4">
      <w:pPr>
        <w:spacing w:before="29" w:line="288" w:lineRule="auto"/>
        <w:rPr>
          <w:kern w:val="0"/>
          <w:sz w:val="24"/>
        </w:rPr>
      </w:pPr>
      <w:r w:rsidRPr="009E0FFE">
        <w:rPr>
          <w:color w:val="000000"/>
          <w:sz w:val="24"/>
        </w:rPr>
        <w:t>会计主体：</w:t>
      </w:r>
      <w:r w:rsidRPr="009E0FFE">
        <w:rPr>
          <w:kern w:val="0"/>
          <w:sz w:val="24"/>
        </w:rPr>
        <w:t>交银施罗德增利债券证券投资基金</w:t>
      </w:r>
    </w:p>
    <w:p w:rsidR="00F74D21" w:rsidRPr="009E0FFE" w:rsidRDefault="00F74D21" w:rsidP="009E1EA4">
      <w:pPr>
        <w:spacing w:before="29" w:line="288" w:lineRule="auto"/>
        <w:rPr>
          <w:color w:val="000000"/>
          <w:kern w:val="0"/>
          <w:sz w:val="24"/>
        </w:rPr>
      </w:pPr>
      <w:r w:rsidRPr="009E0FFE">
        <w:rPr>
          <w:color w:val="000000"/>
          <w:sz w:val="24"/>
        </w:rPr>
        <w:t>本报告期：</w:t>
      </w:r>
      <w:r w:rsidRPr="009E0FFE">
        <w:rPr>
          <w:kern w:val="0"/>
          <w:sz w:val="24"/>
        </w:rPr>
        <w:t>2016</w:t>
      </w:r>
      <w:r w:rsidRPr="009E0FFE">
        <w:rPr>
          <w:kern w:val="0"/>
          <w:sz w:val="24"/>
        </w:rPr>
        <w:t>年</w:t>
      </w:r>
      <w:r w:rsidRPr="009E0FFE">
        <w:rPr>
          <w:kern w:val="0"/>
          <w:sz w:val="24"/>
        </w:rPr>
        <w:t>1</w:t>
      </w:r>
      <w:r w:rsidRPr="009E0FFE">
        <w:rPr>
          <w:kern w:val="0"/>
          <w:sz w:val="24"/>
        </w:rPr>
        <w:t>月</w:t>
      </w:r>
      <w:r w:rsidRPr="009E0FFE">
        <w:rPr>
          <w:kern w:val="0"/>
          <w:sz w:val="24"/>
        </w:rPr>
        <w:t>1</w:t>
      </w:r>
      <w:r w:rsidRPr="009E0FFE">
        <w:rPr>
          <w:kern w:val="0"/>
          <w:sz w:val="24"/>
        </w:rPr>
        <w:t>日至</w:t>
      </w:r>
      <w:r w:rsidRPr="009E0FFE">
        <w:rPr>
          <w:kern w:val="0"/>
          <w:sz w:val="24"/>
        </w:rPr>
        <w:t>2016</w:t>
      </w:r>
      <w:r w:rsidRPr="009E0FFE">
        <w:rPr>
          <w:kern w:val="0"/>
          <w:sz w:val="24"/>
        </w:rPr>
        <w:t>年</w:t>
      </w:r>
      <w:r w:rsidRPr="009E0FFE">
        <w:rPr>
          <w:kern w:val="0"/>
          <w:sz w:val="24"/>
        </w:rPr>
        <w:t>6</w:t>
      </w:r>
      <w:r w:rsidRPr="009E0FFE">
        <w:rPr>
          <w:kern w:val="0"/>
          <w:sz w:val="24"/>
        </w:rPr>
        <w:t>月</w:t>
      </w:r>
      <w:r w:rsidRPr="009E0FFE">
        <w:rPr>
          <w:kern w:val="0"/>
          <w:sz w:val="24"/>
        </w:rPr>
        <w:t>30</w:t>
      </w:r>
      <w:r w:rsidRPr="009E0FFE">
        <w:rPr>
          <w:kern w:val="0"/>
          <w:sz w:val="24"/>
        </w:rPr>
        <w:t>日</w:t>
      </w:r>
    </w:p>
    <w:p w:rsidR="00F74D21" w:rsidRPr="009E0FFE" w:rsidRDefault="00F74D21" w:rsidP="009E1EA4">
      <w:pPr>
        <w:autoSpaceDE w:val="0"/>
        <w:autoSpaceDN w:val="0"/>
        <w:adjustRightInd w:val="0"/>
        <w:spacing w:before="29" w:line="288" w:lineRule="auto"/>
        <w:ind w:left="15"/>
        <w:jc w:val="right"/>
        <w:rPr>
          <w:color w:val="000000"/>
          <w:kern w:val="0"/>
          <w:sz w:val="24"/>
        </w:rPr>
      </w:pPr>
      <w:r w:rsidRPr="009E0FFE">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F74D21" w:rsidRPr="009E0FFE" w:rsidTr="00402CC3">
        <w:tc>
          <w:tcPr>
            <w:tcW w:w="3420" w:type="dxa"/>
            <w:vAlign w:val="center"/>
          </w:tcPr>
          <w:p w:rsidR="00F74D21" w:rsidRPr="009E0FFE" w:rsidRDefault="00F74D21" w:rsidP="009E1EA4">
            <w:pPr>
              <w:pStyle w:val="af6"/>
              <w:spacing w:before="29" w:beforeAutospacing="0" w:line="288" w:lineRule="auto"/>
              <w:jc w:val="center"/>
              <w:rPr>
                <w:rFonts w:ascii="Times New Roman" w:hAnsi="Times New Roman"/>
                <w:b/>
                <w:color w:val="000000"/>
              </w:rPr>
            </w:pPr>
            <w:r w:rsidRPr="009E0FFE">
              <w:rPr>
                <w:rFonts w:ascii="Times New Roman" w:hAnsi="Times New Roman"/>
                <w:b/>
                <w:color w:val="000000"/>
              </w:rPr>
              <w:t>项目</w:t>
            </w:r>
          </w:p>
        </w:tc>
        <w:tc>
          <w:tcPr>
            <w:tcW w:w="1080" w:type="dxa"/>
            <w:vAlign w:val="center"/>
          </w:tcPr>
          <w:p w:rsidR="00F74D21" w:rsidRPr="009E0FFE" w:rsidRDefault="00F74D21" w:rsidP="009E1EA4">
            <w:pPr>
              <w:pStyle w:val="af6"/>
              <w:spacing w:before="29" w:beforeAutospacing="0" w:after="0" w:afterAutospacing="0" w:line="288" w:lineRule="auto"/>
              <w:jc w:val="center"/>
              <w:rPr>
                <w:rFonts w:ascii="Times New Roman" w:hAnsi="Times New Roman"/>
                <w:b/>
                <w:color w:val="000000"/>
              </w:rPr>
            </w:pPr>
            <w:r w:rsidRPr="009E0FFE">
              <w:rPr>
                <w:rFonts w:ascii="Times New Roman" w:hAnsi="Times New Roman"/>
                <w:b/>
                <w:color w:val="000000"/>
              </w:rPr>
              <w:t>附注号</w:t>
            </w:r>
          </w:p>
        </w:tc>
        <w:tc>
          <w:tcPr>
            <w:tcW w:w="2250" w:type="dxa"/>
            <w:vAlign w:val="center"/>
          </w:tcPr>
          <w:p w:rsidR="00F74D21" w:rsidRPr="009E0FFE" w:rsidRDefault="00F74D21" w:rsidP="009E1EA4">
            <w:pPr>
              <w:pStyle w:val="af6"/>
              <w:spacing w:before="29" w:beforeAutospacing="0" w:after="0" w:afterAutospacing="0" w:line="288" w:lineRule="auto"/>
              <w:jc w:val="center"/>
              <w:rPr>
                <w:rFonts w:ascii="Times New Roman" w:hAnsi="Times New Roman"/>
                <w:b/>
                <w:color w:val="000000"/>
              </w:rPr>
            </w:pPr>
            <w:r w:rsidRPr="009E0FFE">
              <w:rPr>
                <w:rFonts w:ascii="Times New Roman" w:hAnsi="Times New Roman"/>
                <w:b/>
                <w:color w:val="000000"/>
              </w:rPr>
              <w:t>本期</w:t>
            </w:r>
          </w:p>
          <w:p w:rsidR="00F74D21" w:rsidRPr="009E0FFE" w:rsidRDefault="00F74D21" w:rsidP="009E1EA4">
            <w:pPr>
              <w:pStyle w:val="af6"/>
              <w:spacing w:before="29" w:beforeAutospacing="0" w:after="0" w:afterAutospacing="0" w:line="288" w:lineRule="auto"/>
              <w:jc w:val="center"/>
              <w:rPr>
                <w:rFonts w:ascii="Times New Roman" w:hAnsi="Times New Roman"/>
                <w:b/>
                <w:color w:val="000000"/>
              </w:rPr>
            </w:pPr>
            <w:r w:rsidRPr="009E0FFE">
              <w:rPr>
                <w:rFonts w:ascii="Times New Roman" w:hAnsi="Times New Roman"/>
                <w:b/>
              </w:rPr>
              <w:t>2016</w:t>
            </w:r>
            <w:r w:rsidRPr="009E0FFE">
              <w:rPr>
                <w:rFonts w:ascii="Times New Roman" w:hAnsi="Times New Roman"/>
                <w:b/>
              </w:rPr>
              <w:t>年</w:t>
            </w:r>
            <w:r w:rsidRPr="009E0FFE">
              <w:rPr>
                <w:rFonts w:ascii="Times New Roman" w:hAnsi="Times New Roman"/>
                <w:b/>
              </w:rPr>
              <w:t>1</w:t>
            </w:r>
            <w:r w:rsidRPr="009E0FFE">
              <w:rPr>
                <w:rFonts w:ascii="Times New Roman" w:hAnsi="Times New Roman"/>
                <w:b/>
              </w:rPr>
              <w:t>月</w:t>
            </w:r>
            <w:r w:rsidRPr="009E0FFE">
              <w:rPr>
                <w:rFonts w:ascii="Times New Roman" w:hAnsi="Times New Roman"/>
                <w:b/>
              </w:rPr>
              <w:t>1</w:t>
            </w:r>
            <w:r w:rsidRPr="009E0FFE">
              <w:rPr>
                <w:rFonts w:ascii="Times New Roman" w:hAnsi="Times New Roman"/>
                <w:b/>
              </w:rPr>
              <w:t>日至</w:t>
            </w:r>
            <w:r w:rsidRPr="009E0FFE">
              <w:rPr>
                <w:rFonts w:ascii="Times New Roman" w:hAnsi="Times New Roman"/>
                <w:b/>
              </w:rPr>
              <w:t>2016</w:t>
            </w:r>
            <w:r w:rsidRPr="009E0FFE">
              <w:rPr>
                <w:rFonts w:ascii="Times New Roman" w:hAnsi="Times New Roman"/>
                <w:b/>
              </w:rPr>
              <w:t>年</w:t>
            </w:r>
            <w:r w:rsidRPr="009E0FFE">
              <w:rPr>
                <w:rFonts w:ascii="Times New Roman" w:hAnsi="Times New Roman"/>
                <w:b/>
              </w:rPr>
              <w:t>6</w:t>
            </w:r>
            <w:r w:rsidRPr="009E0FFE">
              <w:rPr>
                <w:rFonts w:ascii="Times New Roman" w:hAnsi="Times New Roman"/>
                <w:b/>
              </w:rPr>
              <w:t>月</w:t>
            </w:r>
            <w:r w:rsidRPr="009E0FFE">
              <w:rPr>
                <w:rFonts w:ascii="Times New Roman" w:hAnsi="Times New Roman"/>
                <w:b/>
              </w:rPr>
              <w:t>30</w:t>
            </w:r>
            <w:r w:rsidRPr="009E0FFE">
              <w:rPr>
                <w:rFonts w:ascii="Times New Roman" w:hAnsi="Times New Roman"/>
                <w:b/>
              </w:rPr>
              <w:t>日</w:t>
            </w:r>
          </w:p>
        </w:tc>
        <w:tc>
          <w:tcPr>
            <w:tcW w:w="2250" w:type="dxa"/>
            <w:vAlign w:val="center"/>
          </w:tcPr>
          <w:p w:rsidR="00F74D21" w:rsidRPr="009E0FFE" w:rsidRDefault="00F74D21" w:rsidP="009E1EA4">
            <w:pPr>
              <w:pStyle w:val="af6"/>
              <w:spacing w:before="29" w:beforeAutospacing="0" w:after="0" w:afterAutospacing="0" w:line="288" w:lineRule="auto"/>
              <w:jc w:val="center"/>
              <w:rPr>
                <w:rFonts w:ascii="Times New Roman" w:hAnsi="Times New Roman"/>
                <w:b/>
                <w:color w:val="000000"/>
              </w:rPr>
            </w:pPr>
            <w:r w:rsidRPr="009E0FFE">
              <w:rPr>
                <w:rFonts w:ascii="Times New Roman" w:hAnsi="Times New Roman"/>
                <w:b/>
                <w:color w:val="000000"/>
              </w:rPr>
              <w:t>上年度可比期间</w:t>
            </w:r>
          </w:p>
          <w:p w:rsidR="00F74D21" w:rsidRPr="009E0FFE" w:rsidRDefault="00F74D21" w:rsidP="009E1EA4">
            <w:pPr>
              <w:pStyle w:val="af6"/>
              <w:spacing w:before="29" w:beforeAutospacing="0" w:after="0" w:afterAutospacing="0" w:line="288" w:lineRule="auto"/>
              <w:jc w:val="center"/>
              <w:rPr>
                <w:rFonts w:ascii="Times New Roman" w:hAnsi="Times New Roman"/>
                <w:color w:val="000000"/>
              </w:rPr>
            </w:pPr>
            <w:r w:rsidRPr="009E0FFE">
              <w:rPr>
                <w:rFonts w:ascii="Times New Roman" w:hAnsi="Times New Roman"/>
                <w:b/>
                <w:color w:val="000000"/>
              </w:rPr>
              <w:t>2015</w:t>
            </w:r>
            <w:r w:rsidRPr="009E0FFE">
              <w:rPr>
                <w:rFonts w:ascii="Times New Roman" w:hAnsi="Times New Roman"/>
                <w:b/>
                <w:color w:val="000000"/>
              </w:rPr>
              <w:t>年</w:t>
            </w:r>
            <w:r w:rsidRPr="009E0FFE">
              <w:rPr>
                <w:rFonts w:ascii="Times New Roman" w:hAnsi="Times New Roman"/>
                <w:b/>
                <w:color w:val="000000"/>
              </w:rPr>
              <w:t>1</w:t>
            </w:r>
            <w:r w:rsidRPr="009E0FFE">
              <w:rPr>
                <w:rFonts w:ascii="Times New Roman" w:hAnsi="Times New Roman"/>
                <w:b/>
                <w:color w:val="000000"/>
              </w:rPr>
              <w:t>月</w:t>
            </w:r>
            <w:r w:rsidRPr="009E0FFE">
              <w:rPr>
                <w:rFonts w:ascii="Times New Roman" w:hAnsi="Times New Roman"/>
                <w:b/>
                <w:color w:val="000000"/>
              </w:rPr>
              <w:t>1</w:t>
            </w:r>
            <w:r w:rsidRPr="009E0FFE">
              <w:rPr>
                <w:rFonts w:ascii="Times New Roman" w:hAnsi="Times New Roman"/>
                <w:b/>
                <w:color w:val="000000"/>
              </w:rPr>
              <w:t>日至</w:t>
            </w:r>
            <w:r w:rsidRPr="009E0FFE">
              <w:rPr>
                <w:rFonts w:ascii="Times New Roman" w:hAnsi="Times New Roman"/>
                <w:b/>
                <w:color w:val="000000"/>
              </w:rPr>
              <w:t>2015</w:t>
            </w:r>
            <w:r w:rsidRPr="009E0FFE">
              <w:rPr>
                <w:rFonts w:ascii="Times New Roman" w:hAnsi="Times New Roman"/>
                <w:b/>
                <w:color w:val="000000"/>
              </w:rPr>
              <w:t>年</w:t>
            </w:r>
            <w:r w:rsidRPr="009E0FFE">
              <w:rPr>
                <w:rFonts w:ascii="Times New Roman" w:hAnsi="Times New Roman"/>
                <w:b/>
                <w:color w:val="000000"/>
              </w:rPr>
              <w:t>6</w:t>
            </w:r>
            <w:r w:rsidRPr="009E0FFE">
              <w:rPr>
                <w:rFonts w:ascii="Times New Roman" w:hAnsi="Times New Roman"/>
                <w:b/>
                <w:color w:val="000000"/>
              </w:rPr>
              <w:t>月</w:t>
            </w:r>
            <w:r w:rsidRPr="009E0FFE">
              <w:rPr>
                <w:rFonts w:ascii="Times New Roman" w:hAnsi="Times New Roman"/>
                <w:b/>
                <w:color w:val="000000"/>
              </w:rPr>
              <w:t>30</w:t>
            </w:r>
            <w:r w:rsidRPr="009E0FFE">
              <w:rPr>
                <w:rFonts w:ascii="Times New Roman" w:hAnsi="Times New Roman"/>
                <w:b/>
                <w:color w:val="000000"/>
              </w:rPr>
              <w:t>日</w:t>
            </w:r>
          </w:p>
        </w:tc>
      </w:tr>
      <w:tr w:rsidR="00F74D21" w:rsidRPr="009E0FFE" w:rsidTr="00402CC3">
        <w:tc>
          <w:tcPr>
            <w:tcW w:w="3420" w:type="dxa"/>
            <w:vAlign w:val="center"/>
          </w:tcPr>
          <w:p w:rsidR="00F74D21" w:rsidRPr="009E0FFE" w:rsidRDefault="00F74D21" w:rsidP="009E1EA4">
            <w:pPr>
              <w:spacing w:before="29" w:line="288" w:lineRule="auto"/>
              <w:rPr>
                <w:b/>
                <w:color w:val="000000"/>
                <w:sz w:val="24"/>
              </w:rPr>
            </w:pPr>
            <w:r w:rsidRPr="009E0FFE">
              <w:rPr>
                <w:b/>
                <w:color w:val="000000"/>
                <w:sz w:val="24"/>
              </w:rPr>
              <w:t>一、收入</w:t>
            </w:r>
          </w:p>
        </w:tc>
        <w:tc>
          <w:tcPr>
            <w:tcW w:w="1080" w:type="dxa"/>
            <w:vAlign w:val="center"/>
          </w:tcPr>
          <w:p w:rsidR="00F74D21" w:rsidRPr="009E0FFE"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9E0FFE" w:rsidRDefault="00F74D21" w:rsidP="009E1EA4">
            <w:pPr>
              <w:spacing w:before="29" w:line="288" w:lineRule="auto"/>
              <w:jc w:val="right"/>
              <w:rPr>
                <w:b/>
                <w:color w:val="000000"/>
                <w:sz w:val="24"/>
              </w:rPr>
            </w:pPr>
            <w:r w:rsidRPr="009E0FFE">
              <w:rPr>
                <w:b/>
                <w:color w:val="000000"/>
                <w:sz w:val="24"/>
              </w:rPr>
              <w:t>8,393,718.66</w:t>
            </w:r>
          </w:p>
        </w:tc>
        <w:tc>
          <w:tcPr>
            <w:tcW w:w="2250" w:type="dxa"/>
            <w:vAlign w:val="center"/>
          </w:tcPr>
          <w:p w:rsidR="00F74D21" w:rsidRPr="009E0FFE" w:rsidRDefault="00F74D21" w:rsidP="009E1EA4">
            <w:pPr>
              <w:spacing w:before="29" w:line="288" w:lineRule="auto"/>
              <w:jc w:val="right"/>
              <w:rPr>
                <w:b/>
                <w:color w:val="000000"/>
                <w:sz w:val="24"/>
              </w:rPr>
            </w:pPr>
            <w:r w:rsidRPr="009E0FFE">
              <w:rPr>
                <w:b/>
                <w:color w:val="000000"/>
                <w:sz w:val="24"/>
              </w:rPr>
              <w:t>71,876,903.40</w:t>
            </w:r>
          </w:p>
        </w:tc>
      </w:tr>
      <w:tr w:rsidR="00F74D21" w:rsidRPr="009E0FFE" w:rsidTr="00402CC3">
        <w:tc>
          <w:tcPr>
            <w:tcW w:w="3420" w:type="dxa"/>
            <w:vAlign w:val="center"/>
          </w:tcPr>
          <w:p w:rsidR="00F74D21" w:rsidRPr="009E0FFE" w:rsidRDefault="00F74D21" w:rsidP="009E1EA4">
            <w:pPr>
              <w:spacing w:before="29" w:line="288" w:lineRule="auto"/>
              <w:rPr>
                <w:color w:val="000000"/>
                <w:sz w:val="24"/>
              </w:rPr>
            </w:pPr>
            <w:r w:rsidRPr="009E0FFE">
              <w:rPr>
                <w:color w:val="000000"/>
                <w:sz w:val="24"/>
              </w:rPr>
              <w:t>1.</w:t>
            </w:r>
            <w:r w:rsidRPr="009E0FFE">
              <w:rPr>
                <w:color w:val="000000"/>
                <w:sz w:val="24"/>
              </w:rPr>
              <w:t>利息收入</w:t>
            </w:r>
          </w:p>
        </w:tc>
        <w:tc>
          <w:tcPr>
            <w:tcW w:w="1080" w:type="dxa"/>
            <w:vAlign w:val="center"/>
          </w:tcPr>
          <w:p w:rsidR="00F74D21" w:rsidRPr="009E0FFE"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9E0FFE" w:rsidRDefault="00F74D21" w:rsidP="009E1EA4">
            <w:pPr>
              <w:spacing w:before="29" w:line="288" w:lineRule="auto"/>
              <w:jc w:val="right"/>
              <w:rPr>
                <w:color w:val="000000"/>
                <w:sz w:val="24"/>
              </w:rPr>
            </w:pPr>
            <w:r w:rsidRPr="009E0FFE">
              <w:rPr>
                <w:color w:val="000000"/>
                <w:sz w:val="24"/>
              </w:rPr>
              <w:t>32,299,198.39</w:t>
            </w:r>
          </w:p>
        </w:tc>
        <w:tc>
          <w:tcPr>
            <w:tcW w:w="2250" w:type="dxa"/>
            <w:vAlign w:val="center"/>
          </w:tcPr>
          <w:p w:rsidR="00F74D21" w:rsidRPr="009E0FFE" w:rsidRDefault="00F74D21" w:rsidP="009E1EA4">
            <w:pPr>
              <w:spacing w:before="29" w:line="288" w:lineRule="auto"/>
              <w:jc w:val="right"/>
              <w:rPr>
                <w:color w:val="000000"/>
                <w:sz w:val="24"/>
              </w:rPr>
            </w:pPr>
            <w:r w:rsidRPr="009E0FFE">
              <w:rPr>
                <w:color w:val="000000"/>
                <w:sz w:val="24"/>
              </w:rPr>
              <w:t>53,220,079.31</w:t>
            </w:r>
          </w:p>
        </w:tc>
      </w:tr>
      <w:tr w:rsidR="00F74D21" w:rsidRPr="009E0FFE" w:rsidTr="00402CC3">
        <w:tc>
          <w:tcPr>
            <w:tcW w:w="3420" w:type="dxa"/>
            <w:vAlign w:val="center"/>
          </w:tcPr>
          <w:p w:rsidR="00F74D21" w:rsidRPr="009E0FFE" w:rsidRDefault="00F74D21" w:rsidP="009E1EA4">
            <w:pPr>
              <w:spacing w:before="29" w:line="288" w:lineRule="auto"/>
              <w:rPr>
                <w:color w:val="000000"/>
                <w:sz w:val="24"/>
              </w:rPr>
            </w:pPr>
            <w:r w:rsidRPr="009E0FFE">
              <w:rPr>
                <w:color w:val="000000"/>
                <w:sz w:val="24"/>
              </w:rPr>
              <w:t>其中：存款利息收入</w:t>
            </w:r>
          </w:p>
        </w:tc>
        <w:tc>
          <w:tcPr>
            <w:tcW w:w="1080" w:type="dxa"/>
            <w:vAlign w:val="center"/>
          </w:tcPr>
          <w:p w:rsidR="00F74D21" w:rsidRPr="009E0FFE" w:rsidRDefault="00C0045D" w:rsidP="009E1EA4">
            <w:pPr>
              <w:pStyle w:val="af6"/>
              <w:spacing w:before="29" w:beforeAutospacing="0" w:line="288" w:lineRule="auto"/>
              <w:jc w:val="center"/>
              <w:rPr>
                <w:rFonts w:ascii="Times New Roman" w:hAnsi="Times New Roman"/>
                <w:color w:val="000000"/>
              </w:rPr>
            </w:pPr>
            <w:r w:rsidRPr="009E0FFE">
              <w:rPr>
                <w:rFonts w:ascii="Times New Roman" w:eastAsiaTheme="minorEastAsia" w:hAnsi="Times New Roman"/>
                <w:color w:val="000000" w:themeColor="text1"/>
                <w:sz w:val="21"/>
                <w:szCs w:val="21"/>
              </w:rPr>
              <w:t>6.4.7.11</w:t>
            </w:r>
          </w:p>
        </w:tc>
        <w:tc>
          <w:tcPr>
            <w:tcW w:w="2250" w:type="dxa"/>
            <w:vAlign w:val="center"/>
          </w:tcPr>
          <w:p w:rsidR="00F74D21" w:rsidRPr="009E0FFE" w:rsidRDefault="00F74D21" w:rsidP="009E1EA4">
            <w:pPr>
              <w:spacing w:before="29" w:line="288" w:lineRule="auto"/>
              <w:jc w:val="right"/>
              <w:rPr>
                <w:color w:val="000000"/>
                <w:sz w:val="24"/>
              </w:rPr>
            </w:pPr>
            <w:r w:rsidRPr="009E0FFE">
              <w:rPr>
                <w:color w:val="000000"/>
                <w:sz w:val="24"/>
              </w:rPr>
              <w:t>392,297.63</w:t>
            </w:r>
          </w:p>
        </w:tc>
        <w:tc>
          <w:tcPr>
            <w:tcW w:w="2250" w:type="dxa"/>
            <w:vAlign w:val="center"/>
          </w:tcPr>
          <w:p w:rsidR="00F74D21" w:rsidRPr="009E0FFE" w:rsidRDefault="00F74D21" w:rsidP="009E1EA4">
            <w:pPr>
              <w:spacing w:before="29" w:line="288" w:lineRule="auto"/>
              <w:jc w:val="right"/>
              <w:rPr>
                <w:color w:val="000000"/>
                <w:sz w:val="24"/>
              </w:rPr>
            </w:pPr>
            <w:r w:rsidRPr="009E0FFE">
              <w:rPr>
                <w:color w:val="000000"/>
                <w:sz w:val="24"/>
              </w:rPr>
              <w:t>327,613.92</w:t>
            </w:r>
          </w:p>
        </w:tc>
      </w:tr>
      <w:tr w:rsidR="00F74D21" w:rsidRPr="009E0FFE" w:rsidTr="00402CC3">
        <w:tc>
          <w:tcPr>
            <w:tcW w:w="3420" w:type="dxa"/>
            <w:vAlign w:val="center"/>
          </w:tcPr>
          <w:p w:rsidR="00F74D21" w:rsidRPr="009E0FFE" w:rsidRDefault="00F74D21" w:rsidP="009E1EA4">
            <w:pPr>
              <w:spacing w:before="29" w:line="288" w:lineRule="auto"/>
              <w:ind w:firstLineChars="250" w:firstLine="600"/>
              <w:rPr>
                <w:color w:val="000000"/>
                <w:sz w:val="24"/>
              </w:rPr>
            </w:pPr>
            <w:r w:rsidRPr="009E0FFE">
              <w:rPr>
                <w:color w:val="000000"/>
                <w:sz w:val="24"/>
              </w:rPr>
              <w:t>债券利息收入</w:t>
            </w:r>
          </w:p>
        </w:tc>
        <w:tc>
          <w:tcPr>
            <w:tcW w:w="1080" w:type="dxa"/>
            <w:vAlign w:val="center"/>
          </w:tcPr>
          <w:p w:rsidR="00F74D21" w:rsidRPr="009E0FFE"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9E0FFE" w:rsidRDefault="00F74D21" w:rsidP="009E1EA4">
            <w:pPr>
              <w:spacing w:before="29" w:line="288" w:lineRule="auto"/>
              <w:jc w:val="right"/>
              <w:rPr>
                <w:color w:val="000000"/>
                <w:sz w:val="24"/>
              </w:rPr>
            </w:pPr>
            <w:r w:rsidRPr="009E0FFE">
              <w:rPr>
                <w:color w:val="000000"/>
                <w:sz w:val="24"/>
              </w:rPr>
              <w:t>30,375,192.04</w:t>
            </w:r>
          </w:p>
        </w:tc>
        <w:tc>
          <w:tcPr>
            <w:tcW w:w="2250" w:type="dxa"/>
            <w:vAlign w:val="center"/>
          </w:tcPr>
          <w:p w:rsidR="00F74D21" w:rsidRPr="009E0FFE" w:rsidRDefault="00F74D21" w:rsidP="009E1EA4">
            <w:pPr>
              <w:spacing w:before="29" w:line="288" w:lineRule="auto"/>
              <w:jc w:val="right"/>
              <w:rPr>
                <w:color w:val="000000"/>
                <w:sz w:val="24"/>
              </w:rPr>
            </w:pPr>
            <w:r w:rsidRPr="009E0FFE">
              <w:rPr>
                <w:color w:val="000000"/>
                <w:sz w:val="24"/>
              </w:rPr>
              <w:t>52,808,962.12</w:t>
            </w:r>
          </w:p>
        </w:tc>
      </w:tr>
      <w:tr w:rsidR="00F74D21" w:rsidRPr="009E0FFE" w:rsidTr="00402CC3">
        <w:tc>
          <w:tcPr>
            <w:tcW w:w="3420" w:type="dxa"/>
            <w:vAlign w:val="center"/>
          </w:tcPr>
          <w:p w:rsidR="00F74D21" w:rsidRPr="009E0FFE" w:rsidRDefault="00F74D21" w:rsidP="009E1EA4">
            <w:pPr>
              <w:spacing w:before="29" w:line="288" w:lineRule="auto"/>
              <w:ind w:firstLineChars="250" w:firstLine="600"/>
              <w:rPr>
                <w:color w:val="000000"/>
                <w:sz w:val="24"/>
              </w:rPr>
            </w:pPr>
            <w:r w:rsidRPr="009E0FFE">
              <w:rPr>
                <w:color w:val="000000"/>
                <w:sz w:val="24"/>
              </w:rPr>
              <w:t>资产支持证券利息收入</w:t>
            </w:r>
          </w:p>
        </w:tc>
        <w:tc>
          <w:tcPr>
            <w:tcW w:w="1080" w:type="dxa"/>
            <w:vAlign w:val="center"/>
          </w:tcPr>
          <w:p w:rsidR="00F74D21" w:rsidRPr="009E0FFE"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9E0FFE" w:rsidRDefault="00F74D21" w:rsidP="009E1EA4">
            <w:pPr>
              <w:spacing w:before="29" w:line="288" w:lineRule="auto"/>
              <w:jc w:val="right"/>
              <w:rPr>
                <w:color w:val="000000"/>
                <w:sz w:val="24"/>
              </w:rPr>
            </w:pPr>
            <w:r w:rsidRPr="009E0FFE">
              <w:rPr>
                <w:color w:val="000000"/>
                <w:sz w:val="24"/>
              </w:rPr>
              <w:t>1,347,293.68</w:t>
            </w:r>
          </w:p>
        </w:tc>
        <w:tc>
          <w:tcPr>
            <w:tcW w:w="2250" w:type="dxa"/>
            <w:vAlign w:val="center"/>
          </w:tcPr>
          <w:p w:rsidR="00F74D21" w:rsidRPr="009E0FFE" w:rsidRDefault="00F74D21" w:rsidP="009E1EA4">
            <w:pPr>
              <w:spacing w:before="29" w:line="288" w:lineRule="auto"/>
              <w:jc w:val="right"/>
              <w:rPr>
                <w:color w:val="000000"/>
                <w:sz w:val="24"/>
              </w:rPr>
            </w:pPr>
            <w:r w:rsidRPr="009E0FFE">
              <w:rPr>
                <w:color w:val="000000"/>
                <w:sz w:val="24"/>
              </w:rPr>
              <w:t>-</w:t>
            </w:r>
          </w:p>
        </w:tc>
      </w:tr>
      <w:tr w:rsidR="00F74D21" w:rsidRPr="009E0FFE" w:rsidTr="00402CC3">
        <w:tc>
          <w:tcPr>
            <w:tcW w:w="3420" w:type="dxa"/>
            <w:vAlign w:val="center"/>
          </w:tcPr>
          <w:p w:rsidR="00F74D21" w:rsidRPr="009E0FFE" w:rsidRDefault="00F74D21" w:rsidP="009E1EA4">
            <w:pPr>
              <w:spacing w:before="29" w:line="288" w:lineRule="auto"/>
              <w:ind w:firstLineChars="250" w:firstLine="600"/>
              <w:rPr>
                <w:color w:val="000000"/>
                <w:sz w:val="24"/>
              </w:rPr>
            </w:pPr>
            <w:r w:rsidRPr="009E0FFE">
              <w:rPr>
                <w:color w:val="000000"/>
                <w:sz w:val="24"/>
              </w:rPr>
              <w:t>买入返售金融资产收入</w:t>
            </w:r>
          </w:p>
        </w:tc>
        <w:tc>
          <w:tcPr>
            <w:tcW w:w="1080" w:type="dxa"/>
            <w:vAlign w:val="center"/>
          </w:tcPr>
          <w:p w:rsidR="00F74D21" w:rsidRPr="009E0FFE"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9E0FFE" w:rsidRDefault="00F74D21" w:rsidP="009E1EA4">
            <w:pPr>
              <w:spacing w:before="29" w:line="288" w:lineRule="auto"/>
              <w:jc w:val="right"/>
              <w:rPr>
                <w:color w:val="000000"/>
                <w:sz w:val="24"/>
              </w:rPr>
            </w:pPr>
            <w:r w:rsidRPr="009E0FFE">
              <w:rPr>
                <w:color w:val="000000"/>
                <w:sz w:val="24"/>
              </w:rPr>
              <w:t>184,415.04</w:t>
            </w:r>
          </w:p>
        </w:tc>
        <w:tc>
          <w:tcPr>
            <w:tcW w:w="2250" w:type="dxa"/>
            <w:vAlign w:val="center"/>
          </w:tcPr>
          <w:p w:rsidR="00F74D21" w:rsidRPr="009E0FFE" w:rsidRDefault="00F74D21" w:rsidP="009E1EA4">
            <w:pPr>
              <w:spacing w:before="29" w:line="288" w:lineRule="auto"/>
              <w:jc w:val="right"/>
              <w:rPr>
                <w:color w:val="000000"/>
                <w:sz w:val="24"/>
              </w:rPr>
            </w:pPr>
            <w:r w:rsidRPr="009E0FFE">
              <w:rPr>
                <w:color w:val="000000"/>
                <w:sz w:val="24"/>
              </w:rPr>
              <w:t>83,503.27</w:t>
            </w:r>
          </w:p>
        </w:tc>
      </w:tr>
      <w:tr w:rsidR="00F74D21" w:rsidRPr="009E0FFE" w:rsidTr="00402CC3">
        <w:tc>
          <w:tcPr>
            <w:tcW w:w="3420" w:type="dxa"/>
            <w:vAlign w:val="center"/>
          </w:tcPr>
          <w:p w:rsidR="00F74D21" w:rsidRPr="009E0FFE" w:rsidRDefault="00F74D21" w:rsidP="009E1EA4">
            <w:pPr>
              <w:spacing w:before="29" w:line="288" w:lineRule="auto"/>
              <w:ind w:firstLineChars="250" w:firstLine="600"/>
              <w:rPr>
                <w:color w:val="000000"/>
                <w:sz w:val="24"/>
              </w:rPr>
            </w:pPr>
            <w:r w:rsidRPr="009E0FFE">
              <w:rPr>
                <w:color w:val="000000"/>
                <w:sz w:val="24"/>
              </w:rPr>
              <w:t>其他利息收入</w:t>
            </w:r>
          </w:p>
        </w:tc>
        <w:tc>
          <w:tcPr>
            <w:tcW w:w="1080" w:type="dxa"/>
            <w:vAlign w:val="center"/>
          </w:tcPr>
          <w:p w:rsidR="00F74D21" w:rsidRPr="009E0FFE"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9E0FFE" w:rsidRDefault="00F74D21" w:rsidP="009E1EA4">
            <w:pPr>
              <w:spacing w:before="29" w:line="288" w:lineRule="auto"/>
              <w:jc w:val="right"/>
              <w:rPr>
                <w:color w:val="000000"/>
                <w:sz w:val="24"/>
              </w:rPr>
            </w:pPr>
            <w:r w:rsidRPr="009E0FFE">
              <w:rPr>
                <w:color w:val="000000"/>
                <w:sz w:val="24"/>
              </w:rPr>
              <w:t>-</w:t>
            </w:r>
          </w:p>
        </w:tc>
        <w:tc>
          <w:tcPr>
            <w:tcW w:w="2250" w:type="dxa"/>
            <w:vAlign w:val="center"/>
          </w:tcPr>
          <w:p w:rsidR="00F74D21" w:rsidRPr="009E0FFE" w:rsidRDefault="00F74D21" w:rsidP="009E1EA4">
            <w:pPr>
              <w:spacing w:before="29" w:line="288" w:lineRule="auto"/>
              <w:jc w:val="right"/>
              <w:rPr>
                <w:color w:val="000000"/>
                <w:sz w:val="24"/>
              </w:rPr>
            </w:pPr>
            <w:r w:rsidRPr="009E0FFE">
              <w:rPr>
                <w:color w:val="000000"/>
                <w:sz w:val="24"/>
              </w:rPr>
              <w:t>-</w:t>
            </w:r>
          </w:p>
        </w:tc>
      </w:tr>
      <w:tr w:rsidR="00F74D21" w:rsidRPr="009E0FFE" w:rsidTr="00402CC3">
        <w:tc>
          <w:tcPr>
            <w:tcW w:w="3420" w:type="dxa"/>
            <w:vAlign w:val="center"/>
          </w:tcPr>
          <w:p w:rsidR="00F74D21" w:rsidRPr="009E0FFE" w:rsidRDefault="00F74D21" w:rsidP="009E1EA4">
            <w:pPr>
              <w:spacing w:before="29" w:line="288" w:lineRule="auto"/>
              <w:rPr>
                <w:color w:val="000000"/>
                <w:sz w:val="24"/>
              </w:rPr>
            </w:pPr>
            <w:r w:rsidRPr="009E0FFE">
              <w:rPr>
                <w:color w:val="000000"/>
                <w:sz w:val="24"/>
              </w:rPr>
              <w:t>2.</w:t>
            </w:r>
            <w:r w:rsidRPr="009E0FFE">
              <w:rPr>
                <w:color w:val="000000"/>
                <w:sz w:val="24"/>
              </w:rPr>
              <w:t>投资收益（损失以</w:t>
            </w:r>
            <w:r w:rsidRPr="009E0FFE">
              <w:rPr>
                <w:color w:val="000000"/>
                <w:sz w:val="24"/>
              </w:rPr>
              <w:t>“-”</w:t>
            </w:r>
            <w:r w:rsidRPr="009E0FFE">
              <w:rPr>
                <w:color w:val="000000"/>
                <w:sz w:val="24"/>
              </w:rPr>
              <w:t>填列）</w:t>
            </w:r>
          </w:p>
        </w:tc>
        <w:tc>
          <w:tcPr>
            <w:tcW w:w="1080" w:type="dxa"/>
            <w:vAlign w:val="center"/>
          </w:tcPr>
          <w:p w:rsidR="00F74D21" w:rsidRPr="009E0FFE"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9E0FFE" w:rsidRDefault="00F74D21" w:rsidP="009E1EA4">
            <w:pPr>
              <w:spacing w:before="29" w:line="288" w:lineRule="auto"/>
              <w:jc w:val="right"/>
              <w:rPr>
                <w:color w:val="000000"/>
                <w:sz w:val="24"/>
              </w:rPr>
            </w:pPr>
            <w:r w:rsidRPr="009E0FFE">
              <w:rPr>
                <w:color w:val="000000"/>
                <w:sz w:val="24"/>
              </w:rPr>
              <w:t>4,176,974.37</w:t>
            </w:r>
          </w:p>
        </w:tc>
        <w:tc>
          <w:tcPr>
            <w:tcW w:w="2250" w:type="dxa"/>
            <w:vAlign w:val="center"/>
          </w:tcPr>
          <w:p w:rsidR="00F74D21" w:rsidRPr="009E0FFE" w:rsidRDefault="00F74D21" w:rsidP="009E1EA4">
            <w:pPr>
              <w:spacing w:before="29" w:line="288" w:lineRule="auto"/>
              <w:jc w:val="right"/>
              <w:rPr>
                <w:color w:val="000000"/>
                <w:sz w:val="24"/>
              </w:rPr>
            </w:pPr>
            <w:r w:rsidRPr="009E0FFE">
              <w:rPr>
                <w:color w:val="000000"/>
                <w:sz w:val="24"/>
              </w:rPr>
              <w:t>12,534,864.84</w:t>
            </w:r>
          </w:p>
        </w:tc>
      </w:tr>
      <w:tr w:rsidR="00F74D21" w:rsidRPr="009E0FFE" w:rsidTr="00402CC3">
        <w:tc>
          <w:tcPr>
            <w:tcW w:w="3420" w:type="dxa"/>
            <w:vAlign w:val="center"/>
          </w:tcPr>
          <w:p w:rsidR="00F74D21" w:rsidRPr="009E0FFE" w:rsidRDefault="00F74D21" w:rsidP="009E1EA4">
            <w:pPr>
              <w:spacing w:before="29" w:line="288" w:lineRule="auto"/>
              <w:rPr>
                <w:color w:val="000000"/>
                <w:sz w:val="24"/>
              </w:rPr>
            </w:pPr>
            <w:r w:rsidRPr="009E0FFE">
              <w:rPr>
                <w:color w:val="000000"/>
                <w:sz w:val="24"/>
              </w:rPr>
              <w:t>其中：股票投资收益</w:t>
            </w:r>
          </w:p>
        </w:tc>
        <w:tc>
          <w:tcPr>
            <w:tcW w:w="1080" w:type="dxa"/>
            <w:vAlign w:val="center"/>
          </w:tcPr>
          <w:p w:rsidR="00F74D21" w:rsidRPr="009E0FFE" w:rsidRDefault="00C0045D" w:rsidP="009E1EA4">
            <w:pPr>
              <w:pStyle w:val="af6"/>
              <w:spacing w:before="29" w:beforeAutospacing="0" w:line="288" w:lineRule="auto"/>
              <w:jc w:val="center"/>
              <w:rPr>
                <w:rFonts w:ascii="Times New Roman" w:hAnsi="Times New Roman"/>
                <w:color w:val="000000"/>
              </w:rPr>
            </w:pPr>
            <w:r w:rsidRPr="009E0FFE">
              <w:rPr>
                <w:rFonts w:ascii="Times New Roman" w:eastAsiaTheme="minorEastAsia" w:hAnsi="Times New Roman"/>
                <w:color w:val="000000" w:themeColor="text1"/>
                <w:sz w:val="21"/>
                <w:szCs w:val="21"/>
              </w:rPr>
              <w:t>6.4.7.12</w:t>
            </w:r>
          </w:p>
        </w:tc>
        <w:tc>
          <w:tcPr>
            <w:tcW w:w="2250" w:type="dxa"/>
            <w:vAlign w:val="center"/>
          </w:tcPr>
          <w:p w:rsidR="00F74D21" w:rsidRPr="009E0FFE" w:rsidRDefault="00F74D21" w:rsidP="009E1EA4">
            <w:pPr>
              <w:spacing w:before="29" w:line="288" w:lineRule="auto"/>
              <w:jc w:val="right"/>
              <w:rPr>
                <w:color w:val="000000"/>
                <w:sz w:val="24"/>
              </w:rPr>
            </w:pPr>
            <w:r w:rsidRPr="009E0FFE">
              <w:rPr>
                <w:color w:val="000000"/>
                <w:sz w:val="24"/>
              </w:rPr>
              <w:t>-</w:t>
            </w:r>
          </w:p>
        </w:tc>
        <w:tc>
          <w:tcPr>
            <w:tcW w:w="2250" w:type="dxa"/>
            <w:vAlign w:val="center"/>
          </w:tcPr>
          <w:p w:rsidR="00F74D21" w:rsidRPr="009E0FFE" w:rsidRDefault="00F74D21" w:rsidP="009E1EA4">
            <w:pPr>
              <w:spacing w:before="29" w:line="288" w:lineRule="auto"/>
              <w:jc w:val="right"/>
              <w:rPr>
                <w:color w:val="000000"/>
                <w:sz w:val="24"/>
              </w:rPr>
            </w:pPr>
            <w:r w:rsidRPr="009E0FFE">
              <w:rPr>
                <w:color w:val="000000"/>
                <w:sz w:val="24"/>
              </w:rPr>
              <w:t>-581,831.57</w:t>
            </w:r>
          </w:p>
        </w:tc>
      </w:tr>
      <w:tr w:rsidR="00F74D21" w:rsidRPr="009E0FFE" w:rsidTr="00402CC3">
        <w:tc>
          <w:tcPr>
            <w:tcW w:w="3420" w:type="dxa"/>
            <w:vAlign w:val="center"/>
          </w:tcPr>
          <w:p w:rsidR="00F74D21" w:rsidRPr="009E0FFE" w:rsidRDefault="00F74D21" w:rsidP="009E1EA4">
            <w:pPr>
              <w:spacing w:before="29" w:line="288" w:lineRule="auto"/>
              <w:ind w:firstLineChars="300" w:firstLine="720"/>
              <w:rPr>
                <w:color w:val="000000"/>
                <w:sz w:val="24"/>
              </w:rPr>
            </w:pPr>
            <w:r w:rsidRPr="009E0FFE">
              <w:rPr>
                <w:color w:val="000000"/>
                <w:sz w:val="24"/>
              </w:rPr>
              <w:t>基金投资收益</w:t>
            </w:r>
          </w:p>
        </w:tc>
        <w:tc>
          <w:tcPr>
            <w:tcW w:w="1080" w:type="dxa"/>
            <w:vAlign w:val="center"/>
          </w:tcPr>
          <w:p w:rsidR="00F74D21" w:rsidRPr="009E0FFE"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9E0FFE" w:rsidRDefault="00F74D21" w:rsidP="009E1EA4">
            <w:pPr>
              <w:spacing w:before="29" w:line="288" w:lineRule="auto"/>
              <w:jc w:val="right"/>
              <w:rPr>
                <w:color w:val="000000"/>
                <w:sz w:val="24"/>
              </w:rPr>
            </w:pPr>
            <w:r w:rsidRPr="009E0FFE">
              <w:rPr>
                <w:color w:val="000000"/>
                <w:sz w:val="24"/>
              </w:rPr>
              <w:t>-</w:t>
            </w:r>
          </w:p>
        </w:tc>
        <w:tc>
          <w:tcPr>
            <w:tcW w:w="2250" w:type="dxa"/>
            <w:vAlign w:val="center"/>
          </w:tcPr>
          <w:p w:rsidR="00F74D21" w:rsidRPr="009E0FFE" w:rsidRDefault="00F74D21" w:rsidP="009E1EA4">
            <w:pPr>
              <w:spacing w:before="29" w:line="288" w:lineRule="auto"/>
              <w:jc w:val="right"/>
              <w:rPr>
                <w:color w:val="000000"/>
                <w:sz w:val="24"/>
              </w:rPr>
            </w:pPr>
            <w:r w:rsidRPr="009E0FFE">
              <w:rPr>
                <w:color w:val="000000"/>
                <w:sz w:val="24"/>
              </w:rPr>
              <w:t>-</w:t>
            </w:r>
          </w:p>
        </w:tc>
      </w:tr>
      <w:tr w:rsidR="00F74D21" w:rsidRPr="009E0FFE" w:rsidTr="00402CC3">
        <w:tc>
          <w:tcPr>
            <w:tcW w:w="3420" w:type="dxa"/>
            <w:vAlign w:val="center"/>
          </w:tcPr>
          <w:p w:rsidR="00F74D21" w:rsidRPr="009E0FFE" w:rsidRDefault="00F74D21" w:rsidP="009E1EA4">
            <w:pPr>
              <w:spacing w:before="29" w:line="288" w:lineRule="auto"/>
              <w:ind w:firstLineChars="300" w:firstLine="720"/>
              <w:rPr>
                <w:color w:val="000000"/>
                <w:sz w:val="24"/>
              </w:rPr>
            </w:pPr>
            <w:r w:rsidRPr="009E0FFE">
              <w:rPr>
                <w:color w:val="000000"/>
                <w:sz w:val="24"/>
              </w:rPr>
              <w:t>债券投资收益</w:t>
            </w:r>
          </w:p>
        </w:tc>
        <w:tc>
          <w:tcPr>
            <w:tcW w:w="1080" w:type="dxa"/>
            <w:vAlign w:val="center"/>
          </w:tcPr>
          <w:p w:rsidR="00F74D21" w:rsidRPr="009E0FFE" w:rsidRDefault="00C0045D" w:rsidP="009E1EA4">
            <w:pPr>
              <w:pStyle w:val="af6"/>
              <w:spacing w:before="29" w:beforeAutospacing="0" w:line="288" w:lineRule="auto"/>
              <w:jc w:val="center"/>
              <w:rPr>
                <w:rFonts w:ascii="Times New Roman" w:hAnsi="Times New Roman"/>
                <w:color w:val="000000"/>
              </w:rPr>
            </w:pPr>
            <w:r w:rsidRPr="009E0FFE">
              <w:rPr>
                <w:rFonts w:ascii="Times New Roman" w:eastAsiaTheme="minorEastAsia" w:hAnsi="Times New Roman"/>
                <w:color w:val="000000" w:themeColor="text1"/>
                <w:sz w:val="21"/>
                <w:szCs w:val="21"/>
              </w:rPr>
              <w:t>6.4.7.13</w:t>
            </w:r>
          </w:p>
        </w:tc>
        <w:tc>
          <w:tcPr>
            <w:tcW w:w="2250" w:type="dxa"/>
            <w:vAlign w:val="center"/>
          </w:tcPr>
          <w:p w:rsidR="00F74D21" w:rsidRPr="009E0FFE" w:rsidRDefault="00F74D21" w:rsidP="009E1EA4">
            <w:pPr>
              <w:spacing w:before="29" w:line="288" w:lineRule="auto"/>
              <w:jc w:val="right"/>
              <w:rPr>
                <w:color w:val="000000"/>
                <w:sz w:val="24"/>
              </w:rPr>
            </w:pPr>
            <w:r w:rsidRPr="009E0FFE">
              <w:rPr>
                <w:color w:val="000000"/>
                <w:sz w:val="24"/>
              </w:rPr>
              <w:t>3,813,214.79</w:t>
            </w:r>
          </w:p>
        </w:tc>
        <w:tc>
          <w:tcPr>
            <w:tcW w:w="2250" w:type="dxa"/>
            <w:vAlign w:val="center"/>
          </w:tcPr>
          <w:p w:rsidR="00F74D21" w:rsidRPr="009E0FFE" w:rsidRDefault="00F74D21" w:rsidP="009E1EA4">
            <w:pPr>
              <w:spacing w:before="29" w:line="288" w:lineRule="auto"/>
              <w:jc w:val="right"/>
              <w:rPr>
                <w:color w:val="000000"/>
                <w:sz w:val="24"/>
              </w:rPr>
            </w:pPr>
            <w:r w:rsidRPr="009E0FFE">
              <w:rPr>
                <w:color w:val="000000"/>
                <w:sz w:val="24"/>
              </w:rPr>
              <w:t>13,116,696.41</w:t>
            </w:r>
          </w:p>
        </w:tc>
      </w:tr>
      <w:tr w:rsidR="00F74D21" w:rsidRPr="009E0FFE" w:rsidTr="00402CC3">
        <w:tc>
          <w:tcPr>
            <w:tcW w:w="3420" w:type="dxa"/>
            <w:vAlign w:val="center"/>
          </w:tcPr>
          <w:p w:rsidR="00F74D21" w:rsidRPr="009E0FFE" w:rsidRDefault="00F74D21" w:rsidP="009E1EA4">
            <w:pPr>
              <w:spacing w:before="29" w:line="288" w:lineRule="auto"/>
              <w:ind w:firstLineChars="300" w:firstLine="720"/>
              <w:rPr>
                <w:color w:val="000000"/>
                <w:sz w:val="24"/>
              </w:rPr>
            </w:pPr>
            <w:r w:rsidRPr="009E0FFE">
              <w:rPr>
                <w:color w:val="000000"/>
                <w:sz w:val="24"/>
              </w:rPr>
              <w:t>资产支持证券投资收益</w:t>
            </w:r>
          </w:p>
        </w:tc>
        <w:tc>
          <w:tcPr>
            <w:tcW w:w="1080" w:type="dxa"/>
            <w:vAlign w:val="center"/>
          </w:tcPr>
          <w:p w:rsidR="00F74D21" w:rsidRPr="009E0FFE" w:rsidRDefault="00C0045D" w:rsidP="009E1EA4">
            <w:pPr>
              <w:pStyle w:val="af6"/>
              <w:spacing w:before="29" w:beforeAutospacing="0" w:line="288" w:lineRule="auto"/>
              <w:jc w:val="center"/>
              <w:rPr>
                <w:rFonts w:ascii="Times New Roman" w:hAnsi="Times New Roman"/>
                <w:color w:val="000000"/>
              </w:rPr>
            </w:pPr>
            <w:r w:rsidRPr="009E0FFE">
              <w:rPr>
                <w:rFonts w:ascii="Times New Roman" w:eastAsiaTheme="minorEastAsia" w:hAnsi="Times New Roman"/>
                <w:color w:val="000000" w:themeColor="text1"/>
                <w:sz w:val="21"/>
                <w:szCs w:val="21"/>
              </w:rPr>
              <w:t>6.4.7.14</w:t>
            </w:r>
          </w:p>
        </w:tc>
        <w:tc>
          <w:tcPr>
            <w:tcW w:w="2250" w:type="dxa"/>
            <w:vAlign w:val="center"/>
          </w:tcPr>
          <w:p w:rsidR="00F74D21" w:rsidRPr="009E0FFE" w:rsidRDefault="00F74D21" w:rsidP="009E1EA4">
            <w:pPr>
              <w:spacing w:before="29" w:line="288" w:lineRule="auto"/>
              <w:jc w:val="right"/>
              <w:rPr>
                <w:color w:val="000000"/>
                <w:sz w:val="24"/>
              </w:rPr>
            </w:pPr>
            <w:r w:rsidRPr="009E0FFE">
              <w:rPr>
                <w:color w:val="000000"/>
                <w:sz w:val="24"/>
              </w:rPr>
              <w:t>363,759.58</w:t>
            </w:r>
          </w:p>
        </w:tc>
        <w:tc>
          <w:tcPr>
            <w:tcW w:w="2250" w:type="dxa"/>
            <w:vAlign w:val="center"/>
          </w:tcPr>
          <w:p w:rsidR="00F74D21" w:rsidRPr="009E0FFE" w:rsidRDefault="00F74D21" w:rsidP="009E1EA4">
            <w:pPr>
              <w:spacing w:before="29" w:line="288" w:lineRule="auto"/>
              <w:jc w:val="right"/>
              <w:rPr>
                <w:color w:val="000000"/>
                <w:sz w:val="24"/>
              </w:rPr>
            </w:pPr>
            <w:r w:rsidRPr="009E0FFE">
              <w:rPr>
                <w:color w:val="000000"/>
                <w:sz w:val="24"/>
              </w:rPr>
              <w:t>-</w:t>
            </w:r>
          </w:p>
        </w:tc>
      </w:tr>
      <w:tr w:rsidR="00C04CCE" w:rsidRPr="009E0FFE" w:rsidTr="00402CC3">
        <w:tc>
          <w:tcPr>
            <w:tcW w:w="3420" w:type="dxa"/>
            <w:vAlign w:val="center"/>
          </w:tcPr>
          <w:p w:rsidR="00C04CCE" w:rsidRPr="009E0FFE" w:rsidRDefault="00C04CCE" w:rsidP="00BF1682">
            <w:pPr>
              <w:spacing w:before="29" w:line="288" w:lineRule="auto"/>
              <w:ind w:firstLineChars="300" w:firstLine="720"/>
              <w:rPr>
                <w:color w:val="000000"/>
                <w:sz w:val="24"/>
              </w:rPr>
            </w:pPr>
            <w:r w:rsidRPr="009E0FFE">
              <w:rPr>
                <w:color w:val="000000"/>
                <w:sz w:val="24"/>
              </w:rPr>
              <w:t>贵金属投资收益</w:t>
            </w:r>
          </w:p>
        </w:tc>
        <w:tc>
          <w:tcPr>
            <w:tcW w:w="1080" w:type="dxa"/>
            <w:vAlign w:val="center"/>
          </w:tcPr>
          <w:p w:rsidR="00C04CCE" w:rsidRPr="009E0FFE" w:rsidRDefault="00C04CCE" w:rsidP="00C0045D">
            <w:pPr>
              <w:pStyle w:val="af6"/>
              <w:spacing w:before="29" w:beforeAutospacing="0" w:line="288" w:lineRule="auto"/>
              <w:jc w:val="center"/>
              <w:rPr>
                <w:rFonts w:ascii="Times New Roman" w:hAnsi="Times New Roman"/>
                <w:color w:val="000000"/>
              </w:rPr>
            </w:pPr>
          </w:p>
        </w:tc>
        <w:tc>
          <w:tcPr>
            <w:tcW w:w="2250" w:type="dxa"/>
            <w:vAlign w:val="center"/>
          </w:tcPr>
          <w:p w:rsidR="00C04CCE" w:rsidRPr="009E0FFE" w:rsidRDefault="00C04CCE" w:rsidP="00BF1682">
            <w:pPr>
              <w:spacing w:before="29" w:line="288" w:lineRule="auto"/>
              <w:ind w:firstLine="720"/>
              <w:jc w:val="right"/>
              <w:rPr>
                <w:color w:val="000000"/>
                <w:sz w:val="24"/>
              </w:rPr>
            </w:pPr>
            <w:r w:rsidRPr="009E0FFE">
              <w:rPr>
                <w:color w:val="000000"/>
                <w:sz w:val="24"/>
              </w:rPr>
              <w:t>-</w:t>
            </w:r>
          </w:p>
        </w:tc>
        <w:tc>
          <w:tcPr>
            <w:tcW w:w="2250" w:type="dxa"/>
            <w:vAlign w:val="center"/>
          </w:tcPr>
          <w:p w:rsidR="00C04CCE" w:rsidRPr="009E0FFE" w:rsidRDefault="00C04CCE" w:rsidP="00BF1682">
            <w:pPr>
              <w:spacing w:before="29" w:line="288" w:lineRule="auto"/>
              <w:ind w:firstLine="720"/>
              <w:jc w:val="right"/>
              <w:rPr>
                <w:color w:val="000000"/>
                <w:sz w:val="24"/>
              </w:rPr>
            </w:pPr>
            <w:r w:rsidRPr="009E0FFE">
              <w:rPr>
                <w:color w:val="000000"/>
                <w:sz w:val="24"/>
              </w:rPr>
              <w:t>-</w:t>
            </w:r>
          </w:p>
        </w:tc>
      </w:tr>
      <w:tr w:rsidR="00C04CCE" w:rsidRPr="009E0FFE" w:rsidTr="00402CC3">
        <w:tc>
          <w:tcPr>
            <w:tcW w:w="3420" w:type="dxa"/>
            <w:vAlign w:val="center"/>
          </w:tcPr>
          <w:p w:rsidR="00C04CCE" w:rsidRPr="009E0FFE" w:rsidRDefault="00C04CCE" w:rsidP="009E1EA4">
            <w:pPr>
              <w:spacing w:before="29" w:line="288" w:lineRule="auto"/>
              <w:ind w:firstLineChars="300" w:firstLine="720"/>
              <w:rPr>
                <w:color w:val="000000"/>
                <w:sz w:val="24"/>
              </w:rPr>
            </w:pPr>
            <w:r w:rsidRPr="009E0FFE">
              <w:rPr>
                <w:color w:val="000000"/>
                <w:sz w:val="24"/>
              </w:rPr>
              <w:t>衍生工具收益</w:t>
            </w:r>
          </w:p>
        </w:tc>
        <w:tc>
          <w:tcPr>
            <w:tcW w:w="1080" w:type="dxa"/>
            <w:vAlign w:val="center"/>
          </w:tcPr>
          <w:p w:rsidR="00C04CCE" w:rsidRPr="009E0FFE" w:rsidRDefault="00C0045D" w:rsidP="009E1EA4">
            <w:pPr>
              <w:pStyle w:val="af6"/>
              <w:spacing w:before="29" w:beforeAutospacing="0" w:line="288" w:lineRule="auto"/>
              <w:jc w:val="center"/>
              <w:rPr>
                <w:rFonts w:ascii="Times New Roman" w:hAnsi="Times New Roman"/>
                <w:color w:val="000000"/>
              </w:rPr>
            </w:pPr>
            <w:r w:rsidRPr="009E0FFE">
              <w:rPr>
                <w:rFonts w:ascii="Times New Roman" w:eastAsiaTheme="minorEastAsia" w:hAnsi="Times New Roman"/>
                <w:color w:val="000000" w:themeColor="text1"/>
                <w:sz w:val="21"/>
                <w:szCs w:val="21"/>
              </w:rPr>
              <w:t>6.4.7.15</w:t>
            </w:r>
          </w:p>
        </w:tc>
        <w:tc>
          <w:tcPr>
            <w:tcW w:w="2250" w:type="dxa"/>
            <w:vAlign w:val="center"/>
          </w:tcPr>
          <w:p w:rsidR="00C04CCE" w:rsidRPr="009E0FFE" w:rsidRDefault="00C04CCE" w:rsidP="009E1EA4">
            <w:pPr>
              <w:spacing w:before="29" w:line="288" w:lineRule="auto"/>
              <w:jc w:val="right"/>
              <w:rPr>
                <w:color w:val="000000"/>
                <w:sz w:val="24"/>
              </w:rPr>
            </w:pPr>
            <w:r w:rsidRPr="009E0FFE">
              <w:rPr>
                <w:color w:val="000000"/>
                <w:sz w:val="24"/>
              </w:rPr>
              <w:t>-</w:t>
            </w:r>
          </w:p>
        </w:tc>
        <w:tc>
          <w:tcPr>
            <w:tcW w:w="2250" w:type="dxa"/>
            <w:vAlign w:val="center"/>
          </w:tcPr>
          <w:p w:rsidR="00C04CCE" w:rsidRPr="009E0FFE" w:rsidRDefault="00C04CCE" w:rsidP="009E1EA4">
            <w:pPr>
              <w:spacing w:before="29" w:line="288" w:lineRule="auto"/>
              <w:jc w:val="right"/>
              <w:rPr>
                <w:color w:val="000000"/>
                <w:sz w:val="24"/>
              </w:rPr>
            </w:pPr>
            <w:r w:rsidRPr="009E0FFE">
              <w:rPr>
                <w:color w:val="000000"/>
                <w:sz w:val="24"/>
              </w:rPr>
              <w:t>-</w:t>
            </w:r>
          </w:p>
        </w:tc>
      </w:tr>
      <w:tr w:rsidR="00C04CCE" w:rsidRPr="009E0FFE" w:rsidTr="00402CC3">
        <w:tc>
          <w:tcPr>
            <w:tcW w:w="3420" w:type="dxa"/>
            <w:vAlign w:val="center"/>
          </w:tcPr>
          <w:p w:rsidR="00C04CCE" w:rsidRPr="009E0FFE" w:rsidRDefault="00C04CCE" w:rsidP="009E1EA4">
            <w:pPr>
              <w:spacing w:before="29" w:line="288" w:lineRule="auto"/>
              <w:ind w:firstLineChars="300" w:firstLine="720"/>
              <w:rPr>
                <w:color w:val="000000"/>
                <w:sz w:val="24"/>
              </w:rPr>
            </w:pPr>
            <w:r w:rsidRPr="009E0FFE">
              <w:rPr>
                <w:color w:val="000000"/>
                <w:sz w:val="24"/>
              </w:rPr>
              <w:t>股利收益</w:t>
            </w:r>
          </w:p>
        </w:tc>
        <w:tc>
          <w:tcPr>
            <w:tcW w:w="1080" w:type="dxa"/>
            <w:vAlign w:val="center"/>
          </w:tcPr>
          <w:p w:rsidR="00C04CCE" w:rsidRPr="009E0FFE" w:rsidRDefault="00C0045D" w:rsidP="009E1EA4">
            <w:pPr>
              <w:pStyle w:val="af6"/>
              <w:spacing w:before="29" w:beforeAutospacing="0" w:line="288" w:lineRule="auto"/>
              <w:jc w:val="center"/>
              <w:rPr>
                <w:rFonts w:ascii="Times New Roman" w:hAnsi="Times New Roman"/>
                <w:color w:val="000000"/>
              </w:rPr>
            </w:pPr>
            <w:r w:rsidRPr="009E0FFE">
              <w:rPr>
                <w:rFonts w:ascii="Times New Roman" w:eastAsiaTheme="minorEastAsia" w:hAnsi="Times New Roman"/>
                <w:color w:val="000000" w:themeColor="text1"/>
                <w:sz w:val="21"/>
                <w:szCs w:val="21"/>
              </w:rPr>
              <w:t>6.4.7.16</w:t>
            </w:r>
          </w:p>
        </w:tc>
        <w:tc>
          <w:tcPr>
            <w:tcW w:w="2250" w:type="dxa"/>
            <w:vAlign w:val="center"/>
          </w:tcPr>
          <w:p w:rsidR="00C04CCE" w:rsidRPr="009E0FFE" w:rsidRDefault="00C04CCE" w:rsidP="009E1EA4">
            <w:pPr>
              <w:spacing w:before="29" w:line="288" w:lineRule="auto"/>
              <w:jc w:val="right"/>
              <w:rPr>
                <w:color w:val="000000"/>
                <w:sz w:val="24"/>
              </w:rPr>
            </w:pPr>
            <w:r w:rsidRPr="009E0FFE">
              <w:rPr>
                <w:color w:val="000000"/>
                <w:sz w:val="24"/>
              </w:rPr>
              <w:t>-</w:t>
            </w:r>
          </w:p>
        </w:tc>
        <w:tc>
          <w:tcPr>
            <w:tcW w:w="2250" w:type="dxa"/>
            <w:vAlign w:val="center"/>
          </w:tcPr>
          <w:p w:rsidR="00C04CCE" w:rsidRPr="009E0FFE" w:rsidRDefault="00C04CCE" w:rsidP="009E1EA4">
            <w:pPr>
              <w:spacing w:before="29" w:line="288" w:lineRule="auto"/>
              <w:jc w:val="right"/>
              <w:rPr>
                <w:color w:val="000000"/>
                <w:sz w:val="24"/>
              </w:rPr>
            </w:pPr>
            <w:r w:rsidRPr="009E0FFE">
              <w:rPr>
                <w:color w:val="000000"/>
                <w:sz w:val="24"/>
              </w:rPr>
              <w:t>-</w:t>
            </w:r>
          </w:p>
        </w:tc>
      </w:tr>
      <w:tr w:rsidR="00C04CCE" w:rsidRPr="009E0FFE" w:rsidTr="00402CC3">
        <w:tc>
          <w:tcPr>
            <w:tcW w:w="3420" w:type="dxa"/>
            <w:vAlign w:val="center"/>
          </w:tcPr>
          <w:p w:rsidR="00C04CCE" w:rsidRPr="009E0FFE" w:rsidRDefault="00C04CCE" w:rsidP="009E1EA4">
            <w:pPr>
              <w:spacing w:before="29" w:line="288" w:lineRule="auto"/>
              <w:rPr>
                <w:color w:val="000000"/>
                <w:sz w:val="24"/>
              </w:rPr>
            </w:pPr>
            <w:r w:rsidRPr="009E0FFE">
              <w:rPr>
                <w:color w:val="000000"/>
                <w:sz w:val="24"/>
              </w:rPr>
              <w:t>3.</w:t>
            </w:r>
            <w:r w:rsidRPr="009E0FFE">
              <w:rPr>
                <w:color w:val="000000"/>
                <w:sz w:val="24"/>
              </w:rPr>
              <w:t>公允价值变动收益（损失以</w:t>
            </w:r>
            <w:r w:rsidRPr="009E0FFE">
              <w:rPr>
                <w:color w:val="000000"/>
                <w:sz w:val="24"/>
              </w:rPr>
              <w:t>“-”</w:t>
            </w:r>
            <w:r w:rsidRPr="009E0FFE">
              <w:rPr>
                <w:color w:val="000000"/>
                <w:sz w:val="24"/>
              </w:rPr>
              <w:t>号填列）</w:t>
            </w:r>
          </w:p>
        </w:tc>
        <w:tc>
          <w:tcPr>
            <w:tcW w:w="1080" w:type="dxa"/>
            <w:vAlign w:val="center"/>
          </w:tcPr>
          <w:p w:rsidR="00C04CCE" w:rsidRPr="009E0FFE" w:rsidRDefault="00C0045D" w:rsidP="009E1EA4">
            <w:pPr>
              <w:pStyle w:val="af6"/>
              <w:spacing w:before="29" w:beforeAutospacing="0" w:line="288" w:lineRule="auto"/>
              <w:jc w:val="center"/>
              <w:rPr>
                <w:rFonts w:ascii="Times New Roman" w:hAnsi="Times New Roman"/>
                <w:color w:val="000000"/>
              </w:rPr>
            </w:pPr>
            <w:r w:rsidRPr="009E0FFE">
              <w:rPr>
                <w:rFonts w:ascii="Times New Roman" w:eastAsiaTheme="minorEastAsia" w:hAnsi="Times New Roman"/>
                <w:color w:val="000000" w:themeColor="text1"/>
                <w:sz w:val="21"/>
                <w:szCs w:val="21"/>
              </w:rPr>
              <w:t>6.4.7.17</w:t>
            </w:r>
          </w:p>
        </w:tc>
        <w:tc>
          <w:tcPr>
            <w:tcW w:w="2250" w:type="dxa"/>
            <w:vAlign w:val="center"/>
          </w:tcPr>
          <w:p w:rsidR="00C04CCE" w:rsidRPr="009E0FFE" w:rsidRDefault="00C04CCE" w:rsidP="009E1EA4">
            <w:pPr>
              <w:spacing w:before="29" w:line="288" w:lineRule="auto"/>
              <w:jc w:val="right"/>
              <w:rPr>
                <w:color w:val="000000"/>
                <w:sz w:val="24"/>
              </w:rPr>
            </w:pPr>
            <w:r w:rsidRPr="009E0FFE">
              <w:rPr>
                <w:color w:val="000000"/>
                <w:sz w:val="24"/>
              </w:rPr>
              <w:t>-28,158,401.40</w:t>
            </w:r>
          </w:p>
        </w:tc>
        <w:tc>
          <w:tcPr>
            <w:tcW w:w="2250" w:type="dxa"/>
            <w:vAlign w:val="center"/>
          </w:tcPr>
          <w:p w:rsidR="00C04CCE" w:rsidRPr="009E0FFE" w:rsidRDefault="00C04CCE" w:rsidP="009E1EA4">
            <w:pPr>
              <w:spacing w:before="29" w:line="288" w:lineRule="auto"/>
              <w:jc w:val="right"/>
              <w:rPr>
                <w:color w:val="000000"/>
                <w:sz w:val="24"/>
              </w:rPr>
            </w:pPr>
            <w:r w:rsidRPr="009E0FFE">
              <w:rPr>
                <w:color w:val="000000"/>
                <w:sz w:val="24"/>
              </w:rPr>
              <w:t>5,940,363.12</w:t>
            </w:r>
          </w:p>
        </w:tc>
      </w:tr>
      <w:tr w:rsidR="00C04CCE" w:rsidRPr="009E0FFE" w:rsidTr="00402CC3">
        <w:tc>
          <w:tcPr>
            <w:tcW w:w="3420" w:type="dxa"/>
            <w:vAlign w:val="center"/>
          </w:tcPr>
          <w:p w:rsidR="00C04CCE" w:rsidRPr="009E0FFE" w:rsidRDefault="00C04CCE" w:rsidP="009E1EA4">
            <w:pPr>
              <w:pStyle w:val="af6"/>
              <w:spacing w:before="29" w:beforeAutospacing="0" w:line="288" w:lineRule="auto"/>
              <w:rPr>
                <w:rFonts w:ascii="Times New Roman" w:hAnsi="Times New Roman"/>
                <w:color w:val="000000"/>
              </w:rPr>
            </w:pPr>
            <w:r w:rsidRPr="009E0FFE">
              <w:rPr>
                <w:rFonts w:ascii="Times New Roman" w:hAnsi="Times New Roman"/>
                <w:color w:val="000000"/>
              </w:rPr>
              <w:t>4.</w:t>
            </w:r>
            <w:r w:rsidRPr="009E0FFE">
              <w:rPr>
                <w:rFonts w:ascii="Times New Roman" w:hAnsi="Times New Roman"/>
                <w:color w:val="000000"/>
              </w:rPr>
              <w:t>汇兑收益（损失以</w:t>
            </w:r>
            <w:r w:rsidRPr="009E0FFE">
              <w:rPr>
                <w:rFonts w:ascii="Times New Roman" w:hAnsi="Times New Roman"/>
                <w:color w:val="000000"/>
                <w:kern w:val="2"/>
              </w:rPr>
              <w:t>“-”</w:t>
            </w:r>
            <w:r w:rsidRPr="009E0FFE">
              <w:rPr>
                <w:rFonts w:ascii="Times New Roman" w:hAnsi="Times New Roman"/>
                <w:color w:val="000000"/>
              </w:rPr>
              <w:t>号填列）</w:t>
            </w:r>
          </w:p>
        </w:tc>
        <w:tc>
          <w:tcPr>
            <w:tcW w:w="1080" w:type="dxa"/>
            <w:vAlign w:val="center"/>
          </w:tcPr>
          <w:p w:rsidR="00C04CCE" w:rsidRPr="009E0FFE"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9E0FFE" w:rsidRDefault="00C04CCE" w:rsidP="009E1EA4">
            <w:pPr>
              <w:spacing w:before="29" w:line="288" w:lineRule="auto"/>
              <w:jc w:val="right"/>
              <w:rPr>
                <w:color w:val="000000"/>
                <w:sz w:val="24"/>
              </w:rPr>
            </w:pPr>
            <w:r w:rsidRPr="009E0FFE">
              <w:rPr>
                <w:color w:val="000000"/>
                <w:sz w:val="24"/>
              </w:rPr>
              <w:t>-</w:t>
            </w:r>
          </w:p>
        </w:tc>
        <w:tc>
          <w:tcPr>
            <w:tcW w:w="2250" w:type="dxa"/>
            <w:vAlign w:val="center"/>
          </w:tcPr>
          <w:p w:rsidR="00C04CCE" w:rsidRPr="009E0FFE" w:rsidRDefault="00C04CCE" w:rsidP="009E1EA4">
            <w:pPr>
              <w:spacing w:before="29" w:line="288" w:lineRule="auto"/>
              <w:jc w:val="right"/>
              <w:rPr>
                <w:color w:val="000000"/>
                <w:sz w:val="24"/>
              </w:rPr>
            </w:pPr>
            <w:r w:rsidRPr="009E0FFE">
              <w:rPr>
                <w:color w:val="000000"/>
                <w:sz w:val="24"/>
              </w:rPr>
              <w:t>-</w:t>
            </w:r>
          </w:p>
        </w:tc>
      </w:tr>
      <w:tr w:rsidR="00C04CCE" w:rsidRPr="009E0FFE" w:rsidTr="00402CC3">
        <w:tc>
          <w:tcPr>
            <w:tcW w:w="3420" w:type="dxa"/>
            <w:vAlign w:val="center"/>
          </w:tcPr>
          <w:p w:rsidR="00C04CCE" w:rsidRPr="009E0FFE" w:rsidRDefault="00C04CCE" w:rsidP="009E1EA4">
            <w:pPr>
              <w:spacing w:before="29" w:line="288" w:lineRule="auto"/>
              <w:rPr>
                <w:color w:val="000000"/>
                <w:sz w:val="24"/>
              </w:rPr>
            </w:pPr>
            <w:r w:rsidRPr="009E0FFE">
              <w:rPr>
                <w:color w:val="000000"/>
                <w:sz w:val="24"/>
              </w:rPr>
              <w:t>5.</w:t>
            </w:r>
            <w:r w:rsidRPr="009E0FFE">
              <w:rPr>
                <w:color w:val="000000"/>
                <w:sz w:val="24"/>
              </w:rPr>
              <w:t>其他收入（损失以</w:t>
            </w:r>
            <w:r w:rsidRPr="009E0FFE">
              <w:rPr>
                <w:color w:val="000000"/>
                <w:sz w:val="24"/>
              </w:rPr>
              <w:t>“-”</w:t>
            </w:r>
            <w:r w:rsidRPr="009E0FFE">
              <w:rPr>
                <w:color w:val="000000"/>
                <w:sz w:val="24"/>
              </w:rPr>
              <w:t>号填列）</w:t>
            </w:r>
          </w:p>
        </w:tc>
        <w:tc>
          <w:tcPr>
            <w:tcW w:w="1080" w:type="dxa"/>
            <w:vAlign w:val="center"/>
          </w:tcPr>
          <w:p w:rsidR="00C04CCE" w:rsidRPr="009E0FFE" w:rsidRDefault="004B3FF0" w:rsidP="009E1EA4">
            <w:pPr>
              <w:pStyle w:val="af6"/>
              <w:spacing w:before="29" w:beforeAutospacing="0" w:line="288" w:lineRule="auto"/>
              <w:jc w:val="center"/>
              <w:rPr>
                <w:rFonts w:ascii="Times New Roman" w:hAnsi="Times New Roman"/>
                <w:color w:val="000000"/>
              </w:rPr>
            </w:pPr>
            <w:r w:rsidRPr="009E0FFE">
              <w:rPr>
                <w:rFonts w:ascii="Times New Roman" w:hAnsi="Times New Roman" w:hint="eastAsia"/>
                <w:color w:val="000000"/>
              </w:rPr>
              <w:t>6.4.7.18</w:t>
            </w:r>
          </w:p>
        </w:tc>
        <w:tc>
          <w:tcPr>
            <w:tcW w:w="2250" w:type="dxa"/>
            <w:vAlign w:val="center"/>
          </w:tcPr>
          <w:p w:rsidR="00C04CCE" w:rsidRPr="009E0FFE" w:rsidRDefault="00C04CCE" w:rsidP="009E1EA4">
            <w:pPr>
              <w:spacing w:before="29" w:line="288" w:lineRule="auto"/>
              <w:jc w:val="right"/>
              <w:rPr>
                <w:color w:val="000000"/>
                <w:sz w:val="24"/>
              </w:rPr>
            </w:pPr>
            <w:r w:rsidRPr="009E0FFE">
              <w:rPr>
                <w:color w:val="000000"/>
                <w:sz w:val="24"/>
              </w:rPr>
              <w:t>75,947.30</w:t>
            </w:r>
          </w:p>
        </w:tc>
        <w:tc>
          <w:tcPr>
            <w:tcW w:w="2250" w:type="dxa"/>
            <w:vAlign w:val="center"/>
          </w:tcPr>
          <w:p w:rsidR="00C04CCE" w:rsidRPr="009E0FFE" w:rsidRDefault="00C04CCE" w:rsidP="009E1EA4">
            <w:pPr>
              <w:spacing w:before="29" w:line="288" w:lineRule="auto"/>
              <w:jc w:val="right"/>
              <w:rPr>
                <w:color w:val="000000"/>
                <w:sz w:val="24"/>
              </w:rPr>
            </w:pPr>
            <w:r w:rsidRPr="009E0FFE">
              <w:rPr>
                <w:color w:val="000000"/>
                <w:sz w:val="24"/>
              </w:rPr>
              <w:t>181,596.13</w:t>
            </w:r>
          </w:p>
        </w:tc>
      </w:tr>
      <w:tr w:rsidR="00C04CCE" w:rsidRPr="009E0FFE" w:rsidTr="00402CC3">
        <w:tc>
          <w:tcPr>
            <w:tcW w:w="3420" w:type="dxa"/>
            <w:vAlign w:val="center"/>
          </w:tcPr>
          <w:p w:rsidR="00C04CCE" w:rsidRPr="009E0FFE" w:rsidRDefault="00C04CCE" w:rsidP="009E1EA4">
            <w:pPr>
              <w:spacing w:before="29" w:line="288" w:lineRule="auto"/>
              <w:rPr>
                <w:b/>
                <w:color w:val="000000"/>
                <w:sz w:val="24"/>
              </w:rPr>
            </w:pPr>
            <w:r w:rsidRPr="009E0FFE">
              <w:rPr>
                <w:b/>
                <w:color w:val="000000"/>
                <w:sz w:val="24"/>
              </w:rPr>
              <w:t>减：二、费用</w:t>
            </w:r>
          </w:p>
        </w:tc>
        <w:tc>
          <w:tcPr>
            <w:tcW w:w="1080" w:type="dxa"/>
            <w:vAlign w:val="center"/>
          </w:tcPr>
          <w:p w:rsidR="00C04CCE" w:rsidRPr="009E0FFE"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9E0FFE" w:rsidRDefault="00C04CCE" w:rsidP="009E1EA4">
            <w:pPr>
              <w:spacing w:before="29" w:line="288" w:lineRule="auto"/>
              <w:jc w:val="right"/>
              <w:rPr>
                <w:b/>
                <w:color w:val="000000"/>
                <w:sz w:val="24"/>
              </w:rPr>
            </w:pPr>
            <w:r w:rsidRPr="009E0FFE">
              <w:rPr>
                <w:b/>
                <w:color w:val="000000"/>
                <w:sz w:val="24"/>
              </w:rPr>
              <w:t>11,438,862.59</w:t>
            </w:r>
          </w:p>
        </w:tc>
        <w:tc>
          <w:tcPr>
            <w:tcW w:w="2250" w:type="dxa"/>
            <w:vAlign w:val="center"/>
          </w:tcPr>
          <w:p w:rsidR="00C04CCE" w:rsidRPr="009E0FFE" w:rsidRDefault="00C04CCE" w:rsidP="009E1EA4">
            <w:pPr>
              <w:spacing w:before="29" w:line="288" w:lineRule="auto"/>
              <w:jc w:val="right"/>
              <w:rPr>
                <w:b/>
                <w:color w:val="000000"/>
                <w:sz w:val="24"/>
              </w:rPr>
            </w:pPr>
            <w:r w:rsidRPr="009E0FFE">
              <w:rPr>
                <w:b/>
                <w:color w:val="000000"/>
                <w:sz w:val="24"/>
              </w:rPr>
              <w:t>17,667,364.00</w:t>
            </w:r>
          </w:p>
        </w:tc>
      </w:tr>
      <w:tr w:rsidR="00C04CCE" w:rsidRPr="009E0FFE" w:rsidTr="00402CC3">
        <w:tc>
          <w:tcPr>
            <w:tcW w:w="3420" w:type="dxa"/>
            <w:vAlign w:val="center"/>
          </w:tcPr>
          <w:p w:rsidR="00C04CCE" w:rsidRPr="009E0FFE" w:rsidRDefault="00C04CCE" w:rsidP="009E1EA4">
            <w:pPr>
              <w:spacing w:before="29" w:line="288" w:lineRule="auto"/>
              <w:rPr>
                <w:color w:val="000000"/>
                <w:sz w:val="24"/>
              </w:rPr>
            </w:pPr>
            <w:r w:rsidRPr="009E0FFE">
              <w:rPr>
                <w:color w:val="000000"/>
                <w:sz w:val="24"/>
              </w:rPr>
              <w:t>1</w:t>
            </w:r>
            <w:r w:rsidRPr="009E0FFE">
              <w:rPr>
                <w:color w:val="000000"/>
                <w:sz w:val="24"/>
              </w:rPr>
              <w:t>．管理人报酬</w:t>
            </w:r>
          </w:p>
        </w:tc>
        <w:tc>
          <w:tcPr>
            <w:tcW w:w="1080" w:type="dxa"/>
            <w:vAlign w:val="center"/>
          </w:tcPr>
          <w:p w:rsidR="00C04CCE" w:rsidRPr="009E0FFE"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9E0FFE" w:rsidRDefault="00C04CCE" w:rsidP="009E1EA4">
            <w:pPr>
              <w:spacing w:before="29" w:line="288" w:lineRule="auto"/>
              <w:jc w:val="right"/>
              <w:rPr>
                <w:color w:val="000000"/>
                <w:sz w:val="24"/>
              </w:rPr>
            </w:pPr>
            <w:r w:rsidRPr="009E0FFE">
              <w:rPr>
                <w:color w:val="000000"/>
                <w:sz w:val="24"/>
              </w:rPr>
              <w:t>3,783,789.74</w:t>
            </w:r>
          </w:p>
        </w:tc>
        <w:tc>
          <w:tcPr>
            <w:tcW w:w="2250" w:type="dxa"/>
            <w:vAlign w:val="center"/>
          </w:tcPr>
          <w:p w:rsidR="00C04CCE" w:rsidRPr="009E0FFE" w:rsidRDefault="00C04CCE" w:rsidP="009E1EA4">
            <w:pPr>
              <w:spacing w:before="29" w:line="288" w:lineRule="auto"/>
              <w:jc w:val="right"/>
              <w:rPr>
                <w:color w:val="000000"/>
                <w:sz w:val="24"/>
              </w:rPr>
            </w:pPr>
            <w:r w:rsidRPr="009E0FFE">
              <w:rPr>
                <w:color w:val="000000"/>
                <w:sz w:val="24"/>
              </w:rPr>
              <w:t>3,837,722.52</w:t>
            </w:r>
          </w:p>
        </w:tc>
      </w:tr>
      <w:tr w:rsidR="00C04CCE" w:rsidRPr="009E0FFE" w:rsidTr="00402CC3">
        <w:tc>
          <w:tcPr>
            <w:tcW w:w="3420" w:type="dxa"/>
            <w:vAlign w:val="center"/>
          </w:tcPr>
          <w:p w:rsidR="00C04CCE" w:rsidRPr="009E0FFE" w:rsidRDefault="00C04CCE" w:rsidP="009E1EA4">
            <w:pPr>
              <w:spacing w:before="29" w:line="288" w:lineRule="auto"/>
              <w:rPr>
                <w:color w:val="000000"/>
                <w:sz w:val="24"/>
              </w:rPr>
            </w:pPr>
            <w:r w:rsidRPr="009E0FFE">
              <w:rPr>
                <w:color w:val="000000"/>
                <w:sz w:val="24"/>
              </w:rPr>
              <w:t>2</w:t>
            </w:r>
            <w:r w:rsidRPr="009E0FFE">
              <w:rPr>
                <w:color w:val="000000"/>
                <w:sz w:val="24"/>
              </w:rPr>
              <w:t>．托管费</w:t>
            </w:r>
          </w:p>
        </w:tc>
        <w:tc>
          <w:tcPr>
            <w:tcW w:w="1080" w:type="dxa"/>
            <w:vAlign w:val="center"/>
          </w:tcPr>
          <w:p w:rsidR="00C04CCE" w:rsidRPr="009E0FFE"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9E0FFE" w:rsidRDefault="00C04CCE" w:rsidP="009E1EA4">
            <w:pPr>
              <w:spacing w:before="29" w:line="288" w:lineRule="auto"/>
              <w:jc w:val="right"/>
              <w:rPr>
                <w:color w:val="000000"/>
                <w:sz w:val="24"/>
              </w:rPr>
            </w:pPr>
            <w:r w:rsidRPr="009E0FFE">
              <w:rPr>
                <w:color w:val="000000"/>
                <w:sz w:val="24"/>
              </w:rPr>
              <w:t>1,261,263.24</w:t>
            </w:r>
          </w:p>
        </w:tc>
        <w:tc>
          <w:tcPr>
            <w:tcW w:w="2250" w:type="dxa"/>
            <w:vAlign w:val="center"/>
          </w:tcPr>
          <w:p w:rsidR="00C04CCE" w:rsidRPr="009E0FFE" w:rsidRDefault="00C04CCE" w:rsidP="009E1EA4">
            <w:pPr>
              <w:spacing w:before="29" w:line="288" w:lineRule="auto"/>
              <w:jc w:val="right"/>
              <w:rPr>
                <w:color w:val="000000"/>
                <w:sz w:val="24"/>
              </w:rPr>
            </w:pPr>
            <w:r w:rsidRPr="009E0FFE">
              <w:rPr>
                <w:color w:val="000000"/>
                <w:sz w:val="24"/>
              </w:rPr>
              <w:t>1,279,240.84</w:t>
            </w:r>
          </w:p>
        </w:tc>
      </w:tr>
      <w:tr w:rsidR="00C04CCE" w:rsidRPr="009E0FFE" w:rsidTr="00402CC3">
        <w:tc>
          <w:tcPr>
            <w:tcW w:w="3420" w:type="dxa"/>
            <w:vAlign w:val="center"/>
          </w:tcPr>
          <w:p w:rsidR="00C04CCE" w:rsidRPr="009E0FFE" w:rsidRDefault="00C04CCE" w:rsidP="009E1EA4">
            <w:pPr>
              <w:spacing w:before="29" w:line="288" w:lineRule="auto"/>
              <w:rPr>
                <w:color w:val="000000"/>
                <w:sz w:val="24"/>
              </w:rPr>
            </w:pPr>
            <w:r w:rsidRPr="009E0FFE">
              <w:rPr>
                <w:color w:val="000000"/>
                <w:sz w:val="24"/>
              </w:rPr>
              <w:t>3</w:t>
            </w:r>
            <w:r w:rsidRPr="009E0FFE">
              <w:rPr>
                <w:color w:val="000000"/>
                <w:sz w:val="24"/>
              </w:rPr>
              <w:t>．销售服务费</w:t>
            </w:r>
          </w:p>
        </w:tc>
        <w:tc>
          <w:tcPr>
            <w:tcW w:w="1080" w:type="dxa"/>
            <w:vAlign w:val="center"/>
          </w:tcPr>
          <w:p w:rsidR="00C04CCE" w:rsidRPr="009E0FFE"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9E0FFE" w:rsidRDefault="00C04CCE" w:rsidP="009E1EA4">
            <w:pPr>
              <w:spacing w:before="29" w:line="288" w:lineRule="auto"/>
              <w:jc w:val="right"/>
              <w:rPr>
                <w:color w:val="000000"/>
                <w:sz w:val="24"/>
              </w:rPr>
            </w:pPr>
            <w:r w:rsidRPr="009E0FFE">
              <w:rPr>
                <w:color w:val="000000"/>
                <w:sz w:val="24"/>
              </w:rPr>
              <w:t>552,407.28</w:t>
            </w:r>
          </w:p>
        </w:tc>
        <w:tc>
          <w:tcPr>
            <w:tcW w:w="2250" w:type="dxa"/>
            <w:vAlign w:val="center"/>
          </w:tcPr>
          <w:p w:rsidR="00C04CCE" w:rsidRPr="009E0FFE" w:rsidRDefault="00C04CCE" w:rsidP="009E1EA4">
            <w:pPr>
              <w:spacing w:before="29" w:line="288" w:lineRule="auto"/>
              <w:jc w:val="right"/>
              <w:rPr>
                <w:color w:val="000000"/>
                <w:sz w:val="24"/>
              </w:rPr>
            </w:pPr>
            <w:r w:rsidRPr="009E0FFE">
              <w:rPr>
                <w:color w:val="000000"/>
                <w:sz w:val="24"/>
              </w:rPr>
              <w:t>392,753.20</w:t>
            </w:r>
          </w:p>
        </w:tc>
      </w:tr>
      <w:tr w:rsidR="00C04CCE" w:rsidRPr="009E0FFE" w:rsidTr="00402CC3">
        <w:tc>
          <w:tcPr>
            <w:tcW w:w="3420" w:type="dxa"/>
            <w:vAlign w:val="center"/>
          </w:tcPr>
          <w:p w:rsidR="00C04CCE" w:rsidRPr="009E0FFE" w:rsidRDefault="00C04CCE" w:rsidP="009E1EA4">
            <w:pPr>
              <w:spacing w:before="29" w:line="288" w:lineRule="auto"/>
              <w:rPr>
                <w:color w:val="000000"/>
                <w:sz w:val="24"/>
              </w:rPr>
            </w:pPr>
            <w:r w:rsidRPr="009E0FFE">
              <w:rPr>
                <w:color w:val="000000"/>
                <w:sz w:val="24"/>
              </w:rPr>
              <w:t>4</w:t>
            </w:r>
            <w:r w:rsidRPr="009E0FFE">
              <w:rPr>
                <w:color w:val="000000"/>
                <w:sz w:val="24"/>
              </w:rPr>
              <w:t>．交易费用</w:t>
            </w:r>
          </w:p>
        </w:tc>
        <w:tc>
          <w:tcPr>
            <w:tcW w:w="1080" w:type="dxa"/>
            <w:vAlign w:val="center"/>
          </w:tcPr>
          <w:p w:rsidR="00C04CCE" w:rsidRPr="009E0FFE" w:rsidRDefault="00C0045D" w:rsidP="009E1EA4">
            <w:pPr>
              <w:pStyle w:val="af6"/>
              <w:spacing w:before="29" w:beforeAutospacing="0" w:line="288" w:lineRule="auto"/>
              <w:jc w:val="center"/>
              <w:rPr>
                <w:rFonts w:ascii="Times New Roman" w:hAnsi="Times New Roman"/>
                <w:color w:val="000000"/>
              </w:rPr>
            </w:pPr>
            <w:r w:rsidRPr="009E0FFE">
              <w:rPr>
                <w:rFonts w:ascii="Times New Roman" w:eastAsiaTheme="minorEastAsia" w:hAnsi="Times New Roman"/>
                <w:color w:val="000000" w:themeColor="text1"/>
                <w:sz w:val="21"/>
                <w:szCs w:val="21"/>
              </w:rPr>
              <w:t>6.4.7.19</w:t>
            </w:r>
          </w:p>
        </w:tc>
        <w:tc>
          <w:tcPr>
            <w:tcW w:w="2250" w:type="dxa"/>
            <w:vAlign w:val="center"/>
          </w:tcPr>
          <w:p w:rsidR="00C04CCE" w:rsidRPr="009E0FFE" w:rsidRDefault="00C04CCE" w:rsidP="009E1EA4">
            <w:pPr>
              <w:spacing w:before="29" w:line="288" w:lineRule="auto"/>
              <w:jc w:val="right"/>
              <w:rPr>
                <w:color w:val="000000"/>
                <w:sz w:val="24"/>
              </w:rPr>
            </w:pPr>
            <w:r w:rsidRPr="009E0FFE">
              <w:rPr>
                <w:color w:val="000000"/>
                <w:sz w:val="24"/>
              </w:rPr>
              <w:t>33,120.64</w:t>
            </w:r>
          </w:p>
        </w:tc>
        <w:tc>
          <w:tcPr>
            <w:tcW w:w="2250" w:type="dxa"/>
            <w:vAlign w:val="center"/>
          </w:tcPr>
          <w:p w:rsidR="00C04CCE" w:rsidRPr="009E0FFE" w:rsidRDefault="00C04CCE" w:rsidP="009E1EA4">
            <w:pPr>
              <w:spacing w:before="29" w:line="288" w:lineRule="auto"/>
              <w:jc w:val="right"/>
              <w:rPr>
                <w:color w:val="000000"/>
                <w:sz w:val="24"/>
              </w:rPr>
            </w:pPr>
            <w:r w:rsidRPr="009E0FFE">
              <w:rPr>
                <w:color w:val="000000"/>
                <w:sz w:val="24"/>
              </w:rPr>
              <w:t>72,220.31</w:t>
            </w:r>
          </w:p>
        </w:tc>
      </w:tr>
      <w:tr w:rsidR="00C04CCE" w:rsidRPr="009E0FFE" w:rsidTr="00402CC3">
        <w:tc>
          <w:tcPr>
            <w:tcW w:w="3420" w:type="dxa"/>
            <w:vAlign w:val="center"/>
          </w:tcPr>
          <w:p w:rsidR="00C04CCE" w:rsidRPr="009E0FFE" w:rsidRDefault="00C04CCE" w:rsidP="009E1EA4">
            <w:pPr>
              <w:spacing w:before="29" w:line="288" w:lineRule="auto"/>
              <w:rPr>
                <w:color w:val="000000"/>
                <w:sz w:val="24"/>
              </w:rPr>
            </w:pPr>
            <w:r w:rsidRPr="009E0FFE">
              <w:rPr>
                <w:color w:val="000000"/>
                <w:sz w:val="24"/>
              </w:rPr>
              <w:t>5</w:t>
            </w:r>
            <w:r w:rsidRPr="009E0FFE">
              <w:rPr>
                <w:color w:val="000000"/>
                <w:sz w:val="24"/>
              </w:rPr>
              <w:t>．利息支出</w:t>
            </w:r>
          </w:p>
        </w:tc>
        <w:tc>
          <w:tcPr>
            <w:tcW w:w="1080" w:type="dxa"/>
            <w:vAlign w:val="center"/>
          </w:tcPr>
          <w:p w:rsidR="00C04CCE" w:rsidRPr="009E0FFE"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9E0FFE" w:rsidRDefault="00C04CCE" w:rsidP="009E1EA4">
            <w:pPr>
              <w:spacing w:before="29" w:line="288" w:lineRule="auto"/>
              <w:jc w:val="right"/>
              <w:rPr>
                <w:color w:val="000000"/>
                <w:sz w:val="24"/>
              </w:rPr>
            </w:pPr>
            <w:r w:rsidRPr="009E0FFE">
              <w:rPr>
                <w:color w:val="000000"/>
                <w:sz w:val="24"/>
              </w:rPr>
              <w:t>5,598,742.47</w:t>
            </w:r>
          </w:p>
        </w:tc>
        <w:tc>
          <w:tcPr>
            <w:tcW w:w="2250" w:type="dxa"/>
            <w:vAlign w:val="center"/>
          </w:tcPr>
          <w:p w:rsidR="00C04CCE" w:rsidRPr="009E0FFE" w:rsidRDefault="00C04CCE" w:rsidP="009E1EA4">
            <w:pPr>
              <w:spacing w:before="29" w:line="288" w:lineRule="auto"/>
              <w:jc w:val="right"/>
              <w:rPr>
                <w:color w:val="000000"/>
                <w:sz w:val="24"/>
              </w:rPr>
            </w:pPr>
            <w:r w:rsidRPr="009E0FFE">
              <w:rPr>
                <w:color w:val="000000"/>
                <w:sz w:val="24"/>
              </w:rPr>
              <w:t>11,879,229.21</w:t>
            </w:r>
          </w:p>
        </w:tc>
      </w:tr>
      <w:tr w:rsidR="00C04CCE" w:rsidRPr="009E0FFE" w:rsidTr="00402CC3">
        <w:tc>
          <w:tcPr>
            <w:tcW w:w="3420" w:type="dxa"/>
            <w:vAlign w:val="center"/>
          </w:tcPr>
          <w:p w:rsidR="00C04CCE" w:rsidRPr="009E0FFE" w:rsidRDefault="00C04CCE" w:rsidP="009E1EA4">
            <w:pPr>
              <w:spacing w:before="29" w:line="288" w:lineRule="auto"/>
              <w:rPr>
                <w:color w:val="000000"/>
                <w:sz w:val="24"/>
              </w:rPr>
            </w:pPr>
            <w:r w:rsidRPr="009E0FFE">
              <w:rPr>
                <w:color w:val="000000"/>
                <w:sz w:val="24"/>
              </w:rPr>
              <w:t>其中：卖出回购金融资产支出</w:t>
            </w:r>
          </w:p>
        </w:tc>
        <w:tc>
          <w:tcPr>
            <w:tcW w:w="1080" w:type="dxa"/>
            <w:vAlign w:val="center"/>
          </w:tcPr>
          <w:p w:rsidR="00C04CCE" w:rsidRPr="009E0FFE"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9E0FFE" w:rsidRDefault="00C04CCE" w:rsidP="009E1EA4">
            <w:pPr>
              <w:spacing w:before="29" w:line="288" w:lineRule="auto"/>
              <w:jc w:val="right"/>
              <w:rPr>
                <w:color w:val="000000"/>
                <w:sz w:val="24"/>
              </w:rPr>
            </w:pPr>
            <w:r w:rsidRPr="009E0FFE">
              <w:rPr>
                <w:color w:val="000000"/>
                <w:sz w:val="24"/>
              </w:rPr>
              <w:t>5,598,742.47</w:t>
            </w:r>
          </w:p>
        </w:tc>
        <w:tc>
          <w:tcPr>
            <w:tcW w:w="2250" w:type="dxa"/>
            <w:vAlign w:val="center"/>
          </w:tcPr>
          <w:p w:rsidR="00C04CCE" w:rsidRPr="009E0FFE" w:rsidRDefault="00C04CCE" w:rsidP="009E1EA4">
            <w:pPr>
              <w:spacing w:before="29" w:line="288" w:lineRule="auto"/>
              <w:jc w:val="right"/>
              <w:rPr>
                <w:color w:val="000000"/>
                <w:sz w:val="24"/>
              </w:rPr>
            </w:pPr>
            <w:r w:rsidRPr="009E0FFE">
              <w:rPr>
                <w:color w:val="000000"/>
                <w:sz w:val="24"/>
              </w:rPr>
              <w:t>11,879,229.21</w:t>
            </w:r>
          </w:p>
        </w:tc>
      </w:tr>
      <w:tr w:rsidR="00C04CCE" w:rsidRPr="009E0FFE" w:rsidTr="00402CC3">
        <w:tc>
          <w:tcPr>
            <w:tcW w:w="3420" w:type="dxa"/>
            <w:vAlign w:val="center"/>
          </w:tcPr>
          <w:p w:rsidR="00C04CCE" w:rsidRPr="009E0FFE" w:rsidRDefault="00C04CCE" w:rsidP="009E1EA4">
            <w:pPr>
              <w:spacing w:before="29" w:line="288" w:lineRule="auto"/>
              <w:rPr>
                <w:color w:val="000000"/>
                <w:sz w:val="24"/>
              </w:rPr>
            </w:pPr>
            <w:r w:rsidRPr="009E0FFE">
              <w:rPr>
                <w:color w:val="000000"/>
                <w:sz w:val="24"/>
              </w:rPr>
              <w:t>6</w:t>
            </w:r>
            <w:r w:rsidRPr="009E0FFE">
              <w:rPr>
                <w:color w:val="000000"/>
                <w:sz w:val="24"/>
              </w:rPr>
              <w:t>．其他费用</w:t>
            </w:r>
          </w:p>
        </w:tc>
        <w:tc>
          <w:tcPr>
            <w:tcW w:w="1080" w:type="dxa"/>
            <w:vAlign w:val="center"/>
          </w:tcPr>
          <w:p w:rsidR="00C04CCE" w:rsidRPr="009E0FFE" w:rsidRDefault="00C0045D" w:rsidP="009E1EA4">
            <w:pPr>
              <w:pStyle w:val="af6"/>
              <w:spacing w:before="29" w:beforeAutospacing="0" w:line="288" w:lineRule="auto"/>
              <w:jc w:val="center"/>
              <w:rPr>
                <w:rFonts w:ascii="Times New Roman" w:hAnsi="Times New Roman"/>
                <w:color w:val="000000"/>
              </w:rPr>
            </w:pPr>
            <w:r w:rsidRPr="009E0FFE">
              <w:rPr>
                <w:rFonts w:ascii="Times New Roman" w:eastAsiaTheme="minorEastAsia" w:hAnsi="Times New Roman"/>
                <w:color w:val="000000" w:themeColor="text1"/>
                <w:sz w:val="21"/>
                <w:szCs w:val="21"/>
              </w:rPr>
              <w:t>6.4.7.20</w:t>
            </w:r>
          </w:p>
        </w:tc>
        <w:tc>
          <w:tcPr>
            <w:tcW w:w="2250" w:type="dxa"/>
            <w:vAlign w:val="center"/>
          </w:tcPr>
          <w:p w:rsidR="00C04CCE" w:rsidRPr="009E0FFE" w:rsidRDefault="00C04CCE" w:rsidP="009E1EA4">
            <w:pPr>
              <w:spacing w:before="29" w:line="288" w:lineRule="auto"/>
              <w:jc w:val="right"/>
              <w:rPr>
                <w:color w:val="000000"/>
                <w:sz w:val="24"/>
              </w:rPr>
            </w:pPr>
            <w:r w:rsidRPr="009E0FFE">
              <w:rPr>
                <w:color w:val="000000"/>
                <w:sz w:val="24"/>
              </w:rPr>
              <w:t>209,539.22</w:t>
            </w:r>
          </w:p>
        </w:tc>
        <w:tc>
          <w:tcPr>
            <w:tcW w:w="2250" w:type="dxa"/>
            <w:vAlign w:val="center"/>
          </w:tcPr>
          <w:p w:rsidR="00C04CCE" w:rsidRPr="009E0FFE" w:rsidRDefault="00C04CCE" w:rsidP="009E1EA4">
            <w:pPr>
              <w:spacing w:before="29" w:line="288" w:lineRule="auto"/>
              <w:jc w:val="right"/>
              <w:rPr>
                <w:color w:val="000000"/>
                <w:sz w:val="24"/>
              </w:rPr>
            </w:pPr>
            <w:r w:rsidRPr="009E0FFE">
              <w:rPr>
                <w:color w:val="000000"/>
                <w:sz w:val="24"/>
              </w:rPr>
              <w:t>206,197.92</w:t>
            </w:r>
          </w:p>
        </w:tc>
      </w:tr>
      <w:tr w:rsidR="00C04CCE" w:rsidRPr="009E0FFE" w:rsidTr="00402CC3">
        <w:tc>
          <w:tcPr>
            <w:tcW w:w="3420" w:type="dxa"/>
            <w:vAlign w:val="center"/>
          </w:tcPr>
          <w:p w:rsidR="00C04CCE" w:rsidRPr="009E0FFE" w:rsidRDefault="00C04CCE" w:rsidP="009E1EA4">
            <w:pPr>
              <w:spacing w:before="29" w:line="288" w:lineRule="auto"/>
              <w:rPr>
                <w:b/>
                <w:color w:val="000000"/>
                <w:sz w:val="24"/>
              </w:rPr>
            </w:pPr>
            <w:r w:rsidRPr="009E0FFE">
              <w:rPr>
                <w:b/>
                <w:color w:val="000000"/>
                <w:sz w:val="24"/>
              </w:rPr>
              <w:t>三、利润总额（亏损总额以</w:t>
            </w:r>
            <w:r w:rsidRPr="009E0FFE">
              <w:rPr>
                <w:b/>
                <w:color w:val="000000"/>
                <w:sz w:val="24"/>
              </w:rPr>
              <w:t>“-”</w:t>
            </w:r>
            <w:r w:rsidRPr="009E0FFE">
              <w:rPr>
                <w:b/>
                <w:color w:val="000000"/>
                <w:sz w:val="24"/>
              </w:rPr>
              <w:t>号填列）</w:t>
            </w:r>
          </w:p>
        </w:tc>
        <w:tc>
          <w:tcPr>
            <w:tcW w:w="1080" w:type="dxa"/>
            <w:vAlign w:val="center"/>
          </w:tcPr>
          <w:p w:rsidR="00C04CCE" w:rsidRPr="009E0FFE"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9E0FFE" w:rsidRDefault="00C04CCE" w:rsidP="009E1EA4">
            <w:pPr>
              <w:spacing w:before="29" w:line="288" w:lineRule="auto"/>
              <w:jc w:val="right"/>
              <w:rPr>
                <w:b/>
                <w:color w:val="000000"/>
                <w:sz w:val="24"/>
              </w:rPr>
            </w:pPr>
            <w:r w:rsidRPr="009E0FFE">
              <w:rPr>
                <w:b/>
                <w:color w:val="000000"/>
                <w:sz w:val="24"/>
              </w:rPr>
              <w:t>-3,045,143.93</w:t>
            </w:r>
          </w:p>
        </w:tc>
        <w:tc>
          <w:tcPr>
            <w:tcW w:w="2250" w:type="dxa"/>
            <w:vAlign w:val="center"/>
          </w:tcPr>
          <w:p w:rsidR="00C04CCE" w:rsidRPr="009E0FFE" w:rsidRDefault="00C04CCE" w:rsidP="009E1EA4">
            <w:pPr>
              <w:spacing w:before="29" w:line="288" w:lineRule="auto"/>
              <w:jc w:val="right"/>
              <w:rPr>
                <w:b/>
                <w:color w:val="000000"/>
                <w:sz w:val="24"/>
              </w:rPr>
            </w:pPr>
            <w:r w:rsidRPr="009E0FFE">
              <w:rPr>
                <w:b/>
                <w:color w:val="000000"/>
                <w:sz w:val="24"/>
              </w:rPr>
              <w:t>54,209,539.40</w:t>
            </w:r>
          </w:p>
        </w:tc>
      </w:tr>
      <w:tr w:rsidR="00C04CCE" w:rsidRPr="009E0FFE" w:rsidTr="00402CC3">
        <w:tc>
          <w:tcPr>
            <w:tcW w:w="3420" w:type="dxa"/>
            <w:vAlign w:val="center"/>
          </w:tcPr>
          <w:p w:rsidR="00C04CCE" w:rsidRPr="009E0FFE" w:rsidRDefault="00C04CCE" w:rsidP="009E1EA4">
            <w:pPr>
              <w:spacing w:before="29" w:line="288" w:lineRule="auto"/>
              <w:rPr>
                <w:b/>
                <w:color w:val="000000"/>
                <w:sz w:val="24"/>
              </w:rPr>
            </w:pPr>
            <w:r w:rsidRPr="009E0FFE">
              <w:rPr>
                <w:sz w:val="24"/>
              </w:rPr>
              <w:t>减：所得税费用</w:t>
            </w:r>
          </w:p>
        </w:tc>
        <w:tc>
          <w:tcPr>
            <w:tcW w:w="1080" w:type="dxa"/>
            <w:vAlign w:val="center"/>
          </w:tcPr>
          <w:p w:rsidR="00C04CCE" w:rsidRPr="009E0FFE"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9E0FFE" w:rsidRDefault="00C04CCE" w:rsidP="009E1EA4">
            <w:pPr>
              <w:spacing w:before="29" w:line="288" w:lineRule="auto"/>
              <w:jc w:val="right"/>
              <w:rPr>
                <w:color w:val="000000"/>
                <w:sz w:val="24"/>
              </w:rPr>
            </w:pPr>
            <w:r w:rsidRPr="009E0FFE">
              <w:rPr>
                <w:color w:val="000000"/>
                <w:sz w:val="24"/>
              </w:rPr>
              <w:t>-</w:t>
            </w:r>
          </w:p>
        </w:tc>
        <w:tc>
          <w:tcPr>
            <w:tcW w:w="2250" w:type="dxa"/>
            <w:vAlign w:val="center"/>
          </w:tcPr>
          <w:p w:rsidR="00C04CCE" w:rsidRPr="009E0FFE" w:rsidRDefault="00C04CCE" w:rsidP="009E1EA4">
            <w:pPr>
              <w:spacing w:before="29" w:line="288" w:lineRule="auto"/>
              <w:jc w:val="right"/>
              <w:rPr>
                <w:color w:val="000000"/>
                <w:sz w:val="24"/>
              </w:rPr>
            </w:pPr>
            <w:r w:rsidRPr="009E0FFE">
              <w:rPr>
                <w:color w:val="000000"/>
                <w:sz w:val="24"/>
              </w:rPr>
              <w:t>-</w:t>
            </w:r>
          </w:p>
        </w:tc>
      </w:tr>
      <w:tr w:rsidR="00C04CCE" w:rsidRPr="009E0FFE" w:rsidTr="00402CC3">
        <w:tc>
          <w:tcPr>
            <w:tcW w:w="3420" w:type="dxa"/>
            <w:vAlign w:val="center"/>
          </w:tcPr>
          <w:p w:rsidR="00C04CCE" w:rsidRPr="009E0FFE" w:rsidRDefault="00C04CCE" w:rsidP="009E1EA4">
            <w:pPr>
              <w:spacing w:before="29" w:line="288" w:lineRule="auto"/>
              <w:rPr>
                <w:b/>
                <w:color w:val="000000"/>
                <w:sz w:val="24"/>
              </w:rPr>
            </w:pPr>
            <w:r w:rsidRPr="009E0FFE">
              <w:rPr>
                <w:b/>
                <w:color w:val="000000"/>
                <w:sz w:val="24"/>
              </w:rPr>
              <w:t>四、净利润（净亏损以</w:t>
            </w:r>
            <w:r w:rsidRPr="009E0FFE">
              <w:rPr>
                <w:b/>
                <w:color w:val="000000"/>
                <w:sz w:val="24"/>
              </w:rPr>
              <w:t>“-”</w:t>
            </w:r>
            <w:r w:rsidRPr="009E0FFE">
              <w:rPr>
                <w:b/>
                <w:color w:val="000000"/>
                <w:sz w:val="24"/>
              </w:rPr>
              <w:t>号填列）</w:t>
            </w:r>
          </w:p>
        </w:tc>
        <w:tc>
          <w:tcPr>
            <w:tcW w:w="1080" w:type="dxa"/>
            <w:vAlign w:val="center"/>
          </w:tcPr>
          <w:p w:rsidR="00C04CCE" w:rsidRPr="009E0FFE"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9E0FFE" w:rsidRDefault="00C04CCE" w:rsidP="009E1EA4">
            <w:pPr>
              <w:spacing w:before="29" w:line="288" w:lineRule="auto"/>
              <w:jc w:val="right"/>
              <w:rPr>
                <w:b/>
                <w:color w:val="000000"/>
                <w:sz w:val="24"/>
              </w:rPr>
            </w:pPr>
            <w:r w:rsidRPr="009E0FFE">
              <w:rPr>
                <w:b/>
                <w:color w:val="000000"/>
                <w:sz w:val="24"/>
              </w:rPr>
              <w:t>-3,045,143.93</w:t>
            </w:r>
          </w:p>
        </w:tc>
        <w:tc>
          <w:tcPr>
            <w:tcW w:w="2250" w:type="dxa"/>
            <w:vAlign w:val="center"/>
          </w:tcPr>
          <w:p w:rsidR="00C04CCE" w:rsidRPr="009E0FFE" w:rsidRDefault="00C04CCE" w:rsidP="009E1EA4">
            <w:pPr>
              <w:spacing w:before="29" w:line="288" w:lineRule="auto"/>
              <w:jc w:val="right"/>
              <w:rPr>
                <w:b/>
                <w:color w:val="000000"/>
                <w:sz w:val="24"/>
              </w:rPr>
            </w:pPr>
            <w:r w:rsidRPr="009E0FFE">
              <w:rPr>
                <w:b/>
                <w:color w:val="000000"/>
                <w:sz w:val="24"/>
              </w:rPr>
              <w:t>54,209,539.40</w:t>
            </w:r>
          </w:p>
        </w:tc>
      </w:tr>
    </w:tbl>
    <w:p w:rsidR="001548F9" w:rsidRPr="009E0FFE" w:rsidRDefault="001548F9" w:rsidP="009E1EA4">
      <w:pPr>
        <w:spacing w:before="29" w:line="288" w:lineRule="auto"/>
        <w:rPr>
          <w:color w:val="000000"/>
          <w:sz w:val="24"/>
        </w:rPr>
      </w:pPr>
    </w:p>
    <w:p w:rsidR="001548F9" w:rsidRPr="009E0FFE" w:rsidRDefault="001548F9" w:rsidP="009E1EA4">
      <w:pPr>
        <w:pStyle w:val="20"/>
        <w:spacing w:before="29" w:after="0" w:line="288" w:lineRule="auto"/>
        <w:rPr>
          <w:rFonts w:ascii="Times New Roman" w:hAnsi="Times New Roman"/>
          <w:kern w:val="0"/>
          <w:szCs w:val="24"/>
        </w:rPr>
      </w:pPr>
      <w:bookmarkStart w:id="48" w:name="_Toc331410099"/>
      <w:bookmarkStart w:id="49" w:name="_Toc225498270"/>
      <w:r w:rsidRPr="009E0FFE">
        <w:rPr>
          <w:rFonts w:ascii="Times New Roman" w:hAnsi="Times New Roman"/>
          <w:kern w:val="0"/>
          <w:szCs w:val="24"/>
        </w:rPr>
        <w:t xml:space="preserve">6.3 </w:t>
      </w:r>
      <w:r w:rsidRPr="009E0FFE">
        <w:rPr>
          <w:rFonts w:ascii="Times New Roman" w:hAnsi="Times New Roman"/>
          <w:kern w:val="0"/>
          <w:szCs w:val="24"/>
        </w:rPr>
        <w:t>所有者权益（基金净值）变动表</w:t>
      </w:r>
      <w:bookmarkEnd w:id="48"/>
      <w:bookmarkEnd w:id="49"/>
    </w:p>
    <w:p w:rsidR="001548F9" w:rsidRPr="009E0FFE" w:rsidRDefault="001548F9" w:rsidP="009E1EA4">
      <w:pPr>
        <w:spacing w:before="29" w:line="288" w:lineRule="auto"/>
        <w:rPr>
          <w:kern w:val="0"/>
          <w:sz w:val="24"/>
        </w:rPr>
      </w:pPr>
      <w:r w:rsidRPr="009E0FFE">
        <w:rPr>
          <w:color w:val="000000"/>
          <w:sz w:val="24"/>
        </w:rPr>
        <w:t>会计主体：</w:t>
      </w:r>
      <w:r w:rsidRPr="009E0FFE">
        <w:rPr>
          <w:kern w:val="0"/>
          <w:sz w:val="24"/>
        </w:rPr>
        <w:t>交银施罗德增利债券证券投资基金</w:t>
      </w:r>
    </w:p>
    <w:p w:rsidR="001548F9" w:rsidRPr="009E0FFE" w:rsidRDefault="001548F9" w:rsidP="009E1EA4">
      <w:pPr>
        <w:spacing w:before="29" w:line="288" w:lineRule="auto"/>
        <w:rPr>
          <w:kern w:val="0"/>
          <w:sz w:val="24"/>
        </w:rPr>
      </w:pPr>
      <w:r w:rsidRPr="009E0FFE">
        <w:rPr>
          <w:color w:val="000000"/>
          <w:sz w:val="24"/>
        </w:rPr>
        <w:t>本报告期：</w:t>
      </w:r>
      <w:r w:rsidRPr="009E0FFE">
        <w:rPr>
          <w:kern w:val="0"/>
          <w:sz w:val="24"/>
        </w:rPr>
        <w:t>2016</w:t>
      </w:r>
      <w:r w:rsidRPr="009E0FFE">
        <w:rPr>
          <w:kern w:val="0"/>
          <w:sz w:val="24"/>
        </w:rPr>
        <w:t>年</w:t>
      </w:r>
      <w:r w:rsidRPr="009E0FFE">
        <w:rPr>
          <w:kern w:val="0"/>
          <w:sz w:val="24"/>
        </w:rPr>
        <w:t>1</w:t>
      </w:r>
      <w:r w:rsidRPr="009E0FFE">
        <w:rPr>
          <w:kern w:val="0"/>
          <w:sz w:val="24"/>
        </w:rPr>
        <w:t>月</w:t>
      </w:r>
      <w:r w:rsidRPr="009E0FFE">
        <w:rPr>
          <w:kern w:val="0"/>
          <w:sz w:val="24"/>
        </w:rPr>
        <w:t>1</w:t>
      </w:r>
      <w:r w:rsidRPr="009E0FFE">
        <w:rPr>
          <w:kern w:val="0"/>
          <w:sz w:val="24"/>
        </w:rPr>
        <w:t>日至</w:t>
      </w:r>
      <w:r w:rsidRPr="009E0FFE">
        <w:rPr>
          <w:kern w:val="0"/>
          <w:sz w:val="24"/>
        </w:rPr>
        <w:t>2016</w:t>
      </w:r>
      <w:r w:rsidRPr="009E0FFE">
        <w:rPr>
          <w:kern w:val="0"/>
          <w:sz w:val="24"/>
        </w:rPr>
        <w:t>年</w:t>
      </w:r>
      <w:r w:rsidRPr="009E0FFE">
        <w:rPr>
          <w:kern w:val="0"/>
          <w:sz w:val="24"/>
        </w:rPr>
        <w:t>6</w:t>
      </w:r>
      <w:r w:rsidRPr="009E0FFE">
        <w:rPr>
          <w:kern w:val="0"/>
          <w:sz w:val="24"/>
        </w:rPr>
        <w:t>月</w:t>
      </w:r>
      <w:r w:rsidRPr="009E0FFE">
        <w:rPr>
          <w:kern w:val="0"/>
          <w:sz w:val="24"/>
        </w:rPr>
        <w:t>30</w:t>
      </w:r>
      <w:r w:rsidRPr="009E0FFE">
        <w:rPr>
          <w:kern w:val="0"/>
          <w:sz w:val="24"/>
        </w:rPr>
        <w:t>日</w:t>
      </w:r>
    </w:p>
    <w:p w:rsidR="001548F9" w:rsidRPr="009E0FFE" w:rsidRDefault="001548F9" w:rsidP="009E1EA4">
      <w:pPr>
        <w:autoSpaceDE w:val="0"/>
        <w:autoSpaceDN w:val="0"/>
        <w:adjustRightInd w:val="0"/>
        <w:spacing w:before="29" w:line="288" w:lineRule="auto"/>
        <w:ind w:left="15"/>
        <w:jc w:val="right"/>
        <w:rPr>
          <w:color w:val="000000"/>
          <w:kern w:val="0"/>
          <w:sz w:val="24"/>
        </w:rPr>
      </w:pPr>
      <w:r w:rsidRPr="009E0FFE">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9E0FFE" w:rsidTr="00402CC3">
        <w:tc>
          <w:tcPr>
            <w:tcW w:w="2552" w:type="dxa"/>
            <w:vMerge w:val="restart"/>
            <w:vAlign w:val="center"/>
          </w:tcPr>
          <w:p w:rsidR="001548F9" w:rsidRPr="009E0FFE" w:rsidRDefault="001548F9" w:rsidP="009E1EA4">
            <w:pPr>
              <w:spacing w:before="29" w:line="288" w:lineRule="auto"/>
              <w:jc w:val="center"/>
              <w:rPr>
                <w:b/>
                <w:color w:val="000000"/>
                <w:sz w:val="24"/>
              </w:rPr>
            </w:pPr>
            <w:r w:rsidRPr="009E0FFE">
              <w:rPr>
                <w:b/>
                <w:color w:val="000000"/>
                <w:sz w:val="24"/>
              </w:rPr>
              <w:t>项目</w:t>
            </w:r>
          </w:p>
        </w:tc>
        <w:tc>
          <w:tcPr>
            <w:tcW w:w="6448" w:type="dxa"/>
            <w:gridSpan w:val="3"/>
            <w:vAlign w:val="center"/>
          </w:tcPr>
          <w:p w:rsidR="001548F9" w:rsidRPr="009E0FFE" w:rsidRDefault="001548F9" w:rsidP="009E1EA4">
            <w:pPr>
              <w:spacing w:before="29" w:line="288" w:lineRule="auto"/>
              <w:jc w:val="center"/>
              <w:rPr>
                <w:b/>
                <w:color w:val="000000"/>
                <w:sz w:val="24"/>
              </w:rPr>
            </w:pPr>
            <w:r w:rsidRPr="009E0FFE">
              <w:rPr>
                <w:b/>
                <w:color w:val="000000"/>
                <w:sz w:val="24"/>
              </w:rPr>
              <w:t>本期</w:t>
            </w:r>
          </w:p>
          <w:p w:rsidR="001548F9" w:rsidRPr="009E0FFE" w:rsidRDefault="001548F9" w:rsidP="009E1EA4">
            <w:pPr>
              <w:pStyle w:val="af6"/>
              <w:spacing w:before="29" w:beforeAutospacing="0" w:after="0" w:afterAutospacing="0" w:line="288" w:lineRule="auto"/>
              <w:jc w:val="center"/>
              <w:rPr>
                <w:rFonts w:ascii="Times New Roman" w:hAnsi="Times New Roman"/>
                <w:b/>
                <w:color w:val="000000"/>
              </w:rPr>
            </w:pPr>
            <w:r w:rsidRPr="009E0FFE">
              <w:rPr>
                <w:rFonts w:ascii="Times New Roman" w:hAnsi="Times New Roman"/>
              </w:rPr>
              <w:t>2016</w:t>
            </w:r>
            <w:r w:rsidRPr="009E0FFE">
              <w:rPr>
                <w:rFonts w:ascii="Times New Roman" w:hAnsi="Times New Roman"/>
              </w:rPr>
              <w:t>年</w:t>
            </w:r>
            <w:r w:rsidRPr="009E0FFE">
              <w:rPr>
                <w:rFonts w:ascii="Times New Roman" w:hAnsi="Times New Roman"/>
              </w:rPr>
              <w:t>1</w:t>
            </w:r>
            <w:r w:rsidRPr="009E0FFE">
              <w:rPr>
                <w:rFonts w:ascii="Times New Roman" w:hAnsi="Times New Roman"/>
              </w:rPr>
              <w:t>月</w:t>
            </w:r>
            <w:r w:rsidRPr="009E0FFE">
              <w:rPr>
                <w:rFonts w:ascii="Times New Roman" w:hAnsi="Times New Roman"/>
              </w:rPr>
              <w:t>1</w:t>
            </w:r>
            <w:r w:rsidRPr="009E0FFE">
              <w:rPr>
                <w:rFonts w:ascii="Times New Roman" w:hAnsi="Times New Roman"/>
              </w:rPr>
              <w:t>日至</w:t>
            </w:r>
            <w:r w:rsidRPr="009E0FFE">
              <w:rPr>
                <w:rFonts w:ascii="Times New Roman" w:hAnsi="Times New Roman"/>
              </w:rPr>
              <w:t>2016</w:t>
            </w:r>
            <w:r w:rsidRPr="009E0FFE">
              <w:rPr>
                <w:rFonts w:ascii="Times New Roman" w:hAnsi="Times New Roman"/>
              </w:rPr>
              <w:t>年</w:t>
            </w:r>
            <w:r w:rsidRPr="009E0FFE">
              <w:rPr>
                <w:rFonts w:ascii="Times New Roman" w:hAnsi="Times New Roman"/>
              </w:rPr>
              <w:t>6</w:t>
            </w:r>
            <w:r w:rsidRPr="009E0FFE">
              <w:rPr>
                <w:rFonts w:ascii="Times New Roman" w:hAnsi="Times New Roman"/>
              </w:rPr>
              <w:t>月</w:t>
            </w:r>
            <w:r w:rsidRPr="009E0FFE">
              <w:rPr>
                <w:rFonts w:ascii="Times New Roman" w:hAnsi="Times New Roman"/>
              </w:rPr>
              <w:t>30</w:t>
            </w:r>
            <w:r w:rsidRPr="009E0FFE">
              <w:rPr>
                <w:rFonts w:ascii="Times New Roman" w:hAnsi="Times New Roman"/>
              </w:rPr>
              <w:t>日</w:t>
            </w:r>
          </w:p>
        </w:tc>
      </w:tr>
      <w:tr w:rsidR="001548F9" w:rsidRPr="009E0FFE" w:rsidTr="00402CC3">
        <w:tc>
          <w:tcPr>
            <w:tcW w:w="2552" w:type="dxa"/>
            <w:vMerge/>
            <w:vAlign w:val="center"/>
          </w:tcPr>
          <w:p w:rsidR="001548F9" w:rsidRPr="009E0FFE" w:rsidRDefault="001548F9" w:rsidP="009E1EA4">
            <w:pPr>
              <w:widowControl/>
              <w:spacing w:before="29" w:line="288" w:lineRule="auto"/>
              <w:jc w:val="left"/>
              <w:rPr>
                <w:b/>
                <w:color w:val="000000"/>
                <w:sz w:val="24"/>
              </w:rPr>
            </w:pPr>
          </w:p>
        </w:tc>
        <w:tc>
          <w:tcPr>
            <w:tcW w:w="2149" w:type="dxa"/>
            <w:vAlign w:val="center"/>
          </w:tcPr>
          <w:p w:rsidR="001548F9" w:rsidRPr="009E0FFE" w:rsidRDefault="001548F9" w:rsidP="009E1EA4">
            <w:pPr>
              <w:spacing w:before="29" w:line="288" w:lineRule="auto"/>
              <w:jc w:val="center"/>
              <w:rPr>
                <w:b/>
                <w:color w:val="000000"/>
                <w:sz w:val="24"/>
              </w:rPr>
            </w:pPr>
            <w:r w:rsidRPr="009E0FFE">
              <w:rPr>
                <w:b/>
                <w:color w:val="000000"/>
                <w:sz w:val="24"/>
              </w:rPr>
              <w:t>实收基金</w:t>
            </w:r>
          </w:p>
        </w:tc>
        <w:tc>
          <w:tcPr>
            <w:tcW w:w="2149" w:type="dxa"/>
            <w:vAlign w:val="center"/>
          </w:tcPr>
          <w:p w:rsidR="001548F9" w:rsidRPr="009E0FFE" w:rsidRDefault="001548F9" w:rsidP="009E1EA4">
            <w:pPr>
              <w:spacing w:before="29" w:line="288" w:lineRule="auto"/>
              <w:jc w:val="center"/>
              <w:rPr>
                <w:b/>
                <w:color w:val="000000"/>
                <w:sz w:val="24"/>
              </w:rPr>
            </w:pPr>
            <w:r w:rsidRPr="009E0FFE">
              <w:rPr>
                <w:b/>
                <w:color w:val="000000"/>
                <w:sz w:val="24"/>
              </w:rPr>
              <w:t>未分配利润</w:t>
            </w:r>
          </w:p>
        </w:tc>
        <w:tc>
          <w:tcPr>
            <w:tcW w:w="2150" w:type="dxa"/>
            <w:vAlign w:val="center"/>
          </w:tcPr>
          <w:p w:rsidR="001548F9" w:rsidRPr="009E0FFE" w:rsidRDefault="001548F9" w:rsidP="009E1EA4">
            <w:pPr>
              <w:spacing w:before="29" w:line="288" w:lineRule="auto"/>
              <w:jc w:val="center"/>
              <w:rPr>
                <w:color w:val="000000"/>
                <w:sz w:val="24"/>
              </w:rPr>
            </w:pPr>
            <w:r w:rsidRPr="009E0FFE">
              <w:rPr>
                <w:b/>
                <w:color w:val="000000"/>
                <w:sz w:val="24"/>
              </w:rPr>
              <w:t>所有者权益合计</w:t>
            </w:r>
          </w:p>
        </w:tc>
      </w:tr>
      <w:tr w:rsidR="001548F9" w:rsidRPr="009E0FFE" w:rsidTr="00402CC3">
        <w:tc>
          <w:tcPr>
            <w:tcW w:w="2552" w:type="dxa"/>
            <w:vAlign w:val="center"/>
          </w:tcPr>
          <w:p w:rsidR="001548F9" w:rsidRPr="009E0FFE" w:rsidRDefault="001548F9" w:rsidP="009E1EA4">
            <w:pPr>
              <w:spacing w:before="29" w:line="288" w:lineRule="auto"/>
              <w:rPr>
                <w:color w:val="000000"/>
                <w:sz w:val="24"/>
              </w:rPr>
            </w:pPr>
            <w:r w:rsidRPr="009E0FFE">
              <w:rPr>
                <w:color w:val="000000"/>
                <w:sz w:val="24"/>
              </w:rPr>
              <w:t>一、期初所有者权益（基金净值）</w:t>
            </w:r>
          </w:p>
        </w:tc>
        <w:tc>
          <w:tcPr>
            <w:tcW w:w="2149" w:type="dxa"/>
            <w:vAlign w:val="center"/>
          </w:tcPr>
          <w:p w:rsidR="001548F9" w:rsidRPr="009E0FFE" w:rsidRDefault="001548F9" w:rsidP="009E1EA4">
            <w:pPr>
              <w:spacing w:before="29" w:line="288" w:lineRule="auto"/>
              <w:jc w:val="right"/>
              <w:rPr>
                <w:color w:val="000000"/>
                <w:sz w:val="24"/>
              </w:rPr>
            </w:pPr>
            <w:r w:rsidRPr="009E0FFE">
              <w:rPr>
                <w:color w:val="000000"/>
                <w:sz w:val="24"/>
              </w:rPr>
              <w:t>1,290,823,779.03</w:t>
            </w:r>
          </w:p>
        </w:tc>
        <w:tc>
          <w:tcPr>
            <w:tcW w:w="2149" w:type="dxa"/>
            <w:vAlign w:val="center"/>
          </w:tcPr>
          <w:p w:rsidR="001548F9" w:rsidRPr="009E0FFE" w:rsidRDefault="001548F9" w:rsidP="009E1EA4">
            <w:pPr>
              <w:spacing w:before="29" w:line="288" w:lineRule="auto"/>
              <w:jc w:val="right"/>
              <w:rPr>
                <w:color w:val="000000"/>
                <w:sz w:val="24"/>
              </w:rPr>
            </w:pPr>
            <w:r w:rsidRPr="009E0FFE">
              <w:rPr>
                <w:color w:val="000000"/>
                <w:sz w:val="24"/>
              </w:rPr>
              <w:t>61,477,535.09</w:t>
            </w:r>
          </w:p>
        </w:tc>
        <w:tc>
          <w:tcPr>
            <w:tcW w:w="2150" w:type="dxa"/>
            <w:vAlign w:val="center"/>
          </w:tcPr>
          <w:p w:rsidR="001548F9" w:rsidRPr="009E0FFE" w:rsidRDefault="001548F9" w:rsidP="009E1EA4">
            <w:pPr>
              <w:spacing w:before="29" w:line="288" w:lineRule="auto"/>
              <w:jc w:val="right"/>
              <w:rPr>
                <w:color w:val="000000"/>
                <w:sz w:val="24"/>
              </w:rPr>
            </w:pPr>
            <w:r w:rsidRPr="009E0FFE">
              <w:rPr>
                <w:color w:val="000000"/>
                <w:sz w:val="24"/>
              </w:rPr>
              <w:t>1,352,301,314.12</w:t>
            </w:r>
          </w:p>
        </w:tc>
      </w:tr>
      <w:tr w:rsidR="001548F9" w:rsidRPr="009E0FFE" w:rsidTr="00402CC3">
        <w:tc>
          <w:tcPr>
            <w:tcW w:w="2552" w:type="dxa"/>
            <w:vAlign w:val="center"/>
          </w:tcPr>
          <w:p w:rsidR="001548F9" w:rsidRPr="009E0FFE" w:rsidRDefault="001548F9" w:rsidP="009E1EA4">
            <w:pPr>
              <w:spacing w:before="29" w:line="288" w:lineRule="auto"/>
              <w:rPr>
                <w:color w:val="000000"/>
                <w:sz w:val="24"/>
              </w:rPr>
            </w:pPr>
            <w:r w:rsidRPr="009E0FFE">
              <w:rPr>
                <w:color w:val="000000"/>
                <w:sz w:val="24"/>
              </w:rPr>
              <w:t>二、本期经营活动产生的基金净值变动数（本期利润）</w:t>
            </w:r>
          </w:p>
        </w:tc>
        <w:tc>
          <w:tcPr>
            <w:tcW w:w="2149" w:type="dxa"/>
            <w:vAlign w:val="center"/>
          </w:tcPr>
          <w:p w:rsidR="001548F9" w:rsidRPr="009E0FFE" w:rsidRDefault="001548F9" w:rsidP="009E1EA4">
            <w:pPr>
              <w:spacing w:before="29" w:line="288" w:lineRule="auto"/>
              <w:jc w:val="right"/>
              <w:rPr>
                <w:color w:val="000000"/>
                <w:sz w:val="24"/>
              </w:rPr>
            </w:pPr>
            <w:r w:rsidRPr="009E0FFE">
              <w:rPr>
                <w:color w:val="000000"/>
                <w:sz w:val="24"/>
              </w:rPr>
              <w:t>-</w:t>
            </w:r>
          </w:p>
        </w:tc>
        <w:tc>
          <w:tcPr>
            <w:tcW w:w="2149" w:type="dxa"/>
            <w:vAlign w:val="center"/>
          </w:tcPr>
          <w:p w:rsidR="001548F9" w:rsidRPr="009E0FFE" w:rsidRDefault="001548F9" w:rsidP="009E1EA4">
            <w:pPr>
              <w:spacing w:before="29" w:line="288" w:lineRule="auto"/>
              <w:jc w:val="right"/>
              <w:rPr>
                <w:color w:val="000000"/>
                <w:sz w:val="24"/>
              </w:rPr>
            </w:pPr>
            <w:r w:rsidRPr="009E0FFE">
              <w:rPr>
                <w:color w:val="000000"/>
                <w:sz w:val="24"/>
              </w:rPr>
              <w:t>-3,045,143.93</w:t>
            </w:r>
          </w:p>
        </w:tc>
        <w:tc>
          <w:tcPr>
            <w:tcW w:w="2150" w:type="dxa"/>
            <w:vAlign w:val="center"/>
          </w:tcPr>
          <w:p w:rsidR="001548F9" w:rsidRPr="009E0FFE" w:rsidRDefault="001548F9" w:rsidP="009E1EA4">
            <w:pPr>
              <w:spacing w:before="29" w:line="288" w:lineRule="auto"/>
              <w:jc w:val="right"/>
              <w:rPr>
                <w:color w:val="000000"/>
                <w:sz w:val="24"/>
              </w:rPr>
            </w:pPr>
            <w:r w:rsidRPr="009E0FFE">
              <w:rPr>
                <w:color w:val="000000"/>
                <w:sz w:val="24"/>
              </w:rPr>
              <w:t>-3,045,143.93</w:t>
            </w:r>
          </w:p>
        </w:tc>
      </w:tr>
      <w:tr w:rsidR="001548F9" w:rsidRPr="009E0FFE" w:rsidTr="00402CC3">
        <w:tc>
          <w:tcPr>
            <w:tcW w:w="2552" w:type="dxa"/>
            <w:vAlign w:val="center"/>
          </w:tcPr>
          <w:p w:rsidR="001548F9" w:rsidRPr="009E0FFE" w:rsidRDefault="001548F9" w:rsidP="009E1EA4">
            <w:pPr>
              <w:spacing w:before="29" w:line="288" w:lineRule="auto"/>
              <w:rPr>
                <w:color w:val="000000"/>
                <w:sz w:val="24"/>
              </w:rPr>
            </w:pPr>
            <w:r w:rsidRPr="009E0FFE">
              <w:rPr>
                <w:color w:val="000000"/>
                <w:sz w:val="24"/>
              </w:rPr>
              <w:t>三、本期基金份额交易产生的基金净值变动数（净值减少以</w:t>
            </w:r>
            <w:r w:rsidRPr="009E0FFE">
              <w:rPr>
                <w:color w:val="000000"/>
                <w:sz w:val="24"/>
              </w:rPr>
              <w:t>“-”</w:t>
            </w:r>
            <w:r w:rsidRPr="009E0FFE">
              <w:rPr>
                <w:color w:val="000000"/>
                <w:sz w:val="24"/>
              </w:rPr>
              <w:t>号填列）</w:t>
            </w:r>
          </w:p>
        </w:tc>
        <w:tc>
          <w:tcPr>
            <w:tcW w:w="2149" w:type="dxa"/>
            <w:vAlign w:val="center"/>
          </w:tcPr>
          <w:p w:rsidR="001548F9" w:rsidRPr="009E0FFE" w:rsidRDefault="001548F9" w:rsidP="009E1EA4">
            <w:pPr>
              <w:spacing w:before="29" w:line="288" w:lineRule="auto"/>
              <w:jc w:val="right"/>
              <w:rPr>
                <w:color w:val="000000"/>
                <w:sz w:val="24"/>
              </w:rPr>
            </w:pPr>
            <w:r w:rsidRPr="009E0FFE">
              <w:rPr>
                <w:color w:val="000000"/>
                <w:sz w:val="24"/>
              </w:rPr>
              <w:t>-292,308,838.91</w:t>
            </w:r>
          </w:p>
        </w:tc>
        <w:tc>
          <w:tcPr>
            <w:tcW w:w="2149" w:type="dxa"/>
            <w:vAlign w:val="center"/>
          </w:tcPr>
          <w:p w:rsidR="001548F9" w:rsidRPr="009E0FFE" w:rsidRDefault="001548F9" w:rsidP="009E1EA4">
            <w:pPr>
              <w:spacing w:before="29" w:line="288" w:lineRule="auto"/>
              <w:jc w:val="right"/>
              <w:rPr>
                <w:color w:val="000000"/>
                <w:sz w:val="24"/>
              </w:rPr>
            </w:pPr>
            <w:r w:rsidRPr="009E0FFE">
              <w:rPr>
                <w:color w:val="000000"/>
                <w:sz w:val="24"/>
              </w:rPr>
              <w:t>3,541,524.21</w:t>
            </w:r>
          </w:p>
        </w:tc>
        <w:tc>
          <w:tcPr>
            <w:tcW w:w="2150" w:type="dxa"/>
            <w:vAlign w:val="center"/>
          </w:tcPr>
          <w:p w:rsidR="001548F9" w:rsidRPr="009E0FFE" w:rsidRDefault="001548F9" w:rsidP="009E1EA4">
            <w:pPr>
              <w:spacing w:before="29" w:line="288" w:lineRule="auto"/>
              <w:jc w:val="right"/>
              <w:rPr>
                <w:color w:val="000000"/>
                <w:sz w:val="24"/>
              </w:rPr>
            </w:pPr>
            <w:r w:rsidRPr="009E0FFE">
              <w:rPr>
                <w:color w:val="000000"/>
                <w:sz w:val="24"/>
              </w:rPr>
              <w:t>-288,767,314.70</w:t>
            </w:r>
          </w:p>
        </w:tc>
      </w:tr>
      <w:tr w:rsidR="001548F9" w:rsidRPr="009E0FFE" w:rsidTr="00402CC3">
        <w:tc>
          <w:tcPr>
            <w:tcW w:w="2552" w:type="dxa"/>
            <w:vAlign w:val="center"/>
          </w:tcPr>
          <w:p w:rsidR="001548F9" w:rsidRPr="009E0FFE" w:rsidRDefault="001548F9" w:rsidP="009E1EA4">
            <w:pPr>
              <w:spacing w:before="29" w:line="288" w:lineRule="auto"/>
              <w:rPr>
                <w:color w:val="000000"/>
                <w:sz w:val="24"/>
              </w:rPr>
            </w:pPr>
            <w:r w:rsidRPr="009E0FFE">
              <w:rPr>
                <w:color w:val="000000"/>
                <w:sz w:val="24"/>
              </w:rPr>
              <w:t>其中：</w:t>
            </w:r>
            <w:r w:rsidRPr="009E0FFE">
              <w:rPr>
                <w:color w:val="000000"/>
                <w:sz w:val="24"/>
              </w:rPr>
              <w:t>1.</w:t>
            </w:r>
            <w:r w:rsidRPr="009E0FFE">
              <w:rPr>
                <w:color w:val="000000"/>
                <w:sz w:val="24"/>
              </w:rPr>
              <w:t>基金申购款</w:t>
            </w:r>
          </w:p>
        </w:tc>
        <w:tc>
          <w:tcPr>
            <w:tcW w:w="2149" w:type="dxa"/>
            <w:vAlign w:val="center"/>
          </w:tcPr>
          <w:p w:rsidR="001548F9" w:rsidRPr="009E0FFE" w:rsidRDefault="001548F9" w:rsidP="009E1EA4">
            <w:pPr>
              <w:spacing w:before="29" w:line="288" w:lineRule="auto"/>
              <w:jc w:val="right"/>
              <w:rPr>
                <w:color w:val="000000"/>
                <w:sz w:val="24"/>
              </w:rPr>
            </w:pPr>
            <w:r w:rsidRPr="009E0FFE">
              <w:rPr>
                <w:color w:val="000000"/>
                <w:sz w:val="24"/>
              </w:rPr>
              <w:t>604,448,328.42</w:t>
            </w:r>
          </w:p>
        </w:tc>
        <w:tc>
          <w:tcPr>
            <w:tcW w:w="2149" w:type="dxa"/>
            <w:vAlign w:val="center"/>
          </w:tcPr>
          <w:p w:rsidR="001548F9" w:rsidRPr="009E0FFE" w:rsidRDefault="001548F9" w:rsidP="009E1EA4">
            <w:pPr>
              <w:spacing w:before="29" w:line="288" w:lineRule="auto"/>
              <w:jc w:val="right"/>
              <w:rPr>
                <w:color w:val="000000"/>
                <w:sz w:val="24"/>
              </w:rPr>
            </w:pPr>
            <w:r w:rsidRPr="009E0FFE">
              <w:rPr>
                <w:color w:val="000000"/>
                <w:sz w:val="24"/>
              </w:rPr>
              <w:t>10,606,618.29</w:t>
            </w:r>
          </w:p>
        </w:tc>
        <w:tc>
          <w:tcPr>
            <w:tcW w:w="2150" w:type="dxa"/>
            <w:vAlign w:val="center"/>
          </w:tcPr>
          <w:p w:rsidR="001548F9" w:rsidRPr="009E0FFE" w:rsidRDefault="001548F9" w:rsidP="009E1EA4">
            <w:pPr>
              <w:spacing w:before="29" w:line="288" w:lineRule="auto"/>
              <w:jc w:val="right"/>
              <w:rPr>
                <w:color w:val="000000"/>
                <w:sz w:val="24"/>
              </w:rPr>
            </w:pPr>
            <w:r w:rsidRPr="009E0FFE">
              <w:rPr>
                <w:color w:val="000000"/>
                <w:sz w:val="24"/>
              </w:rPr>
              <w:t>615,054,946.71</w:t>
            </w:r>
          </w:p>
        </w:tc>
      </w:tr>
      <w:tr w:rsidR="001548F9" w:rsidRPr="009E0FFE" w:rsidTr="00402CC3">
        <w:tc>
          <w:tcPr>
            <w:tcW w:w="2552" w:type="dxa"/>
            <w:vAlign w:val="center"/>
          </w:tcPr>
          <w:p w:rsidR="001548F9" w:rsidRPr="009E0FFE" w:rsidRDefault="001548F9" w:rsidP="009E1EA4">
            <w:pPr>
              <w:spacing w:before="29" w:line="288" w:lineRule="auto"/>
              <w:ind w:firstLineChars="300" w:firstLine="720"/>
              <w:rPr>
                <w:color w:val="000000"/>
                <w:sz w:val="24"/>
              </w:rPr>
            </w:pPr>
            <w:r w:rsidRPr="009E0FFE">
              <w:rPr>
                <w:color w:val="000000"/>
                <w:sz w:val="24"/>
              </w:rPr>
              <w:t>2.</w:t>
            </w:r>
            <w:r w:rsidRPr="009E0FFE">
              <w:rPr>
                <w:color w:val="000000"/>
                <w:sz w:val="24"/>
              </w:rPr>
              <w:t>基金赎回款</w:t>
            </w:r>
          </w:p>
        </w:tc>
        <w:tc>
          <w:tcPr>
            <w:tcW w:w="2149" w:type="dxa"/>
            <w:vAlign w:val="center"/>
          </w:tcPr>
          <w:p w:rsidR="001548F9" w:rsidRPr="009E0FFE" w:rsidRDefault="001548F9" w:rsidP="009E1EA4">
            <w:pPr>
              <w:spacing w:before="29" w:line="288" w:lineRule="auto"/>
              <w:jc w:val="right"/>
              <w:rPr>
                <w:color w:val="000000"/>
                <w:sz w:val="24"/>
              </w:rPr>
            </w:pPr>
            <w:r w:rsidRPr="009E0FFE">
              <w:rPr>
                <w:color w:val="000000"/>
                <w:sz w:val="24"/>
              </w:rPr>
              <w:t>-896,757,167.33</w:t>
            </w:r>
          </w:p>
        </w:tc>
        <w:tc>
          <w:tcPr>
            <w:tcW w:w="2149" w:type="dxa"/>
            <w:vAlign w:val="center"/>
          </w:tcPr>
          <w:p w:rsidR="001548F9" w:rsidRPr="009E0FFE" w:rsidRDefault="001548F9" w:rsidP="009E1EA4">
            <w:pPr>
              <w:spacing w:before="29" w:line="288" w:lineRule="auto"/>
              <w:jc w:val="right"/>
              <w:rPr>
                <w:color w:val="000000"/>
                <w:sz w:val="24"/>
              </w:rPr>
            </w:pPr>
            <w:r w:rsidRPr="009E0FFE">
              <w:rPr>
                <w:color w:val="000000"/>
                <w:sz w:val="24"/>
              </w:rPr>
              <w:t>-7,065,094.08</w:t>
            </w:r>
          </w:p>
        </w:tc>
        <w:tc>
          <w:tcPr>
            <w:tcW w:w="2150" w:type="dxa"/>
            <w:vAlign w:val="center"/>
          </w:tcPr>
          <w:p w:rsidR="001548F9" w:rsidRPr="009E0FFE" w:rsidRDefault="001548F9" w:rsidP="009E1EA4">
            <w:pPr>
              <w:spacing w:before="29" w:line="288" w:lineRule="auto"/>
              <w:jc w:val="right"/>
              <w:rPr>
                <w:color w:val="000000"/>
                <w:sz w:val="24"/>
              </w:rPr>
            </w:pPr>
            <w:r w:rsidRPr="009E0FFE">
              <w:rPr>
                <w:color w:val="000000"/>
                <w:sz w:val="24"/>
              </w:rPr>
              <w:t>-903,822,261.41</w:t>
            </w:r>
          </w:p>
        </w:tc>
      </w:tr>
      <w:tr w:rsidR="001548F9" w:rsidRPr="009E0FFE" w:rsidTr="00402CC3">
        <w:tc>
          <w:tcPr>
            <w:tcW w:w="2552" w:type="dxa"/>
            <w:vAlign w:val="center"/>
          </w:tcPr>
          <w:p w:rsidR="001548F9" w:rsidRPr="009E0FFE" w:rsidRDefault="001548F9" w:rsidP="009E1EA4">
            <w:pPr>
              <w:spacing w:before="29" w:line="288" w:lineRule="auto"/>
              <w:rPr>
                <w:color w:val="000000"/>
                <w:sz w:val="24"/>
              </w:rPr>
            </w:pPr>
            <w:r w:rsidRPr="009E0FFE">
              <w:rPr>
                <w:color w:val="000000"/>
                <w:sz w:val="24"/>
              </w:rPr>
              <w:t>四、本期向基金份额持有人分配利润产生的基金净值变动（净值减少以</w:t>
            </w:r>
            <w:r w:rsidRPr="009E0FFE">
              <w:rPr>
                <w:color w:val="000000"/>
                <w:sz w:val="24"/>
              </w:rPr>
              <w:t>“-”</w:t>
            </w:r>
            <w:r w:rsidRPr="009E0FFE">
              <w:rPr>
                <w:color w:val="000000"/>
                <w:sz w:val="24"/>
              </w:rPr>
              <w:t>号填列）</w:t>
            </w:r>
          </w:p>
        </w:tc>
        <w:tc>
          <w:tcPr>
            <w:tcW w:w="2149" w:type="dxa"/>
            <w:vAlign w:val="center"/>
          </w:tcPr>
          <w:p w:rsidR="001548F9" w:rsidRPr="009E0FFE" w:rsidRDefault="001548F9" w:rsidP="009E1EA4">
            <w:pPr>
              <w:spacing w:before="29" w:line="288" w:lineRule="auto"/>
              <w:jc w:val="right"/>
              <w:rPr>
                <w:color w:val="000000"/>
                <w:sz w:val="24"/>
              </w:rPr>
            </w:pPr>
            <w:r w:rsidRPr="009E0FFE">
              <w:rPr>
                <w:color w:val="000000"/>
                <w:sz w:val="24"/>
              </w:rPr>
              <w:t>-</w:t>
            </w:r>
          </w:p>
        </w:tc>
        <w:tc>
          <w:tcPr>
            <w:tcW w:w="2149" w:type="dxa"/>
            <w:vAlign w:val="center"/>
          </w:tcPr>
          <w:p w:rsidR="001548F9" w:rsidRPr="009E0FFE" w:rsidRDefault="001548F9" w:rsidP="009E1EA4">
            <w:pPr>
              <w:spacing w:before="29" w:line="288" w:lineRule="auto"/>
              <w:jc w:val="right"/>
              <w:rPr>
                <w:color w:val="000000"/>
                <w:sz w:val="24"/>
              </w:rPr>
            </w:pPr>
            <w:r w:rsidRPr="009E0FFE">
              <w:rPr>
                <w:color w:val="000000"/>
                <w:sz w:val="24"/>
              </w:rPr>
              <w:t>-55,656,733.70</w:t>
            </w:r>
          </w:p>
        </w:tc>
        <w:tc>
          <w:tcPr>
            <w:tcW w:w="2150" w:type="dxa"/>
            <w:vAlign w:val="center"/>
          </w:tcPr>
          <w:p w:rsidR="001548F9" w:rsidRPr="009E0FFE" w:rsidRDefault="001548F9" w:rsidP="009E1EA4">
            <w:pPr>
              <w:spacing w:before="29" w:line="288" w:lineRule="auto"/>
              <w:jc w:val="right"/>
              <w:rPr>
                <w:color w:val="000000"/>
                <w:sz w:val="24"/>
              </w:rPr>
            </w:pPr>
            <w:r w:rsidRPr="009E0FFE">
              <w:rPr>
                <w:color w:val="000000"/>
                <w:sz w:val="24"/>
              </w:rPr>
              <w:t>-55,656,733.70</w:t>
            </w:r>
          </w:p>
        </w:tc>
      </w:tr>
      <w:tr w:rsidR="001548F9" w:rsidRPr="009E0FFE" w:rsidTr="00402CC3">
        <w:tc>
          <w:tcPr>
            <w:tcW w:w="2552" w:type="dxa"/>
            <w:vAlign w:val="center"/>
          </w:tcPr>
          <w:p w:rsidR="001548F9" w:rsidRPr="009E0FFE" w:rsidRDefault="001548F9" w:rsidP="009E1EA4">
            <w:pPr>
              <w:spacing w:before="29" w:line="288" w:lineRule="auto"/>
              <w:rPr>
                <w:color w:val="000000"/>
                <w:sz w:val="24"/>
              </w:rPr>
            </w:pPr>
            <w:r w:rsidRPr="009E0FFE">
              <w:rPr>
                <w:color w:val="000000"/>
                <w:sz w:val="24"/>
              </w:rPr>
              <w:t>五、期末所有者权益（基金净值）</w:t>
            </w:r>
          </w:p>
        </w:tc>
        <w:tc>
          <w:tcPr>
            <w:tcW w:w="2149" w:type="dxa"/>
            <w:vAlign w:val="center"/>
          </w:tcPr>
          <w:p w:rsidR="001548F9" w:rsidRPr="009E0FFE" w:rsidRDefault="001548F9" w:rsidP="009E1EA4">
            <w:pPr>
              <w:spacing w:before="29" w:line="288" w:lineRule="auto"/>
              <w:jc w:val="right"/>
              <w:rPr>
                <w:color w:val="000000"/>
                <w:sz w:val="24"/>
              </w:rPr>
            </w:pPr>
            <w:r w:rsidRPr="009E0FFE">
              <w:rPr>
                <w:color w:val="000000"/>
                <w:sz w:val="24"/>
              </w:rPr>
              <w:t>998,514,940.12</w:t>
            </w:r>
          </w:p>
        </w:tc>
        <w:tc>
          <w:tcPr>
            <w:tcW w:w="2149" w:type="dxa"/>
            <w:vAlign w:val="center"/>
          </w:tcPr>
          <w:p w:rsidR="001548F9" w:rsidRPr="009E0FFE" w:rsidRDefault="001548F9" w:rsidP="009E1EA4">
            <w:pPr>
              <w:spacing w:before="29" w:line="288" w:lineRule="auto"/>
              <w:jc w:val="right"/>
              <w:rPr>
                <w:color w:val="000000"/>
                <w:sz w:val="24"/>
              </w:rPr>
            </w:pPr>
            <w:r w:rsidRPr="009E0FFE">
              <w:rPr>
                <w:color w:val="000000"/>
                <w:sz w:val="24"/>
              </w:rPr>
              <w:t>6,317,181.67</w:t>
            </w:r>
          </w:p>
        </w:tc>
        <w:tc>
          <w:tcPr>
            <w:tcW w:w="2150" w:type="dxa"/>
            <w:vAlign w:val="center"/>
          </w:tcPr>
          <w:p w:rsidR="001548F9" w:rsidRPr="009E0FFE" w:rsidRDefault="001548F9" w:rsidP="009E1EA4">
            <w:pPr>
              <w:spacing w:before="29" w:line="288" w:lineRule="auto"/>
              <w:jc w:val="right"/>
              <w:rPr>
                <w:color w:val="000000"/>
                <w:sz w:val="24"/>
              </w:rPr>
            </w:pPr>
            <w:r w:rsidRPr="009E0FFE">
              <w:rPr>
                <w:color w:val="000000"/>
                <w:sz w:val="24"/>
              </w:rPr>
              <w:t>1,004,832,121.79</w:t>
            </w:r>
          </w:p>
        </w:tc>
      </w:tr>
      <w:tr w:rsidR="001548F9" w:rsidRPr="009E0FFE" w:rsidTr="00402CC3">
        <w:tc>
          <w:tcPr>
            <w:tcW w:w="2552" w:type="dxa"/>
            <w:vMerge w:val="restart"/>
            <w:vAlign w:val="center"/>
          </w:tcPr>
          <w:p w:rsidR="001548F9" w:rsidRPr="009E0FFE" w:rsidRDefault="001548F9" w:rsidP="009E1EA4">
            <w:pPr>
              <w:spacing w:before="29" w:line="288" w:lineRule="auto"/>
              <w:jc w:val="center"/>
              <w:rPr>
                <w:color w:val="000000"/>
                <w:sz w:val="24"/>
              </w:rPr>
            </w:pPr>
            <w:r w:rsidRPr="009E0FFE">
              <w:rPr>
                <w:b/>
                <w:color w:val="000000"/>
                <w:sz w:val="24"/>
              </w:rPr>
              <w:t>项目</w:t>
            </w:r>
          </w:p>
        </w:tc>
        <w:tc>
          <w:tcPr>
            <w:tcW w:w="6448" w:type="dxa"/>
            <w:gridSpan w:val="3"/>
            <w:vAlign w:val="center"/>
          </w:tcPr>
          <w:p w:rsidR="001548F9" w:rsidRPr="009E0FFE" w:rsidRDefault="001548F9" w:rsidP="009E1EA4">
            <w:pPr>
              <w:spacing w:before="29" w:line="288" w:lineRule="auto"/>
              <w:jc w:val="center"/>
              <w:rPr>
                <w:b/>
                <w:color w:val="000000"/>
                <w:sz w:val="24"/>
              </w:rPr>
            </w:pPr>
            <w:r w:rsidRPr="009E0FFE">
              <w:rPr>
                <w:b/>
                <w:color w:val="000000"/>
                <w:sz w:val="24"/>
              </w:rPr>
              <w:t>上年度可比期间</w:t>
            </w:r>
          </w:p>
          <w:p w:rsidR="001548F9" w:rsidRPr="009E0FFE" w:rsidRDefault="001548F9" w:rsidP="009E1EA4">
            <w:pPr>
              <w:pStyle w:val="af6"/>
              <w:spacing w:before="29" w:beforeAutospacing="0" w:after="0" w:afterAutospacing="0" w:line="288" w:lineRule="auto"/>
              <w:jc w:val="center"/>
              <w:rPr>
                <w:rFonts w:ascii="Times New Roman" w:hAnsi="Times New Roman"/>
                <w:color w:val="000000"/>
              </w:rPr>
            </w:pPr>
            <w:r w:rsidRPr="009E0FFE">
              <w:rPr>
                <w:rFonts w:ascii="Times New Roman" w:hAnsi="Times New Roman"/>
                <w:color w:val="000000"/>
              </w:rPr>
              <w:t>2015</w:t>
            </w:r>
            <w:r w:rsidRPr="009E0FFE">
              <w:rPr>
                <w:rFonts w:ascii="Times New Roman" w:hAnsi="Times New Roman"/>
                <w:color w:val="000000"/>
              </w:rPr>
              <w:t>年</w:t>
            </w:r>
            <w:r w:rsidRPr="009E0FFE">
              <w:rPr>
                <w:rFonts w:ascii="Times New Roman" w:hAnsi="Times New Roman"/>
                <w:color w:val="000000"/>
              </w:rPr>
              <w:t>1</w:t>
            </w:r>
            <w:r w:rsidRPr="009E0FFE">
              <w:rPr>
                <w:rFonts w:ascii="Times New Roman" w:hAnsi="Times New Roman"/>
                <w:color w:val="000000"/>
              </w:rPr>
              <w:t>月</w:t>
            </w:r>
            <w:r w:rsidRPr="009E0FFE">
              <w:rPr>
                <w:rFonts w:ascii="Times New Roman" w:hAnsi="Times New Roman"/>
                <w:color w:val="000000"/>
              </w:rPr>
              <w:t>1</w:t>
            </w:r>
            <w:r w:rsidRPr="009E0FFE">
              <w:rPr>
                <w:rFonts w:ascii="Times New Roman" w:hAnsi="Times New Roman"/>
                <w:color w:val="000000"/>
              </w:rPr>
              <w:t>日至</w:t>
            </w:r>
            <w:r w:rsidRPr="009E0FFE">
              <w:rPr>
                <w:rFonts w:ascii="Times New Roman" w:hAnsi="Times New Roman"/>
                <w:color w:val="000000"/>
              </w:rPr>
              <w:t>2015</w:t>
            </w:r>
            <w:r w:rsidRPr="009E0FFE">
              <w:rPr>
                <w:rFonts w:ascii="Times New Roman" w:hAnsi="Times New Roman"/>
                <w:color w:val="000000"/>
              </w:rPr>
              <w:t>年</w:t>
            </w:r>
            <w:r w:rsidRPr="009E0FFE">
              <w:rPr>
                <w:rFonts w:ascii="Times New Roman" w:hAnsi="Times New Roman"/>
                <w:color w:val="000000"/>
              </w:rPr>
              <w:t>6</w:t>
            </w:r>
            <w:r w:rsidRPr="009E0FFE">
              <w:rPr>
                <w:rFonts w:ascii="Times New Roman" w:hAnsi="Times New Roman"/>
                <w:color w:val="000000"/>
              </w:rPr>
              <w:t>月</w:t>
            </w:r>
            <w:r w:rsidRPr="009E0FFE">
              <w:rPr>
                <w:rFonts w:ascii="Times New Roman" w:hAnsi="Times New Roman"/>
                <w:color w:val="000000"/>
              </w:rPr>
              <w:t>30</w:t>
            </w:r>
            <w:r w:rsidRPr="009E0FFE">
              <w:rPr>
                <w:rFonts w:ascii="Times New Roman" w:hAnsi="Times New Roman"/>
                <w:color w:val="000000"/>
              </w:rPr>
              <w:t>日</w:t>
            </w:r>
          </w:p>
        </w:tc>
      </w:tr>
      <w:tr w:rsidR="001548F9" w:rsidRPr="009E0FFE" w:rsidTr="00402CC3">
        <w:tc>
          <w:tcPr>
            <w:tcW w:w="2552" w:type="dxa"/>
            <w:vMerge/>
            <w:vAlign w:val="center"/>
          </w:tcPr>
          <w:p w:rsidR="001548F9" w:rsidRPr="009E0FFE" w:rsidRDefault="001548F9" w:rsidP="009E1EA4">
            <w:pPr>
              <w:widowControl/>
              <w:spacing w:before="29" w:line="288" w:lineRule="auto"/>
              <w:jc w:val="left"/>
              <w:rPr>
                <w:color w:val="000000"/>
                <w:sz w:val="24"/>
              </w:rPr>
            </w:pPr>
          </w:p>
        </w:tc>
        <w:tc>
          <w:tcPr>
            <w:tcW w:w="2149" w:type="dxa"/>
            <w:vAlign w:val="center"/>
          </w:tcPr>
          <w:p w:rsidR="001548F9" w:rsidRPr="009E0FFE" w:rsidRDefault="001548F9" w:rsidP="009E1EA4">
            <w:pPr>
              <w:spacing w:before="29" w:line="288" w:lineRule="auto"/>
              <w:jc w:val="center"/>
              <w:rPr>
                <w:color w:val="000000"/>
                <w:sz w:val="24"/>
              </w:rPr>
            </w:pPr>
            <w:r w:rsidRPr="009E0FFE">
              <w:rPr>
                <w:b/>
                <w:color w:val="000000"/>
                <w:sz w:val="24"/>
              </w:rPr>
              <w:t>实收基金</w:t>
            </w:r>
          </w:p>
        </w:tc>
        <w:tc>
          <w:tcPr>
            <w:tcW w:w="2149" w:type="dxa"/>
            <w:vAlign w:val="center"/>
          </w:tcPr>
          <w:p w:rsidR="001548F9" w:rsidRPr="009E0FFE" w:rsidRDefault="001548F9" w:rsidP="009E1EA4">
            <w:pPr>
              <w:spacing w:before="29" w:line="288" w:lineRule="auto"/>
              <w:jc w:val="center"/>
              <w:rPr>
                <w:color w:val="000000"/>
                <w:sz w:val="24"/>
              </w:rPr>
            </w:pPr>
            <w:r w:rsidRPr="009E0FFE">
              <w:rPr>
                <w:b/>
                <w:color w:val="000000"/>
                <w:sz w:val="24"/>
              </w:rPr>
              <w:t>未分配利润</w:t>
            </w:r>
          </w:p>
        </w:tc>
        <w:tc>
          <w:tcPr>
            <w:tcW w:w="2150" w:type="dxa"/>
            <w:vAlign w:val="center"/>
          </w:tcPr>
          <w:p w:rsidR="001548F9" w:rsidRPr="009E0FFE" w:rsidRDefault="001548F9" w:rsidP="009E1EA4">
            <w:pPr>
              <w:spacing w:before="29" w:line="288" w:lineRule="auto"/>
              <w:jc w:val="center"/>
              <w:rPr>
                <w:b/>
                <w:color w:val="000000"/>
                <w:sz w:val="24"/>
              </w:rPr>
            </w:pPr>
            <w:r w:rsidRPr="009E0FFE">
              <w:rPr>
                <w:b/>
                <w:color w:val="000000"/>
                <w:sz w:val="24"/>
              </w:rPr>
              <w:t>所有者权益合计</w:t>
            </w:r>
          </w:p>
        </w:tc>
      </w:tr>
      <w:tr w:rsidR="001548F9" w:rsidRPr="009E0FFE" w:rsidTr="00402CC3">
        <w:tc>
          <w:tcPr>
            <w:tcW w:w="2552" w:type="dxa"/>
            <w:vAlign w:val="center"/>
          </w:tcPr>
          <w:p w:rsidR="001548F9" w:rsidRPr="009E0FFE" w:rsidRDefault="001548F9" w:rsidP="009E1EA4">
            <w:pPr>
              <w:spacing w:before="29" w:line="288" w:lineRule="auto"/>
              <w:rPr>
                <w:color w:val="000000"/>
                <w:sz w:val="24"/>
              </w:rPr>
            </w:pPr>
            <w:r w:rsidRPr="009E0FFE">
              <w:rPr>
                <w:color w:val="000000"/>
                <w:sz w:val="24"/>
              </w:rPr>
              <w:t>一、期初所有者权益（基金净值）</w:t>
            </w:r>
          </w:p>
        </w:tc>
        <w:tc>
          <w:tcPr>
            <w:tcW w:w="2149" w:type="dxa"/>
            <w:vAlign w:val="center"/>
          </w:tcPr>
          <w:p w:rsidR="001548F9" w:rsidRPr="009E0FFE" w:rsidRDefault="001548F9" w:rsidP="009E1EA4">
            <w:pPr>
              <w:spacing w:before="29" w:line="288" w:lineRule="auto"/>
              <w:jc w:val="right"/>
              <w:rPr>
                <w:color w:val="000000"/>
                <w:sz w:val="24"/>
              </w:rPr>
            </w:pPr>
            <w:r w:rsidRPr="009E0FFE">
              <w:rPr>
                <w:color w:val="000000"/>
                <w:sz w:val="24"/>
              </w:rPr>
              <w:t>1,223,944,926.66</w:t>
            </w:r>
          </w:p>
        </w:tc>
        <w:tc>
          <w:tcPr>
            <w:tcW w:w="2149" w:type="dxa"/>
            <w:vAlign w:val="center"/>
          </w:tcPr>
          <w:p w:rsidR="001548F9" w:rsidRPr="009E0FFE" w:rsidRDefault="001548F9" w:rsidP="009E1EA4">
            <w:pPr>
              <w:spacing w:before="29" w:line="288" w:lineRule="auto"/>
              <w:jc w:val="right"/>
              <w:rPr>
                <w:color w:val="000000"/>
                <w:sz w:val="24"/>
              </w:rPr>
            </w:pPr>
            <w:r w:rsidRPr="009E0FFE">
              <w:rPr>
                <w:color w:val="000000"/>
                <w:sz w:val="24"/>
              </w:rPr>
              <w:t>101,740,929.25</w:t>
            </w:r>
          </w:p>
        </w:tc>
        <w:tc>
          <w:tcPr>
            <w:tcW w:w="2150" w:type="dxa"/>
            <w:vAlign w:val="center"/>
          </w:tcPr>
          <w:p w:rsidR="001548F9" w:rsidRPr="009E0FFE" w:rsidRDefault="001548F9" w:rsidP="009E1EA4">
            <w:pPr>
              <w:spacing w:before="29" w:line="288" w:lineRule="auto"/>
              <w:jc w:val="right"/>
              <w:rPr>
                <w:color w:val="000000"/>
                <w:sz w:val="24"/>
              </w:rPr>
            </w:pPr>
            <w:r w:rsidRPr="009E0FFE">
              <w:rPr>
                <w:color w:val="000000"/>
                <w:sz w:val="24"/>
              </w:rPr>
              <w:t>1,325,685,855.91</w:t>
            </w:r>
          </w:p>
        </w:tc>
      </w:tr>
      <w:tr w:rsidR="001548F9" w:rsidRPr="009E0FFE" w:rsidTr="00402CC3">
        <w:tc>
          <w:tcPr>
            <w:tcW w:w="2552" w:type="dxa"/>
            <w:vAlign w:val="center"/>
          </w:tcPr>
          <w:p w:rsidR="001548F9" w:rsidRPr="009E0FFE" w:rsidRDefault="001548F9" w:rsidP="009E1EA4">
            <w:pPr>
              <w:spacing w:before="29" w:line="288" w:lineRule="auto"/>
              <w:rPr>
                <w:color w:val="000000"/>
                <w:sz w:val="24"/>
              </w:rPr>
            </w:pPr>
            <w:r w:rsidRPr="009E0FFE">
              <w:rPr>
                <w:color w:val="000000"/>
                <w:sz w:val="24"/>
              </w:rPr>
              <w:t>二、本期经营活动产生的基金净值变动数（本期利润）</w:t>
            </w:r>
          </w:p>
        </w:tc>
        <w:tc>
          <w:tcPr>
            <w:tcW w:w="2149" w:type="dxa"/>
            <w:vAlign w:val="center"/>
          </w:tcPr>
          <w:p w:rsidR="001548F9" w:rsidRPr="009E0FFE" w:rsidRDefault="001548F9" w:rsidP="009E1EA4">
            <w:pPr>
              <w:spacing w:before="29" w:line="288" w:lineRule="auto"/>
              <w:jc w:val="right"/>
              <w:rPr>
                <w:color w:val="000000"/>
                <w:sz w:val="24"/>
              </w:rPr>
            </w:pPr>
            <w:r w:rsidRPr="009E0FFE">
              <w:rPr>
                <w:color w:val="000000"/>
                <w:sz w:val="24"/>
              </w:rPr>
              <w:t>-</w:t>
            </w:r>
          </w:p>
        </w:tc>
        <w:tc>
          <w:tcPr>
            <w:tcW w:w="2149" w:type="dxa"/>
            <w:vAlign w:val="center"/>
          </w:tcPr>
          <w:p w:rsidR="001548F9" w:rsidRPr="009E0FFE" w:rsidRDefault="001548F9" w:rsidP="009E1EA4">
            <w:pPr>
              <w:spacing w:before="29" w:line="288" w:lineRule="auto"/>
              <w:jc w:val="right"/>
              <w:rPr>
                <w:color w:val="000000"/>
                <w:sz w:val="24"/>
              </w:rPr>
            </w:pPr>
            <w:r w:rsidRPr="009E0FFE">
              <w:rPr>
                <w:color w:val="000000"/>
                <w:sz w:val="24"/>
              </w:rPr>
              <w:t>54,209,539.40</w:t>
            </w:r>
          </w:p>
        </w:tc>
        <w:tc>
          <w:tcPr>
            <w:tcW w:w="2150" w:type="dxa"/>
            <w:vAlign w:val="center"/>
          </w:tcPr>
          <w:p w:rsidR="001548F9" w:rsidRPr="009E0FFE" w:rsidRDefault="001548F9" w:rsidP="009E1EA4">
            <w:pPr>
              <w:spacing w:before="29" w:line="288" w:lineRule="auto"/>
              <w:jc w:val="right"/>
              <w:rPr>
                <w:color w:val="000000"/>
                <w:sz w:val="24"/>
              </w:rPr>
            </w:pPr>
            <w:r w:rsidRPr="009E0FFE">
              <w:rPr>
                <w:color w:val="000000"/>
                <w:sz w:val="24"/>
              </w:rPr>
              <w:t>54,209,539.40</w:t>
            </w:r>
          </w:p>
        </w:tc>
      </w:tr>
      <w:tr w:rsidR="001548F9" w:rsidRPr="009E0FFE" w:rsidTr="00402CC3">
        <w:tc>
          <w:tcPr>
            <w:tcW w:w="2552" w:type="dxa"/>
            <w:vAlign w:val="center"/>
          </w:tcPr>
          <w:p w:rsidR="001548F9" w:rsidRPr="009E0FFE" w:rsidRDefault="001548F9" w:rsidP="009E1EA4">
            <w:pPr>
              <w:spacing w:before="29" w:line="288" w:lineRule="auto"/>
              <w:rPr>
                <w:color w:val="000000"/>
                <w:sz w:val="24"/>
              </w:rPr>
            </w:pPr>
            <w:r w:rsidRPr="009E0FFE">
              <w:rPr>
                <w:color w:val="000000"/>
                <w:sz w:val="24"/>
              </w:rPr>
              <w:t>三、本期基金份额交易产生的基金净值变动数（净值减少以</w:t>
            </w:r>
            <w:r w:rsidRPr="009E0FFE">
              <w:rPr>
                <w:color w:val="000000"/>
                <w:sz w:val="24"/>
              </w:rPr>
              <w:t>“-”</w:t>
            </w:r>
            <w:r w:rsidRPr="009E0FFE">
              <w:rPr>
                <w:color w:val="000000"/>
                <w:sz w:val="24"/>
              </w:rPr>
              <w:t>号填列）</w:t>
            </w:r>
          </w:p>
        </w:tc>
        <w:tc>
          <w:tcPr>
            <w:tcW w:w="2149" w:type="dxa"/>
            <w:vAlign w:val="center"/>
          </w:tcPr>
          <w:p w:rsidR="001548F9" w:rsidRPr="009E0FFE" w:rsidRDefault="001548F9" w:rsidP="009E1EA4">
            <w:pPr>
              <w:spacing w:before="29" w:line="288" w:lineRule="auto"/>
              <w:jc w:val="right"/>
              <w:rPr>
                <w:color w:val="000000"/>
                <w:sz w:val="24"/>
              </w:rPr>
            </w:pPr>
            <w:r w:rsidRPr="009E0FFE">
              <w:rPr>
                <w:color w:val="000000"/>
                <w:sz w:val="24"/>
              </w:rPr>
              <w:t>-322,335,572.02</w:t>
            </w:r>
          </w:p>
        </w:tc>
        <w:tc>
          <w:tcPr>
            <w:tcW w:w="2149" w:type="dxa"/>
            <w:vAlign w:val="center"/>
          </w:tcPr>
          <w:p w:rsidR="001548F9" w:rsidRPr="009E0FFE" w:rsidRDefault="001548F9" w:rsidP="009E1EA4">
            <w:pPr>
              <w:spacing w:before="29" w:line="288" w:lineRule="auto"/>
              <w:jc w:val="right"/>
              <w:rPr>
                <w:color w:val="000000"/>
                <w:sz w:val="24"/>
              </w:rPr>
            </w:pPr>
            <w:r w:rsidRPr="009E0FFE">
              <w:rPr>
                <w:color w:val="000000"/>
                <w:sz w:val="24"/>
              </w:rPr>
              <w:t>-643,621.96</w:t>
            </w:r>
          </w:p>
        </w:tc>
        <w:tc>
          <w:tcPr>
            <w:tcW w:w="2150" w:type="dxa"/>
            <w:vAlign w:val="center"/>
          </w:tcPr>
          <w:p w:rsidR="001548F9" w:rsidRPr="009E0FFE" w:rsidRDefault="001548F9" w:rsidP="009E1EA4">
            <w:pPr>
              <w:spacing w:before="29" w:line="288" w:lineRule="auto"/>
              <w:jc w:val="right"/>
              <w:rPr>
                <w:color w:val="000000"/>
                <w:sz w:val="24"/>
              </w:rPr>
            </w:pPr>
            <w:r w:rsidRPr="009E0FFE">
              <w:rPr>
                <w:color w:val="000000"/>
                <w:sz w:val="24"/>
              </w:rPr>
              <w:t>-322,979,193.98</w:t>
            </w:r>
          </w:p>
        </w:tc>
      </w:tr>
      <w:tr w:rsidR="001548F9" w:rsidRPr="009E0FFE" w:rsidTr="00402CC3">
        <w:tc>
          <w:tcPr>
            <w:tcW w:w="2552" w:type="dxa"/>
            <w:vAlign w:val="center"/>
          </w:tcPr>
          <w:p w:rsidR="001548F9" w:rsidRPr="009E0FFE" w:rsidRDefault="001548F9" w:rsidP="009E1EA4">
            <w:pPr>
              <w:spacing w:before="29" w:line="288" w:lineRule="auto"/>
              <w:rPr>
                <w:color w:val="000000"/>
                <w:sz w:val="24"/>
              </w:rPr>
            </w:pPr>
            <w:r w:rsidRPr="009E0FFE">
              <w:rPr>
                <w:color w:val="000000"/>
                <w:sz w:val="24"/>
              </w:rPr>
              <w:t>其中：</w:t>
            </w:r>
            <w:r w:rsidRPr="009E0FFE">
              <w:rPr>
                <w:color w:val="000000"/>
                <w:sz w:val="24"/>
              </w:rPr>
              <w:t>1.</w:t>
            </w:r>
            <w:r w:rsidRPr="009E0FFE">
              <w:rPr>
                <w:color w:val="000000"/>
                <w:sz w:val="24"/>
              </w:rPr>
              <w:t>基金申购款</w:t>
            </w:r>
          </w:p>
        </w:tc>
        <w:tc>
          <w:tcPr>
            <w:tcW w:w="2149" w:type="dxa"/>
            <w:vAlign w:val="center"/>
          </w:tcPr>
          <w:p w:rsidR="001548F9" w:rsidRPr="009E0FFE" w:rsidRDefault="001548F9" w:rsidP="009E1EA4">
            <w:pPr>
              <w:spacing w:before="29" w:line="288" w:lineRule="auto"/>
              <w:jc w:val="right"/>
              <w:rPr>
                <w:color w:val="000000"/>
                <w:sz w:val="24"/>
              </w:rPr>
            </w:pPr>
            <w:r w:rsidRPr="009E0FFE">
              <w:rPr>
                <w:color w:val="000000"/>
                <w:sz w:val="24"/>
              </w:rPr>
              <w:t>639,893,162.12</w:t>
            </w:r>
          </w:p>
        </w:tc>
        <w:tc>
          <w:tcPr>
            <w:tcW w:w="2149" w:type="dxa"/>
            <w:vAlign w:val="center"/>
          </w:tcPr>
          <w:p w:rsidR="001548F9" w:rsidRPr="009E0FFE" w:rsidRDefault="001548F9" w:rsidP="009E1EA4">
            <w:pPr>
              <w:spacing w:before="29" w:line="288" w:lineRule="auto"/>
              <w:jc w:val="right"/>
              <w:rPr>
                <w:color w:val="000000"/>
                <w:sz w:val="24"/>
              </w:rPr>
            </w:pPr>
            <w:r w:rsidRPr="009E0FFE">
              <w:rPr>
                <w:color w:val="000000"/>
                <w:sz w:val="24"/>
              </w:rPr>
              <w:t>31,742,807.71</w:t>
            </w:r>
          </w:p>
        </w:tc>
        <w:tc>
          <w:tcPr>
            <w:tcW w:w="2150" w:type="dxa"/>
            <w:vAlign w:val="center"/>
          </w:tcPr>
          <w:p w:rsidR="001548F9" w:rsidRPr="009E0FFE" w:rsidRDefault="001548F9" w:rsidP="009E1EA4">
            <w:pPr>
              <w:spacing w:before="29" w:line="288" w:lineRule="auto"/>
              <w:jc w:val="right"/>
              <w:rPr>
                <w:color w:val="000000"/>
                <w:sz w:val="24"/>
              </w:rPr>
            </w:pPr>
            <w:r w:rsidRPr="009E0FFE">
              <w:rPr>
                <w:color w:val="000000"/>
                <w:sz w:val="24"/>
              </w:rPr>
              <w:t>671,635,969.83</w:t>
            </w:r>
          </w:p>
        </w:tc>
      </w:tr>
      <w:tr w:rsidR="001548F9" w:rsidRPr="009E0FFE" w:rsidTr="00402CC3">
        <w:tc>
          <w:tcPr>
            <w:tcW w:w="2552" w:type="dxa"/>
            <w:vAlign w:val="center"/>
          </w:tcPr>
          <w:p w:rsidR="001548F9" w:rsidRPr="009E0FFE" w:rsidRDefault="001548F9" w:rsidP="009E1EA4">
            <w:pPr>
              <w:spacing w:before="29" w:line="288" w:lineRule="auto"/>
              <w:ind w:firstLineChars="300" w:firstLine="720"/>
              <w:rPr>
                <w:color w:val="000000"/>
                <w:sz w:val="24"/>
              </w:rPr>
            </w:pPr>
            <w:r w:rsidRPr="009E0FFE">
              <w:rPr>
                <w:color w:val="000000"/>
                <w:sz w:val="24"/>
              </w:rPr>
              <w:t>2.</w:t>
            </w:r>
            <w:r w:rsidRPr="009E0FFE">
              <w:rPr>
                <w:color w:val="000000"/>
                <w:sz w:val="24"/>
              </w:rPr>
              <w:t>基金赎回款</w:t>
            </w:r>
          </w:p>
        </w:tc>
        <w:tc>
          <w:tcPr>
            <w:tcW w:w="2149" w:type="dxa"/>
            <w:vAlign w:val="center"/>
          </w:tcPr>
          <w:p w:rsidR="001548F9" w:rsidRPr="009E0FFE" w:rsidRDefault="001548F9" w:rsidP="009E1EA4">
            <w:pPr>
              <w:spacing w:before="29" w:line="288" w:lineRule="auto"/>
              <w:jc w:val="right"/>
              <w:rPr>
                <w:color w:val="000000"/>
                <w:sz w:val="24"/>
              </w:rPr>
            </w:pPr>
            <w:r w:rsidRPr="009E0FFE">
              <w:rPr>
                <w:color w:val="000000"/>
                <w:sz w:val="24"/>
              </w:rPr>
              <w:t>-962,228,734.14</w:t>
            </w:r>
          </w:p>
        </w:tc>
        <w:tc>
          <w:tcPr>
            <w:tcW w:w="2149" w:type="dxa"/>
            <w:vAlign w:val="center"/>
          </w:tcPr>
          <w:p w:rsidR="001548F9" w:rsidRPr="009E0FFE" w:rsidRDefault="001548F9" w:rsidP="009E1EA4">
            <w:pPr>
              <w:spacing w:before="29" w:line="288" w:lineRule="auto"/>
              <w:jc w:val="right"/>
              <w:rPr>
                <w:color w:val="000000"/>
                <w:sz w:val="24"/>
              </w:rPr>
            </w:pPr>
            <w:r w:rsidRPr="009E0FFE">
              <w:rPr>
                <w:color w:val="000000"/>
                <w:sz w:val="24"/>
              </w:rPr>
              <w:t>-32,386,429.67</w:t>
            </w:r>
          </w:p>
        </w:tc>
        <w:tc>
          <w:tcPr>
            <w:tcW w:w="2150" w:type="dxa"/>
            <w:vAlign w:val="center"/>
          </w:tcPr>
          <w:p w:rsidR="001548F9" w:rsidRPr="009E0FFE" w:rsidRDefault="001548F9" w:rsidP="009E1EA4">
            <w:pPr>
              <w:spacing w:before="29" w:line="288" w:lineRule="auto"/>
              <w:jc w:val="right"/>
              <w:rPr>
                <w:color w:val="000000"/>
                <w:sz w:val="24"/>
              </w:rPr>
            </w:pPr>
            <w:r w:rsidRPr="009E0FFE">
              <w:rPr>
                <w:color w:val="000000"/>
                <w:sz w:val="24"/>
              </w:rPr>
              <w:t>-994,615,163.81</w:t>
            </w:r>
          </w:p>
        </w:tc>
      </w:tr>
      <w:tr w:rsidR="001548F9" w:rsidRPr="009E0FFE" w:rsidTr="00402CC3">
        <w:tc>
          <w:tcPr>
            <w:tcW w:w="2552" w:type="dxa"/>
            <w:vAlign w:val="center"/>
          </w:tcPr>
          <w:p w:rsidR="001548F9" w:rsidRPr="009E0FFE" w:rsidRDefault="001548F9" w:rsidP="009E1EA4">
            <w:pPr>
              <w:spacing w:before="29" w:line="288" w:lineRule="auto"/>
              <w:rPr>
                <w:color w:val="000000"/>
                <w:sz w:val="24"/>
              </w:rPr>
            </w:pPr>
            <w:r w:rsidRPr="009E0FFE">
              <w:rPr>
                <w:color w:val="000000"/>
                <w:sz w:val="24"/>
              </w:rPr>
              <w:t>四、本期向基金份额持有人分配利润产生的基金净值变动（净值减少以</w:t>
            </w:r>
            <w:r w:rsidRPr="009E0FFE">
              <w:rPr>
                <w:color w:val="000000"/>
                <w:sz w:val="24"/>
              </w:rPr>
              <w:t>“-”</w:t>
            </w:r>
            <w:r w:rsidRPr="009E0FFE">
              <w:rPr>
                <w:color w:val="000000"/>
                <w:sz w:val="24"/>
              </w:rPr>
              <w:t>号填列）</w:t>
            </w:r>
          </w:p>
        </w:tc>
        <w:tc>
          <w:tcPr>
            <w:tcW w:w="2149" w:type="dxa"/>
            <w:vAlign w:val="center"/>
          </w:tcPr>
          <w:p w:rsidR="001548F9" w:rsidRPr="009E0FFE" w:rsidRDefault="001548F9" w:rsidP="009E1EA4">
            <w:pPr>
              <w:spacing w:before="29" w:line="288" w:lineRule="auto"/>
              <w:jc w:val="right"/>
              <w:rPr>
                <w:color w:val="000000"/>
                <w:sz w:val="24"/>
              </w:rPr>
            </w:pPr>
            <w:r w:rsidRPr="009E0FFE">
              <w:rPr>
                <w:color w:val="000000"/>
                <w:sz w:val="24"/>
              </w:rPr>
              <w:t>-</w:t>
            </w:r>
          </w:p>
        </w:tc>
        <w:tc>
          <w:tcPr>
            <w:tcW w:w="2149" w:type="dxa"/>
            <w:vAlign w:val="center"/>
          </w:tcPr>
          <w:p w:rsidR="001548F9" w:rsidRPr="009E0FFE" w:rsidRDefault="001548F9" w:rsidP="009E1EA4">
            <w:pPr>
              <w:spacing w:before="29" w:line="288" w:lineRule="auto"/>
              <w:jc w:val="right"/>
              <w:rPr>
                <w:color w:val="000000"/>
                <w:sz w:val="24"/>
              </w:rPr>
            </w:pPr>
            <w:r w:rsidRPr="009E0FFE">
              <w:rPr>
                <w:color w:val="000000"/>
                <w:sz w:val="24"/>
              </w:rPr>
              <w:t>-98,623,904.90</w:t>
            </w:r>
          </w:p>
        </w:tc>
        <w:tc>
          <w:tcPr>
            <w:tcW w:w="2150" w:type="dxa"/>
            <w:vAlign w:val="center"/>
          </w:tcPr>
          <w:p w:rsidR="001548F9" w:rsidRPr="009E0FFE" w:rsidRDefault="001548F9" w:rsidP="009E1EA4">
            <w:pPr>
              <w:spacing w:before="29" w:line="288" w:lineRule="auto"/>
              <w:jc w:val="right"/>
              <w:rPr>
                <w:color w:val="000000"/>
                <w:sz w:val="24"/>
              </w:rPr>
            </w:pPr>
            <w:r w:rsidRPr="009E0FFE">
              <w:rPr>
                <w:color w:val="000000"/>
                <w:sz w:val="24"/>
              </w:rPr>
              <w:t>-98,623,904.90</w:t>
            </w:r>
          </w:p>
        </w:tc>
      </w:tr>
      <w:tr w:rsidR="001548F9" w:rsidRPr="009E0FFE" w:rsidTr="00402CC3">
        <w:tc>
          <w:tcPr>
            <w:tcW w:w="2552" w:type="dxa"/>
            <w:vAlign w:val="center"/>
          </w:tcPr>
          <w:p w:rsidR="001548F9" w:rsidRPr="009E0FFE" w:rsidRDefault="001548F9" w:rsidP="009E1EA4">
            <w:pPr>
              <w:spacing w:before="29" w:line="288" w:lineRule="auto"/>
              <w:rPr>
                <w:color w:val="000000"/>
                <w:sz w:val="24"/>
              </w:rPr>
            </w:pPr>
            <w:r w:rsidRPr="009E0FFE">
              <w:rPr>
                <w:color w:val="000000"/>
                <w:sz w:val="24"/>
              </w:rPr>
              <w:t>五、期末所有者权益（基金净值）</w:t>
            </w:r>
          </w:p>
        </w:tc>
        <w:tc>
          <w:tcPr>
            <w:tcW w:w="2149" w:type="dxa"/>
            <w:vAlign w:val="center"/>
          </w:tcPr>
          <w:p w:rsidR="001548F9" w:rsidRPr="009E0FFE" w:rsidRDefault="001548F9" w:rsidP="009E1EA4">
            <w:pPr>
              <w:spacing w:before="29" w:line="288" w:lineRule="auto"/>
              <w:jc w:val="right"/>
              <w:rPr>
                <w:color w:val="000000"/>
                <w:sz w:val="24"/>
              </w:rPr>
            </w:pPr>
            <w:r w:rsidRPr="009E0FFE">
              <w:rPr>
                <w:color w:val="000000"/>
                <w:sz w:val="24"/>
              </w:rPr>
              <w:t>901,609,354.64</w:t>
            </w:r>
          </w:p>
        </w:tc>
        <w:tc>
          <w:tcPr>
            <w:tcW w:w="2149" w:type="dxa"/>
            <w:vAlign w:val="center"/>
          </w:tcPr>
          <w:p w:rsidR="001548F9" w:rsidRPr="009E0FFE" w:rsidRDefault="001548F9" w:rsidP="009E1EA4">
            <w:pPr>
              <w:spacing w:before="29" w:line="288" w:lineRule="auto"/>
              <w:jc w:val="right"/>
              <w:rPr>
                <w:color w:val="000000"/>
                <w:sz w:val="24"/>
              </w:rPr>
            </w:pPr>
            <w:r w:rsidRPr="009E0FFE">
              <w:rPr>
                <w:color w:val="000000"/>
                <w:sz w:val="24"/>
              </w:rPr>
              <w:t>56,682,941.79</w:t>
            </w:r>
          </w:p>
        </w:tc>
        <w:tc>
          <w:tcPr>
            <w:tcW w:w="2150" w:type="dxa"/>
            <w:vAlign w:val="center"/>
          </w:tcPr>
          <w:p w:rsidR="001548F9" w:rsidRPr="009E0FFE" w:rsidRDefault="001548F9" w:rsidP="009E1EA4">
            <w:pPr>
              <w:spacing w:before="29" w:line="288" w:lineRule="auto"/>
              <w:jc w:val="right"/>
              <w:rPr>
                <w:color w:val="000000"/>
                <w:sz w:val="24"/>
              </w:rPr>
            </w:pPr>
            <w:r w:rsidRPr="009E0FFE">
              <w:rPr>
                <w:color w:val="000000"/>
                <w:sz w:val="24"/>
              </w:rPr>
              <w:t>958,292,296.43</w:t>
            </w:r>
          </w:p>
        </w:tc>
      </w:tr>
    </w:tbl>
    <w:p w:rsidR="001548F9" w:rsidRPr="009E0FFE" w:rsidRDefault="001548F9" w:rsidP="009E1EA4">
      <w:pPr>
        <w:spacing w:before="29" w:line="288" w:lineRule="auto"/>
        <w:ind w:firstLineChars="200" w:firstLine="480"/>
        <w:jc w:val="left"/>
        <w:rPr>
          <w:color w:val="000000"/>
          <w:kern w:val="0"/>
          <w:sz w:val="24"/>
        </w:rPr>
      </w:pPr>
    </w:p>
    <w:p w:rsidR="0039626A" w:rsidRPr="009E0FFE" w:rsidRDefault="0039626A" w:rsidP="009E1EA4">
      <w:pPr>
        <w:spacing w:before="29" w:line="288" w:lineRule="auto"/>
        <w:rPr>
          <w:sz w:val="24"/>
        </w:rPr>
      </w:pPr>
      <w:r w:rsidRPr="009E0FFE">
        <w:rPr>
          <w:sz w:val="24"/>
        </w:rPr>
        <w:t>报表附注为财务报表的组成部分。</w:t>
      </w:r>
    </w:p>
    <w:p w:rsidR="0039626A" w:rsidRPr="009E0FFE" w:rsidRDefault="0039626A" w:rsidP="009E1EA4">
      <w:pPr>
        <w:spacing w:before="29" w:line="288" w:lineRule="auto"/>
        <w:rPr>
          <w:sz w:val="24"/>
        </w:rPr>
      </w:pPr>
      <w:r w:rsidRPr="009E0FFE">
        <w:rPr>
          <w:sz w:val="24"/>
        </w:rPr>
        <w:t>本报告</w:t>
      </w:r>
      <w:r w:rsidRPr="009E0FFE">
        <w:rPr>
          <w:sz w:val="24"/>
        </w:rPr>
        <w:t>6.1</w:t>
      </w:r>
      <w:r w:rsidRPr="009E0FFE">
        <w:rPr>
          <w:sz w:val="24"/>
        </w:rPr>
        <w:t>至</w:t>
      </w:r>
      <w:r w:rsidRPr="009E0FFE">
        <w:rPr>
          <w:sz w:val="24"/>
        </w:rPr>
        <w:t>6.4</w:t>
      </w:r>
      <w:r w:rsidRPr="009E0FFE">
        <w:rPr>
          <w:sz w:val="24"/>
        </w:rPr>
        <w:t>，财务报表由下列负责人签署：</w:t>
      </w:r>
    </w:p>
    <w:p w:rsidR="0039626A" w:rsidRPr="009E0FFE" w:rsidRDefault="007C0872" w:rsidP="009E1EA4">
      <w:pPr>
        <w:spacing w:before="29" w:line="288" w:lineRule="auto"/>
        <w:rPr>
          <w:sz w:val="24"/>
        </w:rPr>
      </w:pPr>
      <w:r w:rsidRPr="009E0FFE">
        <w:rPr>
          <w:sz w:val="24"/>
        </w:rPr>
        <w:t>基金管理人</w:t>
      </w:r>
      <w:r w:rsidR="0039626A" w:rsidRPr="009E0FFE">
        <w:rPr>
          <w:sz w:val="24"/>
        </w:rPr>
        <w:t>负责人：阮红，主管会计工作负责人：夏华龙，会计机构负责人：朱鸣</w:t>
      </w:r>
    </w:p>
    <w:p w:rsidR="001548F9" w:rsidRPr="009E0FFE" w:rsidRDefault="001548F9" w:rsidP="009E1EA4">
      <w:pPr>
        <w:spacing w:before="29" w:line="288" w:lineRule="auto"/>
        <w:ind w:firstLineChars="200" w:firstLine="480"/>
        <w:rPr>
          <w:color w:val="000000"/>
          <w:sz w:val="24"/>
        </w:rPr>
      </w:pPr>
    </w:p>
    <w:p w:rsidR="001548F9" w:rsidRPr="009E0FFE" w:rsidRDefault="001548F9" w:rsidP="009E1EA4">
      <w:pPr>
        <w:pStyle w:val="20"/>
        <w:spacing w:before="29" w:after="0" w:line="288" w:lineRule="auto"/>
        <w:rPr>
          <w:rFonts w:ascii="Times New Roman" w:hAnsi="Times New Roman"/>
          <w:kern w:val="0"/>
          <w:szCs w:val="24"/>
        </w:rPr>
      </w:pPr>
      <w:bookmarkStart w:id="50" w:name="_Toc331410100"/>
      <w:bookmarkStart w:id="51" w:name="_Toc225498271"/>
      <w:r w:rsidRPr="009E0FFE">
        <w:rPr>
          <w:rFonts w:ascii="Times New Roman" w:hAnsi="Times New Roman"/>
          <w:kern w:val="0"/>
          <w:szCs w:val="24"/>
        </w:rPr>
        <w:t xml:space="preserve">6.4 </w:t>
      </w:r>
      <w:r w:rsidRPr="009E0FFE">
        <w:rPr>
          <w:rFonts w:ascii="Times New Roman" w:hAnsi="Times New Roman"/>
          <w:kern w:val="0"/>
          <w:szCs w:val="24"/>
        </w:rPr>
        <w:t>报表附注</w:t>
      </w:r>
      <w:bookmarkEnd w:id="50"/>
      <w:bookmarkEnd w:id="51"/>
    </w:p>
    <w:p w:rsidR="001548F9" w:rsidRPr="009E0FFE" w:rsidRDefault="001548F9" w:rsidP="009E1EA4">
      <w:pPr>
        <w:autoSpaceDE w:val="0"/>
        <w:autoSpaceDN w:val="0"/>
        <w:adjustRightInd w:val="0"/>
        <w:spacing w:before="29" w:line="288" w:lineRule="auto"/>
        <w:jc w:val="left"/>
        <w:rPr>
          <w:b/>
          <w:color w:val="000000"/>
          <w:kern w:val="0"/>
          <w:sz w:val="24"/>
        </w:rPr>
      </w:pPr>
      <w:r w:rsidRPr="009E0FFE">
        <w:rPr>
          <w:b/>
          <w:bCs/>
          <w:color w:val="000000"/>
          <w:kern w:val="0"/>
          <w:sz w:val="24"/>
        </w:rPr>
        <w:t xml:space="preserve">6.4.1 </w:t>
      </w:r>
      <w:r w:rsidRPr="009E0FFE">
        <w:rPr>
          <w:b/>
          <w:color w:val="000000"/>
          <w:kern w:val="0"/>
          <w:sz w:val="24"/>
        </w:rPr>
        <w:t>基金基本情况</w:t>
      </w:r>
    </w:p>
    <w:p w:rsidR="00B54461" w:rsidRPr="009E0FFE" w:rsidRDefault="00DC2219">
      <w:pPr>
        <w:spacing w:before="29" w:line="288" w:lineRule="auto"/>
        <w:ind w:firstLineChars="200" w:firstLine="480"/>
        <w:rPr>
          <w:color w:val="000000"/>
          <w:sz w:val="24"/>
        </w:rPr>
      </w:pPr>
      <w:r w:rsidRPr="009E0FFE">
        <w:rPr>
          <w:color w:val="000000"/>
          <w:sz w:val="24"/>
        </w:rPr>
        <w:t>交银施罗德增利债券证券投资基金</w:t>
      </w:r>
      <w:r w:rsidRPr="009E0FFE">
        <w:rPr>
          <w:color w:val="000000"/>
          <w:sz w:val="24"/>
        </w:rPr>
        <w:t>(</w:t>
      </w:r>
      <w:r w:rsidRPr="009E0FFE">
        <w:rPr>
          <w:color w:val="000000"/>
          <w:sz w:val="24"/>
        </w:rPr>
        <w:t>以下简称</w:t>
      </w:r>
      <w:r w:rsidRPr="009E0FFE">
        <w:rPr>
          <w:color w:val="000000"/>
          <w:sz w:val="24"/>
        </w:rPr>
        <w:t>“</w:t>
      </w:r>
      <w:r w:rsidRPr="009E0FFE">
        <w:rPr>
          <w:color w:val="000000"/>
          <w:sz w:val="24"/>
        </w:rPr>
        <w:t>本基金</w:t>
      </w:r>
      <w:r w:rsidRPr="009E0FFE">
        <w:rPr>
          <w:color w:val="000000"/>
          <w:sz w:val="24"/>
        </w:rPr>
        <w:t>”)</w:t>
      </w:r>
      <w:r w:rsidRPr="009E0FFE">
        <w:rPr>
          <w:color w:val="000000"/>
          <w:sz w:val="24"/>
        </w:rPr>
        <w:t>经中国证券监督管理委员会</w:t>
      </w:r>
      <w:r w:rsidRPr="009E0FFE">
        <w:rPr>
          <w:color w:val="000000"/>
          <w:sz w:val="24"/>
        </w:rPr>
        <w:t>(</w:t>
      </w:r>
      <w:r w:rsidRPr="009E0FFE">
        <w:rPr>
          <w:color w:val="000000"/>
          <w:sz w:val="24"/>
        </w:rPr>
        <w:t>以下简称</w:t>
      </w:r>
      <w:r w:rsidRPr="009E0FFE">
        <w:rPr>
          <w:color w:val="000000"/>
          <w:sz w:val="24"/>
        </w:rPr>
        <w:t>“</w:t>
      </w:r>
      <w:r w:rsidRPr="009E0FFE">
        <w:rPr>
          <w:color w:val="000000"/>
          <w:sz w:val="24"/>
        </w:rPr>
        <w:t>中国证监会</w:t>
      </w:r>
      <w:r w:rsidRPr="009E0FFE">
        <w:rPr>
          <w:color w:val="000000"/>
          <w:sz w:val="24"/>
        </w:rPr>
        <w:t>”)</w:t>
      </w:r>
      <w:r w:rsidRPr="009E0FFE">
        <w:rPr>
          <w:color w:val="000000"/>
          <w:sz w:val="24"/>
        </w:rPr>
        <w:t>证监基金字</w:t>
      </w:r>
      <w:r w:rsidRPr="009E0FFE">
        <w:rPr>
          <w:color w:val="000000"/>
          <w:sz w:val="24"/>
        </w:rPr>
        <w:t>[2008]</w:t>
      </w:r>
      <w:r w:rsidRPr="009E0FFE">
        <w:rPr>
          <w:color w:val="000000"/>
          <w:sz w:val="24"/>
        </w:rPr>
        <w:t>第</w:t>
      </w:r>
      <w:r w:rsidRPr="009E0FFE">
        <w:rPr>
          <w:color w:val="000000"/>
          <w:sz w:val="24"/>
        </w:rPr>
        <w:t>239</w:t>
      </w:r>
      <w:r w:rsidRPr="009E0FFE">
        <w:rPr>
          <w:color w:val="000000"/>
          <w:sz w:val="24"/>
        </w:rPr>
        <w:t>号《关于核准交银施罗德增利债券证券投资基金募集的批复》核准，由交银施罗德基金管理有限公司依照《中华人民共和国证券投资基金法》和《交银施罗德增利债券证券投资基金基金合同》负责公开募集。本基金为契约型开放式，存续期限不定，首次设立募集不包括认购资金利息共募集人民币</w:t>
      </w:r>
      <w:r w:rsidRPr="009E0FFE">
        <w:rPr>
          <w:color w:val="000000"/>
          <w:sz w:val="24"/>
        </w:rPr>
        <w:t>10,315,946,853.63</w:t>
      </w:r>
      <w:r w:rsidRPr="009E0FFE">
        <w:rPr>
          <w:color w:val="000000"/>
          <w:sz w:val="24"/>
        </w:rPr>
        <w:t>元，业经普华永道中天会计师事务所有限公司普华永道中天验字</w:t>
      </w:r>
      <w:r w:rsidRPr="009E0FFE">
        <w:rPr>
          <w:color w:val="000000"/>
          <w:sz w:val="24"/>
        </w:rPr>
        <w:t>(2008)</w:t>
      </w:r>
      <w:r w:rsidRPr="009E0FFE">
        <w:rPr>
          <w:color w:val="000000"/>
          <w:sz w:val="24"/>
        </w:rPr>
        <w:t>第</w:t>
      </w:r>
      <w:r w:rsidRPr="009E0FFE">
        <w:rPr>
          <w:color w:val="000000"/>
          <w:sz w:val="24"/>
        </w:rPr>
        <w:t>029</w:t>
      </w:r>
      <w:r w:rsidRPr="009E0FFE">
        <w:rPr>
          <w:color w:val="000000"/>
          <w:sz w:val="24"/>
        </w:rPr>
        <w:t>号验资报告予以验证。经向中国证监会备案，《交银施罗德增利债券证券投资基金基金合同》于</w:t>
      </w:r>
      <w:r w:rsidRPr="009E0FFE">
        <w:rPr>
          <w:color w:val="000000"/>
          <w:sz w:val="24"/>
        </w:rPr>
        <w:t>2008</w:t>
      </w:r>
      <w:r w:rsidRPr="009E0FFE">
        <w:rPr>
          <w:color w:val="000000"/>
          <w:sz w:val="24"/>
        </w:rPr>
        <w:t>年</w:t>
      </w:r>
      <w:r w:rsidRPr="009E0FFE">
        <w:rPr>
          <w:color w:val="000000"/>
          <w:sz w:val="24"/>
        </w:rPr>
        <w:t>3</w:t>
      </w:r>
      <w:r w:rsidRPr="009E0FFE">
        <w:rPr>
          <w:color w:val="000000"/>
          <w:sz w:val="24"/>
        </w:rPr>
        <w:t>月</w:t>
      </w:r>
      <w:r w:rsidRPr="009E0FFE">
        <w:rPr>
          <w:color w:val="000000"/>
          <w:sz w:val="24"/>
        </w:rPr>
        <w:t>31</w:t>
      </w:r>
      <w:r w:rsidRPr="009E0FFE">
        <w:rPr>
          <w:color w:val="000000"/>
          <w:sz w:val="24"/>
        </w:rPr>
        <w:t>日正式生效，基金合同生效日的基金份额总额为</w:t>
      </w:r>
      <w:r w:rsidRPr="009E0FFE">
        <w:rPr>
          <w:color w:val="000000"/>
          <w:sz w:val="24"/>
        </w:rPr>
        <w:t>10,322,807,118.45</w:t>
      </w:r>
      <w:r w:rsidRPr="009E0FFE">
        <w:rPr>
          <w:color w:val="000000"/>
          <w:sz w:val="24"/>
        </w:rPr>
        <w:t>份基金份额，其中认购资金利息折合</w:t>
      </w:r>
      <w:r w:rsidRPr="009E0FFE">
        <w:rPr>
          <w:color w:val="000000"/>
          <w:sz w:val="24"/>
        </w:rPr>
        <w:t>6,860,264.82</w:t>
      </w:r>
      <w:r w:rsidRPr="009E0FFE">
        <w:rPr>
          <w:color w:val="000000"/>
          <w:sz w:val="24"/>
        </w:rPr>
        <w:t>份基金份额。本基金的基金管理人为交银施罗德基金管理有限公司，基金托管人为中国建设银行股份有限公司。</w:t>
      </w:r>
    </w:p>
    <w:p w:rsidR="00B54461" w:rsidRPr="009E0FFE" w:rsidRDefault="00DC2219">
      <w:pPr>
        <w:spacing w:before="29" w:line="288" w:lineRule="auto"/>
        <w:ind w:firstLineChars="200" w:firstLine="480"/>
        <w:rPr>
          <w:color w:val="000000"/>
          <w:sz w:val="24"/>
        </w:rPr>
      </w:pPr>
      <w:r w:rsidRPr="009E0FFE">
        <w:rPr>
          <w:color w:val="000000"/>
          <w:sz w:val="24"/>
        </w:rPr>
        <w:t>根据《交银施罗德增利债券证券投资基金基金合同》和《交银施罗德增利债券证券投资基金招募说明书》，本基金自募集期起根据费用收取方式的不同，将基金份额分为不同的类别。在投资者申购时收取前端申购费用的，称为</w:t>
      </w:r>
      <w:r w:rsidRPr="009E0FFE">
        <w:rPr>
          <w:color w:val="000000"/>
          <w:sz w:val="24"/>
        </w:rPr>
        <w:t>A</w:t>
      </w:r>
      <w:r w:rsidRPr="009E0FFE">
        <w:rPr>
          <w:color w:val="000000"/>
          <w:sz w:val="24"/>
        </w:rPr>
        <w:t>类；在投资者赎回时收取后端申购费用的，称为</w:t>
      </w:r>
      <w:r w:rsidRPr="009E0FFE">
        <w:rPr>
          <w:color w:val="000000"/>
          <w:sz w:val="24"/>
        </w:rPr>
        <w:t>B</w:t>
      </w:r>
      <w:r w:rsidRPr="009E0FFE">
        <w:rPr>
          <w:color w:val="000000"/>
          <w:sz w:val="24"/>
        </w:rPr>
        <w:t>类；不收取申购、赎回费用，而是从本类别基金资产中计提销售服务费的，称为</w:t>
      </w:r>
      <w:r w:rsidRPr="009E0FFE">
        <w:rPr>
          <w:color w:val="000000"/>
          <w:sz w:val="24"/>
        </w:rPr>
        <w:t>C</w:t>
      </w:r>
      <w:r w:rsidRPr="009E0FFE">
        <w:rPr>
          <w:color w:val="000000"/>
          <w:sz w:val="24"/>
        </w:rPr>
        <w:t>类。本基金</w:t>
      </w:r>
      <w:r w:rsidRPr="009E0FFE">
        <w:rPr>
          <w:color w:val="000000"/>
          <w:sz w:val="24"/>
        </w:rPr>
        <w:t>A</w:t>
      </w:r>
      <w:r w:rsidRPr="009E0FFE">
        <w:rPr>
          <w:color w:val="000000"/>
          <w:sz w:val="24"/>
        </w:rPr>
        <w:t>类、</w:t>
      </w:r>
      <w:r w:rsidRPr="009E0FFE">
        <w:rPr>
          <w:color w:val="000000"/>
          <w:sz w:val="24"/>
        </w:rPr>
        <w:t>B</w:t>
      </w:r>
      <w:r w:rsidRPr="009E0FFE">
        <w:rPr>
          <w:color w:val="000000"/>
          <w:sz w:val="24"/>
        </w:rPr>
        <w:t>类、</w:t>
      </w:r>
      <w:r w:rsidRPr="009E0FFE">
        <w:rPr>
          <w:color w:val="000000"/>
          <w:sz w:val="24"/>
        </w:rPr>
        <w:t>C</w:t>
      </w:r>
      <w:r w:rsidRPr="009E0FFE">
        <w:rPr>
          <w:color w:val="000000"/>
          <w:sz w:val="24"/>
        </w:rPr>
        <w:t>类三种收费模式并存，各类基金份额分别计算基金份额净值。投资人可自由选择申购某一类别的基金份额，但各类别基金份额之间不能相互转换。</w:t>
      </w:r>
    </w:p>
    <w:p w:rsidR="001548F9" w:rsidRPr="009E0FFE" w:rsidRDefault="001548F9" w:rsidP="009E1EA4">
      <w:pPr>
        <w:spacing w:before="29" w:line="288" w:lineRule="auto"/>
        <w:ind w:firstLineChars="200" w:firstLine="480"/>
        <w:rPr>
          <w:color w:val="000000"/>
          <w:sz w:val="24"/>
        </w:rPr>
      </w:pPr>
      <w:r w:rsidRPr="009E0FFE">
        <w:rPr>
          <w:color w:val="000000"/>
          <w:sz w:val="24"/>
        </w:rPr>
        <w:t>根据《中华人民共和国证券投资基金法》和《交银施罗德增利债券证券投资基金基金合同》的有关规定，本基金的投资范围为具有良好流动性的金融工具，包括国内依法发行上市的债券、股票、权证以及法律法规或中国证监会允许基金投资的其他金融工具，其中股票投资仅限于参与新股认购和可转债转股获得的股票，权证投资仅限于参与可分离交易转债申购而获得的权证，即本基金不从二级市场购买股票或权证。本基金的投资组合比例为：固定收益类资产</w:t>
      </w:r>
      <w:r w:rsidRPr="009E0FFE">
        <w:rPr>
          <w:color w:val="000000"/>
          <w:sz w:val="24"/>
        </w:rPr>
        <w:t>(</w:t>
      </w:r>
      <w:r w:rsidRPr="009E0FFE">
        <w:rPr>
          <w:color w:val="000000"/>
          <w:sz w:val="24"/>
        </w:rPr>
        <w:t>包括国债、金融债、央行票据、企业债、公司债、短期融资券、资产支持证券、次级债、可转换债券等</w:t>
      </w:r>
      <w:r w:rsidRPr="009E0FFE">
        <w:rPr>
          <w:color w:val="000000"/>
          <w:sz w:val="24"/>
        </w:rPr>
        <w:t>)</w:t>
      </w:r>
      <w:r w:rsidRPr="009E0FFE">
        <w:rPr>
          <w:color w:val="000000"/>
          <w:sz w:val="24"/>
        </w:rPr>
        <w:t>占基金资产的比例为</w:t>
      </w:r>
      <w:r w:rsidRPr="009E0FFE">
        <w:rPr>
          <w:color w:val="000000"/>
          <w:sz w:val="24"/>
        </w:rPr>
        <w:t>80%-100%</w:t>
      </w:r>
      <w:r w:rsidRPr="009E0FFE">
        <w:rPr>
          <w:color w:val="000000"/>
          <w:sz w:val="24"/>
        </w:rPr>
        <w:t>，其中次级债、资产支持证券</w:t>
      </w:r>
      <w:r w:rsidRPr="009E0FFE">
        <w:rPr>
          <w:color w:val="000000"/>
          <w:sz w:val="24"/>
        </w:rPr>
        <w:t>(</w:t>
      </w:r>
      <w:r w:rsidRPr="009E0FFE">
        <w:rPr>
          <w:color w:val="000000"/>
          <w:sz w:val="24"/>
        </w:rPr>
        <w:t>含资产收益计划</w:t>
      </w:r>
      <w:r w:rsidRPr="009E0FFE">
        <w:rPr>
          <w:color w:val="000000"/>
          <w:sz w:val="24"/>
        </w:rPr>
        <w:t>)</w:t>
      </w:r>
      <w:r w:rsidRPr="009E0FFE">
        <w:rPr>
          <w:color w:val="000000"/>
          <w:sz w:val="24"/>
        </w:rPr>
        <w:t>和可转换债券占基金资产的比例为</w:t>
      </w:r>
      <w:r w:rsidRPr="009E0FFE">
        <w:rPr>
          <w:color w:val="000000"/>
          <w:sz w:val="24"/>
        </w:rPr>
        <w:t>0-40%</w:t>
      </w:r>
      <w:r w:rsidRPr="009E0FFE">
        <w:rPr>
          <w:color w:val="000000"/>
          <w:sz w:val="24"/>
        </w:rPr>
        <w:t>，基金保留的现金以及投资于到期日在一年以内的政府债券的比例合计不低于基金资产净值的</w:t>
      </w:r>
      <w:r w:rsidRPr="009E0FFE">
        <w:rPr>
          <w:color w:val="000000"/>
          <w:sz w:val="24"/>
        </w:rPr>
        <w:t>5%</w:t>
      </w:r>
      <w:r w:rsidRPr="009E0FFE">
        <w:rPr>
          <w:color w:val="000000"/>
          <w:sz w:val="24"/>
        </w:rPr>
        <w:t>；股票、权证等资产占基金资产的比例为</w:t>
      </w:r>
      <w:r w:rsidRPr="009E0FFE">
        <w:rPr>
          <w:color w:val="000000"/>
          <w:sz w:val="24"/>
        </w:rPr>
        <w:t>0-20%</w:t>
      </w:r>
      <w:r w:rsidRPr="009E0FFE">
        <w:rPr>
          <w:color w:val="000000"/>
          <w:sz w:val="24"/>
        </w:rPr>
        <w:t>，其中权证资产占基金资产净值的比例为</w:t>
      </w:r>
      <w:r w:rsidRPr="009E0FFE">
        <w:rPr>
          <w:color w:val="000000"/>
          <w:sz w:val="24"/>
        </w:rPr>
        <w:t>0-3%</w:t>
      </w:r>
      <w:r w:rsidRPr="009E0FFE">
        <w:rPr>
          <w:color w:val="000000"/>
          <w:sz w:val="24"/>
        </w:rPr>
        <w:t>。本基金的业绩比较基准为：中债企业债总指数。</w:t>
      </w:r>
    </w:p>
    <w:p w:rsidR="001548F9" w:rsidRPr="009E0FFE" w:rsidRDefault="001548F9" w:rsidP="009E1EA4">
      <w:pPr>
        <w:tabs>
          <w:tab w:val="left" w:pos="2265"/>
        </w:tabs>
        <w:spacing w:before="29" w:line="288" w:lineRule="auto"/>
        <w:ind w:firstLineChars="200" w:firstLine="480"/>
        <w:rPr>
          <w:color w:val="000000"/>
          <w:sz w:val="24"/>
        </w:rPr>
      </w:pPr>
    </w:p>
    <w:p w:rsidR="001548F9" w:rsidRPr="009E0FFE" w:rsidRDefault="001548F9" w:rsidP="009E1EA4">
      <w:pPr>
        <w:autoSpaceDE w:val="0"/>
        <w:autoSpaceDN w:val="0"/>
        <w:adjustRightInd w:val="0"/>
        <w:spacing w:before="29" w:line="288" w:lineRule="auto"/>
        <w:jc w:val="left"/>
        <w:rPr>
          <w:b/>
          <w:color w:val="000000"/>
          <w:kern w:val="0"/>
          <w:sz w:val="24"/>
        </w:rPr>
      </w:pPr>
      <w:r w:rsidRPr="009E0FFE">
        <w:rPr>
          <w:b/>
          <w:bCs/>
          <w:color w:val="000000"/>
          <w:kern w:val="0"/>
          <w:sz w:val="24"/>
        </w:rPr>
        <w:t xml:space="preserve">6.4.2 </w:t>
      </w:r>
      <w:r w:rsidRPr="009E0FFE">
        <w:rPr>
          <w:b/>
          <w:color w:val="000000"/>
          <w:kern w:val="0"/>
          <w:sz w:val="24"/>
        </w:rPr>
        <w:t>会计报表的编制基础</w:t>
      </w:r>
    </w:p>
    <w:p w:rsidR="001548F9" w:rsidRPr="009E0FFE" w:rsidRDefault="001548F9" w:rsidP="009E1EA4">
      <w:pPr>
        <w:spacing w:before="29" w:line="288" w:lineRule="auto"/>
        <w:ind w:firstLineChars="200" w:firstLine="480"/>
        <w:rPr>
          <w:color w:val="000000"/>
          <w:sz w:val="24"/>
        </w:rPr>
      </w:pPr>
      <w:r w:rsidRPr="009E0FFE">
        <w:rPr>
          <w:color w:val="000000"/>
          <w:sz w:val="24"/>
        </w:rPr>
        <w:t>本基金的财务报表按照财政部于</w:t>
      </w:r>
      <w:r w:rsidRPr="009E0FFE">
        <w:rPr>
          <w:color w:val="000000"/>
          <w:sz w:val="24"/>
        </w:rPr>
        <w:t>2006</w:t>
      </w:r>
      <w:r w:rsidRPr="009E0FFE">
        <w:rPr>
          <w:color w:val="000000"/>
          <w:sz w:val="24"/>
        </w:rPr>
        <w:t>年</w:t>
      </w:r>
      <w:r w:rsidRPr="009E0FFE">
        <w:rPr>
          <w:color w:val="000000"/>
          <w:sz w:val="24"/>
        </w:rPr>
        <w:t>2</w:t>
      </w:r>
      <w:r w:rsidRPr="009E0FFE">
        <w:rPr>
          <w:color w:val="000000"/>
          <w:sz w:val="24"/>
        </w:rPr>
        <w:t>月</w:t>
      </w:r>
      <w:r w:rsidRPr="009E0FFE">
        <w:rPr>
          <w:color w:val="000000"/>
          <w:sz w:val="24"/>
        </w:rPr>
        <w:t>15</w:t>
      </w:r>
      <w:r w:rsidRPr="009E0FFE">
        <w:rPr>
          <w:color w:val="000000"/>
          <w:sz w:val="24"/>
        </w:rPr>
        <w:t>日及以后期间颁布的《企业会计准则－基本准则》、各项具体会计准则及相关规定</w:t>
      </w:r>
      <w:r w:rsidRPr="009E0FFE">
        <w:rPr>
          <w:color w:val="000000"/>
          <w:sz w:val="24"/>
        </w:rPr>
        <w:t>(</w:t>
      </w:r>
      <w:r w:rsidRPr="009E0FFE">
        <w:rPr>
          <w:color w:val="000000"/>
          <w:sz w:val="24"/>
        </w:rPr>
        <w:t>以下合称</w:t>
      </w:r>
      <w:r w:rsidRPr="009E0FFE">
        <w:rPr>
          <w:color w:val="000000"/>
          <w:sz w:val="24"/>
        </w:rPr>
        <w:t>“</w:t>
      </w:r>
      <w:r w:rsidRPr="009E0FFE">
        <w:rPr>
          <w:color w:val="000000"/>
          <w:sz w:val="24"/>
        </w:rPr>
        <w:t>企业会计准则</w:t>
      </w:r>
      <w:r w:rsidRPr="009E0FFE">
        <w:rPr>
          <w:color w:val="000000"/>
          <w:sz w:val="24"/>
        </w:rPr>
        <w:t>”)</w:t>
      </w:r>
      <w:r w:rsidRPr="009E0FFE">
        <w:rPr>
          <w:color w:val="000000"/>
          <w:sz w:val="24"/>
        </w:rPr>
        <w:t>、中国证监会颁布的《证券投资基金信息披露</w:t>
      </w:r>
      <w:r w:rsidRPr="009E0FFE">
        <w:rPr>
          <w:color w:val="000000"/>
          <w:sz w:val="24"/>
        </w:rPr>
        <w:t>XBRL</w:t>
      </w:r>
      <w:r w:rsidRPr="009E0FFE">
        <w:rPr>
          <w:color w:val="000000"/>
          <w:sz w:val="24"/>
        </w:rPr>
        <w:t>模板第</w:t>
      </w:r>
      <w:r w:rsidRPr="009E0FFE">
        <w:rPr>
          <w:color w:val="000000"/>
          <w:sz w:val="24"/>
        </w:rPr>
        <w:t>3</w:t>
      </w:r>
      <w:r w:rsidRPr="009E0FFE">
        <w:rPr>
          <w:color w:val="000000"/>
          <w:sz w:val="24"/>
        </w:rPr>
        <w:t>号</w:t>
      </w:r>
      <w:r w:rsidRPr="009E0FFE">
        <w:rPr>
          <w:color w:val="000000"/>
          <w:sz w:val="24"/>
        </w:rPr>
        <w:t>&lt;</w:t>
      </w:r>
      <w:r w:rsidRPr="009E0FFE">
        <w:rPr>
          <w:color w:val="000000"/>
          <w:sz w:val="24"/>
        </w:rPr>
        <w:t>年度报告和半年度报告</w:t>
      </w:r>
      <w:r w:rsidRPr="009E0FFE">
        <w:rPr>
          <w:color w:val="000000"/>
          <w:sz w:val="24"/>
        </w:rPr>
        <w:t>&gt;</w:t>
      </w:r>
      <w:r w:rsidRPr="009E0FFE">
        <w:rPr>
          <w:color w:val="000000"/>
          <w:sz w:val="24"/>
        </w:rPr>
        <w:t>》、中国证券投资基金业协会</w:t>
      </w:r>
      <w:r w:rsidRPr="009E0FFE">
        <w:rPr>
          <w:color w:val="000000"/>
          <w:sz w:val="24"/>
        </w:rPr>
        <w:t>(</w:t>
      </w:r>
      <w:r w:rsidRPr="009E0FFE">
        <w:rPr>
          <w:color w:val="000000"/>
          <w:sz w:val="24"/>
        </w:rPr>
        <w:t>以下简称</w:t>
      </w:r>
      <w:r w:rsidRPr="009E0FFE">
        <w:rPr>
          <w:color w:val="000000"/>
          <w:sz w:val="24"/>
        </w:rPr>
        <w:t>“</w:t>
      </w:r>
      <w:r w:rsidRPr="009E0FFE">
        <w:rPr>
          <w:color w:val="000000"/>
          <w:sz w:val="24"/>
        </w:rPr>
        <w:t>中国基金业协会</w:t>
      </w:r>
      <w:r w:rsidRPr="009E0FFE">
        <w:rPr>
          <w:color w:val="000000"/>
          <w:sz w:val="24"/>
        </w:rPr>
        <w:t>”)</w:t>
      </w:r>
      <w:r w:rsidRPr="009E0FFE">
        <w:rPr>
          <w:color w:val="000000"/>
          <w:sz w:val="24"/>
        </w:rPr>
        <w:t>颁布的《证券投资基金会计核算业务指引》、《交银施罗德增利债券证券投资基金基金合同》和在财务报表附注</w:t>
      </w:r>
      <w:r w:rsidRPr="009E0FFE">
        <w:rPr>
          <w:color w:val="000000"/>
          <w:sz w:val="24"/>
        </w:rPr>
        <w:t>6.4.4</w:t>
      </w:r>
      <w:r w:rsidRPr="009E0FFE">
        <w:rPr>
          <w:color w:val="000000"/>
          <w:sz w:val="24"/>
        </w:rPr>
        <w:t>所列示的中国证监会、中国基金业协会发布的有关规定及允许的基金行业实务操作编制。</w:t>
      </w:r>
    </w:p>
    <w:p w:rsidR="001548F9" w:rsidRPr="009E0FFE" w:rsidRDefault="001548F9" w:rsidP="009E1EA4">
      <w:pPr>
        <w:spacing w:before="29" w:line="288" w:lineRule="auto"/>
        <w:ind w:firstLineChars="200" w:firstLine="482"/>
        <w:rPr>
          <w:b/>
          <w:color w:val="000000"/>
          <w:sz w:val="24"/>
        </w:rPr>
      </w:pPr>
    </w:p>
    <w:p w:rsidR="001548F9" w:rsidRPr="009E0FFE" w:rsidRDefault="001548F9" w:rsidP="009E1EA4">
      <w:pPr>
        <w:autoSpaceDE w:val="0"/>
        <w:autoSpaceDN w:val="0"/>
        <w:adjustRightInd w:val="0"/>
        <w:spacing w:before="29" w:line="288" w:lineRule="auto"/>
        <w:jc w:val="left"/>
        <w:rPr>
          <w:b/>
          <w:color w:val="000000"/>
          <w:kern w:val="0"/>
          <w:sz w:val="24"/>
        </w:rPr>
      </w:pPr>
      <w:r w:rsidRPr="009E0FFE">
        <w:rPr>
          <w:b/>
          <w:bCs/>
          <w:color w:val="000000"/>
          <w:kern w:val="0"/>
          <w:sz w:val="24"/>
        </w:rPr>
        <w:t xml:space="preserve">6.4.3 </w:t>
      </w:r>
      <w:r w:rsidRPr="009E0FFE">
        <w:rPr>
          <w:b/>
          <w:color w:val="000000"/>
          <w:kern w:val="0"/>
          <w:sz w:val="24"/>
        </w:rPr>
        <w:t>遵循企业会计准则及其他有关规定的声明</w:t>
      </w:r>
    </w:p>
    <w:p w:rsidR="001548F9" w:rsidRPr="009E0FFE" w:rsidRDefault="001548F9" w:rsidP="009E1EA4">
      <w:pPr>
        <w:spacing w:before="29" w:line="288" w:lineRule="auto"/>
        <w:ind w:firstLineChars="200" w:firstLine="480"/>
        <w:rPr>
          <w:color w:val="000000"/>
          <w:sz w:val="24"/>
        </w:rPr>
      </w:pPr>
      <w:r w:rsidRPr="009E0FFE">
        <w:rPr>
          <w:color w:val="000000"/>
          <w:sz w:val="24"/>
        </w:rPr>
        <w:t>本基金</w:t>
      </w:r>
      <w:r w:rsidRPr="009E0FFE">
        <w:rPr>
          <w:color w:val="000000"/>
          <w:sz w:val="24"/>
        </w:rPr>
        <w:t>2016</w:t>
      </w:r>
      <w:r w:rsidRPr="009E0FFE">
        <w:rPr>
          <w:color w:val="000000"/>
          <w:sz w:val="24"/>
        </w:rPr>
        <w:t>年上半年度财务报表符合企业会计准则的要求，真实、完整地反映了本基金</w:t>
      </w:r>
      <w:r w:rsidRPr="009E0FFE">
        <w:rPr>
          <w:color w:val="000000"/>
          <w:sz w:val="24"/>
        </w:rPr>
        <w:t>2016</w:t>
      </w:r>
      <w:r w:rsidRPr="009E0FFE">
        <w:rPr>
          <w:color w:val="000000"/>
          <w:sz w:val="24"/>
        </w:rPr>
        <w:t>年</w:t>
      </w:r>
      <w:r w:rsidRPr="009E0FFE">
        <w:rPr>
          <w:color w:val="000000"/>
          <w:sz w:val="24"/>
        </w:rPr>
        <w:t>6</w:t>
      </w:r>
      <w:r w:rsidRPr="009E0FFE">
        <w:rPr>
          <w:color w:val="000000"/>
          <w:sz w:val="24"/>
        </w:rPr>
        <w:t>月</w:t>
      </w:r>
      <w:r w:rsidRPr="009E0FFE">
        <w:rPr>
          <w:color w:val="000000"/>
          <w:sz w:val="24"/>
        </w:rPr>
        <w:t>30</w:t>
      </w:r>
      <w:r w:rsidRPr="009E0FFE">
        <w:rPr>
          <w:color w:val="000000"/>
          <w:sz w:val="24"/>
        </w:rPr>
        <w:t>日的财务状况以及</w:t>
      </w:r>
      <w:r w:rsidRPr="009E0FFE">
        <w:rPr>
          <w:color w:val="000000"/>
          <w:sz w:val="24"/>
        </w:rPr>
        <w:t>2016</w:t>
      </w:r>
      <w:r w:rsidRPr="009E0FFE">
        <w:rPr>
          <w:color w:val="000000"/>
          <w:sz w:val="24"/>
        </w:rPr>
        <w:t>年上半年度的经营成果和基金净值变动情况等有关信息。</w:t>
      </w:r>
    </w:p>
    <w:p w:rsidR="001548F9" w:rsidRPr="009E0FFE" w:rsidRDefault="001548F9" w:rsidP="009E1EA4">
      <w:pPr>
        <w:spacing w:before="29" w:line="288" w:lineRule="auto"/>
        <w:ind w:firstLineChars="200" w:firstLine="482"/>
        <w:rPr>
          <w:b/>
          <w:color w:val="000000"/>
          <w:sz w:val="24"/>
        </w:rPr>
      </w:pPr>
    </w:p>
    <w:p w:rsidR="00445FEE" w:rsidRPr="009E0FFE" w:rsidRDefault="00AE4D36" w:rsidP="009E1EA4">
      <w:pPr>
        <w:autoSpaceDE w:val="0"/>
        <w:autoSpaceDN w:val="0"/>
        <w:adjustRightInd w:val="0"/>
        <w:snapToGrid w:val="0"/>
        <w:spacing w:before="29" w:line="288" w:lineRule="auto"/>
        <w:jc w:val="left"/>
        <w:rPr>
          <w:b/>
          <w:color w:val="000000"/>
          <w:kern w:val="0"/>
          <w:sz w:val="24"/>
        </w:rPr>
      </w:pPr>
      <w:r w:rsidRPr="009E0FFE">
        <w:rPr>
          <w:b/>
          <w:bCs/>
          <w:kern w:val="0"/>
          <w:sz w:val="24"/>
        </w:rPr>
        <w:t>6.4.4</w:t>
      </w:r>
      <w:r w:rsidRPr="009E0FFE">
        <w:rPr>
          <w:b/>
          <w:kern w:val="0"/>
          <w:sz w:val="24"/>
        </w:rPr>
        <w:t>本报告期所采用的会计政策、会计估计与最近一期年度报告相一致的说明</w:t>
      </w:r>
    </w:p>
    <w:p w:rsidR="001548F9" w:rsidRPr="009E0FFE" w:rsidRDefault="001548F9" w:rsidP="009E1EA4">
      <w:pPr>
        <w:spacing w:before="29" w:line="288" w:lineRule="auto"/>
        <w:ind w:firstLineChars="200" w:firstLine="480"/>
        <w:rPr>
          <w:color w:val="000000"/>
          <w:sz w:val="24"/>
        </w:rPr>
      </w:pPr>
      <w:r w:rsidRPr="009E0FFE">
        <w:rPr>
          <w:color w:val="000000"/>
          <w:sz w:val="24"/>
        </w:rPr>
        <w:t>本报告期所采用的会计政策、会计估计与最近一期年度报告相一致。</w:t>
      </w:r>
    </w:p>
    <w:p w:rsidR="002E1DC2" w:rsidRPr="009E0FFE" w:rsidRDefault="002E1DC2" w:rsidP="009E1EA4">
      <w:pPr>
        <w:autoSpaceDE w:val="0"/>
        <w:autoSpaceDN w:val="0"/>
        <w:adjustRightInd w:val="0"/>
        <w:snapToGrid w:val="0"/>
        <w:spacing w:before="29" w:line="288" w:lineRule="auto"/>
        <w:jc w:val="left"/>
        <w:rPr>
          <w:kern w:val="0"/>
          <w:sz w:val="24"/>
        </w:rPr>
      </w:pPr>
    </w:p>
    <w:p w:rsidR="001548F9" w:rsidRPr="009E0FFE" w:rsidRDefault="001548F9" w:rsidP="009E1EA4">
      <w:pPr>
        <w:autoSpaceDE w:val="0"/>
        <w:autoSpaceDN w:val="0"/>
        <w:adjustRightInd w:val="0"/>
        <w:spacing w:before="29" w:line="288" w:lineRule="auto"/>
        <w:jc w:val="left"/>
        <w:rPr>
          <w:b/>
          <w:color w:val="000000"/>
          <w:kern w:val="0"/>
          <w:sz w:val="24"/>
        </w:rPr>
      </w:pPr>
      <w:r w:rsidRPr="009E0FFE">
        <w:rPr>
          <w:b/>
          <w:bCs/>
          <w:color w:val="000000"/>
          <w:kern w:val="0"/>
          <w:sz w:val="24"/>
        </w:rPr>
        <w:t xml:space="preserve">6.4.5 </w:t>
      </w:r>
      <w:r w:rsidRPr="009E0FFE">
        <w:rPr>
          <w:b/>
          <w:color w:val="000000"/>
          <w:kern w:val="0"/>
          <w:sz w:val="24"/>
        </w:rPr>
        <w:t>会计政策和会计估计变更以及差错更正的说明</w:t>
      </w:r>
    </w:p>
    <w:p w:rsidR="001548F9" w:rsidRPr="009E0FFE" w:rsidRDefault="001548F9" w:rsidP="009E1EA4">
      <w:pPr>
        <w:autoSpaceDE w:val="0"/>
        <w:autoSpaceDN w:val="0"/>
        <w:adjustRightInd w:val="0"/>
        <w:spacing w:before="29" w:line="288" w:lineRule="auto"/>
        <w:jc w:val="left"/>
        <w:rPr>
          <w:b/>
          <w:color w:val="000000"/>
          <w:kern w:val="0"/>
          <w:sz w:val="24"/>
        </w:rPr>
      </w:pPr>
      <w:r w:rsidRPr="009E0FFE">
        <w:rPr>
          <w:b/>
          <w:bCs/>
          <w:color w:val="000000"/>
          <w:kern w:val="0"/>
          <w:sz w:val="24"/>
        </w:rPr>
        <w:t>6.4.5.1</w:t>
      </w:r>
      <w:r w:rsidRPr="009E0FFE">
        <w:rPr>
          <w:b/>
          <w:color w:val="000000"/>
          <w:kern w:val="0"/>
          <w:sz w:val="24"/>
        </w:rPr>
        <w:t>会计政策变更的说明</w:t>
      </w:r>
    </w:p>
    <w:p w:rsidR="001548F9" w:rsidRPr="009E0FFE" w:rsidRDefault="001548F9" w:rsidP="009E1EA4">
      <w:pPr>
        <w:spacing w:before="29" w:line="288" w:lineRule="auto"/>
        <w:ind w:firstLineChars="200" w:firstLine="480"/>
        <w:rPr>
          <w:color w:val="000000"/>
          <w:sz w:val="24"/>
        </w:rPr>
      </w:pPr>
      <w:r w:rsidRPr="009E0FFE">
        <w:rPr>
          <w:color w:val="000000"/>
          <w:sz w:val="24"/>
        </w:rPr>
        <w:t>本基金本报告期未发生会计政策变更。</w:t>
      </w:r>
    </w:p>
    <w:p w:rsidR="001548F9" w:rsidRPr="009E0FFE" w:rsidRDefault="001548F9" w:rsidP="009E1EA4">
      <w:pPr>
        <w:spacing w:before="29" w:line="288" w:lineRule="auto"/>
        <w:ind w:firstLineChars="200" w:firstLine="480"/>
        <w:rPr>
          <w:bCs/>
          <w:color w:val="000000"/>
          <w:sz w:val="24"/>
        </w:rPr>
      </w:pPr>
    </w:p>
    <w:p w:rsidR="001548F9" w:rsidRPr="009E0FFE" w:rsidRDefault="001548F9" w:rsidP="009E1EA4">
      <w:pPr>
        <w:autoSpaceDE w:val="0"/>
        <w:autoSpaceDN w:val="0"/>
        <w:adjustRightInd w:val="0"/>
        <w:spacing w:before="29" w:line="288" w:lineRule="auto"/>
        <w:jc w:val="left"/>
        <w:rPr>
          <w:b/>
          <w:color w:val="000000"/>
          <w:kern w:val="0"/>
          <w:sz w:val="24"/>
        </w:rPr>
      </w:pPr>
      <w:r w:rsidRPr="009E0FFE">
        <w:rPr>
          <w:b/>
          <w:bCs/>
          <w:color w:val="000000"/>
          <w:kern w:val="0"/>
          <w:sz w:val="24"/>
        </w:rPr>
        <w:t>6.4.5.2</w:t>
      </w:r>
      <w:r w:rsidRPr="009E0FFE">
        <w:rPr>
          <w:b/>
          <w:color w:val="000000"/>
          <w:kern w:val="0"/>
          <w:sz w:val="24"/>
        </w:rPr>
        <w:t>会计估计变更的说明</w:t>
      </w:r>
    </w:p>
    <w:p w:rsidR="001548F9" w:rsidRPr="009E0FFE" w:rsidRDefault="001548F9" w:rsidP="009E1EA4">
      <w:pPr>
        <w:spacing w:before="29" w:line="288" w:lineRule="auto"/>
        <w:ind w:firstLineChars="200" w:firstLine="480"/>
        <w:rPr>
          <w:color w:val="000000"/>
          <w:sz w:val="24"/>
        </w:rPr>
      </w:pPr>
      <w:r w:rsidRPr="009E0FFE">
        <w:rPr>
          <w:color w:val="000000"/>
          <w:sz w:val="24"/>
        </w:rPr>
        <w:t>本基金本报告期未发生会计估计变更。</w:t>
      </w:r>
    </w:p>
    <w:p w:rsidR="001548F9" w:rsidRPr="009E0FFE" w:rsidRDefault="001548F9" w:rsidP="009E1EA4">
      <w:pPr>
        <w:spacing w:before="29" w:line="288" w:lineRule="auto"/>
        <w:ind w:firstLineChars="200" w:firstLine="480"/>
        <w:rPr>
          <w:bCs/>
          <w:color w:val="000000"/>
          <w:sz w:val="24"/>
        </w:rPr>
      </w:pPr>
    </w:p>
    <w:p w:rsidR="001548F9" w:rsidRPr="009E0FFE" w:rsidRDefault="001548F9" w:rsidP="009E1EA4">
      <w:pPr>
        <w:autoSpaceDE w:val="0"/>
        <w:autoSpaceDN w:val="0"/>
        <w:adjustRightInd w:val="0"/>
        <w:spacing w:before="29" w:line="288" w:lineRule="auto"/>
        <w:jc w:val="left"/>
        <w:rPr>
          <w:b/>
          <w:color w:val="000000"/>
          <w:kern w:val="0"/>
          <w:sz w:val="24"/>
        </w:rPr>
      </w:pPr>
      <w:r w:rsidRPr="009E0FFE">
        <w:rPr>
          <w:b/>
          <w:bCs/>
          <w:color w:val="000000"/>
          <w:kern w:val="0"/>
          <w:sz w:val="24"/>
        </w:rPr>
        <w:t>6.4.5.3</w:t>
      </w:r>
      <w:r w:rsidRPr="009E0FFE">
        <w:rPr>
          <w:b/>
          <w:color w:val="000000"/>
          <w:kern w:val="0"/>
          <w:sz w:val="24"/>
        </w:rPr>
        <w:t>差错更正的说明</w:t>
      </w:r>
    </w:p>
    <w:p w:rsidR="001548F9" w:rsidRPr="009E0FFE" w:rsidRDefault="001548F9" w:rsidP="009E1EA4">
      <w:pPr>
        <w:spacing w:before="29" w:line="288" w:lineRule="auto"/>
        <w:ind w:firstLineChars="200" w:firstLine="480"/>
        <w:rPr>
          <w:color w:val="000000"/>
          <w:sz w:val="24"/>
        </w:rPr>
      </w:pPr>
      <w:r w:rsidRPr="009E0FFE">
        <w:rPr>
          <w:color w:val="000000"/>
          <w:sz w:val="24"/>
        </w:rPr>
        <w:t>本基金在本报告期间无需说明的会计差错更正。</w:t>
      </w:r>
    </w:p>
    <w:p w:rsidR="001548F9" w:rsidRPr="009E0FFE" w:rsidRDefault="001548F9" w:rsidP="009E1EA4">
      <w:pPr>
        <w:spacing w:before="29" w:line="288" w:lineRule="auto"/>
        <w:ind w:firstLineChars="200" w:firstLine="480"/>
        <w:rPr>
          <w:bCs/>
          <w:color w:val="000000"/>
          <w:sz w:val="24"/>
        </w:rPr>
      </w:pPr>
    </w:p>
    <w:p w:rsidR="001548F9" w:rsidRPr="009E0FFE" w:rsidRDefault="001548F9" w:rsidP="009E1EA4">
      <w:pPr>
        <w:autoSpaceDE w:val="0"/>
        <w:autoSpaceDN w:val="0"/>
        <w:adjustRightInd w:val="0"/>
        <w:spacing w:before="29" w:line="288" w:lineRule="auto"/>
        <w:jc w:val="left"/>
        <w:rPr>
          <w:b/>
          <w:color w:val="000000"/>
          <w:kern w:val="0"/>
          <w:sz w:val="24"/>
        </w:rPr>
      </w:pPr>
      <w:r w:rsidRPr="009E0FFE">
        <w:rPr>
          <w:b/>
          <w:bCs/>
          <w:color w:val="000000"/>
          <w:kern w:val="0"/>
          <w:sz w:val="24"/>
        </w:rPr>
        <w:t xml:space="preserve">6.4.6 </w:t>
      </w:r>
      <w:r w:rsidRPr="009E0FFE">
        <w:rPr>
          <w:b/>
          <w:color w:val="000000"/>
          <w:kern w:val="0"/>
          <w:sz w:val="24"/>
        </w:rPr>
        <w:t>税项</w:t>
      </w:r>
    </w:p>
    <w:p w:rsidR="00B54461" w:rsidRPr="009E0FFE" w:rsidRDefault="00DC2219">
      <w:pPr>
        <w:spacing w:before="29" w:line="288" w:lineRule="auto"/>
        <w:ind w:firstLineChars="200" w:firstLine="480"/>
        <w:rPr>
          <w:color w:val="000000"/>
          <w:sz w:val="24"/>
        </w:rPr>
      </w:pPr>
      <w:r w:rsidRPr="009E0FFE">
        <w:rPr>
          <w:color w:val="000000"/>
          <w:sz w:val="24"/>
        </w:rPr>
        <w:t>根据财政部、国家税务总局财税</w:t>
      </w:r>
      <w:r w:rsidRPr="009E0FFE">
        <w:rPr>
          <w:color w:val="000000"/>
          <w:sz w:val="24"/>
        </w:rPr>
        <w:t>[2002]128</w:t>
      </w:r>
      <w:r w:rsidRPr="009E0FFE">
        <w:rPr>
          <w:color w:val="000000"/>
          <w:sz w:val="24"/>
        </w:rPr>
        <w:t>号《关于开放式证券投资基金有关税收问题的通知》、财税</w:t>
      </w:r>
      <w:r w:rsidRPr="009E0FFE">
        <w:rPr>
          <w:color w:val="000000"/>
          <w:sz w:val="24"/>
        </w:rPr>
        <w:t>[2008]1</w:t>
      </w:r>
      <w:r w:rsidRPr="009E0FFE">
        <w:rPr>
          <w:color w:val="000000"/>
          <w:sz w:val="24"/>
        </w:rPr>
        <w:t>号《关于企业所得税若干优惠政策的通知》、财税</w:t>
      </w:r>
      <w:r w:rsidRPr="009E0FFE">
        <w:rPr>
          <w:color w:val="000000"/>
          <w:sz w:val="24"/>
        </w:rPr>
        <w:t>[2012]85</w:t>
      </w:r>
      <w:r w:rsidRPr="009E0FFE">
        <w:rPr>
          <w:color w:val="000000"/>
          <w:sz w:val="24"/>
        </w:rPr>
        <w:t>号《关于实施上市公司股息红利差别化个人所得税政策有关问题的通知》、财税</w:t>
      </w:r>
      <w:r w:rsidRPr="009E0FFE">
        <w:rPr>
          <w:color w:val="000000"/>
          <w:sz w:val="24"/>
        </w:rPr>
        <w:t>[2015]101</w:t>
      </w:r>
      <w:r w:rsidRPr="009E0FFE">
        <w:rPr>
          <w:color w:val="000000"/>
          <w:sz w:val="24"/>
        </w:rPr>
        <w:t>号《关于上市公司股息红利差别化个人所得税政策有关问题的通知》及其他相关财税法规和实务操作，主要税项列示如下：</w:t>
      </w:r>
    </w:p>
    <w:p w:rsidR="00B54461" w:rsidRPr="009E0FFE" w:rsidRDefault="00DC2219">
      <w:pPr>
        <w:spacing w:before="29" w:line="288" w:lineRule="auto"/>
        <w:ind w:firstLineChars="200" w:firstLine="480"/>
        <w:rPr>
          <w:color w:val="000000"/>
          <w:sz w:val="24"/>
        </w:rPr>
      </w:pPr>
      <w:r w:rsidRPr="009E0FFE">
        <w:rPr>
          <w:color w:val="000000"/>
          <w:sz w:val="24"/>
        </w:rPr>
        <w:t>(1)</w:t>
      </w:r>
      <w:r w:rsidRPr="009E0FFE">
        <w:rPr>
          <w:color w:val="000000"/>
          <w:sz w:val="24"/>
        </w:rPr>
        <w:t>以发行基金方式募集资金不属于营业税征收范围，不征收营业税。基金买卖股票、债券的差价收入不予征收营业税。</w:t>
      </w:r>
    </w:p>
    <w:p w:rsidR="00B54461" w:rsidRPr="009E0FFE" w:rsidRDefault="00DC2219">
      <w:pPr>
        <w:spacing w:before="29" w:line="288" w:lineRule="auto"/>
        <w:ind w:firstLineChars="200" w:firstLine="480"/>
        <w:rPr>
          <w:color w:val="000000"/>
          <w:sz w:val="24"/>
        </w:rPr>
      </w:pPr>
      <w:r w:rsidRPr="009E0FFE">
        <w:rPr>
          <w:color w:val="000000"/>
          <w:sz w:val="24"/>
        </w:rPr>
        <w:t>(2)</w:t>
      </w:r>
      <w:r w:rsidRPr="009E0FFE">
        <w:rPr>
          <w:color w:val="000000"/>
          <w:sz w:val="24"/>
        </w:rPr>
        <w:t>对基金从证券市场中取得的收入，包括买卖股票、债券的差价收入，股权的股息、红利收入，债券的利息收入及其他收入，暂不征收企业所得税。</w:t>
      </w:r>
    </w:p>
    <w:p w:rsidR="00B54461" w:rsidRPr="009E0FFE" w:rsidRDefault="00DC2219">
      <w:pPr>
        <w:spacing w:before="29" w:line="288" w:lineRule="auto"/>
        <w:ind w:firstLineChars="200" w:firstLine="480"/>
        <w:rPr>
          <w:color w:val="000000"/>
          <w:sz w:val="24"/>
        </w:rPr>
      </w:pPr>
      <w:r w:rsidRPr="009E0FFE">
        <w:rPr>
          <w:color w:val="000000"/>
          <w:sz w:val="24"/>
        </w:rPr>
        <w:t>(3)</w:t>
      </w:r>
      <w:r w:rsidRPr="009E0FFE">
        <w:rPr>
          <w:color w:val="000000"/>
          <w:sz w:val="24"/>
        </w:rPr>
        <w:t>对基金取得的企业债券利息收入，应由发行债券的企业在向基金支付利息时代扣代缴</w:t>
      </w:r>
      <w:r w:rsidRPr="009E0FFE">
        <w:rPr>
          <w:color w:val="000000"/>
          <w:sz w:val="24"/>
        </w:rPr>
        <w:t>20%</w:t>
      </w:r>
      <w:r w:rsidRPr="009E0FFE">
        <w:rPr>
          <w:color w:val="000000"/>
          <w:sz w:val="24"/>
        </w:rPr>
        <w:t>的个人所得税。对基金从上市公司取得的股息红利所得，持股期限在</w:t>
      </w:r>
      <w:r w:rsidRPr="009E0FFE">
        <w:rPr>
          <w:color w:val="000000"/>
          <w:sz w:val="24"/>
        </w:rPr>
        <w:t>1</w:t>
      </w:r>
      <w:r w:rsidRPr="009E0FFE">
        <w:rPr>
          <w:color w:val="000000"/>
          <w:sz w:val="24"/>
        </w:rPr>
        <w:t>个月以内</w:t>
      </w:r>
      <w:r w:rsidRPr="009E0FFE">
        <w:rPr>
          <w:color w:val="000000"/>
          <w:sz w:val="24"/>
        </w:rPr>
        <w:t>(</w:t>
      </w:r>
      <w:r w:rsidRPr="009E0FFE">
        <w:rPr>
          <w:color w:val="000000"/>
          <w:sz w:val="24"/>
        </w:rPr>
        <w:t>含</w:t>
      </w:r>
      <w:r w:rsidRPr="009E0FFE">
        <w:rPr>
          <w:color w:val="000000"/>
          <w:sz w:val="24"/>
        </w:rPr>
        <w:t>1</w:t>
      </w:r>
      <w:r w:rsidRPr="009E0FFE">
        <w:rPr>
          <w:color w:val="000000"/>
          <w:sz w:val="24"/>
        </w:rPr>
        <w:t>个月</w:t>
      </w:r>
      <w:r w:rsidRPr="009E0FFE">
        <w:rPr>
          <w:color w:val="000000"/>
          <w:sz w:val="24"/>
        </w:rPr>
        <w:t>)</w:t>
      </w:r>
      <w:r w:rsidRPr="009E0FFE">
        <w:rPr>
          <w:color w:val="000000"/>
          <w:sz w:val="24"/>
        </w:rPr>
        <w:t>的，其股息红利所得全额计入应纳税所得额；持股期限在</w:t>
      </w:r>
      <w:r w:rsidRPr="009E0FFE">
        <w:rPr>
          <w:color w:val="000000"/>
          <w:sz w:val="24"/>
        </w:rPr>
        <w:t>1</w:t>
      </w:r>
      <w:r w:rsidRPr="009E0FFE">
        <w:rPr>
          <w:color w:val="000000"/>
          <w:sz w:val="24"/>
        </w:rPr>
        <w:t>个月以上至</w:t>
      </w:r>
      <w:r w:rsidRPr="009E0FFE">
        <w:rPr>
          <w:color w:val="000000"/>
          <w:sz w:val="24"/>
        </w:rPr>
        <w:t>1</w:t>
      </w:r>
      <w:r w:rsidRPr="009E0FFE">
        <w:rPr>
          <w:color w:val="000000"/>
          <w:sz w:val="24"/>
        </w:rPr>
        <w:t>年</w:t>
      </w:r>
      <w:r w:rsidRPr="009E0FFE">
        <w:rPr>
          <w:color w:val="000000"/>
          <w:sz w:val="24"/>
        </w:rPr>
        <w:t>(</w:t>
      </w:r>
      <w:r w:rsidRPr="009E0FFE">
        <w:rPr>
          <w:color w:val="000000"/>
          <w:sz w:val="24"/>
        </w:rPr>
        <w:t>含</w:t>
      </w:r>
      <w:r w:rsidRPr="009E0FFE">
        <w:rPr>
          <w:color w:val="000000"/>
          <w:sz w:val="24"/>
        </w:rPr>
        <w:t>1</w:t>
      </w:r>
      <w:r w:rsidRPr="009E0FFE">
        <w:rPr>
          <w:color w:val="000000"/>
          <w:sz w:val="24"/>
        </w:rPr>
        <w:t>年</w:t>
      </w:r>
      <w:r w:rsidRPr="009E0FFE">
        <w:rPr>
          <w:color w:val="000000"/>
          <w:sz w:val="24"/>
        </w:rPr>
        <w:t>)</w:t>
      </w:r>
      <w:r w:rsidRPr="009E0FFE">
        <w:rPr>
          <w:color w:val="000000"/>
          <w:sz w:val="24"/>
        </w:rPr>
        <w:t>的，暂减按</w:t>
      </w:r>
      <w:r w:rsidRPr="009E0FFE">
        <w:rPr>
          <w:color w:val="000000"/>
          <w:sz w:val="24"/>
        </w:rPr>
        <w:t>50%</w:t>
      </w:r>
      <w:r w:rsidRPr="009E0FFE">
        <w:rPr>
          <w:color w:val="000000"/>
          <w:sz w:val="24"/>
        </w:rPr>
        <w:t>计入应纳税所得额；持股期限超过</w:t>
      </w:r>
      <w:r w:rsidRPr="009E0FFE">
        <w:rPr>
          <w:color w:val="000000"/>
          <w:sz w:val="24"/>
        </w:rPr>
        <w:t>1</w:t>
      </w:r>
      <w:r w:rsidRPr="009E0FFE">
        <w:rPr>
          <w:color w:val="000000"/>
          <w:sz w:val="24"/>
        </w:rPr>
        <w:t>年的，于</w:t>
      </w:r>
      <w:r w:rsidRPr="009E0FFE">
        <w:rPr>
          <w:color w:val="000000"/>
          <w:sz w:val="24"/>
        </w:rPr>
        <w:t>2015</w:t>
      </w:r>
      <w:r w:rsidRPr="009E0FFE">
        <w:rPr>
          <w:color w:val="000000"/>
          <w:sz w:val="24"/>
        </w:rPr>
        <w:t>年</w:t>
      </w:r>
      <w:r w:rsidRPr="009E0FFE">
        <w:rPr>
          <w:color w:val="000000"/>
          <w:sz w:val="24"/>
        </w:rPr>
        <w:t>9</w:t>
      </w:r>
      <w:r w:rsidRPr="009E0FFE">
        <w:rPr>
          <w:color w:val="000000"/>
          <w:sz w:val="24"/>
        </w:rPr>
        <w:t>月</w:t>
      </w:r>
      <w:r w:rsidRPr="009E0FFE">
        <w:rPr>
          <w:color w:val="000000"/>
          <w:sz w:val="24"/>
        </w:rPr>
        <w:t>8</w:t>
      </w:r>
      <w:r w:rsidRPr="009E0FFE">
        <w:rPr>
          <w:color w:val="000000"/>
          <w:sz w:val="24"/>
        </w:rPr>
        <w:t>日前暂减按</w:t>
      </w:r>
      <w:r w:rsidRPr="009E0FFE">
        <w:rPr>
          <w:color w:val="000000"/>
          <w:sz w:val="24"/>
        </w:rPr>
        <w:t>25%</w:t>
      </w:r>
      <w:r w:rsidRPr="009E0FFE">
        <w:rPr>
          <w:color w:val="000000"/>
          <w:sz w:val="24"/>
        </w:rPr>
        <w:t>计入应纳税所得额，自</w:t>
      </w:r>
      <w:r w:rsidRPr="009E0FFE">
        <w:rPr>
          <w:color w:val="000000"/>
          <w:sz w:val="24"/>
        </w:rPr>
        <w:t>2015</w:t>
      </w:r>
      <w:r w:rsidRPr="009E0FFE">
        <w:rPr>
          <w:color w:val="000000"/>
          <w:sz w:val="24"/>
        </w:rPr>
        <w:t>年</w:t>
      </w:r>
      <w:r w:rsidRPr="009E0FFE">
        <w:rPr>
          <w:color w:val="000000"/>
          <w:sz w:val="24"/>
        </w:rPr>
        <w:t>9</w:t>
      </w:r>
      <w:r w:rsidRPr="009E0FFE">
        <w:rPr>
          <w:color w:val="000000"/>
          <w:sz w:val="24"/>
        </w:rPr>
        <w:t>月</w:t>
      </w:r>
      <w:r w:rsidRPr="009E0FFE">
        <w:rPr>
          <w:color w:val="000000"/>
          <w:sz w:val="24"/>
        </w:rPr>
        <w:t>8</w:t>
      </w:r>
      <w:r w:rsidRPr="009E0FFE">
        <w:rPr>
          <w:color w:val="000000"/>
          <w:sz w:val="24"/>
        </w:rPr>
        <w:t>日起，暂免征收个人所得税。对基金持有的上市公司限售股，解禁后取得的股息、红利收入，按照上述规定计算纳税，持股时间自解禁日起计算；解禁前取得的股息、红利收入继续暂减按</w:t>
      </w:r>
      <w:r w:rsidRPr="009E0FFE">
        <w:rPr>
          <w:color w:val="000000"/>
          <w:sz w:val="24"/>
        </w:rPr>
        <w:t>50%</w:t>
      </w:r>
      <w:r w:rsidRPr="009E0FFE">
        <w:rPr>
          <w:color w:val="000000"/>
          <w:sz w:val="24"/>
        </w:rPr>
        <w:t>计入应纳税所得额。上述所得统一适用</w:t>
      </w:r>
      <w:r w:rsidRPr="009E0FFE">
        <w:rPr>
          <w:color w:val="000000"/>
          <w:sz w:val="24"/>
        </w:rPr>
        <w:t>20%</w:t>
      </w:r>
      <w:r w:rsidRPr="009E0FFE">
        <w:rPr>
          <w:color w:val="000000"/>
          <w:sz w:val="24"/>
        </w:rPr>
        <w:t>的税率计征个人所得税。</w:t>
      </w:r>
    </w:p>
    <w:p w:rsidR="001548F9" w:rsidRPr="009E0FFE" w:rsidRDefault="001548F9" w:rsidP="009E1EA4">
      <w:pPr>
        <w:spacing w:before="29" w:line="288" w:lineRule="auto"/>
        <w:ind w:firstLineChars="200" w:firstLine="480"/>
        <w:rPr>
          <w:color w:val="000000"/>
          <w:sz w:val="24"/>
        </w:rPr>
      </w:pPr>
      <w:r w:rsidRPr="009E0FFE">
        <w:rPr>
          <w:color w:val="000000"/>
          <w:sz w:val="24"/>
        </w:rPr>
        <w:t>(4)</w:t>
      </w:r>
      <w:r w:rsidRPr="009E0FFE">
        <w:rPr>
          <w:color w:val="000000"/>
          <w:sz w:val="24"/>
        </w:rPr>
        <w:t>基金卖出股票按</w:t>
      </w:r>
      <w:r w:rsidRPr="009E0FFE">
        <w:rPr>
          <w:color w:val="000000"/>
          <w:sz w:val="24"/>
        </w:rPr>
        <w:t>0.1%</w:t>
      </w:r>
      <w:r w:rsidRPr="009E0FFE">
        <w:rPr>
          <w:color w:val="000000"/>
          <w:sz w:val="24"/>
        </w:rPr>
        <w:t>的税率缴纳股票交易印花税，买入股票不征收股票交易印花税。</w:t>
      </w:r>
    </w:p>
    <w:p w:rsidR="001548F9" w:rsidRPr="009E0FFE" w:rsidRDefault="001548F9" w:rsidP="009E1EA4">
      <w:pPr>
        <w:autoSpaceDE w:val="0"/>
        <w:autoSpaceDN w:val="0"/>
        <w:adjustRightInd w:val="0"/>
        <w:spacing w:before="29" w:line="288" w:lineRule="auto"/>
        <w:jc w:val="left"/>
        <w:rPr>
          <w:b/>
          <w:bCs/>
          <w:color w:val="000000"/>
          <w:kern w:val="0"/>
          <w:sz w:val="24"/>
        </w:rPr>
      </w:pPr>
    </w:p>
    <w:p w:rsidR="001548F9" w:rsidRPr="009E0FFE" w:rsidRDefault="001548F9" w:rsidP="009E1EA4">
      <w:pPr>
        <w:autoSpaceDE w:val="0"/>
        <w:autoSpaceDN w:val="0"/>
        <w:adjustRightInd w:val="0"/>
        <w:spacing w:before="29" w:line="288" w:lineRule="auto"/>
        <w:jc w:val="left"/>
        <w:rPr>
          <w:b/>
          <w:color w:val="000000"/>
          <w:kern w:val="0"/>
          <w:sz w:val="24"/>
        </w:rPr>
      </w:pPr>
      <w:r w:rsidRPr="009E0FFE">
        <w:rPr>
          <w:b/>
          <w:bCs/>
          <w:color w:val="000000"/>
          <w:kern w:val="0"/>
          <w:sz w:val="24"/>
        </w:rPr>
        <w:t xml:space="preserve">6.4.7 </w:t>
      </w:r>
      <w:r w:rsidRPr="009E0FFE">
        <w:rPr>
          <w:b/>
          <w:color w:val="000000"/>
          <w:kern w:val="0"/>
          <w:sz w:val="24"/>
        </w:rPr>
        <w:t>关联方关系</w:t>
      </w:r>
    </w:p>
    <w:p w:rsidR="001548F9" w:rsidRPr="009E0FFE" w:rsidRDefault="001548F9" w:rsidP="009E1EA4">
      <w:pPr>
        <w:spacing w:before="29" w:line="288" w:lineRule="auto"/>
        <w:rPr>
          <w:b/>
          <w:kern w:val="0"/>
          <w:sz w:val="24"/>
        </w:rPr>
      </w:pPr>
      <w:r w:rsidRPr="009E0FFE">
        <w:rPr>
          <w:b/>
          <w:bCs/>
          <w:color w:val="000000"/>
          <w:kern w:val="0"/>
          <w:sz w:val="24"/>
        </w:rPr>
        <w:t>6.4.7.1</w:t>
      </w:r>
      <w:r w:rsidRPr="009E0FFE">
        <w:rPr>
          <w:b/>
          <w:kern w:val="0"/>
          <w:sz w:val="24"/>
        </w:rPr>
        <w:t>本报告期存在控制关系或其他重大利害关系的关联方发生变化的情况</w:t>
      </w:r>
    </w:p>
    <w:p w:rsidR="001548F9" w:rsidRPr="009E0FFE" w:rsidRDefault="001548F9" w:rsidP="009E1EA4">
      <w:pPr>
        <w:spacing w:before="29" w:line="288" w:lineRule="auto"/>
        <w:ind w:firstLineChars="200" w:firstLine="480"/>
        <w:rPr>
          <w:color w:val="000000"/>
          <w:sz w:val="24"/>
        </w:rPr>
      </w:pPr>
      <w:r w:rsidRPr="009E0FFE">
        <w:rPr>
          <w:color w:val="000000"/>
          <w:sz w:val="24"/>
        </w:rPr>
        <w:t>本基金本报告期内存在控制关系或其他重大利害关系的关联方未发生变化。</w:t>
      </w:r>
    </w:p>
    <w:p w:rsidR="001548F9" w:rsidRPr="009E0FFE" w:rsidRDefault="001548F9" w:rsidP="009E1EA4">
      <w:pPr>
        <w:autoSpaceDE w:val="0"/>
        <w:autoSpaceDN w:val="0"/>
        <w:adjustRightInd w:val="0"/>
        <w:spacing w:before="29" w:line="288" w:lineRule="auto"/>
        <w:ind w:firstLine="405"/>
        <w:jc w:val="left"/>
        <w:rPr>
          <w:b/>
          <w:color w:val="000000"/>
          <w:kern w:val="0"/>
          <w:sz w:val="24"/>
        </w:rPr>
      </w:pPr>
    </w:p>
    <w:p w:rsidR="001548F9" w:rsidRPr="009E0FFE" w:rsidRDefault="001548F9" w:rsidP="009E1EA4">
      <w:pPr>
        <w:spacing w:before="29" w:line="288" w:lineRule="auto"/>
        <w:rPr>
          <w:b/>
          <w:kern w:val="0"/>
          <w:sz w:val="24"/>
        </w:rPr>
      </w:pPr>
      <w:r w:rsidRPr="009E0FFE">
        <w:rPr>
          <w:b/>
          <w:bCs/>
          <w:color w:val="000000"/>
          <w:kern w:val="0"/>
          <w:sz w:val="24"/>
        </w:rPr>
        <w:t xml:space="preserve">6.4.7.2 </w:t>
      </w:r>
      <w:r w:rsidRPr="009E0FFE">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9E0FFE" w:rsidTr="00F35FEF">
        <w:tc>
          <w:tcPr>
            <w:tcW w:w="5220" w:type="dxa"/>
            <w:vAlign w:val="center"/>
          </w:tcPr>
          <w:p w:rsidR="001548F9" w:rsidRPr="009E0FFE" w:rsidRDefault="001548F9" w:rsidP="009E1EA4">
            <w:pPr>
              <w:spacing w:before="29" w:line="288" w:lineRule="auto"/>
              <w:jc w:val="center"/>
              <w:rPr>
                <w:color w:val="000000"/>
                <w:sz w:val="24"/>
              </w:rPr>
            </w:pPr>
            <w:r w:rsidRPr="009E0FFE">
              <w:rPr>
                <w:color w:val="000000"/>
                <w:sz w:val="24"/>
              </w:rPr>
              <w:t>关联方名称</w:t>
            </w:r>
          </w:p>
        </w:tc>
        <w:tc>
          <w:tcPr>
            <w:tcW w:w="3780" w:type="dxa"/>
            <w:vAlign w:val="center"/>
          </w:tcPr>
          <w:p w:rsidR="001548F9" w:rsidRPr="009E0FFE" w:rsidRDefault="001548F9" w:rsidP="009E1EA4">
            <w:pPr>
              <w:spacing w:before="29" w:line="288" w:lineRule="auto"/>
              <w:jc w:val="center"/>
              <w:rPr>
                <w:color w:val="000000"/>
                <w:sz w:val="24"/>
              </w:rPr>
            </w:pPr>
            <w:r w:rsidRPr="009E0FFE">
              <w:rPr>
                <w:color w:val="000000"/>
                <w:sz w:val="24"/>
              </w:rPr>
              <w:t>与本基金的关系</w:t>
            </w:r>
          </w:p>
        </w:tc>
      </w:tr>
      <w:tr w:rsidR="00B54461" w:rsidRPr="009E0FFE">
        <w:tc>
          <w:tcPr>
            <w:tcW w:w="5219" w:type="dxa"/>
            <w:vAlign w:val="center"/>
          </w:tcPr>
          <w:p w:rsidR="00B54461" w:rsidRPr="009E0FFE" w:rsidRDefault="00DC2219">
            <w:pPr>
              <w:jc w:val="left"/>
            </w:pPr>
            <w:r w:rsidRPr="009E0FFE">
              <w:rPr>
                <w:color w:val="000000"/>
                <w:sz w:val="24"/>
              </w:rPr>
              <w:t>交银施罗德基金管理有限公司</w:t>
            </w:r>
            <w:r w:rsidRPr="009E0FFE">
              <w:rPr>
                <w:color w:val="000000"/>
                <w:sz w:val="24"/>
              </w:rPr>
              <w:t>(“</w:t>
            </w:r>
            <w:r w:rsidRPr="009E0FFE">
              <w:rPr>
                <w:color w:val="000000"/>
                <w:sz w:val="24"/>
              </w:rPr>
              <w:t>交银施罗德基金公司</w:t>
            </w:r>
            <w:r w:rsidRPr="009E0FFE">
              <w:rPr>
                <w:color w:val="000000"/>
                <w:sz w:val="24"/>
              </w:rPr>
              <w:t>”)</w:t>
            </w:r>
          </w:p>
        </w:tc>
        <w:tc>
          <w:tcPr>
            <w:tcW w:w="3779" w:type="dxa"/>
            <w:vAlign w:val="center"/>
          </w:tcPr>
          <w:p w:rsidR="00B54461" w:rsidRPr="009E0FFE" w:rsidRDefault="00DC2219">
            <w:pPr>
              <w:jc w:val="left"/>
            </w:pPr>
            <w:r w:rsidRPr="009E0FFE">
              <w:rPr>
                <w:color w:val="000000"/>
                <w:sz w:val="24"/>
              </w:rPr>
              <w:t>基金管理人、基金销售机构</w:t>
            </w:r>
          </w:p>
        </w:tc>
      </w:tr>
      <w:tr w:rsidR="00B54461" w:rsidRPr="009E0FFE">
        <w:tc>
          <w:tcPr>
            <w:tcW w:w="5219" w:type="dxa"/>
            <w:vAlign w:val="center"/>
          </w:tcPr>
          <w:p w:rsidR="00B54461" w:rsidRPr="009E0FFE" w:rsidRDefault="00DC2219">
            <w:pPr>
              <w:jc w:val="left"/>
            </w:pPr>
            <w:r w:rsidRPr="009E0FFE">
              <w:rPr>
                <w:color w:val="000000"/>
                <w:sz w:val="24"/>
              </w:rPr>
              <w:t>中国建设银行股份有限公司</w:t>
            </w:r>
            <w:r w:rsidRPr="009E0FFE">
              <w:rPr>
                <w:color w:val="000000"/>
                <w:sz w:val="24"/>
              </w:rPr>
              <w:t>(“</w:t>
            </w:r>
            <w:r w:rsidRPr="009E0FFE">
              <w:rPr>
                <w:color w:val="000000"/>
                <w:sz w:val="24"/>
              </w:rPr>
              <w:t>中国建设银行</w:t>
            </w:r>
            <w:r w:rsidRPr="009E0FFE">
              <w:rPr>
                <w:color w:val="000000"/>
                <w:sz w:val="24"/>
              </w:rPr>
              <w:t>”)</w:t>
            </w:r>
          </w:p>
        </w:tc>
        <w:tc>
          <w:tcPr>
            <w:tcW w:w="3779" w:type="dxa"/>
            <w:vAlign w:val="center"/>
          </w:tcPr>
          <w:p w:rsidR="00B54461" w:rsidRPr="009E0FFE" w:rsidRDefault="00DC2219">
            <w:pPr>
              <w:jc w:val="left"/>
            </w:pPr>
            <w:r w:rsidRPr="009E0FFE">
              <w:rPr>
                <w:color w:val="000000"/>
                <w:sz w:val="24"/>
              </w:rPr>
              <w:t>基金托管人、基金销售机构</w:t>
            </w:r>
          </w:p>
        </w:tc>
      </w:tr>
      <w:tr w:rsidR="00B54461" w:rsidRPr="009E0FFE">
        <w:tc>
          <w:tcPr>
            <w:tcW w:w="5219" w:type="dxa"/>
            <w:vAlign w:val="center"/>
          </w:tcPr>
          <w:p w:rsidR="00B54461" w:rsidRPr="009E0FFE" w:rsidRDefault="00DC2219">
            <w:pPr>
              <w:jc w:val="left"/>
            </w:pPr>
            <w:r w:rsidRPr="009E0FFE">
              <w:rPr>
                <w:color w:val="000000"/>
                <w:sz w:val="24"/>
              </w:rPr>
              <w:t>交通银行股份有限公司</w:t>
            </w:r>
            <w:r w:rsidRPr="009E0FFE">
              <w:rPr>
                <w:color w:val="000000"/>
                <w:sz w:val="24"/>
              </w:rPr>
              <w:t>("</w:t>
            </w:r>
            <w:r w:rsidRPr="009E0FFE">
              <w:rPr>
                <w:color w:val="000000"/>
                <w:sz w:val="24"/>
              </w:rPr>
              <w:t>交通银行</w:t>
            </w:r>
            <w:r w:rsidRPr="009E0FFE">
              <w:rPr>
                <w:color w:val="000000"/>
                <w:sz w:val="24"/>
              </w:rPr>
              <w:t>")</w:t>
            </w:r>
          </w:p>
        </w:tc>
        <w:tc>
          <w:tcPr>
            <w:tcW w:w="3779" w:type="dxa"/>
            <w:vAlign w:val="center"/>
          </w:tcPr>
          <w:p w:rsidR="00B54461" w:rsidRPr="009E0FFE" w:rsidRDefault="00DC2219">
            <w:pPr>
              <w:jc w:val="left"/>
            </w:pPr>
            <w:r w:rsidRPr="009E0FFE">
              <w:rPr>
                <w:color w:val="000000"/>
                <w:sz w:val="24"/>
              </w:rPr>
              <w:t>基金管理人的股东、基金销售机构</w:t>
            </w:r>
          </w:p>
        </w:tc>
      </w:tr>
    </w:tbl>
    <w:p w:rsidR="001548F9" w:rsidRPr="009E0FFE" w:rsidRDefault="001548F9" w:rsidP="009E1EA4">
      <w:pPr>
        <w:tabs>
          <w:tab w:val="left" w:pos="426"/>
        </w:tabs>
        <w:spacing w:before="29" w:line="288" w:lineRule="auto"/>
        <w:jc w:val="left"/>
        <w:rPr>
          <w:kern w:val="0"/>
          <w:sz w:val="24"/>
        </w:rPr>
      </w:pPr>
      <w:r w:rsidRPr="009E0FFE">
        <w:rPr>
          <w:kern w:val="0"/>
          <w:sz w:val="24"/>
        </w:rPr>
        <w:t>注：下述关联交易均在正常业务范围内按一般商业条款订立。</w:t>
      </w:r>
    </w:p>
    <w:p w:rsidR="001548F9" w:rsidRPr="009E0FFE" w:rsidRDefault="001548F9" w:rsidP="009E1EA4">
      <w:pPr>
        <w:spacing w:before="29" w:line="288" w:lineRule="auto"/>
        <w:rPr>
          <w:color w:val="000000"/>
          <w:sz w:val="24"/>
        </w:rPr>
      </w:pPr>
      <w:r w:rsidRPr="009E0FFE">
        <w:rPr>
          <w:color w:val="000000"/>
          <w:sz w:val="24"/>
        </w:rPr>
        <w:tab/>
      </w:r>
    </w:p>
    <w:p w:rsidR="001548F9" w:rsidRPr="009E0FFE" w:rsidRDefault="001548F9" w:rsidP="009E1EA4">
      <w:pPr>
        <w:autoSpaceDE w:val="0"/>
        <w:autoSpaceDN w:val="0"/>
        <w:adjustRightInd w:val="0"/>
        <w:spacing w:before="29" w:line="288" w:lineRule="auto"/>
        <w:jc w:val="left"/>
        <w:rPr>
          <w:b/>
          <w:color w:val="000000"/>
          <w:kern w:val="0"/>
          <w:sz w:val="24"/>
        </w:rPr>
      </w:pPr>
      <w:r w:rsidRPr="009E0FFE">
        <w:rPr>
          <w:b/>
          <w:bCs/>
          <w:color w:val="000000"/>
          <w:kern w:val="0"/>
          <w:sz w:val="24"/>
        </w:rPr>
        <w:t xml:space="preserve">6.4.8 </w:t>
      </w:r>
      <w:r w:rsidRPr="009E0FFE">
        <w:rPr>
          <w:b/>
          <w:color w:val="000000"/>
          <w:kern w:val="0"/>
          <w:sz w:val="24"/>
        </w:rPr>
        <w:t>本报告期及上年度可比期间的关联方交易</w:t>
      </w:r>
    </w:p>
    <w:p w:rsidR="001548F9" w:rsidRPr="009E0FFE" w:rsidRDefault="001548F9" w:rsidP="009E1EA4">
      <w:pPr>
        <w:autoSpaceDE w:val="0"/>
        <w:autoSpaceDN w:val="0"/>
        <w:adjustRightInd w:val="0"/>
        <w:spacing w:before="29" w:line="288" w:lineRule="auto"/>
        <w:jc w:val="left"/>
        <w:rPr>
          <w:b/>
          <w:color w:val="000000"/>
          <w:kern w:val="0"/>
          <w:sz w:val="24"/>
        </w:rPr>
      </w:pPr>
      <w:r w:rsidRPr="009E0FFE">
        <w:rPr>
          <w:b/>
          <w:bCs/>
          <w:color w:val="000000"/>
          <w:kern w:val="0"/>
          <w:sz w:val="24"/>
        </w:rPr>
        <w:t xml:space="preserve">6.4.8.1 </w:t>
      </w:r>
      <w:r w:rsidRPr="009E0FFE">
        <w:rPr>
          <w:b/>
          <w:color w:val="000000"/>
          <w:kern w:val="0"/>
          <w:sz w:val="24"/>
        </w:rPr>
        <w:t>通过关联方交易单元进行的交易</w:t>
      </w:r>
    </w:p>
    <w:p w:rsidR="001548F9" w:rsidRPr="009E0FFE" w:rsidRDefault="001548F9" w:rsidP="009E1EA4">
      <w:pPr>
        <w:spacing w:before="29" w:line="288" w:lineRule="auto"/>
        <w:ind w:firstLineChars="200" w:firstLine="480"/>
        <w:rPr>
          <w:color w:val="000000"/>
          <w:sz w:val="24"/>
        </w:rPr>
      </w:pPr>
      <w:r w:rsidRPr="009E0FFE">
        <w:rPr>
          <w:color w:val="000000"/>
          <w:sz w:val="24"/>
        </w:rPr>
        <w:t>本基金本报告期内及上年度可比期间无通过关联方交易单元进行的交易。</w:t>
      </w:r>
    </w:p>
    <w:p w:rsidR="0006400C" w:rsidRPr="009E0FFE" w:rsidRDefault="0006400C" w:rsidP="009E1EA4">
      <w:pPr>
        <w:spacing w:before="29" w:line="288" w:lineRule="auto"/>
        <w:ind w:firstLineChars="200" w:firstLine="480"/>
        <w:rPr>
          <w:color w:val="000000"/>
          <w:sz w:val="24"/>
        </w:rPr>
      </w:pPr>
    </w:p>
    <w:p w:rsidR="001548F9" w:rsidRPr="009E0FFE" w:rsidRDefault="001548F9" w:rsidP="009E1EA4">
      <w:pPr>
        <w:autoSpaceDE w:val="0"/>
        <w:autoSpaceDN w:val="0"/>
        <w:adjustRightInd w:val="0"/>
        <w:spacing w:before="29" w:line="288" w:lineRule="auto"/>
        <w:jc w:val="left"/>
        <w:rPr>
          <w:b/>
          <w:color w:val="000000"/>
          <w:kern w:val="0"/>
          <w:sz w:val="24"/>
        </w:rPr>
      </w:pPr>
      <w:r w:rsidRPr="009E0FFE">
        <w:rPr>
          <w:b/>
          <w:bCs/>
          <w:color w:val="000000"/>
          <w:kern w:val="0"/>
          <w:sz w:val="24"/>
        </w:rPr>
        <w:t xml:space="preserve">6.4.8.2 </w:t>
      </w:r>
      <w:r w:rsidRPr="009E0FFE">
        <w:rPr>
          <w:b/>
          <w:color w:val="000000"/>
          <w:kern w:val="0"/>
          <w:sz w:val="24"/>
        </w:rPr>
        <w:t>关联方报酬</w:t>
      </w:r>
    </w:p>
    <w:p w:rsidR="001548F9" w:rsidRPr="009E0FFE" w:rsidRDefault="001548F9" w:rsidP="009E1EA4">
      <w:pPr>
        <w:autoSpaceDE w:val="0"/>
        <w:autoSpaceDN w:val="0"/>
        <w:adjustRightInd w:val="0"/>
        <w:spacing w:before="29" w:line="288" w:lineRule="auto"/>
        <w:jc w:val="left"/>
        <w:rPr>
          <w:b/>
          <w:color w:val="000000"/>
          <w:kern w:val="0"/>
          <w:sz w:val="24"/>
        </w:rPr>
      </w:pPr>
      <w:r w:rsidRPr="009E0FFE">
        <w:rPr>
          <w:b/>
          <w:bCs/>
          <w:color w:val="000000"/>
          <w:kern w:val="0"/>
          <w:sz w:val="24"/>
        </w:rPr>
        <w:t xml:space="preserve">6.4.8.2.1 </w:t>
      </w:r>
      <w:r w:rsidRPr="009E0FFE">
        <w:rPr>
          <w:b/>
          <w:color w:val="000000"/>
          <w:kern w:val="0"/>
          <w:sz w:val="24"/>
        </w:rPr>
        <w:t>基金管理费</w:t>
      </w:r>
    </w:p>
    <w:p w:rsidR="001548F9" w:rsidRPr="009E0FFE" w:rsidRDefault="001548F9" w:rsidP="009E1EA4">
      <w:pPr>
        <w:autoSpaceDE w:val="0"/>
        <w:autoSpaceDN w:val="0"/>
        <w:adjustRightInd w:val="0"/>
        <w:spacing w:before="29" w:line="288" w:lineRule="auto"/>
        <w:ind w:left="15" w:right="210"/>
        <w:jc w:val="right"/>
        <w:rPr>
          <w:color w:val="000000"/>
          <w:kern w:val="0"/>
          <w:sz w:val="24"/>
        </w:rPr>
      </w:pPr>
      <w:r w:rsidRPr="009E0FFE">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9E0FFE" w:rsidTr="00F35FEF">
        <w:tc>
          <w:tcPr>
            <w:tcW w:w="3686" w:type="dxa"/>
            <w:vAlign w:val="center"/>
          </w:tcPr>
          <w:p w:rsidR="001548F9" w:rsidRPr="009E0FFE" w:rsidRDefault="001548F9" w:rsidP="009E1EA4">
            <w:pPr>
              <w:spacing w:before="29" w:line="288" w:lineRule="auto"/>
              <w:jc w:val="center"/>
              <w:rPr>
                <w:color w:val="000000"/>
                <w:sz w:val="24"/>
              </w:rPr>
            </w:pPr>
            <w:r w:rsidRPr="009E0FFE">
              <w:rPr>
                <w:color w:val="000000"/>
                <w:sz w:val="24"/>
              </w:rPr>
              <w:t>项目</w:t>
            </w:r>
          </w:p>
        </w:tc>
        <w:tc>
          <w:tcPr>
            <w:tcW w:w="2657" w:type="dxa"/>
            <w:vAlign w:val="center"/>
          </w:tcPr>
          <w:p w:rsidR="001548F9" w:rsidRPr="009E0FFE" w:rsidRDefault="001548F9" w:rsidP="009E1EA4">
            <w:pPr>
              <w:spacing w:before="29" w:line="288" w:lineRule="auto"/>
              <w:jc w:val="center"/>
              <w:rPr>
                <w:color w:val="000000"/>
                <w:sz w:val="24"/>
              </w:rPr>
            </w:pPr>
            <w:r w:rsidRPr="009E0FFE">
              <w:rPr>
                <w:color w:val="000000"/>
                <w:sz w:val="24"/>
              </w:rPr>
              <w:t>本期</w:t>
            </w:r>
          </w:p>
          <w:p w:rsidR="001548F9" w:rsidRPr="009E0FFE" w:rsidRDefault="001548F9" w:rsidP="009E1EA4">
            <w:pPr>
              <w:widowControl/>
              <w:autoSpaceDE w:val="0"/>
              <w:autoSpaceDN w:val="0"/>
              <w:spacing w:before="29" w:line="288" w:lineRule="auto"/>
              <w:ind w:right="-15"/>
              <w:jc w:val="center"/>
              <w:textAlignment w:val="bottom"/>
              <w:rPr>
                <w:color w:val="000000"/>
                <w:sz w:val="24"/>
              </w:rPr>
            </w:pPr>
            <w:r w:rsidRPr="009E0FFE">
              <w:rPr>
                <w:sz w:val="24"/>
              </w:rPr>
              <w:t>2016</w:t>
            </w:r>
            <w:r w:rsidRPr="009E0FFE">
              <w:rPr>
                <w:sz w:val="24"/>
              </w:rPr>
              <w:t>年</w:t>
            </w:r>
            <w:r w:rsidRPr="009E0FFE">
              <w:rPr>
                <w:sz w:val="24"/>
              </w:rPr>
              <w:t>1</w:t>
            </w:r>
            <w:r w:rsidRPr="009E0FFE">
              <w:rPr>
                <w:sz w:val="24"/>
              </w:rPr>
              <w:t>月</w:t>
            </w:r>
            <w:r w:rsidRPr="009E0FFE">
              <w:rPr>
                <w:sz w:val="24"/>
              </w:rPr>
              <w:t>1</w:t>
            </w:r>
            <w:r w:rsidRPr="009E0FFE">
              <w:rPr>
                <w:sz w:val="24"/>
              </w:rPr>
              <w:t>日至</w:t>
            </w:r>
            <w:r w:rsidRPr="009E0FFE">
              <w:rPr>
                <w:sz w:val="24"/>
              </w:rPr>
              <w:t>2016</w:t>
            </w:r>
            <w:r w:rsidRPr="009E0FFE">
              <w:rPr>
                <w:sz w:val="24"/>
              </w:rPr>
              <w:t>年</w:t>
            </w:r>
            <w:r w:rsidRPr="009E0FFE">
              <w:rPr>
                <w:sz w:val="24"/>
              </w:rPr>
              <w:t>6</w:t>
            </w:r>
            <w:r w:rsidRPr="009E0FFE">
              <w:rPr>
                <w:sz w:val="24"/>
              </w:rPr>
              <w:t>月</w:t>
            </w:r>
            <w:r w:rsidRPr="009E0FFE">
              <w:rPr>
                <w:sz w:val="24"/>
              </w:rPr>
              <w:t>30</w:t>
            </w:r>
            <w:r w:rsidRPr="009E0FFE">
              <w:rPr>
                <w:sz w:val="24"/>
              </w:rPr>
              <w:t>日</w:t>
            </w:r>
          </w:p>
        </w:tc>
        <w:tc>
          <w:tcPr>
            <w:tcW w:w="2657" w:type="dxa"/>
            <w:vAlign w:val="center"/>
          </w:tcPr>
          <w:p w:rsidR="001548F9" w:rsidRPr="009E0FFE" w:rsidRDefault="001548F9" w:rsidP="009E1EA4">
            <w:pPr>
              <w:spacing w:before="29" w:line="288" w:lineRule="auto"/>
              <w:jc w:val="center"/>
              <w:rPr>
                <w:color w:val="000000"/>
                <w:sz w:val="24"/>
              </w:rPr>
            </w:pPr>
            <w:r w:rsidRPr="009E0FFE">
              <w:rPr>
                <w:color w:val="000000"/>
                <w:sz w:val="24"/>
              </w:rPr>
              <w:t>上年度可比期间</w:t>
            </w:r>
          </w:p>
          <w:p w:rsidR="001548F9" w:rsidRPr="009E0FFE" w:rsidRDefault="001548F9" w:rsidP="009E1EA4">
            <w:pPr>
              <w:widowControl/>
              <w:autoSpaceDE w:val="0"/>
              <w:autoSpaceDN w:val="0"/>
              <w:spacing w:before="29" w:line="288" w:lineRule="auto"/>
              <w:ind w:right="-15"/>
              <w:jc w:val="center"/>
              <w:textAlignment w:val="bottom"/>
              <w:rPr>
                <w:color w:val="000000"/>
                <w:kern w:val="0"/>
                <w:sz w:val="24"/>
              </w:rPr>
            </w:pPr>
            <w:r w:rsidRPr="009E0FFE">
              <w:rPr>
                <w:color w:val="000000"/>
                <w:sz w:val="24"/>
              </w:rPr>
              <w:t>2015</w:t>
            </w:r>
            <w:r w:rsidRPr="009E0FFE">
              <w:rPr>
                <w:color w:val="000000"/>
                <w:sz w:val="24"/>
              </w:rPr>
              <w:t>年</w:t>
            </w:r>
            <w:r w:rsidRPr="009E0FFE">
              <w:rPr>
                <w:color w:val="000000"/>
                <w:sz w:val="24"/>
              </w:rPr>
              <w:t>1</w:t>
            </w:r>
            <w:r w:rsidRPr="009E0FFE">
              <w:rPr>
                <w:color w:val="000000"/>
                <w:sz w:val="24"/>
              </w:rPr>
              <w:t>月</w:t>
            </w:r>
            <w:r w:rsidRPr="009E0FFE">
              <w:rPr>
                <w:color w:val="000000"/>
                <w:sz w:val="24"/>
              </w:rPr>
              <w:t>1</w:t>
            </w:r>
            <w:r w:rsidRPr="009E0FFE">
              <w:rPr>
                <w:color w:val="000000"/>
                <w:sz w:val="24"/>
              </w:rPr>
              <w:t>日至</w:t>
            </w:r>
            <w:r w:rsidRPr="009E0FFE">
              <w:rPr>
                <w:color w:val="000000"/>
                <w:sz w:val="24"/>
              </w:rPr>
              <w:t>2015</w:t>
            </w:r>
            <w:r w:rsidRPr="009E0FFE">
              <w:rPr>
                <w:color w:val="000000"/>
                <w:sz w:val="24"/>
              </w:rPr>
              <w:t>年</w:t>
            </w:r>
            <w:r w:rsidRPr="009E0FFE">
              <w:rPr>
                <w:color w:val="000000"/>
                <w:sz w:val="24"/>
              </w:rPr>
              <w:t>6</w:t>
            </w:r>
            <w:r w:rsidRPr="009E0FFE">
              <w:rPr>
                <w:color w:val="000000"/>
                <w:sz w:val="24"/>
              </w:rPr>
              <w:t>月</w:t>
            </w:r>
            <w:r w:rsidRPr="009E0FFE">
              <w:rPr>
                <w:color w:val="000000"/>
                <w:sz w:val="24"/>
              </w:rPr>
              <w:t>30</w:t>
            </w:r>
            <w:r w:rsidRPr="009E0FFE">
              <w:rPr>
                <w:color w:val="000000"/>
                <w:sz w:val="24"/>
              </w:rPr>
              <w:t>日</w:t>
            </w:r>
          </w:p>
        </w:tc>
      </w:tr>
      <w:tr w:rsidR="001548F9" w:rsidRPr="009E0FFE" w:rsidTr="00F35FEF">
        <w:tc>
          <w:tcPr>
            <w:tcW w:w="3686" w:type="dxa"/>
            <w:vAlign w:val="center"/>
          </w:tcPr>
          <w:p w:rsidR="001548F9" w:rsidRPr="009E0FFE" w:rsidRDefault="001548F9" w:rsidP="009E1EA4">
            <w:pPr>
              <w:spacing w:before="29" w:line="288" w:lineRule="auto"/>
              <w:rPr>
                <w:color w:val="000000"/>
                <w:sz w:val="24"/>
              </w:rPr>
            </w:pPr>
            <w:r w:rsidRPr="009E0FFE">
              <w:rPr>
                <w:sz w:val="24"/>
              </w:rPr>
              <w:t>当期发生的基金应支付的管理费</w:t>
            </w:r>
          </w:p>
        </w:tc>
        <w:tc>
          <w:tcPr>
            <w:tcW w:w="2657" w:type="dxa"/>
            <w:vAlign w:val="center"/>
          </w:tcPr>
          <w:p w:rsidR="001548F9" w:rsidRPr="009E0FFE" w:rsidRDefault="001548F9" w:rsidP="009E1EA4">
            <w:pPr>
              <w:spacing w:before="29" w:line="288" w:lineRule="auto"/>
              <w:jc w:val="right"/>
              <w:rPr>
                <w:sz w:val="24"/>
              </w:rPr>
            </w:pPr>
            <w:r w:rsidRPr="009E0FFE">
              <w:rPr>
                <w:sz w:val="24"/>
              </w:rPr>
              <w:t>3,783,789.74</w:t>
            </w:r>
          </w:p>
        </w:tc>
        <w:tc>
          <w:tcPr>
            <w:tcW w:w="2657" w:type="dxa"/>
            <w:vAlign w:val="center"/>
          </w:tcPr>
          <w:p w:rsidR="001548F9" w:rsidRPr="009E0FFE" w:rsidRDefault="001548F9" w:rsidP="009E1EA4">
            <w:pPr>
              <w:spacing w:before="29" w:line="288" w:lineRule="auto"/>
              <w:jc w:val="right"/>
              <w:rPr>
                <w:sz w:val="24"/>
              </w:rPr>
            </w:pPr>
            <w:r w:rsidRPr="009E0FFE">
              <w:rPr>
                <w:sz w:val="24"/>
              </w:rPr>
              <w:t>3,837,722.52</w:t>
            </w:r>
          </w:p>
        </w:tc>
      </w:tr>
      <w:tr w:rsidR="001548F9" w:rsidRPr="009E0FFE" w:rsidTr="00F35FEF">
        <w:tc>
          <w:tcPr>
            <w:tcW w:w="3686" w:type="dxa"/>
            <w:vAlign w:val="center"/>
          </w:tcPr>
          <w:p w:rsidR="001548F9" w:rsidRPr="009E0FFE" w:rsidRDefault="001548F9" w:rsidP="009E1EA4">
            <w:pPr>
              <w:spacing w:before="29" w:line="288" w:lineRule="auto"/>
              <w:rPr>
                <w:color w:val="000000"/>
                <w:sz w:val="24"/>
              </w:rPr>
            </w:pPr>
            <w:r w:rsidRPr="009E0FFE">
              <w:rPr>
                <w:sz w:val="24"/>
              </w:rPr>
              <w:t>其中：支付销售机构的客户维护费</w:t>
            </w:r>
          </w:p>
        </w:tc>
        <w:tc>
          <w:tcPr>
            <w:tcW w:w="2657" w:type="dxa"/>
            <w:vAlign w:val="center"/>
          </w:tcPr>
          <w:p w:rsidR="001548F9" w:rsidRPr="009E0FFE" w:rsidRDefault="001548F9" w:rsidP="009E1EA4">
            <w:pPr>
              <w:spacing w:before="29" w:line="288" w:lineRule="auto"/>
              <w:jc w:val="right"/>
              <w:rPr>
                <w:sz w:val="24"/>
              </w:rPr>
            </w:pPr>
            <w:r w:rsidRPr="009E0FFE">
              <w:rPr>
                <w:sz w:val="24"/>
              </w:rPr>
              <w:t>268,276.39</w:t>
            </w:r>
          </w:p>
        </w:tc>
        <w:tc>
          <w:tcPr>
            <w:tcW w:w="2657" w:type="dxa"/>
            <w:vAlign w:val="center"/>
          </w:tcPr>
          <w:p w:rsidR="001548F9" w:rsidRPr="009E0FFE" w:rsidRDefault="001548F9" w:rsidP="009E1EA4">
            <w:pPr>
              <w:spacing w:before="29" w:line="288" w:lineRule="auto"/>
              <w:jc w:val="right"/>
              <w:rPr>
                <w:sz w:val="24"/>
              </w:rPr>
            </w:pPr>
            <w:r w:rsidRPr="009E0FFE">
              <w:rPr>
                <w:sz w:val="24"/>
              </w:rPr>
              <w:t>413,286.77</w:t>
            </w:r>
          </w:p>
        </w:tc>
      </w:tr>
    </w:tbl>
    <w:p w:rsidR="00B54461" w:rsidRPr="009E0FFE" w:rsidRDefault="00DC2219">
      <w:pPr>
        <w:tabs>
          <w:tab w:val="left" w:pos="426"/>
        </w:tabs>
        <w:spacing w:before="29" w:line="288" w:lineRule="auto"/>
        <w:jc w:val="left"/>
        <w:rPr>
          <w:kern w:val="0"/>
          <w:sz w:val="24"/>
        </w:rPr>
      </w:pPr>
      <w:r w:rsidRPr="009E0FFE">
        <w:rPr>
          <w:kern w:val="0"/>
          <w:sz w:val="24"/>
        </w:rPr>
        <w:t>注：支付基金管理人的管理人报酬按前一日基金资产净值</w:t>
      </w:r>
      <w:r w:rsidRPr="009E0FFE">
        <w:rPr>
          <w:kern w:val="0"/>
          <w:sz w:val="24"/>
        </w:rPr>
        <w:t>0.6%</w:t>
      </w:r>
      <w:r w:rsidRPr="009E0FFE">
        <w:rPr>
          <w:kern w:val="0"/>
          <w:sz w:val="24"/>
        </w:rPr>
        <w:t>的年费率计提，逐日累计至每月月底，按月支付。</w:t>
      </w:r>
      <w:r w:rsidRPr="009E0FFE">
        <w:rPr>
          <w:kern w:val="0"/>
          <w:sz w:val="24"/>
        </w:rPr>
        <w:t xml:space="preserve"> </w:t>
      </w:r>
      <w:r w:rsidRPr="009E0FFE">
        <w:rPr>
          <w:kern w:val="0"/>
          <w:sz w:val="24"/>
        </w:rPr>
        <w:t>其计算公式为：</w:t>
      </w:r>
    </w:p>
    <w:p w:rsidR="001548F9" w:rsidRPr="009E0FFE" w:rsidRDefault="001548F9" w:rsidP="009E1EA4">
      <w:pPr>
        <w:tabs>
          <w:tab w:val="left" w:pos="426"/>
        </w:tabs>
        <w:spacing w:before="29" w:line="288" w:lineRule="auto"/>
        <w:jc w:val="left"/>
        <w:rPr>
          <w:kern w:val="0"/>
          <w:sz w:val="24"/>
        </w:rPr>
      </w:pPr>
      <w:r w:rsidRPr="009E0FFE">
        <w:rPr>
          <w:kern w:val="0"/>
          <w:sz w:val="24"/>
        </w:rPr>
        <w:t>日管理人报酬＝前一日基金资产净值</w:t>
      </w:r>
      <w:r w:rsidRPr="009E0FFE">
        <w:rPr>
          <w:kern w:val="0"/>
          <w:sz w:val="24"/>
        </w:rPr>
        <w:t>×0.6%÷</w:t>
      </w:r>
      <w:r w:rsidRPr="009E0FFE">
        <w:rPr>
          <w:kern w:val="0"/>
          <w:sz w:val="24"/>
        </w:rPr>
        <w:t>当年天数。</w:t>
      </w:r>
    </w:p>
    <w:p w:rsidR="001548F9" w:rsidRPr="009E0FFE" w:rsidRDefault="001548F9" w:rsidP="009E1EA4">
      <w:pPr>
        <w:tabs>
          <w:tab w:val="left" w:pos="426"/>
        </w:tabs>
        <w:spacing w:before="29" w:line="288" w:lineRule="auto"/>
        <w:jc w:val="left"/>
        <w:rPr>
          <w:kern w:val="0"/>
          <w:sz w:val="24"/>
        </w:rPr>
      </w:pPr>
    </w:p>
    <w:p w:rsidR="001548F9" w:rsidRPr="009E0FFE" w:rsidRDefault="001548F9" w:rsidP="009E1EA4">
      <w:pPr>
        <w:autoSpaceDE w:val="0"/>
        <w:autoSpaceDN w:val="0"/>
        <w:adjustRightInd w:val="0"/>
        <w:spacing w:before="29" w:line="288" w:lineRule="auto"/>
        <w:jc w:val="left"/>
        <w:rPr>
          <w:b/>
          <w:color w:val="000000"/>
          <w:kern w:val="0"/>
          <w:sz w:val="24"/>
        </w:rPr>
      </w:pPr>
      <w:r w:rsidRPr="009E0FFE">
        <w:rPr>
          <w:b/>
          <w:bCs/>
          <w:color w:val="000000"/>
          <w:kern w:val="0"/>
          <w:sz w:val="24"/>
        </w:rPr>
        <w:t xml:space="preserve">6.4.8.2.2 </w:t>
      </w:r>
      <w:r w:rsidRPr="009E0FFE">
        <w:rPr>
          <w:b/>
          <w:color w:val="000000"/>
          <w:kern w:val="0"/>
          <w:sz w:val="24"/>
        </w:rPr>
        <w:t>基金托管费</w:t>
      </w:r>
    </w:p>
    <w:p w:rsidR="001548F9" w:rsidRPr="009E0FFE" w:rsidRDefault="001548F9" w:rsidP="009E1EA4">
      <w:pPr>
        <w:autoSpaceDE w:val="0"/>
        <w:autoSpaceDN w:val="0"/>
        <w:adjustRightInd w:val="0"/>
        <w:spacing w:before="29" w:line="288" w:lineRule="auto"/>
        <w:ind w:left="15" w:right="210"/>
        <w:jc w:val="right"/>
        <w:rPr>
          <w:color w:val="000000"/>
          <w:kern w:val="0"/>
          <w:sz w:val="24"/>
        </w:rPr>
      </w:pPr>
      <w:r w:rsidRPr="009E0FFE">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9E0FFE" w:rsidTr="00F35FEF">
        <w:tc>
          <w:tcPr>
            <w:tcW w:w="3686" w:type="dxa"/>
            <w:vAlign w:val="center"/>
          </w:tcPr>
          <w:p w:rsidR="001548F9" w:rsidRPr="009E0FFE" w:rsidRDefault="001548F9" w:rsidP="009E1EA4">
            <w:pPr>
              <w:spacing w:before="29" w:line="288" w:lineRule="auto"/>
              <w:jc w:val="center"/>
              <w:rPr>
                <w:color w:val="000000"/>
                <w:sz w:val="24"/>
              </w:rPr>
            </w:pPr>
            <w:r w:rsidRPr="009E0FFE">
              <w:rPr>
                <w:color w:val="000000"/>
                <w:sz w:val="24"/>
              </w:rPr>
              <w:t>项目</w:t>
            </w:r>
          </w:p>
        </w:tc>
        <w:tc>
          <w:tcPr>
            <w:tcW w:w="2657" w:type="dxa"/>
            <w:vAlign w:val="center"/>
          </w:tcPr>
          <w:p w:rsidR="001548F9" w:rsidRPr="009E0FFE" w:rsidRDefault="001548F9" w:rsidP="009E1EA4">
            <w:pPr>
              <w:spacing w:before="29" w:line="288" w:lineRule="auto"/>
              <w:jc w:val="center"/>
              <w:rPr>
                <w:color w:val="000000"/>
                <w:sz w:val="24"/>
              </w:rPr>
            </w:pPr>
            <w:r w:rsidRPr="009E0FFE">
              <w:rPr>
                <w:color w:val="000000"/>
                <w:sz w:val="24"/>
              </w:rPr>
              <w:t>本期</w:t>
            </w:r>
          </w:p>
          <w:p w:rsidR="001548F9" w:rsidRPr="009E0FFE" w:rsidRDefault="001548F9" w:rsidP="009E1EA4">
            <w:pPr>
              <w:widowControl/>
              <w:autoSpaceDE w:val="0"/>
              <w:autoSpaceDN w:val="0"/>
              <w:spacing w:before="29" w:line="288" w:lineRule="auto"/>
              <w:ind w:right="-15"/>
              <w:jc w:val="center"/>
              <w:textAlignment w:val="bottom"/>
              <w:rPr>
                <w:color w:val="000000"/>
                <w:sz w:val="24"/>
              </w:rPr>
            </w:pPr>
            <w:r w:rsidRPr="009E0FFE">
              <w:rPr>
                <w:sz w:val="24"/>
              </w:rPr>
              <w:t>2016</w:t>
            </w:r>
            <w:r w:rsidRPr="009E0FFE">
              <w:rPr>
                <w:sz w:val="24"/>
              </w:rPr>
              <w:t>年</w:t>
            </w:r>
            <w:r w:rsidRPr="009E0FFE">
              <w:rPr>
                <w:sz w:val="24"/>
              </w:rPr>
              <w:t>1</w:t>
            </w:r>
            <w:r w:rsidRPr="009E0FFE">
              <w:rPr>
                <w:sz w:val="24"/>
              </w:rPr>
              <w:t>月</w:t>
            </w:r>
            <w:r w:rsidRPr="009E0FFE">
              <w:rPr>
                <w:sz w:val="24"/>
              </w:rPr>
              <w:t>1</w:t>
            </w:r>
            <w:r w:rsidRPr="009E0FFE">
              <w:rPr>
                <w:sz w:val="24"/>
              </w:rPr>
              <w:t>日至</w:t>
            </w:r>
            <w:r w:rsidRPr="009E0FFE">
              <w:rPr>
                <w:sz w:val="24"/>
              </w:rPr>
              <w:t>2016</w:t>
            </w:r>
            <w:r w:rsidRPr="009E0FFE">
              <w:rPr>
                <w:sz w:val="24"/>
              </w:rPr>
              <w:t>年</w:t>
            </w:r>
            <w:r w:rsidRPr="009E0FFE">
              <w:rPr>
                <w:sz w:val="24"/>
              </w:rPr>
              <w:t>6</w:t>
            </w:r>
            <w:r w:rsidRPr="009E0FFE">
              <w:rPr>
                <w:sz w:val="24"/>
              </w:rPr>
              <w:t>月</w:t>
            </w:r>
            <w:r w:rsidRPr="009E0FFE">
              <w:rPr>
                <w:sz w:val="24"/>
              </w:rPr>
              <w:t>30</w:t>
            </w:r>
            <w:r w:rsidRPr="009E0FFE">
              <w:rPr>
                <w:sz w:val="24"/>
              </w:rPr>
              <w:t>日</w:t>
            </w:r>
          </w:p>
        </w:tc>
        <w:tc>
          <w:tcPr>
            <w:tcW w:w="2657" w:type="dxa"/>
            <w:vAlign w:val="center"/>
          </w:tcPr>
          <w:p w:rsidR="001548F9" w:rsidRPr="009E0FFE" w:rsidRDefault="001548F9" w:rsidP="009E1EA4">
            <w:pPr>
              <w:spacing w:before="29" w:line="288" w:lineRule="auto"/>
              <w:jc w:val="center"/>
              <w:rPr>
                <w:color w:val="000000"/>
                <w:sz w:val="24"/>
              </w:rPr>
            </w:pPr>
            <w:r w:rsidRPr="009E0FFE">
              <w:rPr>
                <w:color w:val="000000"/>
                <w:sz w:val="24"/>
              </w:rPr>
              <w:t>上年度可比期间</w:t>
            </w:r>
          </w:p>
          <w:p w:rsidR="001548F9" w:rsidRPr="009E0FFE" w:rsidRDefault="001548F9" w:rsidP="009E1EA4">
            <w:pPr>
              <w:widowControl/>
              <w:autoSpaceDE w:val="0"/>
              <w:autoSpaceDN w:val="0"/>
              <w:spacing w:before="29" w:line="288" w:lineRule="auto"/>
              <w:ind w:right="-15"/>
              <w:jc w:val="center"/>
              <w:textAlignment w:val="bottom"/>
              <w:rPr>
                <w:color w:val="000000"/>
                <w:kern w:val="0"/>
                <w:sz w:val="24"/>
              </w:rPr>
            </w:pPr>
            <w:r w:rsidRPr="009E0FFE">
              <w:rPr>
                <w:color w:val="000000"/>
                <w:sz w:val="24"/>
              </w:rPr>
              <w:t>2015</w:t>
            </w:r>
            <w:r w:rsidRPr="009E0FFE">
              <w:rPr>
                <w:color w:val="000000"/>
                <w:sz w:val="24"/>
              </w:rPr>
              <w:t>年</w:t>
            </w:r>
            <w:r w:rsidRPr="009E0FFE">
              <w:rPr>
                <w:color w:val="000000"/>
                <w:sz w:val="24"/>
              </w:rPr>
              <w:t>1</w:t>
            </w:r>
            <w:r w:rsidRPr="009E0FFE">
              <w:rPr>
                <w:color w:val="000000"/>
                <w:sz w:val="24"/>
              </w:rPr>
              <w:t>月</w:t>
            </w:r>
            <w:r w:rsidRPr="009E0FFE">
              <w:rPr>
                <w:color w:val="000000"/>
                <w:sz w:val="24"/>
              </w:rPr>
              <w:t>1</w:t>
            </w:r>
            <w:r w:rsidRPr="009E0FFE">
              <w:rPr>
                <w:color w:val="000000"/>
                <w:sz w:val="24"/>
              </w:rPr>
              <w:t>日至</w:t>
            </w:r>
            <w:r w:rsidRPr="009E0FFE">
              <w:rPr>
                <w:color w:val="000000"/>
                <w:sz w:val="24"/>
              </w:rPr>
              <w:t>2015</w:t>
            </w:r>
            <w:r w:rsidRPr="009E0FFE">
              <w:rPr>
                <w:color w:val="000000"/>
                <w:sz w:val="24"/>
              </w:rPr>
              <w:t>年</w:t>
            </w:r>
            <w:r w:rsidRPr="009E0FFE">
              <w:rPr>
                <w:color w:val="000000"/>
                <w:sz w:val="24"/>
              </w:rPr>
              <w:t>6</w:t>
            </w:r>
            <w:r w:rsidRPr="009E0FFE">
              <w:rPr>
                <w:color w:val="000000"/>
                <w:sz w:val="24"/>
              </w:rPr>
              <w:t>月</w:t>
            </w:r>
            <w:r w:rsidRPr="009E0FFE">
              <w:rPr>
                <w:color w:val="000000"/>
                <w:sz w:val="24"/>
              </w:rPr>
              <w:t>30</w:t>
            </w:r>
            <w:r w:rsidRPr="009E0FFE">
              <w:rPr>
                <w:color w:val="000000"/>
                <w:sz w:val="24"/>
              </w:rPr>
              <w:t>日</w:t>
            </w:r>
          </w:p>
        </w:tc>
      </w:tr>
      <w:tr w:rsidR="001548F9" w:rsidRPr="009E0FFE" w:rsidTr="00F35FEF">
        <w:tc>
          <w:tcPr>
            <w:tcW w:w="3686" w:type="dxa"/>
            <w:vAlign w:val="center"/>
          </w:tcPr>
          <w:p w:rsidR="001548F9" w:rsidRPr="009E0FFE" w:rsidRDefault="001548F9" w:rsidP="009E1EA4">
            <w:pPr>
              <w:spacing w:before="29" w:line="288" w:lineRule="auto"/>
              <w:rPr>
                <w:color w:val="000000"/>
                <w:sz w:val="24"/>
              </w:rPr>
            </w:pPr>
            <w:r w:rsidRPr="009E0FFE">
              <w:rPr>
                <w:sz w:val="24"/>
              </w:rPr>
              <w:t>当期发生的基金应支付的托管费</w:t>
            </w:r>
          </w:p>
        </w:tc>
        <w:tc>
          <w:tcPr>
            <w:tcW w:w="2657" w:type="dxa"/>
            <w:vAlign w:val="center"/>
          </w:tcPr>
          <w:p w:rsidR="001548F9" w:rsidRPr="009E0FFE" w:rsidRDefault="001548F9" w:rsidP="009E1EA4">
            <w:pPr>
              <w:spacing w:before="29" w:line="288" w:lineRule="auto"/>
              <w:jc w:val="right"/>
              <w:rPr>
                <w:color w:val="000000"/>
                <w:kern w:val="0"/>
                <w:sz w:val="24"/>
              </w:rPr>
            </w:pPr>
            <w:r w:rsidRPr="009E0FFE">
              <w:rPr>
                <w:sz w:val="24"/>
              </w:rPr>
              <w:t>1,261,263.24</w:t>
            </w:r>
          </w:p>
        </w:tc>
        <w:tc>
          <w:tcPr>
            <w:tcW w:w="2657" w:type="dxa"/>
            <w:vAlign w:val="center"/>
          </w:tcPr>
          <w:p w:rsidR="001548F9" w:rsidRPr="009E0FFE" w:rsidRDefault="001548F9" w:rsidP="009E1EA4">
            <w:pPr>
              <w:spacing w:before="29" w:line="288" w:lineRule="auto"/>
              <w:jc w:val="right"/>
              <w:rPr>
                <w:color w:val="000000"/>
                <w:sz w:val="24"/>
              </w:rPr>
            </w:pPr>
            <w:r w:rsidRPr="009E0FFE">
              <w:rPr>
                <w:sz w:val="24"/>
              </w:rPr>
              <w:t>1,279,240.84</w:t>
            </w:r>
          </w:p>
        </w:tc>
      </w:tr>
    </w:tbl>
    <w:p w:rsidR="00B54461" w:rsidRPr="009E0FFE" w:rsidRDefault="00DC2219">
      <w:pPr>
        <w:tabs>
          <w:tab w:val="left" w:pos="426"/>
        </w:tabs>
        <w:spacing w:before="29" w:line="288" w:lineRule="auto"/>
        <w:jc w:val="left"/>
        <w:rPr>
          <w:kern w:val="0"/>
          <w:sz w:val="24"/>
        </w:rPr>
      </w:pPr>
      <w:r w:rsidRPr="009E0FFE">
        <w:rPr>
          <w:kern w:val="0"/>
          <w:sz w:val="24"/>
        </w:rPr>
        <w:t>注：支付基金托管人的托管费按前一日基金资产净值</w:t>
      </w:r>
      <w:r w:rsidRPr="009E0FFE">
        <w:rPr>
          <w:kern w:val="0"/>
          <w:sz w:val="24"/>
        </w:rPr>
        <w:t>0.2%</w:t>
      </w:r>
      <w:r w:rsidRPr="009E0FFE">
        <w:rPr>
          <w:kern w:val="0"/>
          <w:sz w:val="24"/>
        </w:rPr>
        <w:t>的年费率计提，逐日累计至每月月底，按月支付。</w:t>
      </w:r>
      <w:r w:rsidRPr="009E0FFE">
        <w:rPr>
          <w:kern w:val="0"/>
          <w:sz w:val="24"/>
        </w:rPr>
        <w:t xml:space="preserve"> </w:t>
      </w:r>
      <w:r w:rsidRPr="009E0FFE">
        <w:rPr>
          <w:kern w:val="0"/>
          <w:sz w:val="24"/>
        </w:rPr>
        <w:t>其计算公式为：</w:t>
      </w:r>
    </w:p>
    <w:p w:rsidR="001548F9" w:rsidRPr="009E0FFE" w:rsidRDefault="001548F9" w:rsidP="009E1EA4">
      <w:pPr>
        <w:tabs>
          <w:tab w:val="left" w:pos="426"/>
        </w:tabs>
        <w:spacing w:before="29" w:line="288" w:lineRule="auto"/>
        <w:jc w:val="left"/>
        <w:rPr>
          <w:kern w:val="0"/>
          <w:sz w:val="24"/>
        </w:rPr>
      </w:pPr>
      <w:r w:rsidRPr="009E0FFE">
        <w:rPr>
          <w:kern w:val="0"/>
          <w:sz w:val="24"/>
        </w:rPr>
        <w:t>日托管费＝前一日基金资产净值</w:t>
      </w:r>
      <w:r w:rsidRPr="009E0FFE">
        <w:rPr>
          <w:kern w:val="0"/>
          <w:sz w:val="24"/>
        </w:rPr>
        <w:t>×0.2%÷</w:t>
      </w:r>
      <w:r w:rsidRPr="009E0FFE">
        <w:rPr>
          <w:kern w:val="0"/>
          <w:sz w:val="24"/>
        </w:rPr>
        <w:t>当年天数。</w:t>
      </w:r>
    </w:p>
    <w:p w:rsidR="001548F9" w:rsidRPr="009E0FFE" w:rsidRDefault="001548F9" w:rsidP="009E1EA4">
      <w:pPr>
        <w:spacing w:before="29" w:line="288" w:lineRule="auto"/>
        <w:rPr>
          <w:color w:val="000000"/>
          <w:sz w:val="24"/>
        </w:rPr>
      </w:pPr>
    </w:p>
    <w:p w:rsidR="001548F9" w:rsidRPr="009E0FFE" w:rsidRDefault="001548F9" w:rsidP="009E1EA4">
      <w:pPr>
        <w:autoSpaceDE w:val="0"/>
        <w:autoSpaceDN w:val="0"/>
        <w:adjustRightInd w:val="0"/>
        <w:spacing w:before="29" w:line="288" w:lineRule="auto"/>
        <w:jc w:val="left"/>
        <w:rPr>
          <w:b/>
          <w:color w:val="000000"/>
          <w:kern w:val="0"/>
          <w:sz w:val="24"/>
        </w:rPr>
      </w:pPr>
      <w:r w:rsidRPr="009E0FFE">
        <w:rPr>
          <w:b/>
          <w:bCs/>
          <w:color w:val="000000"/>
          <w:kern w:val="0"/>
          <w:sz w:val="24"/>
        </w:rPr>
        <w:t xml:space="preserve">6.4.8.2.3 </w:t>
      </w:r>
      <w:r w:rsidRPr="009E0FFE">
        <w:rPr>
          <w:b/>
          <w:color w:val="000000"/>
          <w:kern w:val="0"/>
          <w:sz w:val="24"/>
        </w:rPr>
        <w:t>销售服务费</w:t>
      </w:r>
    </w:p>
    <w:p w:rsidR="00552A1C" w:rsidRPr="009E0FFE" w:rsidRDefault="00552A1C" w:rsidP="00552A1C">
      <w:pPr>
        <w:autoSpaceDE w:val="0"/>
        <w:autoSpaceDN w:val="0"/>
        <w:adjustRightInd w:val="0"/>
        <w:spacing w:before="29" w:line="288" w:lineRule="auto"/>
        <w:ind w:left="15" w:right="210"/>
        <w:jc w:val="right"/>
        <w:rPr>
          <w:color w:val="000000"/>
          <w:szCs w:val="21"/>
        </w:rPr>
      </w:pPr>
      <w:r w:rsidRPr="009E0FFE">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9E0FFE"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9E0FFE" w:rsidRDefault="00552A1C" w:rsidP="00D32937">
            <w:pPr>
              <w:widowControl/>
              <w:spacing w:before="29" w:line="288" w:lineRule="auto"/>
              <w:ind w:leftChars="-51" w:left="-107" w:rightChars="-51" w:right="-107"/>
              <w:jc w:val="center"/>
              <w:rPr>
                <w:rFonts w:eastAsiaTheme="minorEastAsia"/>
                <w:szCs w:val="21"/>
              </w:rPr>
            </w:pPr>
            <w:r w:rsidRPr="009E0FFE">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9E0FFE" w:rsidRDefault="00552A1C" w:rsidP="00811839">
            <w:pPr>
              <w:widowControl/>
              <w:autoSpaceDE w:val="0"/>
              <w:autoSpaceDN w:val="0"/>
              <w:spacing w:before="29" w:line="288" w:lineRule="auto"/>
              <w:ind w:leftChars="-51" w:left="-107" w:rightChars="-51" w:right="-107"/>
              <w:jc w:val="center"/>
              <w:textAlignment w:val="bottom"/>
              <w:rPr>
                <w:sz w:val="24"/>
              </w:rPr>
            </w:pPr>
            <w:r w:rsidRPr="009E0FFE">
              <w:rPr>
                <w:sz w:val="24"/>
              </w:rPr>
              <w:t>本期</w:t>
            </w:r>
          </w:p>
          <w:p w:rsidR="00552A1C" w:rsidRPr="009E0FFE" w:rsidRDefault="00552A1C" w:rsidP="00811839">
            <w:pPr>
              <w:widowControl/>
              <w:autoSpaceDE w:val="0"/>
              <w:autoSpaceDN w:val="0"/>
              <w:spacing w:before="29" w:line="288" w:lineRule="auto"/>
              <w:ind w:leftChars="-51" w:left="-107" w:rightChars="-51" w:right="-107"/>
              <w:jc w:val="center"/>
              <w:textAlignment w:val="bottom"/>
              <w:rPr>
                <w:sz w:val="24"/>
              </w:rPr>
            </w:pPr>
            <w:r w:rsidRPr="009E0FFE">
              <w:rPr>
                <w:sz w:val="24"/>
              </w:rPr>
              <w:t>2016</w:t>
            </w:r>
            <w:r w:rsidRPr="009E0FFE">
              <w:rPr>
                <w:sz w:val="24"/>
              </w:rPr>
              <w:t>年</w:t>
            </w:r>
            <w:r w:rsidRPr="009E0FFE">
              <w:rPr>
                <w:sz w:val="24"/>
              </w:rPr>
              <w:t>1</w:t>
            </w:r>
            <w:r w:rsidRPr="009E0FFE">
              <w:rPr>
                <w:sz w:val="24"/>
              </w:rPr>
              <w:t>月</w:t>
            </w:r>
            <w:r w:rsidRPr="009E0FFE">
              <w:rPr>
                <w:sz w:val="24"/>
              </w:rPr>
              <w:t>1</w:t>
            </w:r>
            <w:r w:rsidRPr="009E0FFE">
              <w:rPr>
                <w:sz w:val="24"/>
              </w:rPr>
              <w:t>日至</w:t>
            </w:r>
            <w:r w:rsidRPr="009E0FFE">
              <w:rPr>
                <w:sz w:val="24"/>
              </w:rPr>
              <w:t>2016</w:t>
            </w:r>
            <w:r w:rsidRPr="009E0FFE">
              <w:rPr>
                <w:sz w:val="24"/>
              </w:rPr>
              <w:t>年</w:t>
            </w:r>
            <w:r w:rsidRPr="009E0FFE">
              <w:rPr>
                <w:sz w:val="24"/>
              </w:rPr>
              <w:t>6</w:t>
            </w:r>
            <w:r w:rsidRPr="009E0FFE">
              <w:rPr>
                <w:sz w:val="24"/>
              </w:rPr>
              <w:t>月</w:t>
            </w:r>
            <w:r w:rsidRPr="009E0FFE">
              <w:rPr>
                <w:sz w:val="24"/>
              </w:rPr>
              <w:t>30</w:t>
            </w:r>
            <w:r w:rsidRPr="009E0FFE">
              <w:rPr>
                <w:sz w:val="24"/>
              </w:rPr>
              <w:t>日</w:t>
            </w:r>
          </w:p>
        </w:tc>
      </w:tr>
      <w:tr w:rsidR="00552A1C" w:rsidRPr="009E0FFE"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9E0FFE"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9E0FFE" w:rsidRDefault="00552A1C" w:rsidP="00811839">
            <w:pPr>
              <w:widowControl/>
              <w:autoSpaceDE w:val="0"/>
              <w:autoSpaceDN w:val="0"/>
              <w:spacing w:before="29" w:line="288" w:lineRule="auto"/>
              <w:ind w:leftChars="-51" w:left="-107" w:rightChars="-51" w:right="-107"/>
              <w:jc w:val="center"/>
              <w:textAlignment w:val="bottom"/>
              <w:rPr>
                <w:sz w:val="24"/>
              </w:rPr>
            </w:pPr>
            <w:r w:rsidRPr="009E0FFE">
              <w:rPr>
                <w:sz w:val="24"/>
              </w:rPr>
              <w:t>当期发生的基金应支付的销售服务费</w:t>
            </w:r>
          </w:p>
        </w:tc>
      </w:tr>
      <w:tr w:rsidR="00552A1C" w:rsidRPr="009E0FFE"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9E0FFE"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9E0FFE" w:rsidRDefault="00552A1C" w:rsidP="00811839">
            <w:pPr>
              <w:widowControl/>
              <w:spacing w:before="29" w:line="288" w:lineRule="auto"/>
              <w:ind w:leftChars="-51" w:left="-107" w:rightChars="-51" w:right="-107"/>
              <w:jc w:val="center"/>
              <w:rPr>
                <w:sz w:val="24"/>
              </w:rPr>
            </w:pPr>
            <w:r w:rsidRPr="009E0FFE">
              <w:rPr>
                <w:sz w:val="24"/>
              </w:rPr>
              <w:t>交银增利债券</w:t>
            </w:r>
            <w:r w:rsidRPr="009E0FFE">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9E0FFE" w:rsidRDefault="00552A1C" w:rsidP="00811839">
            <w:pPr>
              <w:widowControl/>
              <w:spacing w:before="29" w:line="288" w:lineRule="auto"/>
              <w:ind w:leftChars="-51" w:left="-107" w:rightChars="-51" w:right="-107"/>
              <w:jc w:val="center"/>
              <w:rPr>
                <w:sz w:val="24"/>
              </w:rPr>
            </w:pPr>
            <w:r w:rsidRPr="009E0FFE">
              <w:rPr>
                <w:sz w:val="24"/>
              </w:rPr>
              <w:t>交银增利债券</w:t>
            </w:r>
            <w:r w:rsidRPr="009E0FFE">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9E0FFE" w:rsidRDefault="00552A1C" w:rsidP="00811839">
            <w:pPr>
              <w:widowControl/>
              <w:spacing w:before="29" w:line="288" w:lineRule="auto"/>
              <w:ind w:leftChars="-51" w:left="-107" w:rightChars="-51" w:right="-107"/>
              <w:jc w:val="center"/>
              <w:rPr>
                <w:sz w:val="24"/>
              </w:rPr>
            </w:pPr>
            <w:r w:rsidRPr="009E0FFE">
              <w:rPr>
                <w:sz w:val="24"/>
              </w:rPr>
              <w:t>合计</w:t>
            </w:r>
          </w:p>
        </w:tc>
      </w:tr>
      <w:tr w:rsidR="00B54461" w:rsidRPr="009E0FFE">
        <w:tc>
          <w:tcPr>
            <w:tcW w:w="2000" w:type="dxa"/>
            <w:vAlign w:val="center"/>
          </w:tcPr>
          <w:p w:rsidR="00B54461" w:rsidRPr="009E0FFE" w:rsidRDefault="00DC2219">
            <w:pPr>
              <w:jc w:val="left"/>
            </w:pPr>
            <w:r w:rsidRPr="009E0FFE">
              <w:rPr>
                <w:sz w:val="24"/>
              </w:rPr>
              <w:t>交通银行</w:t>
            </w:r>
          </w:p>
        </w:tc>
        <w:tc>
          <w:tcPr>
            <w:tcW w:w="1766" w:type="dxa"/>
            <w:vAlign w:val="center"/>
          </w:tcPr>
          <w:p w:rsidR="00B54461" w:rsidRPr="009E0FFE" w:rsidRDefault="00DC2219">
            <w:pPr>
              <w:jc w:val="right"/>
            </w:pPr>
            <w:r w:rsidRPr="009E0FFE">
              <w:rPr>
                <w:sz w:val="24"/>
              </w:rPr>
              <w:t>-</w:t>
            </w:r>
          </w:p>
        </w:tc>
        <w:tc>
          <w:tcPr>
            <w:tcW w:w="2162" w:type="dxa"/>
            <w:vAlign w:val="center"/>
          </w:tcPr>
          <w:p w:rsidR="00B54461" w:rsidRPr="009E0FFE" w:rsidRDefault="00DC2219">
            <w:pPr>
              <w:jc w:val="right"/>
            </w:pPr>
            <w:r w:rsidRPr="009E0FFE">
              <w:rPr>
                <w:sz w:val="24"/>
              </w:rPr>
              <w:t>145,443.25</w:t>
            </w:r>
          </w:p>
        </w:tc>
        <w:tc>
          <w:tcPr>
            <w:tcW w:w="3070" w:type="dxa"/>
            <w:vAlign w:val="center"/>
          </w:tcPr>
          <w:p w:rsidR="00B54461" w:rsidRPr="009E0FFE" w:rsidRDefault="00DC2219">
            <w:pPr>
              <w:jc w:val="right"/>
            </w:pPr>
            <w:r w:rsidRPr="009E0FFE">
              <w:rPr>
                <w:sz w:val="24"/>
              </w:rPr>
              <w:t>145,443.25</w:t>
            </w:r>
          </w:p>
        </w:tc>
      </w:tr>
      <w:tr w:rsidR="00B54461" w:rsidRPr="009E0FFE">
        <w:tc>
          <w:tcPr>
            <w:tcW w:w="2000" w:type="dxa"/>
            <w:vAlign w:val="center"/>
          </w:tcPr>
          <w:p w:rsidR="00B54461" w:rsidRPr="009E0FFE" w:rsidRDefault="00DC2219">
            <w:pPr>
              <w:jc w:val="left"/>
            </w:pPr>
            <w:r w:rsidRPr="009E0FFE">
              <w:rPr>
                <w:sz w:val="24"/>
              </w:rPr>
              <w:t>中国建设银行</w:t>
            </w:r>
          </w:p>
        </w:tc>
        <w:tc>
          <w:tcPr>
            <w:tcW w:w="1766" w:type="dxa"/>
            <w:vAlign w:val="center"/>
          </w:tcPr>
          <w:p w:rsidR="00B54461" w:rsidRPr="009E0FFE" w:rsidRDefault="00DC2219">
            <w:pPr>
              <w:jc w:val="right"/>
            </w:pPr>
            <w:r w:rsidRPr="009E0FFE">
              <w:rPr>
                <w:sz w:val="24"/>
              </w:rPr>
              <w:t>-</w:t>
            </w:r>
          </w:p>
        </w:tc>
        <w:tc>
          <w:tcPr>
            <w:tcW w:w="2162" w:type="dxa"/>
            <w:vAlign w:val="center"/>
          </w:tcPr>
          <w:p w:rsidR="00B54461" w:rsidRPr="009E0FFE" w:rsidRDefault="00DC2219">
            <w:pPr>
              <w:jc w:val="right"/>
            </w:pPr>
            <w:r w:rsidRPr="009E0FFE">
              <w:rPr>
                <w:sz w:val="24"/>
              </w:rPr>
              <w:t>35,353.25</w:t>
            </w:r>
          </w:p>
        </w:tc>
        <w:tc>
          <w:tcPr>
            <w:tcW w:w="3070" w:type="dxa"/>
            <w:vAlign w:val="center"/>
          </w:tcPr>
          <w:p w:rsidR="00B54461" w:rsidRPr="009E0FFE" w:rsidRDefault="00DC2219">
            <w:pPr>
              <w:jc w:val="right"/>
            </w:pPr>
            <w:r w:rsidRPr="009E0FFE">
              <w:rPr>
                <w:sz w:val="24"/>
              </w:rPr>
              <w:t>35,353.25</w:t>
            </w:r>
          </w:p>
        </w:tc>
      </w:tr>
      <w:tr w:rsidR="00B54461" w:rsidRPr="009E0FFE">
        <w:tc>
          <w:tcPr>
            <w:tcW w:w="2000" w:type="dxa"/>
            <w:vAlign w:val="center"/>
          </w:tcPr>
          <w:p w:rsidR="00B54461" w:rsidRPr="009E0FFE" w:rsidRDefault="00DC2219">
            <w:pPr>
              <w:jc w:val="left"/>
            </w:pPr>
            <w:r w:rsidRPr="009E0FFE">
              <w:rPr>
                <w:sz w:val="24"/>
              </w:rPr>
              <w:t>交银施罗德基金公司</w:t>
            </w:r>
          </w:p>
        </w:tc>
        <w:tc>
          <w:tcPr>
            <w:tcW w:w="1766" w:type="dxa"/>
            <w:vAlign w:val="center"/>
          </w:tcPr>
          <w:p w:rsidR="00B54461" w:rsidRPr="009E0FFE" w:rsidRDefault="00DC2219">
            <w:pPr>
              <w:jc w:val="right"/>
            </w:pPr>
            <w:r w:rsidRPr="009E0FFE">
              <w:rPr>
                <w:sz w:val="24"/>
              </w:rPr>
              <w:t>-</w:t>
            </w:r>
          </w:p>
        </w:tc>
        <w:tc>
          <w:tcPr>
            <w:tcW w:w="2162" w:type="dxa"/>
            <w:vAlign w:val="center"/>
          </w:tcPr>
          <w:p w:rsidR="00B54461" w:rsidRPr="009E0FFE" w:rsidRDefault="00DC2219">
            <w:pPr>
              <w:jc w:val="right"/>
            </w:pPr>
            <w:r w:rsidRPr="009E0FFE">
              <w:rPr>
                <w:sz w:val="24"/>
              </w:rPr>
              <w:t>272,277.80</w:t>
            </w:r>
          </w:p>
        </w:tc>
        <w:tc>
          <w:tcPr>
            <w:tcW w:w="3070" w:type="dxa"/>
            <w:vAlign w:val="center"/>
          </w:tcPr>
          <w:p w:rsidR="00B54461" w:rsidRPr="009E0FFE" w:rsidRDefault="00DC2219">
            <w:pPr>
              <w:jc w:val="right"/>
            </w:pPr>
            <w:r w:rsidRPr="009E0FFE">
              <w:rPr>
                <w:sz w:val="24"/>
              </w:rPr>
              <w:t>272,277.80</w:t>
            </w:r>
          </w:p>
        </w:tc>
      </w:tr>
      <w:tr w:rsidR="00552A1C" w:rsidRPr="009E0FFE"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9E0FFE" w:rsidRDefault="00552A1C" w:rsidP="00A16D10">
            <w:pPr>
              <w:widowControl/>
              <w:spacing w:before="29" w:line="288" w:lineRule="auto"/>
              <w:jc w:val="left"/>
              <w:rPr>
                <w:sz w:val="24"/>
              </w:rPr>
            </w:pPr>
            <w:r w:rsidRPr="009E0FFE">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9E0FFE" w:rsidRDefault="00552A1C" w:rsidP="00A16D10">
            <w:pPr>
              <w:spacing w:before="29" w:line="288" w:lineRule="auto"/>
              <w:jc w:val="left"/>
              <w:rPr>
                <w:sz w:val="24"/>
              </w:rPr>
            </w:pPr>
            <w:r w:rsidRPr="009E0FFE">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9E0FFE" w:rsidRDefault="00552A1C" w:rsidP="00A16D10">
            <w:pPr>
              <w:spacing w:before="29" w:line="288" w:lineRule="auto"/>
              <w:jc w:val="left"/>
              <w:rPr>
                <w:sz w:val="24"/>
              </w:rPr>
            </w:pPr>
            <w:r w:rsidRPr="009E0FFE">
              <w:rPr>
                <w:sz w:val="24"/>
              </w:rPr>
              <w:t>453,074.30</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9E0FFE" w:rsidRDefault="00552A1C" w:rsidP="00A16D10">
            <w:pPr>
              <w:spacing w:before="29" w:line="288" w:lineRule="auto"/>
              <w:jc w:val="left"/>
              <w:rPr>
                <w:sz w:val="24"/>
              </w:rPr>
            </w:pPr>
            <w:r w:rsidRPr="009E0FFE">
              <w:rPr>
                <w:sz w:val="24"/>
              </w:rPr>
              <w:t>453,074.30</w:t>
            </w:r>
          </w:p>
        </w:tc>
      </w:tr>
      <w:tr w:rsidR="00552A1C" w:rsidRPr="009E0FFE"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9E0FFE" w:rsidRDefault="00552A1C" w:rsidP="00D32937">
            <w:pPr>
              <w:widowControl/>
              <w:spacing w:before="29" w:line="288" w:lineRule="auto"/>
              <w:ind w:leftChars="-51" w:left="-107" w:rightChars="-51" w:right="-107"/>
              <w:jc w:val="center"/>
              <w:rPr>
                <w:rFonts w:eastAsiaTheme="minorEastAsia"/>
                <w:szCs w:val="21"/>
              </w:rPr>
            </w:pPr>
            <w:r w:rsidRPr="009E0FFE">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9E0FFE" w:rsidRDefault="00552A1C" w:rsidP="00811839">
            <w:pPr>
              <w:widowControl/>
              <w:autoSpaceDE w:val="0"/>
              <w:autoSpaceDN w:val="0"/>
              <w:spacing w:before="29" w:line="288" w:lineRule="auto"/>
              <w:ind w:leftChars="-51" w:left="-107" w:rightChars="-51" w:right="-107"/>
              <w:jc w:val="center"/>
              <w:textAlignment w:val="bottom"/>
              <w:rPr>
                <w:sz w:val="24"/>
              </w:rPr>
            </w:pPr>
            <w:r w:rsidRPr="009E0FFE">
              <w:rPr>
                <w:sz w:val="24"/>
              </w:rPr>
              <w:t>上年度可比期间</w:t>
            </w:r>
          </w:p>
          <w:p w:rsidR="00552A1C" w:rsidRPr="009E0FFE" w:rsidRDefault="00552A1C" w:rsidP="00811839">
            <w:pPr>
              <w:widowControl/>
              <w:autoSpaceDE w:val="0"/>
              <w:autoSpaceDN w:val="0"/>
              <w:spacing w:before="29" w:line="288" w:lineRule="auto"/>
              <w:ind w:leftChars="-51" w:left="-107" w:rightChars="-51" w:right="-107"/>
              <w:jc w:val="center"/>
              <w:textAlignment w:val="bottom"/>
              <w:rPr>
                <w:sz w:val="24"/>
              </w:rPr>
            </w:pPr>
            <w:r w:rsidRPr="009E0FFE">
              <w:rPr>
                <w:sz w:val="24"/>
              </w:rPr>
              <w:t>2015</w:t>
            </w:r>
            <w:r w:rsidRPr="009E0FFE">
              <w:rPr>
                <w:sz w:val="24"/>
              </w:rPr>
              <w:t>年</w:t>
            </w:r>
            <w:r w:rsidRPr="009E0FFE">
              <w:rPr>
                <w:sz w:val="24"/>
              </w:rPr>
              <w:t>1</w:t>
            </w:r>
            <w:r w:rsidRPr="009E0FFE">
              <w:rPr>
                <w:sz w:val="24"/>
              </w:rPr>
              <w:t>月</w:t>
            </w:r>
            <w:r w:rsidRPr="009E0FFE">
              <w:rPr>
                <w:sz w:val="24"/>
              </w:rPr>
              <w:t>1</w:t>
            </w:r>
            <w:r w:rsidRPr="009E0FFE">
              <w:rPr>
                <w:sz w:val="24"/>
              </w:rPr>
              <w:t>日至</w:t>
            </w:r>
            <w:r w:rsidRPr="009E0FFE">
              <w:rPr>
                <w:sz w:val="24"/>
              </w:rPr>
              <w:t>2015</w:t>
            </w:r>
            <w:r w:rsidRPr="009E0FFE">
              <w:rPr>
                <w:sz w:val="24"/>
              </w:rPr>
              <w:t>年</w:t>
            </w:r>
            <w:r w:rsidRPr="009E0FFE">
              <w:rPr>
                <w:sz w:val="24"/>
              </w:rPr>
              <w:t>6</w:t>
            </w:r>
            <w:r w:rsidRPr="009E0FFE">
              <w:rPr>
                <w:sz w:val="24"/>
              </w:rPr>
              <w:t>月</w:t>
            </w:r>
            <w:r w:rsidRPr="009E0FFE">
              <w:rPr>
                <w:sz w:val="24"/>
              </w:rPr>
              <w:t>30</w:t>
            </w:r>
            <w:r w:rsidRPr="009E0FFE">
              <w:rPr>
                <w:sz w:val="24"/>
              </w:rPr>
              <w:t>日</w:t>
            </w:r>
          </w:p>
        </w:tc>
      </w:tr>
      <w:tr w:rsidR="00552A1C" w:rsidRPr="009E0FFE"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9E0FFE" w:rsidRDefault="00552A1C" w:rsidP="000B7A0A">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9E0FFE" w:rsidRDefault="00552A1C" w:rsidP="00811839">
            <w:pPr>
              <w:widowControl/>
              <w:autoSpaceDE w:val="0"/>
              <w:autoSpaceDN w:val="0"/>
              <w:spacing w:before="29" w:line="288" w:lineRule="auto"/>
              <w:ind w:leftChars="-51" w:left="-107" w:rightChars="-51" w:right="-107"/>
              <w:jc w:val="center"/>
              <w:textAlignment w:val="bottom"/>
              <w:rPr>
                <w:sz w:val="24"/>
              </w:rPr>
            </w:pPr>
            <w:r w:rsidRPr="009E0FFE">
              <w:rPr>
                <w:sz w:val="24"/>
              </w:rPr>
              <w:t>当期发生的基金应支付的销售服务费</w:t>
            </w:r>
          </w:p>
        </w:tc>
      </w:tr>
      <w:tr w:rsidR="00552A1C" w:rsidRPr="009E0FFE"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9E0FFE"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9E0FFE" w:rsidRDefault="00552A1C" w:rsidP="00811839">
            <w:pPr>
              <w:widowControl/>
              <w:spacing w:before="29" w:line="288" w:lineRule="auto"/>
              <w:ind w:leftChars="-51" w:left="-107" w:rightChars="-51" w:right="-107"/>
              <w:jc w:val="center"/>
              <w:rPr>
                <w:sz w:val="24"/>
              </w:rPr>
            </w:pPr>
            <w:r w:rsidRPr="009E0FFE">
              <w:rPr>
                <w:sz w:val="24"/>
              </w:rPr>
              <w:t>交银增利债券</w:t>
            </w:r>
            <w:r w:rsidRPr="009E0FFE">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9E0FFE" w:rsidRDefault="00552A1C" w:rsidP="00811839">
            <w:pPr>
              <w:widowControl/>
              <w:spacing w:before="29" w:line="288" w:lineRule="auto"/>
              <w:ind w:leftChars="-51" w:left="-107" w:rightChars="-51" w:right="-107"/>
              <w:jc w:val="center"/>
              <w:rPr>
                <w:sz w:val="24"/>
              </w:rPr>
            </w:pPr>
            <w:r w:rsidRPr="009E0FFE">
              <w:rPr>
                <w:sz w:val="24"/>
              </w:rPr>
              <w:t>交银增利债券</w:t>
            </w:r>
            <w:r w:rsidRPr="009E0FFE">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9E0FFE" w:rsidRDefault="00552A1C" w:rsidP="00811839">
            <w:pPr>
              <w:widowControl/>
              <w:spacing w:before="29" w:line="288" w:lineRule="auto"/>
              <w:ind w:leftChars="-51" w:left="-107" w:rightChars="-51" w:right="-107"/>
              <w:jc w:val="center"/>
              <w:rPr>
                <w:sz w:val="24"/>
              </w:rPr>
            </w:pPr>
            <w:r w:rsidRPr="009E0FFE">
              <w:rPr>
                <w:sz w:val="24"/>
              </w:rPr>
              <w:t>合计</w:t>
            </w:r>
          </w:p>
        </w:tc>
      </w:tr>
      <w:tr w:rsidR="00B54461" w:rsidRPr="009E0FFE">
        <w:tc>
          <w:tcPr>
            <w:tcW w:w="2000" w:type="dxa"/>
            <w:vAlign w:val="center"/>
          </w:tcPr>
          <w:p w:rsidR="00B54461" w:rsidRPr="009E0FFE" w:rsidRDefault="00DC2219">
            <w:pPr>
              <w:jc w:val="left"/>
            </w:pPr>
            <w:r w:rsidRPr="009E0FFE">
              <w:rPr>
                <w:sz w:val="24"/>
              </w:rPr>
              <w:t>交通银行</w:t>
            </w:r>
          </w:p>
        </w:tc>
        <w:tc>
          <w:tcPr>
            <w:tcW w:w="1766" w:type="dxa"/>
            <w:vAlign w:val="center"/>
          </w:tcPr>
          <w:p w:rsidR="00B54461" w:rsidRPr="009E0FFE" w:rsidRDefault="00DC2219">
            <w:pPr>
              <w:jc w:val="right"/>
            </w:pPr>
            <w:r w:rsidRPr="009E0FFE">
              <w:rPr>
                <w:sz w:val="24"/>
              </w:rPr>
              <w:t>-</w:t>
            </w:r>
          </w:p>
        </w:tc>
        <w:tc>
          <w:tcPr>
            <w:tcW w:w="2162" w:type="dxa"/>
            <w:vAlign w:val="center"/>
          </w:tcPr>
          <w:p w:rsidR="00B54461" w:rsidRPr="009E0FFE" w:rsidRDefault="00DC2219">
            <w:pPr>
              <w:jc w:val="right"/>
            </w:pPr>
            <w:r w:rsidRPr="009E0FFE">
              <w:rPr>
                <w:sz w:val="24"/>
              </w:rPr>
              <w:t>177,150.79</w:t>
            </w:r>
          </w:p>
        </w:tc>
        <w:tc>
          <w:tcPr>
            <w:tcW w:w="3070" w:type="dxa"/>
            <w:vAlign w:val="center"/>
          </w:tcPr>
          <w:p w:rsidR="00B54461" w:rsidRPr="009E0FFE" w:rsidRDefault="00DC2219">
            <w:pPr>
              <w:jc w:val="right"/>
            </w:pPr>
            <w:r w:rsidRPr="009E0FFE">
              <w:rPr>
                <w:sz w:val="24"/>
              </w:rPr>
              <w:t>177,150.79</w:t>
            </w:r>
          </w:p>
        </w:tc>
      </w:tr>
      <w:tr w:rsidR="00B54461" w:rsidRPr="009E0FFE">
        <w:tc>
          <w:tcPr>
            <w:tcW w:w="2000" w:type="dxa"/>
            <w:vAlign w:val="center"/>
          </w:tcPr>
          <w:p w:rsidR="00B54461" w:rsidRPr="009E0FFE" w:rsidRDefault="00DC2219">
            <w:pPr>
              <w:jc w:val="left"/>
            </w:pPr>
            <w:r w:rsidRPr="009E0FFE">
              <w:rPr>
                <w:sz w:val="24"/>
              </w:rPr>
              <w:t>中国建设银行</w:t>
            </w:r>
          </w:p>
        </w:tc>
        <w:tc>
          <w:tcPr>
            <w:tcW w:w="1766" w:type="dxa"/>
            <w:vAlign w:val="center"/>
          </w:tcPr>
          <w:p w:rsidR="00B54461" w:rsidRPr="009E0FFE" w:rsidRDefault="00DC2219">
            <w:pPr>
              <w:jc w:val="right"/>
            </w:pPr>
            <w:r w:rsidRPr="009E0FFE">
              <w:rPr>
                <w:sz w:val="24"/>
              </w:rPr>
              <w:t>-</w:t>
            </w:r>
          </w:p>
        </w:tc>
        <w:tc>
          <w:tcPr>
            <w:tcW w:w="2162" w:type="dxa"/>
            <w:vAlign w:val="center"/>
          </w:tcPr>
          <w:p w:rsidR="00B54461" w:rsidRPr="009E0FFE" w:rsidRDefault="00DC2219">
            <w:pPr>
              <w:jc w:val="right"/>
            </w:pPr>
            <w:r w:rsidRPr="009E0FFE">
              <w:rPr>
                <w:sz w:val="24"/>
              </w:rPr>
              <w:t>45,700.75</w:t>
            </w:r>
          </w:p>
        </w:tc>
        <w:tc>
          <w:tcPr>
            <w:tcW w:w="3070" w:type="dxa"/>
            <w:vAlign w:val="center"/>
          </w:tcPr>
          <w:p w:rsidR="00B54461" w:rsidRPr="009E0FFE" w:rsidRDefault="00DC2219">
            <w:pPr>
              <w:jc w:val="right"/>
            </w:pPr>
            <w:r w:rsidRPr="009E0FFE">
              <w:rPr>
                <w:sz w:val="24"/>
              </w:rPr>
              <w:t>45,700.75</w:t>
            </w:r>
          </w:p>
        </w:tc>
      </w:tr>
      <w:tr w:rsidR="00B54461" w:rsidRPr="009E0FFE">
        <w:tc>
          <w:tcPr>
            <w:tcW w:w="2000" w:type="dxa"/>
            <w:vAlign w:val="center"/>
          </w:tcPr>
          <w:p w:rsidR="00B54461" w:rsidRPr="009E0FFE" w:rsidRDefault="00DC2219">
            <w:pPr>
              <w:jc w:val="left"/>
            </w:pPr>
            <w:r w:rsidRPr="009E0FFE">
              <w:rPr>
                <w:sz w:val="24"/>
              </w:rPr>
              <w:t>交银施罗德基金公司</w:t>
            </w:r>
          </w:p>
        </w:tc>
        <w:tc>
          <w:tcPr>
            <w:tcW w:w="1766" w:type="dxa"/>
            <w:vAlign w:val="center"/>
          </w:tcPr>
          <w:p w:rsidR="00B54461" w:rsidRPr="009E0FFE" w:rsidRDefault="00DC2219">
            <w:pPr>
              <w:jc w:val="right"/>
            </w:pPr>
            <w:r w:rsidRPr="009E0FFE">
              <w:rPr>
                <w:sz w:val="24"/>
              </w:rPr>
              <w:t>-</w:t>
            </w:r>
          </w:p>
        </w:tc>
        <w:tc>
          <w:tcPr>
            <w:tcW w:w="2162" w:type="dxa"/>
            <w:vAlign w:val="center"/>
          </w:tcPr>
          <w:p w:rsidR="00B54461" w:rsidRPr="009E0FFE" w:rsidRDefault="00DC2219">
            <w:pPr>
              <w:jc w:val="right"/>
            </w:pPr>
            <w:r w:rsidRPr="009E0FFE">
              <w:rPr>
                <w:sz w:val="24"/>
              </w:rPr>
              <w:t>86,928.74</w:t>
            </w:r>
          </w:p>
        </w:tc>
        <w:tc>
          <w:tcPr>
            <w:tcW w:w="3070" w:type="dxa"/>
            <w:vAlign w:val="center"/>
          </w:tcPr>
          <w:p w:rsidR="00B54461" w:rsidRPr="009E0FFE" w:rsidRDefault="00DC2219">
            <w:pPr>
              <w:jc w:val="right"/>
            </w:pPr>
            <w:r w:rsidRPr="009E0FFE">
              <w:rPr>
                <w:sz w:val="24"/>
              </w:rPr>
              <w:t>86,928.74</w:t>
            </w:r>
          </w:p>
        </w:tc>
      </w:tr>
      <w:tr w:rsidR="00552A1C" w:rsidRPr="009E0FFE"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9E0FFE" w:rsidRDefault="00552A1C" w:rsidP="00A16D10">
            <w:pPr>
              <w:widowControl/>
              <w:spacing w:before="29" w:line="288" w:lineRule="auto"/>
              <w:jc w:val="left"/>
              <w:rPr>
                <w:sz w:val="24"/>
              </w:rPr>
            </w:pPr>
            <w:r w:rsidRPr="009E0FFE">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9E0FFE" w:rsidRDefault="00552A1C" w:rsidP="00A16D10">
            <w:pPr>
              <w:spacing w:before="29" w:line="288" w:lineRule="auto"/>
              <w:jc w:val="left"/>
              <w:rPr>
                <w:sz w:val="24"/>
              </w:rPr>
            </w:pPr>
            <w:r w:rsidRPr="009E0FFE">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9E0FFE" w:rsidRDefault="00552A1C" w:rsidP="00A16D10">
            <w:pPr>
              <w:spacing w:before="29" w:line="288" w:lineRule="auto"/>
              <w:jc w:val="left"/>
              <w:rPr>
                <w:sz w:val="24"/>
              </w:rPr>
            </w:pPr>
            <w:r w:rsidRPr="009E0FFE">
              <w:rPr>
                <w:sz w:val="24"/>
              </w:rPr>
              <w:t>309,780.28</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9E0FFE" w:rsidRDefault="00552A1C" w:rsidP="00A16D10">
            <w:pPr>
              <w:spacing w:before="29" w:line="288" w:lineRule="auto"/>
              <w:jc w:val="left"/>
              <w:rPr>
                <w:sz w:val="24"/>
              </w:rPr>
            </w:pPr>
            <w:r w:rsidRPr="009E0FFE">
              <w:rPr>
                <w:sz w:val="24"/>
              </w:rPr>
              <w:t>309,780.28</w:t>
            </w:r>
          </w:p>
        </w:tc>
      </w:tr>
    </w:tbl>
    <w:p w:rsidR="00B54461" w:rsidRPr="009E0FFE" w:rsidRDefault="00DC2219">
      <w:pPr>
        <w:tabs>
          <w:tab w:val="left" w:pos="426"/>
        </w:tabs>
        <w:spacing w:before="29" w:line="288" w:lineRule="auto"/>
        <w:jc w:val="left"/>
        <w:rPr>
          <w:kern w:val="0"/>
          <w:sz w:val="24"/>
        </w:rPr>
      </w:pPr>
      <w:r w:rsidRPr="009E0FFE">
        <w:rPr>
          <w:kern w:val="0"/>
          <w:sz w:val="24"/>
        </w:rPr>
        <w:t>注：支付基金销售机构的基金销售服务费按前一日的</w:t>
      </w:r>
      <w:r w:rsidRPr="009E0FFE">
        <w:rPr>
          <w:kern w:val="0"/>
          <w:sz w:val="24"/>
        </w:rPr>
        <w:t>C</w:t>
      </w:r>
      <w:r w:rsidRPr="009E0FFE">
        <w:rPr>
          <w:kern w:val="0"/>
          <w:sz w:val="24"/>
        </w:rPr>
        <w:t>类基金份额对应的基金资产净值</w:t>
      </w:r>
      <w:r w:rsidRPr="009E0FFE">
        <w:rPr>
          <w:kern w:val="0"/>
          <w:sz w:val="24"/>
        </w:rPr>
        <w:t>0.4%</w:t>
      </w:r>
      <w:r w:rsidRPr="009E0FFE">
        <w:rPr>
          <w:kern w:val="0"/>
          <w:sz w:val="24"/>
        </w:rPr>
        <w:t>的年费率计提，逐日累计至每月月底，按月支付给基金管理人，再由基金管理人计算并支付给各基金销售机构。其计算公式为：</w:t>
      </w:r>
    </w:p>
    <w:p w:rsidR="00552A1C" w:rsidRPr="009E0FFE" w:rsidRDefault="00552A1C" w:rsidP="00387BF7">
      <w:pPr>
        <w:tabs>
          <w:tab w:val="left" w:pos="426"/>
        </w:tabs>
        <w:spacing w:before="29" w:line="288" w:lineRule="auto"/>
        <w:jc w:val="left"/>
        <w:rPr>
          <w:kern w:val="0"/>
          <w:sz w:val="24"/>
        </w:rPr>
      </w:pPr>
      <w:r w:rsidRPr="009E0FFE">
        <w:rPr>
          <w:kern w:val="0"/>
          <w:sz w:val="24"/>
        </w:rPr>
        <w:t>日基金销售服务费＝前一日</w:t>
      </w:r>
      <w:r w:rsidRPr="009E0FFE">
        <w:rPr>
          <w:kern w:val="0"/>
          <w:sz w:val="24"/>
        </w:rPr>
        <w:t>C</w:t>
      </w:r>
      <w:r w:rsidRPr="009E0FFE">
        <w:rPr>
          <w:kern w:val="0"/>
          <w:sz w:val="24"/>
        </w:rPr>
        <w:t>类基金份额对应的资产净值</w:t>
      </w:r>
      <w:r w:rsidRPr="009E0FFE">
        <w:rPr>
          <w:kern w:val="0"/>
          <w:sz w:val="24"/>
        </w:rPr>
        <w:t>×0.4%÷</w:t>
      </w:r>
      <w:r w:rsidRPr="009E0FFE">
        <w:rPr>
          <w:kern w:val="0"/>
          <w:sz w:val="24"/>
        </w:rPr>
        <w:t>当年天数。</w:t>
      </w:r>
    </w:p>
    <w:p w:rsidR="001548F9" w:rsidRPr="009E0FFE" w:rsidRDefault="001548F9" w:rsidP="009E1EA4">
      <w:pPr>
        <w:spacing w:before="29" w:line="288" w:lineRule="auto"/>
        <w:rPr>
          <w:color w:val="000000"/>
          <w:sz w:val="24"/>
        </w:rPr>
      </w:pPr>
    </w:p>
    <w:p w:rsidR="001548F9" w:rsidRPr="009E0FFE" w:rsidRDefault="001548F9" w:rsidP="009E1EA4">
      <w:pPr>
        <w:spacing w:before="29" w:line="288" w:lineRule="auto"/>
        <w:rPr>
          <w:b/>
          <w:bCs/>
          <w:color w:val="000000"/>
          <w:sz w:val="24"/>
        </w:rPr>
      </w:pPr>
      <w:r w:rsidRPr="009E0FFE">
        <w:rPr>
          <w:b/>
          <w:bCs/>
          <w:color w:val="000000"/>
          <w:kern w:val="0"/>
          <w:sz w:val="24"/>
        </w:rPr>
        <w:t xml:space="preserve">6.4.8.3 </w:t>
      </w:r>
      <w:r w:rsidRPr="009E0FFE">
        <w:rPr>
          <w:b/>
          <w:bCs/>
          <w:color w:val="000000"/>
          <w:sz w:val="24"/>
        </w:rPr>
        <w:t>与关联方进行银行间同业市场的债券</w:t>
      </w:r>
      <w:r w:rsidRPr="009E0FFE">
        <w:rPr>
          <w:b/>
          <w:bCs/>
          <w:color w:val="000000"/>
          <w:sz w:val="24"/>
        </w:rPr>
        <w:t>(</w:t>
      </w:r>
      <w:r w:rsidRPr="009E0FFE">
        <w:rPr>
          <w:b/>
          <w:bCs/>
          <w:color w:val="000000"/>
          <w:sz w:val="24"/>
        </w:rPr>
        <w:t>含回购</w:t>
      </w:r>
      <w:r w:rsidRPr="009E0FFE">
        <w:rPr>
          <w:b/>
          <w:bCs/>
          <w:color w:val="000000"/>
          <w:sz w:val="24"/>
        </w:rPr>
        <w:t>)</w:t>
      </w:r>
      <w:r w:rsidRPr="009E0FFE">
        <w:rPr>
          <w:b/>
          <w:bCs/>
          <w:color w:val="000000"/>
          <w:sz w:val="24"/>
        </w:rPr>
        <w:t>交易</w:t>
      </w:r>
    </w:p>
    <w:p w:rsidR="001548F9" w:rsidRPr="009E0FFE" w:rsidRDefault="001548F9" w:rsidP="009E1EA4">
      <w:pPr>
        <w:autoSpaceDE w:val="0"/>
        <w:autoSpaceDN w:val="0"/>
        <w:adjustRightInd w:val="0"/>
        <w:spacing w:before="29" w:line="288" w:lineRule="auto"/>
        <w:ind w:left="15"/>
        <w:jc w:val="right"/>
        <w:rPr>
          <w:color w:val="000000"/>
          <w:kern w:val="0"/>
          <w:sz w:val="24"/>
        </w:rPr>
      </w:pPr>
      <w:r w:rsidRPr="009E0FFE">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729"/>
        <w:gridCol w:w="1203"/>
        <w:gridCol w:w="1203"/>
        <w:gridCol w:w="1033"/>
        <w:gridCol w:w="1440"/>
        <w:gridCol w:w="1035"/>
      </w:tblGrid>
      <w:tr w:rsidR="001548F9" w:rsidRPr="009E0FFE" w:rsidTr="00F35FEF">
        <w:tc>
          <w:tcPr>
            <w:tcW w:w="9435" w:type="dxa"/>
            <w:gridSpan w:val="7"/>
            <w:vAlign w:val="center"/>
          </w:tcPr>
          <w:p w:rsidR="00822AF7" w:rsidRPr="009E0FFE" w:rsidRDefault="00822AF7" w:rsidP="00822AF7">
            <w:pPr>
              <w:widowControl/>
              <w:autoSpaceDE w:val="0"/>
              <w:autoSpaceDN w:val="0"/>
              <w:spacing w:before="29" w:line="288" w:lineRule="auto"/>
              <w:ind w:right="-15"/>
              <w:jc w:val="center"/>
              <w:textAlignment w:val="bottom"/>
              <w:rPr>
                <w:bCs/>
                <w:color w:val="000000"/>
                <w:sz w:val="24"/>
              </w:rPr>
            </w:pPr>
            <w:r w:rsidRPr="009E0FFE">
              <w:rPr>
                <w:bCs/>
                <w:color w:val="000000"/>
                <w:sz w:val="24"/>
              </w:rPr>
              <w:t>本期</w:t>
            </w:r>
          </w:p>
          <w:p w:rsidR="001548F9" w:rsidRPr="009E0FFE" w:rsidRDefault="00822AF7" w:rsidP="00822AF7">
            <w:pPr>
              <w:widowControl/>
              <w:autoSpaceDE w:val="0"/>
              <w:autoSpaceDN w:val="0"/>
              <w:spacing w:before="29" w:line="288" w:lineRule="auto"/>
              <w:ind w:right="-15"/>
              <w:jc w:val="center"/>
              <w:textAlignment w:val="bottom"/>
              <w:rPr>
                <w:bCs/>
                <w:color w:val="000000"/>
                <w:sz w:val="24"/>
              </w:rPr>
            </w:pPr>
            <w:r w:rsidRPr="009E0FFE">
              <w:rPr>
                <w:bCs/>
                <w:color w:val="000000"/>
                <w:sz w:val="24"/>
              </w:rPr>
              <w:t>2016</w:t>
            </w:r>
            <w:r w:rsidRPr="009E0FFE">
              <w:rPr>
                <w:bCs/>
                <w:color w:val="000000"/>
                <w:sz w:val="24"/>
              </w:rPr>
              <w:t>年</w:t>
            </w:r>
            <w:r w:rsidRPr="009E0FFE">
              <w:rPr>
                <w:bCs/>
                <w:color w:val="000000"/>
                <w:sz w:val="24"/>
              </w:rPr>
              <w:t>1</w:t>
            </w:r>
            <w:r w:rsidRPr="009E0FFE">
              <w:rPr>
                <w:bCs/>
                <w:color w:val="000000"/>
                <w:sz w:val="24"/>
              </w:rPr>
              <w:t>月</w:t>
            </w:r>
            <w:r w:rsidRPr="009E0FFE">
              <w:rPr>
                <w:bCs/>
                <w:color w:val="000000"/>
                <w:sz w:val="24"/>
              </w:rPr>
              <w:t>1</w:t>
            </w:r>
            <w:r w:rsidRPr="009E0FFE">
              <w:rPr>
                <w:bCs/>
                <w:color w:val="000000"/>
                <w:sz w:val="24"/>
              </w:rPr>
              <w:t>日至</w:t>
            </w:r>
            <w:r w:rsidRPr="009E0FFE">
              <w:rPr>
                <w:bCs/>
                <w:color w:val="000000"/>
                <w:sz w:val="24"/>
              </w:rPr>
              <w:t>2016</w:t>
            </w:r>
            <w:r w:rsidRPr="009E0FFE">
              <w:rPr>
                <w:bCs/>
                <w:color w:val="000000"/>
                <w:sz w:val="24"/>
              </w:rPr>
              <w:t>年</w:t>
            </w:r>
            <w:r w:rsidRPr="009E0FFE">
              <w:rPr>
                <w:bCs/>
                <w:color w:val="000000"/>
                <w:sz w:val="24"/>
              </w:rPr>
              <w:t>6</w:t>
            </w:r>
            <w:r w:rsidRPr="009E0FFE">
              <w:rPr>
                <w:bCs/>
                <w:color w:val="000000"/>
                <w:sz w:val="24"/>
              </w:rPr>
              <w:t>月</w:t>
            </w:r>
            <w:r w:rsidRPr="009E0FFE">
              <w:rPr>
                <w:bCs/>
                <w:color w:val="000000"/>
                <w:sz w:val="24"/>
              </w:rPr>
              <w:t>30</w:t>
            </w:r>
            <w:r w:rsidRPr="009E0FFE">
              <w:rPr>
                <w:bCs/>
                <w:color w:val="000000"/>
                <w:sz w:val="24"/>
              </w:rPr>
              <w:t>日</w:t>
            </w:r>
          </w:p>
        </w:tc>
      </w:tr>
      <w:tr w:rsidR="001548F9" w:rsidRPr="009E0FFE" w:rsidTr="00F35FEF">
        <w:tc>
          <w:tcPr>
            <w:tcW w:w="1422" w:type="dxa"/>
            <w:vMerge w:val="restart"/>
            <w:vAlign w:val="center"/>
          </w:tcPr>
          <w:p w:rsidR="001548F9" w:rsidRPr="009E0FFE" w:rsidRDefault="001548F9" w:rsidP="009E1EA4">
            <w:pPr>
              <w:spacing w:before="29" w:line="288" w:lineRule="auto"/>
              <w:jc w:val="center"/>
              <w:rPr>
                <w:bCs/>
                <w:color w:val="000000"/>
                <w:sz w:val="24"/>
              </w:rPr>
            </w:pPr>
            <w:r w:rsidRPr="009E0FFE">
              <w:rPr>
                <w:bCs/>
                <w:color w:val="000000"/>
                <w:sz w:val="24"/>
              </w:rPr>
              <w:t>银行间市场交易的各关联方名称</w:t>
            </w:r>
          </w:p>
        </w:tc>
        <w:tc>
          <w:tcPr>
            <w:tcW w:w="3078" w:type="dxa"/>
            <w:gridSpan w:val="2"/>
            <w:vAlign w:val="center"/>
          </w:tcPr>
          <w:p w:rsidR="001548F9" w:rsidRPr="009E0FFE" w:rsidRDefault="001548F9" w:rsidP="009E1EA4">
            <w:pPr>
              <w:spacing w:before="29" w:line="288" w:lineRule="auto"/>
              <w:jc w:val="center"/>
              <w:rPr>
                <w:bCs/>
                <w:color w:val="000000"/>
                <w:sz w:val="24"/>
              </w:rPr>
            </w:pPr>
            <w:r w:rsidRPr="009E0FFE">
              <w:rPr>
                <w:bCs/>
                <w:color w:val="000000"/>
                <w:sz w:val="24"/>
              </w:rPr>
              <w:t>债券交易金额</w:t>
            </w:r>
          </w:p>
        </w:tc>
        <w:tc>
          <w:tcPr>
            <w:tcW w:w="2340" w:type="dxa"/>
            <w:gridSpan w:val="2"/>
            <w:vAlign w:val="center"/>
          </w:tcPr>
          <w:p w:rsidR="001548F9" w:rsidRPr="009E0FFE" w:rsidRDefault="001548F9" w:rsidP="009E1EA4">
            <w:pPr>
              <w:spacing w:before="29" w:line="288" w:lineRule="auto"/>
              <w:jc w:val="center"/>
              <w:rPr>
                <w:bCs/>
                <w:color w:val="000000"/>
                <w:sz w:val="24"/>
              </w:rPr>
            </w:pPr>
            <w:r w:rsidRPr="009E0FFE">
              <w:rPr>
                <w:bCs/>
                <w:color w:val="000000"/>
                <w:sz w:val="24"/>
              </w:rPr>
              <w:t>基金逆回购</w:t>
            </w:r>
          </w:p>
        </w:tc>
        <w:tc>
          <w:tcPr>
            <w:tcW w:w="2595" w:type="dxa"/>
            <w:gridSpan w:val="2"/>
            <w:vAlign w:val="center"/>
          </w:tcPr>
          <w:p w:rsidR="001548F9" w:rsidRPr="009E0FFE" w:rsidRDefault="001548F9" w:rsidP="009E1EA4">
            <w:pPr>
              <w:spacing w:before="29" w:line="288" w:lineRule="auto"/>
              <w:jc w:val="center"/>
              <w:rPr>
                <w:bCs/>
                <w:color w:val="000000"/>
                <w:sz w:val="24"/>
              </w:rPr>
            </w:pPr>
            <w:r w:rsidRPr="009E0FFE">
              <w:rPr>
                <w:bCs/>
                <w:color w:val="000000"/>
                <w:sz w:val="24"/>
              </w:rPr>
              <w:t>基金正回购</w:t>
            </w:r>
          </w:p>
        </w:tc>
      </w:tr>
      <w:tr w:rsidR="001548F9" w:rsidRPr="009E0FFE" w:rsidTr="00F35FEF">
        <w:tc>
          <w:tcPr>
            <w:tcW w:w="9435" w:type="dxa"/>
            <w:vMerge/>
            <w:vAlign w:val="center"/>
          </w:tcPr>
          <w:p w:rsidR="001548F9" w:rsidRPr="009E0FFE" w:rsidRDefault="001548F9" w:rsidP="009E1EA4">
            <w:pPr>
              <w:widowControl/>
              <w:spacing w:before="29" w:line="288" w:lineRule="auto"/>
              <w:jc w:val="left"/>
              <w:rPr>
                <w:bCs/>
                <w:color w:val="000000"/>
                <w:sz w:val="24"/>
              </w:rPr>
            </w:pPr>
          </w:p>
        </w:tc>
        <w:tc>
          <w:tcPr>
            <w:tcW w:w="1818" w:type="dxa"/>
            <w:vAlign w:val="center"/>
          </w:tcPr>
          <w:p w:rsidR="001548F9" w:rsidRPr="009E0FFE" w:rsidRDefault="001548F9" w:rsidP="009E1EA4">
            <w:pPr>
              <w:spacing w:before="29" w:line="288" w:lineRule="auto"/>
              <w:jc w:val="center"/>
              <w:rPr>
                <w:bCs/>
                <w:color w:val="000000"/>
                <w:sz w:val="24"/>
              </w:rPr>
            </w:pPr>
            <w:r w:rsidRPr="009E0FFE">
              <w:rPr>
                <w:bCs/>
                <w:color w:val="000000"/>
                <w:sz w:val="24"/>
              </w:rPr>
              <w:t>基金买入</w:t>
            </w:r>
          </w:p>
        </w:tc>
        <w:tc>
          <w:tcPr>
            <w:tcW w:w="1260" w:type="dxa"/>
            <w:vAlign w:val="center"/>
          </w:tcPr>
          <w:p w:rsidR="001548F9" w:rsidRPr="009E0FFE" w:rsidRDefault="001548F9" w:rsidP="009E1EA4">
            <w:pPr>
              <w:spacing w:before="29" w:line="288" w:lineRule="auto"/>
              <w:jc w:val="center"/>
              <w:rPr>
                <w:bCs/>
                <w:color w:val="000000"/>
                <w:sz w:val="24"/>
              </w:rPr>
            </w:pPr>
            <w:r w:rsidRPr="009E0FFE">
              <w:rPr>
                <w:bCs/>
                <w:color w:val="000000"/>
                <w:sz w:val="24"/>
              </w:rPr>
              <w:t>基金卖出</w:t>
            </w:r>
          </w:p>
        </w:tc>
        <w:tc>
          <w:tcPr>
            <w:tcW w:w="1260" w:type="dxa"/>
            <w:vAlign w:val="center"/>
          </w:tcPr>
          <w:p w:rsidR="001548F9" w:rsidRPr="009E0FFE" w:rsidRDefault="001548F9" w:rsidP="009E1EA4">
            <w:pPr>
              <w:spacing w:before="29" w:line="288" w:lineRule="auto"/>
              <w:jc w:val="center"/>
              <w:rPr>
                <w:bCs/>
                <w:color w:val="000000"/>
                <w:sz w:val="24"/>
              </w:rPr>
            </w:pPr>
            <w:r w:rsidRPr="009E0FFE">
              <w:rPr>
                <w:bCs/>
                <w:color w:val="000000"/>
                <w:sz w:val="24"/>
              </w:rPr>
              <w:t>交易金额</w:t>
            </w:r>
          </w:p>
        </w:tc>
        <w:tc>
          <w:tcPr>
            <w:tcW w:w="1080" w:type="dxa"/>
            <w:vAlign w:val="center"/>
          </w:tcPr>
          <w:p w:rsidR="001548F9" w:rsidRPr="009E0FFE" w:rsidRDefault="001548F9" w:rsidP="009E1EA4">
            <w:pPr>
              <w:spacing w:before="29" w:line="288" w:lineRule="auto"/>
              <w:jc w:val="center"/>
              <w:rPr>
                <w:bCs/>
                <w:color w:val="000000"/>
                <w:sz w:val="24"/>
              </w:rPr>
            </w:pPr>
            <w:r w:rsidRPr="009E0FFE">
              <w:rPr>
                <w:bCs/>
                <w:color w:val="000000"/>
                <w:sz w:val="24"/>
              </w:rPr>
              <w:t>利息收入</w:t>
            </w:r>
          </w:p>
        </w:tc>
        <w:tc>
          <w:tcPr>
            <w:tcW w:w="1512" w:type="dxa"/>
            <w:vAlign w:val="center"/>
          </w:tcPr>
          <w:p w:rsidR="001548F9" w:rsidRPr="009E0FFE" w:rsidRDefault="001548F9" w:rsidP="009E1EA4">
            <w:pPr>
              <w:spacing w:before="29" w:line="288" w:lineRule="auto"/>
              <w:jc w:val="center"/>
              <w:rPr>
                <w:bCs/>
                <w:color w:val="000000"/>
                <w:sz w:val="24"/>
              </w:rPr>
            </w:pPr>
            <w:r w:rsidRPr="009E0FFE">
              <w:rPr>
                <w:bCs/>
                <w:color w:val="000000"/>
                <w:sz w:val="24"/>
              </w:rPr>
              <w:t>交易金额</w:t>
            </w:r>
          </w:p>
        </w:tc>
        <w:tc>
          <w:tcPr>
            <w:tcW w:w="1083" w:type="dxa"/>
            <w:vAlign w:val="center"/>
          </w:tcPr>
          <w:p w:rsidR="001548F9" w:rsidRPr="009E0FFE" w:rsidRDefault="001548F9" w:rsidP="009E1EA4">
            <w:pPr>
              <w:spacing w:before="29" w:line="288" w:lineRule="auto"/>
              <w:jc w:val="center"/>
              <w:rPr>
                <w:bCs/>
                <w:color w:val="000000"/>
                <w:sz w:val="24"/>
              </w:rPr>
            </w:pPr>
            <w:r w:rsidRPr="009E0FFE">
              <w:rPr>
                <w:bCs/>
                <w:color w:val="000000"/>
                <w:sz w:val="24"/>
              </w:rPr>
              <w:t>利息支出</w:t>
            </w:r>
          </w:p>
        </w:tc>
      </w:tr>
      <w:tr w:rsidR="00B54461" w:rsidRPr="009E0FFE">
        <w:tc>
          <w:tcPr>
            <w:tcW w:w="1355" w:type="dxa"/>
            <w:vAlign w:val="center"/>
          </w:tcPr>
          <w:p w:rsidR="00B54461" w:rsidRPr="009E0FFE" w:rsidRDefault="00DC2219">
            <w:pPr>
              <w:jc w:val="left"/>
            </w:pPr>
            <w:r w:rsidRPr="009E0FFE">
              <w:rPr>
                <w:bCs/>
                <w:color w:val="000000"/>
                <w:sz w:val="24"/>
              </w:rPr>
              <w:t>中国建设银行</w:t>
            </w:r>
          </w:p>
        </w:tc>
        <w:tc>
          <w:tcPr>
            <w:tcW w:w="1729" w:type="dxa"/>
            <w:vAlign w:val="center"/>
          </w:tcPr>
          <w:p w:rsidR="00B54461" w:rsidRPr="009E0FFE" w:rsidRDefault="00DC2219">
            <w:pPr>
              <w:jc w:val="right"/>
            </w:pPr>
            <w:r w:rsidRPr="009E0FFE">
              <w:rPr>
                <w:bCs/>
                <w:color w:val="000000"/>
                <w:sz w:val="24"/>
              </w:rPr>
              <w:t>19,999,920.00</w:t>
            </w:r>
          </w:p>
        </w:tc>
        <w:tc>
          <w:tcPr>
            <w:tcW w:w="1203" w:type="dxa"/>
            <w:vAlign w:val="center"/>
          </w:tcPr>
          <w:p w:rsidR="00B54461" w:rsidRPr="009E0FFE" w:rsidRDefault="00DC2219">
            <w:pPr>
              <w:jc w:val="right"/>
            </w:pPr>
            <w:r w:rsidRPr="009E0FFE">
              <w:rPr>
                <w:bCs/>
                <w:color w:val="000000"/>
                <w:sz w:val="24"/>
              </w:rPr>
              <w:t>-</w:t>
            </w:r>
          </w:p>
        </w:tc>
        <w:tc>
          <w:tcPr>
            <w:tcW w:w="1203" w:type="dxa"/>
            <w:vAlign w:val="center"/>
          </w:tcPr>
          <w:p w:rsidR="00B54461" w:rsidRPr="009E0FFE" w:rsidRDefault="00DC2219">
            <w:pPr>
              <w:jc w:val="right"/>
            </w:pPr>
            <w:r w:rsidRPr="009E0FFE">
              <w:rPr>
                <w:bCs/>
                <w:color w:val="000000"/>
                <w:sz w:val="24"/>
              </w:rPr>
              <w:t>-</w:t>
            </w:r>
          </w:p>
        </w:tc>
        <w:tc>
          <w:tcPr>
            <w:tcW w:w="1033" w:type="dxa"/>
            <w:vAlign w:val="center"/>
          </w:tcPr>
          <w:p w:rsidR="00B54461" w:rsidRPr="009E0FFE" w:rsidRDefault="00DC2219">
            <w:pPr>
              <w:jc w:val="right"/>
            </w:pPr>
            <w:r w:rsidRPr="009E0FFE">
              <w:rPr>
                <w:bCs/>
                <w:color w:val="000000"/>
                <w:sz w:val="24"/>
              </w:rPr>
              <w:t>-</w:t>
            </w:r>
          </w:p>
        </w:tc>
        <w:tc>
          <w:tcPr>
            <w:tcW w:w="1440" w:type="dxa"/>
            <w:vAlign w:val="center"/>
          </w:tcPr>
          <w:p w:rsidR="00B54461" w:rsidRPr="009E0FFE" w:rsidRDefault="00DC2219">
            <w:pPr>
              <w:jc w:val="right"/>
            </w:pPr>
            <w:r w:rsidRPr="009E0FFE">
              <w:rPr>
                <w:bCs/>
                <w:color w:val="000000"/>
                <w:sz w:val="24"/>
              </w:rPr>
              <w:t>-</w:t>
            </w:r>
          </w:p>
        </w:tc>
        <w:tc>
          <w:tcPr>
            <w:tcW w:w="1035" w:type="dxa"/>
            <w:vAlign w:val="center"/>
          </w:tcPr>
          <w:p w:rsidR="00B54461" w:rsidRPr="009E0FFE" w:rsidRDefault="00DC2219">
            <w:pPr>
              <w:jc w:val="right"/>
            </w:pPr>
            <w:r w:rsidRPr="009E0FFE">
              <w:rPr>
                <w:bCs/>
                <w:color w:val="000000"/>
                <w:sz w:val="24"/>
              </w:rPr>
              <w:t>-</w:t>
            </w:r>
          </w:p>
        </w:tc>
      </w:tr>
      <w:tr w:rsidR="001548F9" w:rsidRPr="009E0FFE" w:rsidTr="00F35FEF">
        <w:tc>
          <w:tcPr>
            <w:tcW w:w="9435" w:type="dxa"/>
            <w:gridSpan w:val="7"/>
            <w:vAlign w:val="center"/>
          </w:tcPr>
          <w:p w:rsidR="001548F9" w:rsidRPr="009E0FFE" w:rsidRDefault="001548F9" w:rsidP="009E1EA4">
            <w:pPr>
              <w:spacing w:before="29" w:line="288" w:lineRule="auto"/>
              <w:jc w:val="center"/>
              <w:rPr>
                <w:bCs/>
                <w:color w:val="000000"/>
                <w:sz w:val="24"/>
              </w:rPr>
            </w:pPr>
            <w:r w:rsidRPr="009E0FFE">
              <w:rPr>
                <w:bCs/>
                <w:color w:val="000000"/>
                <w:sz w:val="24"/>
              </w:rPr>
              <w:t>上年度可比期间</w:t>
            </w:r>
          </w:p>
          <w:p w:rsidR="001548F9" w:rsidRPr="009E0FFE" w:rsidRDefault="001548F9" w:rsidP="009E1EA4">
            <w:pPr>
              <w:widowControl/>
              <w:autoSpaceDE w:val="0"/>
              <w:autoSpaceDN w:val="0"/>
              <w:spacing w:before="29" w:line="288" w:lineRule="auto"/>
              <w:ind w:right="-15"/>
              <w:jc w:val="center"/>
              <w:textAlignment w:val="bottom"/>
              <w:rPr>
                <w:bCs/>
                <w:color w:val="000000"/>
                <w:sz w:val="24"/>
              </w:rPr>
            </w:pPr>
            <w:r w:rsidRPr="009E0FFE">
              <w:rPr>
                <w:bCs/>
                <w:color w:val="000000"/>
                <w:sz w:val="24"/>
              </w:rPr>
              <w:t>2015</w:t>
            </w:r>
            <w:r w:rsidRPr="009E0FFE">
              <w:rPr>
                <w:bCs/>
                <w:color w:val="000000"/>
                <w:sz w:val="24"/>
              </w:rPr>
              <w:t>年</w:t>
            </w:r>
            <w:r w:rsidRPr="009E0FFE">
              <w:rPr>
                <w:bCs/>
                <w:color w:val="000000"/>
                <w:sz w:val="24"/>
              </w:rPr>
              <w:t>1</w:t>
            </w:r>
            <w:r w:rsidRPr="009E0FFE">
              <w:rPr>
                <w:bCs/>
                <w:color w:val="000000"/>
                <w:sz w:val="24"/>
              </w:rPr>
              <w:t>月</w:t>
            </w:r>
            <w:r w:rsidRPr="009E0FFE">
              <w:rPr>
                <w:bCs/>
                <w:color w:val="000000"/>
                <w:sz w:val="24"/>
              </w:rPr>
              <w:t>1</w:t>
            </w:r>
            <w:r w:rsidRPr="009E0FFE">
              <w:rPr>
                <w:bCs/>
                <w:color w:val="000000"/>
                <w:sz w:val="24"/>
              </w:rPr>
              <w:t>日至</w:t>
            </w:r>
            <w:r w:rsidRPr="009E0FFE">
              <w:rPr>
                <w:bCs/>
                <w:color w:val="000000"/>
                <w:sz w:val="24"/>
              </w:rPr>
              <w:t>2015</w:t>
            </w:r>
            <w:r w:rsidRPr="009E0FFE">
              <w:rPr>
                <w:bCs/>
                <w:color w:val="000000"/>
                <w:sz w:val="24"/>
              </w:rPr>
              <w:t>年</w:t>
            </w:r>
            <w:r w:rsidRPr="009E0FFE">
              <w:rPr>
                <w:bCs/>
                <w:color w:val="000000"/>
                <w:sz w:val="24"/>
              </w:rPr>
              <w:t>6</w:t>
            </w:r>
            <w:r w:rsidRPr="009E0FFE">
              <w:rPr>
                <w:bCs/>
                <w:color w:val="000000"/>
                <w:sz w:val="24"/>
              </w:rPr>
              <w:t>月</w:t>
            </w:r>
            <w:r w:rsidRPr="009E0FFE">
              <w:rPr>
                <w:bCs/>
                <w:color w:val="000000"/>
                <w:sz w:val="24"/>
              </w:rPr>
              <w:t>30</w:t>
            </w:r>
            <w:r w:rsidRPr="009E0FFE">
              <w:rPr>
                <w:bCs/>
                <w:color w:val="000000"/>
                <w:sz w:val="24"/>
              </w:rPr>
              <w:t>日</w:t>
            </w:r>
          </w:p>
        </w:tc>
      </w:tr>
      <w:tr w:rsidR="001548F9" w:rsidRPr="009E0FFE" w:rsidTr="00F35FEF">
        <w:tc>
          <w:tcPr>
            <w:tcW w:w="1422" w:type="dxa"/>
            <w:vMerge w:val="restart"/>
            <w:vAlign w:val="center"/>
          </w:tcPr>
          <w:p w:rsidR="001548F9" w:rsidRPr="009E0FFE" w:rsidRDefault="001548F9" w:rsidP="009E1EA4">
            <w:pPr>
              <w:spacing w:before="29" w:line="288" w:lineRule="auto"/>
              <w:jc w:val="center"/>
              <w:rPr>
                <w:bCs/>
                <w:color w:val="000000"/>
                <w:sz w:val="24"/>
              </w:rPr>
            </w:pPr>
            <w:r w:rsidRPr="009E0FFE">
              <w:rPr>
                <w:bCs/>
                <w:color w:val="000000"/>
                <w:sz w:val="24"/>
              </w:rPr>
              <w:t>银行间市场交易的各关联方名称</w:t>
            </w:r>
          </w:p>
        </w:tc>
        <w:tc>
          <w:tcPr>
            <w:tcW w:w="3078" w:type="dxa"/>
            <w:gridSpan w:val="2"/>
            <w:vAlign w:val="center"/>
          </w:tcPr>
          <w:p w:rsidR="001548F9" w:rsidRPr="009E0FFE" w:rsidRDefault="001548F9" w:rsidP="009E1EA4">
            <w:pPr>
              <w:spacing w:before="29" w:line="288" w:lineRule="auto"/>
              <w:jc w:val="center"/>
              <w:rPr>
                <w:bCs/>
                <w:color w:val="000000"/>
                <w:sz w:val="24"/>
              </w:rPr>
            </w:pPr>
            <w:r w:rsidRPr="009E0FFE">
              <w:rPr>
                <w:bCs/>
                <w:color w:val="000000"/>
                <w:sz w:val="24"/>
              </w:rPr>
              <w:t>债券交易金额</w:t>
            </w:r>
          </w:p>
        </w:tc>
        <w:tc>
          <w:tcPr>
            <w:tcW w:w="2340" w:type="dxa"/>
            <w:gridSpan w:val="2"/>
            <w:vAlign w:val="center"/>
          </w:tcPr>
          <w:p w:rsidR="001548F9" w:rsidRPr="009E0FFE" w:rsidRDefault="001548F9" w:rsidP="009E1EA4">
            <w:pPr>
              <w:spacing w:before="29" w:line="288" w:lineRule="auto"/>
              <w:jc w:val="center"/>
              <w:rPr>
                <w:bCs/>
                <w:color w:val="000000"/>
                <w:sz w:val="24"/>
              </w:rPr>
            </w:pPr>
            <w:r w:rsidRPr="009E0FFE">
              <w:rPr>
                <w:bCs/>
                <w:color w:val="000000"/>
                <w:sz w:val="24"/>
              </w:rPr>
              <w:t>基金逆回购</w:t>
            </w:r>
          </w:p>
        </w:tc>
        <w:tc>
          <w:tcPr>
            <w:tcW w:w="2595" w:type="dxa"/>
            <w:gridSpan w:val="2"/>
            <w:vAlign w:val="center"/>
          </w:tcPr>
          <w:p w:rsidR="001548F9" w:rsidRPr="009E0FFE" w:rsidRDefault="001548F9" w:rsidP="009E1EA4">
            <w:pPr>
              <w:spacing w:before="29" w:line="288" w:lineRule="auto"/>
              <w:jc w:val="center"/>
              <w:rPr>
                <w:bCs/>
                <w:color w:val="000000"/>
                <w:sz w:val="24"/>
              </w:rPr>
            </w:pPr>
            <w:r w:rsidRPr="009E0FFE">
              <w:rPr>
                <w:bCs/>
                <w:color w:val="000000"/>
                <w:sz w:val="24"/>
              </w:rPr>
              <w:t>基金正回购</w:t>
            </w:r>
          </w:p>
        </w:tc>
      </w:tr>
      <w:tr w:rsidR="001548F9" w:rsidRPr="009E0FFE" w:rsidTr="00F35FEF">
        <w:tc>
          <w:tcPr>
            <w:tcW w:w="9435" w:type="dxa"/>
            <w:vMerge/>
            <w:vAlign w:val="center"/>
          </w:tcPr>
          <w:p w:rsidR="001548F9" w:rsidRPr="009E0FFE" w:rsidRDefault="001548F9" w:rsidP="009E1EA4">
            <w:pPr>
              <w:widowControl/>
              <w:spacing w:before="29" w:line="288" w:lineRule="auto"/>
              <w:jc w:val="left"/>
              <w:rPr>
                <w:bCs/>
                <w:color w:val="000000"/>
                <w:sz w:val="24"/>
              </w:rPr>
            </w:pPr>
          </w:p>
        </w:tc>
        <w:tc>
          <w:tcPr>
            <w:tcW w:w="1818" w:type="dxa"/>
            <w:vAlign w:val="center"/>
          </w:tcPr>
          <w:p w:rsidR="001548F9" w:rsidRPr="009E0FFE" w:rsidRDefault="001548F9" w:rsidP="009E1EA4">
            <w:pPr>
              <w:spacing w:before="29" w:line="288" w:lineRule="auto"/>
              <w:jc w:val="center"/>
              <w:rPr>
                <w:bCs/>
                <w:color w:val="000000"/>
                <w:sz w:val="24"/>
              </w:rPr>
            </w:pPr>
            <w:r w:rsidRPr="009E0FFE">
              <w:rPr>
                <w:bCs/>
                <w:color w:val="000000"/>
                <w:sz w:val="24"/>
              </w:rPr>
              <w:t>基金买入</w:t>
            </w:r>
          </w:p>
        </w:tc>
        <w:tc>
          <w:tcPr>
            <w:tcW w:w="1260" w:type="dxa"/>
            <w:vAlign w:val="center"/>
          </w:tcPr>
          <w:p w:rsidR="001548F9" w:rsidRPr="009E0FFE" w:rsidRDefault="001548F9" w:rsidP="009E1EA4">
            <w:pPr>
              <w:spacing w:before="29" w:line="288" w:lineRule="auto"/>
              <w:jc w:val="center"/>
              <w:rPr>
                <w:bCs/>
                <w:color w:val="000000"/>
                <w:sz w:val="24"/>
              </w:rPr>
            </w:pPr>
            <w:r w:rsidRPr="009E0FFE">
              <w:rPr>
                <w:bCs/>
                <w:color w:val="000000"/>
                <w:sz w:val="24"/>
              </w:rPr>
              <w:t>基金卖出</w:t>
            </w:r>
          </w:p>
        </w:tc>
        <w:tc>
          <w:tcPr>
            <w:tcW w:w="1260" w:type="dxa"/>
            <w:vAlign w:val="center"/>
          </w:tcPr>
          <w:p w:rsidR="001548F9" w:rsidRPr="009E0FFE" w:rsidRDefault="001548F9" w:rsidP="009E1EA4">
            <w:pPr>
              <w:spacing w:before="29" w:line="288" w:lineRule="auto"/>
              <w:jc w:val="center"/>
              <w:rPr>
                <w:bCs/>
                <w:color w:val="000000"/>
                <w:sz w:val="24"/>
              </w:rPr>
            </w:pPr>
            <w:r w:rsidRPr="009E0FFE">
              <w:rPr>
                <w:bCs/>
                <w:color w:val="000000"/>
                <w:sz w:val="24"/>
              </w:rPr>
              <w:t>交易金额</w:t>
            </w:r>
          </w:p>
        </w:tc>
        <w:tc>
          <w:tcPr>
            <w:tcW w:w="1080" w:type="dxa"/>
            <w:vAlign w:val="center"/>
          </w:tcPr>
          <w:p w:rsidR="001548F9" w:rsidRPr="009E0FFE" w:rsidRDefault="001548F9" w:rsidP="009E1EA4">
            <w:pPr>
              <w:spacing w:before="29" w:line="288" w:lineRule="auto"/>
              <w:jc w:val="center"/>
              <w:rPr>
                <w:bCs/>
                <w:color w:val="000000"/>
                <w:sz w:val="24"/>
              </w:rPr>
            </w:pPr>
            <w:r w:rsidRPr="009E0FFE">
              <w:rPr>
                <w:bCs/>
                <w:color w:val="000000"/>
                <w:sz w:val="24"/>
              </w:rPr>
              <w:t>利息收入</w:t>
            </w:r>
          </w:p>
        </w:tc>
        <w:tc>
          <w:tcPr>
            <w:tcW w:w="1512" w:type="dxa"/>
            <w:vAlign w:val="center"/>
          </w:tcPr>
          <w:p w:rsidR="001548F9" w:rsidRPr="009E0FFE" w:rsidRDefault="001548F9" w:rsidP="009E1EA4">
            <w:pPr>
              <w:spacing w:before="29" w:line="288" w:lineRule="auto"/>
              <w:jc w:val="center"/>
              <w:rPr>
                <w:bCs/>
                <w:color w:val="000000"/>
                <w:sz w:val="24"/>
              </w:rPr>
            </w:pPr>
            <w:r w:rsidRPr="009E0FFE">
              <w:rPr>
                <w:bCs/>
                <w:color w:val="000000"/>
                <w:sz w:val="24"/>
              </w:rPr>
              <w:t>交易金额</w:t>
            </w:r>
          </w:p>
        </w:tc>
        <w:tc>
          <w:tcPr>
            <w:tcW w:w="1083" w:type="dxa"/>
            <w:vAlign w:val="center"/>
          </w:tcPr>
          <w:p w:rsidR="001548F9" w:rsidRPr="009E0FFE" w:rsidRDefault="001548F9" w:rsidP="009E1EA4">
            <w:pPr>
              <w:spacing w:before="29" w:line="288" w:lineRule="auto"/>
              <w:jc w:val="center"/>
              <w:rPr>
                <w:bCs/>
                <w:color w:val="000000"/>
                <w:sz w:val="24"/>
              </w:rPr>
            </w:pPr>
            <w:r w:rsidRPr="009E0FFE">
              <w:rPr>
                <w:bCs/>
                <w:color w:val="000000"/>
                <w:sz w:val="24"/>
              </w:rPr>
              <w:t>利息支出</w:t>
            </w:r>
          </w:p>
        </w:tc>
      </w:tr>
      <w:tr w:rsidR="00B54461" w:rsidRPr="009E0FFE">
        <w:tc>
          <w:tcPr>
            <w:tcW w:w="1355" w:type="dxa"/>
            <w:vAlign w:val="center"/>
          </w:tcPr>
          <w:p w:rsidR="00B54461" w:rsidRPr="009E0FFE" w:rsidRDefault="00DC2219">
            <w:pPr>
              <w:jc w:val="left"/>
            </w:pPr>
            <w:r w:rsidRPr="009E0FFE">
              <w:rPr>
                <w:bCs/>
                <w:color w:val="000000"/>
                <w:sz w:val="24"/>
              </w:rPr>
              <w:t>中国建设银行</w:t>
            </w:r>
          </w:p>
        </w:tc>
        <w:tc>
          <w:tcPr>
            <w:tcW w:w="1729" w:type="dxa"/>
            <w:vAlign w:val="center"/>
          </w:tcPr>
          <w:p w:rsidR="00B54461" w:rsidRPr="009E0FFE" w:rsidRDefault="00DC2219">
            <w:pPr>
              <w:jc w:val="right"/>
            </w:pPr>
            <w:r w:rsidRPr="009E0FFE">
              <w:rPr>
                <w:bCs/>
                <w:color w:val="000000"/>
                <w:sz w:val="24"/>
              </w:rPr>
              <w:t>-</w:t>
            </w:r>
          </w:p>
        </w:tc>
        <w:tc>
          <w:tcPr>
            <w:tcW w:w="1203" w:type="dxa"/>
            <w:vAlign w:val="center"/>
          </w:tcPr>
          <w:p w:rsidR="00B54461" w:rsidRPr="009E0FFE" w:rsidRDefault="00DC2219">
            <w:pPr>
              <w:jc w:val="right"/>
            </w:pPr>
            <w:r w:rsidRPr="009E0FFE">
              <w:rPr>
                <w:bCs/>
                <w:color w:val="000000"/>
                <w:sz w:val="24"/>
              </w:rPr>
              <w:t>-</w:t>
            </w:r>
          </w:p>
        </w:tc>
        <w:tc>
          <w:tcPr>
            <w:tcW w:w="1203" w:type="dxa"/>
            <w:vAlign w:val="center"/>
          </w:tcPr>
          <w:p w:rsidR="00B54461" w:rsidRPr="009E0FFE" w:rsidRDefault="00DC2219">
            <w:pPr>
              <w:jc w:val="right"/>
            </w:pPr>
            <w:r w:rsidRPr="009E0FFE">
              <w:rPr>
                <w:bCs/>
                <w:color w:val="000000"/>
                <w:sz w:val="24"/>
              </w:rPr>
              <w:t>-</w:t>
            </w:r>
          </w:p>
        </w:tc>
        <w:tc>
          <w:tcPr>
            <w:tcW w:w="1033" w:type="dxa"/>
            <w:vAlign w:val="center"/>
          </w:tcPr>
          <w:p w:rsidR="00B54461" w:rsidRPr="009E0FFE" w:rsidRDefault="00DC2219">
            <w:pPr>
              <w:jc w:val="right"/>
            </w:pPr>
            <w:r w:rsidRPr="009E0FFE">
              <w:rPr>
                <w:bCs/>
                <w:color w:val="000000"/>
                <w:sz w:val="24"/>
              </w:rPr>
              <w:t>-</w:t>
            </w:r>
          </w:p>
        </w:tc>
        <w:tc>
          <w:tcPr>
            <w:tcW w:w="1440" w:type="dxa"/>
            <w:vAlign w:val="center"/>
          </w:tcPr>
          <w:p w:rsidR="00B54461" w:rsidRPr="009E0FFE" w:rsidRDefault="00DC2219">
            <w:pPr>
              <w:jc w:val="right"/>
            </w:pPr>
            <w:r w:rsidRPr="009E0FFE">
              <w:rPr>
                <w:bCs/>
                <w:color w:val="000000"/>
                <w:sz w:val="24"/>
              </w:rPr>
              <w:t>190,000,000.00</w:t>
            </w:r>
          </w:p>
        </w:tc>
        <w:tc>
          <w:tcPr>
            <w:tcW w:w="1035" w:type="dxa"/>
            <w:vAlign w:val="center"/>
          </w:tcPr>
          <w:p w:rsidR="00B54461" w:rsidRPr="009E0FFE" w:rsidRDefault="00DC2219">
            <w:pPr>
              <w:jc w:val="right"/>
            </w:pPr>
            <w:r w:rsidRPr="009E0FFE">
              <w:rPr>
                <w:bCs/>
                <w:color w:val="000000"/>
                <w:sz w:val="24"/>
              </w:rPr>
              <w:t>132,600.07</w:t>
            </w:r>
          </w:p>
        </w:tc>
      </w:tr>
    </w:tbl>
    <w:p w:rsidR="001548F9" w:rsidRPr="009E0FFE" w:rsidRDefault="001548F9" w:rsidP="009E1EA4">
      <w:pPr>
        <w:spacing w:before="29" w:line="288" w:lineRule="auto"/>
        <w:rPr>
          <w:color w:val="000000"/>
          <w:sz w:val="24"/>
        </w:rPr>
      </w:pPr>
    </w:p>
    <w:p w:rsidR="001548F9" w:rsidRPr="009E0FFE" w:rsidRDefault="001548F9" w:rsidP="009E1EA4">
      <w:pPr>
        <w:spacing w:before="29" w:line="288" w:lineRule="auto"/>
        <w:jc w:val="left"/>
        <w:rPr>
          <w:b/>
          <w:bCs/>
          <w:color w:val="000000"/>
          <w:sz w:val="24"/>
        </w:rPr>
      </w:pPr>
      <w:r w:rsidRPr="009E0FFE">
        <w:rPr>
          <w:b/>
          <w:bCs/>
          <w:color w:val="000000"/>
          <w:kern w:val="0"/>
          <w:sz w:val="24"/>
        </w:rPr>
        <w:t xml:space="preserve">6.4.8.4 </w:t>
      </w:r>
      <w:r w:rsidRPr="009E0FFE">
        <w:rPr>
          <w:b/>
          <w:bCs/>
          <w:color w:val="000000"/>
          <w:sz w:val="24"/>
        </w:rPr>
        <w:t>各关联方投资本基金的情况</w:t>
      </w:r>
    </w:p>
    <w:p w:rsidR="001548F9" w:rsidRPr="009E0FFE" w:rsidRDefault="001548F9" w:rsidP="009E1EA4">
      <w:pPr>
        <w:adjustRightInd w:val="0"/>
        <w:snapToGrid w:val="0"/>
        <w:spacing w:before="29" w:line="288" w:lineRule="auto"/>
        <w:jc w:val="left"/>
        <w:rPr>
          <w:b/>
          <w:bCs/>
          <w:color w:val="000000"/>
          <w:sz w:val="24"/>
        </w:rPr>
      </w:pPr>
      <w:r w:rsidRPr="009E0FFE">
        <w:rPr>
          <w:b/>
          <w:bCs/>
          <w:color w:val="000000"/>
          <w:kern w:val="0"/>
          <w:sz w:val="24"/>
        </w:rPr>
        <w:t xml:space="preserve">6.4.8.4.1 </w:t>
      </w:r>
      <w:r w:rsidRPr="009E0FFE">
        <w:rPr>
          <w:b/>
          <w:bCs/>
          <w:color w:val="000000"/>
          <w:sz w:val="24"/>
        </w:rPr>
        <w:t>报告期内基金管理人运用固有资金投资本基金的情况</w:t>
      </w:r>
    </w:p>
    <w:p w:rsidR="001548F9" w:rsidRPr="009E0FFE" w:rsidRDefault="001548F9" w:rsidP="009E1EA4">
      <w:pPr>
        <w:tabs>
          <w:tab w:val="left" w:pos="426"/>
        </w:tabs>
        <w:spacing w:before="29" w:line="288" w:lineRule="auto"/>
        <w:jc w:val="left"/>
        <w:rPr>
          <w:kern w:val="0"/>
          <w:sz w:val="24"/>
        </w:rPr>
      </w:pPr>
      <w:r w:rsidRPr="009E0FFE">
        <w:rPr>
          <w:kern w:val="0"/>
          <w:sz w:val="24"/>
        </w:rPr>
        <w:t>本报告期内及上年度可比期间未发生基金管理人运用固有资金投资本基金的情况。</w:t>
      </w:r>
    </w:p>
    <w:p w:rsidR="001548F9" w:rsidRPr="009E0FFE" w:rsidRDefault="001548F9" w:rsidP="009E1EA4">
      <w:pPr>
        <w:adjustRightInd w:val="0"/>
        <w:snapToGrid w:val="0"/>
        <w:spacing w:before="29" w:line="288" w:lineRule="auto"/>
        <w:jc w:val="left"/>
        <w:rPr>
          <w:bCs/>
          <w:color w:val="000000"/>
          <w:sz w:val="24"/>
        </w:rPr>
      </w:pPr>
      <w:r w:rsidRPr="009E0FFE">
        <w:rPr>
          <w:bCs/>
          <w:color w:val="000000"/>
          <w:sz w:val="24"/>
        </w:rPr>
        <w:tab/>
      </w:r>
    </w:p>
    <w:p w:rsidR="001548F9" w:rsidRPr="009E0FFE" w:rsidRDefault="001548F9" w:rsidP="009E1EA4">
      <w:pPr>
        <w:adjustRightInd w:val="0"/>
        <w:snapToGrid w:val="0"/>
        <w:spacing w:before="29" w:line="288" w:lineRule="auto"/>
        <w:rPr>
          <w:b/>
          <w:bCs/>
          <w:color w:val="000000"/>
          <w:sz w:val="24"/>
        </w:rPr>
      </w:pPr>
      <w:r w:rsidRPr="009E0FFE">
        <w:rPr>
          <w:b/>
          <w:bCs/>
          <w:color w:val="000000"/>
          <w:kern w:val="0"/>
          <w:sz w:val="24"/>
        </w:rPr>
        <w:t xml:space="preserve">6.4.8.4.2 </w:t>
      </w:r>
      <w:r w:rsidRPr="009E0FFE">
        <w:rPr>
          <w:b/>
          <w:bCs/>
          <w:color w:val="000000"/>
          <w:sz w:val="24"/>
        </w:rPr>
        <w:t>报告期末除基金管理人之外的其他关联方投资本基金的情况</w:t>
      </w:r>
    </w:p>
    <w:p w:rsidR="008C10DC" w:rsidRPr="009E0FFE" w:rsidRDefault="008C10DC" w:rsidP="009E1EA4">
      <w:pPr>
        <w:tabs>
          <w:tab w:val="left" w:pos="426"/>
        </w:tabs>
        <w:spacing w:before="29" w:line="288" w:lineRule="auto"/>
        <w:jc w:val="left"/>
        <w:rPr>
          <w:kern w:val="0"/>
          <w:sz w:val="24"/>
        </w:rPr>
      </w:pPr>
      <w:r w:rsidRPr="009E0FFE">
        <w:rPr>
          <w:kern w:val="0"/>
          <w:sz w:val="24"/>
        </w:rPr>
        <w:t>本报告期末及上年度末除基金管理人之外的其他关联方未持有本基金。</w:t>
      </w:r>
    </w:p>
    <w:p w:rsidR="001548F9" w:rsidRPr="009E0FFE" w:rsidRDefault="001548F9" w:rsidP="009E1EA4">
      <w:pPr>
        <w:spacing w:before="29" w:line="288" w:lineRule="auto"/>
        <w:jc w:val="left"/>
        <w:rPr>
          <w:b/>
          <w:bCs/>
          <w:color w:val="000000"/>
          <w:sz w:val="24"/>
        </w:rPr>
      </w:pPr>
      <w:r w:rsidRPr="009E0FFE">
        <w:rPr>
          <w:b/>
          <w:bCs/>
          <w:color w:val="000000"/>
          <w:kern w:val="0"/>
          <w:sz w:val="24"/>
        </w:rPr>
        <w:t xml:space="preserve">6.4.8.5 </w:t>
      </w:r>
      <w:r w:rsidRPr="009E0FFE">
        <w:rPr>
          <w:b/>
          <w:bCs/>
          <w:color w:val="000000"/>
          <w:sz w:val="24"/>
        </w:rPr>
        <w:t>由关联方保管的银行存款余额及当期产生的利息收入</w:t>
      </w:r>
    </w:p>
    <w:p w:rsidR="001548F9" w:rsidRPr="009E0FFE" w:rsidRDefault="001548F9" w:rsidP="009E1EA4">
      <w:pPr>
        <w:autoSpaceDE w:val="0"/>
        <w:autoSpaceDN w:val="0"/>
        <w:adjustRightInd w:val="0"/>
        <w:spacing w:before="29" w:line="288" w:lineRule="auto"/>
        <w:ind w:left="15" w:right="210"/>
        <w:jc w:val="right"/>
        <w:rPr>
          <w:color w:val="000000"/>
          <w:kern w:val="0"/>
          <w:sz w:val="24"/>
        </w:rPr>
      </w:pPr>
      <w:r w:rsidRPr="009E0FFE">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9E0FFE" w:rsidTr="00F35FEF">
        <w:tc>
          <w:tcPr>
            <w:tcW w:w="2694" w:type="dxa"/>
            <w:vMerge w:val="restart"/>
            <w:vAlign w:val="center"/>
          </w:tcPr>
          <w:p w:rsidR="00300128" w:rsidRPr="009E0FFE" w:rsidRDefault="00300128" w:rsidP="009E1EA4">
            <w:pPr>
              <w:spacing w:before="29" w:line="288" w:lineRule="auto"/>
              <w:jc w:val="center"/>
              <w:rPr>
                <w:color w:val="000000"/>
                <w:sz w:val="24"/>
              </w:rPr>
            </w:pPr>
            <w:r w:rsidRPr="009E0FFE">
              <w:rPr>
                <w:color w:val="000000"/>
                <w:sz w:val="24"/>
              </w:rPr>
              <w:t>关联方名称</w:t>
            </w:r>
          </w:p>
        </w:tc>
        <w:tc>
          <w:tcPr>
            <w:tcW w:w="3153" w:type="dxa"/>
            <w:gridSpan w:val="2"/>
            <w:vAlign w:val="center"/>
          </w:tcPr>
          <w:p w:rsidR="00300128" w:rsidRPr="009E0FFE" w:rsidRDefault="00300128" w:rsidP="009E1EA4">
            <w:pPr>
              <w:spacing w:before="29" w:line="288" w:lineRule="auto"/>
              <w:jc w:val="center"/>
              <w:rPr>
                <w:color w:val="000000"/>
                <w:sz w:val="24"/>
              </w:rPr>
            </w:pPr>
            <w:r w:rsidRPr="009E0FFE">
              <w:rPr>
                <w:color w:val="000000"/>
                <w:sz w:val="24"/>
              </w:rPr>
              <w:t>本期</w:t>
            </w:r>
          </w:p>
          <w:p w:rsidR="00300128" w:rsidRPr="009E0FFE" w:rsidRDefault="00300128" w:rsidP="009E1EA4">
            <w:pPr>
              <w:widowControl/>
              <w:autoSpaceDE w:val="0"/>
              <w:autoSpaceDN w:val="0"/>
              <w:spacing w:before="29" w:line="288" w:lineRule="auto"/>
              <w:ind w:right="-15"/>
              <w:jc w:val="center"/>
              <w:textAlignment w:val="bottom"/>
              <w:rPr>
                <w:color w:val="000000"/>
                <w:sz w:val="24"/>
              </w:rPr>
            </w:pPr>
            <w:r w:rsidRPr="009E0FFE">
              <w:rPr>
                <w:color w:val="000000"/>
                <w:sz w:val="24"/>
              </w:rPr>
              <w:t>2016</w:t>
            </w:r>
            <w:r w:rsidRPr="009E0FFE">
              <w:rPr>
                <w:color w:val="000000"/>
                <w:sz w:val="24"/>
              </w:rPr>
              <w:t>年</w:t>
            </w:r>
            <w:r w:rsidRPr="009E0FFE">
              <w:rPr>
                <w:color w:val="000000"/>
                <w:sz w:val="24"/>
              </w:rPr>
              <w:t>1</w:t>
            </w:r>
            <w:r w:rsidRPr="009E0FFE">
              <w:rPr>
                <w:color w:val="000000"/>
                <w:sz w:val="24"/>
              </w:rPr>
              <w:t>月</w:t>
            </w:r>
            <w:r w:rsidRPr="009E0FFE">
              <w:rPr>
                <w:color w:val="000000"/>
                <w:sz w:val="24"/>
              </w:rPr>
              <w:t>1</w:t>
            </w:r>
            <w:r w:rsidRPr="009E0FFE">
              <w:rPr>
                <w:color w:val="000000"/>
                <w:sz w:val="24"/>
              </w:rPr>
              <w:t>日至</w:t>
            </w:r>
            <w:r w:rsidRPr="009E0FFE">
              <w:rPr>
                <w:color w:val="000000"/>
                <w:sz w:val="24"/>
              </w:rPr>
              <w:t>2016</w:t>
            </w:r>
            <w:r w:rsidRPr="009E0FFE">
              <w:rPr>
                <w:color w:val="000000"/>
                <w:sz w:val="24"/>
              </w:rPr>
              <w:t>年</w:t>
            </w:r>
            <w:r w:rsidRPr="009E0FFE">
              <w:rPr>
                <w:color w:val="000000"/>
                <w:sz w:val="24"/>
              </w:rPr>
              <w:t>6</w:t>
            </w:r>
            <w:r w:rsidRPr="009E0FFE">
              <w:rPr>
                <w:color w:val="000000"/>
                <w:sz w:val="24"/>
              </w:rPr>
              <w:t>月</w:t>
            </w:r>
            <w:r w:rsidRPr="009E0FFE">
              <w:rPr>
                <w:color w:val="000000"/>
                <w:sz w:val="24"/>
              </w:rPr>
              <w:t>30</w:t>
            </w:r>
            <w:r w:rsidRPr="009E0FFE">
              <w:rPr>
                <w:color w:val="000000"/>
                <w:sz w:val="24"/>
              </w:rPr>
              <w:t>日</w:t>
            </w:r>
          </w:p>
        </w:tc>
        <w:tc>
          <w:tcPr>
            <w:tcW w:w="3153" w:type="dxa"/>
            <w:gridSpan w:val="2"/>
            <w:vAlign w:val="center"/>
          </w:tcPr>
          <w:p w:rsidR="00300128" w:rsidRPr="009E0FFE" w:rsidRDefault="00300128" w:rsidP="009E1EA4">
            <w:pPr>
              <w:spacing w:before="29" w:line="288" w:lineRule="auto"/>
              <w:jc w:val="center"/>
              <w:rPr>
                <w:color w:val="000000"/>
                <w:sz w:val="24"/>
              </w:rPr>
            </w:pPr>
            <w:r w:rsidRPr="009E0FFE">
              <w:rPr>
                <w:color w:val="000000"/>
                <w:sz w:val="24"/>
              </w:rPr>
              <w:t>上年度可比期间</w:t>
            </w:r>
          </w:p>
          <w:p w:rsidR="00300128" w:rsidRPr="009E0FFE" w:rsidRDefault="00300128" w:rsidP="009E1EA4">
            <w:pPr>
              <w:widowControl/>
              <w:autoSpaceDE w:val="0"/>
              <w:autoSpaceDN w:val="0"/>
              <w:spacing w:before="29" w:line="288" w:lineRule="auto"/>
              <w:ind w:right="-15"/>
              <w:jc w:val="center"/>
              <w:textAlignment w:val="bottom"/>
              <w:rPr>
                <w:color w:val="000000"/>
                <w:kern w:val="0"/>
                <w:sz w:val="24"/>
              </w:rPr>
            </w:pPr>
            <w:r w:rsidRPr="009E0FFE">
              <w:rPr>
                <w:color w:val="000000"/>
                <w:sz w:val="24"/>
              </w:rPr>
              <w:t>2015</w:t>
            </w:r>
            <w:r w:rsidRPr="009E0FFE">
              <w:rPr>
                <w:color w:val="000000"/>
                <w:sz w:val="24"/>
              </w:rPr>
              <w:t>年</w:t>
            </w:r>
            <w:r w:rsidRPr="009E0FFE">
              <w:rPr>
                <w:color w:val="000000"/>
                <w:sz w:val="24"/>
              </w:rPr>
              <w:t>1</w:t>
            </w:r>
            <w:r w:rsidRPr="009E0FFE">
              <w:rPr>
                <w:color w:val="000000"/>
                <w:sz w:val="24"/>
              </w:rPr>
              <w:t>月</w:t>
            </w:r>
            <w:r w:rsidRPr="009E0FFE">
              <w:rPr>
                <w:color w:val="000000"/>
                <w:sz w:val="24"/>
              </w:rPr>
              <w:t>1</w:t>
            </w:r>
            <w:r w:rsidRPr="009E0FFE">
              <w:rPr>
                <w:color w:val="000000"/>
                <w:sz w:val="24"/>
              </w:rPr>
              <w:t>日至</w:t>
            </w:r>
            <w:r w:rsidRPr="009E0FFE">
              <w:rPr>
                <w:color w:val="000000"/>
                <w:sz w:val="24"/>
              </w:rPr>
              <w:t>2015</w:t>
            </w:r>
            <w:r w:rsidRPr="009E0FFE">
              <w:rPr>
                <w:color w:val="000000"/>
                <w:sz w:val="24"/>
              </w:rPr>
              <w:t>年</w:t>
            </w:r>
            <w:r w:rsidRPr="009E0FFE">
              <w:rPr>
                <w:color w:val="000000"/>
                <w:sz w:val="24"/>
              </w:rPr>
              <w:t>6</w:t>
            </w:r>
            <w:r w:rsidRPr="009E0FFE">
              <w:rPr>
                <w:color w:val="000000"/>
                <w:sz w:val="24"/>
              </w:rPr>
              <w:t>月</w:t>
            </w:r>
            <w:r w:rsidRPr="009E0FFE">
              <w:rPr>
                <w:color w:val="000000"/>
                <w:sz w:val="24"/>
              </w:rPr>
              <w:t>30</w:t>
            </w:r>
            <w:r w:rsidRPr="009E0FFE">
              <w:rPr>
                <w:color w:val="000000"/>
                <w:sz w:val="24"/>
              </w:rPr>
              <w:t>日</w:t>
            </w:r>
          </w:p>
        </w:tc>
      </w:tr>
      <w:tr w:rsidR="00300128" w:rsidRPr="009E0FFE" w:rsidTr="00F35FEF">
        <w:tc>
          <w:tcPr>
            <w:tcW w:w="2694" w:type="dxa"/>
            <w:vMerge/>
            <w:vAlign w:val="center"/>
          </w:tcPr>
          <w:p w:rsidR="00300128" w:rsidRPr="009E0FFE" w:rsidRDefault="00300128" w:rsidP="009E1EA4">
            <w:pPr>
              <w:widowControl/>
              <w:spacing w:before="29" w:line="288" w:lineRule="auto"/>
              <w:jc w:val="left"/>
              <w:rPr>
                <w:color w:val="000000"/>
                <w:sz w:val="24"/>
              </w:rPr>
            </w:pPr>
          </w:p>
        </w:tc>
        <w:tc>
          <w:tcPr>
            <w:tcW w:w="1417" w:type="dxa"/>
            <w:vAlign w:val="center"/>
          </w:tcPr>
          <w:p w:rsidR="00300128" w:rsidRPr="009E0FFE" w:rsidRDefault="00300128" w:rsidP="009E1EA4">
            <w:pPr>
              <w:spacing w:before="29" w:line="288" w:lineRule="auto"/>
              <w:jc w:val="center"/>
              <w:rPr>
                <w:color w:val="000000"/>
                <w:sz w:val="24"/>
              </w:rPr>
            </w:pPr>
            <w:r w:rsidRPr="009E0FFE">
              <w:rPr>
                <w:color w:val="000000"/>
                <w:sz w:val="24"/>
              </w:rPr>
              <w:t>期末余额</w:t>
            </w:r>
          </w:p>
        </w:tc>
        <w:tc>
          <w:tcPr>
            <w:tcW w:w="1736" w:type="dxa"/>
            <w:vAlign w:val="center"/>
          </w:tcPr>
          <w:p w:rsidR="00300128" w:rsidRPr="009E0FFE" w:rsidRDefault="00300128" w:rsidP="009E1EA4">
            <w:pPr>
              <w:spacing w:before="29" w:line="288" w:lineRule="auto"/>
              <w:jc w:val="center"/>
              <w:rPr>
                <w:color w:val="000000"/>
                <w:sz w:val="24"/>
              </w:rPr>
            </w:pPr>
            <w:r w:rsidRPr="009E0FFE">
              <w:rPr>
                <w:color w:val="000000"/>
                <w:sz w:val="24"/>
              </w:rPr>
              <w:t>当期利息收入</w:t>
            </w:r>
          </w:p>
        </w:tc>
        <w:tc>
          <w:tcPr>
            <w:tcW w:w="1383" w:type="dxa"/>
            <w:vAlign w:val="center"/>
          </w:tcPr>
          <w:p w:rsidR="00300128" w:rsidRPr="009E0FFE" w:rsidRDefault="00300128" w:rsidP="009E1EA4">
            <w:pPr>
              <w:spacing w:before="29" w:line="288" w:lineRule="auto"/>
              <w:jc w:val="center"/>
              <w:rPr>
                <w:color w:val="000000"/>
                <w:sz w:val="24"/>
              </w:rPr>
            </w:pPr>
            <w:r w:rsidRPr="009E0FFE">
              <w:rPr>
                <w:color w:val="000000"/>
                <w:sz w:val="24"/>
              </w:rPr>
              <w:t>期末余额</w:t>
            </w:r>
          </w:p>
        </w:tc>
        <w:tc>
          <w:tcPr>
            <w:tcW w:w="1770" w:type="dxa"/>
            <w:vAlign w:val="center"/>
          </w:tcPr>
          <w:p w:rsidR="00300128" w:rsidRPr="009E0FFE" w:rsidRDefault="00300128" w:rsidP="009E1EA4">
            <w:pPr>
              <w:spacing w:before="29" w:line="288" w:lineRule="auto"/>
              <w:jc w:val="center"/>
              <w:rPr>
                <w:color w:val="000000"/>
                <w:sz w:val="24"/>
              </w:rPr>
            </w:pPr>
            <w:r w:rsidRPr="009E0FFE">
              <w:rPr>
                <w:color w:val="000000"/>
                <w:sz w:val="24"/>
              </w:rPr>
              <w:t>当期利息收入</w:t>
            </w:r>
          </w:p>
        </w:tc>
      </w:tr>
      <w:tr w:rsidR="00B54461" w:rsidRPr="009E0FFE">
        <w:tc>
          <w:tcPr>
            <w:tcW w:w="2692" w:type="dxa"/>
            <w:vAlign w:val="center"/>
          </w:tcPr>
          <w:p w:rsidR="00B54461" w:rsidRPr="009E0FFE" w:rsidRDefault="00DC2219">
            <w:pPr>
              <w:jc w:val="left"/>
            </w:pPr>
            <w:r w:rsidRPr="009E0FFE">
              <w:rPr>
                <w:sz w:val="24"/>
              </w:rPr>
              <w:t>中国建设银行</w:t>
            </w:r>
          </w:p>
        </w:tc>
        <w:tc>
          <w:tcPr>
            <w:tcW w:w="1417" w:type="dxa"/>
            <w:vAlign w:val="center"/>
          </w:tcPr>
          <w:p w:rsidR="00B54461" w:rsidRPr="009E0FFE" w:rsidRDefault="00DC2219">
            <w:pPr>
              <w:jc w:val="right"/>
            </w:pPr>
            <w:r w:rsidRPr="009E0FFE">
              <w:rPr>
                <w:sz w:val="24"/>
              </w:rPr>
              <w:t>40,380,164.93</w:t>
            </w:r>
          </w:p>
        </w:tc>
        <w:tc>
          <w:tcPr>
            <w:tcW w:w="1736" w:type="dxa"/>
            <w:vAlign w:val="center"/>
          </w:tcPr>
          <w:p w:rsidR="00B54461" w:rsidRPr="009E0FFE" w:rsidRDefault="00DC2219">
            <w:pPr>
              <w:jc w:val="right"/>
            </w:pPr>
            <w:r w:rsidRPr="009E0FFE">
              <w:rPr>
                <w:sz w:val="24"/>
              </w:rPr>
              <w:t>278,808.41</w:t>
            </w:r>
          </w:p>
        </w:tc>
        <w:tc>
          <w:tcPr>
            <w:tcW w:w="1383" w:type="dxa"/>
            <w:vAlign w:val="center"/>
          </w:tcPr>
          <w:p w:rsidR="00B54461" w:rsidRPr="009E0FFE" w:rsidRDefault="00DC2219">
            <w:pPr>
              <w:jc w:val="right"/>
            </w:pPr>
            <w:r w:rsidRPr="009E0FFE">
              <w:rPr>
                <w:sz w:val="24"/>
              </w:rPr>
              <w:t>15,293,726.30</w:t>
            </w:r>
          </w:p>
        </w:tc>
        <w:tc>
          <w:tcPr>
            <w:tcW w:w="1770" w:type="dxa"/>
            <w:vAlign w:val="center"/>
          </w:tcPr>
          <w:p w:rsidR="00B54461" w:rsidRPr="009E0FFE" w:rsidRDefault="00DC2219">
            <w:pPr>
              <w:jc w:val="right"/>
            </w:pPr>
            <w:r w:rsidRPr="009E0FFE">
              <w:rPr>
                <w:sz w:val="24"/>
              </w:rPr>
              <w:t>78,601.18</w:t>
            </w:r>
          </w:p>
        </w:tc>
      </w:tr>
    </w:tbl>
    <w:p w:rsidR="00300128" w:rsidRPr="009E0FFE" w:rsidRDefault="00300128" w:rsidP="009E1EA4">
      <w:pPr>
        <w:tabs>
          <w:tab w:val="left" w:pos="426"/>
        </w:tabs>
        <w:spacing w:before="29" w:line="288" w:lineRule="auto"/>
        <w:jc w:val="left"/>
        <w:rPr>
          <w:kern w:val="0"/>
          <w:sz w:val="24"/>
        </w:rPr>
      </w:pPr>
      <w:r w:rsidRPr="009E0FFE">
        <w:rPr>
          <w:kern w:val="0"/>
          <w:sz w:val="24"/>
        </w:rPr>
        <w:t>注：本基金的银行存款由基金托管人保管，按银行同业利率计息。</w:t>
      </w:r>
    </w:p>
    <w:p w:rsidR="001548F9" w:rsidRPr="009E0FFE" w:rsidRDefault="001548F9" w:rsidP="009E1EA4">
      <w:pPr>
        <w:spacing w:before="29" w:line="288" w:lineRule="auto"/>
        <w:rPr>
          <w:color w:val="000000"/>
          <w:sz w:val="24"/>
        </w:rPr>
      </w:pPr>
    </w:p>
    <w:p w:rsidR="001548F9" w:rsidRPr="009E0FFE" w:rsidRDefault="001548F9" w:rsidP="009E1EA4">
      <w:pPr>
        <w:spacing w:before="29" w:line="288" w:lineRule="auto"/>
        <w:jc w:val="left"/>
        <w:rPr>
          <w:b/>
          <w:bCs/>
          <w:color w:val="000000"/>
          <w:sz w:val="24"/>
        </w:rPr>
      </w:pPr>
      <w:r w:rsidRPr="009E0FFE">
        <w:rPr>
          <w:b/>
          <w:bCs/>
          <w:color w:val="000000"/>
          <w:kern w:val="0"/>
          <w:sz w:val="24"/>
        </w:rPr>
        <w:t xml:space="preserve">6.4.8.6 </w:t>
      </w:r>
      <w:r w:rsidRPr="009E0FFE">
        <w:rPr>
          <w:b/>
          <w:bCs/>
          <w:color w:val="000000"/>
          <w:sz w:val="24"/>
        </w:rPr>
        <w:t>本基金在承销期内参与关联方承销证券的情况</w:t>
      </w:r>
    </w:p>
    <w:p w:rsidR="001548F9" w:rsidRPr="009E0FFE" w:rsidRDefault="001548F9" w:rsidP="009E1EA4">
      <w:pPr>
        <w:tabs>
          <w:tab w:val="left" w:pos="426"/>
        </w:tabs>
        <w:spacing w:before="29" w:line="288" w:lineRule="auto"/>
        <w:jc w:val="left"/>
        <w:rPr>
          <w:kern w:val="0"/>
          <w:sz w:val="24"/>
        </w:rPr>
      </w:pPr>
      <w:r w:rsidRPr="009E0FFE">
        <w:rPr>
          <w:kern w:val="0"/>
          <w:sz w:val="24"/>
        </w:rPr>
        <w:t>本基金本报告期内及上年度可比期间未在承销期内参与关联方承销证券。</w:t>
      </w:r>
    </w:p>
    <w:p w:rsidR="001548F9" w:rsidRPr="009E0FFE" w:rsidRDefault="001548F9" w:rsidP="009E1EA4">
      <w:pPr>
        <w:adjustRightInd w:val="0"/>
        <w:snapToGrid w:val="0"/>
        <w:spacing w:before="29" w:line="288" w:lineRule="auto"/>
        <w:jc w:val="left"/>
        <w:rPr>
          <w:bCs/>
          <w:color w:val="000000"/>
          <w:sz w:val="24"/>
        </w:rPr>
      </w:pPr>
    </w:p>
    <w:p w:rsidR="001548F9" w:rsidRPr="009E0FFE" w:rsidRDefault="001548F9" w:rsidP="009E1EA4">
      <w:pPr>
        <w:adjustRightInd w:val="0"/>
        <w:snapToGrid w:val="0"/>
        <w:spacing w:before="29" w:line="288" w:lineRule="auto"/>
        <w:jc w:val="left"/>
        <w:rPr>
          <w:b/>
          <w:color w:val="000000"/>
          <w:sz w:val="24"/>
        </w:rPr>
      </w:pPr>
      <w:r w:rsidRPr="009E0FFE">
        <w:rPr>
          <w:b/>
          <w:bCs/>
          <w:color w:val="000000"/>
          <w:kern w:val="0"/>
          <w:sz w:val="24"/>
        </w:rPr>
        <w:t xml:space="preserve">6.4.8.7 </w:t>
      </w:r>
      <w:r w:rsidRPr="009E0FFE">
        <w:rPr>
          <w:b/>
          <w:color w:val="000000"/>
          <w:sz w:val="24"/>
        </w:rPr>
        <w:t>其他关联交易事项的说明</w:t>
      </w:r>
    </w:p>
    <w:p w:rsidR="001548F9" w:rsidRPr="009E0FFE" w:rsidRDefault="001548F9" w:rsidP="009E1EA4">
      <w:pPr>
        <w:spacing w:before="29" w:line="288" w:lineRule="auto"/>
        <w:ind w:firstLineChars="200" w:firstLine="480"/>
        <w:rPr>
          <w:color w:val="000000"/>
          <w:sz w:val="24"/>
        </w:rPr>
      </w:pPr>
      <w:r w:rsidRPr="009E0FFE">
        <w:rPr>
          <w:color w:val="000000"/>
          <w:sz w:val="24"/>
        </w:rPr>
        <w:t>本基金本报告期内及上年度可比期间无其他关联交易事项。</w:t>
      </w:r>
    </w:p>
    <w:p w:rsidR="001548F9" w:rsidRPr="009E0FFE" w:rsidRDefault="001548F9" w:rsidP="009E1EA4">
      <w:pPr>
        <w:spacing w:before="29" w:line="288" w:lineRule="auto"/>
        <w:rPr>
          <w:color w:val="000000"/>
          <w:sz w:val="24"/>
        </w:rPr>
      </w:pPr>
    </w:p>
    <w:p w:rsidR="001548F9" w:rsidRPr="009E0FFE" w:rsidRDefault="001548F9" w:rsidP="009E1EA4">
      <w:pPr>
        <w:spacing w:before="29" w:line="288" w:lineRule="auto"/>
        <w:jc w:val="left"/>
        <w:rPr>
          <w:b/>
          <w:bCs/>
          <w:color w:val="000000"/>
          <w:sz w:val="24"/>
        </w:rPr>
      </w:pPr>
      <w:r w:rsidRPr="009E0FFE">
        <w:rPr>
          <w:b/>
          <w:bCs/>
          <w:color w:val="000000"/>
          <w:kern w:val="0"/>
          <w:sz w:val="24"/>
        </w:rPr>
        <w:t xml:space="preserve">6.4.9 </w:t>
      </w:r>
      <w:r w:rsidRPr="009E0FFE">
        <w:rPr>
          <w:b/>
          <w:bCs/>
          <w:color w:val="000000"/>
          <w:sz w:val="24"/>
        </w:rPr>
        <w:t>期末（</w:t>
      </w:r>
      <w:r w:rsidRPr="009E0FFE">
        <w:rPr>
          <w:b/>
          <w:bCs/>
          <w:color w:val="000000"/>
          <w:sz w:val="24"/>
        </w:rPr>
        <w:t>2016</w:t>
      </w:r>
      <w:r w:rsidRPr="009E0FFE">
        <w:rPr>
          <w:b/>
          <w:bCs/>
          <w:color w:val="000000"/>
          <w:sz w:val="24"/>
        </w:rPr>
        <w:t>年</w:t>
      </w:r>
      <w:r w:rsidRPr="009E0FFE">
        <w:rPr>
          <w:b/>
          <w:bCs/>
          <w:color w:val="000000"/>
          <w:sz w:val="24"/>
        </w:rPr>
        <w:t>6</w:t>
      </w:r>
      <w:r w:rsidRPr="009E0FFE">
        <w:rPr>
          <w:b/>
          <w:bCs/>
          <w:color w:val="000000"/>
          <w:sz w:val="24"/>
        </w:rPr>
        <w:t>月</w:t>
      </w:r>
      <w:r w:rsidRPr="009E0FFE">
        <w:rPr>
          <w:b/>
          <w:bCs/>
          <w:color w:val="000000"/>
          <w:sz w:val="24"/>
        </w:rPr>
        <w:t>30</w:t>
      </w:r>
      <w:r w:rsidRPr="009E0FFE">
        <w:rPr>
          <w:b/>
          <w:bCs/>
          <w:color w:val="000000"/>
          <w:sz w:val="24"/>
        </w:rPr>
        <w:t>日）本基金持有的流通受限证券</w:t>
      </w:r>
    </w:p>
    <w:p w:rsidR="001548F9" w:rsidRPr="009E0FFE" w:rsidRDefault="001548F9" w:rsidP="009E1EA4">
      <w:pPr>
        <w:spacing w:before="29" w:line="288" w:lineRule="auto"/>
        <w:jc w:val="left"/>
        <w:rPr>
          <w:b/>
          <w:bCs/>
          <w:color w:val="000000"/>
          <w:sz w:val="24"/>
        </w:rPr>
      </w:pPr>
      <w:r w:rsidRPr="009E0FFE">
        <w:rPr>
          <w:b/>
          <w:bCs/>
          <w:color w:val="000000"/>
          <w:kern w:val="0"/>
          <w:sz w:val="24"/>
        </w:rPr>
        <w:t xml:space="preserve">6.4.9.1 </w:t>
      </w:r>
      <w:r w:rsidRPr="009E0FFE">
        <w:rPr>
          <w:b/>
          <w:bCs/>
          <w:color w:val="000000"/>
          <w:sz w:val="24"/>
        </w:rPr>
        <w:t>因认购新发</w:t>
      </w:r>
      <w:r w:rsidRPr="009E0FFE">
        <w:rPr>
          <w:b/>
          <w:bCs/>
          <w:color w:val="000000"/>
          <w:sz w:val="24"/>
        </w:rPr>
        <w:t>/</w:t>
      </w:r>
      <w:r w:rsidRPr="009E0FFE">
        <w:rPr>
          <w:b/>
          <w:bCs/>
          <w:color w:val="000000"/>
          <w:sz w:val="24"/>
        </w:rPr>
        <w:t>增发证券而于期末持有的流通受限证券</w:t>
      </w:r>
    </w:p>
    <w:p w:rsidR="001548F9" w:rsidRPr="009E0FFE" w:rsidRDefault="001548F9" w:rsidP="009E1EA4">
      <w:pPr>
        <w:spacing w:before="29" w:line="288" w:lineRule="auto"/>
        <w:jc w:val="right"/>
        <w:rPr>
          <w:color w:val="000000"/>
          <w:sz w:val="24"/>
        </w:rPr>
      </w:pPr>
      <w:r w:rsidRPr="009E0FFE">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817"/>
        <w:gridCol w:w="818"/>
        <w:gridCol w:w="818"/>
      </w:tblGrid>
      <w:tr w:rsidR="001548F9" w:rsidRPr="009E0FFE" w:rsidTr="00F35FEF">
        <w:trPr>
          <w:trHeight w:val="270"/>
        </w:trPr>
        <w:tc>
          <w:tcPr>
            <w:tcW w:w="9180" w:type="dxa"/>
            <w:gridSpan w:val="11"/>
            <w:vAlign w:val="center"/>
          </w:tcPr>
          <w:p w:rsidR="001548F9" w:rsidRPr="009E0FFE" w:rsidRDefault="001548F9" w:rsidP="009E1EA4">
            <w:pPr>
              <w:spacing w:before="29" w:line="288" w:lineRule="auto"/>
              <w:rPr>
                <w:sz w:val="24"/>
              </w:rPr>
            </w:pPr>
            <w:r w:rsidRPr="009E0FFE">
              <w:rPr>
                <w:b/>
                <w:bCs/>
                <w:color w:val="000000"/>
                <w:kern w:val="0"/>
                <w:sz w:val="24"/>
              </w:rPr>
              <w:t>6.4.9.1.1</w:t>
            </w:r>
            <w:r w:rsidRPr="009E0FFE">
              <w:rPr>
                <w:color w:val="000000"/>
                <w:sz w:val="24"/>
              </w:rPr>
              <w:t>受限证券类别：债券</w:t>
            </w:r>
          </w:p>
        </w:tc>
      </w:tr>
      <w:tr w:rsidR="001548F9" w:rsidRPr="009E0FFE" w:rsidTr="00F35FEF">
        <w:trPr>
          <w:trHeight w:val="745"/>
        </w:trPr>
        <w:tc>
          <w:tcPr>
            <w:tcW w:w="834" w:type="dxa"/>
            <w:vAlign w:val="center"/>
          </w:tcPr>
          <w:p w:rsidR="001548F9" w:rsidRPr="009E0FFE" w:rsidRDefault="001548F9" w:rsidP="009E1EA4">
            <w:pPr>
              <w:spacing w:before="29" w:line="288" w:lineRule="auto"/>
              <w:ind w:leftChars="-46" w:left="-97" w:rightChars="-57" w:right="-120"/>
              <w:jc w:val="center"/>
              <w:rPr>
                <w:sz w:val="24"/>
              </w:rPr>
            </w:pPr>
            <w:r w:rsidRPr="009E0FFE">
              <w:rPr>
                <w:sz w:val="24"/>
              </w:rPr>
              <w:t>证券</w:t>
            </w:r>
          </w:p>
          <w:p w:rsidR="001548F9" w:rsidRPr="009E0FFE" w:rsidRDefault="001548F9" w:rsidP="009E1EA4">
            <w:pPr>
              <w:spacing w:before="29" w:line="288" w:lineRule="auto"/>
              <w:ind w:leftChars="-46" w:left="-97" w:rightChars="-57" w:right="-120"/>
              <w:jc w:val="center"/>
              <w:rPr>
                <w:sz w:val="24"/>
              </w:rPr>
            </w:pPr>
            <w:r w:rsidRPr="009E0FFE">
              <w:rPr>
                <w:sz w:val="24"/>
              </w:rPr>
              <w:t>代码</w:t>
            </w:r>
          </w:p>
        </w:tc>
        <w:tc>
          <w:tcPr>
            <w:tcW w:w="835" w:type="dxa"/>
            <w:vAlign w:val="center"/>
          </w:tcPr>
          <w:p w:rsidR="001548F9" w:rsidRPr="009E0FFE" w:rsidRDefault="001548F9" w:rsidP="009E1EA4">
            <w:pPr>
              <w:spacing w:before="29" w:line="288" w:lineRule="auto"/>
              <w:ind w:leftChars="-50" w:left="-105" w:rightChars="-54" w:right="-113"/>
              <w:jc w:val="center"/>
              <w:rPr>
                <w:sz w:val="24"/>
              </w:rPr>
            </w:pPr>
            <w:r w:rsidRPr="009E0FFE">
              <w:rPr>
                <w:sz w:val="24"/>
              </w:rPr>
              <w:t>证券</w:t>
            </w:r>
          </w:p>
          <w:p w:rsidR="001548F9" w:rsidRPr="009E0FFE" w:rsidRDefault="001548F9" w:rsidP="009E1EA4">
            <w:pPr>
              <w:spacing w:before="29" w:line="288" w:lineRule="auto"/>
              <w:ind w:leftChars="-50" w:left="-105" w:rightChars="-54" w:right="-113"/>
              <w:jc w:val="center"/>
              <w:rPr>
                <w:sz w:val="24"/>
              </w:rPr>
            </w:pPr>
            <w:r w:rsidRPr="009E0FFE">
              <w:rPr>
                <w:sz w:val="24"/>
              </w:rPr>
              <w:t>名称</w:t>
            </w:r>
          </w:p>
        </w:tc>
        <w:tc>
          <w:tcPr>
            <w:tcW w:w="834" w:type="dxa"/>
            <w:vAlign w:val="center"/>
          </w:tcPr>
          <w:p w:rsidR="001548F9" w:rsidRPr="009E0FFE" w:rsidRDefault="001548F9" w:rsidP="009E1EA4">
            <w:pPr>
              <w:spacing w:before="29" w:line="288" w:lineRule="auto"/>
              <w:jc w:val="center"/>
              <w:rPr>
                <w:sz w:val="24"/>
              </w:rPr>
            </w:pPr>
            <w:r w:rsidRPr="009E0FFE">
              <w:rPr>
                <w:sz w:val="24"/>
              </w:rPr>
              <w:t>成功</w:t>
            </w:r>
          </w:p>
          <w:p w:rsidR="001548F9" w:rsidRPr="009E0FFE" w:rsidRDefault="001548F9" w:rsidP="009E1EA4">
            <w:pPr>
              <w:spacing w:before="29" w:line="288" w:lineRule="auto"/>
              <w:ind w:leftChars="-32" w:left="-67" w:rightChars="-66" w:right="-139"/>
              <w:jc w:val="center"/>
              <w:rPr>
                <w:sz w:val="24"/>
              </w:rPr>
            </w:pPr>
            <w:r w:rsidRPr="009E0FFE">
              <w:rPr>
                <w:sz w:val="24"/>
              </w:rPr>
              <w:t>认购日</w:t>
            </w:r>
          </w:p>
        </w:tc>
        <w:tc>
          <w:tcPr>
            <w:tcW w:w="835" w:type="dxa"/>
            <w:vAlign w:val="center"/>
          </w:tcPr>
          <w:p w:rsidR="001548F9" w:rsidRPr="009E0FFE" w:rsidRDefault="001548F9" w:rsidP="009E1EA4">
            <w:pPr>
              <w:spacing w:before="29" w:line="288" w:lineRule="auto"/>
              <w:jc w:val="center"/>
              <w:rPr>
                <w:sz w:val="24"/>
              </w:rPr>
            </w:pPr>
            <w:r w:rsidRPr="009E0FFE">
              <w:rPr>
                <w:sz w:val="24"/>
              </w:rPr>
              <w:t>可流</w:t>
            </w:r>
          </w:p>
          <w:p w:rsidR="001548F9" w:rsidRPr="009E0FFE" w:rsidRDefault="001548F9" w:rsidP="009E1EA4">
            <w:pPr>
              <w:spacing w:before="29" w:line="288" w:lineRule="auto"/>
              <w:jc w:val="center"/>
              <w:rPr>
                <w:sz w:val="24"/>
              </w:rPr>
            </w:pPr>
            <w:r w:rsidRPr="009E0FFE">
              <w:rPr>
                <w:sz w:val="24"/>
              </w:rPr>
              <w:t>通日</w:t>
            </w:r>
          </w:p>
        </w:tc>
        <w:tc>
          <w:tcPr>
            <w:tcW w:w="834" w:type="dxa"/>
            <w:vAlign w:val="center"/>
          </w:tcPr>
          <w:p w:rsidR="001548F9" w:rsidRPr="009E0FFE" w:rsidRDefault="001548F9" w:rsidP="009E1EA4">
            <w:pPr>
              <w:spacing w:before="29" w:line="288" w:lineRule="auto"/>
              <w:jc w:val="center"/>
              <w:rPr>
                <w:sz w:val="24"/>
              </w:rPr>
            </w:pPr>
            <w:r w:rsidRPr="009E0FFE">
              <w:rPr>
                <w:sz w:val="24"/>
              </w:rPr>
              <w:t>流通受</w:t>
            </w:r>
          </w:p>
          <w:p w:rsidR="001548F9" w:rsidRPr="009E0FFE" w:rsidRDefault="001548F9" w:rsidP="009E1EA4">
            <w:pPr>
              <w:spacing w:before="29" w:line="288" w:lineRule="auto"/>
              <w:jc w:val="center"/>
              <w:rPr>
                <w:sz w:val="24"/>
              </w:rPr>
            </w:pPr>
            <w:r w:rsidRPr="009E0FFE">
              <w:rPr>
                <w:sz w:val="24"/>
              </w:rPr>
              <w:t>限类型</w:t>
            </w:r>
          </w:p>
        </w:tc>
        <w:tc>
          <w:tcPr>
            <w:tcW w:w="835" w:type="dxa"/>
            <w:vAlign w:val="center"/>
          </w:tcPr>
          <w:p w:rsidR="001548F9" w:rsidRPr="009E0FFE" w:rsidRDefault="001548F9" w:rsidP="009E1EA4">
            <w:pPr>
              <w:spacing w:before="29" w:line="288" w:lineRule="auto"/>
              <w:jc w:val="center"/>
              <w:rPr>
                <w:sz w:val="24"/>
              </w:rPr>
            </w:pPr>
            <w:r w:rsidRPr="009E0FFE">
              <w:rPr>
                <w:sz w:val="24"/>
              </w:rPr>
              <w:t>认购</w:t>
            </w:r>
          </w:p>
          <w:p w:rsidR="001548F9" w:rsidRPr="009E0FFE" w:rsidRDefault="001548F9" w:rsidP="009E1EA4">
            <w:pPr>
              <w:spacing w:before="29" w:line="288" w:lineRule="auto"/>
              <w:jc w:val="center"/>
              <w:rPr>
                <w:sz w:val="24"/>
              </w:rPr>
            </w:pPr>
            <w:r w:rsidRPr="009E0FFE">
              <w:rPr>
                <w:sz w:val="24"/>
              </w:rPr>
              <w:t>价格</w:t>
            </w:r>
          </w:p>
        </w:tc>
        <w:tc>
          <w:tcPr>
            <w:tcW w:w="834" w:type="dxa"/>
            <w:vAlign w:val="center"/>
          </w:tcPr>
          <w:p w:rsidR="001548F9" w:rsidRPr="009E0FFE" w:rsidRDefault="001548F9" w:rsidP="009E1EA4">
            <w:pPr>
              <w:spacing w:before="29" w:line="288" w:lineRule="auto"/>
              <w:ind w:leftChars="-33" w:left="-69" w:rightChars="-46" w:right="-97"/>
              <w:jc w:val="center"/>
              <w:rPr>
                <w:sz w:val="24"/>
              </w:rPr>
            </w:pPr>
            <w:r w:rsidRPr="009E0FFE">
              <w:rPr>
                <w:sz w:val="24"/>
              </w:rPr>
              <w:t>期末估</w:t>
            </w:r>
          </w:p>
          <w:p w:rsidR="001548F9" w:rsidRPr="009E0FFE" w:rsidRDefault="001548F9" w:rsidP="009E1EA4">
            <w:pPr>
              <w:spacing w:before="29" w:line="288" w:lineRule="auto"/>
              <w:ind w:leftChars="-33" w:left="-69" w:rightChars="-46" w:right="-97"/>
              <w:jc w:val="center"/>
              <w:rPr>
                <w:sz w:val="24"/>
              </w:rPr>
            </w:pPr>
            <w:r w:rsidRPr="009E0FFE">
              <w:rPr>
                <w:sz w:val="24"/>
              </w:rPr>
              <w:t>值单价</w:t>
            </w:r>
          </w:p>
        </w:tc>
        <w:tc>
          <w:tcPr>
            <w:tcW w:w="835" w:type="dxa"/>
            <w:vAlign w:val="center"/>
          </w:tcPr>
          <w:p w:rsidR="001548F9" w:rsidRPr="009E0FFE" w:rsidRDefault="001548F9" w:rsidP="009E1EA4">
            <w:pPr>
              <w:spacing w:before="29" w:line="288" w:lineRule="auto"/>
              <w:ind w:leftChars="-77" w:left="-162" w:rightChars="-50" w:right="-105"/>
              <w:jc w:val="center"/>
              <w:rPr>
                <w:sz w:val="24"/>
              </w:rPr>
            </w:pPr>
            <w:r w:rsidRPr="009E0FFE">
              <w:rPr>
                <w:sz w:val="24"/>
              </w:rPr>
              <w:t>数量</w:t>
            </w:r>
            <w:r w:rsidRPr="009E0FFE">
              <w:rPr>
                <w:sz w:val="24"/>
              </w:rPr>
              <w:t>(</w:t>
            </w:r>
            <w:r w:rsidRPr="009E0FFE">
              <w:rPr>
                <w:sz w:val="24"/>
              </w:rPr>
              <w:t>单位：</w:t>
            </w:r>
            <w:r w:rsidR="00B41A21" w:rsidRPr="009E0FFE">
              <w:rPr>
                <w:sz w:val="24"/>
              </w:rPr>
              <w:t>张</w:t>
            </w:r>
            <w:r w:rsidRPr="009E0FFE">
              <w:rPr>
                <w:sz w:val="24"/>
              </w:rPr>
              <w:t>)</w:t>
            </w:r>
          </w:p>
        </w:tc>
        <w:tc>
          <w:tcPr>
            <w:tcW w:w="834" w:type="dxa"/>
            <w:vAlign w:val="center"/>
          </w:tcPr>
          <w:p w:rsidR="001548F9" w:rsidRPr="009E0FFE" w:rsidRDefault="001548F9" w:rsidP="009E1EA4">
            <w:pPr>
              <w:spacing w:before="29" w:line="288" w:lineRule="auto"/>
              <w:jc w:val="center"/>
              <w:rPr>
                <w:sz w:val="24"/>
              </w:rPr>
            </w:pPr>
            <w:r w:rsidRPr="009E0FFE">
              <w:rPr>
                <w:sz w:val="24"/>
              </w:rPr>
              <w:t>期末</w:t>
            </w:r>
          </w:p>
          <w:p w:rsidR="001548F9" w:rsidRPr="009E0FFE" w:rsidRDefault="001548F9" w:rsidP="009E1EA4">
            <w:pPr>
              <w:spacing w:before="29" w:line="288" w:lineRule="auto"/>
              <w:jc w:val="center"/>
              <w:rPr>
                <w:sz w:val="24"/>
              </w:rPr>
            </w:pPr>
            <w:r w:rsidRPr="009E0FFE">
              <w:rPr>
                <w:sz w:val="24"/>
              </w:rPr>
              <w:t>成本总额</w:t>
            </w:r>
          </w:p>
        </w:tc>
        <w:tc>
          <w:tcPr>
            <w:tcW w:w="835" w:type="dxa"/>
            <w:vAlign w:val="center"/>
          </w:tcPr>
          <w:p w:rsidR="001548F9" w:rsidRPr="009E0FFE" w:rsidRDefault="001548F9" w:rsidP="009E1EA4">
            <w:pPr>
              <w:spacing w:before="29" w:line="288" w:lineRule="auto"/>
              <w:jc w:val="center"/>
              <w:rPr>
                <w:sz w:val="24"/>
              </w:rPr>
            </w:pPr>
            <w:r w:rsidRPr="009E0FFE">
              <w:rPr>
                <w:sz w:val="24"/>
              </w:rPr>
              <w:t>期末</w:t>
            </w:r>
          </w:p>
          <w:p w:rsidR="001548F9" w:rsidRPr="009E0FFE" w:rsidRDefault="001548F9" w:rsidP="009E1EA4">
            <w:pPr>
              <w:spacing w:before="29" w:line="288" w:lineRule="auto"/>
              <w:jc w:val="center"/>
              <w:rPr>
                <w:sz w:val="24"/>
              </w:rPr>
            </w:pPr>
            <w:r w:rsidRPr="009E0FFE">
              <w:rPr>
                <w:sz w:val="24"/>
              </w:rPr>
              <w:t>估值总额</w:t>
            </w:r>
          </w:p>
        </w:tc>
        <w:tc>
          <w:tcPr>
            <w:tcW w:w="835" w:type="dxa"/>
            <w:vAlign w:val="center"/>
          </w:tcPr>
          <w:p w:rsidR="001548F9" w:rsidRPr="009E0FFE" w:rsidRDefault="001548F9" w:rsidP="009E1EA4">
            <w:pPr>
              <w:spacing w:before="29" w:line="288" w:lineRule="auto"/>
              <w:ind w:leftChars="-48" w:left="-101" w:rightChars="-54" w:right="-113"/>
              <w:jc w:val="center"/>
              <w:rPr>
                <w:sz w:val="24"/>
              </w:rPr>
            </w:pPr>
            <w:r w:rsidRPr="009E0FFE">
              <w:rPr>
                <w:sz w:val="24"/>
              </w:rPr>
              <w:t>备注</w:t>
            </w:r>
          </w:p>
        </w:tc>
      </w:tr>
      <w:tr w:rsidR="00B54461" w:rsidRPr="009E0FFE">
        <w:tc>
          <w:tcPr>
            <w:tcW w:w="818" w:type="dxa"/>
            <w:vAlign w:val="center"/>
          </w:tcPr>
          <w:p w:rsidR="00B54461" w:rsidRPr="009E0FFE" w:rsidRDefault="00DC2219">
            <w:pPr>
              <w:jc w:val="center"/>
            </w:pPr>
            <w:r w:rsidRPr="009E0FFE">
              <w:rPr>
                <w:sz w:val="24"/>
              </w:rPr>
              <w:t>132006</w:t>
            </w:r>
          </w:p>
        </w:tc>
        <w:tc>
          <w:tcPr>
            <w:tcW w:w="819" w:type="dxa"/>
            <w:vAlign w:val="center"/>
          </w:tcPr>
          <w:p w:rsidR="00B54461" w:rsidRPr="009E0FFE" w:rsidRDefault="00DC2219">
            <w:pPr>
              <w:jc w:val="center"/>
            </w:pPr>
            <w:r w:rsidRPr="009E0FFE">
              <w:rPr>
                <w:sz w:val="24"/>
              </w:rPr>
              <w:t>16</w:t>
            </w:r>
            <w:r w:rsidRPr="009E0FFE">
              <w:rPr>
                <w:sz w:val="24"/>
              </w:rPr>
              <w:t>皖新</w:t>
            </w:r>
            <w:r w:rsidRPr="009E0FFE">
              <w:rPr>
                <w:sz w:val="24"/>
              </w:rPr>
              <w:t>EB</w:t>
            </w:r>
          </w:p>
        </w:tc>
        <w:tc>
          <w:tcPr>
            <w:tcW w:w="818" w:type="dxa"/>
            <w:vAlign w:val="center"/>
          </w:tcPr>
          <w:p w:rsidR="00B54461" w:rsidRPr="009E0FFE" w:rsidRDefault="00DC2219">
            <w:pPr>
              <w:jc w:val="center"/>
            </w:pPr>
            <w:r w:rsidRPr="009E0FFE">
              <w:rPr>
                <w:sz w:val="24"/>
              </w:rPr>
              <w:t>2016-06-27</w:t>
            </w:r>
          </w:p>
        </w:tc>
        <w:tc>
          <w:tcPr>
            <w:tcW w:w="819" w:type="dxa"/>
            <w:vAlign w:val="center"/>
          </w:tcPr>
          <w:p w:rsidR="00B54461" w:rsidRPr="009E0FFE" w:rsidRDefault="00DC2219">
            <w:pPr>
              <w:jc w:val="center"/>
            </w:pPr>
            <w:r w:rsidRPr="009E0FFE">
              <w:rPr>
                <w:sz w:val="24"/>
              </w:rPr>
              <w:t>-</w:t>
            </w:r>
          </w:p>
        </w:tc>
        <w:tc>
          <w:tcPr>
            <w:tcW w:w="818" w:type="dxa"/>
            <w:vAlign w:val="center"/>
          </w:tcPr>
          <w:p w:rsidR="00B54461" w:rsidRPr="009E0FFE" w:rsidRDefault="00DC2219">
            <w:pPr>
              <w:jc w:val="center"/>
            </w:pPr>
            <w:r w:rsidRPr="009E0FFE">
              <w:rPr>
                <w:sz w:val="24"/>
              </w:rPr>
              <w:t>新债网下申购</w:t>
            </w:r>
          </w:p>
        </w:tc>
        <w:tc>
          <w:tcPr>
            <w:tcW w:w="818" w:type="dxa"/>
            <w:vAlign w:val="center"/>
          </w:tcPr>
          <w:p w:rsidR="00B54461" w:rsidRPr="009E0FFE" w:rsidRDefault="00DC2219">
            <w:pPr>
              <w:jc w:val="right"/>
            </w:pPr>
            <w:r w:rsidRPr="009E0FFE">
              <w:rPr>
                <w:sz w:val="24"/>
              </w:rPr>
              <w:t>100.00</w:t>
            </w:r>
          </w:p>
        </w:tc>
        <w:tc>
          <w:tcPr>
            <w:tcW w:w="817" w:type="dxa"/>
            <w:vAlign w:val="center"/>
          </w:tcPr>
          <w:p w:rsidR="00B54461" w:rsidRPr="009E0FFE" w:rsidRDefault="00DC2219">
            <w:pPr>
              <w:jc w:val="right"/>
            </w:pPr>
            <w:r w:rsidRPr="009E0FFE">
              <w:rPr>
                <w:sz w:val="24"/>
              </w:rPr>
              <w:t>100.00</w:t>
            </w:r>
          </w:p>
        </w:tc>
        <w:tc>
          <w:tcPr>
            <w:tcW w:w="818" w:type="dxa"/>
            <w:vAlign w:val="center"/>
          </w:tcPr>
          <w:p w:rsidR="00B54461" w:rsidRPr="009E0FFE" w:rsidRDefault="00DC2219">
            <w:pPr>
              <w:jc w:val="right"/>
            </w:pPr>
            <w:r w:rsidRPr="009E0FFE">
              <w:rPr>
                <w:sz w:val="24"/>
              </w:rPr>
              <w:t>89,990</w:t>
            </w:r>
          </w:p>
        </w:tc>
        <w:tc>
          <w:tcPr>
            <w:tcW w:w="817" w:type="dxa"/>
            <w:vAlign w:val="center"/>
          </w:tcPr>
          <w:p w:rsidR="00B54461" w:rsidRPr="009E0FFE" w:rsidRDefault="00DC2219">
            <w:pPr>
              <w:jc w:val="right"/>
            </w:pPr>
            <w:r w:rsidRPr="009E0FFE">
              <w:rPr>
                <w:sz w:val="24"/>
              </w:rPr>
              <w:t>8,999,000.00</w:t>
            </w:r>
          </w:p>
        </w:tc>
        <w:tc>
          <w:tcPr>
            <w:tcW w:w="818" w:type="dxa"/>
            <w:vAlign w:val="center"/>
          </w:tcPr>
          <w:p w:rsidR="00B54461" w:rsidRPr="009E0FFE" w:rsidRDefault="00DC2219">
            <w:pPr>
              <w:jc w:val="right"/>
            </w:pPr>
            <w:r w:rsidRPr="009E0FFE">
              <w:rPr>
                <w:sz w:val="24"/>
              </w:rPr>
              <w:t>8,999,000.00</w:t>
            </w:r>
          </w:p>
        </w:tc>
        <w:tc>
          <w:tcPr>
            <w:tcW w:w="818" w:type="dxa"/>
            <w:vAlign w:val="center"/>
          </w:tcPr>
          <w:p w:rsidR="00B54461" w:rsidRPr="009E0FFE" w:rsidRDefault="00DC2219">
            <w:pPr>
              <w:jc w:val="center"/>
            </w:pPr>
            <w:r w:rsidRPr="009E0FFE">
              <w:rPr>
                <w:sz w:val="24"/>
              </w:rPr>
              <w:t>-</w:t>
            </w:r>
          </w:p>
        </w:tc>
      </w:tr>
      <w:tr w:rsidR="001548F9" w:rsidRPr="009E0FFE" w:rsidTr="00F35FEF">
        <w:trPr>
          <w:trHeight w:val="270"/>
        </w:trPr>
        <w:tc>
          <w:tcPr>
            <w:tcW w:w="9180" w:type="dxa"/>
            <w:gridSpan w:val="11"/>
            <w:vAlign w:val="center"/>
          </w:tcPr>
          <w:p w:rsidR="001548F9" w:rsidRPr="009E0FFE" w:rsidRDefault="001548F9" w:rsidP="009E1EA4">
            <w:pPr>
              <w:spacing w:before="29" w:line="288" w:lineRule="auto"/>
              <w:rPr>
                <w:sz w:val="24"/>
              </w:rPr>
            </w:pPr>
            <w:r w:rsidRPr="009E0FFE">
              <w:rPr>
                <w:b/>
                <w:bCs/>
                <w:color w:val="000000"/>
                <w:kern w:val="0"/>
                <w:sz w:val="24"/>
              </w:rPr>
              <w:t>6.4.9.1.2</w:t>
            </w:r>
            <w:r w:rsidRPr="009E0FFE">
              <w:rPr>
                <w:color w:val="000000"/>
                <w:sz w:val="24"/>
              </w:rPr>
              <w:t>受限证券类别</w:t>
            </w:r>
            <w:r w:rsidR="00072597" w:rsidRPr="009E0FFE">
              <w:rPr>
                <w:rFonts w:hint="eastAsia"/>
                <w:color w:val="000000"/>
                <w:sz w:val="24"/>
              </w:rPr>
              <w:t>：</w:t>
            </w:r>
            <w:r w:rsidR="00072597" w:rsidRPr="009E0FFE">
              <w:rPr>
                <w:sz w:val="24"/>
              </w:rPr>
              <w:t>资产支持证券</w:t>
            </w:r>
          </w:p>
        </w:tc>
      </w:tr>
      <w:tr w:rsidR="001548F9" w:rsidRPr="009E0FFE" w:rsidTr="00F35FEF">
        <w:trPr>
          <w:trHeight w:val="745"/>
        </w:trPr>
        <w:tc>
          <w:tcPr>
            <w:tcW w:w="834" w:type="dxa"/>
            <w:vAlign w:val="center"/>
          </w:tcPr>
          <w:p w:rsidR="001548F9" w:rsidRPr="009E0FFE" w:rsidRDefault="001548F9" w:rsidP="009E1EA4">
            <w:pPr>
              <w:spacing w:before="29" w:line="288" w:lineRule="auto"/>
              <w:ind w:leftChars="-46" w:left="-97" w:rightChars="-57" w:right="-120"/>
              <w:jc w:val="center"/>
              <w:rPr>
                <w:sz w:val="24"/>
              </w:rPr>
            </w:pPr>
            <w:r w:rsidRPr="009E0FFE">
              <w:rPr>
                <w:sz w:val="24"/>
              </w:rPr>
              <w:t>证券</w:t>
            </w:r>
          </w:p>
          <w:p w:rsidR="001548F9" w:rsidRPr="009E0FFE" w:rsidRDefault="001548F9" w:rsidP="009E1EA4">
            <w:pPr>
              <w:spacing w:before="29" w:line="288" w:lineRule="auto"/>
              <w:ind w:leftChars="-46" w:left="-97" w:rightChars="-57" w:right="-120"/>
              <w:jc w:val="center"/>
              <w:rPr>
                <w:sz w:val="24"/>
              </w:rPr>
            </w:pPr>
            <w:r w:rsidRPr="009E0FFE">
              <w:rPr>
                <w:sz w:val="24"/>
              </w:rPr>
              <w:t>代码</w:t>
            </w:r>
          </w:p>
        </w:tc>
        <w:tc>
          <w:tcPr>
            <w:tcW w:w="835" w:type="dxa"/>
            <w:vAlign w:val="center"/>
          </w:tcPr>
          <w:p w:rsidR="001548F9" w:rsidRPr="009E0FFE" w:rsidRDefault="001548F9" w:rsidP="009E1EA4">
            <w:pPr>
              <w:spacing w:before="29" w:line="288" w:lineRule="auto"/>
              <w:ind w:leftChars="-50" w:left="-105" w:rightChars="-54" w:right="-113"/>
              <w:jc w:val="center"/>
              <w:rPr>
                <w:sz w:val="24"/>
              </w:rPr>
            </w:pPr>
            <w:r w:rsidRPr="009E0FFE">
              <w:rPr>
                <w:sz w:val="24"/>
              </w:rPr>
              <w:t>证券</w:t>
            </w:r>
          </w:p>
          <w:p w:rsidR="001548F9" w:rsidRPr="009E0FFE" w:rsidRDefault="001548F9" w:rsidP="009E1EA4">
            <w:pPr>
              <w:spacing w:before="29" w:line="288" w:lineRule="auto"/>
              <w:ind w:leftChars="-50" w:left="-105" w:rightChars="-54" w:right="-113"/>
              <w:jc w:val="center"/>
              <w:rPr>
                <w:sz w:val="24"/>
              </w:rPr>
            </w:pPr>
            <w:r w:rsidRPr="009E0FFE">
              <w:rPr>
                <w:sz w:val="24"/>
              </w:rPr>
              <w:t>名称</w:t>
            </w:r>
          </w:p>
        </w:tc>
        <w:tc>
          <w:tcPr>
            <w:tcW w:w="834" w:type="dxa"/>
            <w:vAlign w:val="center"/>
          </w:tcPr>
          <w:p w:rsidR="001548F9" w:rsidRPr="009E0FFE" w:rsidRDefault="001548F9" w:rsidP="009E1EA4">
            <w:pPr>
              <w:spacing w:before="29" w:line="288" w:lineRule="auto"/>
              <w:jc w:val="center"/>
              <w:rPr>
                <w:sz w:val="24"/>
              </w:rPr>
            </w:pPr>
            <w:r w:rsidRPr="009E0FFE">
              <w:rPr>
                <w:sz w:val="24"/>
              </w:rPr>
              <w:t>成功</w:t>
            </w:r>
          </w:p>
          <w:p w:rsidR="001548F9" w:rsidRPr="009E0FFE" w:rsidRDefault="001548F9" w:rsidP="009E1EA4">
            <w:pPr>
              <w:spacing w:before="29" w:line="288" w:lineRule="auto"/>
              <w:ind w:leftChars="-32" w:left="-67" w:rightChars="-66" w:right="-139"/>
              <w:jc w:val="center"/>
              <w:rPr>
                <w:sz w:val="24"/>
              </w:rPr>
            </w:pPr>
            <w:r w:rsidRPr="009E0FFE">
              <w:rPr>
                <w:sz w:val="24"/>
              </w:rPr>
              <w:t>认购日</w:t>
            </w:r>
          </w:p>
        </w:tc>
        <w:tc>
          <w:tcPr>
            <w:tcW w:w="835" w:type="dxa"/>
            <w:vAlign w:val="center"/>
          </w:tcPr>
          <w:p w:rsidR="001548F9" w:rsidRPr="009E0FFE" w:rsidRDefault="001548F9" w:rsidP="009E1EA4">
            <w:pPr>
              <w:spacing w:before="29" w:line="288" w:lineRule="auto"/>
              <w:jc w:val="center"/>
              <w:rPr>
                <w:sz w:val="24"/>
              </w:rPr>
            </w:pPr>
            <w:r w:rsidRPr="009E0FFE">
              <w:rPr>
                <w:sz w:val="24"/>
              </w:rPr>
              <w:t>可流</w:t>
            </w:r>
          </w:p>
          <w:p w:rsidR="001548F9" w:rsidRPr="009E0FFE" w:rsidRDefault="001548F9" w:rsidP="009E1EA4">
            <w:pPr>
              <w:spacing w:before="29" w:line="288" w:lineRule="auto"/>
              <w:jc w:val="center"/>
              <w:rPr>
                <w:sz w:val="24"/>
              </w:rPr>
            </w:pPr>
            <w:r w:rsidRPr="009E0FFE">
              <w:rPr>
                <w:sz w:val="24"/>
              </w:rPr>
              <w:t>通日</w:t>
            </w:r>
          </w:p>
        </w:tc>
        <w:tc>
          <w:tcPr>
            <w:tcW w:w="834" w:type="dxa"/>
            <w:vAlign w:val="center"/>
          </w:tcPr>
          <w:p w:rsidR="001548F9" w:rsidRPr="009E0FFE" w:rsidRDefault="001548F9" w:rsidP="009E1EA4">
            <w:pPr>
              <w:spacing w:before="29" w:line="288" w:lineRule="auto"/>
              <w:jc w:val="center"/>
              <w:rPr>
                <w:sz w:val="24"/>
              </w:rPr>
            </w:pPr>
            <w:r w:rsidRPr="009E0FFE">
              <w:rPr>
                <w:sz w:val="24"/>
              </w:rPr>
              <w:t>流通受</w:t>
            </w:r>
          </w:p>
          <w:p w:rsidR="001548F9" w:rsidRPr="009E0FFE" w:rsidRDefault="001548F9" w:rsidP="009E1EA4">
            <w:pPr>
              <w:spacing w:before="29" w:line="288" w:lineRule="auto"/>
              <w:jc w:val="center"/>
              <w:rPr>
                <w:sz w:val="24"/>
              </w:rPr>
            </w:pPr>
            <w:r w:rsidRPr="009E0FFE">
              <w:rPr>
                <w:sz w:val="24"/>
              </w:rPr>
              <w:t>限类型</w:t>
            </w:r>
          </w:p>
        </w:tc>
        <w:tc>
          <w:tcPr>
            <w:tcW w:w="835" w:type="dxa"/>
            <w:vAlign w:val="center"/>
          </w:tcPr>
          <w:p w:rsidR="001548F9" w:rsidRPr="009E0FFE" w:rsidRDefault="001548F9" w:rsidP="009E1EA4">
            <w:pPr>
              <w:spacing w:before="29" w:line="288" w:lineRule="auto"/>
              <w:jc w:val="center"/>
              <w:rPr>
                <w:sz w:val="24"/>
              </w:rPr>
            </w:pPr>
            <w:r w:rsidRPr="009E0FFE">
              <w:rPr>
                <w:sz w:val="24"/>
              </w:rPr>
              <w:t>认购</w:t>
            </w:r>
          </w:p>
          <w:p w:rsidR="001548F9" w:rsidRPr="009E0FFE" w:rsidRDefault="001548F9" w:rsidP="009E1EA4">
            <w:pPr>
              <w:spacing w:before="29" w:line="288" w:lineRule="auto"/>
              <w:jc w:val="center"/>
              <w:rPr>
                <w:sz w:val="24"/>
              </w:rPr>
            </w:pPr>
            <w:r w:rsidRPr="009E0FFE">
              <w:rPr>
                <w:sz w:val="24"/>
              </w:rPr>
              <w:t>价格</w:t>
            </w:r>
          </w:p>
        </w:tc>
        <w:tc>
          <w:tcPr>
            <w:tcW w:w="834" w:type="dxa"/>
            <w:vAlign w:val="center"/>
          </w:tcPr>
          <w:p w:rsidR="001548F9" w:rsidRPr="009E0FFE" w:rsidRDefault="001548F9" w:rsidP="009E1EA4">
            <w:pPr>
              <w:spacing w:before="29" w:line="288" w:lineRule="auto"/>
              <w:ind w:leftChars="-33" w:left="-69" w:rightChars="-46" w:right="-97"/>
              <w:jc w:val="center"/>
              <w:rPr>
                <w:sz w:val="24"/>
              </w:rPr>
            </w:pPr>
            <w:r w:rsidRPr="009E0FFE">
              <w:rPr>
                <w:sz w:val="24"/>
              </w:rPr>
              <w:t>期末估</w:t>
            </w:r>
          </w:p>
          <w:p w:rsidR="001548F9" w:rsidRPr="009E0FFE" w:rsidRDefault="001548F9" w:rsidP="009E1EA4">
            <w:pPr>
              <w:spacing w:before="29" w:line="288" w:lineRule="auto"/>
              <w:ind w:leftChars="-33" w:left="-69" w:rightChars="-46" w:right="-97"/>
              <w:jc w:val="center"/>
              <w:rPr>
                <w:sz w:val="24"/>
              </w:rPr>
            </w:pPr>
            <w:r w:rsidRPr="009E0FFE">
              <w:rPr>
                <w:sz w:val="24"/>
              </w:rPr>
              <w:t>值单价</w:t>
            </w:r>
          </w:p>
        </w:tc>
        <w:tc>
          <w:tcPr>
            <w:tcW w:w="835" w:type="dxa"/>
            <w:vAlign w:val="center"/>
          </w:tcPr>
          <w:p w:rsidR="001548F9" w:rsidRPr="009E0FFE" w:rsidRDefault="001548F9" w:rsidP="009E1EA4">
            <w:pPr>
              <w:spacing w:before="29" w:line="288" w:lineRule="auto"/>
              <w:ind w:leftChars="-77" w:left="-162" w:rightChars="-50" w:right="-105"/>
              <w:jc w:val="center"/>
              <w:rPr>
                <w:sz w:val="24"/>
              </w:rPr>
            </w:pPr>
            <w:r w:rsidRPr="009E0FFE">
              <w:rPr>
                <w:sz w:val="24"/>
              </w:rPr>
              <w:t>数量</w:t>
            </w:r>
            <w:r w:rsidRPr="009E0FFE">
              <w:rPr>
                <w:sz w:val="24"/>
              </w:rPr>
              <w:t>(</w:t>
            </w:r>
            <w:r w:rsidRPr="009E0FFE">
              <w:rPr>
                <w:sz w:val="24"/>
              </w:rPr>
              <w:t>单位：股</w:t>
            </w:r>
            <w:r w:rsidRPr="009E0FFE">
              <w:rPr>
                <w:sz w:val="24"/>
              </w:rPr>
              <w:t>)</w:t>
            </w:r>
          </w:p>
        </w:tc>
        <w:tc>
          <w:tcPr>
            <w:tcW w:w="834" w:type="dxa"/>
            <w:vAlign w:val="center"/>
          </w:tcPr>
          <w:p w:rsidR="001548F9" w:rsidRPr="009E0FFE" w:rsidRDefault="001548F9" w:rsidP="009E1EA4">
            <w:pPr>
              <w:spacing w:before="29" w:line="288" w:lineRule="auto"/>
              <w:jc w:val="center"/>
              <w:rPr>
                <w:sz w:val="24"/>
              </w:rPr>
            </w:pPr>
            <w:r w:rsidRPr="009E0FFE">
              <w:rPr>
                <w:sz w:val="24"/>
              </w:rPr>
              <w:t>期末</w:t>
            </w:r>
          </w:p>
          <w:p w:rsidR="001548F9" w:rsidRPr="009E0FFE" w:rsidRDefault="001548F9" w:rsidP="009E1EA4">
            <w:pPr>
              <w:spacing w:before="29" w:line="288" w:lineRule="auto"/>
              <w:jc w:val="center"/>
              <w:rPr>
                <w:sz w:val="24"/>
              </w:rPr>
            </w:pPr>
            <w:r w:rsidRPr="009E0FFE">
              <w:rPr>
                <w:sz w:val="24"/>
              </w:rPr>
              <w:t>成本总额</w:t>
            </w:r>
          </w:p>
        </w:tc>
        <w:tc>
          <w:tcPr>
            <w:tcW w:w="835" w:type="dxa"/>
            <w:vAlign w:val="center"/>
          </w:tcPr>
          <w:p w:rsidR="001548F9" w:rsidRPr="009E0FFE" w:rsidRDefault="001548F9" w:rsidP="009E1EA4">
            <w:pPr>
              <w:spacing w:before="29" w:line="288" w:lineRule="auto"/>
              <w:jc w:val="center"/>
              <w:rPr>
                <w:sz w:val="24"/>
              </w:rPr>
            </w:pPr>
            <w:r w:rsidRPr="009E0FFE">
              <w:rPr>
                <w:sz w:val="24"/>
              </w:rPr>
              <w:t>期末</w:t>
            </w:r>
          </w:p>
          <w:p w:rsidR="001548F9" w:rsidRPr="009E0FFE" w:rsidRDefault="001548F9" w:rsidP="009E1EA4">
            <w:pPr>
              <w:spacing w:before="29" w:line="288" w:lineRule="auto"/>
              <w:jc w:val="center"/>
              <w:rPr>
                <w:sz w:val="24"/>
              </w:rPr>
            </w:pPr>
            <w:r w:rsidRPr="009E0FFE">
              <w:rPr>
                <w:sz w:val="24"/>
              </w:rPr>
              <w:t>估值总额</w:t>
            </w:r>
          </w:p>
        </w:tc>
        <w:tc>
          <w:tcPr>
            <w:tcW w:w="835" w:type="dxa"/>
            <w:vAlign w:val="center"/>
          </w:tcPr>
          <w:p w:rsidR="001548F9" w:rsidRPr="009E0FFE" w:rsidRDefault="001548F9" w:rsidP="009E1EA4">
            <w:pPr>
              <w:spacing w:before="29" w:line="288" w:lineRule="auto"/>
              <w:ind w:leftChars="-48" w:left="-101" w:rightChars="-54" w:right="-113"/>
              <w:jc w:val="center"/>
              <w:rPr>
                <w:sz w:val="24"/>
              </w:rPr>
            </w:pPr>
            <w:r w:rsidRPr="009E0FFE">
              <w:rPr>
                <w:sz w:val="24"/>
              </w:rPr>
              <w:t>备注</w:t>
            </w:r>
          </w:p>
        </w:tc>
      </w:tr>
      <w:tr w:rsidR="00B54461" w:rsidRPr="009E0FFE">
        <w:tc>
          <w:tcPr>
            <w:tcW w:w="818" w:type="dxa"/>
            <w:vAlign w:val="center"/>
          </w:tcPr>
          <w:p w:rsidR="00B54461" w:rsidRPr="009E0FFE" w:rsidRDefault="00DC2219">
            <w:pPr>
              <w:jc w:val="center"/>
            </w:pPr>
            <w:r w:rsidRPr="009E0FFE">
              <w:rPr>
                <w:sz w:val="24"/>
              </w:rPr>
              <w:t>116239</w:t>
            </w:r>
          </w:p>
        </w:tc>
        <w:tc>
          <w:tcPr>
            <w:tcW w:w="819" w:type="dxa"/>
            <w:vAlign w:val="center"/>
          </w:tcPr>
          <w:p w:rsidR="00B54461" w:rsidRPr="009E0FFE" w:rsidRDefault="00DC2219">
            <w:pPr>
              <w:jc w:val="center"/>
            </w:pPr>
            <w:r w:rsidRPr="009E0FFE">
              <w:rPr>
                <w:sz w:val="24"/>
              </w:rPr>
              <w:t>16</w:t>
            </w:r>
            <w:r w:rsidRPr="009E0FFE">
              <w:rPr>
                <w:sz w:val="24"/>
              </w:rPr>
              <w:t>惠通</w:t>
            </w:r>
            <w:r w:rsidRPr="009E0FFE">
              <w:rPr>
                <w:sz w:val="24"/>
              </w:rPr>
              <w:t>A3</w:t>
            </w:r>
          </w:p>
        </w:tc>
        <w:tc>
          <w:tcPr>
            <w:tcW w:w="818" w:type="dxa"/>
            <w:vAlign w:val="center"/>
          </w:tcPr>
          <w:p w:rsidR="00B54461" w:rsidRPr="009E0FFE" w:rsidRDefault="00DC2219">
            <w:pPr>
              <w:jc w:val="center"/>
            </w:pPr>
            <w:r w:rsidRPr="009E0FFE">
              <w:rPr>
                <w:sz w:val="24"/>
              </w:rPr>
              <w:t>2016-05-27</w:t>
            </w:r>
          </w:p>
        </w:tc>
        <w:tc>
          <w:tcPr>
            <w:tcW w:w="819" w:type="dxa"/>
            <w:vAlign w:val="center"/>
          </w:tcPr>
          <w:p w:rsidR="00B54461" w:rsidRPr="009E0FFE" w:rsidRDefault="00DC2219">
            <w:pPr>
              <w:jc w:val="center"/>
            </w:pPr>
            <w:r w:rsidRPr="009E0FFE">
              <w:rPr>
                <w:sz w:val="24"/>
              </w:rPr>
              <w:t>2016-08-19</w:t>
            </w:r>
          </w:p>
        </w:tc>
        <w:tc>
          <w:tcPr>
            <w:tcW w:w="818" w:type="dxa"/>
            <w:vAlign w:val="center"/>
          </w:tcPr>
          <w:p w:rsidR="00B54461" w:rsidRPr="009E0FFE" w:rsidRDefault="00DC2219">
            <w:pPr>
              <w:jc w:val="center"/>
            </w:pPr>
            <w:r w:rsidRPr="009E0FFE">
              <w:rPr>
                <w:sz w:val="24"/>
              </w:rPr>
              <w:t>新资产支持证券网下申购</w:t>
            </w:r>
          </w:p>
        </w:tc>
        <w:tc>
          <w:tcPr>
            <w:tcW w:w="818" w:type="dxa"/>
            <w:vAlign w:val="center"/>
          </w:tcPr>
          <w:p w:rsidR="00B54461" w:rsidRPr="009E0FFE" w:rsidRDefault="00DC2219">
            <w:pPr>
              <w:jc w:val="right"/>
            </w:pPr>
            <w:r w:rsidRPr="009E0FFE">
              <w:rPr>
                <w:sz w:val="24"/>
              </w:rPr>
              <w:t>100.00</w:t>
            </w:r>
          </w:p>
        </w:tc>
        <w:tc>
          <w:tcPr>
            <w:tcW w:w="817" w:type="dxa"/>
            <w:vAlign w:val="center"/>
          </w:tcPr>
          <w:p w:rsidR="00B54461" w:rsidRPr="009E0FFE" w:rsidRDefault="00DC2219">
            <w:pPr>
              <w:jc w:val="right"/>
            </w:pPr>
            <w:r w:rsidRPr="009E0FFE">
              <w:rPr>
                <w:sz w:val="24"/>
              </w:rPr>
              <w:t>100.00</w:t>
            </w:r>
          </w:p>
        </w:tc>
        <w:tc>
          <w:tcPr>
            <w:tcW w:w="818" w:type="dxa"/>
            <w:vAlign w:val="center"/>
          </w:tcPr>
          <w:p w:rsidR="00B54461" w:rsidRPr="009E0FFE" w:rsidRDefault="00DC2219">
            <w:pPr>
              <w:jc w:val="right"/>
            </w:pPr>
            <w:r w:rsidRPr="009E0FFE">
              <w:rPr>
                <w:sz w:val="24"/>
              </w:rPr>
              <w:t>30,000</w:t>
            </w:r>
          </w:p>
        </w:tc>
        <w:tc>
          <w:tcPr>
            <w:tcW w:w="817" w:type="dxa"/>
            <w:vAlign w:val="center"/>
          </w:tcPr>
          <w:p w:rsidR="00B54461" w:rsidRPr="009E0FFE" w:rsidRDefault="00DC2219">
            <w:pPr>
              <w:jc w:val="right"/>
            </w:pPr>
            <w:r w:rsidRPr="009E0FFE">
              <w:rPr>
                <w:sz w:val="24"/>
              </w:rPr>
              <w:t>3,000,000.00</w:t>
            </w:r>
          </w:p>
        </w:tc>
        <w:tc>
          <w:tcPr>
            <w:tcW w:w="818" w:type="dxa"/>
            <w:vAlign w:val="center"/>
          </w:tcPr>
          <w:p w:rsidR="00B54461" w:rsidRPr="009E0FFE" w:rsidRDefault="00DC2219">
            <w:pPr>
              <w:jc w:val="right"/>
            </w:pPr>
            <w:r w:rsidRPr="009E0FFE">
              <w:rPr>
                <w:sz w:val="24"/>
              </w:rPr>
              <w:t>3,000,000.00</w:t>
            </w:r>
          </w:p>
        </w:tc>
        <w:tc>
          <w:tcPr>
            <w:tcW w:w="818" w:type="dxa"/>
            <w:vAlign w:val="center"/>
          </w:tcPr>
          <w:p w:rsidR="00B54461" w:rsidRPr="009E0FFE" w:rsidRDefault="00DC2219">
            <w:pPr>
              <w:jc w:val="center"/>
            </w:pPr>
            <w:r w:rsidRPr="009E0FFE">
              <w:rPr>
                <w:sz w:val="24"/>
              </w:rPr>
              <w:t>-</w:t>
            </w:r>
          </w:p>
        </w:tc>
      </w:tr>
    </w:tbl>
    <w:p w:rsidR="001548F9" w:rsidRPr="009E0FFE" w:rsidRDefault="001548F9" w:rsidP="009E1EA4">
      <w:pPr>
        <w:spacing w:before="29" w:line="288" w:lineRule="auto"/>
        <w:rPr>
          <w:color w:val="000000"/>
          <w:sz w:val="24"/>
        </w:rPr>
      </w:pPr>
    </w:p>
    <w:p w:rsidR="001548F9" w:rsidRPr="009E0FFE" w:rsidRDefault="001548F9" w:rsidP="009E1EA4">
      <w:pPr>
        <w:spacing w:before="29" w:line="288" w:lineRule="auto"/>
        <w:rPr>
          <w:b/>
          <w:bCs/>
          <w:color w:val="000000"/>
          <w:sz w:val="24"/>
        </w:rPr>
      </w:pPr>
      <w:r w:rsidRPr="009E0FFE">
        <w:rPr>
          <w:b/>
          <w:bCs/>
          <w:color w:val="000000"/>
          <w:kern w:val="0"/>
          <w:sz w:val="24"/>
        </w:rPr>
        <w:t xml:space="preserve">6.4.9.2 </w:t>
      </w:r>
      <w:r w:rsidRPr="009E0FFE">
        <w:rPr>
          <w:b/>
          <w:bCs/>
          <w:color w:val="000000"/>
          <w:sz w:val="24"/>
        </w:rPr>
        <w:t>期末持有的暂时停牌等流通受限股票</w:t>
      </w:r>
    </w:p>
    <w:p w:rsidR="001548F9" w:rsidRPr="009E0FFE" w:rsidRDefault="001548F9" w:rsidP="009E1EA4">
      <w:pPr>
        <w:tabs>
          <w:tab w:val="left" w:pos="426"/>
        </w:tabs>
        <w:spacing w:before="29" w:line="288" w:lineRule="auto"/>
        <w:jc w:val="left"/>
        <w:rPr>
          <w:kern w:val="0"/>
          <w:sz w:val="24"/>
        </w:rPr>
      </w:pPr>
      <w:r w:rsidRPr="009E0FFE">
        <w:rPr>
          <w:kern w:val="0"/>
          <w:sz w:val="24"/>
        </w:rPr>
        <w:t>本基金本报告期末未持有暂时停牌等流通受限股票。</w:t>
      </w:r>
    </w:p>
    <w:p w:rsidR="001548F9" w:rsidRPr="009E0FFE" w:rsidRDefault="001548F9" w:rsidP="009E1EA4">
      <w:pPr>
        <w:spacing w:before="29" w:line="288" w:lineRule="auto"/>
        <w:rPr>
          <w:color w:val="000000"/>
          <w:sz w:val="24"/>
        </w:rPr>
      </w:pPr>
    </w:p>
    <w:p w:rsidR="001548F9" w:rsidRPr="009E0FFE" w:rsidRDefault="001548F9" w:rsidP="009E1EA4">
      <w:pPr>
        <w:spacing w:before="29" w:line="288" w:lineRule="auto"/>
        <w:rPr>
          <w:b/>
          <w:bCs/>
          <w:color w:val="000000"/>
          <w:sz w:val="24"/>
        </w:rPr>
      </w:pPr>
      <w:r w:rsidRPr="009E0FFE">
        <w:rPr>
          <w:b/>
          <w:bCs/>
          <w:color w:val="000000"/>
          <w:kern w:val="0"/>
          <w:sz w:val="24"/>
        </w:rPr>
        <w:t xml:space="preserve">6.4.9.3 </w:t>
      </w:r>
      <w:r w:rsidRPr="009E0FFE">
        <w:rPr>
          <w:b/>
          <w:bCs/>
          <w:color w:val="000000"/>
          <w:sz w:val="24"/>
        </w:rPr>
        <w:t>期末债券正回购交易中作为抵押的债券</w:t>
      </w:r>
    </w:p>
    <w:p w:rsidR="001548F9" w:rsidRPr="009E0FFE" w:rsidRDefault="001548F9" w:rsidP="009E1EA4">
      <w:pPr>
        <w:spacing w:before="29" w:line="288" w:lineRule="auto"/>
        <w:rPr>
          <w:b/>
          <w:bCs/>
          <w:color w:val="000000"/>
          <w:sz w:val="24"/>
        </w:rPr>
      </w:pPr>
      <w:r w:rsidRPr="009E0FFE">
        <w:rPr>
          <w:b/>
          <w:bCs/>
          <w:color w:val="000000"/>
          <w:kern w:val="0"/>
          <w:sz w:val="24"/>
        </w:rPr>
        <w:t xml:space="preserve">6.4.9.3.1 </w:t>
      </w:r>
      <w:r w:rsidRPr="009E0FFE">
        <w:rPr>
          <w:b/>
          <w:bCs/>
          <w:color w:val="000000"/>
          <w:sz w:val="24"/>
        </w:rPr>
        <w:t>银行间市场债券正回购</w:t>
      </w:r>
    </w:p>
    <w:p w:rsidR="001548F9" w:rsidRPr="009E0FFE" w:rsidRDefault="001548F9" w:rsidP="009E1EA4">
      <w:pPr>
        <w:spacing w:before="29" w:line="288" w:lineRule="auto"/>
        <w:ind w:firstLineChars="200" w:firstLine="480"/>
        <w:rPr>
          <w:color w:val="000000"/>
          <w:sz w:val="24"/>
        </w:rPr>
      </w:pPr>
      <w:r w:rsidRPr="009E0FFE">
        <w:rPr>
          <w:color w:val="000000"/>
          <w:sz w:val="24"/>
        </w:rPr>
        <w:t>截至本报告期末</w:t>
      </w:r>
      <w:r w:rsidRPr="009E0FFE">
        <w:rPr>
          <w:color w:val="000000"/>
          <w:sz w:val="24"/>
        </w:rPr>
        <w:t>2016</w:t>
      </w:r>
      <w:r w:rsidRPr="009E0FFE">
        <w:rPr>
          <w:color w:val="000000"/>
          <w:sz w:val="24"/>
        </w:rPr>
        <w:t>年</w:t>
      </w:r>
      <w:r w:rsidRPr="009E0FFE">
        <w:rPr>
          <w:color w:val="000000"/>
          <w:sz w:val="24"/>
        </w:rPr>
        <w:t>6</w:t>
      </w:r>
      <w:r w:rsidRPr="009E0FFE">
        <w:rPr>
          <w:color w:val="000000"/>
          <w:sz w:val="24"/>
        </w:rPr>
        <w:t>月</w:t>
      </w:r>
      <w:r w:rsidRPr="009E0FFE">
        <w:rPr>
          <w:color w:val="000000"/>
          <w:sz w:val="24"/>
        </w:rPr>
        <w:t>30</w:t>
      </w:r>
      <w:r w:rsidRPr="009E0FFE">
        <w:rPr>
          <w:color w:val="000000"/>
          <w:sz w:val="24"/>
        </w:rPr>
        <w:t>日止，本基金从事银行间市场债券正回购交易形成的卖出回购证券款余额</w:t>
      </w:r>
      <w:r w:rsidRPr="009E0FFE">
        <w:rPr>
          <w:color w:val="000000"/>
          <w:sz w:val="24"/>
        </w:rPr>
        <w:t>69,999,775.00</w:t>
      </w:r>
      <w:r w:rsidRPr="009E0FFE">
        <w:rPr>
          <w:color w:val="000000"/>
          <w:sz w:val="24"/>
        </w:rPr>
        <w:t>元，是以如下债券作为抵押：</w:t>
      </w:r>
    </w:p>
    <w:p w:rsidR="001548F9" w:rsidRPr="009E0FFE" w:rsidRDefault="001548F9" w:rsidP="009E1EA4">
      <w:pPr>
        <w:autoSpaceDE w:val="0"/>
        <w:autoSpaceDN w:val="0"/>
        <w:adjustRightInd w:val="0"/>
        <w:spacing w:before="29" w:line="288" w:lineRule="auto"/>
        <w:ind w:left="15"/>
        <w:jc w:val="right"/>
        <w:rPr>
          <w:color w:val="000000"/>
          <w:kern w:val="0"/>
          <w:sz w:val="24"/>
        </w:rPr>
      </w:pPr>
      <w:r w:rsidRPr="009E0FFE">
        <w:rPr>
          <w:color w:val="000000"/>
          <w:sz w:val="24"/>
        </w:rPr>
        <w:t>金额单位</w:t>
      </w:r>
      <w:r w:rsidRPr="009E0FFE">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843"/>
        <w:gridCol w:w="1559"/>
        <w:gridCol w:w="1058"/>
        <w:gridCol w:w="1434"/>
        <w:gridCol w:w="1828"/>
      </w:tblGrid>
      <w:tr w:rsidR="001548F9" w:rsidRPr="009E0FFE" w:rsidTr="0084429A">
        <w:tc>
          <w:tcPr>
            <w:tcW w:w="1276" w:type="dxa"/>
            <w:vAlign w:val="center"/>
          </w:tcPr>
          <w:p w:rsidR="001548F9" w:rsidRPr="009E0FFE" w:rsidRDefault="001548F9" w:rsidP="009E1EA4">
            <w:pPr>
              <w:spacing w:before="29" w:line="288" w:lineRule="auto"/>
              <w:jc w:val="center"/>
              <w:rPr>
                <w:color w:val="000000"/>
                <w:sz w:val="24"/>
              </w:rPr>
            </w:pPr>
            <w:r w:rsidRPr="009E0FFE">
              <w:rPr>
                <w:color w:val="000000"/>
                <w:sz w:val="24"/>
              </w:rPr>
              <w:t>债券代码</w:t>
            </w:r>
          </w:p>
        </w:tc>
        <w:tc>
          <w:tcPr>
            <w:tcW w:w="1843" w:type="dxa"/>
            <w:vAlign w:val="center"/>
          </w:tcPr>
          <w:p w:rsidR="001548F9" w:rsidRPr="009E0FFE" w:rsidRDefault="001548F9" w:rsidP="009E1EA4">
            <w:pPr>
              <w:spacing w:before="29" w:line="288" w:lineRule="auto"/>
              <w:jc w:val="center"/>
              <w:rPr>
                <w:color w:val="000000"/>
                <w:sz w:val="24"/>
              </w:rPr>
            </w:pPr>
            <w:r w:rsidRPr="009E0FFE">
              <w:rPr>
                <w:color w:val="000000"/>
                <w:sz w:val="24"/>
              </w:rPr>
              <w:t>债券名称</w:t>
            </w:r>
          </w:p>
        </w:tc>
        <w:tc>
          <w:tcPr>
            <w:tcW w:w="1559" w:type="dxa"/>
            <w:vAlign w:val="center"/>
          </w:tcPr>
          <w:p w:rsidR="001548F9" w:rsidRPr="009E0FFE" w:rsidRDefault="001548F9" w:rsidP="009E1EA4">
            <w:pPr>
              <w:spacing w:before="29" w:line="288" w:lineRule="auto"/>
              <w:jc w:val="center"/>
              <w:rPr>
                <w:color w:val="000000"/>
                <w:sz w:val="24"/>
              </w:rPr>
            </w:pPr>
            <w:r w:rsidRPr="009E0FFE">
              <w:rPr>
                <w:color w:val="000000"/>
                <w:sz w:val="24"/>
              </w:rPr>
              <w:t>回购到期日</w:t>
            </w:r>
          </w:p>
        </w:tc>
        <w:tc>
          <w:tcPr>
            <w:tcW w:w="1058" w:type="dxa"/>
            <w:vAlign w:val="center"/>
          </w:tcPr>
          <w:p w:rsidR="001548F9" w:rsidRPr="009E0FFE" w:rsidRDefault="001548F9" w:rsidP="009E1EA4">
            <w:pPr>
              <w:spacing w:before="29" w:line="288" w:lineRule="auto"/>
              <w:jc w:val="center"/>
              <w:rPr>
                <w:color w:val="000000"/>
                <w:sz w:val="24"/>
              </w:rPr>
            </w:pPr>
            <w:r w:rsidRPr="009E0FFE">
              <w:rPr>
                <w:color w:val="000000"/>
                <w:sz w:val="24"/>
              </w:rPr>
              <w:t>期末估值单价</w:t>
            </w:r>
          </w:p>
        </w:tc>
        <w:tc>
          <w:tcPr>
            <w:tcW w:w="1434" w:type="dxa"/>
            <w:vAlign w:val="center"/>
          </w:tcPr>
          <w:p w:rsidR="001548F9" w:rsidRPr="009E0FFE" w:rsidRDefault="001548F9" w:rsidP="009E1EA4">
            <w:pPr>
              <w:spacing w:before="29" w:line="288" w:lineRule="auto"/>
              <w:jc w:val="center"/>
              <w:rPr>
                <w:color w:val="000000"/>
                <w:sz w:val="24"/>
              </w:rPr>
            </w:pPr>
            <w:r w:rsidRPr="009E0FFE">
              <w:rPr>
                <w:color w:val="000000"/>
                <w:sz w:val="24"/>
              </w:rPr>
              <w:t>数量（张）</w:t>
            </w:r>
          </w:p>
        </w:tc>
        <w:tc>
          <w:tcPr>
            <w:tcW w:w="1828" w:type="dxa"/>
            <w:vAlign w:val="center"/>
          </w:tcPr>
          <w:p w:rsidR="001548F9" w:rsidRPr="009E0FFE" w:rsidRDefault="001548F9" w:rsidP="009E1EA4">
            <w:pPr>
              <w:spacing w:before="29" w:line="288" w:lineRule="auto"/>
              <w:jc w:val="center"/>
              <w:rPr>
                <w:color w:val="000000"/>
                <w:sz w:val="24"/>
              </w:rPr>
            </w:pPr>
            <w:r w:rsidRPr="009E0FFE">
              <w:rPr>
                <w:color w:val="000000"/>
                <w:sz w:val="24"/>
              </w:rPr>
              <w:t>期末估值总额</w:t>
            </w:r>
          </w:p>
        </w:tc>
      </w:tr>
      <w:tr w:rsidR="00B54461" w:rsidRPr="009E0FFE">
        <w:tc>
          <w:tcPr>
            <w:tcW w:w="1276" w:type="dxa"/>
            <w:vAlign w:val="center"/>
          </w:tcPr>
          <w:p w:rsidR="00B54461" w:rsidRPr="009E0FFE" w:rsidRDefault="00DC2219">
            <w:pPr>
              <w:jc w:val="center"/>
            </w:pPr>
            <w:r w:rsidRPr="009E0FFE">
              <w:rPr>
                <w:color w:val="000000"/>
                <w:kern w:val="0"/>
                <w:sz w:val="24"/>
              </w:rPr>
              <w:t>011699773</w:t>
            </w:r>
          </w:p>
        </w:tc>
        <w:tc>
          <w:tcPr>
            <w:tcW w:w="1843" w:type="dxa"/>
            <w:vAlign w:val="center"/>
          </w:tcPr>
          <w:p w:rsidR="00B54461" w:rsidRPr="009E0FFE" w:rsidRDefault="00DC2219">
            <w:pPr>
              <w:jc w:val="center"/>
            </w:pPr>
            <w:r w:rsidRPr="009E0FFE">
              <w:rPr>
                <w:color w:val="000000"/>
                <w:kern w:val="0"/>
                <w:sz w:val="24"/>
              </w:rPr>
              <w:t>16</w:t>
            </w:r>
            <w:r w:rsidRPr="009E0FFE">
              <w:rPr>
                <w:color w:val="000000"/>
                <w:kern w:val="0"/>
                <w:sz w:val="24"/>
              </w:rPr>
              <w:t>商飞</w:t>
            </w:r>
            <w:r w:rsidRPr="009E0FFE">
              <w:rPr>
                <w:color w:val="000000"/>
                <w:kern w:val="0"/>
                <w:sz w:val="24"/>
              </w:rPr>
              <w:t>SCP002</w:t>
            </w:r>
          </w:p>
        </w:tc>
        <w:tc>
          <w:tcPr>
            <w:tcW w:w="1559" w:type="dxa"/>
            <w:vAlign w:val="center"/>
          </w:tcPr>
          <w:p w:rsidR="00B54461" w:rsidRPr="009E0FFE" w:rsidRDefault="00DC2219">
            <w:pPr>
              <w:jc w:val="center"/>
            </w:pPr>
            <w:r w:rsidRPr="009E0FFE">
              <w:rPr>
                <w:color w:val="000000"/>
                <w:kern w:val="0"/>
                <w:sz w:val="24"/>
              </w:rPr>
              <w:t>2016-07-06</w:t>
            </w:r>
          </w:p>
        </w:tc>
        <w:tc>
          <w:tcPr>
            <w:tcW w:w="1058" w:type="dxa"/>
            <w:vAlign w:val="center"/>
          </w:tcPr>
          <w:p w:rsidR="00B54461" w:rsidRPr="009E0FFE" w:rsidRDefault="00DC2219">
            <w:pPr>
              <w:jc w:val="right"/>
            </w:pPr>
            <w:r w:rsidRPr="009E0FFE">
              <w:rPr>
                <w:color w:val="000000"/>
                <w:kern w:val="0"/>
                <w:sz w:val="24"/>
              </w:rPr>
              <w:t>100.08</w:t>
            </w:r>
          </w:p>
        </w:tc>
        <w:tc>
          <w:tcPr>
            <w:tcW w:w="1434" w:type="dxa"/>
            <w:vAlign w:val="center"/>
          </w:tcPr>
          <w:p w:rsidR="00B54461" w:rsidRPr="009E0FFE" w:rsidRDefault="00DC2219">
            <w:pPr>
              <w:jc w:val="right"/>
            </w:pPr>
            <w:r w:rsidRPr="009E0FFE">
              <w:rPr>
                <w:color w:val="000000"/>
                <w:kern w:val="0"/>
                <w:sz w:val="24"/>
              </w:rPr>
              <w:t>700,000</w:t>
            </w:r>
          </w:p>
        </w:tc>
        <w:tc>
          <w:tcPr>
            <w:tcW w:w="1828" w:type="dxa"/>
            <w:vAlign w:val="center"/>
          </w:tcPr>
          <w:p w:rsidR="00B54461" w:rsidRPr="009E0FFE" w:rsidRDefault="00DC2219">
            <w:pPr>
              <w:jc w:val="right"/>
            </w:pPr>
            <w:r w:rsidRPr="009E0FFE">
              <w:rPr>
                <w:color w:val="000000"/>
                <w:kern w:val="0"/>
                <w:sz w:val="24"/>
              </w:rPr>
              <w:t>70,056,000.00</w:t>
            </w:r>
          </w:p>
        </w:tc>
      </w:tr>
      <w:tr w:rsidR="001548F9" w:rsidRPr="009E0FFE" w:rsidTr="0084429A">
        <w:tc>
          <w:tcPr>
            <w:tcW w:w="1276" w:type="dxa"/>
            <w:vAlign w:val="center"/>
          </w:tcPr>
          <w:p w:rsidR="001548F9" w:rsidRPr="009E0FFE" w:rsidRDefault="001548F9" w:rsidP="009E1EA4">
            <w:pPr>
              <w:spacing w:before="29" w:line="288" w:lineRule="auto"/>
              <w:rPr>
                <w:color w:val="000000"/>
                <w:kern w:val="0"/>
                <w:sz w:val="24"/>
              </w:rPr>
            </w:pPr>
            <w:r w:rsidRPr="009E0FFE">
              <w:rPr>
                <w:sz w:val="24"/>
              </w:rPr>
              <w:t>合计</w:t>
            </w:r>
          </w:p>
        </w:tc>
        <w:tc>
          <w:tcPr>
            <w:tcW w:w="1843" w:type="dxa"/>
            <w:vAlign w:val="center"/>
          </w:tcPr>
          <w:p w:rsidR="001548F9" w:rsidRPr="009E0FFE" w:rsidRDefault="001548F9" w:rsidP="009E1EA4">
            <w:pPr>
              <w:autoSpaceDE w:val="0"/>
              <w:autoSpaceDN w:val="0"/>
              <w:adjustRightInd w:val="0"/>
              <w:spacing w:before="29" w:line="288" w:lineRule="auto"/>
              <w:ind w:left="15"/>
              <w:jc w:val="center"/>
              <w:rPr>
                <w:color w:val="000000"/>
                <w:kern w:val="0"/>
                <w:sz w:val="24"/>
              </w:rPr>
            </w:pPr>
          </w:p>
        </w:tc>
        <w:tc>
          <w:tcPr>
            <w:tcW w:w="1559" w:type="dxa"/>
            <w:vAlign w:val="center"/>
          </w:tcPr>
          <w:p w:rsidR="001548F9" w:rsidRPr="009E0FFE" w:rsidRDefault="001548F9" w:rsidP="009E1EA4">
            <w:pPr>
              <w:autoSpaceDE w:val="0"/>
              <w:autoSpaceDN w:val="0"/>
              <w:adjustRightInd w:val="0"/>
              <w:spacing w:before="29" w:line="288" w:lineRule="auto"/>
              <w:ind w:left="15"/>
              <w:jc w:val="center"/>
              <w:rPr>
                <w:color w:val="000000"/>
                <w:kern w:val="0"/>
                <w:sz w:val="24"/>
              </w:rPr>
            </w:pPr>
          </w:p>
        </w:tc>
        <w:tc>
          <w:tcPr>
            <w:tcW w:w="1058" w:type="dxa"/>
            <w:vAlign w:val="center"/>
          </w:tcPr>
          <w:p w:rsidR="001548F9" w:rsidRPr="009E0FFE" w:rsidRDefault="001548F9" w:rsidP="009E1EA4">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9E0FFE" w:rsidRDefault="001548F9" w:rsidP="009E1EA4">
            <w:pPr>
              <w:spacing w:before="29" w:line="288" w:lineRule="auto"/>
              <w:jc w:val="right"/>
              <w:rPr>
                <w:sz w:val="24"/>
              </w:rPr>
            </w:pPr>
            <w:r w:rsidRPr="009E0FFE">
              <w:rPr>
                <w:sz w:val="24"/>
              </w:rPr>
              <w:t>700,000</w:t>
            </w:r>
          </w:p>
        </w:tc>
        <w:tc>
          <w:tcPr>
            <w:tcW w:w="1828" w:type="dxa"/>
            <w:vAlign w:val="center"/>
          </w:tcPr>
          <w:p w:rsidR="001548F9" w:rsidRPr="009E0FFE" w:rsidRDefault="001548F9" w:rsidP="009E1EA4">
            <w:pPr>
              <w:spacing w:before="29" w:line="288" w:lineRule="auto"/>
              <w:jc w:val="right"/>
              <w:rPr>
                <w:sz w:val="24"/>
              </w:rPr>
            </w:pPr>
            <w:r w:rsidRPr="009E0FFE">
              <w:rPr>
                <w:sz w:val="24"/>
              </w:rPr>
              <w:t>70,056,000.00</w:t>
            </w:r>
          </w:p>
        </w:tc>
      </w:tr>
    </w:tbl>
    <w:p w:rsidR="001548F9" w:rsidRPr="009E0FFE" w:rsidRDefault="001548F9" w:rsidP="009E1EA4">
      <w:pPr>
        <w:spacing w:before="29" w:line="288" w:lineRule="auto"/>
        <w:rPr>
          <w:color w:val="000000"/>
          <w:sz w:val="24"/>
        </w:rPr>
      </w:pPr>
    </w:p>
    <w:p w:rsidR="001548F9" w:rsidRPr="009E0FFE" w:rsidRDefault="001548F9" w:rsidP="009E1EA4">
      <w:pPr>
        <w:spacing w:before="29" w:line="288" w:lineRule="auto"/>
        <w:rPr>
          <w:b/>
          <w:bCs/>
          <w:color w:val="000000"/>
          <w:sz w:val="24"/>
        </w:rPr>
      </w:pPr>
      <w:r w:rsidRPr="009E0FFE">
        <w:rPr>
          <w:b/>
          <w:bCs/>
          <w:color w:val="000000"/>
          <w:kern w:val="0"/>
          <w:sz w:val="24"/>
        </w:rPr>
        <w:t xml:space="preserve">6.4.9.3.2 </w:t>
      </w:r>
      <w:r w:rsidRPr="009E0FFE">
        <w:rPr>
          <w:b/>
          <w:bCs/>
          <w:color w:val="000000"/>
          <w:sz w:val="24"/>
        </w:rPr>
        <w:t>交易所市场债券正回购</w:t>
      </w:r>
    </w:p>
    <w:p w:rsidR="001548F9" w:rsidRPr="009E0FFE" w:rsidRDefault="001548F9" w:rsidP="009E1EA4">
      <w:pPr>
        <w:spacing w:before="29" w:line="288" w:lineRule="auto"/>
        <w:ind w:firstLineChars="200" w:firstLine="480"/>
        <w:rPr>
          <w:color w:val="000000"/>
          <w:sz w:val="24"/>
        </w:rPr>
      </w:pPr>
      <w:r w:rsidRPr="009E0FFE">
        <w:rPr>
          <w:color w:val="000000"/>
          <w:sz w:val="24"/>
        </w:rPr>
        <w:t>本基金本报告期末无从事交易所市场债券正回购交易形成的卖出回购证券款余额。</w:t>
      </w:r>
    </w:p>
    <w:p w:rsidR="001548F9" w:rsidRPr="009E0FFE" w:rsidRDefault="001548F9" w:rsidP="009E1EA4">
      <w:pPr>
        <w:spacing w:before="29" w:line="288" w:lineRule="auto"/>
        <w:ind w:firstLineChars="200" w:firstLine="480"/>
        <w:rPr>
          <w:bCs/>
          <w:color w:val="000000"/>
          <w:sz w:val="24"/>
        </w:rPr>
      </w:pPr>
    </w:p>
    <w:p w:rsidR="001548F9" w:rsidRPr="009E0FFE" w:rsidRDefault="001548F9" w:rsidP="00072597">
      <w:pPr>
        <w:pStyle w:val="1"/>
        <w:keepNext/>
        <w:keepLines/>
        <w:widowControl w:val="0"/>
        <w:spacing w:beforeLines="100" w:before="312" w:afterLines="100" w:after="312" w:line="288" w:lineRule="auto"/>
        <w:jc w:val="center"/>
        <w:rPr>
          <w:b/>
          <w:bCs/>
          <w:szCs w:val="24"/>
          <w:lang w:val="en-US"/>
        </w:rPr>
      </w:pPr>
      <w:bookmarkStart w:id="52" w:name="_Toc331410101"/>
      <w:bookmarkStart w:id="53" w:name="_Toc225498272"/>
      <w:r w:rsidRPr="009E0FFE">
        <w:rPr>
          <w:b/>
          <w:bCs/>
          <w:szCs w:val="24"/>
          <w:lang w:val="en-US"/>
        </w:rPr>
        <w:t xml:space="preserve">7  </w:t>
      </w:r>
      <w:r w:rsidRPr="009E0FFE">
        <w:rPr>
          <w:b/>
          <w:bCs/>
          <w:szCs w:val="24"/>
          <w:lang w:val="en-US"/>
        </w:rPr>
        <w:t>投资组合报告</w:t>
      </w:r>
      <w:bookmarkEnd w:id="52"/>
      <w:bookmarkEnd w:id="53"/>
    </w:p>
    <w:p w:rsidR="001548F9" w:rsidRPr="009E0FFE" w:rsidRDefault="001548F9" w:rsidP="009E1EA4">
      <w:pPr>
        <w:pStyle w:val="20"/>
        <w:spacing w:before="29" w:after="0" w:line="288" w:lineRule="auto"/>
        <w:rPr>
          <w:rFonts w:ascii="Times New Roman" w:hAnsi="Times New Roman"/>
          <w:kern w:val="0"/>
          <w:szCs w:val="24"/>
        </w:rPr>
      </w:pPr>
      <w:bookmarkStart w:id="54" w:name="_Toc331410102"/>
      <w:bookmarkStart w:id="55" w:name="_Toc225498273"/>
      <w:r w:rsidRPr="009E0FFE">
        <w:rPr>
          <w:rFonts w:ascii="Times New Roman" w:hAnsi="Times New Roman"/>
          <w:bCs w:val="0"/>
          <w:color w:val="000000"/>
          <w:kern w:val="0"/>
          <w:szCs w:val="24"/>
        </w:rPr>
        <w:t xml:space="preserve">7.1 </w:t>
      </w:r>
      <w:r w:rsidRPr="009E0FFE">
        <w:rPr>
          <w:rFonts w:ascii="Times New Roman" w:hAnsi="Times New Roman"/>
          <w:kern w:val="0"/>
          <w:szCs w:val="24"/>
        </w:rPr>
        <w:t>期末基金资产组合情况</w:t>
      </w:r>
      <w:bookmarkEnd w:id="54"/>
      <w:bookmarkEnd w:id="55"/>
    </w:p>
    <w:p w:rsidR="001548F9" w:rsidRPr="009E0FFE" w:rsidRDefault="001548F9" w:rsidP="009E1EA4">
      <w:pPr>
        <w:autoSpaceDE w:val="0"/>
        <w:autoSpaceDN w:val="0"/>
        <w:adjustRightInd w:val="0"/>
        <w:spacing w:before="29" w:line="288" w:lineRule="auto"/>
        <w:ind w:left="15"/>
        <w:jc w:val="right"/>
        <w:rPr>
          <w:color w:val="000000"/>
          <w:kern w:val="0"/>
          <w:sz w:val="24"/>
        </w:rPr>
      </w:pPr>
      <w:r w:rsidRPr="009E0FFE">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9E0FFE" w:rsidTr="008F6836">
        <w:tc>
          <w:tcPr>
            <w:tcW w:w="1080" w:type="dxa"/>
            <w:vAlign w:val="center"/>
          </w:tcPr>
          <w:p w:rsidR="001548F9" w:rsidRPr="009E0FFE" w:rsidRDefault="001548F9" w:rsidP="009E1EA4">
            <w:pPr>
              <w:spacing w:before="29" w:line="288" w:lineRule="auto"/>
              <w:jc w:val="center"/>
              <w:rPr>
                <w:color w:val="000000"/>
                <w:sz w:val="24"/>
              </w:rPr>
            </w:pPr>
            <w:r w:rsidRPr="009E0FFE">
              <w:rPr>
                <w:color w:val="000000"/>
                <w:sz w:val="24"/>
              </w:rPr>
              <w:t>序号</w:t>
            </w:r>
          </w:p>
        </w:tc>
        <w:tc>
          <w:tcPr>
            <w:tcW w:w="3419" w:type="dxa"/>
            <w:vAlign w:val="center"/>
          </w:tcPr>
          <w:p w:rsidR="001548F9" w:rsidRPr="009E0FFE" w:rsidRDefault="001548F9" w:rsidP="009E1EA4">
            <w:pPr>
              <w:spacing w:before="29" w:line="288" w:lineRule="auto"/>
              <w:rPr>
                <w:color w:val="000000"/>
                <w:sz w:val="24"/>
              </w:rPr>
            </w:pPr>
            <w:r w:rsidRPr="009E0FFE">
              <w:rPr>
                <w:color w:val="000000"/>
                <w:sz w:val="24"/>
              </w:rPr>
              <w:t>项目</w:t>
            </w:r>
          </w:p>
        </w:tc>
        <w:tc>
          <w:tcPr>
            <w:tcW w:w="2519" w:type="dxa"/>
            <w:vAlign w:val="center"/>
          </w:tcPr>
          <w:p w:rsidR="001548F9" w:rsidRPr="009E0FFE" w:rsidRDefault="001548F9" w:rsidP="009E1EA4">
            <w:pPr>
              <w:spacing w:before="29" w:line="288" w:lineRule="auto"/>
              <w:jc w:val="center"/>
              <w:rPr>
                <w:color w:val="000000"/>
                <w:sz w:val="24"/>
              </w:rPr>
            </w:pPr>
            <w:r w:rsidRPr="009E0FFE">
              <w:rPr>
                <w:color w:val="000000"/>
                <w:sz w:val="24"/>
              </w:rPr>
              <w:t>金额</w:t>
            </w:r>
          </w:p>
        </w:tc>
        <w:tc>
          <w:tcPr>
            <w:tcW w:w="1980" w:type="dxa"/>
            <w:vAlign w:val="center"/>
          </w:tcPr>
          <w:p w:rsidR="001548F9" w:rsidRPr="009E0FFE" w:rsidRDefault="001548F9" w:rsidP="009E1EA4">
            <w:pPr>
              <w:spacing w:before="29" w:line="288" w:lineRule="auto"/>
              <w:jc w:val="center"/>
              <w:rPr>
                <w:color w:val="000000"/>
                <w:sz w:val="24"/>
              </w:rPr>
            </w:pPr>
            <w:r w:rsidRPr="009E0FFE">
              <w:rPr>
                <w:color w:val="000000"/>
                <w:sz w:val="24"/>
              </w:rPr>
              <w:t>占基金总资产的比例</w:t>
            </w:r>
            <w:r w:rsidR="00DE29AF" w:rsidRPr="009E0FFE">
              <w:rPr>
                <w:color w:val="000000"/>
                <w:sz w:val="24"/>
              </w:rPr>
              <w:t>（％）</w:t>
            </w:r>
          </w:p>
        </w:tc>
      </w:tr>
      <w:tr w:rsidR="001548F9" w:rsidRPr="009E0FFE" w:rsidTr="008F6836">
        <w:tc>
          <w:tcPr>
            <w:tcW w:w="1080" w:type="dxa"/>
            <w:vAlign w:val="center"/>
          </w:tcPr>
          <w:p w:rsidR="001548F9" w:rsidRPr="009E0FFE" w:rsidRDefault="001548F9" w:rsidP="009E1EA4">
            <w:pPr>
              <w:spacing w:before="29" w:line="288" w:lineRule="auto"/>
              <w:jc w:val="center"/>
              <w:rPr>
                <w:color w:val="000000"/>
                <w:sz w:val="24"/>
              </w:rPr>
            </w:pPr>
            <w:r w:rsidRPr="009E0FFE">
              <w:rPr>
                <w:sz w:val="24"/>
              </w:rPr>
              <w:t>1</w:t>
            </w:r>
          </w:p>
        </w:tc>
        <w:tc>
          <w:tcPr>
            <w:tcW w:w="3419" w:type="dxa"/>
            <w:vAlign w:val="center"/>
          </w:tcPr>
          <w:p w:rsidR="001548F9" w:rsidRPr="009E0FFE" w:rsidRDefault="001548F9" w:rsidP="009E1EA4">
            <w:pPr>
              <w:spacing w:before="29" w:line="288" w:lineRule="auto"/>
              <w:ind w:leftChars="50" w:left="105"/>
              <w:rPr>
                <w:color w:val="000000"/>
                <w:sz w:val="24"/>
              </w:rPr>
            </w:pPr>
            <w:r w:rsidRPr="009E0FFE">
              <w:rPr>
                <w:sz w:val="24"/>
              </w:rPr>
              <w:t>权益投资</w:t>
            </w:r>
          </w:p>
        </w:tc>
        <w:tc>
          <w:tcPr>
            <w:tcW w:w="2519" w:type="dxa"/>
            <w:vAlign w:val="center"/>
          </w:tcPr>
          <w:p w:rsidR="001548F9" w:rsidRPr="009E0FFE" w:rsidRDefault="001548F9" w:rsidP="009E1EA4">
            <w:pPr>
              <w:spacing w:before="29" w:line="288" w:lineRule="auto"/>
              <w:ind w:left="17"/>
              <w:jc w:val="right"/>
              <w:rPr>
                <w:color w:val="000000"/>
                <w:sz w:val="24"/>
              </w:rPr>
            </w:pPr>
            <w:r w:rsidRPr="009E0FFE">
              <w:rPr>
                <w:color w:val="000000"/>
                <w:sz w:val="24"/>
              </w:rPr>
              <w:t>-</w:t>
            </w:r>
          </w:p>
        </w:tc>
        <w:tc>
          <w:tcPr>
            <w:tcW w:w="1980" w:type="dxa"/>
            <w:vAlign w:val="center"/>
          </w:tcPr>
          <w:p w:rsidR="001548F9" w:rsidRPr="009E0FFE" w:rsidRDefault="001548F9" w:rsidP="009E1EA4">
            <w:pPr>
              <w:spacing w:before="29" w:line="288" w:lineRule="auto"/>
              <w:ind w:left="17"/>
              <w:jc w:val="right"/>
              <w:rPr>
                <w:color w:val="000000"/>
                <w:sz w:val="24"/>
              </w:rPr>
            </w:pPr>
            <w:r w:rsidRPr="009E0FFE">
              <w:rPr>
                <w:color w:val="000000"/>
                <w:sz w:val="24"/>
              </w:rPr>
              <w:t>-</w:t>
            </w:r>
          </w:p>
        </w:tc>
      </w:tr>
      <w:tr w:rsidR="001548F9" w:rsidRPr="009E0FFE" w:rsidTr="008F6836">
        <w:tc>
          <w:tcPr>
            <w:tcW w:w="1080" w:type="dxa"/>
            <w:vAlign w:val="center"/>
          </w:tcPr>
          <w:p w:rsidR="001548F9" w:rsidRPr="009E0FFE" w:rsidRDefault="001548F9" w:rsidP="009E1EA4">
            <w:pPr>
              <w:spacing w:before="29" w:line="288" w:lineRule="auto"/>
              <w:jc w:val="center"/>
              <w:rPr>
                <w:color w:val="000000"/>
                <w:sz w:val="24"/>
              </w:rPr>
            </w:pPr>
          </w:p>
        </w:tc>
        <w:tc>
          <w:tcPr>
            <w:tcW w:w="3419" w:type="dxa"/>
            <w:vAlign w:val="center"/>
          </w:tcPr>
          <w:p w:rsidR="001548F9" w:rsidRPr="009E0FFE" w:rsidRDefault="001548F9" w:rsidP="009E1EA4">
            <w:pPr>
              <w:spacing w:before="29" w:line="288" w:lineRule="auto"/>
              <w:ind w:leftChars="50" w:left="105"/>
              <w:rPr>
                <w:color w:val="000000"/>
                <w:sz w:val="24"/>
              </w:rPr>
            </w:pPr>
            <w:r w:rsidRPr="009E0FFE">
              <w:rPr>
                <w:sz w:val="24"/>
              </w:rPr>
              <w:t>其中：股票</w:t>
            </w:r>
          </w:p>
        </w:tc>
        <w:tc>
          <w:tcPr>
            <w:tcW w:w="2519" w:type="dxa"/>
            <w:vAlign w:val="center"/>
          </w:tcPr>
          <w:p w:rsidR="001548F9" w:rsidRPr="009E0FFE" w:rsidRDefault="001548F9" w:rsidP="009E1EA4">
            <w:pPr>
              <w:spacing w:before="29" w:line="288" w:lineRule="auto"/>
              <w:ind w:left="17"/>
              <w:jc w:val="right"/>
              <w:rPr>
                <w:color w:val="000000"/>
                <w:sz w:val="24"/>
              </w:rPr>
            </w:pPr>
            <w:r w:rsidRPr="009E0FFE">
              <w:rPr>
                <w:color w:val="000000"/>
                <w:sz w:val="24"/>
              </w:rPr>
              <w:t>-</w:t>
            </w:r>
          </w:p>
        </w:tc>
        <w:tc>
          <w:tcPr>
            <w:tcW w:w="1980" w:type="dxa"/>
            <w:vAlign w:val="center"/>
          </w:tcPr>
          <w:p w:rsidR="001548F9" w:rsidRPr="009E0FFE" w:rsidRDefault="001548F9" w:rsidP="009E1EA4">
            <w:pPr>
              <w:spacing w:before="29" w:line="288" w:lineRule="auto"/>
              <w:ind w:left="17"/>
              <w:jc w:val="right"/>
              <w:rPr>
                <w:color w:val="000000"/>
                <w:sz w:val="24"/>
              </w:rPr>
            </w:pPr>
            <w:r w:rsidRPr="009E0FFE">
              <w:rPr>
                <w:color w:val="000000"/>
                <w:sz w:val="24"/>
              </w:rPr>
              <w:t>-</w:t>
            </w:r>
          </w:p>
        </w:tc>
      </w:tr>
      <w:tr w:rsidR="001548F9" w:rsidRPr="009E0FFE" w:rsidTr="008F6836">
        <w:tc>
          <w:tcPr>
            <w:tcW w:w="1080" w:type="dxa"/>
            <w:vAlign w:val="center"/>
          </w:tcPr>
          <w:p w:rsidR="001548F9" w:rsidRPr="009E0FFE" w:rsidRDefault="001548F9" w:rsidP="009E1EA4">
            <w:pPr>
              <w:spacing w:before="29" w:line="288" w:lineRule="auto"/>
              <w:jc w:val="center"/>
              <w:rPr>
                <w:color w:val="000000"/>
                <w:sz w:val="24"/>
              </w:rPr>
            </w:pPr>
            <w:r w:rsidRPr="009E0FFE">
              <w:rPr>
                <w:sz w:val="24"/>
              </w:rPr>
              <w:t>2</w:t>
            </w:r>
          </w:p>
        </w:tc>
        <w:tc>
          <w:tcPr>
            <w:tcW w:w="3419" w:type="dxa"/>
            <w:vAlign w:val="center"/>
          </w:tcPr>
          <w:p w:rsidR="001548F9" w:rsidRPr="009E0FFE" w:rsidRDefault="001548F9" w:rsidP="009E1EA4">
            <w:pPr>
              <w:spacing w:before="29" w:line="288" w:lineRule="auto"/>
              <w:ind w:leftChars="50" w:left="105"/>
              <w:rPr>
                <w:color w:val="000000"/>
                <w:sz w:val="24"/>
              </w:rPr>
            </w:pPr>
            <w:r w:rsidRPr="009E0FFE">
              <w:rPr>
                <w:sz w:val="24"/>
              </w:rPr>
              <w:t>固定收益投资</w:t>
            </w:r>
          </w:p>
        </w:tc>
        <w:tc>
          <w:tcPr>
            <w:tcW w:w="2519" w:type="dxa"/>
            <w:vAlign w:val="center"/>
          </w:tcPr>
          <w:p w:rsidR="001548F9" w:rsidRPr="009E0FFE" w:rsidRDefault="001548F9" w:rsidP="009E1EA4">
            <w:pPr>
              <w:spacing w:before="29" w:line="288" w:lineRule="auto"/>
              <w:ind w:left="17"/>
              <w:jc w:val="right"/>
              <w:rPr>
                <w:color w:val="000000"/>
                <w:sz w:val="24"/>
              </w:rPr>
            </w:pPr>
            <w:r w:rsidRPr="009E0FFE">
              <w:rPr>
                <w:color w:val="000000"/>
                <w:sz w:val="24"/>
              </w:rPr>
              <w:t>1,053,185,302.96</w:t>
            </w:r>
          </w:p>
        </w:tc>
        <w:tc>
          <w:tcPr>
            <w:tcW w:w="1980" w:type="dxa"/>
            <w:vAlign w:val="center"/>
          </w:tcPr>
          <w:p w:rsidR="001548F9" w:rsidRPr="009E0FFE" w:rsidRDefault="001548F9" w:rsidP="009E1EA4">
            <w:pPr>
              <w:spacing w:before="29" w:line="288" w:lineRule="auto"/>
              <w:ind w:left="17"/>
              <w:jc w:val="right"/>
              <w:rPr>
                <w:color w:val="000000"/>
                <w:sz w:val="24"/>
              </w:rPr>
            </w:pPr>
            <w:r w:rsidRPr="009E0FFE">
              <w:rPr>
                <w:color w:val="000000"/>
                <w:sz w:val="24"/>
              </w:rPr>
              <w:t>94.37</w:t>
            </w:r>
          </w:p>
        </w:tc>
      </w:tr>
      <w:tr w:rsidR="001548F9" w:rsidRPr="009E0FFE" w:rsidTr="008F6836">
        <w:tc>
          <w:tcPr>
            <w:tcW w:w="1080" w:type="dxa"/>
            <w:vAlign w:val="center"/>
          </w:tcPr>
          <w:p w:rsidR="001548F9" w:rsidRPr="009E0FFE" w:rsidRDefault="001548F9" w:rsidP="009E1EA4">
            <w:pPr>
              <w:spacing w:before="29" w:line="288" w:lineRule="auto"/>
              <w:jc w:val="center"/>
              <w:rPr>
                <w:color w:val="000000"/>
                <w:sz w:val="24"/>
              </w:rPr>
            </w:pPr>
          </w:p>
        </w:tc>
        <w:tc>
          <w:tcPr>
            <w:tcW w:w="3419" w:type="dxa"/>
            <w:vAlign w:val="center"/>
          </w:tcPr>
          <w:p w:rsidR="001548F9" w:rsidRPr="009E0FFE" w:rsidRDefault="001548F9" w:rsidP="009E1EA4">
            <w:pPr>
              <w:spacing w:before="29" w:line="288" w:lineRule="auto"/>
              <w:ind w:leftChars="50" w:left="105"/>
              <w:rPr>
                <w:color w:val="000000"/>
                <w:sz w:val="24"/>
              </w:rPr>
            </w:pPr>
            <w:r w:rsidRPr="009E0FFE">
              <w:rPr>
                <w:sz w:val="24"/>
              </w:rPr>
              <w:t>其中：债券</w:t>
            </w:r>
          </w:p>
        </w:tc>
        <w:tc>
          <w:tcPr>
            <w:tcW w:w="2519" w:type="dxa"/>
            <w:vAlign w:val="center"/>
          </w:tcPr>
          <w:p w:rsidR="001548F9" w:rsidRPr="009E0FFE" w:rsidRDefault="001548F9" w:rsidP="009E1EA4">
            <w:pPr>
              <w:spacing w:before="29" w:line="288" w:lineRule="auto"/>
              <w:ind w:left="17"/>
              <w:jc w:val="right"/>
              <w:rPr>
                <w:color w:val="000000"/>
                <w:sz w:val="24"/>
              </w:rPr>
            </w:pPr>
            <w:r w:rsidRPr="009E0FFE">
              <w:rPr>
                <w:color w:val="000000"/>
                <w:sz w:val="24"/>
              </w:rPr>
              <w:t>1,010,574,146.80</w:t>
            </w:r>
          </w:p>
        </w:tc>
        <w:tc>
          <w:tcPr>
            <w:tcW w:w="1980" w:type="dxa"/>
            <w:vAlign w:val="center"/>
          </w:tcPr>
          <w:p w:rsidR="001548F9" w:rsidRPr="009E0FFE" w:rsidRDefault="001548F9" w:rsidP="009E1EA4">
            <w:pPr>
              <w:spacing w:before="29" w:line="288" w:lineRule="auto"/>
              <w:ind w:left="17"/>
              <w:jc w:val="right"/>
              <w:rPr>
                <w:color w:val="000000"/>
                <w:sz w:val="24"/>
              </w:rPr>
            </w:pPr>
            <w:r w:rsidRPr="009E0FFE">
              <w:rPr>
                <w:color w:val="000000"/>
                <w:sz w:val="24"/>
              </w:rPr>
              <w:t>90.55</w:t>
            </w:r>
          </w:p>
        </w:tc>
      </w:tr>
      <w:tr w:rsidR="001548F9" w:rsidRPr="009E0FFE" w:rsidTr="008F6836">
        <w:tc>
          <w:tcPr>
            <w:tcW w:w="1080" w:type="dxa"/>
            <w:vAlign w:val="center"/>
          </w:tcPr>
          <w:p w:rsidR="001548F9" w:rsidRPr="009E0FFE" w:rsidRDefault="001548F9" w:rsidP="009E1EA4">
            <w:pPr>
              <w:spacing w:before="29" w:line="288" w:lineRule="auto"/>
              <w:jc w:val="center"/>
              <w:rPr>
                <w:color w:val="000000"/>
                <w:sz w:val="24"/>
              </w:rPr>
            </w:pPr>
          </w:p>
        </w:tc>
        <w:tc>
          <w:tcPr>
            <w:tcW w:w="3419" w:type="dxa"/>
            <w:vAlign w:val="center"/>
          </w:tcPr>
          <w:p w:rsidR="001548F9" w:rsidRPr="009E0FFE" w:rsidRDefault="001548F9" w:rsidP="009E1EA4">
            <w:pPr>
              <w:spacing w:before="29" w:line="288" w:lineRule="auto"/>
              <w:ind w:leftChars="50" w:left="105"/>
              <w:rPr>
                <w:color w:val="000000"/>
                <w:sz w:val="24"/>
              </w:rPr>
            </w:pPr>
            <w:r w:rsidRPr="009E0FFE">
              <w:rPr>
                <w:sz w:val="24"/>
              </w:rPr>
              <w:t>资产支持证券</w:t>
            </w:r>
          </w:p>
        </w:tc>
        <w:tc>
          <w:tcPr>
            <w:tcW w:w="2519" w:type="dxa"/>
            <w:vAlign w:val="center"/>
          </w:tcPr>
          <w:p w:rsidR="001548F9" w:rsidRPr="009E0FFE" w:rsidRDefault="001548F9" w:rsidP="009E1EA4">
            <w:pPr>
              <w:spacing w:before="29" w:line="288" w:lineRule="auto"/>
              <w:ind w:left="17"/>
              <w:jc w:val="right"/>
              <w:rPr>
                <w:color w:val="000000"/>
                <w:sz w:val="24"/>
              </w:rPr>
            </w:pPr>
            <w:r w:rsidRPr="009E0FFE">
              <w:rPr>
                <w:color w:val="000000"/>
                <w:sz w:val="24"/>
              </w:rPr>
              <w:t>42,611,156.16</w:t>
            </w:r>
          </w:p>
        </w:tc>
        <w:tc>
          <w:tcPr>
            <w:tcW w:w="1980" w:type="dxa"/>
            <w:vAlign w:val="center"/>
          </w:tcPr>
          <w:p w:rsidR="001548F9" w:rsidRPr="009E0FFE" w:rsidRDefault="001548F9" w:rsidP="009E1EA4">
            <w:pPr>
              <w:spacing w:before="29" w:line="288" w:lineRule="auto"/>
              <w:ind w:left="17"/>
              <w:jc w:val="right"/>
              <w:rPr>
                <w:color w:val="000000"/>
                <w:sz w:val="24"/>
              </w:rPr>
            </w:pPr>
            <w:r w:rsidRPr="009E0FFE">
              <w:rPr>
                <w:color w:val="000000"/>
                <w:sz w:val="24"/>
              </w:rPr>
              <w:t>3.82</w:t>
            </w:r>
          </w:p>
        </w:tc>
      </w:tr>
      <w:tr w:rsidR="008F6836" w:rsidRPr="009E0FFE" w:rsidTr="000C4056">
        <w:tc>
          <w:tcPr>
            <w:tcW w:w="1080" w:type="dxa"/>
            <w:vAlign w:val="center"/>
          </w:tcPr>
          <w:p w:rsidR="008F6836" w:rsidRPr="009E0FFE" w:rsidRDefault="008F6836" w:rsidP="000C4056">
            <w:pPr>
              <w:spacing w:before="29" w:line="288" w:lineRule="auto"/>
              <w:jc w:val="center"/>
              <w:rPr>
                <w:color w:val="000000"/>
                <w:sz w:val="24"/>
              </w:rPr>
            </w:pPr>
            <w:r w:rsidRPr="009E0FFE">
              <w:rPr>
                <w:color w:val="000000"/>
                <w:sz w:val="24"/>
              </w:rPr>
              <w:t>3</w:t>
            </w:r>
          </w:p>
        </w:tc>
        <w:tc>
          <w:tcPr>
            <w:tcW w:w="3419" w:type="dxa"/>
            <w:vAlign w:val="center"/>
          </w:tcPr>
          <w:p w:rsidR="008F6836" w:rsidRPr="009E0FFE" w:rsidRDefault="008F6836" w:rsidP="000C4056">
            <w:pPr>
              <w:spacing w:before="29" w:line="288" w:lineRule="auto"/>
              <w:ind w:leftChars="50" w:left="105"/>
              <w:rPr>
                <w:color w:val="000000"/>
                <w:sz w:val="24"/>
              </w:rPr>
            </w:pPr>
            <w:r w:rsidRPr="009E0FFE">
              <w:rPr>
                <w:color w:val="000000"/>
                <w:sz w:val="24"/>
              </w:rPr>
              <w:t>贵金属投资</w:t>
            </w:r>
          </w:p>
        </w:tc>
        <w:tc>
          <w:tcPr>
            <w:tcW w:w="2519" w:type="dxa"/>
            <w:vAlign w:val="center"/>
          </w:tcPr>
          <w:p w:rsidR="008F6836" w:rsidRPr="009E0FFE" w:rsidRDefault="008F6836" w:rsidP="000C4056">
            <w:pPr>
              <w:spacing w:before="29" w:line="288" w:lineRule="auto"/>
              <w:ind w:left="17"/>
              <w:jc w:val="right"/>
              <w:rPr>
                <w:color w:val="000000"/>
                <w:sz w:val="24"/>
              </w:rPr>
            </w:pPr>
            <w:r w:rsidRPr="009E0FFE">
              <w:rPr>
                <w:color w:val="000000"/>
                <w:sz w:val="24"/>
              </w:rPr>
              <w:t>-</w:t>
            </w:r>
          </w:p>
        </w:tc>
        <w:tc>
          <w:tcPr>
            <w:tcW w:w="1980" w:type="dxa"/>
            <w:vAlign w:val="center"/>
          </w:tcPr>
          <w:p w:rsidR="008F6836" w:rsidRPr="009E0FFE" w:rsidRDefault="008F6836" w:rsidP="000C4056">
            <w:pPr>
              <w:spacing w:before="29" w:line="288" w:lineRule="auto"/>
              <w:ind w:left="17"/>
              <w:jc w:val="right"/>
              <w:rPr>
                <w:color w:val="000000"/>
                <w:sz w:val="24"/>
              </w:rPr>
            </w:pPr>
            <w:r w:rsidRPr="009E0FFE">
              <w:rPr>
                <w:color w:val="000000"/>
                <w:sz w:val="24"/>
              </w:rPr>
              <w:t>-</w:t>
            </w:r>
          </w:p>
        </w:tc>
      </w:tr>
      <w:tr w:rsidR="008F6836" w:rsidRPr="009E0FFE" w:rsidTr="008F6836">
        <w:tc>
          <w:tcPr>
            <w:tcW w:w="1080" w:type="dxa"/>
            <w:vAlign w:val="center"/>
          </w:tcPr>
          <w:p w:rsidR="008F6836" w:rsidRPr="009E0FFE" w:rsidRDefault="008F6836" w:rsidP="009E1EA4">
            <w:pPr>
              <w:spacing w:before="29" w:line="288" w:lineRule="auto"/>
              <w:jc w:val="center"/>
              <w:rPr>
                <w:color w:val="000000"/>
                <w:sz w:val="24"/>
              </w:rPr>
            </w:pPr>
            <w:r w:rsidRPr="009E0FFE">
              <w:rPr>
                <w:sz w:val="24"/>
              </w:rPr>
              <w:t>4</w:t>
            </w:r>
          </w:p>
        </w:tc>
        <w:tc>
          <w:tcPr>
            <w:tcW w:w="3419" w:type="dxa"/>
            <w:vAlign w:val="center"/>
          </w:tcPr>
          <w:p w:rsidR="008F6836" w:rsidRPr="009E0FFE" w:rsidRDefault="008F6836" w:rsidP="009E1EA4">
            <w:pPr>
              <w:spacing w:before="29" w:line="288" w:lineRule="auto"/>
              <w:ind w:leftChars="50" w:left="105"/>
              <w:rPr>
                <w:color w:val="000000"/>
                <w:sz w:val="24"/>
              </w:rPr>
            </w:pPr>
            <w:r w:rsidRPr="009E0FFE">
              <w:rPr>
                <w:sz w:val="24"/>
              </w:rPr>
              <w:t>金融衍生品投资</w:t>
            </w:r>
          </w:p>
        </w:tc>
        <w:tc>
          <w:tcPr>
            <w:tcW w:w="2519" w:type="dxa"/>
            <w:vAlign w:val="center"/>
          </w:tcPr>
          <w:p w:rsidR="008F6836" w:rsidRPr="009E0FFE" w:rsidRDefault="008F6836" w:rsidP="009E1EA4">
            <w:pPr>
              <w:spacing w:before="29" w:line="288" w:lineRule="auto"/>
              <w:ind w:left="17"/>
              <w:jc w:val="right"/>
              <w:rPr>
                <w:color w:val="000000"/>
                <w:sz w:val="24"/>
              </w:rPr>
            </w:pPr>
            <w:r w:rsidRPr="009E0FFE">
              <w:rPr>
                <w:color w:val="000000"/>
                <w:sz w:val="24"/>
              </w:rPr>
              <w:t>-</w:t>
            </w:r>
          </w:p>
        </w:tc>
        <w:tc>
          <w:tcPr>
            <w:tcW w:w="1980" w:type="dxa"/>
            <w:vAlign w:val="center"/>
          </w:tcPr>
          <w:p w:rsidR="008F6836" w:rsidRPr="009E0FFE" w:rsidRDefault="008F6836" w:rsidP="009E1EA4">
            <w:pPr>
              <w:spacing w:before="29" w:line="288" w:lineRule="auto"/>
              <w:ind w:left="17"/>
              <w:jc w:val="right"/>
              <w:rPr>
                <w:color w:val="000000"/>
                <w:sz w:val="24"/>
              </w:rPr>
            </w:pPr>
            <w:r w:rsidRPr="009E0FFE">
              <w:rPr>
                <w:color w:val="000000"/>
                <w:sz w:val="24"/>
              </w:rPr>
              <w:t>-</w:t>
            </w:r>
          </w:p>
        </w:tc>
      </w:tr>
      <w:tr w:rsidR="008F6836" w:rsidRPr="009E0FFE" w:rsidTr="008F6836">
        <w:tc>
          <w:tcPr>
            <w:tcW w:w="1080" w:type="dxa"/>
            <w:vAlign w:val="center"/>
          </w:tcPr>
          <w:p w:rsidR="008F6836" w:rsidRPr="009E0FFE" w:rsidRDefault="008F6836" w:rsidP="009E1EA4">
            <w:pPr>
              <w:spacing w:before="29" w:line="288" w:lineRule="auto"/>
              <w:jc w:val="center"/>
              <w:rPr>
                <w:color w:val="000000"/>
                <w:sz w:val="24"/>
              </w:rPr>
            </w:pPr>
            <w:r w:rsidRPr="009E0FFE">
              <w:rPr>
                <w:sz w:val="24"/>
              </w:rPr>
              <w:t>5</w:t>
            </w:r>
          </w:p>
        </w:tc>
        <w:tc>
          <w:tcPr>
            <w:tcW w:w="3419" w:type="dxa"/>
            <w:vAlign w:val="center"/>
          </w:tcPr>
          <w:p w:rsidR="008F6836" w:rsidRPr="009E0FFE" w:rsidRDefault="008F6836" w:rsidP="009E1EA4">
            <w:pPr>
              <w:spacing w:before="29" w:line="288" w:lineRule="auto"/>
              <w:ind w:leftChars="50" w:left="105"/>
              <w:rPr>
                <w:color w:val="000000"/>
                <w:sz w:val="24"/>
              </w:rPr>
            </w:pPr>
            <w:r w:rsidRPr="009E0FFE">
              <w:rPr>
                <w:sz w:val="24"/>
              </w:rPr>
              <w:t>买入返售金融资产</w:t>
            </w:r>
          </w:p>
        </w:tc>
        <w:tc>
          <w:tcPr>
            <w:tcW w:w="2519" w:type="dxa"/>
            <w:vAlign w:val="center"/>
          </w:tcPr>
          <w:p w:rsidR="008F6836" w:rsidRPr="009E0FFE" w:rsidRDefault="008F6836" w:rsidP="009E1EA4">
            <w:pPr>
              <w:spacing w:before="29" w:line="288" w:lineRule="auto"/>
              <w:ind w:left="17"/>
              <w:jc w:val="right"/>
              <w:rPr>
                <w:color w:val="000000"/>
                <w:sz w:val="24"/>
              </w:rPr>
            </w:pPr>
            <w:r w:rsidRPr="009E0FFE">
              <w:rPr>
                <w:color w:val="000000"/>
                <w:sz w:val="24"/>
              </w:rPr>
              <w:t>10,000,125.00</w:t>
            </w:r>
          </w:p>
        </w:tc>
        <w:tc>
          <w:tcPr>
            <w:tcW w:w="1980" w:type="dxa"/>
            <w:vAlign w:val="center"/>
          </w:tcPr>
          <w:p w:rsidR="008F6836" w:rsidRPr="009E0FFE" w:rsidRDefault="008F6836" w:rsidP="009E1EA4">
            <w:pPr>
              <w:spacing w:before="29" w:line="288" w:lineRule="auto"/>
              <w:ind w:left="17"/>
              <w:jc w:val="right"/>
              <w:rPr>
                <w:color w:val="000000"/>
                <w:sz w:val="24"/>
              </w:rPr>
            </w:pPr>
            <w:r w:rsidRPr="009E0FFE">
              <w:rPr>
                <w:color w:val="000000"/>
                <w:sz w:val="24"/>
              </w:rPr>
              <w:t>0.90</w:t>
            </w:r>
          </w:p>
        </w:tc>
      </w:tr>
      <w:tr w:rsidR="008F6836" w:rsidRPr="009E0FFE" w:rsidTr="008F6836">
        <w:tc>
          <w:tcPr>
            <w:tcW w:w="1080" w:type="dxa"/>
            <w:vAlign w:val="center"/>
          </w:tcPr>
          <w:p w:rsidR="008F6836" w:rsidRPr="009E0FFE" w:rsidRDefault="008F6836" w:rsidP="009E1EA4">
            <w:pPr>
              <w:spacing w:before="29" w:line="288" w:lineRule="auto"/>
              <w:jc w:val="center"/>
              <w:rPr>
                <w:color w:val="000000"/>
                <w:sz w:val="24"/>
              </w:rPr>
            </w:pPr>
          </w:p>
        </w:tc>
        <w:tc>
          <w:tcPr>
            <w:tcW w:w="3419" w:type="dxa"/>
            <w:vAlign w:val="center"/>
          </w:tcPr>
          <w:p w:rsidR="008F6836" w:rsidRPr="009E0FFE" w:rsidRDefault="008F6836" w:rsidP="009E1EA4">
            <w:pPr>
              <w:spacing w:before="29" w:line="288" w:lineRule="auto"/>
              <w:ind w:leftChars="50" w:left="105"/>
              <w:rPr>
                <w:color w:val="000000"/>
                <w:sz w:val="24"/>
              </w:rPr>
            </w:pPr>
            <w:r w:rsidRPr="009E0FFE">
              <w:rPr>
                <w:sz w:val="24"/>
              </w:rPr>
              <w:t>其中：买断式回购的买入返售金融资产</w:t>
            </w:r>
          </w:p>
        </w:tc>
        <w:tc>
          <w:tcPr>
            <w:tcW w:w="2519" w:type="dxa"/>
            <w:vAlign w:val="center"/>
          </w:tcPr>
          <w:p w:rsidR="008F6836" w:rsidRPr="009E0FFE" w:rsidRDefault="008F6836" w:rsidP="009E1EA4">
            <w:pPr>
              <w:spacing w:before="29" w:line="288" w:lineRule="auto"/>
              <w:ind w:left="17"/>
              <w:jc w:val="right"/>
              <w:rPr>
                <w:color w:val="000000"/>
                <w:sz w:val="24"/>
              </w:rPr>
            </w:pPr>
            <w:r w:rsidRPr="009E0FFE">
              <w:rPr>
                <w:color w:val="000000"/>
                <w:sz w:val="24"/>
              </w:rPr>
              <w:t>-</w:t>
            </w:r>
          </w:p>
        </w:tc>
        <w:tc>
          <w:tcPr>
            <w:tcW w:w="1980" w:type="dxa"/>
            <w:vAlign w:val="center"/>
          </w:tcPr>
          <w:p w:rsidR="008F6836" w:rsidRPr="009E0FFE" w:rsidRDefault="008F6836" w:rsidP="009E1EA4">
            <w:pPr>
              <w:spacing w:before="29" w:line="288" w:lineRule="auto"/>
              <w:ind w:left="17"/>
              <w:jc w:val="right"/>
              <w:rPr>
                <w:color w:val="000000"/>
                <w:sz w:val="24"/>
              </w:rPr>
            </w:pPr>
            <w:r w:rsidRPr="009E0FFE">
              <w:rPr>
                <w:color w:val="000000"/>
                <w:sz w:val="24"/>
              </w:rPr>
              <w:t>-</w:t>
            </w:r>
          </w:p>
        </w:tc>
      </w:tr>
      <w:tr w:rsidR="008F6836" w:rsidRPr="009E0FFE" w:rsidTr="008F6836">
        <w:tc>
          <w:tcPr>
            <w:tcW w:w="1080" w:type="dxa"/>
            <w:vAlign w:val="center"/>
          </w:tcPr>
          <w:p w:rsidR="008F6836" w:rsidRPr="009E0FFE" w:rsidRDefault="008F6836" w:rsidP="009E1EA4">
            <w:pPr>
              <w:spacing w:before="29" w:line="288" w:lineRule="auto"/>
              <w:jc w:val="center"/>
              <w:rPr>
                <w:color w:val="000000"/>
                <w:sz w:val="24"/>
              </w:rPr>
            </w:pPr>
            <w:r w:rsidRPr="009E0FFE">
              <w:rPr>
                <w:sz w:val="24"/>
              </w:rPr>
              <w:t>6</w:t>
            </w:r>
          </w:p>
        </w:tc>
        <w:tc>
          <w:tcPr>
            <w:tcW w:w="3419" w:type="dxa"/>
            <w:vAlign w:val="center"/>
          </w:tcPr>
          <w:p w:rsidR="008F6836" w:rsidRPr="009E0FFE" w:rsidRDefault="008F6836" w:rsidP="009E1EA4">
            <w:pPr>
              <w:spacing w:before="29" w:line="288" w:lineRule="auto"/>
              <w:ind w:leftChars="50" w:left="105"/>
              <w:rPr>
                <w:color w:val="000000"/>
                <w:sz w:val="24"/>
              </w:rPr>
            </w:pPr>
            <w:r w:rsidRPr="009E0FFE">
              <w:rPr>
                <w:sz w:val="24"/>
              </w:rPr>
              <w:t>银行存款和结算备付金合计</w:t>
            </w:r>
          </w:p>
        </w:tc>
        <w:tc>
          <w:tcPr>
            <w:tcW w:w="2519" w:type="dxa"/>
            <w:vAlign w:val="center"/>
          </w:tcPr>
          <w:p w:rsidR="008F6836" w:rsidRPr="009E0FFE" w:rsidRDefault="008F6836" w:rsidP="009E1EA4">
            <w:pPr>
              <w:spacing w:before="29" w:line="288" w:lineRule="auto"/>
              <w:ind w:left="17"/>
              <w:jc w:val="right"/>
              <w:rPr>
                <w:color w:val="000000"/>
                <w:sz w:val="24"/>
              </w:rPr>
            </w:pPr>
            <w:r w:rsidRPr="009E0FFE">
              <w:rPr>
                <w:color w:val="000000"/>
                <w:sz w:val="24"/>
              </w:rPr>
              <w:t>41,212,328.40</w:t>
            </w:r>
          </w:p>
        </w:tc>
        <w:tc>
          <w:tcPr>
            <w:tcW w:w="1980" w:type="dxa"/>
            <w:vAlign w:val="center"/>
          </w:tcPr>
          <w:p w:rsidR="008F6836" w:rsidRPr="009E0FFE" w:rsidRDefault="008F6836" w:rsidP="009E1EA4">
            <w:pPr>
              <w:spacing w:before="29" w:line="288" w:lineRule="auto"/>
              <w:ind w:left="17"/>
              <w:jc w:val="right"/>
              <w:rPr>
                <w:color w:val="000000"/>
                <w:sz w:val="24"/>
              </w:rPr>
            </w:pPr>
            <w:r w:rsidRPr="009E0FFE">
              <w:rPr>
                <w:color w:val="000000"/>
                <w:sz w:val="24"/>
              </w:rPr>
              <w:t>3.69</w:t>
            </w:r>
          </w:p>
        </w:tc>
      </w:tr>
      <w:tr w:rsidR="008F6836" w:rsidRPr="009E0FFE" w:rsidTr="008F6836">
        <w:tc>
          <w:tcPr>
            <w:tcW w:w="1080" w:type="dxa"/>
            <w:vAlign w:val="center"/>
          </w:tcPr>
          <w:p w:rsidR="008F6836" w:rsidRPr="009E0FFE" w:rsidRDefault="008F6836" w:rsidP="008F6836">
            <w:pPr>
              <w:spacing w:before="29" w:line="288" w:lineRule="auto"/>
              <w:ind w:left="17"/>
              <w:jc w:val="center"/>
              <w:rPr>
                <w:color w:val="000000"/>
                <w:sz w:val="24"/>
              </w:rPr>
            </w:pPr>
            <w:r w:rsidRPr="009E0FFE">
              <w:rPr>
                <w:color w:val="000000"/>
                <w:sz w:val="24"/>
              </w:rPr>
              <w:t>7</w:t>
            </w:r>
          </w:p>
        </w:tc>
        <w:tc>
          <w:tcPr>
            <w:tcW w:w="3419" w:type="dxa"/>
            <w:vAlign w:val="center"/>
          </w:tcPr>
          <w:p w:rsidR="008F6836" w:rsidRPr="009E0FFE" w:rsidRDefault="008F6836" w:rsidP="009E1EA4">
            <w:pPr>
              <w:spacing w:before="29" w:line="288" w:lineRule="auto"/>
              <w:ind w:leftChars="50" w:left="105"/>
              <w:rPr>
                <w:color w:val="000000"/>
                <w:sz w:val="24"/>
              </w:rPr>
            </w:pPr>
            <w:r w:rsidRPr="009E0FFE">
              <w:rPr>
                <w:sz w:val="24"/>
              </w:rPr>
              <w:t>其他各项资产</w:t>
            </w:r>
          </w:p>
        </w:tc>
        <w:tc>
          <w:tcPr>
            <w:tcW w:w="2519" w:type="dxa"/>
            <w:vAlign w:val="center"/>
          </w:tcPr>
          <w:p w:rsidR="008F6836" w:rsidRPr="009E0FFE" w:rsidRDefault="008F6836" w:rsidP="009E1EA4">
            <w:pPr>
              <w:spacing w:before="29" w:line="288" w:lineRule="auto"/>
              <w:jc w:val="right"/>
              <w:rPr>
                <w:color w:val="000000"/>
                <w:sz w:val="24"/>
              </w:rPr>
            </w:pPr>
            <w:r w:rsidRPr="009E0FFE">
              <w:rPr>
                <w:color w:val="000000"/>
                <w:sz w:val="24"/>
              </w:rPr>
              <w:t>11,643,686.43</w:t>
            </w:r>
          </w:p>
        </w:tc>
        <w:tc>
          <w:tcPr>
            <w:tcW w:w="1980" w:type="dxa"/>
            <w:vAlign w:val="center"/>
          </w:tcPr>
          <w:p w:rsidR="008F6836" w:rsidRPr="009E0FFE" w:rsidRDefault="008F6836" w:rsidP="009E1EA4">
            <w:pPr>
              <w:spacing w:before="29" w:line="288" w:lineRule="auto"/>
              <w:jc w:val="right"/>
              <w:rPr>
                <w:color w:val="000000"/>
                <w:sz w:val="24"/>
              </w:rPr>
            </w:pPr>
            <w:r w:rsidRPr="009E0FFE">
              <w:rPr>
                <w:color w:val="000000"/>
                <w:sz w:val="24"/>
              </w:rPr>
              <w:t>1.04</w:t>
            </w:r>
          </w:p>
        </w:tc>
      </w:tr>
      <w:tr w:rsidR="008F6836" w:rsidRPr="009E0FFE" w:rsidTr="008F6836">
        <w:tc>
          <w:tcPr>
            <w:tcW w:w="1080" w:type="dxa"/>
            <w:vAlign w:val="center"/>
          </w:tcPr>
          <w:p w:rsidR="008F6836" w:rsidRPr="009E0FFE" w:rsidRDefault="008F6836" w:rsidP="008F6836">
            <w:pPr>
              <w:spacing w:before="29" w:line="288" w:lineRule="auto"/>
              <w:ind w:left="17"/>
              <w:jc w:val="center"/>
              <w:rPr>
                <w:color w:val="000000"/>
                <w:sz w:val="24"/>
              </w:rPr>
            </w:pPr>
            <w:r w:rsidRPr="009E0FFE">
              <w:rPr>
                <w:color w:val="000000"/>
                <w:sz w:val="24"/>
              </w:rPr>
              <w:t>8</w:t>
            </w:r>
          </w:p>
        </w:tc>
        <w:tc>
          <w:tcPr>
            <w:tcW w:w="3419" w:type="dxa"/>
            <w:vAlign w:val="center"/>
          </w:tcPr>
          <w:p w:rsidR="008F6836" w:rsidRPr="009E0FFE" w:rsidRDefault="008F6836" w:rsidP="009E1EA4">
            <w:pPr>
              <w:spacing w:before="29" w:line="288" w:lineRule="auto"/>
              <w:ind w:leftChars="50" w:left="105"/>
              <w:rPr>
                <w:color w:val="000000"/>
                <w:sz w:val="24"/>
              </w:rPr>
            </w:pPr>
            <w:r w:rsidRPr="009E0FFE">
              <w:rPr>
                <w:sz w:val="24"/>
              </w:rPr>
              <w:t>合计</w:t>
            </w:r>
          </w:p>
        </w:tc>
        <w:tc>
          <w:tcPr>
            <w:tcW w:w="2519" w:type="dxa"/>
            <w:vAlign w:val="center"/>
          </w:tcPr>
          <w:p w:rsidR="008F6836" w:rsidRPr="009E0FFE" w:rsidRDefault="008F6836" w:rsidP="009E1EA4">
            <w:pPr>
              <w:spacing w:before="29" w:line="288" w:lineRule="auto"/>
              <w:jc w:val="right"/>
              <w:rPr>
                <w:color w:val="000000"/>
                <w:sz w:val="24"/>
              </w:rPr>
            </w:pPr>
            <w:r w:rsidRPr="009E0FFE">
              <w:rPr>
                <w:color w:val="000000"/>
                <w:sz w:val="24"/>
              </w:rPr>
              <w:t>1,116,041,442.79</w:t>
            </w:r>
          </w:p>
        </w:tc>
        <w:tc>
          <w:tcPr>
            <w:tcW w:w="1980" w:type="dxa"/>
            <w:vAlign w:val="center"/>
          </w:tcPr>
          <w:p w:rsidR="008F6836" w:rsidRPr="009E0FFE" w:rsidRDefault="008F6836" w:rsidP="009E1EA4">
            <w:pPr>
              <w:spacing w:before="29" w:line="288" w:lineRule="auto"/>
              <w:jc w:val="right"/>
              <w:rPr>
                <w:color w:val="000000"/>
                <w:sz w:val="24"/>
              </w:rPr>
            </w:pPr>
            <w:r w:rsidRPr="009E0FFE">
              <w:rPr>
                <w:color w:val="000000"/>
                <w:sz w:val="24"/>
              </w:rPr>
              <w:t>100.00</w:t>
            </w:r>
          </w:p>
        </w:tc>
      </w:tr>
    </w:tbl>
    <w:p w:rsidR="001548F9" w:rsidRPr="009E0FFE" w:rsidRDefault="001548F9" w:rsidP="009E1EA4">
      <w:pPr>
        <w:spacing w:before="29" w:line="288" w:lineRule="auto"/>
        <w:rPr>
          <w:color w:val="000000"/>
          <w:sz w:val="24"/>
        </w:rPr>
      </w:pPr>
    </w:p>
    <w:p w:rsidR="001548F9" w:rsidRPr="009E0FFE" w:rsidRDefault="001548F9" w:rsidP="009E1EA4">
      <w:pPr>
        <w:pStyle w:val="20"/>
        <w:spacing w:before="29" w:after="0" w:line="288" w:lineRule="auto"/>
        <w:rPr>
          <w:rFonts w:ascii="Times New Roman" w:hAnsi="Times New Roman"/>
          <w:kern w:val="0"/>
          <w:szCs w:val="24"/>
        </w:rPr>
      </w:pPr>
      <w:bookmarkStart w:id="56" w:name="_Toc331410103"/>
      <w:bookmarkStart w:id="57" w:name="_Toc225498274"/>
      <w:r w:rsidRPr="009E0FFE">
        <w:rPr>
          <w:rFonts w:ascii="Times New Roman" w:hAnsi="Times New Roman"/>
          <w:kern w:val="0"/>
          <w:szCs w:val="24"/>
        </w:rPr>
        <w:t xml:space="preserve">7.2 </w:t>
      </w:r>
      <w:r w:rsidRPr="009E0FFE">
        <w:rPr>
          <w:rFonts w:ascii="Times New Roman" w:hAnsi="Times New Roman"/>
          <w:kern w:val="0"/>
          <w:szCs w:val="24"/>
        </w:rPr>
        <w:t>期末按行业分类的股票投资组合</w:t>
      </w:r>
      <w:bookmarkEnd w:id="56"/>
      <w:bookmarkEnd w:id="57"/>
    </w:p>
    <w:p w:rsidR="000B7A0A" w:rsidRPr="009E0FFE" w:rsidRDefault="000B7A0A" w:rsidP="000B7A0A">
      <w:pPr>
        <w:pStyle w:val="20"/>
        <w:spacing w:before="29" w:after="0" w:line="288" w:lineRule="auto"/>
        <w:rPr>
          <w:rFonts w:ascii="Times New Roman" w:hAnsi="Times New Roman"/>
          <w:color w:val="000000"/>
          <w:szCs w:val="24"/>
        </w:rPr>
      </w:pPr>
      <w:r w:rsidRPr="009E0FFE">
        <w:rPr>
          <w:rFonts w:ascii="Times New Roman" w:hAnsi="Times New Roman"/>
          <w:color w:val="000000"/>
          <w:szCs w:val="24"/>
        </w:rPr>
        <w:t>7.2.1</w:t>
      </w:r>
      <w:r w:rsidRPr="009E0FFE">
        <w:rPr>
          <w:rFonts w:ascii="Times New Roman" w:hAnsi="Times New Roman" w:hint="eastAsia"/>
          <w:color w:val="000000"/>
          <w:szCs w:val="24"/>
        </w:rPr>
        <w:t>报告期末按行业分类的境内股票投资组合</w:t>
      </w:r>
    </w:p>
    <w:p w:rsidR="001548F9" w:rsidRPr="009E0FFE" w:rsidRDefault="001548F9" w:rsidP="009E1EA4">
      <w:pPr>
        <w:tabs>
          <w:tab w:val="left" w:pos="426"/>
        </w:tabs>
        <w:spacing w:before="29" w:line="288" w:lineRule="auto"/>
        <w:jc w:val="left"/>
        <w:rPr>
          <w:kern w:val="0"/>
          <w:sz w:val="24"/>
        </w:rPr>
      </w:pPr>
      <w:r w:rsidRPr="009E0FFE">
        <w:rPr>
          <w:kern w:val="0"/>
          <w:sz w:val="24"/>
        </w:rPr>
        <w:t>本基金本报告期末未持有股票。</w:t>
      </w:r>
    </w:p>
    <w:p w:rsidR="00072597" w:rsidRPr="009E0FFE" w:rsidRDefault="00072597" w:rsidP="009E1EA4">
      <w:pPr>
        <w:tabs>
          <w:tab w:val="left" w:pos="426"/>
        </w:tabs>
        <w:spacing w:before="29" w:line="288" w:lineRule="auto"/>
        <w:jc w:val="left"/>
        <w:rPr>
          <w:kern w:val="0"/>
          <w:sz w:val="24"/>
        </w:rPr>
      </w:pPr>
    </w:p>
    <w:p w:rsidR="00D52A9B" w:rsidRPr="009E0FFE" w:rsidRDefault="00D52A9B" w:rsidP="00D52A9B">
      <w:pPr>
        <w:pStyle w:val="20"/>
        <w:spacing w:before="29" w:after="0" w:line="288" w:lineRule="auto"/>
        <w:rPr>
          <w:rFonts w:ascii="Times New Roman" w:hAnsi="Times New Roman"/>
          <w:kern w:val="0"/>
          <w:szCs w:val="24"/>
        </w:rPr>
      </w:pPr>
      <w:r w:rsidRPr="009E0FFE">
        <w:rPr>
          <w:rFonts w:ascii="Times New Roman" w:hAnsi="Times New Roman"/>
          <w:kern w:val="0"/>
          <w:szCs w:val="24"/>
        </w:rPr>
        <w:t>7.2.2</w:t>
      </w:r>
      <w:r w:rsidRPr="009E0FFE">
        <w:rPr>
          <w:rFonts w:ascii="Times New Roman" w:hAnsi="Times New Roman" w:hint="eastAsia"/>
          <w:kern w:val="0"/>
          <w:szCs w:val="24"/>
        </w:rPr>
        <w:t>报告期末按行业分类的沪港通投资股票投资组合</w:t>
      </w:r>
    </w:p>
    <w:p w:rsidR="00D52A9B" w:rsidRPr="009E0FFE" w:rsidRDefault="00D52A9B" w:rsidP="00D52A9B">
      <w:pPr>
        <w:tabs>
          <w:tab w:val="left" w:pos="426"/>
        </w:tabs>
        <w:spacing w:line="360" w:lineRule="auto"/>
        <w:jc w:val="left"/>
        <w:rPr>
          <w:kern w:val="0"/>
          <w:sz w:val="24"/>
        </w:rPr>
      </w:pPr>
      <w:r w:rsidRPr="009E0FFE">
        <w:rPr>
          <w:rFonts w:hint="eastAsia"/>
          <w:kern w:val="0"/>
          <w:sz w:val="24"/>
        </w:rPr>
        <w:t xml:space="preserve"> </w:t>
      </w:r>
      <w:r w:rsidRPr="009E0FFE">
        <w:rPr>
          <w:kern w:val="0"/>
          <w:sz w:val="24"/>
        </w:rPr>
        <w:t>本基金本报告期末未持有通过沪港通投资的股票。</w:t>
      </w:r>
    </w:p>
    <w:p w:rsidR="001548F9" w:rsidRPr="009E0FFE" w:rsidRDefault="001548F9" w:rsidP="009E1EA4">
      <w:pPr>
        <w:spacing w:before="29" w:line="288" w:lineRule="auto"/>
        <w:rPr>
          <w:color w:val="000000"/>
          <w:sz w:val="24"/>
        </w:rPr>
      </w:pPr>
    </w:p>
    <w:p w:rsidR="001548F9" w:rsidRPr="009E0FFE" w:rsidRDefault="001548F9" w:rsidP="009E1EA4">
      <w:pPr>
        <w:pStyle w:val="20"/>
        <w:spacing w:before="29" w:after="0" w:line="288" w:lineRule="auto"/>
        <w:rPr>
          <w:rFonts w:ascii="Times New Roman" w:hAnsi="Times New Roman"/>
          <w:kern w:val="0"/>
          <w:szCs w:val="24"/>
        </w:rPr>
      </w:pPr>
      <w:bookmarkStart w:id="58" w:name="_Toc331410104"/>
      <w:r w:rsidRPr="009E0FFE">
        <w:rPr>
          <w:rFonts w:ascii="Times New Roman" w:hAnsi="Times New Roman"/>
          <w:kern w:val="0"/>
          <w:szCs w:val="24"/>
        </w:rPr>
        <w:t xml:space="preserve">7.3 </w:t>
      </w:r>
      <w:r w:rsidR="000A6E4A" w:rsidRPr="009E0FFE">
        <w:rPr>
          <w:rFonts w:ascii="Times New Roman" w:hAnsi="Times New Roman"/>
          <w:kern w:val="0"/>
          <w:szCs w:val="24"/>
        </w:rPr>
        <w:t>期末按公允价值占基金资产净值比例大小排序的前十名</w:t>
      </w:r>
      <w:r w:rsidRPr="009E0FFE">
        <w:rPr>
          <w:rFonts w:ascii="Times New Roman" w:hAnsi="Times New Roman"/>
          <w:kern w:val="0"/>
          <w:szCs w:val="24"/>
        </w:rPr>
        <w:t>股票投资明细</w:t>
      </w:r>
      <w:bookmarkEnd w:id="58"/>
    </w:p>
    <w:p w:rsidR="001548F9" w:rsidRPr="009E0FFE" w:rsidRDefault="001548F9" w:rsidP="009E1EA4">
      <w:pPr>
        <w:tabs>
          <w:tab w:val="left" w:pos="426"/>
        </w:tabs>
        <w:spacing w:before="29" w:line="288" w:lineRule="auto"/>
        <w:jc w:val="left"/>
        <w:rPr>
          <w:kern w:val="0"/>
          <w:sz w:val="24"/>
        </w:rPr>
      </w:pPr>
      <w:r w:rsidRPr="009E0FFE">
        <w:rPr>
          <w:kern w:val="0"/>
          <w:sz w:val="24"/>
        </w:rPr>
        <w:t>本基金本报告期末未持有股票。</w:t>
      </w:r>
    </w:p>
    <w:p w:rsidR="00072597" w:rsidRPr="009E0FFE" w:rsidRDefault="00072597" w:rsidP="009E1EA4">
      <w:pPr>
        <w:tabs>
          <w:tab w:val="left" w:pos="426"/>
        </w:tabs>
        <w:spacing w:before="29" w:line="288" w:lineRule="auto"/>
        <w:jc w:val="left"/>
        <w:rPr>
          <w:kern w:val="0"/>
          <w:sz w:val="24"/>
        </w:rPr>
      </w:pPr>
    </w:p>
    <w:p w:rsidR="001548F9" w:rsidRPr="009E0FFE" w:rsidRDefault="001548F9" w:rsidP="009E1EA4">
      <w:pPr>
        <w:pStyle w:val="20"/>
        <w:spacing w:before="29" w:after="0" w:line="288" w:lineRule="auto"/>
        <w:rPr>
          <w:rFonts w:ascii="Times New Roman" w:hAnsi="Times New Roman"/>
          <w:kern w:val="0"/>
          <w:szCs w:val="24"/>
        </w:rPr>
      </w:pPr>
      <w:bookmarkStart w:id="59" w:name="_Toc331410105"/>
      <w:r w:rsidRPr="009E0FFE">
        <w:rPr>
          <w:rFonts w:ascii="Times New Roman" w:hAnsi="Times New Roman"/>
          <w:kern w:val="0"/>
          <w:szCs w:val="24"/>
        </w:rPr>
        <w:t>7.4</w:t>
      </w:r>
      <w:bookmarkStart w:id="60" w:name="_Toc234814103"/>
      <w:r w:rsidRPr="009E0FFE">
        <w:rPr>
          <w:rFonts w:ascii="Times New Roman" w:hAnsi="Times New Roman"/>
          <w:kern w:val="0"/>
          <w:szCs w:val="24"/>
        </w:rPr>
        <w:t>报告期内股票投资组合的重大变动</w:t>
      </w:r>
      <w:bookmarkEnd w:id="59"/>
      <w:bookmarkEnd w:id="60"/>
    </w:p>
    <w:p w:rsidR="001548F9" w:rsidRPr="009E0FFE" w:rsidRDefault="001548F9" w:rsidP="009E1EA4">
      <w:pPr>
        <w:tabs>
          <w:tab w:val="left" w:pos="426"/>
        </w:tabs>
        <w:spacing w:before="29" w:line="288" w:lineRule="auto"/>
        <w:jc w:val="left"/>
        <w:rPr>
          <w:kern w:val="0"/>
          <w:sz w:val="24"/>
        </w:rPr>
      </w:pPr>
      <w:r w:rsidRPr="009E0FFE">
        <w:rPr>
          <w:kern w:val="0"/>
          <w:sz w:val="24"/>
        </w:rPr>
        <w:t>本基金本报告期内未持有股票。</w:t>
      </w:r>
    </w:p>
    <w:p w:rsidR="00072597" w:rsidRPr="009E0FFE" w:rsidRDefault="00072597" w:rsidP="009E1EA4">
      <w:pPr>
        <w:tabs>
          <w:tab w:val="left" w:pos="426"/>
        </w:tabs>
        <w:spacing w:before="29" w:line="288" w:lineRule="auto"/>
        <w:jc w:val="left"/>
        <w:rPr>
          <w:kern w:val="0"/>
          <w:sz w:val="24"/>
        </w:rPr>
      </w:pPr>
    </w:p>
    <w:p w:rsidR="001548F9" w:rsidRPr="009E0FFE" w:rsidRDefault="001548F9" w:rsidP="009E1EA4">
      <w:pPr>
        <w:pStyle w:val="20"/>
        <w:spacing w:before="29" w:after="0" w:line="288" w:lineRule="auto"/>
        <w:rPr>
          <w:rFonts w:ascii="Times New Roman" w:hAnsi="Times New Roman"/>
          <w:kern w:val="0"/>
          <w:szCs w:val="24"/>
        </w:rPr>
      </w:pPr>
      <w:bookmarkStart w:id="61" w:name="_Toc331410106"/>
      <w:bookmarkStart w:id="62" w:name="_Toc234814104"/>
      <w:r w:rsidRPr="009E0FFE">
        <w:rPr>
          <w:rFonts w:ascii="Times New Roman" w:hAnsi="Times New Roman"/>
          <w:kern w:val="0"/>
          <w:szCs w:val="24"/>
        </w:rPr>
        <w:t xml:space="preserve">7.5 </w:t>
      </w:r>
      <w:r w:rsidRPr="009E0FFE">
        <w:rPr>
          <w:rFonts w:ascii="Times New Roman" w:hAnsi="Times New Roman"/>
          <w:kern w:val="0"/>
          <w:szCs w:val="24"/>
        </w:rPr>
        <w:t>期末按债券品种分类的债券投资组合</w:t>
      </w:r>
      <w:bookmarkEnd w:id="61"/>
      <w:bookmarkEnd w:id="62"/>
    </w:p>
    <w:p w:rsidR="001548F9" w:rsidRPr="009E0FFE" w:rsidRDefault="001548F9" w:rsidP="009E1EA4">
      <w:pPr>
        <w:autoSpaceDE w:val="0"/>
        <w:autoSpaceDN w:val="0"/>
        <w:adjustRightInd w:val="0"/>
        <w:spacing w:before="29" w:line="288" w:lineRule="auto"/>
        <w:ind w:left="15"/>
        <w:jc w:val="right"/>
        <w:rPr>
          <w:color w:val="000000"/>
          <w:kern w:val="0"/>
          <w:sz w:val="24"/>
        </w:rPr>
      </w:pPr>
      <w:r w:rsidRPr="009E0FFE">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9E0FFE" w:rsidTr="004B6D45">
        <w:tc>
          <w:tcPr>
            <w:tcW w:w="862" w:type="dxa"/>
            <w:vAlign w:val="center"/>
          </w:tcPr>
          <w:p w:rsidR="001548F9" w:rsidRPr="009E0FFE" w:rsidRDefault="001548F9" w:rsidP="009E1EA4">
            <w:pPr>
              <w:spacing w:before="29" w:line="288" w:lineRule="auto"/>
              <w:ind w:left="17"/>
              <w:jc w:val="center"/>
              <w:rPr>
                <w:color w:val="000000"/>
                <w:sz w:val="24"/>
              </w:rPr>
            </w:pPr>
            <w:r w:rsidRPr="009E0FFE">
              <w:rPr>
                <w:color w:val="000000"/>
                <w:sz w:val="24"/>
              </w:rPr>
              <w:t>序号</w:t>
            </w:r>
          </w:p>
        </w:tc>
        <w:tc>
          <w:tcPr>
            <w:tcW w:w="3440" w:type="dxa"/>
            <w:vAlign w:val="center"/>
          </w:tcPr>
          <w:p w:rsidR="001548F9" w:rsidRPr="009E0FFE" w:rsidRDefault="001548F9" w:rsidP="009E1EA4">
            <w:pPr>
              <w:spacing w:before="29" w:line="288" w:lineRule="auto"/>
              <w:ind w:left="17"/>
              <w:jc w:val="center"/>
              <w:rPr>
                <w:color w:val="000000"/>
                <w:sz w:val="24"/>
              </w:rPr>
            </w:pPr>
            <w:r w:rsidRPr="009E0FFE">
              <w:rPr>
                <w:color w:val="000000"/>
                <w:sz w:val="24"/>
              </w:rPr>
              <w:t>债券品种</w:t>
            </w:r>
          </w:p>
        </w:tc>
        <w:tc>
          <w:tcPr>
            <w:tcW w:w="2543" w:type="dxa"/>
            <w:vAlign w:val="center"/>
          </w:tcPr>
          <w:p w:rsidR="001548F9" w:rsidRPr="009E0FFE" w:rsidRDefault="001548F9" w:rsidP="009E1EA4">
            <w:pPr>
              <w:spacing w:before="29" w:line="288" w:lineRule="auto"/>
              <w:ind w:left="17"/>
              <w:jc w:val="center"/>
              <w:rPr>
                <w:color w:val="000000"/>
                <w:sz w:val="24"/>
              </w:rPr>
            </w:pPr>
            <w:r w:rsidRPr="009E0FFE">
              <w:rPr>
                <w:color w:val="000000"/>
                <w:sz w:val="24"/>
              </w:rPr>
              <w:t>公允价值</w:t>
            </w:r>
          </w:p>
        </w:tc>
        <w:tc>
          <w:tcPr>
            <w:tcW w:w="2153" w:type="dxa"/>
            <w:vAlign w:val="center"/>
          </w:tcPr>
          <w:p w:rsidR="001548F9" w:rsidRPr="009E0FFE" w:rsidRDefault="001548F9" w:rsidP="009E1EA4">
            <w:pPr>
              <w:spacing w:before="29" w:line="288" w:lineRule="auto"/>
              <w:ind w:left="17"/>
              <w:jc w:val="center"/>
              <w:rPr>
                <w:color w:val="000000"/>
                <w:sz w:val="24"/>
              </w:rPr>
            </w:pPr>
            <w:r w:rsidRPr="009E0FFE">
              <w:rPr>
                <w:color w:val="000000"/>
                <w:sz w:val="24"/>
              </w:rPr>
              <w:t>占基金资产净值比例</w:t>
            </w:r>
            <w:r w:rsidR="00E67D14" w:rsidRPr="009E0FFE">
              <w:rPr>
                <w:color w:val="000000"/>
                <w:sz w:val="24"/>
              </w:rPr>
              <w:t>（％）</w:t>
            </w:r>
          </w:p>
        </w:tc>
      </w:tr>
      <w:tr w:rsidR="001548F9" w:rsidRPr="009E0FFE" w:rsidTr="004B6D45">
        <w:tc>
          <w:tcPr>
            <w:tcW w:w="862" w:type="dxa"/>
            <w:vAlign w:val="center"/>
          </w:tcPr>
          <w:p w:rsidR="001548F9" w:rsidRPr="009E0FFE" w:rsidRDefault="001548F9" w:rsidP="009E1EA4">
            <w:pPr>
              <w:spacing w:before="29" w:line="288" w:lineRule="auto"/>
              <w:ind w:left="17"/>
              <w:jc w:val="center"/>
              <w:rPr>
                <w:color w:val="000000"/>
                <w:sz w:val="24"/>
              </w:rPr>
            </w:pPr>
            <w:r w:rsidRPr="009E0FFE">
              <w:rPr>
                <w:color w:val="000000"/>
                <w:sz w:val="24"/>
              </w:rPr>
              <w:t>1</w:t>
            </w:r>
          </w:p>
        </w:tc>
        <w:tc>
          <w:tcPr>
            <w:tcW w:w="3440" w:type="dxa"/>
            <w:vAlign w:val="center"/>
          </w:tcPr>
          <w:p w:rsidR="001548F9" w:rsidRPr="009E0FFE" w:rsidRDefault="001548F9" w:rsidP="009E1EA4">
            <w:pPr>
              <w:spacing w:before="29" w:line="288" w:lineRule="auto"/>
              <w:ind w:left="17"/>
              <w:jc w:val="left"/>
              <w:rPr>
                <w:color w:val="000000"/>
                <w:sz w:val="24"/>
              </w:rPr>
            </w:pPr>
            <w:r w:rsidRPr="009E0FFE">
              <w:rPr>
                <w:color w:val="000000"/>
                <w:sz w:val="24"/>
              </w:rPr>
              <w:t>国家债券</w:t>
            </w:r>
          </w:p>
        </w:tc>
        <w:tc>
          <w:tcPr>
            <w:tcW w:w="2543" w:type="dxa"/>
            <w:vAlign w:val="center"/>
          </w:tcPr>
          <w:p w:rsidR="001548F9" w:rsidRPr="009E0FFE" w:rsidRDefault="001548F9" w:rsidP="009E1EA4">
            <w:pPr>
              <w:spacing w:before="29" w:line="288" w:lineRule="auto"/>
              <w:ind w:left="17"/>
              <w:jc w:val="right"/>
              <w:rPr>
                <w:sz w:val="24"/>
              </w:rPr>
            </w:pPr>
            <w:r w:rsidRPr="009E0FFE">
              <w:rPr>
                <w:sz w:val="24"/>
              </w:rPr>
              <w:t>10,051,000.00</w:t>
            </w:r>
          </w:p>
        </w:tc>
        <w:tc>
          <w:tcPr>
            <w:tcW w:w="2153" w:type="dxa"/>
            <w:vAlign w:val="center"/>
          </w:tcPr>
          <w:p w:rsidR="001548F9" w:rsidRPr="009E0FFE" w:rsidRDefault="001548F9" w:rsidP="009E1EA4">
            <w:pPr>
              <w:spacing w:before="29" w:line="288" w:lineRule="auto"/>
              <w:ind w:left="17"/>
              <w:jc w:val="right"/>
              <w:rPr>
                <w:sz w:val="24"/>
              </w:rPr>
            </w:pPr>
            <w:r w:rsidRPr="009E0FFE">
              <w:rPr>
                <w:sz w:val="24"/>
              </w:rPr>
              <w:t>1.00</w:t>
            </w:r>
          </w:p>
        </w:tc>
      </w:tr>
      <w:tr w:rsidR="001548F9" w:rsidRPr="009E0FFE" w:rsidTr="004B6D45">
        <w:tc>
          <w:tcPr>
            <w:tcW w:w="862" w:type="dxa"/>
            <w:vAlign w:val="center"/>
          </w:tcPr>
          <w:p w:rsidR="001548F9" w:rsidRPr="009E0FFE" w:rsidRDefault="001548F9" w:rsidP="009E1EA4">
            <w:pPr>
              <w:spacing w:before="29" w:line="288" w:lineRule="auto"/>
              <w:ind w:left="17"/>
              <w:jc w:val="center"/>
              <w:rPr>
                <w:color w:val="000000"/>
                <w:sz w:val="24"/>
              </w:rPr>
            </w:pPr>
            <w:r w:rsidRPr="009E0FFE">
              <w:rPr>
                <w:color w:val="000000"/>
                <w:sz w:val="24"/>
              </w:rPr>
              <w:t>2</w:t>
            </w:r>
          </w:p>
        </w:tc>
        <w:tc>
          <w:tcPr>
            <w:tcW w:w="3440" w:type="dxa"/>
            <w:vAlign w:val="center"/>
          </w:tcPr>
          <w:p w:rsidR="001548F9" w:rsidRPr="009E0FFE" w:rsidRDefault="001548F9" w:rsidP="009E1EA4">
            <w:pPr>
              <w:spacing w:before="29" w:line="288" w:lineRule="auto"/>
              <w:ind w:left="17"/>
              <w:jc w:val="left"/>
              <w:rPr>
                <w:color w:val="000000"/>
                <w:sz w:val="24"/>
              </w:rPr>
            </w:pPr>
            <w:r w:rsidRPr="009E0FFE">
              <w:rPr>
                <w:color w:val="000000"/>
                <w:sz w:val="24"/>
              </w:rPr>
              <w:t>央行票据</w:t>
            </w:r>
          </w:p>
        </w:tc>
        <w:tc>
          <w:tcPr>
            <w:tcW w:w="2543" w:type="dxa"/>
            <w:vAlign w:val="center"/>
          </w:tcPr>
          <w:p w:rsidR="001548F9" w:rsidRPr="009E0FFE" w:rsidRDefault="001548F9" w:rsidP="009E1EA4">
            <w:pPr>
              <w:spacing w:before="29" w:line="288" w:lineRule="auto"/>
              <w:ind w:left="17"/>
              <w:jc w:val="right"/>
              <w:rPr>
                <w:sz w:val="24"/>
              </w:rPr>
            </w:pPr>
            <w:r w:rsidRPr="009E0FFE">
              <w:rPr>
                <w:sz w:val="24"/>
              </w:rPr>
              <w:t>-</w:t>
            </w:r>
          </w:p>
        </w:tc>
        <w:tc>
          <w:tcPr>
            <w:tcW w:w="2153" w:type="dxa"/>
            <w:vAlign w:val="center"/>
          </w:tcPr>
          <w:p w:rsidR="001548F9" w:rsidRPr="009E0FFE" w:rsidRDefault="001548F9" w:rsidP="009E1EA4">
            <w:pPr>
              <w:spacing w:before="29" w:line="288" w:lineRule="auto"/>
              <w:ind w:left="17"/>
              <w:jc w:val="right"/>
              <w:rPr>
                <w:sz w:val="24"/>
              </w:rPr>
            </w:pPr>
            <w:r w:rsidRPr="009E0FFE">
              <w:rPr>
                <w:sz w:val="24"/>
              </w:rPr>
              <w:t>-</w:t>
            </w:r>
          </w:p>
        </w:tc>
      </w:tr>
      <w:tr w:rsidR="001548F9" w:rsidRPr="009E0FFE" w:rsidTr="004B6D45">
        <w:tc>
          <w:tcPr>
            <w:tcW w:w="862" w:type="dxa"/>
            <w:vAlign w:val="center"/>
          </w:tcPr>
          <w:p w:rsidR="001548F9" w:rsidRPr="009E0FFE" w:rsidRDefault="001548F9" w:rsidP="009E1EA4">
            <w:pPr>
              <w:spacing w:before="29" w:line="288" w:lineRule="auto"/>
              <w:ind w:left="17"/>
              <w:jc w:val="center"/>
              <w:rPr>
                <w:color w:val="000000"/>
                <w:sz w:val="24"/>
              </w:rPr>
            </w:pPr>
            <w:r w:rsidRPr="009E0FFE">
              <w:rPr>
                <w:color w:val="000000"/>
                <w:sz w:val="24"/>
              </w:rPr>
              <w:t>3</w:t>
            </w:r>
          </w:p>
        </w:tc>
        <w:tc>
          <w:tcPr>
            <w:tcW w:w="3440" w:type="dxa"/>
            <w:vAlign w:val="center"/>
          </w:tcPr>
          <w:p w:rsidR="001548F9" w:rsidRPr="009E0FFE" w:rsidRDefault="001548F9" w:rsidP="009E1EA4">
            <w:pPr>
              <w:spacing w:before="29" w:line="288" w:lineRule="auto"/>
              <w:ind w:left="17"/>
              <w:jc w:val="left"/>
              <w:rPr>
                <w:color w:val="000000"/>
                <w:sz w:val="24"/>
              </w:rPr>
            </w:pPr>
            <w:r w:rsidRPr="009E0FFE">
              <w:rPr>
                <w:color w:val="000000"/>
                <w:sz w:val="24"/>
              </w:rPr>
              <w:t>金融债券</w:t>
            </w:r>
          </w:p>
        </w:tc>
        <w:tc>
          <w:tcPr>
            <w:tcW w:w="2543" w:type="dxa"/>
            <w:vAlign w:val="center"/>
          </w:tcPr>
          <w:p w:rsidR="001548F9" w:rsidRPr="009E0FFE" w:rsidRDefault="001548F9" w:rsidP="009E1EA4">
            <w:pPr>
              <w:spacing w:before="29" w:line="288" w:lineRule="auto"/>
              <w:ind w:left="17"/>
              <w:jc w:val="right"/>
              <w:rPr>
                <w:sz w:val="24"/>
              </w:rPr>
            </w:pPr>
            <w:r w:rsidRPr="009E0FFE">
              <w:rPr>
                <w:sz w:val="24"/>
              </w:rPr>
              <w:t>59,988,000.00</w:t>
            </w:r>
          </w:p>
        </w:tc>
        <w:tc>
          <w:tcPr>
            <w:tcW w:w="2153" w:type="dxa"/>
            <w:vAlign w:val="center"/>
          </w:tcPr>
          <w:p w:rsidR="001548F9" w:rsidRPr="009E0FFE" w:rsidRDefault="001548F9" w:rsidP="009E1EA4">
            <w:pPr>
              <w:spacing w:before="29" w:line="288" w:lineRule="auto"/>
              <w:ind w:left="17"/>
              <w:jc w:val="right"/>
              <w:rPr>
                <w:sz w:val="24"/>
              </w:rPr>
            </w:pPr>
            <w:r w:rsidRPr="009E0FFE">
              <w:rPr>
                <w:sz w:val="24"/>
              </w:rPr>
              <w:t>5.97</w:t>
            </w:r>
          </w:p>
        </w:tc>
      </w:tr>
      <w:tr w:rsidR="001548F9" w:rsidRPr="009E0FFE" w:rsidTr="004B6D45">
        <w:tc>
          <w:tcPr>
            <w:tcW w:w="862" w:type="dxa"/>
            <w:vAlign w:val="center"/>
          </w:tcPr>
          <w:p w:rsidR="001548F9" w:rsidRPr="009E0FFE" w:rsidRDefault="001548F9" w:rsidP="009E1EA4">
            <w:pPr>
              <w:spacing w:before="29" w:line="288" w:lineRule="auto"/>
              <w:ind w:left="17"/>
              <w:jc w:val="center"/>
              <w:rPr>
                <w:color w:val="000000"/>
                <w:sz w:val="24"/>
              </w:rPr>
            </w:pPr>
          </w:p>
        </w:tc>
        <w:tc>
          <w:tcPr>
            <w:tcW w:w="3440" w:type="dxa"/>
            <w:vAlign w:val="center"/>
          </w:tcPr>
          <w:p w:rsidR="001548F9" w:rsidRPr="009E0FFE" w:rsidRDefault="001548F9" w:rsidP="009E1EA4">
            <w:pPr>
              <w:spacing w:before="29" w:line="288" w:lineRule="auto"/>
              <w:ind w:left="17"/>
              <w:jc w:val="left"/>
              <w:rPr>
                <w:color w:val="000000"/>
                <w:sz w:val="24"/>
              </w:rPr>
            </w:pPr>
            <w:r w:rsidRPr="009E0FFE">
              <w:rPr>
                <w:color w:val="000000"/>
                <w:sz w:val="24"/>
              </w:rPr>
              <w:t>其中：政策性金融债</w:t>
            </w:r>
          </w:p>
        </w:tc>
        <w:tc>
          <w:tcPr>
            <w:tcW w:w="2543" w:type="dxa"/>
            <w:vAlign w:val="center"/>
          </w:tcPr>
          <w:p w:rsidR="001548F9" w:rsidRPr="009E0FFE" w:rsidRDefault="001548F9" w:rsidP="009E1EA4">
            <w:pPr>
              <w:spacing w:before="29" w:line="288" w:lineRule="auto"/>
              <w:ind w:left="17"/>
              <w:jc w:val="right"/>
              <w:rPr>
                <w:sz w:val="24"/>
              </w:rPr>
            </w:pPr>
            <w:r w:rsidRPr="009E0FFE">
              <w:rPr>
                <w:sz w:val="24"/>
              </w:rPr>
              <w:t>59,988,000.00</w:t>
            </w:r>
          </w:p>
        </w:tc>
        <w:tc>
          <w:tcPr>
            <w:tcW w:w="2153" w:type="dxa"/>
            <w:vAlign w:val="center"/>
          </w:tcPr>
          <w:p w:rsidR="001548F9" w:rsidRPr="009E0FFE" w:rsidRDefault="001548F9" w:rsidP="009E1EA4">
            <w:pPr>
              <w:spacing w:before="29" w:line="288" w:lineRule="auto"/>
              <w:ind w:left="17"/>
              <w:jc w:val="right"/>
              <w:rPr>
                <w:sz w:val="24"/>
              </w:rPr>
            </w:pPr>
            <w:r w:rsidRPr="009E0FFE">
              <w:rPr>
                <w:sz w:val="24"/>
              </w:rPr>
              <w:t>5.97</w:t>
            </w:r>
          </w:p>
        </w:tc>
      </w:tr>
      <w:tr w:rsidR="001548F9" w:rsidRPr="009E0FFE" w:rsidTr="004B6D45">
        <w:tc>
          <w:tcPr>
            <w:tcW w:w="862" w:type="dxa"/>
            <w:vAlign w:val="center"/>
          </w:tcPr>
          <w:p w:rsidR="001548F9" w:rsidRPr="009E0FFE" w:rsidRDefault="001548F9" w:rsidP="009E1EA4">
            <w:pPr>
              <w:spacing w:before="29" w:line="288" w:lineRule="auto"/>
              <w:ind w:left="17"/>
              <w:jc w:val="center"/>
              <w:rPr>
                <w:color w:val="000000"/>
                <w:sz w:val="24"/>
              </w:rPr>
            </w:pPr>
            <w:r w:rsidRPr="009E0FFE">
              <w:rPr>
                <w:color w:val="000000"/>
                <w:sz w:val="24"/>
              </w:rPr>
              <w:t>4</w:t>
            </w:r>
          </w:p>
        </w:tc>
        <w:tc>
          <w:tcPr>
            <w:tcW w:w="3440" w:type="dxa"/>
            <w:vAlign w:val="center"/>
          </w:tcPr>
          <w:p w:rsidR="001548F9" w:rsidRPr="009E0FFE" w:rsidRDefault="001548F9" w:rsidP="009E1EA4">
            <w:pPr>
              <w:spacing w:before="29" w:line="288" w:lineRule="auto"/>
              <w:ind w:left="17"/>
              <w:jc w:val="left"/>
              <w:rPr>
                <w:color w:val="000000"/>
                <w:sz w:val="24"/>
              </w:rPr>
            </w:pPr>
            <w:r w:rsidRPr="009E0FFE">
              <w:rPr>
                <w:color w:val="000000"/>
                <w:sz w:val="24"/>
              </w:rPr>
              <w:t>企业债券</w:t>
            </w:r>
          </w:p>
        </w:tc>
        <w:tc>
          <w:tcPr>
            <w:tcW w:w="2543" w:type="dxa"/>
            <w:vAlign w:val="center"/>
          </w:tcPr>
          <w:p w:rsidR="001548F9" w:rsidRPr="009E0FFE" w:rsidRDefault="001548F9" w:rsidP="009E1EA4">
            <w:pPr>
              <w:spacing w:before="29" w:line="288" w:lineRule="auto"/>
              <w:ind w:left="17"/>
              <w:jc w:val="right"/>
              <w:rPr>
                <w:sz w:val="24"/>
              </w:rPr>
            </w:pPr>
            <w:r w:rsidRPr="009E0FFE">
              <w:rPr>
                <w:sz w:val="24"/>
              </w:rPr>
              <w:t>211,161,446.80</w:t>
            </w:r>
          </w:p>
        </w:tc>
        <w:tc>
          <w:tcPr>
            <w:tcW w:w="2153" w:type="dxa"/>
            <w:vAlign w:val="center"/>
          </w:tcPr>
          <w:p w:rsidR="001548F9" w:rsidRPr="009E0FFE" w:rsidRDefault="001548F9" w:rsidP="009E1EA4">
            <w:pPr>
              <w:spacing w:before="29" w:line="288" w:lineRule="auto"/>
              <w:ind w:left="17"/>
              <w:jc w:val="right"/>
              <w:rPr>
                <w:sz w:val="24"/>
              </w:rPr>
            </w:pPr>
            <w:r w:rsidRPr="009E0FFE">
              <w:rPr>
                <w:sz w:val="24"/>
              </w:rPr>
              <w:t>21.01</w:t>
            </w:r>
          </w:p>
        </w:tc>
      </w:tr>
      <w:tr w:rsidR="001548F9" w:rsidRPr="009E0FFE" w:rsidTr="004B6D45">
        <w:tc>
          <w:tcPr>
            <w:tcW w:w="862" w:type="dxa"/>
            <w:vAlign w:val="center"/>
          </w:tcPr>
          <w:p w:rsidR="001548F9" w:rsidRPr="009E0FFE" w:rsidRDefault="001548F9" w:rsidP="009E1EA4">
            <w:pPr>
              <w:spacing w:before="29" w:line="288" w:lineRule="auto"/>
              <w:ind w:left="17"/>
              <w:jc w:val="center"/>
              <w:rPr>
                <w:color w:val="000000"/>
                <w:sz w:val="24"/>
              </w:rPr>
            </w:pPr>
            <w:r w:rsidRPr="009E0FFE">
              <w:rPr>
                <w:color w:val="000000"/>
                <w:sz w:val="24"/>
              </w:rPr>
              <w:t>5</w:t>
            </w:r>
          </w:p>
        </w:tc>
        <w:tc>
          <w:tcPr>
            <w:tcW w:w="3440" w:type="dxa"/>
            <w:vAlign w:val="center"/>
          </w:tcPr>
          <w:p w:rsidR="001548F9" w:rsidRPr="009E0FFE" w:rsidRDefault="00EB0D3E" w:rsidP="009E1EA4">
            <w:pPr>
              <w:spacing w:before="29" w:line="288" w:lineRule="auto"/>
              <w:ind w:left="17"/>
              <w:jc w:val="left"/>
              <w:rPr>
                <w:color w:val="000000"/>
                <w:sz w:val="24"/>
              </w:rPr>
            </w:pPr>
            <w:r w:rsidRPr="009E0FFE">
              <w:rPr>
                <w:color w:val="000000"/>
                <w:sz w:val="24"/>
              </w:rPr>
              <w:t>企业短期融资券</w:t>
            </w:r>
          </w:p>
        </w:tc>
        <w:tc>
          <w:tcPr>
            <w:tcW w:w="2543" w:type="dxa"/>
            <w:vAlign w:val="center"/>
          </w:tcPr>
          <w:p w:rsidR="001548F9" w:rsidRPr="009E0FFE" w:rsidRDefault="001548F9" w:rsidP="009E1EA4">
            <w:pPr>
              <w:spacing w:before="29" w:line="288" w:lineRule="auto"/>
              <w:ind w:left="17"/>
              <w:jc w:val="right"/>
              <w:rPr>
                <w:sz w:val="24"/>
              </w:rPr>
            </w:pPr>
            <w:r w:rsidRPr="009E0FFE">
              <w:rPr>
                <w:sz w:val="24"/>
              </w:rPr>
              <w:t>580,324,000.00</w:t>
            </w:r>
          </w:p>
        </w:tc>
        <w:tc>
          <w:tcPr>
            <w:tcW w:w="2153" w:type="dxa"/>
            <w:vAlign w:val="center"/>
          </w:tcPr>
          <w:p w:rsidR="001548F9" w:rsidRPr="009E0FFE" w:rsidRDefault="001548F9" w:rsidP="009E1EA4">
            <w:pPr>
              <w:spacing w:before="29" w:line="288" w:lineRule="auto"/>
              <w:ind w:left="17"/>
              <w:jc w:val="right"/>
              <w:rPr>
                <w:sz w:val="24"/>
              </w:rPr>
            </w:pPr>
            <w:r w:rsidRPr="009E0FFE">
              <w:rPr>
                <w:sz w:val="24"/>
              </w:rPr>
              <w:t>57.75</w:t>
            </w:r>
          </w:p>
        </w:tc>
      </w:tr>
      <w:tr w:rsidR="001548F9" w:rsidRPr="009E0FFE" w:rsidTr="004B6D45">
        <w:tc>
          <w:tcPr>
            <w:tcW w:w="862" w:type="dxa"/>
            <w:vAlign w:val="center"/>
          </w:tcPr>
          <w:p w:rsidR="001548F9" w:rsidRPr="009E0FFE" w:rsidRDefault="001548F9" w:rsidP="009E1EA4">
            <w:pPr>
              <w:spacing w:before="29" w:line="288" w:lineRule="auto"/>
              <w:ind w:left="17"/>
              <w:jc w:val="center"/>
              <w:rPr>
                <w:color w:val="000000"/>
                <w:sz w:val="24"/>
              </w:rPr>
            </w:pPr>
            <w:r w:rsidRPr="009E0FFE">
              <w:rPr>
                <w:color w:val="000000"/>
                <w:sz w:val="24"/>
              </w:rPr>
              <w:t>6</w:t>
            </w:r>
          </w:p>
        </w:tc>
        <w:tc>
          <w:tcPr>
            <w:tcW w:w="3440" w:type="dxa"/>
            <w:vAlign w:val="center"/>
          </w:tcPr>
          <w:p w:rsidR="001548F9" w:rsidRPr="009E0FFE" w:rsidRDefault="001548F9" w:rsidP="009E1EA4">
            <w:pPr>
              <w:spacing w:before="29" w:line="288" w:lineRule="auto"/>
              <w:ind w:left="17"/>
              <w:jc w:val="left"/>
              <w:rPr>
                <w:color w:val="000000"/>
                <w:sz w:val="24"/>
              </w:rPr>
            </w:pPr>
            <w:r w:rsidRPr="009E0FFE">
              <w:rPr>
                <w:color w:val="000000"/>
                <w:sz w:val="24"/>
              </w:rPr>
              <w:t>中期票据</w:t>
            </w:r>
          </w:p>
        </w:tc>
        <w:tc>
          <w:tcPr>
            <w:tcW w:w="2543" w:type="dxa"/>
            <w:vAlign w:val="center"/>
          </w:tcPr>
          <w:p w:rsidR="001548F9" w:rsidRPr="009E0FFE" w:rsidRDefault="001548F9" w:rsidP="009E1EA4">
            <w:pPr>
              <w:spacing w:before="29" w:line="288" w:lineRule="auto"/>
              <w:ind w:left="17"/>
              <w:jc w:val="right"/>
              <w:rPr>
                <w:sz w:val="24"/>
              </w:rPr>
            </w:pPr>
            <w:r w:rsidRPr="009E0FFE">
              <w:rPr>
                <w:sz w:val="24"/>
              </w:rPr>
              <w:t>127,091,000.00</w:t>
            </w:r>
          </w:p>
        </w:tc>
        <w:tc>
          <w:tcPr>
            <w:tcW w:w="2153" w:type="dxa"/>
            <w:vAlign w:val="center"/>
          </w:tcPr>
          <w:p w:rsidR="001548F9" w:rsidRPr="009E0FFE" w:rsidRDefault="001548F9" w:rsidP="009E1EA4">
            <w:pPr>
              <w:spacing w:before="29" w:line="288" w:lineRule="auto"/>
              <w:ind w:left="17"/>
              <w:jc w:val="right"/>
              <w:rPr>
                <w:sz w:val="24"/>
              </w:rPr>
            </w:pPr>
            <w:r w:rsidRPr="009E0FFE">
              <w:rPr>
                <w:sz w:val="24"/>
              </w:rPr>
              <w:t>12.65</w:t>
            </w:r>
          </w:p>
        </w:tc>
      </w:tr>
      <w:tr w:rsidR="004B6D45" w:rsidRPr="009E0FFE" w:rsidTr="004B6D45">
        <w:tc>
          <w:tcPr>
            <w:tcW w:w="862" w:type="dxa"/>
            <w:vAlign w:val="center"/>
          </w:tcPr>
          <w:p w:rsidR="004B6D45" w:rsidRPr="009E0FFE" w:rsidRDefault="004B6D45" w:rsidP="000B7A0A">
            <w:pPr>
              <w:spacing w:before="29" w:line="288" w:lineRule="auto"/>
              <w:ind w:left="17"/>
              <w:jc w:val="center"/>
              <w:rPr>
                <w:color w:val="000000"/>
                <w:sz w:val="24"/>
              </w:rPr>
            </w:pPr>
            <w:r w:rsidRPr="009E0FFE">
              <w:rPr>
                <w:color w:val="000000"/>
                <w:sz w:val="24"/>
              </w:rPr>
              <w:t>7</w:t>
            </w:r>
          </w:p>
        </w:tc>
        <w:tc>
          <w:tcPr>
            <w:tcW w:w="3440" w:type="dxa"/>
            <w:vAlign w:val="center"/>
          </w:tcPr>
          <w:p w:rsidR="004B6D45" w:rsidRPr="009E0FFE" w:rsidRDefault="004B6D45" w:rsidP="000B7A0A">
            <w:pPr>
              <w:spacing w:before="29" w:line="288" w:lineRule="auto"/>
              <w:ind w:left="17"/>
              <w:jc w:val="left"/>
              <w:rPr>
                <w:color w:val="000000"/>
                <w:sz w:val="24"/>
              </w:rPr>
            </w:pPr>
            <w:r w:rsidRPr="009E0FFE">
              <w:rPr>
                <w:color w:val="000000"/>
                <w:sz w:val="24"/>
              </w:rPr>
              <w:t>可转债</w:t>
            </w:r>
            <w:r w:rsidR="00D52A9B" w:rsidRPr="009E0FFE">
              <w:rPr>
                <w:rFonts w:hint="eastAsia"/>
                <w:color w:val="000000"/>
                <w:sz w:val="24"/>
              </w:rPr>
              <w:t>（可交换债</w:t>
            </w:r>
            <w:r w:rsidR="00D52A9B" w:rsidRPr="009E0FFE">
              <w:rPr>
                <w:color w:val="000000"/>
                <w:sz w:val="24"/>
              </w:rPr>
              <w:t>）</w:t>
            </w:r>
          </w:p>
        </w:tc>
        <w:tc>
          <w:tcPr>
            <w:tcW w:w="2543" w:type="dxa"/>
            <w:vAlign w:val="center"/>
          </w:tcPr>
          <w:p w:rsidR="004B6D45" w:rsidRPr="009E0FFE" w:rsidRDefault="004B6D45" w:rsidP="000B7A0A">
            <w:pPr>
              <w:spacing w:before="29" w:line="288" w:lineRule="auto"/>
              <w:ind w:left="17"/>
              <w:jc w:val="right"/>
              <w:rPr>
                <w:sz w:val="24"/>
              </w:rPr>
            </w:pPr>
            <w:r w:rsidRPr="009E0FFE">
              <w:rPr>
                <w:sz w:val="24"/>
              </w:rPr>
              <w:t>21,958,700.00</w:t>
            </w:r>
          </w:p>
        </w:tc>
        <w:tc>
          <w:tcPr>
            <w:tcW w:w="2153" w:type="dxa"/>
            <w:vAlign w:val="center"/>
          </w:tcPr>
          <w:p w:rsidR="004B6D45" w:rsidRPr="009E0FFE" w:rsidRDefault="004B6D45" w:rsidP="000B7A0A">
            <w:pPr>
              <w:spacing w:before="29" w:line="288" w:lineRule="auto"/>
              <w:ind w:left="17"/>
              <w:jc w:val="right"/>
              <w:rPr>
                <w:sz w:val="24"/>
              </w:rPr>
            </w:pPr>
            <w:r w:rsidRPr="009E0FFE">
              <w:rPr>
                <w:sz w:val="24"/>
              </w:rPr>
              <w:t>2.19</w:t>
            </w:r>
          </w:p>
        </w:tc>
      </w:tr>
      <w:tr w:rsidR="004B6D45" w:rsidRPr="009E0FFE" w:rsidTr="004B6D45">
        <w:tc>
          <w:tcPr>
            <w:tcW w:w="862" w:type="dxa"/>
            <w:vAlign w:val="center"/>
          </w:tcPr>
          <w:p w:rsidR="004B6D45" w:rsidRPr="009E0FFE" w:rsidRDefault="004B6D45" w:rsidP="004B6D45">
            <w:pPr>
              <w:spacing w:before="29" w:line="288" w:lineRule="auto"/>
              <w:ind w:left="17"/>
              <w:jc w:val="center"/>
              <w:rPr>
                <w:color w:val="000000"/>
                <w:sz w:val="24"/>
              </w:rPr>
            </w:pPr>
            <w:r w:rsidRPr="009E0FFE">
              <w:rPr>
                <w:rFonts w:hint="eastAsia"/>
                <w:color w:val="000000"/>
                <w:sz w:val="24"/>
              </w:rPr>
              <w:t>8</w:t>
            </w:r>
          </w:p>
        </w:tc>
        <w:tc>
          <w:tcPr>
            <w:tcW w:w="3440" w:type="dxa"/>
            <w:vAlign w:val="center"/>
          </w:tcPr>
          <w:p w:rsidR="004B6D45" w:rsidRPr="009E0FFE" w:rsidRDefault="004B6D45" w:rsidP="004B6D45">
            <w:pPr>
              <w:spacing w:before="29" w:line="288" w:lineRule="auto"/>
              <w:ind w:left="17"/>
              <w:jc w:val="left"/>
              <w:rPr>
                <w:color w:val="000000"/>
                <w:sz w:val="24"/>
              </w:rPr>
            </w:pPr>
            <w:r w:rsidRPr="009E0FFE">
              <w:rPr>
                <w:rFonts w:hint="eastAsia"/>
                <w:color w:val="000000"/>
                <w:sz w:val="24"/>
              </w:rPr>
              <w:t>同业存单</w:t>
            </w:r>
          </w:p>
        </w:tc>
        <w:tc>
          <w:tcPr>
            <w:tcW w:w="2543" w:type="dxa"/>
            <w:vAlign w:val="center"/>
          </w:tcPr>
          <w:p w:rsidR="004B6D45" w:rsidRPr="009E0FFE" w:rsidRDefault="004B6D45" w:rsidP="00072597">
            <w:pPr>
              <w:spacing w:before="29" w:line="288" w:lineRule="auto"/>
              <w:ind w:left="17"/>
              <w:jc w:val="right"/>
              <w:rPr>
                <w:color w:val="000000"/>
                <w:sz w:val="24"/>
              </w:rPr>
            </w:pPr>
            <w:r w:rsidRPr="009E0FFE">
              <w:rPr>
                <w:rFonts w:hint="eastAsia"/>
                <w:color w:val="000000"/>
                <w:sz w:val="24"/>
              </w:rPr>
              <w:t>-</w:t>
            </w:r>
          </w:p>
        </w:tc>
        <w:tc>
          <w:tcPr>
            <w:tcW w:w="2153" w:type="dxa"/>
            <w:vAlign w:val="center"/>
          </w:tcPr>
          <w:p w:rsidR="004B6D45" w:rsidRPr="009E0FFE" w:rsidRDefault="004B6D45" w:rsidP="00072597">
            <w:pPr>
              <w:spacing w:before="29" w:line="288" w:lineRule="auto"/>
              <w:ind w:left="17"/>
              <w:jc w:val="right"/>
              <w:rPr>
                <w:color w:val="000000"/>
                <w:sz w:val="24"/>
              </w:rPr>
            </w:pPr>
            <w:r w:rsidRPr="009E0FFE">
              <w:rPr>
                <w:rFonts w:hint="eastAsia"/>
                <w:color w:val="000000"/>
                <w:sz w:val="24"/>
              </w:rPr>
              <w:t>-</w:t>
            </w:r>
          </w:p>
        </w:tc>
      </w:tr>
      <w:tr w:rsidR="001548F9" w:rsidRPr="009E0FFE" w:rsidTr="004B6D45">
        <w:tc>
          <w:tcPr>
            <w:tcW w:w="862" w:type="dxa"/>
            <w:vAlign w:val="center"/>
          </w:tcPr>
          <w:p w:rsidR="001548F9" w:rsidRPr="009E0FFE" w:rsidRDefault="001548F9" w:rsidP="009E1EA4">
            <w:pPr>
              <w:spacing w:before="29" w:line="288" w:lineRule="auto"/>
              <w:ind w:left="17"/>
              <w:jc w:val="center"/>
              <w:rPr>
                <w:color w:val="000000"/>
                <w:sz w:val="24"/>
              </w:rPr>
            </w:pPr>
            <w:r w:rsidRPr="009E0FFE">
              <w:rPr>
                <w:color w:val="000000"/>
                <w:sz w:val="24"/>
              </w:rPr>
              <w:t>9</w:t>
            </w:r>
          </w:p>
        </w:tc>
        <w:tc>
          <w:tcPr>
            <w:tcW w:w="3440" w:type="dxa"/>
            <w:vAlign w:val="center"/>
          </w:tcPr>
          <w:p w:rsidR="001548F9" w:rsidRPr="009E0FFE" w:rsidRDefault="001548F9" w:rsidP="009E1EA4">
            <w:pPr>
              <w:spacing w:before="29" w:line="288" w:lineRule="auto"/>
              <w:ind w:left="17"/>
              <w:jc w:val="left"/>
              <w:rPr>
                <w:color w:val="000000"/>
                <w:sz w:val="24"/>
              </w:rPr>
            </w:pPr>
            <w:r w:rsidRPr="009E0FFE">
              <w:rPr>
                <w:color w:val="000000"/>
                <w:sz w:val="24"/>
              </w:rPr>
              <w:t>其他</w:t>
            </w:r>
          </w:p>
        </w:tc>
        <w:tc>
          <w:tcPr>
            <w:tcW w:w="2543" w:type="dxa"/>
            <w:vAlign w:val="center"/>
          </w:tcPr>
          <w:p w:rsidR="001548F9" w:rsidRPr="009E0FFE" w:rsidRDefault="001548F9" w:rsidP="00072597">
            <w:pPr>
              <w:spacing w:before="29" w:line="288" w:lineRule="auto"/>
              <w:ind w:left="17"/>
              <w:jc w:val="right"/>
              <w:rPr>
                <w:sz w:val="24"/>
              </w:rPr>
            </w:pPr>
            <w:r w:rsidRPr="009E0FFE">
              <w:rPr>
                <w:sz w:val="24"/>
              </w:rPr>
              <w:t>-</w:t>
            </w:r>
          </w:p>
        </w:tc>
        <w:tc>
          <w:tcPr>
            <w:tcW w:w="2153" w:type="dxa"/>
            <w:vAlign w:val="center"/>
          </w:tcPr>
          <w:p w:rsidR="001548F9" w:rsidRPr="009E0FFE" w:rsidRDefault="001548F9" w:rsidP="00072597">
            <w:pPr>
              <w:spacing w:before="29" w:line="288" w:lineRule="auto"/>
              <w:ind w:left="17"/>
              <w:jc w:val="right"/>
              <w:rPr>
                <w:sz w:val="24"/>
              </w:rPr>
            </w:pPr>
            <w:r w:rsidRPr="009E0FFE">
              <w:rPr>
                <w:sz w:val="24"/>
              </w:rPr>
              <w:t>-</w:t>
            </w:r>
          </w:p>
        </w:tc>
      </w:tr>
      <w:tr w:rsidR="001548F9" w:rsidRPr="009E0FFE" w:rsidTr="004B6D45">
        <w:tc>
          <w:tcPr>
            <w:tcW w:w="862" w:type="dxa"/>
            <w:vAlign w:val="center"/>
          </w:tcPr>
          <w:p w:rsidR="001548F9" w:rsidRPr="009E0FFE" w:rsidRDefault="001548F9" w:rsidP="009E1EA4">
            <w:pPr>
              <w:spacing w:before="29" w:line="288" w:lineRule="auto"/>
              <w:ind w:left="17"/>
              <w:jc w:val="center"/>
              <w:rPr>
                <w:color w:val="000000"/>
                <w:sz w:val="24"/>
              </w:rPr>
            </w:pPr>
            <w:r w:rsidRPr="009E0FFE">
              <w:rPr>
                <w:color w:val="000000"/>
                <w:sz w:val="24"/>
              </w:rPr>
              <w:t>10</w:t>
            </w:r>
          </w:p>
        </w:tc>
        <w:tc>
          <w:tcPr>
            <w:tcW w:w="3440" w:type="dxa"/>
            <w:vAlign w:val="center"/>
          </w:tcPr>
          <w:p w:rsidR="001548F9" w:rsidRPr="009E0FFE" w:rsidRDefault="001548F9" w:rsidP="009E1EA4">
            <w:pPr>
              <w:spacing w:before="29" w:line="288" w:lineRule="auto"/>
              <w:ind w:left="17"/>
              <w:jc w:val="left"/>
              <w:rPr>
                <w:color w:val="000000"/>
                <w:sz w:val="24"/>
              </w:rPr>
            </w:pPr>
            <w:r w:rsidRPr="009E0FFE">
              <w:rPr>
                <w:color w:val="000000"/>
                <w:sz w:val="24"/>
              </w:rPr>
              <w:t>合计</w:t>
            </w:r>
          </w:p>
        </w:tc>
        <w:tc>
          <w:tcPr>
            <w:tcW w:w="2543" w:type="dxa"/>
            <w:vAlign w:val="center"/>
          </w:tcPr>
          <w:p w:rsidR="001548F9" w:rsidRPr="009E0FFE" w:rsidRDefault="001548F9" w:rsidP="009E1EA4">
            <w:pPr>
              <w:spacing w:before="29" w:line="288" w:lineRule="auto"/>
              <w:ind w:left="17"/>
              <w:jc w:val="right"/>
              <w:rPr>
                <w:sz w:val="24"/>
              </w:rPr>
            </w:pPr>
            <w:r w:rsidRPr="009E0FFE">
              <w:rPr>
                <w:sz w:val="24"/>
              </w:rPr>
              <w:t>1,010,574,146.80</w:t>
            </w:r>
          </w:p>
        </w:tc>
        <w:tc>
          <w:tcPr>
            <w:tcW w:w="2153" w:type="dxa"/>
            <w:vAlign w:val="center"/>
          </w:tcPr>
          <w:p w:rsidR="001548F9" w:rsidRPr="009E0FFE" w:rsidRDefault="001548F9" w:rsidP="009E1EA4">
            <w:pPr>
              <w:spacing w:before="29" w:line="288" w:lineRule="auto"/>
              <w:ind w:left="17"/>
              <w:jc w:val="right"/>
              <w:rPr>
                <w:sz w:val="24"/>
              </w:rPr>
            </w:pPr>
            <w:r w:rsidRPr="009E0FFE">
              <w:rPr>
                <w:sz w:val="24"/>
              </w:rPr>
              <w:t>100.57</w:t>
            </w:r>
          </w:p>
        </w:tc>
      </w:tr>
    </w:tbl>
    <w:p w:rsidR="001548F9" w:rsidRPr="009E0FFE" w:rsidRDefault="001548F9" w:rsidP="009E1EA4">
      <w:pPr>
        <w:pStyle w:val="af6"/>
        <w:spacing w:before="29" w:beforeAutospacing="0" w:after="0" w:afterAutospacing="0" w:line="288" w:lineRule="auto"/>
        <w:rPr>
          <w:rFonts w:ascii="Times New Roman" w:hAnsi="Times New Roman"/>
          <w:color w:val="000000"/>
        </w:rPr>
      </w:pPr>
    </w:p>
    <w:p w:rsidR="001548F9" w:rsidRPr="009E0FFE" w:rsidRDefault="001548F9" w:rsidP="009E1EA4">
      <w:pPr>
        <w:pStyle w:val="20"/>
        <w:spacing w:before="29" w:after="0" w:line="288" w:lineRule="auto"/>
        <w:rPr>
          <w:rFonts w:ascii="Times New Roman" w:hAnsi="Times New Roman"/>
          <w:kern w:val="0"/>
          <w:szCs w:val="24"/>
        </w:rPr>
      </w:pPr>
      <w:bookmarkStart w:id="63" w:name="_Toc331410107"/>
      <w:r w:rsidRPr="009E0FFE">
        <w:rPr>
          <w:rFonts w:ascii="Times New Roman" w:hAnsi="Times New Roman"/>
          <w:kern w:val="0"/>
          <w:szCs w:val="24"/>
        </w:rPr>
        <w:t>7.6</w:t>
      </w:r>
      <w:bookmarkStart w:id="64" w:name="_Toc234814105"/>
      <w:r w:rsidRPr="009E0FFE">
        <w:rPr>
          <w:rFonts w:ascii="Times New Roman" w:hAnsi="Times New Roman"/>
          <w:kern w:val="0"/>
          <w:szCs w:val="24"/>
        </w:rPr>
        <w:t>期末按公允价值占基金资产净值比例大小排</w:t>
      </w:r>
      <w:r w:rsidR="000A4379" w:rsidRPr="009E0FFE">
        <w:rPr>
          <w:rFonts w:ascii="Times New Roman" w:hAnsi="Times New Roman"/>
          <w:kern w:val="0"/>
          <w:szCs w:val="24"/>
        </w:rPr>
        <w:t>序</w:t>
      </w:r>
      <w:r w:rsidRPr="009E0FFE">
        <w:rPr>
          <w:rFonts w:ascii="Times New Roman" w:hAnsi="Times New Roman"/>
          <w:kern w:val="0"/>
          <w:szCs w:val="24"/>
        </w:rPr>
        <w:t>的前五名债券投资明细</w:t>
      </w:r>
      <w:bookmarkEnd w:id="63"/>
      <w:bookmarkEnd w:id="64"/>
    </w:p>
    <w:p w:rsidR="001548F9" w:rsidRPr="009E0FFE" w:rsidRDefault="001548F9" w:rsidP="009E1EA4">
      <w:pPr>
        <w:autoSpaceDE w:val="0"/>
        <w:autoSpaceDN w:val="0"/>
        <w:adjustRightInd w:val="0"/>
        <w:spacing w:before="29" w:line="288" w:lineRule="auto"/>
        <w:ind w:left="15"/>
        <w:jc w:val="right"/>
        <w:rPr>
          <w:color w:val="000000"/>
          <w:kern w:val="0"/>
          <w:sz w:val="24"/>
        </w:rPr>
      </w:pPr>
      <w:r w:rsidRPr="009E0FFE">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9E0FFE" w:rsidTr="00F35FEF">
        <w:tc>
          <w:tcPr>
            <w:tcW w:w="1252" w:type="dxa"/>
            <w:vAlign w:val="center"/>
          </w:tcPr>
          <w:p w:rsidR="001548F9" w:rsidRPr="009E0FFE" w:rsidRDefault="001548F9" w:rsidP="009E1EA4">
            <w:pPr>
              <w:spacing w:before="29" w:line="288" w:lineRule="auto"/>
              <w:ind w:left="17"/>
              <w:jc w:val="center"/>
              <w:rPr>
                <w:color w:val="000000"/>
                <w:sz w:val="24"/>
              </w:rPr>
            </w:pPr>
            <w:r w:rsidRPr="009E0FFE">
              <w:rPr>
                <w:color w:val="000000"/>
                <w:sz w:val="24"/>
              </w:rPr>
              <w:t>序号</w:t>
            </w:r>
          </w:p>
        </w:tc>
        <w:tc>
          <w:tcPr>
            <w:tcW w:w="1310" w:type="dxa"/>
            <w:vAlign w:val="center"/>
          </w:tcPr>
          <w:p w:rsidR="001548F9" w:rsidRPr="009E0FFE" w:rsidRDefault="001548F9" w:rsidP="009E1EA4">
            <w:pPr>
              <w:spacing w:before="29" w:line="288" w:lineRule="auto"/>
              <w:ind w:left="17"/>
              <w:jc w:val="center"/>
              <w:rPr>
                <w:color w:val="000000"/>
                <w:sz w:val="24"/>
              </w:rPr>
            </w:pPr>
            <w:r w:rsidRPr="009E0FFE">
              <w:rPr>
                <w:color w:val="000000"/>
                <w:sz w:val="24"/>
              </w:rPr>
              <w:t>债券代码</w:t>
            </w:r>
          </w:p>
        </w:tc>
        <w:tc>
          <w:tcPr>
            <w:tcW w:w="1282" w:type="dxa"/>
            <w:vAlign w:val="center"/>
          </w:tcPr>
          <w:p w:rsidR="001548F9" w:rsidRPr="009E0FFE" w:rsidRDefault="001548F9" w:rsidP="009E1EA4">
            <w:pPr>
              <w:spacing w:before="29" w:line="288" w:lineRule="auto"/>
              <w:ind w:left="17"/>
              <w:jc w:val="center"/>
              <w:rPr>
                <w:color w:val="000000"/>
                <w:sz w:val="24"/>
              </w:rPr>
            </w:pPr>
            <w:r w:rsidRPr="009E0FFE">
              <w:rPr>
                <w:color w:val="000000"/>
                <w:sz w:val="24"/>
              </w:rPr>
              <w:t>债券名称</w:t>
            </w:r>
          </w:p>
        </w:tc>
        <w:tc>
          <w:tcPr>
            <w:tcW w:w="1426" w:type="dxa"/>
            <w:vAlign w:val="center"/>
          </w:tcPr>
          <w:p w:rsidR="001548F9" w:rsidRPr="009E0FFE" w:rsidRDefault="001548F9" w:rsidP="009E1EA4">
            <w:pPr>
              <w:spacing w:before="29" w:line="288" w:lineRule="auto"/>
              <w:ind w:left="17"/>
              <w:jc w:val="center"/>
              <w:rPr>
                <w:color w:val="000000"/>
                <w:sz w:val="24"/>
              </w:rPr>
            </w:pPr>
            <w:r w:rsidRPr="009E0FFE">
              <w:rPr>
                <w:color w:val="000000"/>
                <w:sz w:val="24"/>
              </w:rPr>
              <w:t>数量</w:t>
            </w:r>
            <w:r w:rsidR="006F5445" w:rsidRPr="009E0FFE">
              <w:rPr>
                <w:color w:val="000000"/>
                <w:sz w:val="24"/>
              </w:rPr>
              <w:t>（</w:t>
            </w:r>
            <w:r w:rsidRPr="009E0FFE">
              <w:rPr>
                <w:color w:val="000000"/>
                <w:sz w:val="24"/>
              </w:rPr>
              <w:t>张</w:t>
            </w:r>
            <w:r w:rsidR="006F5445" w:rsidRPr="009E0FFE">
              <w:rPr>
                <w:color w:val="000000"/>
                <w:sz w:val="24"/>
              </w:rPr>
              <w:t>）</w:t>
            </w:r>
          </w:p>
        </w:tc>
        <w:tc>
          <w:tcPr>
            <w:tcW w:w="1646" w:type="dxa"/>
            <w:vAlign w:val="center"/>
          </w:tcPr>
          <w:p w:rsidR="001548F9" w:rsidRPr="009E0FFE" w:rsidRDefault="001548F9" w:rsidP="009E1EA4">
            <w:pPr>
              <w:spacing w:before="29" w:line="288" w:lineRule="auto"/>
              <w:ind w:left="17"/>
              <w:jc w:val="center"/>
              <w:rPr>
                <w:color w:val="000000"/>
                <w:sz w:val="24"/>
              </w:rPr>
            </w:pPr>
            <w:r w:rsidRPr="009E0FFE">
              <w:rPr>
                <w:color w:val="000000"/>
                <w:sz w:val="24"/>
              </w:rPr>
              <w:t>公允价值</w:t>
            </w:r>
          </w:p>
        </w:tc>
        <w:tc>
          <w:tcPr>
            <w:tcW w:w="1612" w:type="dxa"/>
            <w:vAlign w:val="center"/>
          </w:tcPr>
          <w:p w:rsidR="001548F9" w:rsidRPr="009E0FFE" w:rsidRDefault="001548F9" w:rsidP="009E1EA4">
            <w:pPr>
              <w:spacing w:before="29" w:line="288" w:lineRule="auto"/>
              <w:ind w:left="17"/>
              <w:jc w:val="center"/>
              <w:rPr>
                <w:color w:val="000000"/>
                <w:sz w:val="24"/>
              </w:rPr>
            </w:pPr>
            <w:r w:rsidRPr="009E0FFE">
              <w:rPr>
                <w:color w:val="000000"/>
                <w:sz w:val="24"/>
              </w:rPr>
              <w:t>占基金资产净值比例</w:t>
            </w:r>
            <w:r w:rsidR="0098666E" w:rsidRPr="009E0FFE">
              <w:rPr>
                <w:color w:val="000000"/>
                <w:sz w:val="24"/>
              </w:rPr>
              <w:t>（％）</w:t>
            </w:r>
          </w:p>
        </w:tc>
      </w:tr>
      <w:tr w:rsidR="00B54461" w:rsidRPr="009E0FFE">
        <w:tc>
          <w:tcPr>
            <w:tcW w:w="1320" w:type="dxa"/>
            <w:vAlign w:val="center"/>
          </w:tcPr>
          <w:p w:rsidR="00B54461" w:rsidRPr="009E0FFE" w:rsidRDefault="00DC2219">
            <w:pPr>
              <w:jc w:val="center"/>
            </w:pPr>
            <w:r w:rsidRPr="009E0FFE">
              <w:rPr>
                <w:color w:val="000000"/>
                <w:sz w:val="24"/>
              </w:rPr>
              <w:t>1</w:t>
            </w:r>
          </w:p>
        </w:tc>
        <w:tc>
          <w:tcPr>
            <w:tcW w:w="1382" w:type="dxa"/>
            <w:vAlign w:val="center"/>
          </w:tcPr>
          <w:p w:rsidR="00B54461" w:rsidRPr="009E0FFE" w:rsidRDefault="00DC2219">
            <w:pPr>
              <w:jc w:val="center"/>
            </w:pPr>
            <w:r w:rsidRPr="009E0FFE">
              <w:rPr>
                <w:color w:val="000000"/>
                <w:sz w:val="24"/>
              </w:rPr>
              <w:t>011699773</w:t>
            </w:r>
          </w:p>
        </w:tc>
        <w:tc>
          <w:tcPr>
            <w:tcW w:w="1353" w:type="dxa"/>
            <w:vAlign w:val="center"/>
          </w:tcPr>
          <w:p w:rsidR="00B54461" w:rsidRPr="009E0FFE" w:rsidRDefault="00DC2219">
            <w:pPr>
              <w:jc w:val="center"/>
            </w:pPr>
            <w:r w:rsidRPr="009E0FFE">
              <w:rPr>
                <w:color w:val="000000"/>
                <w:sz w:val="24"/>
              </w:rPr>
              <w:t>16</w:t>
            </w:r>
            <w:r w:rsidRPr="009E0FFE">
              <w:rPr>
                <w:color w:val="000000"/>
                <w:sz w:val="24"/>
              </w:rPr>
              <w:t>商飞</w:t>
            </w:r>
            <w:r w:rsidRPr="009E0FFE">
              <w:rPr>
                <w:color w:val="000000"/>
                <w:sz w:val="24"/>
              </w:rPr>
              <w:t>SCP002</w:t>
            </w:r>
          </w:p>
        </w:tc>
        <w:tc>
          <w:tcPr>
            <w:tcW w:w="1505" w:type="dxa"/>
            <w:vAlign w:val="center"/>
          </w:tcPr>
          <w:p w:rsidR="00B54461" w:rsidRPr="009E0FFE" w:rsidRDefault="00DC2219">
            <w:pPr>
              <w:jc w:val="right"/>
            </w:pPr>
            <w:r w:rsidRPr="009E0FFE">
              <w:rPr>
                <w:color w:val="000000"/>
                <w:sz w:val="24"/>
              </w:rPr>
              <w:t>700,000</w:t>
            </w:r>
          </w:p>
        </w:tc>
        <w:tc>
          <w:tcPr>
            <w:tcW w:w="1737" w:type="dxa"/>
            <w:vAlign w:val="center"/>
          </w:tcPr>
          <w:p w:rsidR="00B54461" w:rsidRPr="009E0FFE" w:rsidRDefault="00DC2219">
            <w:pPr>
              <w:jc w:val="right"/>
            </w:pPr>
            <w:r w:rsidRPr="009E0FFE">
              <w:rPr>
                <w:color w:val="000000"/>
                <w:sz w:val="24"/>
              </w:rPr>
              <w:t>70,056,000.00</w:t>
            </w:r>
          </w:p>
        </w:tc>
        <w:tc>
          <w:tcPr>
            <w:tcW w:w="1701" w:type="dxa"/>
            <w:vAlign w:val="center"/>
          </w:tcPr>
          <w:p w:rsidR="00B54461" w:rsidRPr="009E0FFE" w:rsidRDefault="00DC2219">
            <w:pPr>
              <w:jc w:val="right"/>
            </w:pPr>
            <w:r w:rsidRPr="009E0FFE">
              <w:rPr>
                <w:color w:val="000000"/>
                <w:sz w:val="24"/>
              </w:rPr>
              <w:t>6.97</w:t>
            </w:r>
          </w:p>
        </w:tc>
      </w:tr>
      <w:tr w:rsidR="00B54461" w:rsidRPr="009E0FFE">
        <w:tc>
          <w:tcPr>
            <w:tcW w:w="1320" w:type="dxa"/>
            <w:vAlign w:val="center"/>
          </w:tcPr>
          <w:p w:rsidR="00B54461" w:rsidRPr="009E0FFE" w:rsidRDefault="00DC2219">
            <w:pPr>
              <w:jc w:val="center"/>
            </w:pPr>
            <w:r w:rsidRPr="009E0FFE">
              <w:rPr>
                <w:color w:val="000000"/>
                <w:sz w:val="24"/>
              </w:rPr>
              <w:t>2</w:t>
            </w:r>
          </w:p>
        </w:tc>
        <w:tc>
          <w:tcPr>
            <w:tcW w:w="1382" w:type="dxa"/>
            <w:vAlign w:val="center"/>
          </w:tcPr>
          <w:p w:rsidR="00B54461" w:rsidRPr="009E0FFE" w:rsidRDefault="00DC2219">
            <w:pPr>
              <w:jc w:val="center"/>
            </w:pPr>
            <w:r w:rsidRPr="009E0FFE">
              <w:rPr>
                <w:color w:val="000000"/>
                <w:sz w:val="24"/>
              </w:rPr>
              <w:t>011699932</w:t>
            </w:r>
          </w:p>
        </w:tc>
        <w:tc>
          <w:tcPr>
            <w:tcW w:w="1353" w:type="dxa"/>
            <w:vAlign w:val="center"/>
          </w:tcPr>
          <w:p w:rsidR="00B54461" w:rsidRPr="009E0FFE" w:rsidRDefault="00DC2219">
            <w:pPr>
              <w:jc w:val="center"/>
            </w:pPr>
            <w:r w:rsidRPr="009E0FFE">
              <w:rPr>
                <w:color w:val="000000"/>
                <w:sz w:val="24"/>
              </w:rPr>
              <w:t>16</w:t>
            </w:r>
            <w:r w:rsidRPr="009E0FFE">
              <w:rPr>
                <w:color w:val="000000"/>
                <w:sz w:val="24"/>
              </w:rPr>
              <w:t>中核工</w:t>
            </w:r>
            <w:r w:rsidRPr="009E0FFE">
              <w:rPr>
                <w:color w:val="000000"/>
                <w:sz w:val="24"/>
              </w:rPr>
              <w:t>SCP001</w:t>
            </w:r>
          </w:p>
        </w:tc>
        <w:tc>
          <w:tcPr>
            <w:tcW w:w="1505" w:type="dxa"/>
            <w:vAlign w:val="center"/>
          </w:tcPr>
          <w:p w:rsidR="00B54461" w:rsidRPr="009E0FFE" w:rsidRDefault="00DC2219">
            <w:pPr>
              <w:jc w:val="right"/>
            </w:pPr>
            <w:r w:rsidRPr="009E0FFE">
              <w:rPr>
                <w:color w:val="000000"/>
                <w:sz w:val="24"/>
              </w:rPr>
              <w:t>700,000</w:t>
            </w:r>
          </w:p>
        </w:tc>
        <w:tc>
          <w:tcPr>
            <w:tcW w:w="1737" w:type="dxa"/>
            <w:vAlign w:val="center"/>
          </w:tcPr>
          <w:p w:rsidR="00B54461" w:rsidRPr="009E0FFE" w:rsidRDefault="00DC2219">
            <w:pPr>
              <w:jc w:val="right"/>
            </w:pPr>
            <w:r w:rsidRPr="009E0FFE">
              <w:rPr>
                <w:color w:val="000000"/>
                <w:sz w:val="24"/>
              </w:rPr>
              <w:t>69,972,000.00</w:t>
            </w:r>
          </w:p>
        </w:tc>
        <w:tc>
          <w:tcPr>
            <w:tcW w:w="1701" w:type="dxa"/>
            <w:vAlign w:val="center"/>
          </w:tcPr>
          <w:p w:rsidR="00B54461" w:rsidRPr="009E0FFE" w:rsidRDefault="00DC2219">
            <w:pPr>
              <w:jc w:val="right"/>
            </w:pPr>
            <w:r w:rsidRPr="009E0FFE">
              <w:rPr>
                <w:color w:val="000000"/>
                <w:sz w:val="24"/>
              </w:rPr>
              <w:t>6.96</w:t>
            </w:r>
          </w:p>
        </w:tc>
      </w:tr>
      <w:tr w:rsidR="00B54461" w:rsidRPr="009E0FFE">
        <w:tc>
          <w:tcPr>
            <w:tcW w:w="1320" w:type="dxa"/>
            <w:vAlign w:val="center"/>
          </w:tcPr>
          <w:p w:rsidR="00B54461" w:rsidRPr="009E0FFE" w:rsidRDefault="00DC2219">
            <w:pPr>
              <w:jc w:val="center"/>
            </w:pPr>
            <w:r w:rsidRPr="009E0FFE">
              <w:rPr>
                <w:color w:val="000000"/>
                <w:sz w:val="24"/>
              </w:rPr>
              <w:t>3</w:t>
            </w:r>
          </w:p>
        </w:tc>
        <w:tc>
          <w:tcPr>
            <w:tcW w:w="1382" w:type="dxa"/>
            <w:vAlign w:val="center"/>
          </w:tcPr>
          <w:p w:rsidR="00B54461" w:rsidRPr="009E0FFE" w:rsidRDefault="00DC2219">
            <w:pPr>
              <w:jc w:val="center"/>
            </w:pPr>
            <w:r w:rsidRPr="009E0FFE">
              <w:rPr>
                <w:color w:val="000000"/>
                <w:sz w:val="24"/>
              </w:rPr>
              <w:t>160401</w:t>
            </w:r>
          </w:p>
        </w:tc>
        <w:tc>
          <w:tcPr>
            <w:tcW w:w="1353" w:type="dxa"/>
            <w:vAlign w:val="center"/>
          </w:tcPr>
          <w:p w:rsidR="00B54461" w:rsidRPr="009E0FFE" w:rsidRDefault="00DC2219">
            <w:pPr>
              <w:jc w:val="center"/>
            </w:pPr>
            <w:r w:rsidRPr="009E0FFE">
              <w:rPr>
                <w:color w:val="000000"/>
                <w:sz w:val="24"/>
              </w:rPr>
              <w:t>16</w:t>
            </w:r>
            <w:r w:rsidRPr="009E0FFE">
              <w:rPr>
                <w:color w:val="000000"/>
                <w:sz w:val="24"/>
              </w:rPr>
              <w:t>农发</w:t>
            </w:r>
            <w:r w:rsidRPr="009E0FFE">
              <w:rPr>
                <w:color w:val="000000"/>
                <w:sz w:val="24"/>
              </w:rPr>
              <w:t>01</w:t>
            </w:r>
          </w:p>
        </w:tc>
        <w:tc>
          <w:tcPr>
            <w:tcW w:w="1505" w:type="dxa"/>
            <w:vAlign w:val="center"/>
          </w:tcPr>
          <w:p w:rsidR="00B54461" w:rsidRPr="009E0FFE" w:rsidRDefault="00DC2219">
            <w:pPr>
              <w:jc w:val="right"/>
            </w:pPr>
            <w:r w:rsidRPr="009E0FFE">
              <w:rPr>
                <w:color w:val="000000"/>
                <w:sz w:val="24"/>
              </w:rPr>
              <w:t>600,000</w:t>
            </w:r>
          </w:p>
        </w:tc>
        <w:tc>
          <w:tcPr>
            <w:tcW w:w="1737" w:type="dxa"/>
            <w:vAlign w:val="center"/>
          </w:tcPr>
          <w:p w:rsidR="00B54461" w:rsidRPr="009E0FFE" w:rsidRDefault="00DC2219">
            <w:pPr>
              <w:jc w:val="right"/>
            </w:pPr>
            <w:r w:rsidRPr="009E0FFE">
              <w:rPr>
                <w:color w:val="000000"/>
                <w:sz w:val="24"/>
              </w:rPr>
              <w:t>59,988,000.00</w:t>
            </w:r>
          </w:p>
        </w:tc>
        <w:tc>
          <w:tcPr>
            <w:tcW w:w="1701" w:type="dxa"/>
            <w:vAlign w:val="center"/>
          </w:tcPr>
          <w:p w:rsidR="00B54461" w:rsidRPr="009E0FFE" w:rsidRDefault="00DC2219">
            <w:pPr>
              <w:jc w:val="right"/>
            </w:pPr>
            <w:r w:rsidRPr="009E0FFE">
              <w:rPr>
                <w:color w:val="000000"/>
                <w:sz w:val="24"/>
              </w:rPr>
              <w:t>5.97</w:t>
            </w:r>
          </w:p>
        </w:tc>
      </w:tr>
      <w:tr w:rsidR="00B54461" w:rsidRPr="009E0FFE">
        <w:tc>
          <w:tcPr>
            <w:tcW w:w="1320" w:type="dxa"/>
            <w:vAlign w:val="center"/>
          </w:tcPr>
          <w:p w:rsidR="00B54461" w:rsidRPr="009E0FFE" w:rsidRDefault="00DC2219">
            <w:pPr>
              <w:jc w:val="center"/>
            </w:pPr>
            <w:r w:rsidRPr="009E0FFE">
              <w:rPr>
                <w:color w:val="000000"/>
                <w:sz w:val="24"/>
              </w:rPr>
              <w:t>4</w:t>
            </w:r>
          </w:p>
        </w:tc>
        <w:tc>
          <w:tcPr>
            <w:tcW w:w="1382" w:type="dxa"/>
            <w:vAlign w:val="center"/>
          </w:tcPr>
          <w:p w:rsidR="00B54461" w:rsidRPr="009E0FFE" w:rsidRDefault="00DC2219">
            <w:pPr>
              <w:jc w:val="center"/>
            </w:pPr>
            <w:r w:rsidRPr="009E0FFE">
              <w:rPr>
                <w:color w:val="000000"/>
                <w:sz w:val="24"/>
              </w:rPr>
              <w:t>011699849</w:t>
            </w:r>
          </w:p>
        </w:tc>
        <w:tc>
          <w:tcPr>
            <w:tcW w:w="1353" w:type="dxa"/>
            <w:vAlign w:val="center"/>
          </w:tcPr>
          <w:p w:rsidR="00B54461" w:rsidRPr="009E0FFE" w:rsidRDefault="00DC2219">
            <w:pPr>
              <w:jc w:val="center"/>
            </w:pPr>
            <w:r w:rsidRPr="009E0FFE">
              <w:rPr>
                <w:color w:val="000000"/>
                <w:sz w:val="24"/>
              </w:rPr>
              <w:t>16</w:t>
            </w:r>
            <w:r w:rsidRPr="009E0FFE">
              <w:rPr>
                <w:color w:val="000000"/>
                <w:sz w:val="24"/>
              </w:rPr>
              <w:t>华电</w:t>
            </w:r>
            <w:r w:rsidRPr="009E0FFE">
              <w:rPr>
                <w:color w:val="000000"/>
                <w:sz w:val="24"/>
              </w:rPr>
              <w:t>SCP009</w:t>
            </w:r>
          </w:p>
        </w:tc>
        <w:tc>
          <w:tcPr>
            <w:tcW w:w="1505" w:type="dxa"/>
            <w:vAlign w:val="center"/>
          </w:tcPr>
          <w:p w:rsidR="00B54461" w:rsidRPr="009E0FFE" w:rsidRDefault="00DC2219">
            <w:pPr>
              <w:jc w:val="right"/>
            </w:pPr>
            <w:r w:rsidRPr="009E0FFE">
              <w:rPr>
                <w:color w:val="000000"/>
                <w:sz w:val="24"/>
              </w:rPr>
              <w:t>600,000</w:t>
            </w:r>
          </w:p>
        </w:tc>
        <w:tc>
          <w:tcPr>
            <w:tcW w:w="1737" w:type="dxa"/>
            <w:vAlign w:val="center"/>
          </w:tcPr>
          <w:p w:rsidR="00B54461" w:rsidRPr="009E0FFE" w:rsidRDefault="00DC2219">
            <w:pPr>
              <w:jc w:val="right"/>
            </w:pPr>
            <w:r w:rsidRPr="009E0FFE">
              <w:rPr>
                <w:color w:val="000000"/>
                <w:sz w:val="24"/>
              </w:rPr>
              <w:t>59,970,000.00</w:t>
            </w:r>
          </w:p>
        </w:tc>
        <w:tc>
          <w:tcPr>
            <w:tcW w:w="1701" w:type="dxa"/>
            <w:vAlign w:val="center"/>
          </w:tcPr>
          <w:p w:rsidR="00B54461" w:rsidRPr="009E0FFE" w:rsidRDefault="00DC2219">
            <w:pPr>
              <w:jc w:val="right"/>
            </w:pPr>
            <w:r w:rsidRPr="009E0FFE">
              <w:rPr>
                <w:color w:val="000000"/>
                <w:sz w:val="24"/>
              </w:rPr>
              <w:t>5.97</w:t>
            </w:r>
          </w:p>
        </w:tc>
      </w:tr>
      <w:tr w:rsidR="00B54461" w:rsidRPr="009E0FFE">
        <w:tc>
          <w:tcPr>
            <w:tcW w:w="1320" w:type="dxa"/>
            <w:vAlign w:val="center"/>
          </w:tcPr>
          <w:p w:rsidR="00B54461" w:rsidRPr="009E0FFE" w:rsidRDefault="00DC2219">
            <w:pPr>
              <w:jc w:val="center"/>
            </w:pPr>
            <w:r w:rsidRPr="009E0FFE">
              <w:rPr>
                <w:color w:val="000000"/>
                <w:sz w:val="24"/>
              </w:rPr>
              <w:t>5</w:t>
            </w:r>
          </w:p>
        </w:tc>
        <w:tc>
          <w:tcPr>
            <w:tcW w:w="1382" w:type="dxa"/>
            <w:vAlign w:val="center"/>
          </w:tcPr>
          <w:p w:rsidR="00B54461" w:rsidRPr="009E0FFE" w:rsidRDefault="00DC2219">
            <w:pPr>
              <w:jc w:val="center"/>
            </w:pPr>
            <w:r w:rsidRPr="009E0FFE">
              <w:rPr>
                <w:color w:val="000000"/>
                <w:sz w:val="24"/>
              </w:rPr>
              <w:t>101552006</w:t>
            </w:r>
          </w:p>
        </w:tc>
        <w:tc>
          <w:tcPr>
            <w:tcW w:w="1353" w:type="dxa"/>
            <w:vAlign w:val="center"/>
          </w:tcPr>
          <w:p w:rsidR="00B54461" w:rsidRPr="009E0FFE" w:rsidRDefault="00DC2219">
            <w:pPr>
              <w:jc w:val="center"/>
            </w:pPr>
            <w:r w:rsidRPr="009E0FFE">
              <w:rPr>
                <w:color w:val="000000"/>
                <w:sz w:val="24"/>
              </w:rPr>
              <w:t>15</w:t>
            </w:r>
            <w:r w:rsidRPr="009E0FFE">
              <w:rPr>
                <w:color w:val="000000"/>
                <w:sz w:val="24"/>
              </w:rPr>
              <w:t>三峡</w:t>
            </w:r>
            <w:r w:rsidRPr="009E0FFE">
              <w:rPr>
                <w:color w:val="000000"/>
                <w:sz w:val="24"/>
              </w:rPr>
              <w:t>MTN001</w:t>
            </w:r>
          </w:p>
        </w:tc>
        <w:tc>
          <w:tcPr>
            <w:tcW w:w="1505" w:type="dxa"/>
            <w:vAlign w:val="center"/>
          </w:tcPr>
          <w:p w:rsidR="00B54461" w:rsidRPr="009E0FFE" w:rsidRDefault="00DC2219">
            <w:pPr>
              <w:jc w:val="right"/>
            </w:pPr>
            <w:r w:rsidRPr="009E0FFE">
              <w:rPr>
                <w:color w:val="000000"/>
                <w:sz w:val="24"/>
              </w:rPr>
              <w:t>500,000</w:t>
            </w:r>
          </w:p>
        </w:tc>
        <w:tc>
          <w:tcPr>
            <w:tcW w:w="1737" w:type="dxa"/>
            <w:vAlign w:val="center"/>
          </w:tcPr>
          <w:p w:rsidR="00B54461" w:rsidRPr="009E0FFE" w:rsidRDefault="00DC2219">
            <w:pPr>
              <w:jc w:val="right"/>
            </w:pPr>
            <w:r w:rsidRPr="009E0FFE">
              <w:rPr>
                <w:color w:val="000000"/>
                <w:sz w:val="24"/>
              </w:rPr>
              <w:t>54,660,000.00</w:t>
            </w:r>
          </w:p>
        </w:tc>
        <w:tc>
          <w:tcPr>
            <w:tcW w:w="1701" w:type="dxa"/>
            <w:vAlign w:val="center"/>
          </w:tcPr>
          <w:p w:rsidR="00B54461" w:rsidRPr="009E0FFE" w:rsidRDefault="00DC2219">
            <w:pPr>
              <w:jc w:val="right"/>
            </w:pPr>
            <w:r w:rsidRPr="009E0FFE">
              <w:rPr>
                <w:color w:val="000000"/>
                <w:sz w:val="24"/>
              </w:rPr>
              <w:t>5.44</w:t>
            </w:r>
          </w:p>
        </w:tc>
      </w:tr>
    </w:tbl>
    <w:p w:rsidR="001548F9" w:rsidRPr="009E0FFE" w:rsidRDefault="001548F9" w:rsidP="009E1EA4">
      <w:pPr>
        <w:pStyle w:val="af6"/>
        <w:spacing w:before="29" w:beforeAutospacing="0" w:after="0" w:afterAutospacing="0" w:line="288" w:lineRule="auto"/>
        <w:rPr>
          <w:rFonts w:ascii="Times New Roman" w:hAnsi="Times New Roman"/>
          <w:color w:val="000000"/>
        </w:rPr>
      </w:pPr>
    </w:p>
    <w:p w:rsidR="001548F9" w:rsidRPr="009E0FFE" w:rsidRDefault="001548F9" w:rsidP="009E1EA4">
      <w:pPr>
        <w:pStyle w:val="20"/>
        <w:spacing w:before="29" w:after="0" w:line="288" w:lineRule="auto"/>
        <w:rPr>
          <w:rFonts w:ascii="Times New Roman" w:hAnsi="Times New Roman"/>
          <w:kern w:val="0"/>
          <w:szCs w:val="24"/>
        </w:rPr>
      </w:pPr>
      <w:bookmarkStart w:id="65" w:name="_Toc331410108"/>
      <w:r w:rsidRPr="009E0FFE">
        <w:rPr>
          <w:rFonts w:ascii="Times New Roman" w:hAnsi="Times New Roman"/>
          <w:kern w:val="0"/>
          <w:szCs w:val="24"/>
        </w:rPr>
        <w:t xml:space="preserve">7.7 </w:t>
      </w:r>
      <w:r w:rsidR="003E2C82" w:rsidRPr="009E0FFE">
        <w:rPr>
          <w:rFonts w:ascii="Times New Roman" w:hAnsi="Times New Roman"/>
          <w:kern w:val="0"/>
          <w:szCs w:val="24"/>
        </w:rPr>
        <w:t>期末按公允价值占基金资产净值比例大小排</w:t>
      </w:r>
      <w:r w:rsidR="000A4379" w:rsidRPr="009E0FFE">
        <w:rPr>
          <w:rFonts w:ascii="Times New Roman" w:hAnsi="Times New Roman"/>
          <w:kern w:val="0"/>
          <w:szCs w:val="24"/>
        </w:rPr>
        <w:t>序</w:t>
      </w:r>
      <w:r w:rsidR="003E2C82" w:rsidRPr="009E0FFE">
        <w:rPr>
          <w:rFonts w:ascii="Times New Roman" w:hAnsi="Times New Roman"/>
          <w:kern w:val="0"/>
          <w:szCs w:val="24"/>
        </w:rPr>
        <w:t>的前十名</w:t>
      </w:r>
      <w:r w:rsidRPr="009E0FFE">
        <w:rPr>
          <w:rFonts w:ascii="Times New Roman" w:hAnsi="Times New Roman"/>
          <w:kern w:val="0"/>
          <w:szCs w:val="24"/>
        </w:rPr>
        <w:t>资产支持证券投资明细</w:t>
      </w:r>
      <w:bookmarkEnd w:id="65"/>
    </w:p>
    <w:p w:rsidR="001548F9" w:rsidRPr="009E0FFE" w:rsidRDefault="001548F9" w:rsidP="009E1EA4">
      <w:pPr>
        <w:autoSpaceDE w:val="0"/>
        <w:autoSpaceDN w:val="0"/>
        <w:adjustRightInd w:val="0"/>
        <w:spacing w:before="29" w:line="288" w:lineRule="auto"/>
        <w:ind w:left="15"/>
        <w:jc w:val="right"/>
        <w:rPr>
          <w:color w:val="000000"/>
          <w:kern w:val="0"/>
          <w:sz w:val="24"/>
        </w:rPr>
      </w:pPr>
      <w:r w:rsidRPr="009E0FFE">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5"/>
        <w:gridCol w:w="1359"/>
        <w:gridCol w:w="1341"/>
        <w:gridCol w:w="1590"/>
        <w:gridCol w:w="1684"/>
        <w:gridCol w:w="1709"/>
      </w:tblGrid>
      <w:tr w:rsidR="001548F9" w:rsidRPr="009E0FFE" w:rsidTr="00365B9A">
        <w:tc>
          <w:tcPr>
            <w:tcW w:w="1315" w:type="dxa"/>
            <w:vAlign w:val="center"/>
          </w:tcPr>
          <w:p w:rsidR="001548F9" w:rsidRPr="009E0FFE" w:rsidRDefault="001548F9" w:rsidP="009E1EA4">
            <w:pPr>
              <w:spacing w:before="29" w:line="288" w:lineRule="auto"/>
              <w:ind w:left="17"/>
              <w:jc w:val="center"/>
              <w:rPr>
                <w:color w:val="000000"/>
                <w:sz w:val="24"/>
              </w:rPr>
            </w:pPr>
            <w:r w:rsidRPr="009E0FFE">
              <w:rPr>
                <w:color w:val="000000"/>
                <w:sz w:val="24"/>
              </w:rPr>
              <w:t>序号</w:t>
            </w:r>
          </w:p>
        </w:tc>
        <w:tc>
          <w:tcPr>
            <w:tcW w:w="1359" w:type="dxa"/>
            <w:vAlign w:val="center"/>
          </w:tcPr>
          <w:p w:rsidR="001548F9" w:rsidRPr="009E0FFE" w:rsidRDefault="001548F9" w:rsidP="009E1EA4">
            <w:pPr>
              <w:spacing w:before="29" w:line="288" w:lineRule="auto"/>
              <w:ind w:left="17"/>
              <w:jc w:val="center"/>
              <w:rPr>
                <w:color w:val="000000"/>
                <w:sz w:val="24"/>
              </w:rPr>
            </w:pPr>
            <w:r w:rsidRPr="009E0FFE">
              <w:rPr>
                <w:color w:val="000000"/>
                <w:sz w:val="24"/>
              </w:rPr>
              <w:t>证券代码</w:t>
            </w:r>
          </w:p>
        </w:tc>
        <w:tc>
          <w:tcPr>
            <w:tcW w:w="1341" w:type="dxa"/>
            <w:vAlign w:val="center"/>
          </w:tcPr>
          <w:p w:rsidR="001548F9" w:rsidRPr="009E0FFE" w:rsidRDefault="001548F9" w:rsidP="009E1EA4">
            <w:pPr>
              <w:spacing w:before="29" w:line="288" w:lineRule="auto"/>
              <w:ind w:left="17"/>
              <w:jc w:val="center"/>
              <w:rPr>
                <w:color w:val="000000"/>
                <w:sz w:val="24"/>
              </w:rPr>
            </w:pPr>
            <w:r w:rsidRPr="009E0FFE">
              <w:rPr>
                <w:color w:val="000000"/>
                <w:sz w:val="24"/>
              </w:rPr>
              <w:t>证券名称</w:t>
            </w:r>
          </w:p>
        </w:tc>
        <w:tc>
          <w:tcPr>
            <w:tcW w:w="1590" w:type="dxa"/>
            <w:vAlign w:val="center"/>
          </w:tcPr>
          <w:p w:rsidR="001548F9" w:rsidRPr="009E0FFE" w:rsidRDefault="001548F9" w:rsidP="009E1EA4">
            <w:pPr>
              <w:spacing w:before="29" w:line="288" w:lineRule="auto"/>
              <w:ind w:left="17"/>
              <w:jc w:val="center"/>
              <w:rPr>
                <w:color w:val="000000"/>
                <w:sz w:val="24"/>
              </w:rPr>
            </w:pPr>
            <w:r w:rsidRPr="009E0FFE">
              <w:rPr>
                <w:color w:val="000000"/>
                <w:sz w:val="24"/>
              </w:rPr>
              <w:t>数量</w:t>
            </w:r>
            <w:r w:rsidRPr="009E0FFE">
              <w:rPr>
                <w:color w:val="000000"/>
                <w:sz w:val="24"/>
              </w:rPr>
              <w:t>(</w:t>
            </w:r>
            <w:r w:rsidRPr="009E0FFE">
              <w:rPr>
                <w:color w:val="000000"/>
                <w:sz w:val="24"/>
              </w:rPr>
              <w:t>份</w:t>
            </w:r>
            <w:r w:rsidRPr="009E0FFE">
              <w:rPr>
                <w:color w:val="000000"/>
                <w:sz w:val="24"/>
              </w:rPr>
              <w:t>)</w:t>
            </w:r>
          </w:p>
        </w:tc>
        <w:tc>
          <w:tcPr>
            <w:tcW w:w="1684" w:type="dxa"/>
            <w:vAlign w:val="center"/>
          </w:tcPr>
          <w:p w:rsidR="001548F9" w:rsidRPr="009E0FFE" w:rsidRDefault="001548F9" w:rsidP="009E1EA4">
            <w:pPr>
              <w:spacing w:before="29" w:line="288" w:lineRule="auto"/>
              <w:ind w:left="17"/>
              <w:jc w:val="center"/>
              <w:rPr>
                <w:color w:val="000000"/>
                <w:sz w:val="24"/>
              </w:rPr>
            </w:pPr>
            <w:r w:rsidRPr="009E0FFE">
              <w:rPr>
                <w:color w:val="000000"/>
                <w:sz w:val="24"/>
              </w:rPr>
              <w:t>公允价值</w:t>
            </w:r>
          </w:p>
        </w:tc>
        <w:tc>
          <w:tcPr>
            <w:tcW w:w="1709" w:type="dxa"/>
            <w:vAlign w:val="center"/>
          </w:tcPr>
          <w:p w:rsidR="001548F9" w:rsidRPr="009E0FFE" w:rsidRDefault="001548F9" w:rsidP="009E1EA4">
            <w:pPr>
              <w:spacing w:before="29" w:line="288" w:lineRule="auto"/>
              <w:ind w:left="17"/>
              <w:jc w:val="center"/>
              <w:rPr>
                <w:color w:val="000000"/>
                <w:sz w:val="24"/>
              </w:rPr>
            </w:pPr>
            <w:r w:rsidRPr="009E0FFE">
              <w:rPr>
                <w:color w:val="000000"/>
                <w:sz w:val="24"/>
              </w:rPr>
              <w:t>占基金资产净值比例</w:t>
            </w:r>
            <w:r w:rsidRPr="009E0FFE">
              <w:rPr>
                <w:color w:val="000000"/>
                <w:sz w:val="24"/>
              </w:rPr>
              <w:t>(</w:t>
            </w:r>
            <w:r w:rsidRPr="009E0FFE">
              <w:rPr>
                <w:color w:val="000000"/>
                <w:sz w:val="24"/>
              </w:rPr>
              <w:t>％</w:t>
            </w:r>
            <w:r w:rsidRPr="009E0FFE">
              <w:rPr>
                <w:color w:val="000000"/>
                <w:sz w:val="24"/>
              </w:rPr>
              <w:t>)</w:t>
            </w:r>
          </w:p>
        </w:tc>
      </w:tr>
      <w:tr w:rsidR="00B54461" w:rsidRPr="009E0FFE">
        <w:tc>
          <w:tcPr>
            <w:tcW w:w="1315" w:type="dxa"/>
            <w:vAlign w:val="center"/>
          </w:tcPr>
          <w:p w:rsidR="00B54461" w:rsidRPr="009E0FFE" w:rsidRDefault="00DC2219">
            <w:pPr>
              <w:jc w:val="center"/>
            </w:pPr>
            <w:r w:rsidRPr="009E0FFE">
              <w:rPr>
                <w:color w:val="000000"/>
                <w:sz w:val="24"/>
              </w:rPr>
              <w:t>1</w:t>
            </w:r>
          </w:p>
        </w:tc>
        <w:tc>
          <w:tcPr>
            <w:tcW w:w="1359" w:type="dxa"/>
            <w:vAlign w:val="center"/>
          </w:tcPr>
          <w:p w:rsidR="00B54461" w:rsidRPr="009E0FFE" w:rsidRDefault="00DC2219">
            <w:pPr>
              <w:jc w:val="center"/>
            </w:pPr>
            <w:r w:rsidRPr="009E0FFE">
              <w:rPr>
                <w:color w:val="000000"/>
                <w:sz w:val="24"/>
              </w:rPr>
              <w:t>131008</w:t>
            </w:r>
          </w:p>
        </w:tc>
        <w:tc>
          <w:tcPr>
            <w:tcW w:w="1341" w:type="dxa"/>
            <w:vAlign w:val="center"/>
          </w:tcPr>
          <w:p w:rsidR="00B54461" w:rsidRPr="009E0FFE" w:rsidRDefault="00DC2219">
            <w:pPr>
              <w:jc w:val="center"/>
            </w:pPr>
            <w:r w:rsidRPr="009E0FFE">
              <w:rPr>
                <w:color w:val="000000"/>
                <w:sz w:val="24"/>
              </w:rPr>
              <w:t>摩山</w:t>
            </w:r>
            <w:r w:rsidRPr="009E0FFE">
              <w:rPr>
                <w:color w:val="000000"/>
                <w:sz w:val="24"/>
              </w:rPr>
              <w:t>2A</w:t>
            </w:r>
          </w:p>
        </w:tc>
        <w:tc>
          <w:tcPr>
            <w:tcW w:w="1590" w:type="dxa"/>
            <w:vAlign w:val="center"/>
          </w:tcPr>
          <w:p w:rsidR="00B54461" w:rsidRPr="009E0FFE" w:rsidRDefault="00DC2219">
            <w:pPr>
              <w:jc w:val="right"/>
            </w:pPr>
            <w:r w:rsidRPr="009E0FFE">
              <w:rPr>
                <w:color w:val="000000"/>
                <w:sz w:val="24"/>
              </w:rPr>
              <w:t>230,000</w:t>
            </w:r>
          </w:p>
        </w:tc>
        <w:tc>
          <w:tcPr>
            <w:tcW w:w="1684" w:type="dxa"/>
            <w:vAlign w:val="center"/>
          </w:tcPr>
          <w:p w:rsidR="00B54461" w:rsidRPr="009E0FFE" w:rsidRDefault="00DC2219">
            <w:pPr>
              <w:jc w:val="right"/>
            </w:pPr>
            <w:r w:rsidRPr="009E0FFE">
              <w:rPr>
                <w:color w:val="000000"/>
                <w:sz w:val="24"/>
              </w:rPr>
              <w:t>23,111,156.16</w:t>
            </w:r>
          </w:p>
        </w:tc>
        <w:tc>
          <w:tcPr>
            <w:tcW w:w="1709" w:type="dxa"/>
            <w:vAlign w:val="center"/>
          </w:tcPr>
          <w:p w:rsidR="00B54461" w:rsidRPr="009E0FFE" w:rsidRDefault="00DC2219">
            <w:pPr>
              <w:jc w:val="right"/>
            </w:pPr>
            <w:r w:rsidRPr="009E0FFE">
              <w:rPr>
                <w:color w:val="000000"/>
                <w:sz w:val="24"/>
              </w:rPr>
              <w:t>2.30</w:t>
            </w:r>
          </w:p>
        </w:tc>
      </w:tr>
      <w:tr w:rsidR="00B54461" w:rsidRPr="009E0FFE">
        <w:tc>
          <w:tcPr>
            <w:tcW w:w="1315" w:type="dxa"/>
            <w:vAlign w:val="center"/>
          </w:tcPr>
          <w:p w:rsidR="00B54461" w:rsidRPr="009E0FFE" w:rsidRDefault="00DC2219">
            <w:pPr>
              <w:jc w:val="center"/>
            </w:pPr>
            <w:r w:rsidRPr="009E0FFE">
              <w:rPr>
                <w:color w:val="000000"/>
                <w:sz w:val="24"/>
              </w:rPr>
              <w:t>2</w:t>
            </w:r>
          </w:p>
        </w:tc>
        <w:tc>
          <w:tcPr>
            <w:tcW w:w="1359" w:type="dxa"/>
            <w:vAlign w:val="center"/>
          </w:tcPr>
          <w:p w:rsidR="00B54461" w:rsidRPr="009E0FFE" w:rsidRDefault="00DC2219">
            <w:pPr>
              <w:jc w:val="center"/>
            </w:pPr>
            <w:r w:rsidRPr="009E0FFE">
              <w:rPr>
                <w:color w:val="000000"/>
                <w:sz w:val="24"/>
              </w:rPr>
              <w:t>119237</w:t>
            </w:r>
          </w:p>
        </w:tc>
        <w:tc>
          <w:tcPr>
            <w:tcW w:w="1341" w:type="dxa"/>
            <w:vAlign w:val="center"/>
          </w:tcPr>
          <w:p w:rsidR="00B54461" w:rsidRPr="009E0FFE" w:rsidRDefault="00DC2219">
            <w:pPr>
              <w:jc w:val="center"/>
            </w:pPr>
            <w:r w:rsidRPr="009E0FFE">
              <w:rPr>
                <w:color w:val="000000"/>
                <w:sz w:val="24"/>
              </w:rPr>
              <w:t>南方</w:t>
            </w:r>
            <w:r w:rsidRPr="009E0FFE">
              <w:rPr>
                <w:color w:val="000000"/>
                <w:sz w:val="24"/>
              </w:rPr>
              <w:t>A1</w:t>
            </w:r>
          </w:p>
        </w:tc>
        <w:tc>
          <w:tcPr>
            <w:tcW w:w="1590" w:type="dxa"/>
            <w:vAlign w:val="center"/>
          </w:tcPr>
          <w:p w:rsidR="00B54461" w:rsidRPr="009E0FFE" w:rsidRDefault="00DC2219">
            <w:pPr>
              <w:jc w:val="right"/>
            </w:pPr>
            <w:r w:rsidRPr="009E0FFE">
              <w:rPr>
                <w:color w:val="000000"/>
                <w:sz w:val="24"/>
              </w:rPr>
              <w:t>50,000</w:t>
            </w:r>
          </w:p>
        </w:tc>
        <w:tc>
          <w:tcPr>
            <w:tcW w:w="1684" w:type="dxa"/>
            <w:vAlign w:val="center"/>
          </w:tcPr>
          <w:p w:rsidR="00B54461" w:rsidRPr="009E0FFE" w:rsidRDefault="00DC2219">
            <w:pPr>
              <w:jc w:val="right"/>
            </w:pPr>
            <w:r w:rsidRPr="009E0FFE">
              <w:rPr>
                <w:color w:val="000000"/>
                <w:sz w:val="24"/>
              </w:rPr>
              <w:t>5,000,000.00</w:t>
            </w:r>
          </w:p>
        </w:tc>
        <w:tc>
          <w:tcPr>
            <w:tcW w:w="1709" w:type="dxa"/>
            <w:vAlign w:val="center"/>
          </w:tcPr>
          <w:p w:rsidR="00B54461" w:rsidRPr="009E0FFE" w:rsidRDefault="00DC2219">
            <w:pPr>
              <w:jc w:val="right"/>
            </w:pPr>
            <w:r w:rsidRPr="009E0FFE">
              <w:rPr>
                <w:color w:val="000000"/>
                <w:sz w:val="24"/>
              </w:rPr>
              <w:t>0.50</w:t>
            </w:r>
          </w:p>
        </w:tc>
      </w:tr>
      <w:tr w:rsidR="00B54461" w:rsidRPr="009E0FFE">
        <w:tc>
          <w:tcPr>
            <w:tcW w:w="1315" w:type="dxa"/>
            <w:vAlign w:val="center"/>
          </w:tcPr>
          <w:p w:rsidR="00B54461" w:rsidRPr="009E0FFE" w:rsidRDefault="00DC2219">
            <w:pPr>
              <w:jc w:val="center"/>
            </w:pPr>
            <w:r w:rsidRPr="009E0FFE">
              <w:rPr>
                <w:color w:val="000000"/>
                <w:sz w:val="24"/>
              </w:rPr>
              <w:t>3</w:t>
            </w:r>
          </w:p>
        </w:tc>
        <w:tc>
          <w:tcPr>
            <w:tcW w:w="1359" w:type="dxa"/>
            <w:vAlign w:val="center"/>
          </w:tcPr>
          <w:p w:rsidR="00B54461" w:rsidRPr="009E0FFE" w:rsidRDefault="00DC2219">
            <w:pPr>
              <w:jc w:val="center"/>
            </w:pPr>
            <w:r w:rsidRPr="009E0FFE">
              <w:rPr>
                <w:color w:val="000000"/>
                <w:sz w:val="24"/>
              </w:rPr>
              <w:t>123934</w:t>
            </w:r>
          </w:p>
        </w:tc>
        <w:tc>
          <w:tcPr>
            <w:tcW w:w="1341" w:type="dxa"/>
            <w:vAlign w:val="center"/>
          </w:tcPr>
          <w:p w:rsidR="00B54461" w:rsidRPr="009E0FFE" w:rsidRDefault="00DC2219">
            <w:pPr>
              <w:jc w:val="center"/>
            </w:pPr>
            <w:r w:rsidRPr="009E0FFE">
              <w:rPr>
                <w:color w:val="000000"/>
                <w:sz w:val="24"/>
              </w:rPr>
              <w:t>15</w:t>
            </w:r>
            <w:r w:rsidRPr="009E0FFE">
              <w:rPr>
                <w:color w:val="000000"/>
                <w:sz w:val="24"/>
              </w:rPr>
              <w:t>濮热</w:t>
            </w:r>
            <w:r w:rsidRPr="009E0FFE">
              <w:rPr>
                <w:color w:val="000000"/>
                <w:sz w:val="24"/>
              </w:rPr>
              <w:t>02</w:t>
            </w:r>
          </w:p>
        </w:tc>
        <w:tc>
          <w:tcPr>
            <w:tcW w:w="1590" w:type="dxa"/>
            <w:vAlign w:val="center"/>
          </w:tcPr>
          <w:p w:rsidR="00B54461" w:rsidRPr="009E0FFE" w:rsidRDefault="00DC2219">
            <w:pPr>
              <w:jc w:val="right"/>
            </w:pPr>
            <w:r w:rsidRPr="009E0FFE">
              <w:rPr>
                <w:color w:val="000000"/>
                <w:sz w:val="24"/>
              </w:rPr>
              <w:t>40,000</w:t>
            </w:r>
          </w:p>
        </w:tc>
        <w:tc>
          <w:tcPr>
            <w:tcW w:w="1684" w:type="dxa"/>
            <w:vAlign w:val="center"/>
          </w:tcPr>
          <w:p w:rsidR="00B54461" w:rsidRPr="009E0FFE" w:rsidRDefault="00DC2219">
            <w:pPr>
              <w:jc w:val="right"/>
            </w:pPr>
            <w:r w:rsidRPr="009E0FFE">
              <w:rPr>
                <w:color w:val="000000"/>
                <w:sz w:val="24"/>
              </w:rPr>
              <w:t>4,000,000.00</w:t>
            </w:r>
          </w:p>
        </w:tc>
        <w:tc>
          <w:tcPr>
            <w:tcW w:w="1709" w:type="dxa"/>
            <w:vAlign w:val="center"/>
          </w:tcPr>
          <w:p w:rsidR="00B54461" w:rsidRPr="009E0FFE" w:rsidRDefault="00DC2219">
            <w:pPr>
              <w:jc w:val="right"/>
            </w:pPr>
            <w:r w:rsidRPr="009E0FFE">
              <w:rPr>
                <w:color w:val="000000"/>
                <w:sz w:val="24"/>
              </w:rPr>
              <w:t>0.40</w:t>
            </w:r>
          </w:p>
        </w:tc>
      </w:tr>
      <w:tr w:rsidR="00B54461" w:rsidRPr="009E0FFE">
        <w:tc>
          <w:tcPr>
            <w:tcW w:w="1315" w:type="dxa"/>
            <w:vAlign w:val="center"/>
          </w:tcPr>
          <w:p w:rsidR="00B54461" w:rsidRPr="009E0FFE" w:rsidRDefault="00DC2219">
            <w:pPr>
              <w:jc w:val="center"/>
            </w:pPr>
            <w:r w:rsidRPr="009E0FFE">
              <w:rPr>
                <w:color w:val="000000"/>
                <w:sz w:val="24"/>
              </w:rPr>
              <w:t>4</w:t>
            </w:r>
          </w:p>
        </w:tc>
        <w:tc>
          <w:tcPr>
            <w:tcW w:w="1359" w:type="dxa"/>
            <w:vAlign w:val="center"/>
          </w:tcPr>
          <w:p w:rsidR="00B54461" w:rsidRPr="009E0FFE" w:rsidRDefault="00DC2219">
            <w:pPr>
              <w:jc w:val="center"/>
            </w:pPr>
            <w:r w:rsidRPr="009E0FFE">
              <w:rPr>
                <w:color w:val="000000"/>
                <w:sz w:val="24"/>
              </w:rPr>
              <w:t>123935</w:t>
            </w:r>
          </w:p>
        </w:tc>
        <w:tc>
          <w:tcPr>
            <w:tcW w:w="1341" w:type="dxa"/>
            <w:vAlign w:val="center"/>
          </w:tcPr>
          <w:p w:rsidR="00B54461" w:rsidRPr="009E0FFE" w:rsidRDefault="00DC2219">
            <w:pPr>
              <w:jc w:val="center"/>
            </w:pPr>
            <w:r w:rsidRPr="009E0FFE">
              <w:rPr>
                <w:color w:val="000000"/>
                <w:sz w:val="24"/>
              </w:rPr>
              <w:t>15</w:t>
            </w:r>
            <w:r w:rsidRPr="009E0FFE">
              <w:rPr>
                <w:color w:val="000000"/>
                <w:sz w:val="24"/>
              </w:rPr>
              <w:t>濮热</w:t>
            </w:r>
            <w:r w:rsidRPr="009E0FFE">
              <w:rPr>
                <w:color w:val="000000"/>
                <w:sz w:val="24"/>
              </w:rPr>
              <w:t>03</w:t>
            </w:r>
          </w:p>
        </w:tc>
        <w:tc>
          <w:tcPr>
            <w:tcW w:w="1590" w:type="dxa"/>
            <w:vAlign w:val="center"/>
          </w:tcPr>
          <w:p w:rsidR="00B54461" w:rsidRPr="009E0FFE" w:rsidRDefault="00DC2219">
            <w:pPr>
              <w:jc w:val="right"/>
            </w:pPr>
            <w:r w:rsidRPr="009E0FFE">
              <w:rPr>
                <w:color w:val="000000"/>
                <w:sz w:val="24"/>
              </w:rPr>
              <w:t>40,000</w:t>
            </w:r>
          </w:p>
        </w:tc>
        <w:tc>
          <w:tcPr>
            <w:tcW w:w="1684" w:type="dxa"/>
            <w:vAlign w:val="center"/>
          </w:tcPr>
          <w:p w:rsidR="00B54461" w:rsidRPr="009E0FFE" w:rsidRDefault="00DC2219">
            <w:pPr>
              <w:jc w:val="right"/>
            </w:pPr>
            <w:r w:rsidRPr="009E0FFE">
              <w:rPr>
                <w:color w:val="000000"/>
                <w:sz w:val="24"/>
              </w:rPr>
              <w:t>4,000,000.00</w:t>
            </w:r>
          </w:p>
        </w:tc>
        <w:tc>
          <w:tcPr>
            <w:tcW w:w="1709" w:type="dxa"/>
            <w:vAlign w:val="center"/>
          </w:tcPr>
          <w:p w:rsidR="00B54461" w:rsidRPr="009E0FFE" w:rsidRDefault="00DC2219">
            <w:pPr>
              <w:jc w:val="right"/>
            </w:pPr>
            <w:r w:rsidRPr="009E0FFE">
              <w:rPr>
                <w:color w:val="000000"/>
                <w:sz w:val="24"/>
              </w:rPr>
              <w:t>0.40</w:t>
            </w:r>
          </w:p>
        </w:tc>
      </w:tr>
      <w:tr w:rsidR="00B54461" w:rsidRPr="009E0FFE">
        <w:tc>
          <w:tcPr>
            <w:tcW w:w="1315" w:type="dxa"/>
            <w:vAlign w:val="center"/>
          </w:tcPr>
          <w:p w:rsidR="00B54461" w:rsidRPr="009E0FFE" w:rsidRDefault="00DC2219">
            <w:pPr>
              <w:jc w:val="center"/>
            </w:pPr>
            <w:r w:rsidRPr="009E0FFE">
              <w:rPr>
                <w:color w:val="000000"/>
                <w:sz w:val="24"/>
              </w:rPr>
              <w:t>5</w:t>
            </w:r>
          </w:p>
        </w:tc>
        <w:tc>
          <w:tcPr>
            <w:tcW w:w="1359" w:type="dxa"/>
            <w:vAlign w:val="center"/>
          </w:tcPr>
          <w:p w:rsidR="00B54461" w:rsidRPr="009E0FFE" w:rsidRDefault="00DC2219">
            <w:pPr>
              <w:jc w:val="center"/>
            </w:pPr>
            <w:r w:rsidRPr="009E0FFE">
              <w:rPr>
                <w:color w:val="000000"/>
                <w:sz w:val="24"/>
              </w:rPr>
              <w:t>123933</w:t>
            </w:r>
          </w:p>
        </w:tc>
        <w:tc>
          <w:tcPr>
            <w:tcW w:w="1341" w:type="dxa"/>
            <w:vAlign w:val="center"/>
          </w:tcPr>
          <w:p w:rsidR="00B54461" w:rsidRPr="009E0FFE" w:rsidRDefault="00DC2219">
            <w:pPr>
              <w:jc w:val="center"/>
            </w:pPr>
            <w:r w:rsidRPr="009E0FFE">
              <w:rPr>
                <w:color w:val="000000"/>
                <w:sz w:val="24"/>
              </w:rPr>
              <w:t>15</w:t>
            </w:r>
            <w:r w:rsidRPr="009E0FFE">
              <w:rPr>
                <w:color w:val="000000"/>
                <w:sz w:val="24"/>
              </w:rPr>
              <w:t>濮热</w:t>
            </w:r>
            <w:r w:rsidRPr="009E0FFE">
              <w:rPr>
                <w:color w:val="000000"/>
                <w:sz w:val="24"/>
              </w:rPr>
              <w:t>01</w:t>
            </w:r>
          </w:p>
        </w:tc>
        <w:tc>
          <w:tcPr>
            <w:tcW w:w="1590" w:type="dxa"/>
            <w:vAlign w:val="center"/>
          </w:tcPr>
          <w:p w:rsidR="00B54461" w:rsidRPr="009E0FFE" w:rsidRDefault="00DC2219">
            <w:pPr>
              <w:jc w:val="right"/>
            </w:pPr>
            <w:r w:rsidRPr="009E0FFE">
              <w:rPr>
                <w:color w:val="000000"/>
                <w:sz w:val="24"/>
              </w:rPr>
              <w:t>35,000</w:t>
            </w:r>
          </w:p>
        </w:tc>
        <w:tc>
          <w:tcPr>
            <w:tcW w:w="1684" w:type="dxa"/>
            <w:vAlign w:val="center"/>
          </w:tcPr>
          <w:p w:rsidR="00B54461" w:rsidRPr="009E0FFE" w:rsidRDefault="00DC2219">
            <w:pPr>
              <w:jc w:val="right"/>
            </w:pPr>
            <w:r w:rsidRPr="009E0FFE">
              <w:rPr>
                <w:color w:val="000000"/>
                <w:sz w:val="24"/>
              </w:rPr>
              <w:t>3,500,000.00</w:t>
            </w:r>
          </w:p>
        </w:tc>
        <w:tc>
          <w:tcPr>
            <w:tcW w:w="1709" w:type="dxa"/>
            <w:vAlign w:val="center"/>
          </w:tcPr>
          <w:p w:rsidR="00B54461" w:rsidRPr="009E0FFE" w:rsidRDefault="00DC2219">
            <w:pPr>
              <w:jc w:val="right"/>
            </w:pPr>
            <w:r w:rsidRPr="009E0FFE">
              <w:rPr>
                <w:color w:val="000000"/>
                <w:sz w:val="24"/>
              </w:rPr>
              <w:t>0.35</w:t>
            </w:r>
          </w:p>
        </w:tc>
      </w:tr>
      <w:tr w:rsidR="00DC2219" w:rsidRPr="009E0FFE">
        <w:tc>
          <w:tcPr>
            <w:tcW w:w="1315" w:type="dxa"/>
            <w:vAlign w:val="center"/>
          </w:tcPr>
          <w:p w:rsidR="00DC2219" w:rsidRPr="009E0FFE" w:rsidRDefault="00DC2219">
            <w:pPr>
              <w:jc w:val="center"/>
            </w:pPr>
            <w:r w:rsidRPr="009E0FFE">
              <w:rPr>
                <w:color w:val="000000"/>
                <w:sz w:val="24"/>
              </w:rPr>
              <w:t>6</w:t>
            </w:r>
          </w:p>
        </w:tc>
        <w:tc>
          <w:tcPr>
            <w:tcW w:w="1359" w:type="dxa"/>
            <w:vAlign w:val="center"/>
          </w:tcPr>
          <w:p w:rsidR="00DC2219" w:rsidRPr="009E0FFE" w:rsidRDefault="00DC2219" w:rsidP="009F49AC">
            <w:pPr>
              <w:jc w:val="center"/>
            </w:pPr>
            <w:r w:rsidRPr="009E0FFE">
              <w:rPr>
                <w:rFonts w:hint="eastAsia"/>
                <w:color w:val="000000"/>
                <w:sz w:val="24"/>
              </w:rPr>
              <w:t>116239</w:t>
            </w:r>
          </w:p>
        </w:tc>
        <w:tc>
          <w:tcPr>
            <w:tcW w:w="1341" w:type="dxa"/>
            <w:vAlign w:val="center"/>
          </w:tcPr>
          <w:p w:rsidR="00DC2219" w:rsidRPr="009E0FFE" w:rsidRDefault="00DC2219" w:rsidP="009F49AC">
            <w:pPr>
              <w:jc w:val="center"/>
              <w:rPr>
                <w:color w:val="000000"/>
                <w:sz w:val="24"/>
              </w:rPr>
            </w:pPr>
            <w:r w:rsidRPr="009E0FFE">
              <w:rPr>
                <w:rFonts w:hint="eastAsia"/>
                <w:color w:val="000000"/>
                <w:sz w:val="24"/>
              </w:rPr>
              <w:t>16</w:t>
            </w:r>
            <w:r w:rsidRPr="009E0FFE">
              <w:rPr>
                <w:rFonts w:hint="eastAsia"/>
                <w:color w:val="000000"/>
                <w:sz w:val="24"/>
              </w:rPr>
              <w:t>惠通</w:t>
            </w:r>
            <w:r w:rsidRPr="009E0FFE">
              <w:rPr>
                <w:rFonts w:hint="eastAsia"/>
                <w:color w:val="000000"/>
                <w:sz w:val="24"/>
              </w:rPr>
              <w:t>A3</w:t>
            </w:r>
          </w:p>
        </w:tc>
        <w:tc>
          <w:tcPr>
            <w:tcW w:w="1590" w:type="dxa"/>
            <w:vAlign w:val="center"/>
          </w:tcPr>
          <w:p w:rsidR="00DC2219" w:rsidRPr="009E0FFE" w:rsidRDefault="00DC2219">
            <w:pPr>
              <w:jc w:val="right"/>
            </w:pPr>
            <w:r w:rsidRPr="009E0FFE">
              <w:rPr>
                <w:color w:val="000000"/>
                <w:sz w:val="24"/>
              </w:rPr>
              <w:t>30,000</w:t>
            </w:r>
          </w:p>
        </w:tc>
        <w:tc>
          <w:tcPr>
            <w:tcW w:w="1684" w:type="dxa"/>
            <w:vAlign w:val="center"/>
          </w:tcPr>
          <w:p w:rsidR="00DC2219" w:rsidRPr="009E0FFE" w:rsidRDefault="00DC2219">
            <w:pPr>
              <w:jc w:val="right"/>
            </w:pPr>
            <w:r w:rsidRPr="009E0FFE">
              <w:rPr>
                <w:color w:val="000000"/>
                <w:sz w:val="24"/>
              </w:rPr>
              <w:t>3,000,000.00</w:t>
            </w:r>
          </w:p>
        </w:tc>
        <w:tc>
          <w:tcPr>
            <w:tcW w:w="1709" w:type="dxa"/>
            <w:vAlign w:val="center"/>
          </w:tcPr>
          <w:p w:rsidR="00DC2219" w:rsidRPr="009E0FFE" w:rsidRDefault="00DC2219">
            <w:pPr>
              <w:jc w:val="right"/>
            </w:pPr>
            <w:r w:rsidRPr="009E0FFE">
              <w:rPr>
                <w:color w:val="000000"/>
                <w:sz w:val="24"/>
              </w:rPr>
              <w:t>0.30</w:t>
            </w:r>
          </w:p>
        </w:tc>
      </w:tr>
    </w:tbl>
    <w:p w:rsidR="001548F9" w:rsidRPr="009E0FFE" w:rsidRDefault="001548F9" w:rsidP="009E1EA4">
      <w:pPr>
        <w:pStyle w:val="af6"/>
        <w:spacing w:before="29" w:beforeAutospacing="0" w:after="0" w:afterAutospacing="0" w:line="288" w:lineRule="auto"/>
        <w:rPr>
          <w:rFonts w:ascii="Times New Roman" w:hAnsi="Times New Roman"/>
          <w:color w:val="000000"/>
        </w:rPr>
      </w:pPr>
    </w:p>
    <w:p w:rsidR="003F4AC3" w:rsidRPr="009E0FFE" w:rsidRDefault="003F4AC3" w:rsidP="003F4AC3">
      <w:pPr>
        <w:pStyle w:val="20"/>
        <w:spacing w:before="29" w:after="0" w:line="288" w:lineRule="auto"/>
        <w:rPr>
          <w:rFonts w:ascii="Times New Roman" w:hAnsi="Times New Roman"/>
          <w:kern w:val="0"/>
          <w:szCs w:val="24"/>
        </w:rPr>
      </w:pPr>
      <w:bookmarkStart w:id="66" w:name="_Toc390421264"/>
      <w:r w:rsidRPr="009E0FFE">
        <w:rPr>
          <w:rFonts w:ascii="Times New Roman" w:hAnsi="Times New Roman"/>
          <w:kern w:val="0"/>
          <w:szCs w:val="24"/>
        </w:rPr>
        <w:t xml:space="preserve">7.8 </w:t>
      </w:r>
      <w:r w:rsidRPr="009E0FFE">
        <w:rPr>
          <w:rFonts w:ascii="Times New Roman" w:hAnsi="Times New Roman"/>
          <w:kern w:val="0"/>
          <w:szCs w:val="24"/>
        </w:rPr>
        <w:t>报告期末按公允价值占基金资产净值比例大小排</w:t>
      </w:r>
      <w:r w:rsidR="000A4379" w:rsidRPr="009E0FFE">
        <w:rPr>
          <w:rFonts w:ascii="Times New Roman" w:hAnsi="Times New Roman"/>
          <w:kern w:val="0"/>
          <w:szCs w:val="24"/>
        </w:rPr>
        <w:t>序</w:t>
      </w:r>
      <w:r w:rsidRPr="009E0FFE">
        <w:rPr>
          <w:rFonts w:ascii="Times New Roman" w:hAnsi="Times New Roman"/>
          <w:kern w:val="0"/>
          <w:szCs w:val="24"/>
        </w:rPr>
        <w:t>的前五名贵金属投资明细</w:t>
      </w:r>
      <w:bookmarkEnd w:id="66"/>
    </w:p>
    <w:p w:rsidR="003F4AC3" w:rsidRPr="009E0FFE" w:rsidRDefault="003F4AC3" w:rsidP="003F4AC3">
      <w:pPr>
        <w:tabs>
          <w:tab w:val="left" w:pos="426"/>
        </w:tabs>
        <w:spacing w:before="29" w:line="288" w:lineRule="auto"/>
        <w:jc w:val="left"/>
        <w:rPr>
          <w:kern w:val="0"/>
          <w:sz w:val="24"/>
        </w:rPr>
      </w:pPr>
      <w:r w:rsidRPr="009E0FFE">
        <w:rPr>
          <w:kern w:val="0"/>
          <w:sz w:val="24"/>
        </w:rPr>
        <w:t>本基金本报告期末未持有贵金属。</w:t>
      </w:r>
    </w:p>
    <w:p w:rsidR="00DC2219" w:rsidRPr="009E0FFE" w:rsidRDefault="00DC2219" w:rsidP="003F4AC3">
      <w:pPr>
        <w:tabs>
          <w:tab w:val="left" w:pos="426"/>
        </w:tabs>
        <w:spacing w:before="29" w:line="288" w:lineRule="auto"/>
        <w:jc w:val="left"/>
        <w:rPr>
          <w:kern w:val="0"/>
          <w:sz w:val="24"/>
        </w:rPr>
      </w:pPr>
    </w:p>
    <w:p w:rsidR="001548F9" w:rsidRPr="009E0FFE" w:rsidRDefault="001548F9" w:rsidP="009E1EA4">
      <w:pPr>
        <w:pStyle w:val="20"/>
        <w:spacing w:before="29" w:after="0" w:line="288" w:lineRule="auto"/>
        <w:rPr>
          <w:rFonts w:ascii="Times New Roman" w:hAnsi="Times New Roman"/>
          <w:kern w:val="0"/>
          <w:szCs w:val="24"/>
        </w:rPr>
      </w:pPr>
      <w:bookmarkStart w:id="67" w:name="_Toc331410109"/>
      <w:r w:rsidRPr="009E0FFE">
        <w:rPr>
          <w:rFonts w:ascii="Times New Roman" w:hAnsi="Times New Roman"/>
          <w:kern w:val="0"/>
          <w:szCs w:val="24"/>
        </w:rPr>
        <w:t xml:space="preserve">7.9 </w:t>
      </w:r>
      <w:r w:rsidRPr="009E0FFE">
        <w:rPr>
          <w:rFonts w:ascii="Times New Roman" w:hAnsi="Times New Roman"/>
          <w:kern w:val="0"/>
          <w:szCs w:val="24"/>
        </w:rPr>
        <w:t>期末按公允价值占基金资产净值比例大小排</w:t>
      </w:r>
      <w:r w:rsidR="000A4379" w:rsidRPr="009E0FFE">
        <w:rPr>
          <w:rFonts w:ascii="Times New Roman" w:hAnsi="Times New Roman"/>
          <w:kern w:val="0"/>
          <w:szCs w:val="24"/>
        </w:rPr>
        <w:t>序</w:t>
      </w:r>
      <w:r w:rsidRPr="009E0FFE">
        <w:rPr>
          <w:rFonts w:ascii="Times New Roman" w:hAnsi="Times New Roman"/>
          <w:kern w:val="0"/>
          <w:szCs w:val="24"/>
        </w:rPr>
        <w:t>的前五名权证投资明细</w:t>
      </w:r>
      <w:bookmarkEnd w:id="67"/>
    </w:p>
    <w:p w:rsidR="001548F9" w:rsidRPr="009E0FFE" w:rsidRDefault="001548F9" w:rsidP="009E1EA4">
      <w:pPr>
        <w:tabs>
          <w:tab w:val="left" w:pos="426"/>
        </w:tabs>
        <w:spacing w:before="29" w:line="288" w:lineRule="auto"/>
        <w:jc w:val="left"/>
        <w:rPr>
          <w:kern w:val="0"/>
          <w:sz w:val="24"/>
        </w:rPr>
      </w:pPr>
      <w:r w:rsidRPr="009E0FFE">
        <w:rPr>
          <w:kern w:val="0"/>
          <w:sz w:val="24"/>
        </w:rPr>
        <w:t>本基金本报告期末未持有权证。</w:t>
      </w:r>
    </w:p>
    <w:p w:rsidR="001548F9" w:rsidRPr="009E0FFE" w:rsidRDefault="001548F9" w:rsidP="009E1EA4">
      <w:pPr>
        <w:pStyle w:val="af6"/>
        <w:spacing w:before="29" w:beforeAutospacing="0" w:after="0" w:afterAutospacing="0" w:line="288" w:lineRule="auto"/>
        <w:rPr>
          <w:rFonts w:ascii="Times New Roman" w:hAnsi="Times New Roman"/>
          <w:color w:val="000000"/>
        </w:rPr>
      </w:pPr>
    </w:p>
    <w:p w:rsidR="001548F9" w:rsidRPr="009E0FFE" w:rsidRDefault="001548F9" w:rsidP="009E1EA4">
      <w:pPr>
        <w:pStyle w:val="20"/>
        <w:spacing w:before="29" w:after="0" w:line="288" w:lineRule="auto"/>
        <w:rPr>
          <w:rFonts w:ascii="Times New Roman" w:hAnsi="Times New Roman"/>
          <w:kern w:val="0"/>
          <w:szCs w:val="24"/>
        </w:rPr>
      </w:pPr>
      <w:r w:rsidRPr="009E0FFE">
        <w:rPr>
          <w:rFonts w:ascii="Times New Roman" w:hAnsi="Times New Roman"/>
          <w:kern w:val="0"/>
          <w:szCs w:val="24"/>
        </w:rPr>
        <w:t xml:space="preserve">7.10 </w:t>
      </w:r>
      <w:r w:rsidRPr="009E0FFE">
        <w:rPr>
          <w:rFonts w:ascii="Times New Roman" w:hAnsi="Times New Roman"/>
          <w:kern w:val="0"/>
          <w:szCs w:val="24"/>
        </w:rPr>
        <w:t>报告期末本基金投资的股指期货交易情况说明</w:t>
      </w:r>
    </w:p>
    <w:p w:rsidR="001548F9" w:rsidRPr="009E0FFE" w:rsidRDefault="001548F9" w:rsidP="009E1EA4">
      <w:pPr>
        <w:tabs>
          <w:tab w:val="left" w:pos="426"/>
        </w:tabs>
        <w:spacing w:before="29" w:line="288" w:lineRule="auto"/>
        <w:jc w:val="left"/>
        <w:rPr>
          <w:kern w:val="0"/>
          <w:sz w:val="24"/>
        </w:rPr>
      </w:pPr>
      <w:r w:rsidRPr="009E0FFE">
        <w:rPr>
          <w:kern w:val="0"/>
          <w:sz w:val="24"/>
        </w:rPr>
        <w:t>本基金本报告期末未持有股指期货。</w:t>
      </w:r>
    </w:p>
    <w:p w:rsidR="001548F9" w:rsidRPr="009E0FFE" w:rsidRDefault="001548F9" w:rsidP="009E1EA4">
      <w:pPr>
        <w:adjustRightInd w:val="0"/>
        <w:snapToGrid w:val="0"/>
        <w:spacing w:before="29" w:line="288" w:lineRule="auto"/>
        <w:rPr>
          <w:sz w:val="24"/>
        </w:rPr>
      </w:pPr>
    </w:p>
    <w:p w:rsidR="00513DD2" w:rsidRPr="009E0FFE" w:rsidRDefault="00513DD2" w:rsidP="009E1EA4">
      <w:pPr>
        <w:pStyle w:val="20"/>
        <w:spacing w:before="29" w:after="0" w:line="288" w:lineRule="auto"/>
        <w:rPr>
          <w:rFonts w:ascii="Times New Roman" w:hAnsi="Times New Roman"/>
          <w:kern w:val="0"/>
          <w:szCs w:val="24"/>
        </w:rPr>
      </w:pPr>
      <w:r w:rsidRPr="009E0FFE">
        <w:rPr>
          <w:rFonts w:ascii="Times New Roman" w:hAnsi="Times New Roman"/>
          <w:kern w:val="0"/>
          <w:szCs w:val="24"/>
        </w:rPr>
        <w:t>7.11</w:t>
      </w:r>
      <w:r w:rsidRPr="009E0FFE">
        <w:rPr>
          <w:rFonts w:ascii="Times New Roman" w:hAnsi="Times New Roman"/>
          <w:kern w:val="0"/>
          <w:szCs w:val="24"/>
        </w:rPr>
        <w:t>报告期末本基金投资的国债期货交易情况说明</w:t>
      </w:r>
    </w:p>
    <w:p w:rsidR="00513DD2" w:rsidRPr="009E0FFE" w:rsidRDefault="00513DD2" w:rsidP="009E1EA4">
      <w:pPr>
        <w:tabs>
          <w:tab w:val="left" w:pos="426"/>
        </w:tabs>
        <w:spacing w:before="29" w:line="288" w:lineRule="auto"/>
        <w:jc w:val="left"/>
        <w:rPr>
          <w:kern w:val="0"/>
          <w:sz w:val="24"/>
        </w:rPr>
      </w:pPr>
      <w:r w:rsidRPr="009E0FFE">
        <w:rPr>
          <w:kern w:val="0"/>
          <w:sz w:val="24"/>
        </w:rPr>
        <w:t>本基金本报告期末未持有国债期货。</w:t>
      </w:r>
    </w:p>
    <w:p w:rsidR="00455950" w:rsidRPr="009E0FFE" w:rsidRDefault="00455950" w:rsidP="009E1EA4">
      <w:pPr>
        <w:tabs>
          <w:tab w:val="left" w:pos="426"/>
        </w:tabs>
        <w:spacing w:before="29" w:line="288" w:lineRule="auto"/>
        <w:jc w:val="left"/>
        <w:rPr>
          <w:kern w:val="0"/>
          <w:sz w:val="24"/>
        </w:rPr>
      </w:pPr>
    </w:p>
    <w:p w:rsidR="001548F9" w:rsidRPr="009E0FFE" w:rsidRDefault="001548F9" w:rsidP="009E1EA4">
      <w:pPr>
        <w:pStyle w:val="20"/>
        <w:spacing w:before="29" w:after="0" w:line="288" w:lineRule="auto"/>
        <w:rPr>
          <w:rFonts w:ascii="Times New Roman" w:hAnsi="Times New Roman"/>
          <w:kern w:val="0"/>
          <w:szCs w:val="24"/>
        </w:rPr>
      </w:pPr>
      <w:bookmarkStart w:id="68" w:name="_Toc331410110"/>
      <w:r w:rsidRPr="009E0FFE">
        <w:rPr>
          <w:rFonts w:ascii="Times New Roman" w:hAnsi="Times New Roman"/>
          <w:kern w:val="0"/>
          <w:szCs w:val="24"/>
        </w:rPr>
        <w:t xml:space="preserve">7.12 </w:t>
      </w:r>
      <w:r w:rsidRPr="009E0FFE">
        <w:rPr>
          <w:rFonts w:ascii="Times New Roman" w:hAnsi="Times New Roman"/>
          <w:kern w:val="0"/>
          <w:szCs w:val="24"/>
        </w:rPr>
        <w:t>投资组合报告附注</w:t>
      </w:r>
      <w:bookmarkEnd w:id="68"/>
    </w:p>
    <w:p w:rsidR="001548F9" w:rsidRPr="009E0FFE" w:rsidRDefault="001548F9" w:rsidP="00DE20AB">
      <w:pPr>
        <w:spacing w:before="29" w:line="288" w:lineRule="auto"/>
        <w:rPr>
          <w:color w:val="000000"/>
          <w:sz w:val="24"/>
        </w:rPr>
      </w:pPr>
      <w:r w:rsidRPr="009E0FFE">
        <w:rPr>
          <w:color w:val="000000"/>
          <w:sz w:val="24"/>
        </w:rPr>
        <w:t>7.12.1</w:t>
      </w:r>
      <w:r w:rsidRPr="009E0FFE">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9E0FFE" w:rsidRDefault="001548F9" w:rsidP="00DE20AB">
      <w:pPr>
        <w:spacing w:before="29" w:line="288" w:lineRule="auto"/>
        <w:rPr>
          <w:color w:val="000000"/>
          <w:sz w:val="24"/>
        </w:rPr>
      </w:pPr>
      <w:r w:rsidRPr="009E0FFE">
        <w:rPr>
          <w:color w:val="000000"/>
          <w:sz w:val="24"/>
        </w:rPr>
        <w:t>7.12.2</w:t>
      </w:r>
      <w:r w:rsidRPr="009E0FFE">
        <w:rPr>
          <w:color w:val="000000"/>
          <w:sz w:val="24"/>
        </w:rPr>
        <w:t>本基金投资的前十名股票中，没有超出基金合同规定的备选股票库之外的股票。</w:t>
      </w:r>
    </w:p>
    <w:p w:rsidR="009B7FFE" w:rsidRPr="009E0FFE" w:rsidRDefault="009B7FFE" w:rsidP="009E1EA4">
      <w:pPr>
        <w:spacing w:before="29" w:line="288" w:lineRule="auto"/>
        <w:rPr>
          <w:color w:val="000000"/>
          <w:sz w:val="24"/>
        </w:rPr>
      </w:pPr>
    </w:p>
    <w:p w:rsidR="001548F9" w:rsidRPr="009E0FFE" w:rsidRDefault="001548F9" w:rsidP="009E1EA4">
      <w:pPr>
        <w:spacing w:before="29" w:line="288" w:lineRule="auto"/>
        <w:rPr>
          <w:b/>
          <w:bCs/>
          <w:color w:val="000000"/>
          <w:sz w:val="24"/>
        </w:rPr>
      </w:pPr>
      <w:r w:rsidRPr="009E0FFE">
        <w:rPr>
          <w:b/>
          <w:color w:val="000000"/>
          <w:sz w:val="24"/>
        </w:rPr>
        <w:t>7.12.3</w:t>
      </w:r>
      <w:r w:rsidRPr="009E0FFE">
        <w:rPr>
          <w:b/>
          <w:bCs/>
          <w:color w:val="000000"/>
          <w:sz w:val="24"/>
        </w:rPr>
        <w:t>期末其他各项资产构成</w:t>
      </w:r>
    </w:p>
    <w:p w:rsidR="001548F9" w:rsidRPr="009E0FFE" w:rsidRDefault="001548F9" w:rsidP="009E1EA4">
      <w:pPr>
        <w:autoSpaceDE w:val="0"/>
        <w:autoSpaceDN w:val="0"/>
        <w:adjustRightInd w:val="0"/>
        <w:spacing w:before="29" w:line="288" w:lineRule="auto"/>
        <w:ind w:left="15"/>
        <w:jc w:val="right"/>
        <w:rPr>
          <w:color w:val="000000"/>
          <w:kern w:val="0"/>
          <w:sz w:val="24"/>
        </w:rPr>
      </w:pPr>
      <w:r w:rsidRPr="009E0FFE">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9E0FFE" w:rsidTr="00F35FEF">
        <w:tc>
          <w:tcPr>
            <w:tcW w:w="765" w:type="dxa"/>
            <w:vAlign w:val="center"/>
          </w:tcPr>
          <w:p w:rsidR="001548F9" w:rsidRPr="009E0FFE" w:rsidRDefault="001548F9" w:rsidP="009E1EA4">
            <w:pPr>
              <w:spacing w:before="29" w:line="288" w:lineRule="auto"/>
              <w:jc w:val="center"/>
              <w:rPr>
                <w:color w:val="000000"/>
                <w:sz w:val="24"/>
              </w:rPr>
            </w:pPr>
            <w:r w:rsidRPr="009E0FFE">
              <w:rPr>
                <w:color w:val="000000"/>
                <w:sz w:val="24"/>
              </w:rPr>
              <w:t>序号</w:t>
            </w:r>
          </w:p>
        </w:tc>
        <w:tc>
          <w:tcPr>
            <w:tcW w:w="4117" w:type="dxa"/>
            <w:vAlign w:val="center"/>
          </w:tcPr>
          <w:p w:rsidR="001548F9" w:rsidRPr="009E0FFE" w:rsidRDefault="001548F9" w:rsidP="009E1EA4">
            <w:pPr>
              <w:spacing w:before="29" w:line="288" w:lineRule="auto"/>
              <w:jc w:val="center"/>
              <w:rPr>
                <w:color w:val="000000"/>
                <w:sz w:val="24"/>
              </w:rPr>
            </w:pPr>
            <w:r w:rsidRPr="009E0FFE">
              <w:rPr>
                <w:color w:val="000000"/>
                <w:sz w:val="24"/>
              </w:rPr>
              <w:t>名称</w:t>
            </w:r>
          </w:p>
        </w:tc>
        <w:tc>
          <w:tcPr>
            <w:tcW w:w="4118" w:type="dxa"/>
            <w:vAlign w:val="center"/>
          </w:tcPr>
          <w:p w:rsidR="001548F9" w:rsidRPr="009E0FFE" w:rsidRDefault="001548F9" w:rsidP="009E1EA4">
            <w:pPr>
              <w:spacing w:before="29" w:line="288" w:lineRule="auto"/>
              <w:jc w:val="center"/>
              <w:rPr>
                <w:color w:val="000000"/>
                <w:sz w:val="24"/>
              </w:rPr>
            </w:pPr>
            <w:r w:rsidRPr="009E0FFE">
              <w:rPr>
                <w:color w:val="000000"/>
                <w:sz w:val="24"/>
              </w:rPr>
              <w:t>金额</w:t>
            </w:r>
          </w:p>
        </w:tc>
      </w:tr>
      <w:tr w:rsidR="001548F9" w:rsidRPr="009E0FFE" w:rsidTr="00F35FEF">
        <w:tc>
          <w:tcPr>
            <w:tcW w:w="765" w:type="dxa"/>
            <w:vAlign w:val="center"/>
          </w:tcPr>
          <w:p w:rsidR="001548F9" w:rsidRPr="009E0FFE" w:rsidRDefault="001548F9" w:rsidP="009E1EA4">
            <w:pPr>
              <w:spacing w:before="29" w:line="288" w:lineRule="auto"/>
              <w:jc w:val="center"/>
              <w:rPr>
                <w:color w:val="000000"/>
                <w:sz w:val="24"/>
              </w:rPr>
            </w:pPr>
            <w:r w:rsidRPr="009E0FFE">
              <w:rPr>
                <w:color w:val="000000"/>
                <w:sz w:val="24"/>
              </w:rPr>
              <w:t>1</w:t>
            </w:r>
          </w:p>
        </w:tc>
        <w:tc>
          <w:tcPr>
            <w:tcW w:w="4117" w:type="dxa"/>
            <w:vAlign w:val="center"/>
          </w:tcPr>
          <w:p w:rsidR="001548F9" w:rsidRPr="009E0FFE" w:rsidRDefault="001548F9" w:rsidP="009E1EA4">
            <w:pPr>
              <w:spacing w:before="29" w:line="288" w:lineRule="auto"/>
              <w:ind w:leftChars="50" w:left="105"/>
              <w:rPr>
                <w:color w:val="000000"/>
                <w:sz w:val="24"/>
              </w:rPr>
            </w:pPr>
            <w:r w:rsidRPr="009E0FFE">
              <w:rPr>
                <w:color w:val="000000"/>
                <w:sz w:val="24"/>
              </w:rPr>
              <w:t>存出保证金</w:t>
            </w:r>
          </w:p>
        </w:tc>
        <w:tc>
          <w:tcPr>
            <w:tcW w:w="4118" w:type="dxa"/>
            <w:vAlign w:val="center"/>
          </w:tcPr>
          <w:p w:rsidR="001548F9" w:rsidRPr="009E0FFE" w:rsidRDefault="001548F9" w:rsidP="009E1EA4">
            <w:pPr>
              <w:autoSpaceDE w:val="0"/>
              <w:autoSpaceDN w:val="0"/>
              <w:adjustRightInd w:val="0"/>
              <w:spacing w:before="29" w:line="288" w:lineRule="auto"/>
              <w:ind w:left="15"/>
              <w:jc w:val="right"/>
              <w:rPr>
                <w:color w:val="000000"/>
                <w:sz w:val="24"/>
              </w:rPr>
            </w:pPr>
            <w:r w:rsidRPr="009E0FFE">
              <w:rPr>
                <w:color w:val="000000"/>
                <w:sz w:val="24"/>
              </w:rPr>
              <w:t>40,502.47</w:t>
            </w:r>
          </w:p>
        </w:tc>
      </w:tr>
      <w:tr w:rsidR="001548F9" w:rsidRPr="009E0FFE" w:rsidTr="00F35FEF">
        <w:tc>
          <w:tcPr>
            <w:tcW w:w="765" w:type="dxa"/>
            <w:vAlign w:val="center"/>
          </w:tcPr>
          <w:p w:rsidR="001548F9" w:rsidRPr="009E0FFE" w:rsidRDefault="001548F9" w:rsidP="009E1EA4">
            <w:pPr>
              <w:spacing w:before="29" w:line="288" w:lineRule="auto"/>
              <w:jc w:val="center"/>
              <w:rPr>
                <w:color w:val="000000"/>
                <w:sz w:val="24"/>
              </w:rPr>
            </w:pPr>
            <w:r w:rsidRPr="009E0FFE">
              <w:rPr>
                <w:color w:val="000000"/>
                <w:sz w:val="24"/>
              </w:rPr>
              <w:t>2</w:t>
            </w:r>
          </w:p>
        </w:tc>
        <w:tc>
          <w:tcPr>
            <w:tcW w:w="4117" w:type="dxa"/>
            <w:vAlign w:val="center"/>
          </w:tcPr>
          <w:p w:rsidR="001548F9" w:rsidRPr="009E0FFE" w:rsidRDefault="001548F9" w:rsidP="009E1EA4">
            <w:pPr>
              <w:spacing w:before="29" w:line="288" w:lineRule="auto"/>
              <w:ind w:leftChars="50" w:left="105"/>
              <w:rPr>
                <w:color w:val="000000"/>
                <w:sz w:val="24"/>
              </w:rPr>
            </w:pPr>
            <w:r w:rsidRPr="009E0FFE">
              <w:rPr>
                <w:color w:val="000000"/>
                <w:sz w:val="24"/>
              </w:rPr>
              <w:t>应收证券清算款</w:t>
            </w:r>
          </w:p>
        </w:tc>
        <w:tc>
          <w:tcPr>
            <w:tcW w:w="4118" w:type="dxa"/>
            <w:vAlign w:val="center"/>
          </w:tcPr>
          <w:p w:rsidR="001548F9" w:rsidRPr="009E0FFE" w:rsidRDefault="001548F9" w:rsidP="009E1EA4">
            <w:pPr>
              <w:autoSpaceDE w:val="0"/>
              <w:autoSpaceDN w:val="0"/>
              <w:adjustRightInd w:val="0"/>
              <w:spacing w:before="29" w:line="288" w:lineRule="auto"/>
              <w:ind w:left="15"/>
              <w:jc w:val="right"/>
              <w:rPr>
                <w:color w:val="000000"/>
                <w:sz w:val="24"/>
              </w:rPr>
            </w:pPr>
            <w:r w:rsidRPr="009E0FFE">
              <w:rPr>
                <w:color w:val="000000"/>
                <w:sz w:val="24"/>
              </w:rPr>
              <w:t>-</w:t>
            </w:r>
          </w:p>
        </w:tc>
      </w:tr>
      <w:tr w:rsidR="001548F9" w:rsidRPr="009E0FFE" w:rsidTr="00F35FEF">
        <w:tc>
          <w:tcPr>
            <w:tcW w:w="765" w:type="dxa"/>
            <w:vAlign w:val="center"/>
          </w:tcPr>
          <w:p w:rsidR="001548F9" w:rsidRPr="009E0FFE" w:rsidRDefault="001548F9" w:rsidP="009E1EA4">
            <w:pPr>
              <w:spacing w:before="29" w:line="288" w:lineRule="auto"/>
              <w:jc w:val="center"/>
              <w:rPr>
                <w:color w:val="000000"/>
                <w:sz w:val="24"/>
              </w:rPr>
            </w:pPr>
            <w:r w:rsidRPr="009E0FFE">
              <w:rPr>
                <w:color w:val="000000"/>
                <w:sz w:val="24"/>
              </w:rPr>
              <w:t>3</w:t>
            </w:r>
          </w:p>
        </w:tc>
        <w:tc>
          <w:tcPr>
            <w:tcW w:w="4117" w:type="dxa"/>
            <w:vAlign w:val="center"/>
          </w:tcPr>
          <w:p w:rsidR="001548F9" w:rsidRPr="009E0FFE" w:rsidRDefault="001548F9" w:rsidP="009E1EA4">
            <w:pPr>
              <w:spacing w:before="29" w:line="288" w:lineRule="auto"/>
              <w:ind w:leftChars="50" w:left="105"/>
              <w:rPr>
                <w:color w:val="000000"/>
                <w:sz w:val="24"/>
              </w:rPr>
            </w:pPr>
            <w:r w:rsidRPr="009E0FFE">
              <w:rPr>
                <w:color w:val="000000"/>
                <w:sz w:val="24"/>
              </w:rPr>
              <w:t>应收股利</w:t>
            </w:r>
          </w:p>
        </w:tc>
        <w:tc>
          <w:tcPr>
            <w:tcW w:w="4118" w:type="dxa"/>
            <w:vAlign w:val="center"/>
          </w:tcPr>
          <w:p w:rsidR="001548F9" w:rsidRPr="009E0FFE" w:rsidRDefault="001548F9" w:rsidP="009E1EA4">
            <w:pPr>
              <w:autoSpaceDE w:val="0"/>
              <w:autoSpaceDN w:val="0"/>
              <w:adjustRightInd w:val="0"/>
              <w:spacing w:before="29" w:line="288" w:lineRule="auto"/>
              <w:ind w:left="15"/>
              <w:jc w:val="right"/>
              <w:rPr>
                <w:color w:val="000000"/>
                <w:sz w:val="24"/>
              </w:rPr>
            </w:pPr>
            <w:r w:rsidRPr="009E0FFE">
              <w:rPr>
                <w:color w:val="000000"/>
                <w:sz w:val="24"/>
              </w:rPr>
              <w:t>-</w:t>
            </w:r>
          </w:p>
        </w:tc>
      </w:tr>
      <w:tr w:rsidR="001548F9" w:rsidRPr="009E0FFE" w:rsidTr="00F35FEF">
        <w:tc>
          <w:tcPr>
            <w:tcW w:w="765" w:type="dxa"/>
            <w:vAlign w:val="center"/>
          </w:tcPr>
          <w:p w:rsidR="001548F9" w:rsidRPr="009E0FFE" w:rsidRDefault="001548F9" w:rsidP="009E1EA4">
            <w:pPr>
              <w:spacing w:before="29" w:line="288" w:lineRule="auto"/>
              <w:jc w:val="center"/>
              <w:rPr>
                <w:color w:val="000000"/>
                <w:sz w:val="24"/>
              </w:rPr>
            </w:pPr>
            <w:r w:rsidRPr="009E0FFE">
              <w:rPr>
                <w:color w:val="000000"/>
                <w:sz w:val="24"/>
              </w:rPr>
              <w:t>4</w:t>
            </w:r>
          </w:p>
        </w:tc>
        <w:tc>
          <w:tcPr>
            <w:tcW w:w="4117" w:type="dxa"/>
            <w:vAlign w:val="center"/>
          </w:tcPr>
          <w:p w:rsidR="001548F9" w:rsidRPr="009E0FFE" w:rsidRDefault="001548F9" w:rsidP="009E1EA4">
            <w:pPr>
              <w:spacing w:before="29" w:line="288" w:lineRule="auto"/>
              <w:ind w:leftChars="50" w:left="105"/>
              <w:rPr>
                <w:color w:val="000000"/>
                <w:sz w:val="24"/>
              </w:rPr>
            </w:pPr>
            <w:r w:rsidRPr="009E0FFE">
              <w:rPr>
                <w:color w:val="000000"/>
                <w:sz w:val="24"/>
              </w:rPr>
              <w:t>应收利息</w:t>
            </w:r>
          </w:p>
        </w:tc>
        <w:tc>
          <w:tcPr>
            <w:tcW w:w="4118" w:type="dxa"/>
            <w:vAlign w:val="center"/>
          </w:tcPr>
          <w:p w:rsidR="001548F9" w:rsidRPr="009E0FFE" w:rsidRDefault="001548F9" w:rsidP="009E1EA4">
            <w:pPr>
              <w:autoSpaceDE w:val="0"/>
              <w:autoSpaceDN w:val="0"/>
              <w:adjustRightInd w:val="0"/>
              <w:spacing w:before="29" w:line="288" w:lineRule="auto"/>
              <w:ind w:left="15"/>
              <w:jc w:val="right"/>
              <w:rPr>
                <w:color w:val="000000"/>
                <w:sz w:val="24"/>
              </w:rPr>
            </w:pPr>
            <w:r w:rsidRPr="009E0FFE">
              <w:rPr>
                <w:color w:val="000000"/>
                <w:sz w:val="24"/>
              </w:rPr>
              <w:t>8,677,382.00</w:t>
            </w:r>
          </w:p>
        </w:tc>
      </w:tr>
      <w:tr w:rsidR="001548F9" w:rsidRPr="009E0FFE" w:rsidTr="00F35FEF">
        <w:tc>
          <w:tcPr>
            <w:tcW w:w="765" w:type="dxa"/>
            <w:vAlign w:val="center"/>
          </w:tcPr>
          <w:p w:rsidR="001548F9" w:rsidRPr="009E0FFE" w:rsidRDefault="001548F9" w:rsidP="009E1EA4">
            <w:pPr>
              <w:spacing w:before="29" w:line="288" w:lineRule="auto"/>
              <w:jc w:val="center"/>
              <w:rPr>
                <w:color w:val="000000"/>
                <w:sz w:val="24"/>
              </w:rPr>
            </w:pPr>
            <w:r w:rsidRPr="009E0FFE">
              <w:rPr>
                <w:color w:val="000000"/>
                <w:sz w:val="24"/>
              </w:rPr>
              <w:t>5</w:t>
            </w:r>
          </w:p>
        </w:tc>
        <w:tc>
          <w:tcPr>
            <w:tcW w:w="4117" w:type="dxa"/>
            <w:vAlign w:val="center"/>
          </w:tcPr>
          <w:p w:rsidR="001548F9" w:rsidRPr="009E0FFE" w:rsidRDefault="001548F9" w:rsidP="009E1EA4">
            <w:pPr>
              <w:spacing w:before="29" w:line="288" w:lineRule="auto"/>
              <w:ind w:leftChars="50" w:left="105"/>
              <w:rPr>
                <w:color w:val="000000"/>
                <w:sz w:val="24"/>
              </w:rPr>
            </w:pPr>
            <w:r w:rsidRPr="009E0FFE">
              <w:rPr>
                <w:color w:val="000000"/>
                <w:sz w:val="24"/>
              </w:rPr>
              <w:t>应收申购款</w:t>
            </w:r>
          </w:p>
        </w:tc>
        <w:tc>
          <w:tcPr>
            <w:tcW w:w="4118" w:type="dxa"/>
            <w:vAlign w:val="center"/>
          </w:tcPr>
          <w:p w:rsidR="001548F9" w:rsidRPr="009E0FFE" w:rsidRDefault="001548F9" w:rsidP="009E1EA4">
            <w:pPr>
              <w:autoSpaceDE w:val="0"/>
              <w:autoSpaceDN w:val="0"/>
              <w:adjustRightInd w:val="0"/>
              <w:spacing w:before="29" w:line="288" w:lineRule="auto"/>
              <w:ind w:left="15"/>
              <w:jc w:val="right"/>
              <w:rPr>
                <w:color w:val="000000"/>
                <w:sz w:val="24"/>
              </w:rPr>
            </w:pPr>
            <w:r w:rsidRPr="009E0FFE">
              <w:rPr>
                <w:color w:val="000000"/>
                <w:sz w:val="24"/>
              </w:rPr>
              <w:t>2,925,801.96</w:t>
            </w:r>
          </w:p>
        </w:tc>
      </w:tr>
      <w:tr w:rsidR="001548F9" w:rsidRPr="009E0FFE" w:rsidTr="00F35FEF">
        <w:tc>
          <w:tcPr>
            <w:tcW w:w="765" w:type="dxa"/>
            <w:vAlign w:val="center"/>
          </w:tcPr>
          <w:p w:rsidR="001548F9" w:rsidRPr="009E0FFE" w:rsidRDefault="001548F9" w:rsidP="009E1EA4">
            <w:pPr>
              <w:spacing w:before="29" w:line="288" w:lineRule="auto"/>
              <w:jc w:val="center"/>
              <w:rPr>
                <w:color w:val="000000"/>
                <w:sz w:val="24"/>
              </w:rPr>
            </w:pPr>
            <w:r w:rsidRPr="009E0FFE">
              <w:rPr>
                <w:color w:val="000000"/>
                <w:sz w:val="24"/>
              </w:rPr>
              <w:t>6</w:t>
            </w:r>
          </w:p>
        </w:tc>
        <w:tc>
          <w:tcPr>
            <w:tcW w:w="4117" w:type="dxa"/>
            <w:vAlign w:val="center"/>
          </w:tcPr>
          <w:p w:rsidR="001548F9" w:rsidRPr="009E0FFE" w:rsidRDefault="001548F9" w:rsidP="009E1EA4">
            <w:pPr>
              <w:spacing w:before="29" w:line="288" w:lineRule="auto"/>
              <w:ind w:leftChars="50" w:left="105"/>
              <w:rPr>
                <w:color w:val="000000"/>
                <w:sz w:val="24"/>
              </w:rPr>
            </w:pPr>
            <w:r w:rsidRPr="009E0FFE">
              <w:rPr>
                <w:color w:val="000000"/>
                <w:sz w:val="24"/>
              </w:rPr>
              <w:t>其他应收款</w:t>
            </w:r>
          </w:p>
        </w:tc>
        <w:tc>
          <w:tcPr>
            <w:tcW w:w="4118" w:type="dxa"/>
            <w:vAlign w:val="center"/>
          </w:tcPr>
          <w:p w:rsidR="001548F9" w:rsidRPr="009E0FFE" w:rsidRDefault="001548F9" w:rsidP="009E1EA4">
            <w:pPr>
              <w:autoSpaceDE w:val="0"/>
              <w:autoSpaceDN w:val="0"/>
              <w:adjustRightInd w:val="0"/>
              <w:spacing w:before="29" w:line="288" w:lineRule="auto"/>
              <w:ind w:left="15"/>
              <w:jc w:val="right"/>
              <w:rPr>
                <w:color w:val="000000"/>
                <w:sz w:val="24"/>
              </w:rPr>
            </w:pPr>
            <w:r w:rsidRPr="009E0FFE">
              <w:rPr>
                <w:color w:val="000000"/>
                <w:sz w:val="24"/>
              </w:rPr>
              <w:t>-</w:t>
            </w:r>
          </w:p>
        </w:tc>
      </w:tr>
      <w:tr w:rsidR="001548F9" w:rsidRPr="009E0FFE" w:rsidTr="00F35FEF">
        <w:tc>
          <w:tcPr>
            <w:tcW w:w="765" w:type="dxa"/>
            <w:vAlign w:val="center"/>
          </w:tcPr>
          <w:p w:rsidR="001548F9" w:rsidRPr="009E0FFE" w:rsidRDefault="001548F9" w:rsidP="009E1EA4">
            <w:pPr>
              <w:spacing w:before="29" w:line="288" w:lineRule="auto"/>
              <w:jc w:val="center"/>
              <w:rPr>
                <w:color w:val="000000"/>
                <w:sz w:val="24"/>
              </w:rPr>
            </w:pPr>
            <w:r w:rsidRPr="009E0FFE">
              <w:rPr>
                <w:color w:val="000000"/>
                <w:sz w:val="24"/>
              </w:rPr>
              <w:t>7</w:t>
            </w:r>
          </w:p>
        </w:tc>
        <w:tc>
          <w:tcPr>
            <w:tcW w:w="4117" w:type="dxa"/>
            <w:vAlign w:val="center"/>
          </w:tcPr>
          <w:p w:rsidR="001548F9" w:rsidRPr="009E0FFE" w:rsidRDefault="001548F9" w:rsidP="009E1EA4">
            <w:pPr>
              <w:spacing w:before="29" w:line="288" w:lineRule="auto"/>
              <w:ind w:leftChars="50" w:left="105"/>
              <w:rPr>
                <w:color w:val="000000"/>
                <w:sz w:val="24"/>
              </w:rPr>
            </w:pPr>
            <w:r w:rsidRPr="009E0FFE">
              <w:rPr>
                <w:color w:val="000000"/>
                <w:sz w:val="24"/>
              </w:rPr>
              <w:t>待摊费用</w:t>
            </w:r>
          </w:p>
        </w:tc>
        <w:tc>
          <w:tcPr>
            <w:tcW w:w="4118" w:type="dxa"/>
            <w:vAlign w:val="center"/>
          </w:tcPr>
          <w:p w:rsidR="001548F9" w:rsidRPr="009E0FFE" w:rsidRDefault="001548F9" w:rsidP="009E1EA4">
            <w:pPr>
              <w:autoSpaceDE w:val="0"/>
              <w:autoSpaceDN w:val="0"/>
              <w:adjustRightInd w:val="0"/>
              <w:spacing w:before="29" w:line="288" w:lineRule="auto"/>
              <w:ind w:left="15"/>
              <w:jc w:val="right"/>
              <w:rPr>
                <w:color w:val="000000"/>
                <w:sz w:val="24"/>
              </w:rPr>
            </w:pPr>
            <w:r w:rsidRPr="009E0FFE">
              <w:rPr>
                <w:color w:val="000000"/>
                <w:sz w:val="24"/>
              </w:rPr>
              <w:t>-</w:t>
            </w:r>
          </w:p>
        </w:tc>
      </w:tr>
      <w:tr w:rsidR="001548F9" w:rsidRPr="009E0FFE" w:rsidTr="00F35FEF">
        <w:tc>
          <w:tcPr>
            <w:tcW w:w="765" w:type="dxa"/>
            <w:vAlign w:val="center"/>
          </w:tcPr>
          <w:p w:rsidR="001548F9" w:rsidRPr="009E0FFE" w:rsidRDefault="001548F9" w:rsidP="009E1EA4">
            <w:pPr>
              <w:autoSpaceDE w:val="0"/>
              <w:autoSpaceDN w:val="0"/>
              <w:adjustRightInd w:val="0"/>
              <w:spacing w:before="29" w:line="288" w:lineRule="auto"/>
              <w:ind w:left="15"/>
              <w:jc w:val="center"/>
              <w:rPr>
                <w:color w:val="000000"/>
                <w:sz w:val="24"/>
              </w:rPr>
            </w:pPr>
            <w:r w:rsidRPr="009E0FFE">
              <w:rPr>
                <w:color w:val="000000"/>
                <w:sz w:val="24"/>
              </w:rPr>
              <w:t>8</w:t>
            </w:r>
          </w:p>
        </w:tc>
        <w:tc>
          <w:tcPr>
            <w:tcW w:w="4117" w:type="dxa"/>
            <w:vAlign w:val="center"/>
          </w:tcPr>
          <w:p w:rsidR="001548F9" w:rsidRPr="009E0FFE" w:rsidRDefault="001548F9" w:rsidP="009E1EA4">
            <w:pPr>
              <w:spacing w:before="29" w:line="288" w:lineRule="auto"/>
              <w:ind w:leftChars="50" w:left="105"/>
              <w:rPr>
                <w:color w:val="000000"/>
                <w:sz w:val="24"/>
              </w:rPr>
            </w:pPr>
            <w:r w:rsidRPr="009E0FFE">
              <w:rPr>
                <w:color w:val="000000"/>
                <w:sz w:val="24"/>
              </w:rPr>
              <w:t>其他</w:t>
            </w:r>
          </w:p>
        </w:tc>
        <w:tc>
          <w:tcPr>
            <w:tcW w:w="4118" w:type="dxa"/>
            <w:vAlign w:val="center"/>
          </w:tcPr>
          <w:p w:rsidR="001548F9" w:rsidRPr="009E0FFE" w:rsidRDefault="001548F9" w:rsidP="009E1EA4">
            <w:pPr>
              <w:autoSpaceDE w:val="0"/>
              <w:autoSpaceDN w:val="0"/>
              <w:adjustRightInd w:val="0"/>
              <w:spacing w:before="29" w:line="288" w:lineRule="auto"/>
              <w:ind w:left="15"/>
              <w:jc w:val="right"/>
              <w:rPr>
                <w:color w:val="000000"/>
                <w:sz w:val="24"/>
              </w:rPr>
            </w:pPr>
            <w:r w:rsidRPr="009E0FFE">
              <w:rPr>
                <w:color w:val="000000"/>
                <w:sz w:val="24"/>
              </w:rPr>
              <w:t>-</w:t>
            </w:r>
          </w:p>
        </w:tc>
      </w:tr>
      <w:tr w:rsidR="001548F9" w:rsidRPr="009E0FFE" w:rsidTr="00F35FEF">
        <w:tc>
          <w:tcPr>
            <w:tcW w:w="765" w:type="dxa"/>
            <w:vAlign w:val="center"/>
          </w:tcPr>
          <w:p w:rsidR="001548F9" w:rsidRPr="009E0FFE" w:rsidRDefault="001548F9" w:rsidP="009E1EA4">
            <w:pPr>
              <w:autoSpaceDE w:val="0"/>
              <w:autoSpaceDN w:val="0"/>
              <w:adjustRightInd w:val="0"/>
              <w:spacing w:before="29" w:line="288" w:lineRule="auto"/>
              <w:ind w:left="15"/>
              <w:jc w:val="center"/>
              <w:rPr>
                <w:color w:val="000000"/>
                <w:sz w:val="24"/>
              </w:rPr>
            </w:pPr>
            <w:r w:rsidRPr="009E0FFE">
              <w:rPr>
                <w:color w:val="000000"/>
                <w:sz w:val="24"/>
              </w:rPr>
              <w:t>9</w:t>
            </w:r>
          </w:p>
        </w:tc>
        <w:tc>
          <w:tcPr>
            <w:tcW w:w="4117" w:type="dxa"/>
            <w:vAlign w:val="center"/>
          </w:tcPr>
          <w:p w:rsidR="001548F9" w:rsidRPr="009E0FFE" w:rsidRDefault="001548F9" w:rsidP="009E1EA4">
            <w:pPr>
              <w:spacing w:before="29" w:line="288" w:lineRule="auto"/>
              <w:ind w:leftChars="50" w:left="105"/>
              <w:rPr>
                <w:color w:val="000000"/>
                <w:sz w:val="24"/>
              </w:rPr>
            </w:pPr>
            <w:r w:rsidRPr="009E0FFE">
              <w:rPr>
                <w:color w:val="000000"/>
                <w:sz w:val="24"/>
              </w:rPr>
              <w:t>合计</w:t>
            </w:r>
          </w:p>
        </w:tc>
        <w:tc>
          <w:tcPr>
            <w:tcW w:w="4118" w:type="dxa"/>
            <w:vAlign w:val="center"/>
          </w:tcPr>
          <w:p w:rsidR="001548F9" w:rsidRPr="009E0FFE" w:rsidRDefault="001548F9" w:rsidP="009E1EA4">
            <w:pPr>
              <w:autoSpaceDE w:val="0"/>
              <w:autoSpaceDN w:val="0"/>
              <w:adjustRightInd w:val="0"/>
              <w:spacing w:before="29" w:line="288" w:lineRule="auto"/>
              <w:ind w:left="15"/>
              <w:jc w:val="right"/>
              <w:rPr>
                <w:color w:val="000000"/>
                <w:sz w:val="24"/>
              </w:rPr>
            </w:pPr>
            <w:r w:rsidRPr="009E0FFE">
              <w:rPr>
                <w:color w:val="000000"/>
                <w:sz w:val="24"/>
              </w:rPr>
              <w:t>11,643,686.43</w:t>
            </w:r>
          </w:p>
        </w:tc>
      </w:tr>
    </w:tbl>
    <w:p w:rsidR="001548F9" w:rsidRPr="009E0FFE" w:rsidRDefault="001548F9" w:rsidP="009E1EA4">
      <w:pPr>
        <w:pStyle w:val="af6"/>
        <w:spacing w:before="29" w:beforeAutospacing="0" w:after="0" w:afterAutospacing="0" w:line="288" w:lineRule="auto"/>
        <w:rPr>
          <w:rFonts w:ascii="Times New Roman" w:hAnsi="Times New Roman"/>
          <w:b/>
          <w:bCs/>
          <w:color w:val="000000"/>
        </w:rPr>
      </w:pPr>
    </w:p>
    <w:p w:rsidR="001548F9" w:rsidRPr="009E0FFE" w:rsidRDefault="001548F9" w:rsidP="009E1EA4">
      <w:pPr>
        <w:spacing w:before="29" w:line="288" w:lineRule="auto"/>
        <w:rPr>
          <w:b/>
          <w:bCs/>
          <w:color w:val="000000"/>
          <w:sz w:val="24"/>
        </w:rPr>
      </w:pPr>
      <w:r w:rsidRPr="009E0FFE">
        <w:rPr>
          <w:b/>
          <w:color w:val="000000"/>
          <w:sz w:val="24"/>
        </w:rPr>
        <w:t>7.12.4</w:t>
      </w:r>
      <w:r w:rsidRPr="009E0FFE">
        <w:rPr>
          <w:b/>
          <w:bCs/>
          <w:color w:val="000000"/>
          <w:sz w:val="24"/>
        </w:rPr>
        <w:t>期末持有的处于转股期的可转换债券明细</w:t>
      </w:r>
    </w:p>
    <w:p w:rsidR="001548F9" w:rsidRPr="009E0FFE" w:rsidRDefault="001548F9" w:rsidP="009E1EA4">
      <w:pPr>
        <w:tabs>
          <w:tab w:val="left" w:pos="426"/>
        </w:tabs>
        <w:spacing w:before="29" w:line="288" w:lineRule="auto"/>
        <w:jc w:val="left"/>
        <w:rPr>
          <w:kern w:val="0"/>
          <w:sz w:val="24"/>
        </w:rPr>
      </w:pPr>
      <w:r w:rsidRPr="009E0FFE">
        <w:rPr>
          <w:kern w:val="0"/>
          <w:sz w:val="24"/>
        </w:rPr>
        <w:t>本基金本报告期末未持有处于转股期的可转换债券。</w:t>
      </w:r>
    </w:p>
    <w:p w:rsidR="00265197" w:rsidRPr="009E0FFE" w:rsidRDefault="00265197" w:rsidP="009E1EA4">
      <w:pPr>
        <w:tabs>
          <w:tab w:val="left" w:pos="426"/>
        </w:tabs>
        <w:spacing w:before="29" w:line="288" w:lineRule="auto"/>
        <w:jc w:val="left"/>
        <w:rPr>
          <w:kern w:val="0"/>
          <w:sz w:val="24"/>
        </w:rPr>
      </w:pPr>
    </w:p>
    <w:p w:rsidR="001548F9" w:rsidRPr="009E0FFE" w:rsidRDefault="001548F9" w:rsidP="009E1EA4">
      <w:pPr>
        <w:spacing w:before="29" w:line="288" w:lineRule="auto"/>
        <w:rPr>
          <w:b/>
          <w:bCs/>
          <w:color w:val="000000"/>
          <w:sz w:val="24"/>
        </w:rPr>
      </w:pPr>
      <w:r w:rsidRPr="009E0FFE">
        <w:rPr>
          <w:b/>
          <w:color w:val="000000"/>
          <w:sz w:val="24"/>
        </w:rPr>
        <w:t xml:space="preserve">7.12.5 </w:t>
      </w:r>
      <w:r w:rsidRPr="009E0FFE">
        <w:rPr>
          <w:b/>
          <w:bCs/>
          <w:color w:val="000000"/>
          <w:sz w:val="24"/>
        </w:rPr>
        <w:t>期末前十名股票中存在流通受限情况的说明</w:t>
      </w:r>
    </w:p>
    <w:p w:rsidR="001548F9" w:rsidRPr="009E0FFE" w:rsidRDefault="001548F9" w:rsidP="009E1EA4">
      <w:pPr>
        <w:tabs>
          <w:tab w:val="left" w:pos="426"/>
        </w:tabs>
        <w:spacing w:before="29" w:line="288" w:lineRule="auto"/>
        <w:jc w:val="left"/>
        <w:rPr>
          <w:kern w:val="0"/>
          <w:sz w:val="24"/>
        </w:rPr>
      </w:pPr>
      <w:r w:rsidRPr="009E0FFE">
        <w:rPr>
          <w:kern w:val="0"/>
          <w:sz w:val="24"/>
        </w:rPr>
        <w:t>本基金本报告期末未持有股票。</w:t>
      </w:r>
      <w:r w:rsidR="00644AEB" w:rsidRPr="009E0FFE">
        <w:rPr>
          <w:kern w:val="0"/>
          <w:sz w:val="24"/>
        </w:rPr>
        <w:br/>
      </w:r>
    </w:p>
    <w:p w:rsidR="001548F9" w:rsidRPr="009E0FFE" w:rsidRDefault="001548F9" w:rsidP="009E1EA4">
      <w:pPr>
        <w:spacing w:before="29" w:line="288" w:lineRule="auto"/>
        <w:rPr>
          <w:b/>
          <w:color w:val="000000"/>
          <w:sz w:val="24"/>
        </w:rPr>
      </w:pPr>
      <w:r w:rsidRPr="009E0FFE">
        <w:rPr>
          <w:b/>
          <w:color w:val="000000"/>
          <w:sz w:val="24"/>
        </w:rPr>
        <w:t xml:space="preserve">7.12.6 </w:t>
      </w:r>
      <w:r w:rsidRPr="009E0FFE">
        <w:rPr>
          <w:b/>
          <w:color w:val="000000"/>
          <w:sz w:val="24"/>
        </w:rPr>
        <w:t>投资组合报告附注的其他文字描述部分</w:t>
      </w:r>
    </w:p>
    <w:p w:rsidR="00B54461" w:rsidRPr="009E0FFE" w:rsidRDefault="00DC2219" w:rsidP="00265197">
      <w:pPr>
        <w:spacing w:before="29" w:line="288" w:lineRule="auto"/>
        <w:jc w:val="left"/>
        <w:rPr>
          <w:color w:val="000000"/>
          <w:sz w:val="24"/>
        </w:rPr>
      </w:pPr>
      <w:r w:rsidRPr="009E0FFE">
        <w:rPr>
          <w:color w:val="000000"/>
          <w:sz w:val="24"/>
        </w:rPr>
        <w:t>1</w:t>
      </w:r>
      <w:r w:rsidRPr="009E0FFE">
        <w:rPr>
          <w:color w:val="000000"/>
          <w:sz w:val="24"/>
        </w:rPr>
        <w:t>、本基金本报告期末未持有处于交换期的可交换债券。</w:t>
      </w:r>
    </w:p>
    <w:p w:rsidR="001548F9" w:rsidRPr="009E0FFE" w:rsidRDefault="001548F9" w:rsidP="00265197">
      <w:pPr>
        <w:spacing w:before="29" w:line="288" w:lineRule="auto"/>
        <w:jc w:val="left"/>
        <w:rPr>
          <w:color w:val="000000"/>
          <w:sz w:val="24"/>
        </w:rPr>
      </w:pPr>
      <w:r w:rsidRPr="009E0FFE">
        <w:rPr>
          <w:color w:val="000000"/>
          <w:sz w:val="24"/>
        </w:rPr>
        <w:t>2</w:t>
      </w:r>
      <w:r w:rsidRPr="009E0FFE">
        <w:rPr>
          <w:color w:val="000000"/>
          <w:sz w:val="24"/>
        </w:rPr>
        <w:t>、由于四舍五入的原因，分项之和与合计项之间可能存在尾差。</w:t>
      </w:r>
    </w:p>
    <w:p w:rsidR="004553F9" w:rsidRPr="009E0FFE" w:rsidRDefault="004553F9" w:rsidP="009E1EA4">
      <w:pPr>
        <w:spacing w:before="29" w:line="288" w:lineRule="auto"/>
        <w:ind w:firstLineChars="200" w:firstLine="480"/>
        <w:rPr>
          <w:color w:val="000000"/>
          <w:sz w:val="24"/>
        </w:rPr>
      </w:pPr>
    </w:p>
    <w:p w:rsidR="001548F9" w:rsidRPr="009E0FFE" w:rsidRDefault="001548F9" w:rsidP="00072597">
      <w:pPr>
        <w:pStyle w:val="1"/>
        <w:keepNext/>
        <w:keepLines/>
        <w:widowControl w:val="0"/>
        <w:spacing w:beforeLines="100" w:before="312" w:afterLines="100" w:after="312" w:line="288" w:lineRule="auto"/>
        <w:jc w:val="center"/>
        <w:rPr>
          <w:b/>
          <w:bCs/>
          <w:szCs w:val="24"/>
          <w:lang w:val="en-US"/>
        </w:rPr>
      </w:pPr>
      <w:bookmarkStart w:id="69" w:name="_Toc331410111"/>
      <w:bookmarkStart w:id="70" w:name="_Toc225500050"/>
      <w:r w:rsidRPr="009E0FFE">
        <w:rPr>
          <w:b/>
          <w:bCs/>
          <w:szCs w:val="24"/>
          <w:lang w:val="en-US"/>
        </w:rPr>
        <w:t xml:space="preserve">8  </w:t>
      </w:r>
      <w:r w:rsidRPr="009E0FFE">
        <w:rPr>
          <w:b/>
          <w:bCs/>
          <w:szCs w:val="24"/>
          <w:lang w:val="en-US"/>
        </w:rPr>
        <w:t>基金份额持有人信息</w:t>
      </w:r>
      <w:bookmarkEnd w:id="69"/>
      <w:bookmarkEnd w:id="70"/>
    </w:p>
    <w:p w:rsidR="001548F9" w:rsidRPr="009E0FFE" w:rsidRDefault="001548F9" w:rsidP="009E1EA4">
      <w:pPr>
        <w:pStyle w:val="20"/>
        <w:spacing w:before="29" w:after="0" w:line="288" w:lineRule="auto"/>
        <w:rPr>
          <w:rFonts w:ascii="Times New Roman" w:hAnsi="Times New Roman"/>
          <w:kern w:val="0"/>
          <w:szCs w:val="24"/>
        </w:rPr>
      </w:pPr>
      <w:bookmarkStart w:id="71" w:name="_Toc331410112"/>
      <w:bookmarkStart w:id="72" w:name="_Toc225500051"/>
      <w:r w:rsidRPr="009E0FFE">
        <w:rPr>
          <w:rFonts w:ascii="Times New Roman" w:hAnsi="Times New Roman"/>
          <w:kern w:val="0"/>
          <w:szCs w:val="24"/>
        </w:rPr>
        <w:t xml:space="preserve">8.1 </w:t>
      </w:r>
      <w:r w:rsidRPr="009E0FFE">
        <w:rPr>
          <w:rFonts w:ascii="Times New Roman" w:hAnsi="Times New Roman"/>
          <w:kern w:val="0"/>
          <w:szCs w:val="24"/>
        </w:rPr>
        <w:t>期末基金份额持有人户数及持有人结构</w:t>
      </w:r>
      <w:bookmarkEnd w:id="71"/>
      <w:bookmarkEnd w:id="72"/>
    </w:p>
    <w:p w:rsidR="00FF6AEC" w:rsidRPr="009E0FFE" w:rsidRDefault="00FF6AEC" w:rsidP="00FF6AEC">
      <w:pPr>
        <w:autoSpaceDE w:val="0"/>
        <w:autoSpaceDN w:val="0"/>
        <w:adjustRightInd w:val="0"/>
        <w:spacing w:before="29" w:line="288" w:lineRule="auto"/>
        <w:ind w:left="15"/>
        <w:jc w:val="right"/>
        <w:rPr>
          <w:color w:val="000000"/>
          <w:sz w:val="24"/>
        </w:rPr>
      </w:pPr>
      <w:r w:rsidRPr="009E0FFE">
        <w:rPr>
          <w:color w:val="000000"/>
          <w:sz w:val="24"/>
        </w:rPr>
        <w:t>份额单位：份</w:t>
      </w:r>
    </w:p>
    <w:p w:rsidR="00FF6AEC" w:rsidRPr="009E0FFE"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9E0FFE"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9E0FFE" w:rsidRDefault="00FF6AEC" w:rsidP="000B7A0A">
            <w:pPr>
              <w:spacing w:before="29" w:line="288" w:lineRule="auto"/>
              <w:jc w:val="center"/>
              <w:rPr>
                <w:sz w:val="24"/>
              </w:rPr>
            </w:pPr>
            <w:r w:rsidRPr="009E0FFE">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9E0FFE" w:rsidRDefault="00FF6AEC" w:rsidP="000B7A0A">
            <w:pPr>
              <w:spacing w:before="29" w:line="288" w:lineRule="auto"/>
              <w:jc w:val="center"/>
              <w:rPr>
                <w:sz w:val="24"/>
              </w:rPr>
            </w:pPr>
            <w:r w:rsidRPr="009E0FFE">
              <w:rPr>
                <w:sz w:val="24"/>
              </w:rPr>
              <w:t>持有人户数</w:t>
            </w:r>
            <w:r w:rsidRPr="009E0FFE">
              <w:rPr>
                <w:sz w:val="24"/>
              </w:rPr>
              <w:t>(</w:t>
            </w:r>
            <w:r w:rsidRPr="009E0FFE">
              <w:rPr>
                <w:sz w:val="24"/>
              </w:rPr>
              <w:t>户</w:t>
            </w:r>
            <w:r w:rsidRPr="009E0FFE">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9E0FFE" w:rsidRDefault="00FF6AEC" w:rsidP="000B7A0A">
            <w:pPr>
              <w:spacing w:before="29" w:line="288" w:lineRule="auto"/>
              <w:jc w:val="center"/>
              <w:rPr>
                <w:sz w:val="24"/>
              </w:rPr>
            </w:pPr>
            <w:r w:rsidRPr="009E0FFE">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9E0FFE" w:rsidRDefault="00FF6AEC" w:rsidP="000B7A0A">
            <w:pPr>
              <w:spacing w:before="29" w:line="288" w:lineRule="auto"/>
              <w:jc w:val="center"/>
              <w:rPr>
                <w:sz w:val="24"/>
              </w:rPr>
            </w:pPr>
            <w:r w:rsidRPr="009E0FFE">
              <w:rPr>
                <w:sz w:val="24"/>
              </w:rPr>
              <w:t>持有人结构</w:t>
            </w:r>
          </w:p>
        </w:tc>
      </w:tr>
      <w:tr w:rsidR="00FF6AEC" w:rsidRPr="009E0FFE" w:rsidTr="000B7A0A">
        <w:trPr>
          <w:jc w:val="center"/>
        </w:trPr>
        <w:tc>
          <w:tcPr>
            <w:tcW w:w="669" w:type="pct"/>
            <w:vMerge/>
            <w:tcBorders>
              <w:left w:val="single" w:sz="8" w:space="0" w:color="000000"/>
              <w:right w:val="single" w:sz="8" w:space="0" w:color="000000"/>
            </w:tcBorders>
          </w:tcPr>
          <w:p w:rsidR="00FF6AEC" w:rsidRPr="009E0FFE"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9E0FFE"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9E0FFE"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9E0FFE" w:rsidRDefault="00FF6AEC" w:rsidP="000B7A0A">
            <w:pPr>
              <w:spacing w:before="29" w:line="288" w:lineRule="auto"/>
              <w:jc w:val="center"/>
              <w:rPr>
                <w:sz w:val="24"/>
              </w:rPr>
            </w:pPr>
            <w:r w:rsidRPr="009E0FFE">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9E0FFE" w:rsidRDefault="00FF6AEC" w:rsidP="000B7A0A">
            <w:pPr>
              <w:spacing w:before="29" w:line="288" w:lineRule="auto"/>
              <w:jc w:val="center"/>
              <w:rPr>
                <w:sz w:val="24"/>
              </w:rPr>
            </w:pPr>
            <w:r w:rsidRPr="009E0FFE">
              <w:rPr>
                <w:sz w:val="24"/>
              </w:rPr>
              <w:t>个人投资者</w:t>
            </w:r>
          </w:p>
        </w:tc>
      </w:tr>
      <w:tr w:rsidR="00FF6AEC" w:rsidRPr="009E0FFE" w:rsidTr="000B7A0A">
        <w:trPr>
          <w:jc w:val="center"/>
        </w:trPr>
        <w:tc>
          <w:tcPr>
            <w:tcW w:w="669" w:type="pct"/>
            <w:vMerge/>
            <w:tcBorders>
              <w:left w:val="single" w:sz="8" w:space="0" w:color="000000"/>
              <w:bottom w:val="single" w:sz="8" w:space="0" w:color="000000"/>
              <w:right w:val="single" w:sz="8" w:space="0" w:color="000000"/>
            </w:tcBorders>
          </w:tcPr>
          <w:p w:rsidR="00FF6AEC" w:rsidRPr="009E0FFE"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9E0FFE"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9E0FFE"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9E0FFE" w:rsidRDefault="00FF6AEC" w:rsidP="000B7A0A">
            <w:pPr>
              <w:spacing w:before="29" w:line="288" w:lineRule="auto"/>
              <w:jc w:val="center"/>
              <w:rPr>
                <w:sz w:val="24"/>
              </w:rPr>
            </w:pPr>
            <w:r w:rsidRPr="009E0FFE">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9E0FFE" w:rsidRDefault="00FF6AEC" w:rsidP="000B7A0A">
            <w:pPr>
              <w:spacing w:before="29" w:line="288" w:lineRule="auto"/>
              <w:jc w:val="center"/>
              <w:rPr>
                <w:sz w:val="24"/>
              </w:rPr>
            </w:pPr>
            <w:r w:rsidRPr="009E0FFE">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9E0FFE" w:rsidRDefault="00FF6AEC" w:rsidP="000B7A0A">
            <w:pPr>
              <w:spacing w:before="29" w:line="288" w:lineRule="auto"/>
              <w:jc w:val="center"/>
              <w:rPr>
                <w:sz w:val="24"/>
              </w:rPr>
            </w:pPr>
            <w:r w:rsidRPr="009E0FFE">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9E0FFE" w:rsidRDefault="00FF6AEC" w:rsidP="000B7A0A">
            <w:pPr>
              <w:spacing w:before="29" w:line="288" w:lineRule="auto"/>
              <w:jc w:val="center"/>
              <w:rPr>
                <w:sz w:val="24"/>
              </w:rPr>
            </w:pPr>
            <w:r w:rsidRPr="009E0FFE">
              <w:rPr>
                <w:sz w:val="24"/>
              </w:rPr>
              <w:t>占总份额比例</w:t>
            </w:r>
          </w:p>
        </w:tc>
      </w:tr>
      <w:tr w:rsidR="00FF6AEC" w:rsidRPr="009E0FFE"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9E0FFE" w:rsidRDefault="00FF6AEC" w:rsidP="000B7A0A">
            <w:pPr>
              <w:spacing w:before="29" w:line="288" w:lineRule="auto"/>
              <w:jc w:val="center"/>
              <w:rPr>
                <w:bCs/>
                <w:sz w:val="24"/>
              </w:rPr>
            </w:pPr>
            <w:r w:rsidRPr="009E0FFE">
              <w:rPr>
                <w:bCs/>
                <w:sz w:val="24"/>
              </w:rPr>
              <w:t>交银增利债券</w:t>
            </w:r>
            <w:r w:rsidRPr="009E0FFE">
              <w:rPr>
                <w:bCs/>
                <w:sz w:val="24"/>
              </w:rPr>
              <w:t>A/B</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9E0FFE" w:rsidRDefault="00FF6AEC" w:rsidP="000B7A0A">
            <w:pPr>
              <w:spacing w:before="29" w:line="288" w:lineRule="auto"/>
              <w:jc w:val="center"/>
              <w:rPr>
                <w:bCs/>
                <w:sz w:val="24"/>
              </w:rPr>
            </w:pPr>
            <w:r w:rsidRPr="009E0FFE">
              <w:rPr>
                <w:bCs/>
                <w:sz w:val="24"/>
              </w:rPr>
              <w:t>11,435</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9E0FFE" w:rsidRDefault="00FF6AEC" w:rsidP="000B7A0A">
            <w:pPr>
              <w:spacing w:before="29" w:line="288" w:lineRule="auto"/>
              <w:jc w:val="center"/>
              <w:rPr>
                <w:bCs/>
                <w:sz w:val="24"/>
              </w:rPr>
            </w:pPr>
            <w:r w:rsidRPr="009E0FFE">
              <w:rPr>
                <w:bCs/>
                <w:sz w:val="24"/>
              </w:rPr>
              <w:t>74,213.18</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9E0FFE" w:rsidRDefault="00FF6AEC" w:rsidP="000B7A0A">
            <w:pPr>
              <w:spacing w:before="29" w:line="288" w:lineRule="auto"/>
              <w:jc w:val="center"/>
              <w:rPr>
                <w:bCs/>
                <w:sz w:val="24"/>
              </w:rPr>
            </w:pPr>
            <w:r w:rsidRPr="009E0FFE">
              <w:rPr>
                <w:bCs/>
                <w:sz w:val="24"/>
              </w:rPr>
              <w:t>496,794,109.98</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9E0FFE" w:rsidRDefault="00FF6AEC" w:rsidP="000B7A0A">
            <w:pPr>
              <w:spacing w:before="29" w:line="288" w:lineRule="auto"/>
              <w:jc w:val="center"/>
              <w:rPr>
                <w:bCs/>
                <w:sz w:val="24"/>
              </w:rPr>
            </w:pPr>
            <w:r w:rsidRPr="009E0FFE">
              <w:rPr>
                <w:bCs/>
                <w:sz w:val="24"/>
              </w:rPr>
              <w:t>58.54%</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9E0FFE" w:rsidRDefault="00FF6AEC" w:rsidP="000B7A0A">
            <w:pPr>
              <w:spacing w:before="29" w:line="288" w:lineRule="auto"/>
              <w:jc w:val="center"/>
              <w:rPr>
                <w:bCs/>
                <w:sz w:val="24"/>
              </w:rPr>
            </w:pPr>
            <w:r w:rsidRPr="009E0FFE">
              <w:rPr>
                <w:bCs/>
                <w:sz w:val="24"/>
              </w:rPr>
              <w:t>351,833,563.95</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9E0FFE" w:rsidRDefault="00FF6AEC" w:rsidP="000B7A0A">
            <w:pPr>
              <w:spacing w:before="29" w:line="288" w:lineRule="auto"/>
              <w:jc w:val="center"/>
              <w:rPr>
                <w:bCs/>
                <w:sz w:val="24"/>
              </w:rPr>
            </w:pPr>
            <w:r w:rsidRPr="009E0FFE">
              <w:rPr>
                <w:bCs/>
                <w:sz w:val="24"/>
              </w:rPr>
              <w:t>41.46%</w:t>
            </w:r>
          </w:p>
        </w:tc>
      </w:tr>
      <w:tr w:rsidR="00FF6AEC" w:rsidRPr="009E0FFE"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9E0FFE" w:rsidRDefault="00FF6AEC" w:rsidP="000B7A0A">
            <w:pPr>
              <w:spacing w:before="29" w:line="288" w:lineRule="auto"/>
              <w:jc w:val="center"/>
              <w:rPr>
                <w:bCs/>
                <w:sz w:val="24"/>
              </w:rPr>
            </w:pPr>
            <w:r w:rsidRPr="009E0FFE">
              <w:rPr>
                <w:bCs/>
                <w:sz w:val="24"/>
              </w:rPr>
              <w:t>交银增利债券</w:t>
            </w:r>
            <w:r w:rsidRPr="009E0FFE">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9E0FFE" w:rsidRDefault="00FF6AEC" w:rsidP="000B7A0A">
            <w:pPr>
              <w:spacing w:before="29" w:line="288" w:lineRule="auto"/>
              <w:jc w:val="center"/>
              <w:rPr>
                <w:bCs/>
                <w:sz w:val="24"/>
              </w:rPr>
            </w:pPr>
            <w:r w:rsidRPr="009E0FFE">
              <w:rPr>
                <w:bCs/>
                <w:sz w:val="24"/>
              </w:rPr>
              <w:t>3,514</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9E0FFE" w:rsidRDefault="00FF6AEC" w:rsidP="000B7A0A">
            <w:pPr>
              <w:spacing w:before="29" w:line="288" w:lineRule="auto"/>
              <w:jc w:val="center"/>
              <w:rPr>
                <w:bCs/>
                <w:sz w:val="24"/>
              </w:rPr>
            </w:pPr>
            <w:r w:rsidRPr="009E0FFE">
              <w:rPr>
                <w:bCs/>
                <w:sz w:val="24"/>
              </w:rPr>
              <w:t>42,654.32</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9E0FFE" w:rsidRDefault="00FF6AEC" w:rsidP="000B7A0A">
            <w:pPr>
              <w:spacing w:before="29" w:line="288" w:lineRule="auto"/>
              <w:jc w:val="center"/>
              <w:rPr>
                <w:bCs/>
                <w:sz w:val="24"/>
              </w:rPr>
            </w:pPr>
            <w:r w:rsidRPr="009E0FFE">
              <w:rPr>
                <w:bCs/>
                <w:sz w:val="24"/>
              </w:rPr>
              <w:t>17,983,394.49</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9E0FFE" w:rsidRDefault="00FF6AEC" w:rsidP="000B7A0A">
            <w:pPr>
              <w:spacing w:before="29" w:line="288" w:lineRule="auto"/>
              <w:jc w:val="center"/>
              <w:rPr>
                <w:bCs/>
                <w:sz w:val="24"/>
              </w:rPr>
            </w:pPr>
            <w:r w:rsidRPr="009E0FFE">
              <w:rPr>
                <w:bCs/>
                <w:sz w:val="24"/>
              </w:rPr>
              <w:t>12.00%</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9E0FFE" w:rsidRDefault="00FF6AEC" w:rsidP="000B7A0A">
            <w:pPr>
              <w:spacing w:before="29" w:line="288" w:lineRule="auto"/>
              <w:jc w:val="center"/>
              <w:rPr>
                <w:bCs/>
                <w:sz w:val="24"/>
              </w:rPr>
            </w:pPr>
            <w:r w:rsidRPr="009E0FFE">
              <w:rPr>
                <w:bCs/>
                <w:sz w:val="24"/>
              </w:rPr>
              <w:t>131,903,871.70</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9E0FFE" w:rsidRDefault="00FF6AEC" w:rsidP="000B7A0A">
            <w:pPr>
              <w:spacing w:before="29" w:line="288" w:lineRule="auto"/>
              <w:jc w:val="center"/>
              <w:rPr>
                <w:bCs/>
                <w:sz w:val="24"/>
              </w:rPr>
            </w:pPr>
            <w:r w:rsidRPr="009E0FFE">
              <w:rPr>
                <w:bCs/>
                <w:sz w:val="24"/>
              </w:rPr>
              <w:t>88.00%</w:t>
            </w:r>
          </w:p>
        </w:tc>
      </w:tr>
      <w:tr w:rsidR="00FF6AEC" w:rsidRPr="009E0FFE"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9E0FFE" w:rsidRDefault="00FF6AEC" w:rsidP="000B7A0A">
            <w:pPr>
              <w:spacing w:before="29" w:line="288" w:lineRule="auto"/>
              <w:jc w:val="center"/>
              <w:rPr>
                <w:bCs/>
                <w:sz w:val="24"/>
              </w:rPr>
            </w:pPr>
            <w:r w:rsidRPr="009E0FFE">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9E0FFE" w:rsidRDefault="00FF6AEC" w:rsidP="000B7A0A">
            <w:pPr>
              <w:spacing w:before="29" w:line="288" w:lineRule="auto"/>
              <w:jc w:val="center"/>
              <w:rPr>
                <w:bCs/>
                <w:sz w:val="24"/>
              </w:rPr>
            </w:pPr>
            <w:r w:rsidRPr="009E0FFE">
              <w:rPr>
                <w:bCs/>
                <w:sz w:val="24"/>
              </w:rPr>
              <w:t>14,949</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9E0FFE" w:rsidRDefault="00FF6AEC" w:rsidP="000B7A0A">
            <w:pPr>
              <w:spacing w:before="29" w:line="288" w:lineRule="auto"/>
              <w:jc w:val="right"/>
              <w:rPr>
                <w:bCs/>
                <w:sz w:val="24"/>
              </w:rPr>
            </w:pPr>
            <w:r w:rsidRPr="009E0FFE">
              <w:rPr>
                <w:bCs/>
                <w:sz w:val="24"/>
              </w:rPr>
              <w:t>66,794.76</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9E0FFE" w:rsidRDefault="00FF6AEC" w:rsidP="000B7A0A">
            <w:pPr>
              <w:spacing w:before="29" w:line="288" w:lineRule="auto"/>
              <w:jc w:val="right"/>
              <w:rPr>
                <w:bCs/>
                <w:sz w:val="24"/>
              </w:rPr>
            </w:pPr>
            <w:r w:rsidRPr="009E0FFE">
              <w:rPr>
                <w:bCs/>
                <w:sz w:val="24"/>
              </w:rPr>
              <w:t>514,777,504.47</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9E0FFE" w:rsidRDefault="00FF6AEC" w:rsidP="000B7A0A">
            <w:pPr>
              <w:spacing w:before="29" w:line="288" w:lineRule="auto"/>
              <w:jc w:val="right"/>
              <w:rPr>
                <w:bCs/>
                <w:sz w:val="24"/>
              </w:rPr>
            </w:pPr>
            <w:r w:rsidRPr="009E0FFE">
              <w:rPr>
                <w:bCs/>
                <w:sz w:val="24"/>
              </w:rPr>
              <w:t>51.55%</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9E0FFE" w:rsidRDefault="00FF6AEC" w:rsidP="000B7A0A">
            <w:pPr>
              <w:spacing w:before="29" w:line="288" w:lineRule="auto"/>
              <w:jc w:val="right"/>
              <w:rPr>
                <w:bCs/>
                <w:sz w:val="24"/>
              </w:rPr>
            </w:pPr>
            <w:r w:rsidRPr="009E0FFE">
              <w:rPr>
                <w:bCs/>
                <w:sz w:val="24"/>
              </w:rPr>
              <w:t>483,737,435.65</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9E0FFE" w:rsidRDefault="00FF6AEC" w:rsidP="000B7A0A">
            <w:pPr>
              <w:spacing w:before="29" w:line="288" w:lineRule="auto"/>
              <w:jc w:val="right"/>
              <w:rPr>
                <w:bCs/>
                <w:sz w:val="24"/>
              </w:rPr>
            </w:pPr>
            <w:r w:rsidRPr="009E0FFE">
              <w:rPr>
                <w:bCs/>
                <w:sz w:val="24"/>
              </w:rPr>
              <w:t>48.45%</w:t>
            </w:r>
          </w:p>
        </w:tc>
      </w:tr>
    </w:tbl>
    <w:p w:rsidR="001548F9" w:rsidRPr="009E0FFE" w:rsidRDefault="001548F9" w:rsidP="009E1EA4">
      <w:pPr>
        <w:spacing w:before="29" w:line="288" w:lineRule="auto"/>
        <w:rPr>
          <w:color w:val="000000"/>
          <w:sz w:val="24"/>
        </w:rPr>
      </w:pPr>
    </w:p>
    <w:p w:rsidR="001548F9" w:rsidRPr="009E0FFE" w:rsidRDefault="001548F9" w:rsidP="009E1EA4">
      <w:pPr>
        <w:pStyle w:val="20"/>
        <w:spacing w:before="29" w:after="0" w:line="288" w:lineRule="auto"/>
        <w:rPr>
          <w:rFonts w:ascii="Times New Roman" w:hAnsi="Times New Roman"/>
          <w:kern w:val="0"/>
          <w:szCs w:val="24"/>
        </w:rPr>
      </w:pPr>
      <w:bookmarkStart w:id="73" w:name="_Toc331410113"/>
      <w:r w:rsidRPr="009E0FFE">
        <w:rPr>
          <w:rFonts w:ascii="Times New Roman" w:hAnsi="Times New Roman"/>
          <w:kern w:val="0"/>
          <w:szCs w:val="24"/>
        </w:rPr>
        <w:t xml:space="preserve">8.2 </w:t>
      </w:r>
      <w:r w:rsidRPr="009E0FFE">
        <w:rPr>
          <w:rFonts w:ascii="Times New Roman" w:hAnsi="Times New Roman"/>
          <w:kern w:val="0"/>
          <w:szCs w:val="24"/>
        </w:rPr>
        <w:t>期末基金管理人的从业人员持有本基金的情况</w:t>
      </w:r>
      <w:bookmarkEnd w:id="73"/>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9E0FFE" w:rsidTr="006F74EA">
        <w:tc>
          <w:tcPr>
            <w:tcW w:w="2321" w:type="dxa"/>
            <w:vAlign w:val="center"/>
          </w:tcPr>
          <w:p w:rsidR="00B621D7" w:rsidRPr="009E0FFE" w:rsidRDefault="00B621D7" w:rsidP="009E1EA4">
            <w:pPr>
              <w:pStyle w:val="a0"/>
              <w:spacing w:before="29" w:line="288" w:lineRule="auto"/>
              <w:ind w:firstLineChars="0" w:firstLine="0"/>
              <w:jc w:val="center"/>
              <w:rPr>
                <w:sz w:val="24"/>
              </w:rPr>
            </w:pPr>
            <w:r w:rsidRPr="009E0FFE">
              <w:rPr>
                <w:sz w:val="24"/>
              </w:rPr>
              <w:t>项目</w:t>
            </w:r>
          </w:p>
        </w:tc>
        <w:tc>
          <w:tcPr>
            <w:tcW w:w="2321" w:type="dxa"/>
            <w:vAlign w:val="center"/>
          </w:tcPr>
          <w:p w:rsidR="00B621D7" w:rsidRPr="009E0FFE" w:rsidRDefault="00B621D7" w:rsidP="009E1EA4">
            <w:pPr>
              <w:pStyle w:val="a0"/>
              <w:spacing w:before="29" w:line="288" w:lineRule="auto"/>
              <w:ind w:firstLineChars="0" w:firstLine="0"/>
              <w:jc w:val="center"/>
              <w:rPr>
                <w:sz w:val="24"/>
              </w:rPr>
            </w:pPr>
            <w:r w:rsidRPr="009E0FFE">
              <w:rPr>
                <w:sz w:val="24"/>
              </w:rPr>
              <w:t>份额级别</w:t>
            </w:r>
          </w:p>
        </w:tc>
        <w:tc>
          <w:tcPr>
            <w:tcW w:w="2322" w:type="dxa"/>
            <w:vAlign w:val="center"/>
          </w:tcPr>
          <w:p w:rsidR="00B621D7" w:rsidRPr="009E0FFE" w:rsidRDefault="00B621D7" w:rsidP="009E1EA4">
            <w:pPr>
              <w:pStyle w:val="a0"/>
              <w:spacing w:before="29" w:line="288" w:lineRule="auto"/>
              <w:ind w:firstLineChars="0" w:firstLine="0"/>
              <w:jc w:val="center"/>
              <w:rPr>
                <w:sz w:val="24"/>
              </w:rPr>
            </w:pPr>
            <w:r w:rsidRPr="009E0FFE">
              <w:rPr>
                <w:sz w:val="24"/>
              </w:rPr>
              <w:t>持有份额总数（份）</w:t>
            </w:r>
          </w:p>
        </w:tc>
        <w:tc>
          <w:tcPr>
            <w:tcW w:w="2322" w:type="dxa"/>
            <w:vAlign w:val="center"/>
          </w:tcPr>
          <w:p w:rsidR="00B621D7" w:rsidRPr="009E0FFE" w:rsidRDefault="00B621D7" w:rsidP="009E1EA4">
            <w:pPr>
              <w:pStyle w:val="a0"/>
              <w:spacing w:before="29" w:line="288" w:lineRule="auto"/>
              <w:ind w:firstLineChars="0" w:firstLine="0"/>
              <w:jc w:val="center"/>
              <w:rPr>
                <w:sz w:val="24"/>
              </w:rPr>
            </w:pPr>
            <w:r w:rsidRPr="009E0FFE">
              <w:rPr>
                <w:sz w:val="24"/>
              </w:rPr>
              <w:t>占基金总份额比例</w:t>
            </w:r>
          </w:p>
        </w:tc>
      </w:tr>
      <w:tr w:rsidR="00B621D7" w:rsidRPr="009E0FFE" w:rsidTr="006F74EA">
        <w:tc>
          <w:tcPr>
            <w:tcW w:w="2321" w:type="dxa"/>
            <w:vMerge w:val="restart"/>
            <w:vAlign w:val="center"/>
          </w:tcPr>
          <w:p w:rsidR="00B621D7" w:rsidRPr="009E0FFE" w:rsidRDefault="007C0872" w:rsidP="009E1EA4">
            <w:pPr>
              <w:pStyle w:val="a0"/>
              <w:spacing w:before="29" w:line="288" w:lineRule="auto"/>
              <w:ind w:firstLineChars="0" w:firstLine="0"/>
              <w:jc w:val="center"/>
              <w:rPr>
                <w:sz w:val="24"/>
              </w:rPr>
            </w:pPr>
            <w:r w:rsidRPr="009E0FFE">
              <w:rPr>
                <w:color w:val="000000"/>
                <w:sz w:val="24"/>
              </w:rPr>
              <w:t>基金管理人</w:t>
            </w:r>
            <w:r w:rsidR="00B621D7" w:rsidRPr="009E0FFE">
              <w:rPr>
                <w:color w:val="000000"/>
                <w:sz w:val="24"/>
              </w:rPr>
              <w:t>所有从业人员持有本基金</w:t>
            </w:r>
          </w:p>
        </w:tc>
        <w:tc>
          <w:tcPr>
            <w:tcW w:w="2321" w:type="dxa"/>
            <w:vAlign w:val="center"/>
          </w:tcPr>
          <w:p w:rsidR="00B621D7" w:rsidRPr="009E0FFE" w:rsidRDefault="00B621D7" w:rsidP="009E1EA4">
            <w:pPr>
              <w:spacing w:before="29" w:line="288" w:lineRule="auto"/>
              <w:jc w:val="right"/>
              <w:rPr>
                <w:color w:val="000000"/>
                <w:kern w:val="0"/>
                <w:sz w:val="24"/>
              </w:rPr>
            </w:pPr>
            <w:r w:rsidRPr="009E0FFE">
              <w:rPr>
                <w:sz w:val="24"/>
              </w:rPr>
              <w:t>交银增利债券</w:t>
            </w:r>
            <w:r w:rsidRPr="009E0FFE">
              <w:rPr>
                <w:sz w:val="24"/>
              </w:rPr>
              <w:t>A/B</w:t>
            </w:r>
          </w:p>
        </w:tc>
        <w:tc>
          <w:tcPr>
            <w:tcW w:w="2322" w:type="dxa"/>
            <w:vAlign w:val="center"/>
          </w:tcPr>
          <w:p w:rsidR="00B621D7" w:rsidRPr="009E0FFE" w:rsidRDefault="00B621D7" w:rsidP="009E1EA4">
            <w:pPr>
              <w:widowControl/>
              <w:spacing w:before="29" w:line="288" w:lineRule="auto"/>
              <w:jc w:val="right"/>
              <w:rPr>
                <w:color w:val="000000"/>
                <w:kern w:val="0"/>
                <w:sz w:val="24"/>
              </w:rPr>
            </w:pPr>
            <w:r w:rsidRPr="009E0FFE">
              <w:rPr>
                <w:color w:val="000000"/>
                <w:kern w:val="0"/>
                <w:sz w:val="24"/>
              </w:rPr>
              <w:t>96.59</w:t>
            </w:r>
          </w:p>
        </w:tc>
        <w:tc>
          <w:tcPr>
            <w:tcW w:w="2322" w:type="dxa"/>
            <w:vAlign w:val="center"/>
          </w:tcPr>
          <w:p w:rsidR="00B621D7" w:rsidRPr="009E0FFE" w:rsidRDefault="00B621D7" w:rsidP="009E1EA4">
            <w:pPr>
              <w:widowControl/>
              <w:spacing w:before="29" w:line="288" w:lineRule="auto"/>
              <w:jc w:val="right"/>
              <w:rPr>
                <w:color w:val="000000"/>
                <w:kern w:val="0"/>
                <w:sz w:val="24"/>
              </w:rPr>
            </w:pPr>
            <w:r w:rsidRPr="009E0FFE">
              <w:rPr>
                <w:color w:val="000000"/>
                <w:kern w:val="0"/>
                <w:sz w:val="24"/>
              </w:rPr>
              <w:t>0.00%</w:t>
            </w:r>
          </w:p>
        </w:tc>
      </w:tr>
      <w:tr w:rsidR="00B621D7" w:rsidRPr="009E0FFE" w:rsidTr="006F74EA">
        <w:tc>
          <w:tcPr>
            <w:tcW w:w="2321" w:type="dxa"/>
            <w:vMerge/>
            <w:vAlign w:val="center"/>
          </w:tcPr>
          <w:p w:rsidR="00B621D7" w:rsidRPr="009E0FFE" w:rsidRDefault="00B621D7" w:rsidP="009E1EA4">
            <w:pPr>
              <w:pStyle w:val="a0"/>
              <w:spacing w:before="29" w:line="288" w:lineRule="auto"/>
              <w:ind w:firstLineChars="0" w:firstLine="0"/>
              <w:rPr>
                <w:sz w:val="24"/>
              </w:rPr>
            </w:pPr>
          </w:p>
        </w:tc>
        <w:tc>
          <w:tcPr>
            <w:tcW w:w="2321" w:type="dxa"/>
            <w:vAlign w:val="center"/>
          </w:tcPr>
          <w:p w:rsidR="00B621D7" w:rsidRPr="009E0FFE" w:rsidRDefault="00B621D7" w:rsidP="009E1EA4">
            <w:pPr>
              <w:spacing w:before="29" w:line="288" w:lineRule="auto"/>
              <w:jc w:val="right"/>
              <w:rPr>
                <w:color w:val="000000"/>
                <w:kern w:val="0"/>
                <w:sz w:val="24"/>
              </w:rPr>
            </w:pPr>
            <w:r w:rsidRPr="009E0FFE">
              <w:rPr>
                <w:sz w:val="24"/>
              </w:rPr>
              <w:t>交银增利债券</w:t>
            </w:r>
            <w:r w:rsidRPr="009E0FFE">
              <w:rPr>
                <w:sz w:val="24"/>
              </w:rPr>
              <w:t>C</w:t>
            </w:r>
          </w:p>
        </w:tc>
        <w:tc>
          <w:tcPr>
            <w:tcW w:w="2322" w:type="dxa"/>
            <w:vAlign w:val="center"/>
          </w:tcPr>
          <w:p w:rsidR="00B621D7" w:rsidRPr="009E0FFE" w:rsidRDefault="00B621D7" w:rsidP="009E1EA4">
            <w:pPr>
              <w:widowControl/>
              <w:spacing w:before="29" w:line="288" w:lineRule="auto"/>
              <w:jc w:val="right"/>
              <w:rPr>
                <w:color w:val="000000"/>
                <w:kern w:val="0"/>
                <w:sz w:val="24"/>
              </w:rPr>
            </w:pPr>
            <w:r w:rsidRPr="009E0FFE">
              <w:rPr>
                <w:color w:val="000000"/>
                <w:kern w:val="0"/>
                <w:sz w:val="24"/>
              </w:rPr>
              <w:t>120,416.33</w:t>
            </w:r>
          </w:p>
        </w:tc>
        <w:tc>
          <w:tcPr>
            <w:tcW w:w="2322" w:type="dxa"/>
            <w:vAlign w:val="center"/>
          </w:tcPr>
          <w:p w:rsidR="00B621D7" w:rsidRPr="009E0FFE" w:rsidRDefault="00B621D7" w:rsidP="009E1EA4">
            <w:pPr>
              <w:widowControl/>
              <w:spacing w:before="29" w:line="288" w:lineRule="auto"/>
              <w:jc w:val="right"/>
              <w:rPr>
                <w:color w:val="000000"/>
                <w:kern w:val="0"/>
                <w:sz w:val="24"/>
              </w:rPr>
            </w:pPr>
            <w:r w:rsidRPr="009E0FFE">
              <w:rPr>
                <w:color w:val="000000"/>
                <w:kern w:val="0"/>
                <w:sz w:val="24"/>
              </w:rPr>
              <w:t>0.08%</w:t>
            </w:r>
          </w:p>
        </w:tc>
      </w:tr>
      <w:tr w:rsidR="00B621D7" w:rsidRPr="009E0FFE" w:rsidTr="006F74EA">
        <w:tc>
          <w:tcPr>
            <w:tcW w:w="2321" w:type="dxa"/>
            <w:vMerge/>
            <w:vAlign w:val="center"/>
          </w:tcPr>
          <w:p w:rsidR="00B621D7" w:rsidRPr="009E0FFE" w:rsidRDefault="00B621D7" w:rsidP="009E1EA4">
            <w:pPr>
              <w:pStyle w:val="a0"/>
              <w:spacing w:before="29" w:line="288" w:lineRule="auto"/>
              <w:ind w:firstLineChars="0" w:firstLine="0"/>
              <w:rPr>
                <w:sz w:val="24"/>
              </w:rPr>
            </w:pPr>
          </w:p>
        </w:tc>
        <w:tc>
          <w:tcPr>
            <w:tcW w:w="2321" w:type="dxa"/>
            <w:vAlign w:val="center"/>
          </w:tcPr>
          <w:p w:rsidR="00B621D7" w:rsidRPr="009E0FFE" w:rsidRDefault="00B621D7" w:rsidP="009E1EA4">
            <w:pPr>
              <w:widowControl/>
              <w:spacing w:before="29" w:line="288" w:lineRule="auto"/>
              <w:jc w:val="center"/>
              <w:rPr>
                <w:color w:val="000000"/>
                <w:kern w:val="0"/>
                <w:sz w:val="24"/>
              </w:rPr>
            </w:pPr>
            <w:r w:rsidRPr="009E0FFE">
              <w:rPr>
                <w:color w:val="000000"/>
                <w:kern w:val="0"/>
                <w:sz w:val="24"/>
              </w:rPr>
              <w:t>合计</w:t>
            </w:r>
          </w:p>
        </w:tc>
        <w:tc>
          <w:tcPr>
            <w:tcW w:w="2322" w:type="dxa"/>
            <w:vAlign w:val="center"/>
          </w:tcPr>
          <w:p w:rsidR="00B621D7" w:rsidRPr="009E0FFE" w:rsidRDefault="00B621D7" w:rsidP="009E1EA4">
            <w:pPr>
              <w:widowControl/>
              <w:spacing w:before="29" w:line="288" w:lineRule="auto"/>
              <w:jc w:val="right"/>
              <w:rPr>
                <w:color w:val="000000"/>
                <w:kern w:val="0"/>
                <w:sz w:val="24"/>
              </w:rPr>
            </w:pPr>
            <w:r w:rsidRPr="009E0FFE">
              <w:rPr>
                <w:color w:val="000000"/>
                <w:kern w:val="0"/>
                <w:sz w:val="24"/>
              </w:rPr>
              <w:t>120,512.92</w:t>
            </w:r>
          </w:p>
        </w:tc>
        <w:tc>
          <w:tcPr>
            <w:tcW w:w="2322" w:type="dxa"/>
            <w:vAlign w:val="center"/>
          </w:tcPr>
          <w:p w:rsidR="00B621D7" w:rsidRPr="009E0FFE" w:rsidRDefault="00B621D7" w:rsidP="009E1EA4">
            <w:pPr>
              <w:widowControl/>
              <w:spacing w:before="29" w:line="288" w:lineRule="auto"/>
              <w:jc w:val="right"/>
              <w:rPr>
                <w:color w:val="000000"/>
                <w:kern w:val="0"/>
                <w:sz w:val="24"/>
              </w:rPr>
            </w:pPr>
            <w:r w:rsidRPr="009E0FFE">
              <w:rPr>
                <w:color w:val="000000"/>
                <w:kern w:val="0"/>
                <w:sz w:val="24"/>
              </w:rPr>
              <w:t>0.01%</w:t>
            </w:r>
          </w:p>
        </w:tc>
      </w:tr>
    </w:tbl>
    <w:p w:rsidR="00B110F8" w:rsidRPr="009E0FFE" w:rsidRDefault="00B110F8" w:rsidP="009E1EA4">
      <w:pPr>
        <w:tabs>
          <w:tab w:val="left" w:pos="426"/>
        </w:tabs>
        <w:spacing w:before="29" w:line="288" w:lineRule="auto"/>
        <w:jc w:val="left"/>
        <w:rPr>
          <w:kern w:val="0"/>
          <w:sz w:val="24"/>
        </w:rPr>
      </w:pPr>
    </w:p>
    <w:p w:rsidR="00B110F8" w:rsidRPr="009E0FFE" w:rsidRDefault="00B110F8" w:rsidP="00B110F8">
      <w:pPr>
        <w:pStyle w:val="20"/>
        <w:spacing w:before="29" w:after="0" w:line="288" w:lineRule="auto"/>
        <w:rPr>
          <w:rFonts w:ascii="Times New Roman" w:hAnsi="Times New Roman"/>
          <w:kern w:val="0"/>
          <w:szCs w:val="24"/>
        </w:rPr>
      </w:pPr>
      <w:r w:rsidRPr="009E0FFE">
        <w:rPr>
          <w:rFonts w:ascii="Times New Roman" w:hAnsi="Times New Roman"/>
          <w:kern w:val="0"/>
          <w:szCs w:val="24"/>
        </w:rPr>
        <w:t>8.3</w:t>
      </w:r>
      <w:r w:rsidRPr="009E0FFE">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9E0FFE" w:rsidTr="00AB6E97">
        <w:trPr>
          <w:trHeight w:val="285"/>
        </w:trPr>
        <w:tc>
          <w:tcPr>
            <w:tcW w:w="2548" w:type="dxa"/>
            <w:shd w:val="clear" w:color="auto" w:fill="auto"/>
            <w:tcMar>
              <w:top w:w="0" w:type="dxa"/>
              <w:left w:w="108" w:type="dxa"/>
              <w:bottom w:w="0" w:type="dxa"/>
              <w:right w:w="108" w:type="dxa"/>
            </w:tcMar>
            <w:vAlign w:val="center"/>
            <w:hideMark/>
          </w:tcPr>
          <w:p w:rsidR="00B110F8" w:rsidRPr="009E0FFE" w:rsidRDefault="00B110F8" w:rsidP="000B7A0A">
            <w:pPr>
              <w:pStyle w:val="a0"/>
              <w:spacing w:before="29" w:line="288" w:lineRule="auto"/>
              <w:ind w:firstLineChars="0" w:firstLine="0"/>
              <w:jc w:val="center"/>
              <w:rPr>
                <w:sz w:val="24"/>
              </w:rPr>
            </w:pPr>
            <w:r w:rsidRPr="009E0FFE">
              <w:rPr>
                <w:sz w:val="24"/>
              </w:rPr>
              <w:t>项目</w:t>
            </w:r>
          </w:p>
        </w:tc>
        <w:tc>
          <w:tcPr>
            <w:tcW w:w="3797" w:type="dxa"/>
            <w:shd w:val="clear" w:color="auto" w:fill="auto"/>
            <w:tcMar>
              <w:top w:w="0" w:type="dxa"/>
              <w:left w:w="108" w:type="dxa"/>
              <w:bottom w:w="0" w:type="dxa"/>
              <w:right w:w="108" w:type="dxa"/>
            </w:tcMar>
            <w:vAlign w:val="center"/>
            <w:hideMark/>
          </w:tcPr>
          <w:p w:rsidR="00B110F8" w:rsidRPr="009E0FFE" w:rsidRDefault="00B110F8" w:rsidP="000B7A0A">
            <w:pPr>
              <w:pStyle w:val="a0"/>
              <w:spacing w:before="29" w:line="288" w:lineRule="auto"/>
              <w:ind w:firstLineChars="0" w:firstLine="0"/>
              <w:jc w:val="center"/>
              <w:rPr>
                <w:sz w:val="24"/>
              </w:rPr>
            </w:pPr>
            <w:r w:rsidRPr="009E0FFE">
              <w:rPr>
                <w:sz w:val="24"/>
              </w:rPr>
              <w:t>份额级别</w:t>
            </w:r>
          </w:p>
        </w:tc>
        <w:tc>
          <w:tcPr>
            <w:tcW w:w="3153" w:type="dxa"/>
            <w:shd w:val="clear" w:color="auto" w:fill="auto"/>
            <w:tcMar>
              <w:top w:w="0" w:type="dxa"/>
              <w:left w:w="108" w:type="dxa"/>
              <w:bottom w:w="0" w:type="dxa"/>
              <w:right w:w="108" w:type="dxa"/>
            </w:tcMar>
            <w:vAlign w:val="center"/>
            <w:hideMark/>
          </w:tcPr>
          <w:p w:rsidR="00B110F8" w:rsidRPr="009E0FFE" w:rsidRDefault="00B110F8" w:rsidP="000B7A0A">
            <w:pPr>
              <w:pStyle w:val="a0"/>
              <w:spacing w:before="29" w:line="288" w:lineRule="auto"/>
              <w:ind w:firstLineChars="0" w:firstLine="0"/>
              <w:jc w:val="center"/>
              <w:rPr>
                <w:sz w:val="24"/>
              </w:rPr>
            </w:pPr>
            <w:r w:rsidRPr="009E0FFE">
              <w:rPr>
                <w:sz w:val="24"/>
              </w:rPr>
              <w:t>持有基金份额总量的数量区间（万份）</w:t>
            </w:r>
          </w:p>
        </w:tc>
      </w:tr>
      <w:tr w:rsidR="00B110F8" w:rsidRPr="009E0FFE"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9E0FFE" w:rsidRDefault="00B110F8" w:rsidP="000B7A0A">
            <w:pPr>
              <w:pStyle w:val="a0"/>
              <w:spacing w:before="29" w:line="288" w:lineRule="auto"/>
              <w:ind w:firstLineChars="0" w:firstLine="0"/>
              <w:jc w:val="center"/>
              <w:rPr>
                <w:kern w:val="0"/>
                <w:szCs w:val="21"/>
              </w:rPr>
            </w:pPr>
            <w:r w:rsidRPr="009E0FFE">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9E0FFE" w:rsidRDefault="00B110F8" w:rsidP="000B7A0A">
            <w:pPr>
              <w:widowControl/>
              <w:spacing w:before="29" w:line="288" w:lineRule="auto"/>
              <w:jc w:val="center"/>
              <w:rPr>
                <w:color w:val="000000"/>
                <w:kern w:val="0"/>
                <w:sz w:val="24"/>
              </w:rPr>
            </w:pPr>
            <w:r w:rsidRPr="009E0FFE">
              <w:rPr>
                <w:color w:val="000000"/>
                <w:kern w:val="0"/>
                <w:sz w:val="24"/>
              </w:rPr>
              <w:t>交银增利债券</w:t>
            </w:r>
            <w:r w:rsidRPr="009E0FFE">
              <w:rPr>
                <w:color w:val="000000"/>
                <w:kern w:val="0"/>
                <w:sz w:val="24"/>
              </w:rPr>
              <w:t>A/B</w:t>
            </w:r>
          </w:p>
        </w:tc>
        <w:tc>
          <w:tcPr>
            <w:tcW w:w="3153" w:type="dxa"/>
            <w:shd w:val="clear" w:color="auto" w:fill="auto"/>
            <w:tcMar>
              <w:top w:w="0" w:type="dxa"/>
              <w:left w:w="108" w:type="dxa"/>
              <w:bottom w:w="0" w:type="dxa"/>
              <w:right w:w="108" w:type="dxa"/>
            </w:tcMar>
            <w:vAlign w:val="center"/>
            <w:hideMark/>
          </w:tcPr>
          <w:p w:rsidR="00B110F8" w:rsidRPr="009E0FFE" w:rsidRDefault="00B110F8" w:rsidP="000B7A0A">
            <w:pPr>
              <w:widowControl/>
              <w:spacing w:before="29" w:line="288" w:lineRule="auto"/>
              <w:jc w:val="center"/>
              <w:rPr>
                <w:color w:val="000000"/>
                <w:kern w:val="0"/>
                <w:sz w:val="24"/>
              </w:rPr>
            </w:pPr>
            <w:r w:rsidRPr="009E0FFE">
              <w:rPr>
                <w:color w:val="000000"/>
                <w:kern w:val="0"/>
                <w:sz w:val="24"/>
              </w:rPr>
              <w:t>0</w:t>
            </w:r>
          </w:p>
        </w:tc>
      </w:tr>
      <w:tr w:rsidR="00B110F8" w:rsidRPr="009E0FFE" w:rsidTr="00AB6E97">
        <w:trPr>
          <w:trHeight w:val="285"/>
        </w:trPr>
        <w:tc>
          <w:tcPr>
            <w:tcW w:w="2548" w:type="dxa"/>
            <w:vMerge/>
            <w:shd w:val="clear" w:color="auto" w:fill="auto"/>
            <w:vAlign w:val="center"/>
            <w:hideMark/>
          </w:tcPr>
          <w:p w:rsidR="00B110F8" w:rsidRPr="009E0FFE"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9E0FFE" w:rsidRDefault="00B110F8" w:rsidP="000B7A0A">
            <w:pPr>
              <w:widowControl/>
              <w:spacing w:before="29" w:line="288" w:lineRule="auto"/>
              <w:jc w:val="center"/>
              <w:rPr>
                <w:color w:val="000000"/>
                <w:kern w:val="0"/>
                <w:sz w:val="24"/>
              </w:rPr>
            </w:pPr>
            <w:r w:rsidRPr="009E0FFE">
              <w:rPr>
                <w:color w:val="000000"/>
                <w:kern w:val="0"/>
                <w:sz w:val="24"/>
              </w:rPr>
              <w:t>交银增利债券</w:t>
            </w:r>
            <w:r w:rsidRPr="009E0FFE">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9E0FFE" w:rsidRDefault="00B110F8" w:rsidP="000B7A0A">
            <w:pPr>
              <w:widowControl/>
              <w:spacing w:before="29" w:line="288" w:lineRule="auto"/>
              <w:jc w:val="center"/>
              <w:rPr>
                <w:color w:val="000000"/>
                <w:kern w:val="0"/>
                <w:sz w:val="24"/>
              </w:rPr>
            </w:pPr>
            <w:r w:rsidRPr="009E0FFE">
              <w:rPr>
                <w:color w:val="000000"/>
                <w:kern w:val="0"/>
                <w:sz w:val="24"/>
              </w:rPr>
              <w:t>0</w:t>
            </w:r>
          </w:p>
        </w:tc>
      </w:tr>
      <w:tr w:rsidR="00B110F8" w:rsidRPr="009E0FFE" w:rsidTr="00AB6E97">
        <w:trPr>
          <w:trHeight w:val="285"/>
        </w:trPr>
        <w:tc>
          <w:tcPr>
            <w:tcW w:w="2548" w:type="dxa"/>
            <w:vMerge/>
            <w:shd w:val="clear" w:color="auto" w:fill="auto"/>
            <w:vAlign w:val="center"/>
            <w:hideMark/>
          </w:tcPr>
          <w:p w:rsidR="00B110F8" w:rsidRPr="009E0FFE"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9E0FFE" w:rsidRDefault="00B110F8" w:rsidP="000B7A0A">
            <w:pPr>
              <w:widowControl/>
              <w:spacing w:before="29" w:line="288" w:lineRule="auto"/>
              <w:jc w:val="center"/>
              <w:rPr>
                <w:color w:val="000000"/>
                <w:kern w:val="0"/>
                <w:sz w:val="24"/>
              </w:rPr>
            </w:pPr>
            <w:r w:rsidRPr="009E0FFE">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9E0FFE" w:rsidRDefault="00B110F8" w:rsidP="000B7A0A">
            <w:pPr>
              <w:widowControl/>
              <w:spacing w:before="29" w:line="288" w:lineRule="auto"/>
              <w:jc w:val="center"/>
              <w:rPr>
                <w:color w:val="000000"/>
                <w:kern w:val="0"/>
                <w:sz w:val="24"/>
              </w:rPr>
            </w:pPr>
            <w:r w:rsidRPr="009E0FFE">
              <w:rPr>
                <w:color w:val="000000"/>
                <w:kern w:val="0"/>
                <w:sz w:val="24"/>
              </w:rPr>
              <w:t>0</w:t>
            </w:r>
          </w:p>
        </w:tc>
      </w:tr>
      <w:tr w:rsidR="00B110F8" w:rsidRPr="009E0FFE"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9E0FFE" w:rsidRDefault="00B110F8" w:rsidP="000B7A0A">
            <w:pPr>
              <w:pStyle w:val="a0"/>
              <w:spacing w:before="29" w:line="288" w:lineRule="auto"/>
              <w:ind w:firstLineChars="0" w:firstLine="0"/>
              <w:jc w:val="center"/>
              <w:rPr>
                <w:kern w:val="0"/>
                <w:szCs w:val="21"/>
              </w:rPr>
            </w:pPr>
            <w:r w:rsidRPr="009E0FFE">
              <w:rPr>
                <w:color w:val="000000"/>
                <w:sz w:val="24"/>
              </w:rPr>
              <w:t>本基金基金经理持有本开放式基金</w:t>
            </w:r>
          </w:p>
        </w:tc>
        <w:tc>
          <w:tcPr>
            <w:tcW w:w="3797" w:type="dxa"/>
            <w:shd w:val="clear" w:color="auto" w:fill="auto"/>
            <w:tcMar>
              <w:top w:w="0" w:type="dxa"/>
              <w:left w:w="108" w:type="dxa"/>
              <w:bottom w:w="0" w:type="dxa"/>
              <w:right w:w="108" w:type="dxa"/>
            </w:tcMar>
            <w:vAlign w:val="center"/>
            <w:hideMark/>
          </w:tcPr>
          <w:p w:rsidR="00B110F8" w:rsidRPr="009E0FFE" w:rsidRDefault="00B110F8" w:rsidP="000B7A0A">
            <w:pPr>
              <w:widowControl/>
              <w:spacing w:before="29" w:line="288" w:lineRule="auto"/>
              <w:jc w:val="center"/>
              <w:rPr>
                <w:color w:val="000000"/>
                <w:kern w:val="0"/>
                <w:sz w:val="24"/>
              </w:rPr>
            </w:pPr>
            <w:r w:rsidRPr="009E0FFE">
              <w:rPr>
                <w:color w:val="000000"/>
                <w:kern w:val="0"/>
                <w:sz w:val="24"/>
              </w:rPr>
              <w:t>交银增利债券</w:t>
            </w:r>
            <w:r w:rsidRPr="009E0FFE">
              <w:rPr>
                <w:color w:val="000000"/>
                <w:kern w:val="0"/>
                <w:sz w:val="24"/>
              </w:rPr>
              <w:t>A/B</w:t>
            </w:r>
          </w:p>
        </w:tc>
        <w:tc>
          <w:tcPr>
            <w:tcW w:w="3153" w:type="dxa"/>
            <w:shd w:val="clear" w:color="auto" w:fill="auto"/>
            <w:tcMar>
              <w:top w:w="0" w:type="dxa"/>
              <w:left w:w="108" w:type="dxa"/>
              <w:bottom w:w="0" w:type="dxa"/>
              <w:right w:w="108" w:type="dxa"/>
            </w:tcMar>
            <w:vAlign w:val="center"/>
            <w:hideMark/>
          </w:tcPr>
          <w:p w:rsidR="00B110F8" w:rsidRPr="009E0FFE" w:rsidRDefault="00B110F8" w:rsidP="000B7A0A">
            <w:pPr>
              <w:widowControl/>
              <w:spacing w:before="29" w:line="288" w:lineRule="auto"/>
              <w:jc w:val="center"/>
              <w:rPr>
                <w:color w:val="000000"/>
                <w:kern w:val="0"/>
                <w:sz w:val="24"/>
              </w:rPr>
            </w:pPr>
            <w:r w:rsidRPr="009E0FFE">
              <w:rPr>
                <w:color w:val="000000"/>
                <w:kern w:val="0"/>
                <w:sz w:val="24"/>
              </w:rPr>
              <w:t>0</w:t>
            </w:r>
          </w:p>
        </w:tc>
      </w:tr>
      <w:tr w:rsidR="00B110F8" w:rsidRPr="009E0FFE" w:rsidTr="00AB6E97">
        <w:trPr>
          <w:trHeight w:val="525"/>
        </w:trPr>
        <w:tc>
          <w:tcPr>
            <w:tcW w:w="2548" w:type="dxa"/>
            <w:vMerge/>
            <w:shd w:val="clear" w:color="auto" w:fill="auto"/>
            <w:vAlign w:val="center"/>
            <w:hideMark/>
          </w:tcPr>
          <w:p w:rsidR="00B110F8" w:rsidRPr="009E0FFE"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9E0FFE" w:rsidRDefault="00B110F8" w:rsidP="000B7A0A">
            <w:pPr>
              <w:widowControl/>
              <w:spacing w:before="29" w:line="288" w:lineRule="auto"/>
              <w:jc w:val="center"/>
              <w:rPr>
                <w:color w:val="000000"/>
                <w:kern w:val="0"/>
                <w:sz w:val="24"/>
              </w:rPr>
            </w:pPr>
            <w:r w:rsidRPr="009E0FFE">
              <w:rPr>
                <w:color w:val="000000"/>
                <w:kern w:val="0"/>
                <w:sz w:val="24"/>
              </w:rPr>
              <w:t>交银增利债券</w:t>
            </w:r>
            <w:r w:rsidRPr="009E0FFE">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9E0FFE" w:rsidRDefault="00B110F8" w:rsidP="000B7A0A">
            <w:pPr>
              <w:widowControl/>
              <w:spacing w:before="29" w:line="288" w:lineRule="auto"/>
              <w:jc w:val="center"/>
              <w:rPr>
                <w:color w:val="000000"/>
                <w:kern w:val="0"/>
                <w:sz w:val="24"/>
              </w:rPr>
            </w:pPr>
            <w:r w:rsidRPr="009E0FFE">
              <w:rPr>
                <w:color w:val="000000"/>
                <w:kern w:val="0"/>
                <w:sz w:val="24"/>
              </w:rPr>
              <w:t>0</w:t>
            </w:r>
          </w:p>
        </w:tc>
      </w:tr>
      <w:tr w:rsidR="00B110F8" w:rsidRPr="009E0FFE" w:rsidTr="00AB6E97">
        <w:trPr>
          <w:trHeight w:val="653"/>
        </w:trPr>
        <w:tc>
          <w:tcPr>
            <w:tcW w:w="2548" w:type="dxa"/>
            <w:vMerge/>
            <w:shd w:val="clear" w:color="auto" w:fill="auto"/>
            <w:vAlign w:val="center"/>
            <w:hideMark/>
          </w:tcPr>
          <w:p w:rsidR="00B110F8" w:rsidRPr="009E0FFE"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9E0FFE" w:rsidRDefault="00B110F8" w:rsidP="000B7A0A">
            <w:pPr>
              <w:widowControl/>
              <w:spacing w:before="29" w:line="288" w:lineRule="auto"/>
              <w:jc w:val="center"/>
              <w:rPr>
                <w:color w:val="000000"/>
                <w:kern w:val="0"/>
                <w:sz w:val="24"/>
              </w:rPr>
            </w:pPr>
            <w:r w:rsidRPr="009E0FFE">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9E0FFE" w:rsidRDefault="00B110F8" w:rsidP="000B7A0A">
            <w:pPr>
              <w:widowControl/>
              <w:spacing w:before="29" w:line="288" w:lineRule="auto"/>
              <w:jc w:val="center"/>
              <w:rPr>
                <w:color w:val="000000"/>
                <w:kern w:val="0"/>
                <w:sz w:val="24"/>
              </w:rPr>
            </w:pPr>
            <w:r w:rsidRPr="009E0FFE">
              <w:rPr>
                <w:color w:val="000000"/>
                <w:kern w:val="0"/>
                <w:sz w:val="24"/>
              </w:rPr>
              <w:t>0</w:t>
            </w:r>
          </w:p>
        </w:tc>
      </w:tr>
    </w:tbl>
    <w:p w:rsidR="00705EC3" w:rsidRPr="009E0FFE" w:rsidRDefault="00705EC3" w:rsidP="009E1EA4">
      <w:pPr>
        <w:spacing w:before="29" w:line="288" w:lineRule="auto"/>
        <w:rPr>
          <w:color w:val="000000"/>
          <w:sz w:val="24"/>
        </w:rPr>
      </w:pPr>
    </w:p>
    <w:p w:rsidR="001548F9" w:rsidRPr="009E0FFE" w:rsidRDefault="001548F9" w:rsidP="00072597">
      <w:pPr>
        <w:pStyle w:val="1"/>
        <w:keepNext/>
        <w:keepLines/>
        <w:widowControl w:val="0"/>
        <w:spacing w:beforeLines="100" w:before="312" w:afterLines="100" w:after="312" w:line="288" w:lineRule="auto"/>
        <w:jc w:val="center"/>
        <w:rPr>
          <w:b/>
          <w:bCs/>
          <w:szCs w:val="24"/>
          <w:lang w:val="en-US"/>
        </w:rPr>
      </w:pPr>
      <w:bookmarkStart w:id="74" w:name="_Toc331410115"/>
      <w:bookmarkStart w:id="75" w:name="_Toc225500053"/>
      <w:r w:rsidRPr="009E0FFE">
        <w:rPr>
          <w:b/>
          <w:bCs/>
          <w:szCs w:val="24"/>
          <w:lang w:val="en-US"/>
        </w:rPr>
        <w:t>9</w:t>
      </w:r>
      <w:r w:rsidRPr="009E0FFE">
        <w:rPr>
          <w:b/>
          <w:bCs/>
          <w:szCs w:val="24"/>
          <w:lang w:val="en-US"/>
        </w:rPr>
        <w:t>开放式基金份额变动</w:t>
      </w:r>
      <w:bookmarkEnd w:id="74"/>
      <w:bookmarkEnd w:id="75"/>
    </w:p>
    <w:p w:rsidR="001548F9" w:rsidRPr="009E0FFE" w:rsidRDefault="001548F9" w:rsidP="009E1EA4">
      <w:pPr>
        <w:spacing w:before="29" w:line="288" w:lineRule="auto"/>
        <w:jc w:val="right"/>
        <w:rPr>
          <w:sz w:val="24"/>
        </w:rPr>
      </w:pPr>
      <w:r w:rsidRPr="009E0FFE">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9E0FFE" w:rsidTr="006F74EA">
        <w:tc>
          <w:tcPr>
            <w:tcW w:w="1771" w:type="pct"/>
            <w:vAlign w:val="center"/>
          </w:tcPr>
          <w:p w:rsidR="00343AD4" w:rsidRPr="009E0FFE" w:rsidRDefault="00343AD4" w:rsidP="009E1EA4">
            <w:pPr>
              <w:spacing w:before="29" w:line="288" w:lineRule="auto"/>
              <w:jc w:val="center"/>
              <w:rPr>
                <w:sz w:val="24"/>
              </w:rPr>
            </w:pPr>
            <w:r w:rsidRPr="009E0FFE">
              <w:rPr>
                <w:sz w:val="24"/>
              </w:rPr>
              <w:t>项目</w:t>
            </w:r>
          </w:p>
        </w:tc>
        <w:tc>
          <w:tcPr>
            <w:tcW w:w="1614" w:type="pct"/>
            <w:vAlign w:val="center"/>
          </w:tcPr>
          <w:p w:rsidR="00343AD4" w:rsidRPr="009E0FFE" w:rsidRDefault="00343AD4" w:rsidP="009E1EA4">
            <w:pPr>
              <w:spacing w:before="29" w:line="288" w:lineRule="auto"/>
              <w:jc w:val="center"/>
              <w:rPr>
                <w:sz w:val="24"/>
              </w:rPr>
            </w:pPr>
            <w:r w:rsidRPr="009E0FFE">
              <w:rPr>
                <w:sz w:val="24"/>
              </w:rPr>
              <w:t>交银增利债券</w:t>
            </w:r>
            <w:r w:rsidRPr="009E0FFE">
              <w:rPr>
                <w:sz w:val="24"/>
              </w:rPr>
              <w:t>A/B</w:t>
            </w:r>
          </w:p>
        </w:tc>
        <w:tc>
          <w:tcPr>
            <w:tcW w:w="1615" w:type="pct"/>
            <w:vAlign w:val="center"/>
          </w:tcPr>
          <w:p w:rsidR="00343AD4" w:rsidRPr="009E0FFE" w:rsidRDefault="00343AD4" w:rsidP="009E1EA4">
            <w:pPr>
              <w:spacing w:before="29" w:line="288" w:lineRule="auto"/>
              <w:jc w:val="center"/>
              <w:rPr>
                <w:sz w:val="24"/>
              </w:rPr>
            </w:pPr>
            <w:r w:rsidRPr="009E0FFE">
              <w:rPr>
                <w:sz w:val="24"/>
              </w:rPr>
              <w:t>交银增利债券</w:t>
            </w:r>
            <w:r w:rsidRPr="009E0FFE">
              <w:rPr>
                <w:sz w:val="24"/>
              </w:rPr>
              <w:t>C</w:t>
            </w:r>
          </w:p>
        </w:tc>
      </w:tr>
      <w:tr w:rsidR="001548F9" w:rsidRPr="009E0FFE" w:rsidTr="006F74EA">
        <w:tc>
          <w:tcPr>
            <w:tcW w:w="1771" w:type="pct"/>
            <w:vAlign w:val="center"/>
          </w:tcPr>
          <w:p w:rsidR="001548F9" w:rsidRPr="009E0FFE" w:rsidRDefault="001548F9" w:rsidP="009E1EA4">
            <w:pPr>
              <w:spacing w:before="29" w:line="288" w:lineRule="auto"/>
              <w:rPr>
                <w:sz w:val="24"/>
              </w:rPr>
            </w:pPr>
            <w:r w:rsidRPr="009E0FFE">
              <w:rPr>
                <w:sz w:val="24"/>
              </w:rPr>
              <w:t>基金合同生效日（</w:t>
            </w:r>
            <w:r w:rsidRPr="009E0FFE">
              <w:rPr>
                <w:sz w:val="24"/>
              </w:rPr>
              <w:t>2008</w:t>
            </w:r>
            <w:r w:rsidRPr="009E0FFE">
              <w:rPr>
                <w:sz w:val="24"/>
              </w:rPr>
              <w:t>年</w:t>
            </w:r>
            <w:r w:rsidRPr="009E0FFE">
              <w:rPr>
                <w:sz w:val="24"/>
              </w:rPr>
              <w:t>3</w:t>
            </w:r>
            <w:r w:rsidRPr="009E0FFE">
              <w:rPr>
                <w:sz w:val="24"/>
              </w:rPr>
              <w:t>月</w:t>
            </w:r>
            <w:r w:rsidRPr="009E0FFE">
              <w:rPr>
                <w:sz w:val="24"/>
              </w:rPr>
              <w:t>31</w:t>
            </w:r>
            <w:r w:rsidRPr="009E0FFE">
              <w:rPr>
                <w:sz w:val="24"/>
              </w:rPr>
              <w:t>日）基金份额总额</w:t>
            </w:r>
          </w:p>
        </w:tc>
        <w:tc>
          <w:tcPr>
            <w:tcW w:w="1614" w:type="pct"/>
            <w:vAlign w:val="center"/>
          </w:tcPr>
          <w:p w:rsidR="001548F9" w:rsidRPr="009E0FFE" w:rsidRDefault="001548F9" w:rsidP="009E1EA4">
            <w:pPr>
              <w:spacing w:before="29" w:line="288" w:lineRule="auto"/>
              <w:jc w:val="right"/>
              <w:rPr>
                <w:sz w:val="24"/>
              </w:rPr>
            </w:pPr>
            <w:r w:rsidRPr="009E0FFE">
              <w:rPr>
                <w:sz w:val="24"/>
              </w:rPr>
              <w:t>7,419,837,721.23</w:t>
            </w:r>
          </w:p>
        </w:tc>
        <w:tc>
          <w:tcPr>
            <w:tcW w:w="1615" w:type="pct"/>
            <w:vAlign w:val="center"/>
          </w:tcPr>
          <w:p w:rsidR="001548F9" w:rsidRPr="009E0FFE" w:rsidRDefault="001548F9" w:rsidP="009E1EA4">
            <w:pPr>
              <w:spacing w:before="29" w:line="288" w:lineRule="auto"/>
              <w:jc w:val="right"/>
              <w:rPr>
                <w:sz w:val="24"/>
              </w:rPr>
            </w:pPr>
            <w:r w:rsidRPr="009E0FFE">
              <w:rPr>
                <w:sz w:val="24"/>
              </w:rPr>
              <w:t>2,902,969,397.22</w:t>
            </w:r>
          </w:p>
        </w:tc>
      </w:tr>
      <w:tr w:rsidR="001548F9" w:rsidRPr="009E0FFE" w:rsidTr="006F74EA">
        <w:tc>
          <w:tcPr>
            <w:tcW w:w="1771" w:type="pct"/>
            <w:vAlign w:val="center"/>
          </w:tcPr>
          <w:p w:rsidR="001548F9" w:rsidRPr="009E0FFE" w:rsidRDefault="001548F9" w:rsidP="009E1EA4">
            <w:pPr>
              <w:spacing w:before="29" w:line="288" w:lineRule="auto"/>
              <w:rPr>
                <w:sz w:val="24"/>
              </w:rPr>
            </w:pPr>
            <w:r w:rsidRPr="009E0FFE">
              <w:rPr>
                <w:sz w:val="24"/>
              </w:rPr>
              <w:t>本报告期期初基金份额总额</w:t>
            </w:r>
          </w:p>
        </w:tc>
        <w:tc>
          <w:tcPr>
            <w:tcW w:w="1614" w:type="pct"/>
            <w:vAlign w:val="center"/>
          </w:tcPr>
          <w:p w:rsidR="001548F9" w:rsidRPr="009E0FFE" w:rsidRDefault="001548F9" w:rsidP="009E1EA4">
            <w:pPr>
              <w:spacing w:before="29" w:line="288" w:lineRule="auto"/>
              <w:jc w:val="right"/>
              <w:rPr>
                <w:sz w:val="24"/>
              </w:rPr>
            </w:pPr>
            <w:r w:rsidRPr="009E0FFE">
              <w:rPr>
                <w:sz w:val="24"/>
              </w:rPr>
              <w:t>950,297,029.20</w:t>
            </w:r>
          </w:p>
        </w:tc>
        <w:tc>
          <w:tcPr>
            <w:tcW w:w="1615" w:type="pct"/>
            <w:vAlign w:val="center"/>
          </w:tcPr>
          <w:p w:rsidR="001548F9" w:rsidRPr="009E0FFE" w:rsidRDefault="001548F9" w:rsidP="009E1EA4">
            <w:pPr>
              <w:spacing w:before="29" w:line="288" w:lineRule="auto"/>
              <w:jc w:val="right"/>
              <w:rPr>
                <w:sz w:val="24"/>
              </w:rPr>
            </w:pPr>
            <w:r w:rsidRPr="009E0FFE">
              <w:rPr>
                <w:sz w:val="24"/>
              </w:rPr>
              <w:t>340,526,749.83</w:t>
            </w:r>
          </w:p>
        </w:tc>
      </w:tr>
      <w:tr w:rsidR="001548F9" w:rsidRPr="009E0FFE" w:rsidTr="006F74EA">
        <w:tc>
          <w:tcPr>
            <w:tcW w:w="1771" w:type="pct"/>
            <w:vAlign w:val="center"/>
          </w:tcPr>
          <w:p w:rsidR="001548F9" w:rsidRPr="009E0FFE" w:rsidRDefault="005151E7" w:rsidP="009E1EA4">
            <w:pPr>
              <w:spacing w:before="29" w:line="288" w:lineRule="auto"/>
              <w:rPr>
                <w:sz w:val="24"/>
              </w:rPr>
            </w:pPr>
            <w:r w:rsidRPr="009E0FFE">
              <w:rPr>
                <w:sz w:val="24"/>
              </w:rPr>
              <w:t>本报告期</w:t>
            </w:r>
            <w:r w:rsidR="001548F9" w:rsidRPr="009E0FFE">
              <w:rPr>
                <w:sz w:val="24"/>
              </w:rPr>
              <w:t>基金总申购份额</w:t>
            </w:r>
          </w:p>
        </w:tc>
        <w:tc>
          <w:tcPr>
            <w:tcW w:w="1614" w:type="pct"/>
            <w:vAlign w:val="center"/>
          </w:tcPr>
          <w:p w:rsidR="001548F9" w:rsidRPr="009E0FFE" w:rsidRDefault="001548F9" w:rsidP="009E1EA4">
            <w:pPr>
              <w:spacing w:before="29" w:line="288" w:lineRule="auto"/>
              <w:jc w:val="right"/>
              <w:rPr>
                <w:sz w:val="24"/>
              </w:rPr>
            </w:pPr>
            <w:r w:rsidRPr="009E0FFE">
              <w:rPr>
                <w:sz w:val="24"/>
              </w:rPr>
              <w:t>273,000,031.47</w:t>
            </w:r>
          </w:p>
        </w:tc>
        <w:tc>
          <w:tcPr>
            <w:tcW w:w="1615" w:type="pct"/>
            <w:vAlign w:val="center"/>
          </w:tcPr>
          <w:p w:rsidR="001548F9" w:rsidRPr="009E0FFE" w:rsidRDefault="001548F9" w:rsidP="009E1EA4">
            <w:pPr>
              <w:spacing w:before="29" w:line="288" w:lineRule="auto"/>
              <w:jc w:val="right"/>
              <w:rPr>
                <w:sz w:val="24"/>
              </w:rPr>
            </w:pPr>
            <w:r w:rsidRPr="009E0FFE">
              <w:rPr>
                <w:sz w:val="24"/>
              </w:rPr>
              <w:t>331,448,296.95</w:t>
            </w:r>
          </w:p>
        </w:tc>
      </w:tr>
      <w:tr w:rsidR="001548F9" w:rsidRPr="009E0FFE" w:rsidTr="006F74EA">
        <w:tc>
          <w:tcPr>
            <w:tcW w:w="1771" w:type="pct"/>
            <w:vAlign w:val="center"/>
          </w:tcPr>
          <w:p w:rsidR="001548F9" w:rsidRPr="009E0FFE" w:rsidRDefault="001548F9" w:rsidP="009E1EA4">
            <w:pPr>
              <w:spacing w:before="29" w:line="288" w:lineRule="auto"/>
              <w:rPr>
                <w:sz w:val="24"/>
              </w:rPr>
            </w:pPr>
            <w:r w:rsidRPr="009E0FFE">
              <w:rPr>
                <w:sz w:val="24"/>
              </w:rPr>
              <w:t>减：</w:t>
            </w:r>
            <w:r w:rsidR="005151E7" w:rsidRPr="009E0FFE">
              <w:rPr>
                <w:sz w:val="24"/>
              </w:rPr>
              <w:t>本报告期</w:t>
            </w:r>
            <w:r w:rsidRPr="009E0FFE">
              <w:rPr>
                <w:sz w:val="24"/>
              </w:rPr>
              <w:t>基金总赎回份额</w:t>
            </w:r>
          </w:p>
        </w:tc>
        <w:tc>
          <w:tcPr>
            <w:tcW w:w="1614" w:type="pct"/>
            <w:vAlign w:val="center"/>
          </w:tcPr>
          <w:p w:rsidR="001548F9" w:rsidRPr="009E0FFE" w:rsidRDefault="001548F9" w:rsidP="009E1EA4">
            <w:pPr>
              <w:spacing w:before="29" w:line="288" w:lineRule="auto"/>
              <w:jc w:val="right"/>
              <w:rPr>
                <w:sz w:val="24"/>
              </w:rPr>
            </w:pPr>
            <w:r w:rsidRPr="009E0FFE">
              <w:rPr>
                <w:sz w:val="24"/>
              </w:rPr>
              <w:t>374,669,386.74</w:t>
            </w:r>
          </w:p>
        </w:tc>
        <w:tc>
          <w:tcPr>
            <w:tcW w:w="1615" w:type="pct"/>
            <w:vAlign w:val="center"/>
          </w:tcPr>
          <w:p w:rsidR="001548F9" w:rsidRPr="009E0FFE" w:rsidRDefault="001548F9" w:rsidP="009E1EA4">
            <w:pPr>
              <w:spacing w:before="29" w:line="288" w:lineRule="auto"/>
              <w:jc w:val="right"/>
              <w:rPr>
                <w:sz w:val="24"/>
              </w:rPr>
            </w:pPr>
            <w:r w:rsidRPr="009E0FFE">
              <w:rPr>
                <w:sz w:val="24"/>
              </w:rPr>
              <w:t>522,087,780.59</w:t>
            </w:r>
          </w:p>
        </w:tc>
      </w:tr>
      <w:tr w:rsidR="001548F9" w:rsidRPr="009E0FFE" w:rsidTr="006F74EA">
        <w:tc>
          <w:tcPr>
            <w:tcW w:w="1771" w:type="pct"/>
            <w:vAlign w:val="center"/>
          </w:tcPr>
          <w:p w:rsidR="001548F9" w:rsidRPr="009E0FFE" w:rsidRDefault="005151E7" w:rsidP="009E1EA4">
            <w:pPr>
              <w:spacing w:before="29" w:line="288" w:lineRule="auto"/>
              <w:rPr>
                <w:sz w:val="24"/>
              </w:rPr>
            </w:pPr>
            <w:r w:rsidRPr="009E0FFE">
              <w:rPr>
                <w:sz w:val="24"/>
              </w:rPr>
              <w:t>本报告期</w:t>
            </w:r>
            <w:r w:rsidR="001548F9" w:rsidRPr="009E0FFE">
              <w:rPr>
                <w:sz w:val="24"/>
              </w:rPr>
              <w:t>基金拆分变动份额</w:t>
            </w:r>
          </w:p>
        </w:tc>
        <w:tc>
          <w:tcPr>
            <w:tcW w:w="1614" w:type="pct"/>
            <w:vAlign w:val="center"/>
          </w:tcPr>
          <w:p w:rsidR="001548F9" w:rsidRPr="009E0FFE" w:rsidRDefault="001548F9" w:rsidP="009E1EA4">
            <w:pPr>
              <w:spacing w:before="29" w:line="288" w:lineRule="auto"/>
              <w:jc w:val="right"/>
              <w:rPr>
                <w:sz w:val="24"/>
              </w:rPr>
            </w:pPr>
            <w:r w:rsidRPr="009E0FFE">
              <w:rPr>
                <w:sz w:val="24"/>
              </w:rPr>
              <w:t>-</w:t>
            </w:r>
          </w:p>
        </w:tc>
        <w:tc>
          <w:tcPr>
            <w:tcW w:w="1615" w:type="pct"/>
            <w:vAlign w:val="center"/>
          </w:tcPr>
          <w:p w:rsidR="001548F9" w:rsidRPr="009E0FFE" w:rsidRDefault="001548F9" w:rsidP="009E1EA4">
            <w:pPr>
              <w:spacing w:before="29" w:line="288" w:lineRule="auto"/>
              <w:jc w:val="right"/>
              <w:rPr>
                <w:sz w:val="24"/>
              </w:rPr>
            </w:pPr>
            <w:r w:rsidRPr="009E0FFE">
              <w:rPr>
                <w:sz w:val="24"/>
              </w:rPr>
              <w:t>-</w:t>
            </w:r>
          </w:p>
        </w:tc>
      </w:tr>
      <w:tr w:rsidR="001548F9" w:rsidRPr="009E0FFE" w:rsidTr="006F74EA">
        <w:tc>
          <w:tcPr>
            <w:tcW w:w="1771" w:type="pct"/>
            <w:vAlign w:val="center"/>
          </w:tcPr>
          <w:p w:rsidR="001548F9" w:rsidRPr="009E0FFE" w:rsidRDefault="001548F9" w:rsidP="009E1EA4">
            <w:pPr>
              <w:spacing w:before="29" w:line="288" w:lineRule="auto"/>
              <w:rPr>
                <w:sz w:val="24"/>
              </w:rPr>
            </w:pPr>
            <w:r w:rsidRPr="009E0FFE">
              <w:rPr>
                <w:sz w:val="24"/>
              </w:rPr>
              <w:t>本报告期期末基金份额总额</w:t>
            </w:r>
          </w:p>
        </w:tc>
        <w:tc>
          <w:tcPr>
            <w:tcW w:w="1614" w:type="pct"/>
            <w:vAlign w:val="center"/>
          </w:tcPr>
          <w:p w:rsidR="001548F9" w:rsidRPr="009E0FFE" w:rsidRDefault="001548F9" w:rsidP="009E1EA4">
            <w:pPr>
              <w:spacing w:before="29" w:line="288" w:lineRule="auto"/>
              <w:jc w:val="right"/>
              <w:rPr>
                <w:sz w:val="24"/>
              </w:rPr>
            </w:pPr>
            <w:r w:rsidRPr="009E0FFE">
              <w:rPr>
                <w:sz w:val="24"/>
              </w:rPr>
              <w:t>848,627,673.93</w:t>
            </w:r>
          </w:p>
        </w:tc>
        <w:tc>
          <w:tcPr>
            <w:tcW w:w="1615" w:type="pct"/>
            <w:vAlign w:val="center"/>
          </w:tcPr>
          <w:p w:rsidR="001548F9" w:rsidRPr="009E0FFE" w:rsidRDefault="001548F9" w:rsidP="009E1EA4">
            <w:pPr>
              <w:spacing w:before="29" w:line="288" w:lineRule="auto"/>
              <w:jc w:val="right"/>
              <w:rPr>
                <w:sz w:val="24"/>
              </w:rPr>
            </w:pPr>
            <w:r w:rsidRPr="009E0FFE">
              <w:rPr>
                <w:sz w:val="24"/>
              </w:rPr>
              <w:t>149,887,266.19</w:t>
            </w:r>
          </w:p>
        </w:tc>
      </w:tr>
    </w:tbl>
    <w:p w:rsidR="00B54461" w:rsidRPr="009E0FFE" w:rsidRDefault="00DC2219">
      <w:pPr>
        <w:tabs>
          <w:tab w:val="left" w:pos="426"/>
        </w:tabs>
        <w:spacing w:before="29" w:line="288" w:lineRule="auto"/>
        <w:jc w:val="left"/>
        <w:rPr>
          <w:kern w:val="0"/>
          <w:sz w:val="24"/>
        </w:rPr>
      </w:pPr>
      <w:r w:rsidRPr="009E0FFE">
        <w:rPr>
          <w:kern w:val="0"/>
          <w:sz w:val="24"/>
        </w:rPr>
        <w:t>注：</w:t>
      </w:r>
      <w:r w:rsidRPr="009E0FFE">
        <w:rPr>
          <w:kern w:val="0"/>
          <w:sz w:val="24"/>
        </w:rPr>
        <w:t>1</w:t>
      </w:r>
      <w:r w:rsidRPr="009E0FFE">
        <w:rPr>
          <w:kern w:val="0"/>
          <w:sz w:val="24"/>
        </w:rPr>
        <w:t>、如果本报告期间发生转换入、红利再投业务，则总申购份额中包含该业务；</w:t>
      </w:r>
    </w:p>
    <w:p w:rsidR="001548F9" w:rsidRPr="009E0FFE" w:rsidRDefault="001548F9" w:rsidP="009E1EA4">
      <w:pPr>
        <w:tabs>
          <w:tab w:val="left" w:pos="426"/>
        </w:tabs>
        <w:spacing w:before="29" w:line="288" w:lineRule="auto"/>
        <w:jc w:val="left"/>
        <w:rPr>
          <w:kern w:val="0"/>
          <w:sz w:val="24"/>
        </w:rPr>
      </w:pPr>
      <w:r w:rsidRPr="009E0FFE">
        <w:rPr>
          <w:kern w:val="0"/>
          <w:sz w:val="24"/>
        </w:rPr>
        <w:t xml:space="preserve">    2</w:t>
      </w:r>
      <w:r w:rsidRPr="009E0FFE">
        <w:rPr>
          <w:kern w:val="0"/>
          <w:sz w:val="24"/>
        </w:rPr>
        <w:t>、如果本报告期间发生转换出业务，则总赎回份额中包含该业务。</w:t>
      </w:r>
    </w:p>
    <w:p w:rsidR="009D5C8B" w:rsidRPr="009E0FFE" w:rsidRDefault="009D5C8B" w:rsidP="009E1EA4">
      <w:pPr>
        <w:tabs>
          <w:tab w:val="left" w:pos="426"/>
        </w:tabs>
        <w:spacing w:before="29" w:line="288" w:lineRule="auto"/>
        <w:jc w:val="left"/>
        <w:rPr>
          <w:kern w:val="0"/>
          <w:sz w:val="24"/>
        </w:rPr>
      </w:pPr>
    </w:p>
    <w:p w:rsidR="001548F9" w:rsidRPr="009E0FFE" w:rsidRDefault="001548F9" w:rsidP="00072597">
      <w:pPr>
        <w:pStyle w:val="1"/>
        <w:keepNext/>
        <w:keepLines/>
        <w:widowControl w:val="0"/>
        <w:spacing w:beforeLines="100" w:before="312" w:afterLines="100" w:after="312" w:line="288" w:lineRule="auto"/>
        <w:jc w:val="center"/>
        <w:rPr>
          <w:b/>
          <w:bCs/>
          <w:szCs w:val="24"/>
          <w:lang w:val="en-US"/>
        </w:rPr>
      </w:pPr>
      <w:bookmarkStart w:id="76" w:name="_Toc331410116"/>
      <w:bookmarkStart w:id="77" w:name="_Toc225500054"/>
      <w:r w:rsidRPr="009E0FFE">
        <w:rPr>
          <w:b/>
          <w:bCs/>
          <w:szCs w:val="24"/>
          <w:lang w:val="en-US"/>
        </w:rPr>
        <w:t xml:space="preserve">10  </w:t>
      </w:r>
      <w:r w:rsidRPr="009E0FFE">
        <w:rPr>
          <w:b/>
          <w:bCs/>
          <w:szCs w:val="24"/>
          <w:lang w:val="en-US"/>
        </w:rPr>
        <w:t>重大事件揭示</w:t>
      </w:r>
      <w:bookmarkEnd w:id="76"/>
      <w:bookmarkEnd w:id="77"/>
    </w:p>
    <w:p w:rsidR="001548F9" w:rsidRPr="009E0FFE" w:rsidRDefault="001548F9" w:rsidP="009E1EA4">
      <w:pPr>
        <w:pStyle w:val="20"/>
        <w:spacing w:before="29" w:after="0" w:line="288" w:lineRule="auto"/>
        <w:rPr>
          <w:rFonts w:ascii="Times New Roman" w:hAnsi="Times New Roman"/>
          <w:kern w:val="0"/>
          <w:szCs w:val="24"/>
        </w:rPr>
      </w:pPr>
      <w:bookmarkStart w:id="78" w:name="_Toc331410117"/>
      <w:r w:rsidRPr="009E0FFE">
        <w:rPr>
          <w:rFonts w:ascii="Times New Roman" w:hAnsi="Times New Roman"/>
          <w:kern w:val="0"/>
          <w:szCs w:val="24"/>
        </w:rPr>
        <w:t xml:space="preserve">10.1 </w:t>
      </w:r>
      <w:r w:rsidRPr="009E0FFE">
        <w:rPr>
          <w:rFonts w:ascii="Times New Roman" w:hAnsi="Times New Roman"/>
          <w:kern w:val="0"/>
          <w:szCs w:val="24"/>
        </w:rPr>
        <w:t>基金份额持有人大会决议</w:t>
      </w:r>
      <w:bookmarkEnd w:id="78"/>
    </w:p>
    <w:p w:rsidR="001548F9" w:rsidRPr="009E0FFE" w:rsidRDefault="001548F9" w:rsidP="009E1EA4">
      <w:pPr>
        <w:spacing w:before="29" w:line="288" w:lineRule="auto"/>
        <w:ind w:firstLineChars="200" w:firstLine="480"/>
        <w:rPr>
          <w:color w:val="000000"/>
          <w:sz w:val="24"/>
        </w:rPr>
      </w:pPr>
      <w:bookmarkStart w:id="79" w:name="_Toc331410118"/>
      <w:r w:rsidRPr="009E0FFE">
        <w:rPr>
          <w:color w:val="000000"/>
          <w:sz w:val="24"/>
        </w:rPr>
        <w:t>本基金本报告期内未召开基金份额持有人大会。</w:t>
      </w:r>
    </w:p>
    <w:p w:rsidR="005A0301" w:rsidRPr="009E0FFE" w:rsidRDefault="005A0301" w:rsidP="009E1EA4">
      <w:pPr>
        <w:spacing w:before="29" w:line="288" w:lineRule="auto"/>
        <w:ind w:firstLineChars="200" w:firstLine="480"/>
        <w:rPr>
          <w:color w:val="000000"/>
          <w:sz w:val="24"/>
        </w:rPr>
      </w:pPr>
    </w:p>
    <w:p w:rsidR="001548F9" w:rsidRPr="009E0FFE" w:rsidRDefault="001548F9" w:rsidP="009E1EA4">
      <w:pPr>
        <w:pStyle w:val="20"/>
        <w:spacing w:before="29" w:after="0" w:line="288" w:lineRule="auto"/>
        <w:rPr>
          <w:rFonts w:ascii="Times New Roman" w:hAnsi="Times New Roman"/>
          <w:kern w:val="0"/>
          <w:szCs w:val="24"/>
        </w:rPr>
      </w:pPr>
      <w:r w:rsidRPr="009E0FFE">
        <w:rPr>
          <w:rFonts w:ascii="Times New Roman" w:hAnsi="Times New Roman"/>
          <w:kern w:val="0"/>
          <w:szCs w:val="24"/>
        </w:rPr>
        <w:t xml:space="preserve">10.2 </w:t>
      </w:r>
      <w:r w:rsidRPr="009E0FFE">
        <w:rPr>
          <w:rFonts w:ascii="Times New Roman" w:hAnsi="Times New Roman"/>
          <w:kern w:val="0"/>
          <w:szCs w:val="24"/>
        </w:rPr>
        <w:t>基金管理人、基金托管人的专门基金托管部门的重大人事变动</w:t>
      </w:r>
      <w:bookmarkEnd w:id="79"/>
    </w:p>
    <w:p w:rsidR="00B54461" w:rsidRPr="009E0FFE" w:rsidRDefault="00DC2219">
      <w:pPr>
        <w:spacing w:before="29" w:line="288" w:lineRule="auto"/>
        <w:ind w:firstLineChars="200" w:firstLine="480"/>
        <w:rPr>
          <w:color w:val="000000"/>
          <w:sz w:val="24"/>
        </w:rPr>
      </w:pPr>
      <w:r w:rsidRPr="009E0FFE">
        <w:rPr>
          <w:color w:val="000000"/>
          <w:sz w:val="24"/>
        </w:rPr>
        <w:t>1</w:t>
      </w:r>
      <w:r w:rsidRPr="009E0FFE">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sidRPr="009E0FFE">
        <w:rPr>
          <w:color w:val="000000"/>
          <w:sz w:val="24"/>
        </w:rPr>
        <w:t xml:space="preserve"> </w:t>
      </w:r>
    </w:p>
    <w:p w:rsidR="001548F9" w:rsidRPr="009E0FFE" w:rsidRDefault="001548F9" w:rsidP="009E1EA4">
      <w:pPr>
        <w:spacing w:before="29" w:line="288" w:lineRule="auto"/>
        <w:ind w:firstLineChars="200" w:firstLine="480"/>
        <w:rPr>
          <w:color w:val="000000"/>
          <w:sz w:val="24"/>
        </w:rPr>
      </w:pPr>
      <w:bookmarkStart w:id="80" w:name="_Toc331410119"/>
      <w:r w:rsidRPr="009E0FFE">
        <w:rPr>
          <w:color w:val="000000"/>
          <w:sz w:val="24"/>
        </w:rPr>
        <w:t>2</w:t>
      </w:r>
      <w:r w:rsidRPr="009E0FFE">
        <w:rPr>
          <w:color w:val="000000"/>
          <w:sz w:val="24"/>
        </w:rPr>
        <w:t>、基金托管人的基金托管部门的重大人事变动：本基金托管人的专门基金托管部门本报告期内未发生重大人事变动。</w:t>
      </w:r>
    </w:p>
    <w:p w:rsidR="005A0301" w:rsidRPr="009E0FFE" w:rsidRDefault="005A0301" w:rsidP="009E1EA4">
      <w:pPr>
        <w:spacing w:before="29" w:line="288" w:lineRule="auto"/>
        <w:ind w:firstLineChars="200" w:firstLine="480"/>
        <w:rPr>
          <w:color w:val="000000"/>
          <w:sz w:val="24"/>
        </w:rPr>
      </w:pPr>
    </w:p>
    <w:p w:rsidR="001548F9" w:rsidRPr="009E0FFE" w:rsidRDefault="001548F9" w:rsidP="009E1EA4">
      <w:pPr>
        <w:pStyle w:val="20"/>
        <w:spacing w:before="29" w:after="0" w:line="288" w:lineRule="auto"/>
        <w:rPr>
          <w:rFonts w:ascii="Times New Roman" w:hAnsi="Times New Roman"/>
          <w:kern w:val="0"/>
          <w:szCs w:val="24"/>
        </w:rPr>
      </w:pPr>
      <w:r w:rsidRPr="009E0FFE">
        <w:rPr>
          <w:rFonts w:ascii="Times New Roman" w:hAnsi="Times New Roman"/>
          <w:kern w:val="0"/>
          <w:szCs w:val="24"/>
        </w:rPr>
        <w:t xml:space="preserve">10.3 </w:t>
      </w:r>
      <w:r w:rsidRPr="009E0FFE">
        <w:rPr>
          <w:rFonts w:ascii="Times New Roman" w:hAnsi="Times New Roman"/>
          <w:kern w:val="0"/>
          <w:szCs w:val="24"/>
        </w:rPr>
        <w:t>涉及基金管理人、基金财产、基金托管业务的诉讼</w:t>
      </w:r>
      <w:bookmarkEnd w:id="80"/>
    </w:p>
    <w:p w:rsidR="001548F9" w:rsidRPr="009E0FFE" w:rsidRDefault="001548F9" w:rsidP="009E1EA4">
      <w:pPr>
        <w:spacing w:before="29" w:line="288" w:lineRule="auto"/>
        <w:ind w:firstLineChars="200" w:firstLine="480"/>
        <w:rPr>
          <w:color w:val="000000"/>
          <w:sz w:val="24"/>
        </w:rPr>
      </w:pPr>
      <w:bookmarkStart w:id="81" w:name="_Toc331410120"/>
      <w:r w:rsidRPr="009E0FFE">
        <w:rPr>
          <w:color w:val="000000"/>
          <w:sz w:val="24"/>
        </w:rPr>
        <w:t>本报告期内未发生涉及本基金管理人、基金财产、基金托管业务的诉讼事项。</w:t>
      </w:r>
    </w:p>
    <w:p w:rsidR="005A0301" w:rsidRPr="009E0FFE" w:rsidRDefault="005A0301" w:rsidP="009E1EA4">
      <w:pPr>
        <w:spacing w:before="29" w:line="288" w:lineRule="auto"/>
        <w:ind w:firstLineChars="200" w:firstLine="480"/>
        <w:rPr>
          <w:color w:val="000000"/>
          <w:sz w:val="24"/>
        </w:rPr>
      </w:pPr>
    </w:p>
    <w:p w:rsidR="001548F9" w:rsidRPr="009E0FFE" w:rsidRDefault="001548F9" w:rsidP="009E1EA4">
      <w:pPr>
        <w:pStyle w:val="20"/>
        <w:spacing w:before="29" w:after="0" w:line="288" w:lineRule="auto"/>
        <w:rPr>
          <w:rFonts w:ascii="Times New Roman" w:hAnsi="Times New Roman"/>
          <w:kern w:val="0"/>
          <w:szCs w:val="24"/>
        </w:rPr>
      </w:pPr>
      <w:r w:rsidRPr="009E0FFE">
        <w:rPr>
          <w:rFonts w:ascii="Times New Roman" w:hAnsi="Times New Roman"/>
          <w:kern w:val="0"/>
          <w:szCs w:val="24"/>
        </w:rPr>
        <w:t xml:space="preserve">10.4 </w:t>
      </w:r>
      <w:r w:rsidRPr="009E0FFE">
        <w:rPr>
          <w:rFonts w:ascii="Times New Roman" w:hAnsi="Times New Roman"/>
          <w:kern w:val="0"/>
          <w:szCs w:val="24"/>
        </w:rPr>
        <w:t>基金投资策略的改变</w:t>
      </w:r>
      <w:bookmarkEnd w:id="81"/>
    </w:p>
    <w:p w:rsidR="001548F9" w:rsidRPr="009E0FFE" w:rsidRDefault="001548F9" w:rsidP="009E1EA4">
      <w:pPr>
        <w:spacing w:before="29" w:line="288" w:lineRule="auto"/>
        <w:ind w:firstLineChars="200" w:firstLine="480"/>
        <w:rPr>
          <w:color w:val="000000"/>
          <w:sz w:val="24"/>
        </w:rPr>
      </w:pPr>
      <w:bookmarkStart w:id="82" w:name="_Toc331410121"/>
      <w:r w:rsidRPr="009E0FFE">
        <w:rPr>
          <w:color w:val="000000"/>
          <w:sz w:val="24"/>
        </w:rPr>
        <w:t>本基金本报告期内投资策略未发生改变。</w:t>
      </w:r>
    </w:p>
    <w:p w:rsidR="005A0301" w:rsidRPr="009E0FFE" w:rsidRDefault="005A0301" w:rsidP="009E1EA4">
      <w:pPr>
        <w:spacing w:before="29" w:line="288" w:lineRule="auto"/>
        <w:ind w:firstLineChars="200" w:firstLine="480"/>
        <w:rPr>
          <w:color w:val="000000"/>
          <w:sz w:val="24"/>
        </w:rPr>
      </w:pPr>
    </w:p>
    <w:p w:rsidR="001548F9" w:rsidRPr="009E0FFE" w:rsidRDefault="001548F9" w:rsidP="009E1EA4">
      <w:pPr>
        <w:pStyle w:val="20"/>
        <w:spacing w:before="29" w:after="0" w:line="288" w:lineRule="auto"/>
        <w:rPr>
          <w:rFonts w:ascii="Times New Roman" w:hAnsi="Times New Roman"/>
          <w:kern w:val="0"/>
          <w:szCs w:val="24"/>
        </w:rPr>
      </w:pPr>
      <w:r w:rsidRPr="009E0FFE">
        <w:rPr>
          <w:rFonts w:ascii="Times New Roman" w:hAnsi="Times New Roman"/>
          <w:kern w:val="0"/>
          <w:szCs w:val="24"/>
        </w:rPr>
        <w:t xml:space="preserve">10.5 </w:t>
      </w:r>
      <w:r w:rsidRPr="009E0FFE">
        <w:rPr>
          <w:rFonts w:ascii="Times New Roman" w:hAnsi="Times New Roman"/>
          <w:szCs w:val="24"/>
        </w:rPr>
        <w:t>报告期内改聘会计师事务所情况</w:t>
      </w:r>
      <w:bookmarkEnd w:id="82"/>
    </w:p>
    <w:p w:rsidR="001548F9" w:rsidRPr="009E0FFE" w:rsidRDefault="001548F9" w:rsidP="009E1EA4">
      <w:pPr>
        <w:spacing w:before="29" w:line="288" w:lineRule="auto"/>
        <w:ind w:firstLineChars="200" w:firstLine="480"/>
        <w:rPr>
          <w:color w:val="000000"/>
          <w:sz w:val="24"/>
        </w:rPr>
      </w:pPr>
      <w:bookmarkStart w:id="83" w:name="OLE_LINK3"/>
      <w:bookmarkStart w:id="84" w:name="_Toc331410122"/>
      <w:r w:rsidRPr="009E0FFE">
        <w:rPr>
          <w:color w:val="000000"/>
          <w:sz w:val="24"/>
        </w:rPr>
        <w:t>本基金自基金合同生效日起聘请普华永道中天会计师事务所</w:t>
      </w:r>
      <w:r w:rsidRPr="009E0FFE">
        <w:rPr>
          <w:color w:val="000000"/>
          <w:sz w:val="24"/>
        </w:rPr>
        <w:t xml:space="preserve"> (</w:t>
      </w:r>
      <w:r w:rsidRPr="009E0FFE">
        <w:rPr>
          <w:color w:val="000000"/>
          <w:sz w:val="24"/>
        </w:rPr>
        <w:t>特殊普通合伙</w:t>
      </w:r>
      <w:r w:rsidRPr="009E0FFE">
        <w:rPr>
          <w:color w:val="000000"/>
          <w:sz w:val="24"/>
        </w:rPr>
        <w:t>)</w:t>
      </w:r>
      <w:r w:rsidRPr="009E0FFE">
        <w:rPr>
          <w:color w:val="000000"/>
          <w:sz w:val="24"/>
        </w:rPr>
        <w:t>为本基金提供审计服务。</w:t>
      </w:r>
    </w:p>
    <w:p w:rsidR="005A0301" w:rsidRPr="009E0FFE" w:rsidRDefault="005A0301" w:rsidP="009E1EA4">
      <w:pPr>
        <w:spacing w:before="29" w:line="288" w:lineRule="auto"/>
        <w:ind w:firstLineChars="200" w:firstLine="480"/>
        <w:rPr>
          <w:color w:val="000000"/>
          <w:sz w:val="24"/>
        </w:rPr>
      </w:pPr>
    </w:p>
    <w:bookmarkEnd w:id="83"/>
    <w:p w:rsidR="001548F9" w:rsidRPr="009E0FFE" w:rsidRDefault="001548F9" w:rsidP="009E1EA4">
      <w:pPr>
        <w:pStyle w:val="20"/>
        <w:spacing w:before="29" w:after="0" w:line="288" w:lineRule="auto"/>
        <w:rPr>
          <w:rFonts w:ascii="Times New Roman" w:hAnsi="Times New Roman"/>
          <w:kern w:val="0"/>
          <w:szCs w:val="24"/>
        </w:rPr>
      </w:pPr>
      <w:r w:rsidRPr="009E0FFE">
        <w:rPr>
          <w:rFonts w:ascii="Times New Roman" w:hAnsi="Times New Roman"/>
          <w:kern w:val="0"/>
          <w:szCs w:val="24"/>
        </w:rPr>
        <w:t>10.6</w:t>
      </w:r>
      <w:bookmarkEnd w:id="84"/>
      <w:r w:rsidR="001E4C17" w:rsidRPr="009E0FFE">
        <w:rPr>
          <w:rFonts w:ascii="Times New Roman" w:hAnsi="Times New Roman"/>
          <w:szCs w:val="24"/>
        </w:rPr>
        <w:t>管理人、托管人及其高级管理人员受稽查或处罚等情况</w:t>
      </w:r>
    </w:p>
    <w:p w:rsidR="00B54461" w:rsidRPr="009E0FFE" w:rsidRDefault="00DC2219">
      <w:pPr>
        <w:spacing w:before="29" w:line="288" w:lineRule="auto"/>
        <w:ind w:firstLineChars="200" w:firstLine="480"/>
        <w:rPr>
          <w:color w:val="000000"/>
          <w:sz w:val="24"/>
        </w:rPr>
      </w:pPr>
      <w:r w:rsidRPr="009E0FFE">
        <w:rPr>
          <w:color w:val="000000"/>
          <w:sz w:val="24"/>
        </w:rPr>
        <w:t>（</w:t>
      </w:r>
      <w:r w:rsidRPr="009E0FFE">
        <w:rPr>
          <w:color w:val="000000"/>
          <w:sz w:val="24"/>
        </w:rPr>
        <w:t>1</w:t>
      </w:r>
      <w:r w:rsidRPr="009E0FFE">
        <w:rPr>
          <w:color w:val="000000"/>
          <w:sz w:val="24"/>
        </w:rPr>
        <w:t>）管理人及其高级管理人员受稽查或处罚等情况</w:t>
      </w:r>
    </w:p>
    <w:p w:rsidR="00B54461" w:rsidRPr="009E0FFE" w:rsidRDefault="00DC2219">
      <w:pPr>
        <w:spacing w:before="29" w:line="288" w:lineRule="auto"/>
        <w:ind w:firstLineChars="200" w:firstLine="480"/>
        <w:rPr>
          <w:color w:val="000000"/>
          <w:sz w:val="24"/>
        </w:rPr>
      </w:pPr>
      <w:r w:rsidRPr="009E0FFE">
        <w:rPr>
          <w:color w:val="000000"/>
          <w:sz w:val="24"/>
        </w:rPr>
        <w:t>针对中国证监会在</w:t>
      </w:r>
      <w:r w:rsidRPr="009E0FFE">
        <w:rPr>
          <w:color w:val="000000"/>
          <w:sz w:val="24"/>
        </w:rPr>
        <w:t>2015</w:t>
      </w:r>
      <w:r w:rsidRPr="009E0FFE">
        <w:rPr>
          <w:color w:val="000000"/>
          <w:sz w:val="24"/>
        </w:rPr>
        <w:t>年</w:t>
      </w:r>
      <w:r w:rsidRPr="009E0FFE">
        <w:rPr>
          <w:color w:val="000000"/>
          <w:sz w:val="24"/>
        </w:rPr>
        <w:t>“</w:t>
      </w:r>
      <w:r w:rsidRPr="009E0FFE">
        <w:rPr>
          <w:color w:val="000000"/>
          <w:sz w:val="24"/>
        </w:rPr>
        <w:t>两加强两遏制</w:t>
      </w:r>
      <w:r w:rsidRPr="009E0FFE">
        <w:rPr>
          <w:color w:val="000000"/>
          <w:sz w:val="24"/>
        </w:rPr>
        <w:t>”</w:t>
      </w:r>
      <w:r w:rsidRPr="009E0FFE">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sidRPr="009E0FFE">
        <w:rPr>
          <w:color w:val="000000"/>
          <w:sz w:val="24"/>
        </w:rPr>
        <w:t>,</w:t>
      </w:r>
      <w:r w:rsidRPr="009E0FFE">
        <w:rPr>
          <w:color w:val="000000"/>
          <w:sz w:val="24"/>
        </w:rPr>
        <w:t>报告期内管理人及其高级管理人员无受稽查或处罚等情况。</w:t>
      </w:r>
    </w:p>
    <w:p w:rsidR="00B54461" w:rsidRPr="009E0FFE" w:rsidRDefault="00DC2219">
      <w:pPr>
        <w:spacing w:before="29" w:line="288" w:lineRule="auto"/>
        <w:ind w:firstLineChars="200" w:firstLine="480"/>
        <w:rPr>
          <w:color w:val="000000"/>
          <w:sz w:val="24"/>
        </w:rPr>
      </w:pPr>
      <w:r w:rsidRPr="009E0FFE">
        <w:rPr>
          <w:color w:val="000000"/>
          <w:sz w:val="24"/>
        </w:rPr>
        <w:t>（</w:t>
      </w:r>
      <w:r w:rsidRPr="009E0FFE">
        <w:rPr>
          <w:color w:val="000000"/>
          <w:sz w:val="24"/>
        </w:rPr>
        <w:t>2</w:t>
      </w:r>
      <w:r w:rsidRPr="009E0FFE">
        <w:rPr>
          <w:color w:val="000000"/>
          <w:sz w:val="24"/>
        </w:rPr>
        <w:t>）托管人及其高级管理人员受稽查或处罚等情况</w:t>
      </w:r>
    </w:p>
    <w:p w:rsidR="001548F9" w:rsidRPr="009E0FFE" w:rsidRDefault="001548F9" w:rsidP="009E1EA4">
      <w:pPr>
        <w:spacing w:before="29" w:line="288" w:lineRule="auto"/>
        <w:ind w:firstLineChars="200" w:firstLine="480"/>
        <w:rPr>
          <w:color w:val="000000"/>
          <w:sz w:val="24"/>
        </w:rPr>
      </w:pPr>
      <w:bookmarkStart w:id="85" w:name="_Toc331410123"/>
      <w:r w:rsidRPr="009E0FFE">
        <w:rPr>
          <w:color w:val="000000"/>
          <w:sz w:val="24"/>
        </w:rPr>
        <w:t>基金托管人及其高级管理人员本报告期内未受监管部门稽查或处罚。</w:t>
      </w:r>
    </w:p>
    <w:p w:rsidR="005A0301" w:rsidRPr="009E0FFE" w:rsidRDefault="005A0301" w:rsidP="009E1EA4">
      <w:pPr>
        <w:spacing w:before="29" w:line="288" w:lineRule="auto"/>
        <w:ind w:firstLineChars="200" w:firstLine="480"/>
        <w:rPr>
          <w:color w:val="000000"/>
          <w:sz w:val="24"/>
        </w:rPr>
      </w:pPr>
    </w:p>
    <w:p w:rsidR="001548F9" w:rsidRPr="009E0FFE" w:rsidRDefault="001548F9" w:rsidP="009E1EA4">
      <w:pPr>
        <w:pStyle w:val="20"/>
        <w:spacing w:before="29" w:after="0" w:line="288" w:lineRule="auto"/>
        <w:rPr>
          <w:rFonts w:ascii="Times New Roman" w:hAnsi="Times New Roman"/>
          <w:kern w:val="0"/>
          <w:szCs w:val="24"/>
        </w:rPr>
      </w:pPr>
      <w:r w:rsidRPr="009E0FFE">
        <w:rPr>
          <w:rFonts w:ascii="Times New Roman" w:hAnsi="Times New Roman"/>
          <w:kern w:val="0"/>
          <w:szCs w:val="24"/>
        </w:rPr>
        <w:t xml:space="preserve">10.7 </w:t>
      </w:r>
      <w:r w:rsidRPr="009E0FFE">
        <w:rPr>
          <w:rFonts w:ascii="Times New Roman" w:hAnsi="Times New Roman"/>
          <w:kern w:val="0"/>
          <w:szCs w:val="24"/>
        </w:rPr>
        <w:t>基金租用证券公司交易单元的有关情况</w:t>
      </w:r>
      <w:bookmarkEnd w:id="85"/>
    </w:p>
    <w:p w:rsidR="001548F9" w:rsidRPr="009E0FFE" w:rsidRDefault="001548F9" w:rsidP="009E1EA4">
      <w:pPr>
        <w:spacing w:before="29" w:line="288" w:lineRule="auto"/>
        <w:rPr>
          <w:b/>
          <w:sz w:val="24"/>
        </w:rPr>
      </w:pPr>
      <w:bookmarkStart w:id="86" w:name="_Toc249760070"/>
      <w:r w:rsidRPr="009E0FFE">
        <w:rPr>
          <w:b/>
          <w:sz w:val="24"/>
        </w:rPr>
        <w:t xml:space="preserve">10.7.1 </w:t>
      </w:r>
      <w:r w:rsidRPr="009E0FFE">
        <w:rPr>
          <w:b/>
          <w:sz w:val="24"/>
        </w:rPr>
        <w:t>基金租用证券公司交易单元进行股票投资及佣金支付情况</w:t>
      </w:r>
      <w:bookmarkEnd w:id="86"/>
    </w:p>
    <w:p w:rsidR="00B932B3" w:rsidRPr="009E0FFE" w:rsidRDefault="00B932B3" w:rsidP="009E1EA4">
      <w:pPr>
        <w:autoSpaceDE w:val="0"/>
        <w:autoSpaceDN w:val="0"/>
        <w:adjustRightInd w:val="0"/>
        <w:spacing w:before="29" w:line="288" w:lineRule="auto"/>
        <w:ind w:left="15"/>
        <w:jc w:val="right"/>
        <w:rPr>
          <w:color w:val="000000"/>
          <w:kern w:val="0"/>
          <w:sz w:val="24"/>
        </w:rPr>
      </w:pPr>
      <w:r w:rsidRPr="009E0FFE">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9E0FFE" w:rsidTr="006F74EA">
        <w:tc>
          <w:tcPr>
            <w:tcW w:w="1560" w:type="dxa"/>
            <w:vMerge w:val="restart"/>
            <w:vAlign w:val="center"/>
          </w:tcPr>
          <w:p w:rsidR="001548F9" w:rsidRPr="009E0FFE" w:rsidRDefault="001548F9" w:rsidP="009E1EA4">
            <w:pPr>
              <w:spacing w:before="29" w:line="288" w:lineRule="auto"/>
              <w:jc w:val="center"/>
              <w:rPr>
                <w:color w:val="000000"/>
                <w:sz w:val="24"/>
              </w:rPr>
            </w:pPr>
            <w:bookmarkStart w:id="87" w:name="_Toc249760071"/>
            <w:r w:rsidRPr="009E0FFE">
              <w:rPr>
                <w:color w:val="000000"/>
                <w:sz w:val="24"/>
              </w:rPr>
              <w:t>券商名称</w:t>
            </w:r>
          </w:p>
        </w:tc>
        <w:tc>
          <w:tcPr>
            <w:tcW w:w="780" w:type="dxa"/>
            <w:vMerge w:val="restart"/>
            <w:vAlign w:val="center"/>
          </w:tcPr>
          <w:p w:rsidR="001548F9" w:rsidRPr="009E0FFE" w:rsidRDefault="001548F9" w:rsidP="009E1EA4">
            <w:pPr>
              <w:spacing w:before="29" w:line="288" w:lineRule="auto"/>
              <w:jc w:val="center"/>
              <w:rPr>
                <w:color w:val="000000"/>
                <w:sz w:val="24"/>
              </w:rPr>
            </w:pPr>
            <w:r w:rsidRPr="009E0FFE">
              <w:rPr>
                <w:color w:val="000000"/>
                <w:sz w:val="24"/>
              </w:rPr>
              <w:t>交易单元数量</w:t>
            </w:r>
          </w:p>
        </w:tc>
        <w:tc>
          <w:tcPr>
            <w:tcW w:w="2880" w:type="dxa"/>
            <w:gridSpan w:val="2"/>
            <w:vAlign w:val="center"/>
          </w:tcPr>
          <w:p w:rsidR="001548F9" w:rsidRPr="009E0FFE" w:rsidRDefault="001548F9" w:rsidP="009E1EA4">
            <w:pPr>
              <w:spacing w:before="29" w:line="288" w:lineRule="auto"/>
              <w:jc w:val="center"/>
              <w:rPr>
                <w:color w:val="000000"/>
                <w:sz w:val="24"/>
              </w:rPr>
            </w:pPr>
            <w:r w:rsidRPr="009E0FFE">
              <w:rPr>
                <w:color w:val="000000"/>
                <w:sz w:val="24"/>
              </w:rPr>
              <w:t>股票交易</w:t>
            </w:r>
          </w:p>
        </w:tc>
        <w:tc>
          <w:tcPr>
            <w:tcW w:w="2700" w:type="dxa"/>
            <w:gridSpan w:val="2"/>
            <w:vAlign w:val="center"/>
          </w:tcPr>
          <w:p w:rsidR="001548F9" w:rsidRPr="009E0FFE" w:rsidRDefault="001548F9" w:rsidP="009E1EA4">
            <w:pPr>
              <w:spacing w:before="29" w:line="288" w:lineRule="auto"/>
              <w:jc w:val="center"/>
              <w:rPr>
                <w:color w:val="000000"/>
                <w:sz w:val="24"/>
              </w:rPr>
            </w:pPr>
            <w:r w:rsidRPr="009E0FFE">
              <w:rPr>
                <w:color w:val="000000"/>
                <w:sz w:val="24"/>
              </w:rPr>
              <w:t>应支付该券商的佣金</w:t>
            </w:r>
          </w:p>
        </w:tc>
        <w:tc>
          <w:tcPr>
            <w:tcW w:w="1080" w:type="dxa"/>
            <w:vMerge w:val="restart"/>
            <w:vAlign w:val="center"/>
          </w:tcPr>
          <w:p w:rsidR="001548F9" w:rsidRPr="009E0FFE" w:rsidRDefault="001548F9" w:rsidP="009E1EA4">
            <w:pPr>
              <w:spacing w:before="29" w:line="288" w:lineRule="auto"/>
              <w:jc w:val="center"/>
              <w:rPr>
                <w:color w:val="000000"/>
                <w:kern w:val="0"/>
                <w:sz w:val="24"/>
              </w:rPr>
            </w:pPr>
            <w:r w:rsidRPr="009E0FFE">
              <w:rPr>
                <w:color w:val="000000"/>
                <w:kern w:val="0"/>
                <w:sz w:val="24"/>
              </w:rPr>
              <w:t>备注</w:t>
            </w:r>
          </w:p>
        </w:tc>
      </w:tr>
      <w:tr w:rsidR="001548F9" w:rsidRPr="009E0FFE" w:rsidTr="006F74EA">
        <w:tc>
          <w:tcPr>
            <w:tcW w:w="9000" w:type="dxa"/>
            <w:vMerge/>
            <w:vAlign w:val="center"/>
          </w:tcPr>
          <w:p w:rsidR="001548F9" w:rsidRPr="009E0FFE" w:rsidRDefault="001548F9" w:rsidP="009E1EA4">
            <w:pPr>
              <w:widowControl/>
              <w:spacing w:before="29" w:line="288" w:lineRule="auto"/>
              <w:jc w:val="left"/>
              <w:rPr>
                <w:color w:val="000000"/>
                <w:sz w:val="24"/>
              </w:rPr>
            </w:pPr>
          </w:p>
        </w:tc>
        <w:tc>
          <w:tcPr>
            <w:tcW w:w="780" w:type="dxa"/>
            <w:vMerge/>
            <w:vAlign w:val="center"/>
          </w:tcPr>
          <w:p w:rsidR="001548F9" w:rsidRPr="009E0FFE" w:rsidRDefault="001548F9" w:rsidP="009E1EA4">
            <w:pPr>
              <w:widowControl/>
              <w:spacing w:before="29" w:line="288" w:lineRule="auto"/>
              <w:jc w:val="left"/>
              <w:rPr>
                <w:color w:val="000000"/>
                <w:sz w:val="24"/>
              </w:rPr>
            </w:pPr>
          </w:p>
        </w:tc>
        <w:tc>
          <w:tcPr>
            <w:tcW w:w="1800" w:type="dxa"/>
            <w:vAlign w:val="center"/>
          </w:tcPr>
          <w:p w:rsidR="001548F9" w:rsidRPr="009E0FFE" w:rsidRDefault="001548F9" w:rsidP="009E1EA4">
            <w:pPr>
              <w:spacing w:before="29" w:line="288" w:lineRule="auto"/>
              <w:jc w:val="center"/>
              <w:rPr>
                <w:color w:val="000000"/>
                <w:sz w:val="24"/>
              </w:rPr>
            </w:pPr>
            <w:r w:rsidRPr="009E0FFE">
              <w:rPr>
                <w:color w:val="000000"/>
                <w:sz w:val="24"/>
              </w:rPr>
              <w:t>成交金额</w:t>
            </w:r>
          </w:p>
        </w:tc>
        <w:tc>
          <w:tcPr>
            <w:tcW w:w="1080" w:type="dxa"/>
            <w:vAlign w:val="center"/>
          </w:tcPr>
          <w:p w:rsidR="001548F9" w:rsidRPr="009E0FFE" w:rsidRDefault="001548F9" w:rsidP="009E1EA4">
            <w:pPr>
              <w:spacing w:before="29" w:line="288" w:lineRule="auto"/>
              <w:jc w:val="center"/>
              <w:rPr>
                <w:color w:val="000000"/>
                <w:sz w:val="24"/>
              </w:rPr>
            </w:pPr>
            <w:r w:rsidRPr="009E0FFE">
              <w:rPr>
                <w:color w:val="000000"/>
                <w:sz w:val="24"/>
              </w:rPr>
              <w:t>占当期股票成交总额的比例</w:t>
            </w:r>
          </w:p>
        </w:tc>
        <w:tc>
          <w:tcPr>
            <w:tcW w:w="1620" w:type="dxa"/>
            <w:vAlign w:val="center"/>
          </w:tcPr>
          <w:p w:rsidR="001548F9" w:rsidRPr="009E0FFE" w:rsidRDefault="001548F9" w:rsidP="009E1EA4">
            <w:pPr>
              <w:spacing w:before="29" w:line="288" w:lineRule="auto"/>
              <w:jc w:val="center"/>
              <w:rPr>
                <w:color w:val="000000"/>
                <w:kern w:val="0"/>
                <w:sz w:val="24"/>
              </w:rPr>
            </w:pPr>
            <w:r w:rsidRPr="009E0FFE">
              <w:rPr>
                <w:color w:val="000000"/>
                <w:kern w:val="0"/>
                <w:sz w:val="24"/>
              </w:rPr>
              <w:t>佣金</w:t>
            </w:r>
          </w:p>
        </w:tc>
        <w:tc>
          <w:tcPr>
            <w:tcW w:w="1080" w:type="dxa"/>
            <w:vAlign w:val="center"/>
          </w:tcPr>
          <w:p w:rsidR="001548F9" w:rsidRPr="009E0FFE" w:rsidRDefault="001548F9" w:rsidP="009E1EA4">
            <w:pPr>
              <w:spacing w:before="29" w:line="288" w:lineRule="auto"/>
              <w:jc w:val="center"/>
              <w:rPr>
                <w:color w:val="000000"/>
                <w:sz w:val="24"/>
              </w:rPr>
            </w:pPr>
            <w:r w:rsidRPr="009E0FFE">
              <w:rPr>
                <w:color w:val="000000"/>
                <w:sz w:val="24"/>
              </w:rPr>
              <w:t>占当期佣金总量的比例</w:t>
            </w:r>
          </w:p>
        </w:tc>
        <w:tc>
          <w:tcPr>
            <w:tcW w:w="1080" w:type="dxa"/>
            <w:vMerge/>
            <w:vAlign w:val="center"/>
          </w:tcPr>
          <w:p w:rsidR="001548F9" w:rsidRPr="009E0FFE" w:rsidRDefault="001548F9" w:rsidP="009E1EA4">
            <w:pPr>
              <w:widowControl/>
              <w:spacing w:before="29" w:line="288" w:lineRule="auto"/>
              <w:jc w:val="left"/>
              <w:rPr>
                <w:color w:val="000000"/>
                <w:kern w:val="0"/>
                <w:sz w:val="24"/>
              </w:rPr>
            </w:pPr>
          </w:p>
        </w:tc>
      </w:tr>
      <w:tr w:rsidR="00B54461" w:rsidRPr="009E0FFE">
        <w:tc>
          <w:tcPr>
            <w:tcW w:w="1559" w:type="dxa"/>
            <w:vAlign w:val="center"/>
          </w:tcPr>
          <w:p w:rsidR="00B54461" w:rsidRPr="009E0FFE" w:rsidRDefault="00DC2219">
            <w:pPr>
              <w:jc w:val="center"/>
            </w:pPr>
            <w:r w:rsidRPr="009E0FFE">
              <w:rPr>
                <w:color w:val="000000"/>
                <w:sz w:val="24"/>
              </w:rPr>
              <w:t>东方证券股份有限公司</w:t>
            </w:r>
          </w:p>
        </w:tc>
        <w:tc>
          <w:tcPr>
            <w:tcW w:w="779" w:type="dxa"/>
            <w:vAlign w:val="center"/>
          </w:tcPr>
          <w:p w:rsidR="00B54461" w:rsidRPr="009E0FFE" w:rsidRDefault="00DC2219">
            <w:pPr>
              <w:jc w:val="center"/>
            </w:pPr>
            <w:r w:rsidRPr="009E0FFE">
              <w:rPr>
                <w:color w:val="000000"/>
                <w:sz w:val="24"/>
              </w:rPr>
              <w:t>1</w:t>
            </w:r>
          </w:p>
        </w:tc>
        <w:tc>
          <w:tcPr>
            <w:tcW w:w="180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right"/>
            </w:pPr>
            <w:r w:rsidRPr="009E0FFE">
              <w:rPr>
                <w:color w:val="000000"/>
                <w:sz w:val="24"/>
              </w:rPr>
              <w:t>-</w:t>
            </w:r>
          </w:p>
        </w:tc>
        <w:tc>
          <w:tcPr>
            <w:tcW w:w="162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left"/>
            </w:pPr>
            <w:r w:rsidRPr="009E0FFE">
              <w:rPr>
                <w:color w:val="000000"/>
                <w:sz w:val="24"/>
              </w:rPr>
              <w:t>-</w:t>
            </w:r>
          </w:p>
        </w:tc>
      </w:tr>
      <w:tr w:rsidR="00B54461" w:rsidRPr="009E0FFE">
        <w:tc>
          <w:tcPr>
            <w:tcW w:w="1559" w:type="dxa"/>
            <w:vAlign w:val="center"/>
          </w:tcPr>
          <w:p w:rsidR="00B54461" w:rsidRPr="009E0FFE" w:rsidRDefault="00DC2219">
            <w:pPr>
              <w:jc w:val="center"/>
            </w:pPr>
            <w:r w:rsidRPr="009E0FFE">
              <w:rPr>
                <w:color w:val="000000"/>
                <w:sz w:val="24"/>
              </w:rPr>
              <w:t>中银国际证券有限责任公司</w:t>
            </w:r>
          </w:p>
        </w:tc>
        <w:tc>
          <w:tcPr>
            <w:tcW w:w="779" w:type="dxa"/>
            <w:vAlign w:val="center"/>
          </w:tcPr>
          <w:p w:rsidR="00B54461" w:rsidRPr="009E0FFE" w:rsidRDefault="00DC2219">
            <w:pPr>
              <w:jc w:val="center"/>
            </w:pPr>
            <w:r w:rsidRPr="009E0FFE">
              <w:rPr>
                <w:color w:val="000000"/>
                <w:sz w:val="24"/>
              </w:rPr>
              <w:t>1</w:t>
            </w:r>
          </w:p>
        </w:tc>
        <w:tc>
          <w:tcPr>
            <w:tcW w:w="180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right"/>
            </w:pPr>
            <w:r w:rsidRPr="009E0FFE">
              <w:rPr>
                <w:color w:val="000000"/>
                <w:sz w:val="24"/>
              </w:rPr>
              <w:t>-</w:t>
            </w:r>
          </w:p>
        </w:tc>
        <w:tc>
          <w:tcPr>
            <w:tcW w:w="162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left"/>
            </w:pPr>
            <w:r w:rsidRPr="009E0FFE">
              <w:rPr>
                <w:color w:val="000000"/>
                <w:sz w:val="24"/>
              </w:rPr>
              <w:t>-</w:t>
            </w:r>
          </w:p>
        </w:tc>
      </w:tr>
      <w:tr w:rsidR="00B54461" w:rsidRPr="009E0FFE">
        <w:tc>
          <w:tcPr>
            <w:tcW w:w="1559" w:type="dxa"/>
            <w:vAlign w:val="center"/>
          </w:tcPr>
          <w:p w:rsidR="00B54461" w:rsidRPr="009E0FFE" w:rsidRDefault="00DC2219">
            <w:pPr>
              <w:jc w:val="center"/>
            </w:pPr>
            <w:r w:rsidRPr="009E0FFE">
              <w:rPr>
                <w:color w:val="000000"/>
                <w:sz w:val="24"/>
              </w:rPr>
              <w:t>安信证券股份有限公司</w:t>
            </w:r>
          </w:p>
        </w:tc>
        <w:tc>
          <w:tcPr>
            <w:tcW w:w="779" w:type="dxa"/>
            <w:vAlign w:val="center"/>
          </w:tcPr>
          <w:p w:rsidR="00B54461" w:rsidRPr="009E0FFE" w:rsidRDefault="00DC2219">
            <w:pPr>
              <w:jc w:val="center"/>
            </w:pPr>
            <w:r w:rsidRPr="009E0FFE">
              <w:rPr>
                <w:color w:val="000000"/>
                <w:sz w:val="24"/>
              </w:rPr>
              <w:t>2</w:t>
            </w:r>
          </w:p>
        </w:tc>
        <w:tc>
          <w:tcPr>
            <w:tcW w:w="180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right"/>
            </w:pPr>
            <w:r w:rsidRPr="009E0FFE">
              <w:rPr>
                <w:color w:val="000000"/>
                <w:sz w:val="24"/>
              </w:rPr>
              <w:t>-</w:t>
            </w:r>
          </w:p>
        </w:tc>
        <w:tc>
          <w:tcPr>
            <w:tcW w:w="162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left"/>
            </w:pPr>
            <w:r w:rsidRPr="009E0FFE">
              <w:rPr>
                <w:color w:val="000000"/>
                <w:sz w:val="24"/>
              </w:rPr>
              <w:t>-</w:t>
            </w:r>
          </w:p>
        </w:tc>
      </w:tr>
      <w:tr w:rsidR="00B54461" w:rsidRPr="009E0FFE">
        <w:tc>
          <w:tcPr>
            <w:tcW w:w="1559" w:type="dxa"/>
            <w:vAlign w:val="center"/>
          </w:tcPr>
          <w:p w:rsidR="00B54461" w:rsidRPr="009E0FFE" w:rsidRDefault="00DC2219">
            <w:pPr>
              <w:jc w:val="center"/>
            </w:pPr>
            <w:r w:rsidRPr="009E0FFE">
              <w:rPr>
                <w:color w:val="000000"/>
                <w:sz w:val="24"/>
              </w:rPr>
              <w:t>中信证券股份有限公司</w:t>
            </w:r>
          </w:p>
        </w:tc>
        <w:tc>
          <w:tcPr>
            <w:tcW w:w="779" w:type="dxa"/>
            <w:vAlign w:val="center"/>
          </w:tcPr>
          <w:p w:rsidR="00B54461" w:rsidRPr="009E0FFE" w:rsidRDefault="00DC2219">
            <w:pPr>
              <w:jc w:val="center"/>
            </w:pPr>
            <w:r w:rsidRPr="009E0FFE">
              <w:rPr>
                <w:color w:val="000000"/>
                <w:sz w:val="24"/>
              </w:rPr>
              <w:t>2</w:t>
            </w:r>
          </w:p>
        </w:tc>
        <w:tc>
          <w:tcPr>
            <w:tcW w:w="180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right"/>
            </w:pPr>
            <w:r w:rsidRPr="009E0FFE">
              <w:rPr>
                <w:color w:val="000000"/>
                <w:sz w:val="24"/>
              </w:rPr>
              <w:t>-</w:t>
            </w:r>
          </w:p>
        </w:tc>
        <w:tc>
          <w:tcPr>
            <w:tcW w:w="162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left"/>
            </w:pPr>
            <w:r w:rsidRPr="009E0FFE">
              <w:rPr>
                <w:color w:val="000000"/>
                <w:sz w:val="24"/>
              </w:rPr>
              <w:t>-</w:t>
            </w:r>
          </w:p>
        </w:tc>
      </w:tr>
      <w:tr w:rsidR="00B54461" w:rsidRPr="009E0FFE">
        <w:tc>
          <w:tcPr>
            <w:tcW w:w="1559" w:type="dxa"/>
            <w:vAlign w:val="center"/>
          </w:tcPr>
          <w:p w:rsidR="00B54461" w:rsidRPr="009E0FFE" w:rsidRDefault="00DC2219">
            <w:pPr>
              <w:jc w:val="center"/>
            </w:pPr>
            <w:r w:rsidRPr="009E0FFE">
              <w:rPr>
                <w:color w:val="000000"/>
                <w:sz w:val="24"/>
              </w:rPr>
              <w:t>海通证券股份有限公司</w:t>
            </w:r>
          </w:p>
        </w:tc>
        <w:tc>
          <w:tcPr>
            <w:tcW w:w="779" w:type="dxa"/>
            <w:vAlign w:val="center"/>
          </w:tcPr>
          <w:p w:rsidR="00B54461" w:rsidRPr="009E0FFE" w:rsidRDefault="00DC2219">
            <w:pPr>
              <w:jc w:val="center"/>
            </w:pPr>
            <w:r w:rsidRPr="009E0FFE">
              <w:rPr>
                <w:color w:val="000000"/>
                <w:sz w:val="24"/>
              </w:rPr>
              <w:t>2</w:t>
            </w:r>
          </w:p>
        </w:tc>
        <w:tc>
          <w:tcPr>
            <w:tcW w:w="180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right"/>
            </w:pPr>
            <w:r w:rsidRPr="009E0FFE">
              <w:rPr>
                <w:color w:val="000000"/>
                <w:sz w:val="24"/>
              </w:rPr>
              <w:t>-</w:t>
            </w:r>
          </w:p>
        </w:tc>
        <w:tc>
          <w:tcPr>
            <w:tcW w:w="162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left"/>
            </w:pPr>
            <w:r w:rsidRPr="009E0FFE">
              <w:rPr>
                <w:color w:val="000000"/>
                <w:sz w:val="24"/>
              </w:rPr>
              <w:t>-</w:t>
            </w:r>
          </w:p>
        </w:tc>
      </w:tr>
      <w:tr w:rsidR="00B54461" w:rsidRPr="009E0FFE">
        <w:tc>
          <w:tcPr>
            <w:tcW w:w="1559" w:type="dxa"/>
            <w:vAlign w:val="center"/>
          </w:tcPr>
          <w:p w:rsidR="00B54461" w:rsidRPr="009E0FFE" w:rsidRDefault="00DC2219">
            <w:pPr>
              <w:jc w:val="center"/>
            </w:pPr>
            <w:r w:rsidRPr="009E0FFE">
              <w:rPr>
                <w:color w:val="000000"/>
                <w:sz w:val="24"/>
              </w:rPr>
              <w:t>方正证券股份有限公司</w:t>
            </w:r>
          </w:p>
        </w:tc>
        <w:tc>
          <w:tcPr>
            <w:tcW w:w="779" w:type="dxa"/>
            <w:vAlign w:val="center"/>
          </w:tcPr>
          <w:p w:rsidR="00B54461" w:rsidRPr="009E0FFE" w:rsidRDefault="00DC2219">
            <w:pPr>
              <w:jc w:val="center"/>
            </w:pPr>
            <w:r w:rsidRPr="009E0FFE">
              <w:rPr>
                <w:color w:val="000000"/>
                <w:sz w:val="24"/>
              </w:rPr>
              <w:t>1</w:t>
            </w:r>
          </w:p>
        </w:tc>
        <w:tc>
          <w:tcPr>
            <w:tcW w:w="180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right"/>
            </w:pPr>
            <w:r w:rsidRPr="009E0FFE">
              <w:rPr>
                <w:color w:val="000000"/>
                <w:sz w:val="24"/>
              </w:rPr>
              <w:t>-</w:t>
            </w:r>
          </w:p>
        </w:tc>
        <w:tc>
          <w:tcPr>
            <w:tcW w:w="162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left"/>
            </w:pPr>
            <w:r w:rsidRPr="009E0FFE">
              <w:rPr>
                <w:color w:val="000000"/>
                <w:sz w:val="24"/>
              </w:rPr>
              <w:t>-</w:t>
            </w:r>
          </w:p>
        </w:tc>
      </w:tr>
      <w:tr w:rsidR="00B54461" w:rsidRPr="009E0FFE">
        <w:tc>
          <w:tcPr>
            <w:tcW w:w="1559" w:type="dxa"/>
            <w:vAlign w:val="center"/>
          </w:tcPr>
          <w:p w:rsidR="00B54461" w:rsidRPr="009E0FFE" w:rsidRDefault="00DC2219">
            <w:pPr>
              <w:jc w:val="center"/>
            </w:pPr>
            <w:r w:rsidRPr="009E0FFE">
              <w:rPr>
                <w:color w:val="000000"/>
                <w:sz w:val="24"/>
              </w:rPr>
              <w:t>长江证券股份有限公司</w:t>
            </w:r>
          </w:p>
        </w:tc>
        <w:tc>
          <w:tcPr>
            <w:tcW w:w="779" w:type="dxa"/>
            <w:vAlign w:val="center"/>
          </w:tcPr>
          <w:p w:rsidR="00B54461" w:rsidRPr="009E0FFE" w:rsidRDefault="00DC2219">
            <w:pPr>
              <w:jc w:val="center"/>
            </w:pPr>
            <w:r w:rsidRPr="009E0FFE">
              <w:rPr>
                <w:color w:val="000000"/>
                <w:sz w:val="24"/>
              </w:rPr>
              <w:t>2</w:t>
            </w:r>
          </w:p>
        </w:tc>
        <w:tc>
          <w:tcPr>
            <w:tcW w:w="180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right"/>
            </w:pPr>
            <w:r w:rsidRPr="009E0FFE">
              <w:rPr>
                <w:color w:val="000000"/>
                <w:sz w:val="24"/>
              </w:rPr>
              <w:t>-</w:t>
            </w:r>
          </w:p>
        </w:tc>
        <w:tc>
          <w:tcPr>
            <w:tcW w:w="162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left"/>
            </w:pPr>
            <w:r w:rsidRPr="009E0FFE">
              <w:rPr>
                <w:color w:val="000000"/>
                <w:sz w:val="24"/>
              </w:rPr>
              <w:t>-</w:t>
            </w:r>
          </w:p>
        </w:tc>
      </w:tr>
      <w:tr w:rsidR="00B54461" w:rsidRPr="009E0FFE">
        <w:tc>
          <w:tcPr>
            <w:tcW w:w="1559" w:type="dxa"/>
            <w:vAlign w:val="center"/>
          </w:tcPr>
          <w:p w:rsidR="00B54461" w:rsidRPr="009E0FFE" w:rsidRDefault="00DC2219">
            <w:pPr>
              <w:jc w:val="center"/>
            </w:pPr>
            <w:r w:rsidRPr="009E0FFE">
              <w:rPr>
                <w:color w:val="000000"/>
                <w:sz w:val="24"/>
              </w:rPr>
              <w:t>平安证券有限责任公司</w:t>
            </w:r>
          </w:p>
        </w:tc>
        <w:tc>
          <w:tcPr>
            <w:tcW w:w="779" w:type="dxa"/>
            <w:vAlign w:val="center"/>
          </w:tcPr>
          <w:p w:rsidR="00B54461" w:rsidRPr="009E0FFE" w:rsidRDefault="00DC2219">
            <w:pPr>
              <w:jc w:val="center"/>
            </w:pPr>
            <w:r w:rsidRPr="009E0FFE">
              <w:rPr>
                <w:color w:val="000000"/>
                <w:sz w:val="24"/>
              </w:rPr>
              <w:t>1</w:t>
            </w:r>
          </w:p>
        </w:tc>
        <w:tc>
          <w:tcPr>
            <w:tcW w:w="180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right"/>
            </w:pPr>
            <w:r w:rsidRPr="009E0FFE">
              <w:rPr>
                <w:color w:val="000000"/>
                <w:sz w:val="24"/>
              </w:rPr>
              <w:t>-</w:t>
            </w:r>
          </w:p>
        </w:tc>
        <w:tc>
          <w:tcPr>
            <w:tcW w:w="162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left"/>
            </w:pPr>
            <w:r w:rsidRPr="009E0FFE">
              <w:rPr>
                <w:color w:val="000000"/>
                <w:sz w:val="24"/>
              </w:rPr>
              <w:t>-</w:t>
            </w:r>
          </w:p>
        </w:tc>
      </w:tr>
      <w:tr w:rsidR="00B54461" w:rsidRPr="009E0FFE">
        <w:tc>
          <w:tcPr>
            <w:tcW w:w="1559" w:type="dxa"/>
            <w:vAlign w:val="center"/>
          </w:tcPr>
          <w:p w:rsidR="00B54461" w:rsidRPr="009E0FFE" w:rsidRDefault="00DC2219">
            <w:pPr>
              <w:jc w:val="center"/>
            </w:pPr>
            <w:r w:rsidRPr="009E0FFE">
              <w:rPr>
                <w:color w:val="000000"/>
                <w:sz w:val="24"/>
              </w:rPr>
              <w:t>德邦证券股份有限公司</w:t>
            </w:r>
          </w:p>
        </w:tc>
        <w:tc>
          <w:tcPr>
            <w:tcW w:w="779" w:type="dxa"/>
            <w:vAlign w:val="center"/>
          </w:tcPr>
          <w:p w:rsidR="00B54461" w:rsidRPr="009E0FFE" w:rsidRDefault="00DC2219">
            <w:pPr>
              <w:jc w:val="center"/>
            </w:pPr>
            <w:r w:rsidRPr="009E0FFE">
              <w:rPr>
                <w:color w:val="000000"/>
                <w:sz w:val="24"/>
              </w:rPr>
              <w:t>1</w:t>
            </w:r>
          </w:p>
        </w:tc>
        <w:tc>
          <w:tcPr>
            <w:tcW w:w="180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right"/>
            </w:pPr>
            <w:r w:rsidRPr="009E0FFE">
              <w:rPr>
                <w:color w:val="000000"/>
                <w:sz w:val="24"/>
              </w:rPr>
              <w:t>-</w:t>
            </w:r>
          </w:p>
        </w:tc>
        <w:tc>
          <w:tcPr>
            <w:tcW w:w="162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left"/>
            </w:pPr>
            <w:r w:rsidRPr="009E0FFE">
              <w:rPr>
                <w:color w:val="000000"/>
                <w:sz w:val="24"/>
              </w:rPr>
              <w:t>-</w:t>
            </w:r>
          </w:p>
        </w:tc>
      </w:tr>
      <w:tr w:rsidR="00B54461" w:rsidRPr="009E0FFE">
        <w:tc>
          <w:tcPr>
            <w:tcW w:w="1559" w:type="dxa"/>
            <w:vAlign w:val="center"/>
          </w:tcPr>
          <w:p w:rsidR="00B54461" w:rsidRPr="009E0FFE" w:rsidRDefault="00DC2219">
            <w:pPr>
              <w:jc w:val="center"/>
            </w:pPr>
            <w:r w:rsidRPr="009E0FFE">
              <w:rPr>
                <w:color w:val="000000"/>
                <w:sz w:val="24"/>
              </w:rPr>
              <w:t>华泰证券股份有限公司</w:t>
            </w:r>
          </w:p>
        </w:tc>
        <w:tc>
          <w:tcPr>
            <w:tcW w:w="779" w:type="dxa"/>
            <w:vAlign w:val="center"/>
          </w:tcPr>
          <w:p w:rsidR="00B54461" w:rsidRPr="009E0FFE" w:rsidRDefault="00DC2219">
            <w:pPr>
              <w:jc w:val="center"/>
            </w:pPr>
            <w:r w:rsidRPr="009E0FFE">
              <w:rPr>
                <w:color w:val="000000"/>
                <w:sz w:val="24"/>
              </w:rPr>
              <w:t>2</w:t>
            </w:r>
          </w:p>
        </w:tc>
        <w:tc>
          <w:tcPr>
            <w:tcW w:w="180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right"/>
            </w:pPr>
            <w:r w:rsidRPr="009E0FFE">
              <w:rPr>
                <w:color w:val="000000"/>
                <w:sz w:val="24"/>
              </w:rPr>
              <w:t>-</w:t>
            </w:r>
          </w:p>
        </w:tc>
        <w:tc>
          <w:tcPr>
            <w:tcW w:w="162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left"/>
            </w:pPr>
            <w:r w:rsidRPr="009E0FFE">
              <w:rPr>
                <w:color w:val="000000"/>
                <w:sz w:val="24"/>
              </w:rPr>
              <w:t>-</w:t>
            </w:r>
          </w:p>
        </w:tc>
      </w:tr>
      <w:tr w:rsidR="00B54461" w:rsidRPr="009E0FFE">
        <w:tc>
          <w:tcPr>
            <w:tcW w:w="1559" w:type="dxa"/>
            <w:vAlign w:val="center"/>
          </w:tcPr>
          <w:p w:rsidR="00B54461" w:rsidRPr="009E0FFE" w:rsidRDefault="00DC2219">
            <w:pPr>
              <w:jc w:val="center"/>
            </w:pPr>
            <w:r w:rsidRPr="009E0FFE">
              <w:rPr>
                <w:color w:val="000000"/>
                <w:sz w:val="24"/>
              </w:rPr>
              <w:t>北京高华证券有限责任公司</w:t>
            </w:r>
          </w:p>
        </w:tc>
        <w:tc>
          <w:tcPr>
            <w:tcW w:w="779" w:type="dxa"/>
            <w:vAlign w:val="center"/>
          </w:tcPr>
          <w:p w:rsidR="00B54461" w:rsidRPr="009E0FFE" w:rsidRDefault="00DC2219">
            <w:pPr>
              <w:jc w:val="center"/>
            </w:pPr>
            <w:r w:rsidRPr="009E0FFE">
              <w:rPr>
                <w:color w:val="000000"/>
                <w:sz w:val="24"/>
              </w:rPr>
              <w:t>1</w:t>
            </w:r>
          </w:p>
        </w:tc>
        <w:tc>
          <w:tcPr>
            <w:tcW w:w="180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right"/>
            </w:pPr>
            <w:r w:rsidRPr="009E0FFE">
              <w:rPr>
                <w:color w:val="000000"/>
                <w:sz w:val="24"/>
              </w:rPr>
              <w:t>-</w:t>
            </w:r>
          </w:p>
        </w:tc>
        <w:tc>
          <w:tcPr>
            <w:tcW w:w="162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left"/>
            </w:pPr>
            <w:r w:rsidRPr="009E0FFE">
              <w:rPr>
                <w:color w:val="000000"/>
                <w:sz w:val="24"/>
              </w:rPr>
              <w:t>-</w:t>
            </w:r>
          </w:p>
        </w:tc>
      </w:tr>
      <w:tr w:rsidR="00B54461" w:rsidRPr="009E0FFE">
        <w:tc>
          <w:tcPr>
            <w:tcW w:w="1559" w:type="dxa"/>
            <w:vAlign w:val="center"/>
          </w:tcPr>
          <w:p w:rsidR="00B54461" w:rsidRPr="009E0FFE" w:rsidRDefault="00DC2219">
            <w:pPr>
              <w:jc w:val="center"/>
            </w:pPr>
            <w:r w:rsidRPr="009E0FFE">
              <w:rPr>
                <w:color w:val="000000"/>
                <w:sz w:val="24"/>
              </w:rPr>
              <w:t>中国中投证券有限责任公司</w:t>
            </w:r>
          </w:p>
        </w:tc>
        <w:tc>
          <w:tcPr>
            <w:tcW w:w="779" w:type="dxa"/>
            <w:vAlign w:val="center"/>
          </w:tcPr>
          <w:p w:rsidR="00B54461" w:rsidRPr="009E0FFE" w:rsidRDefault="00DC2219">
            <w:pPr>
              <w:jc w:val="center"/>
            </w:pPr>
            <w:r w:rsidRPr="009E0FFE">
              <w:rPr>
                <w:color w:val="000000"/>
                <w:sz w:val="24"/>
              </w:rPr>
              <w:t>1</w:t>
            </w:r>
          </w:p>
        </w:tc>
        <w:tc>
          <w:tcPr>
            <w:tcW w:w="180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right"/>
            </w:pPr>
            <w:r w:rsidRPr="009E0FFE">
              <w:rPr>
                <w:color w:val="000000"/>
                <w:sz w:val="24"/>
              </w:rPr>
              <w:t>-</w:t>
            </w:r>
          </w:p>
        </w:tc>
        <w:tc>
          <w:tcPr>
            <w:tcW w:w="162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left"/>
            </w:pPr>
            <w:r w:rsidRPr="009E0FFE">
              <w:rPr>
                <w:color w:val="000000"/>
                <w:sz w:val="24"/>
              </w:rPr>
              <w:t>-</w:t>
            </w:r>
          </w:p>
        </w:tc>
      </w:tr>
      <w:tr w:rsidR="00B54461" w:rsidRPr="009E0FFE">
        <w:tc>
          <w:tcPr>
            <w:tcW w:w="1559" w:type="dxa"/>
            <w:vAlign w:val="center"/>
          </w:tcPr>
          <w:p w:rsidR="00B54461" w:rsidRPr="009E0FFE" w:rsidRDefault="00DC2219">
            <w:pPr>
              <w:jc w:val="center"/>
            </w:pPr>
            <w:r w:rsidRPr="009E0FFE">
              <w:rPr>
                <w:color w:val="000000"/>
                <w:sz w:val="24"/>
              </w:rPr>
              <w:t>中国银河证券股份有限公司</w:t>
            </w:r>
          </w:p>
        </w:tc>
        <w:tc>
          <w:tcPr>
            <w:tcW w:w="779" w:type="dxa"/>
            <w:vAlign w:val="center"/>
          </w:tcPr>
          <w:p w:rsidR="00B54461" w:rsidRPr="009E0FFE" w:rsidRDefault="00DC2219">
            <w:pPr>
              <w:jc w:val="center"/>
            </w:pPr>
            <w:r w:rsidRPr="009E0FFE">
              <w:rPr>
                <w:color w:val="000000"/>
                <w:sz w:val="24"/>
              </w:rPr>
              <w:t>1</w:t>
            </w:r>
          </w:p>
        </w:tc>
        <w:tc>
          <w:tcPr>
            <w:tcW w:w="180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right"/>
            </w:pPr>
            <w:r w:rsidRPr="009E0FFE">
              <w:rPr>
                <w:color w:val="000000"/>
                <w:sz w:val="24"/>
              </w:rPr>
              <w:t>-</w:t>
            </w:r>
          </w:p>
        </w:tc>
        <w:tc>
          <w:tcPr>
            <w:tcW w:w="162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left"/>
            </w:pPr>
            <w:r w:rsidRPr="009E0FFE">
              <w:rPr>
                <w:color w:val="000000"/>
                <w:sz w:val="24"/>
              </w:rPr>
              <w:t>-</w:t>
            </w:r>
          </w:p>
        </w:tc>
      </w:tr>
      <w:tr w:rsidR="00B54461" w:rsidRPr="009E0FFE">
        <w:tc>
          <w:tcPr>
            <w:tcW w:w="1559" w:type="dxa"/>
            <w:vAlign w:val="center"/>
          </w:tcPr>
          <w:p w:rsidR="00B54461" w:rsidRPr="009E0FFE" w:rsidRDefault="00DC2219">
            <w:pPr>
              <w:jc w:val="center"/>
            </w:pPr>
            <w:r w:rsidRPr="009E0FFE">
              <w:rPr>
                <w:color w:val="000000"/>
                <w:sz w:val="24"/>
              </w:rPr>
              <w:t>华安证券股份有限公司</w:t>
            </w:r>
          </w:p>
        </w:tc>
        <w:tc>
          <w:tcPr>
            <w:tcW w:w="779" w:type="dxa"/>
            <w:vAlign w:val="center"/>
          </w:tcPr>
          <w:p w:rsidR="00B54461" w:rsidRPr="009E0FFE" w:rsidRDefault="00DC2219">
            <w:pPr>
              <w:jc w:val="center"/>
            </w:pPr>
            <w:r w:rsidRPr="009E0FFE">
              <w:rPr>
                <w:color w:val="000000"/>
                <w:sz w:val="24"/>
              </w:rPr>
              <w:t>1</w:t>
            </w:r>
          </w:p>
        </w:tc>
        <w:tc>
          <w:tcPr>
            <w:tcW w:w="180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right"/>
            </w:pPr>
            <w:r w:rsidRPr="009E0FFE">
              <w:rPr>
                <w:color w:val="000000"/>
                <w:sz w:val="24"/>
              </w:rPr>
              <w:t>-</w:t>
            </w:r>
          </w:p>
        </w:tc>
        <w:tc>
          <w:tcPr>
            <w:tcW w:w="162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left"/>
            </w:pPr>
            <w:r w:rsidRPr="009E0FFE">
              <w:rPr>
                <w:color w:val="000000"/>
                <w:sz w:val="24"/>
              </w:rPr>
              <w:t>-</w:t>
            </w:r>
          </w:p>
        </w:tc>
      </w:tr>
      <w:tr w:rsidR="00B54461" w:rsidRPr="009E0FFE">
        <w:tc>
          <w:tcPr>
            <w:tcW w:w="1559" w:type="dxa"/>
            <w:vAlign w:val="center"/>
          </w:tcPr>
          <w:p w:rsidR="00B54461" w:rsidRPr="009E0FFE" w:rsidRDefault="00DC2219">
            <w:pPr>
              <w:jc w:val="center"/>
            </w:pPr>
            <w:r w:rsidRPr="009E0FFE">
              <w:rPr>
                <w:color w:val="000000"/>
                <w:sz w:val="24"/>
              </w:rPr>
              <w:t>申万宏源证券有限公司</w:t>
            </w:r>
          </w:p>
        </w:tc>
        <w:tc>
          <w:tcPr>
            <w:tcW w:w="779" w:type="dxa"/>
            <w:vAlign w:val="center"/>
          </w:tcPr>
          <w:p w:rsidR="00B54461" w:rsidRPr="009E0FFE" w:rsidRDefault="00DC2219">
            <w:pPr>
              <w:jc w:val="center"/>
            </w:pPr>
            <w:r w:rsidRPr="009E0FFE">
              <w:rPr>
                <w:color w:val="000000"/>
                <w:sz w:val="24"/>
              </w:rPr>
              <w:t>2</w:t>
            </w:r>
          </w:p>
        </w:tc>
        <w:tc>
          <w:tcPr>
            <w:tcW w:w="180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right"/>
            </w:pPr>
            <w:r w:rsidRPr="009E0FFE">
              <w:rPr>
                <w:color w:val="000000"/>
                <w:sz w:val="24"/>
              </w:rPr>
              <w:t>-</w:t>
            </w:r>
          </w:p>
        </w:tc>
        <w:tc>
          <w:tcPr>
            <w:tcW w:w="162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left"/>
            </w:pPr>
            <w:r w:rsidRPr="009E0FFE">
              <w:rPr>
                <w:color w:val="000000"/>
                <w:sz w:val="24"/>
              </w:rPr>
              <w:t>-</w:t>
            </w:r>
          </w:p>
        </w:tc>
      </w:tr>
      <w:tr w:rsidR="00B54461" w:rsidRPr="009E0FFE">
        <w:tc>
          <w:tcPr>
            <w:tcW w:w="1559" w:type="dxa"/>
            <w:vAlign w:val="center"/>
          </w:tcPr>
          <w:p w:rsidR="00B54461" w:rsidRPr="009E0FFE" w:rsidRDefault="00DC2219">
            <w:pPr>
              <w:jc w:val="center"/>
            </w:pPr>
            <w:r w:rsidRPr="009E0FFE">
              <w:rPr>
                <w:color w:val="000000"/>
                <w:sz w:val="24"/>
              </w:rPr>
              <w:t>东兴证券股份有限公司</w:t>
            </w:r>
          </w:p>
        </w:tc>
        <w:tc>
          <w:tcPr>
            <w:tcW w:w="779" w:type="dxa"/>
            <w:vAlign w:val="center"/>
          </w:tcPr>
          <w:p w:rsidR="00B54461" w:rsidRPr="009E0FFE" w:rsidRDefault="00DC2219">
            <w:pPr>
              <w:jc w:val="center"/>
            </w:pPr>
            <w:r w:rsidRPr="009E0FFE">
              <w:rPr>
                <w:color w:val="000000"/>
                <w:sz w:val="24"/>
              </w:rPr>
              <w:t>1</w:t>
            </w:r>
          </w:p>
        </w:tc>
        <w:tc>
          <w:tcPr>
            <w:tcW w:w="180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right"/>
            </w:pPr>
            <w:r w:rsidRPr="009E0FFE">
              <w:rPr>
                <w:color w:val="000000"/>
                <w:sz w:val="24"/>
              </w:rPr>
              <w:t>-</w:t>
            </w:r>
          </w:p>
        </w:tc>
        <w:tc>
          <w:tcPr>
            <w:tcW w:w="162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left"/>
            </w:pPr>
            <w:r w:rsidRPr="009E0FFE">
              <w:rPr>
                <w:color w:val="000000"/>
                <w:sz w:val="24"/>
              </w:rPr>
              <w:t>-</w:t>
            </w:r>
          </w:p>
        </w:tc>
      </w:tr>
      <w:tr w:rsidR="00B54461" w:rsidRPr="009E0FFE">
        <w:tc>
          <w:tcPr>
            <w:tcW w:w="1559" w:type="dxa"/>
            <w:vAlign w:val="center"/>
          </w:tcPr>
          <w:p w:rsidR="00B54461" w:rsidRPr="009E0FFE" w:rsidRDefault="00DC2219">
            <w:pPr>
              <w:jc w:val="center"/>
            </w:pPr>
            <w:r w:rsidRPr="009E0FFE">
              <w:rPr>
                <w:color w:val="000000"/>
                <w:sz w:val="24"/>
              </w:rPr>
              <w:t>东吴证券股份有限公司</w:t>
            </w:r>
          </w:p>
        </w:tc>
        <w:tc>
          <w:tcPr>
            <w:tcW w:w="779" w:type="dxa"/>
            <w:vAlign w:val="center"/>
          </w:tcPr>
          <w:p w:rsidR="00B54461" w:rsidRPr="009E0FFE" w:rsidRDefault="00DC2219">
            <w:pPr>
              <w:jc w:val="center"/>
            </w:pPr>
            <w:r w:rsidRPr="009E0FFE">
              <w:rPr>
                <w:color w:val="000000"/>
                <w:sz w:val="24"/>
              </w:rPr>
              <w:t>1</w:t>
            </w:r>
          </w:p>
        </w:tc>
        <w:tc>
          <w:tcPr>
            <w:tcW w:w="180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right"/>
            </w:pPr>
            <w:r w:rsidRPr="009E0FFE">
              <w:rPr>
                <w:color w:val="000000"/>
                <w:sz w:val="24"/>
              </w:rPr>
              <w:t>-</w:t>
            </w:r>
          </w:p>
        </w:tc>
        <w:tc>
          <w:tcPr>
            <w:tcW w:w="162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left"/>
            </w:pPr>
            <w:r w:rsidRPr="009E0FFE">
              <w:rPr>
                <w:color w:val="000000"/>
                <w:sz w:val="24"/>
              </w:rPr>
              <w:t>-</w:t>
            </w:r>
          </w:p>
        </w:tc>
      </w:tr>
      <w:tr w:rsidR="00B54461" w:rsidRPr="009E0FFE">
        <w:tc>
          <w:tcPr>
            <w:tcW w:w="1559" w:type="dxa"/>
            <w:vAlign w:val="center"/>
          </w:tcPr>
          <w:p w:rsidR="00B54461" w:rsidRPr="009E0FFE" w:rsidRDefault="00DC2219">
            <w:pPr>
              <w:jc w:val="center"/>
            </w:pPr>
            <w:r w:rsidRPr="009E0FFE">
              <w:rPr>
                <w:color w:val="000000"/>
                <w:sz w:val="24"/>
              </w:rPr>
              <w:t>中国国际金融股份有限公司</w:t>
            </w:r>
          </w:p>
        </w:tc>
        <w:tc>
          <w:tcPr>
            <w:tcW w:w="779" w:type="dxa"/>
            <w:vAlign w:val="center"/>
          </w:tcPr>
          <w:p w:rsidR="00B54461" w:rsidRPr="009E0FFE" w:rsidRDefault="00DC2219">
            <w:pPr>
              <w:jc w:val="center"/>
            </w:pPr>
            <w:r w:rsidRPr="009E0FFE">
              <w:rPr>
                <w:color w:val="000000"/>
                <w:sz w:val="24"/>
              </w:rPr>
              <w:t>1</w:t>
            </w:r>
          </w:p>
        </w:tc>
        <w:tc>
          <w:tcPr>
            <w:tcW w:w="180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right"/>
            </w:pPr>
            <w:r w:rsidRPr="009E0FFE">
              <w:rPr>
                <w:color w:val="000000"/>
                <w:sz w:val="24"/>
              </w:rPr>
              <w:t>-</w:t>
            </w:r>
          </w:p>
        </w:tc>
        <w:tc>
          <w:tcPr>
            <w:tcW w:w="162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left"/>
            </w:pPr>
            <w:r w:rsidRPr="009E0FFE">
              <w:rPr>
                <w:color w:val="000000"/>
                <w:sz w:val="24"/>
              </w:rPr>
              <w:t>-</w:t>
            </w:r>
          </w:p>
        </w:tc>
      </w:tr>
      <w:tr w:rsidR="00B54461" w:rsidRPr="009E0FFE">
        <w:tc>
          <w:tcPr>
            <w:tcW w:w="1559" w:type="dxa"/>
            <w:vAlign w:val="center"/>
          </w:tcPr>
          <w:p w:rsidR="00B54461" w:rsidRPr="009E0FFE" w:rsidRDefault="00DC2219">
            <w:pPr>
              <w:jc w:val="center"/>
            </w:pPr>
            <w:r w:rsidRPr="009E0FFE">
              <w:rPr>
                <w:color w:val="000000"/>
                <w:sz w:val="24"/>
              </w:rPr>
              <w:t>中信建投证券股份有限公司</w:t>
            </w:r>
          </w:p>
        </w:tc>
        <w:tc>
          <w:tcPr>
            <w:tcW w:w="779" w:type="dxa"/>
            <w:vAlign w:val="center"/>
          </w:tcPr>
          <w:p w:rsidR="00B54461" w:rsidRPr="009E0FFE" w:rsidRDefault="00DC2219">
            <w:pPr>
              <w:jc w:val="center"/>
            </w:pPr>
            <w:r w:rsidRPr="009E0FFE">
              <w:rPr>
                <w:color w:val="000000"/>
                <w:sz w:val="24"/>
              </w:rPr>
              <w:t>2</w:t>
            </w:r>
          </w:p>
        </w:tc>
        <w:tc>
          <w:tcPr>
            <w:tcW w:w="180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right"/>
            </w:pPr>
            <w:r w:rsidRPr="009E0FFE">
              <w:rPr>
                <w:color w:val="000000"/>
                <w:sz w:val="24"/>
              </w:rPr>
              <w:t>-</w:t>
            </w:r>
          </w:p>
        </w:tc>
        <w:tc>
          <w:tcPr>
            <w:tcW w:w="162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left"/>
            </w:pPr>
            <w:r w:rsidRPr="009E0FFE">
              <w:rPr>
                <w:color w:val="000000"/>
                <w:sz w:val="24"/>
              </w:rPr>
              <w:t>-</w:t>
            </w:r>
          </w:p>
        </w:tc>
      </w:tr>
      <w:tr w:rsidR="00B54461" w:rsidRPr="009E0FFE">
        <w:tc>
          <w:tcPr>
            <w:tcW w:w="1559" w:type="dxa"/>
            <w:vAlign w:val="center"/>
          </w:tcPr>
          <w:p w:rsidR="00B54461" w:rsidRPr="009E0FFE" w:rsidRDefault="00DC2219">
            <w:pPr>
              <w:jc w:val="center"/>
            </w:pPr>
            <w:r w:rsidRPr="009E0FFE">
              <w:rPr>
                <w:color w:val="000000"/>
                <w:sz w:val="24"/>
              </w:rPr>
              <w:t>中泰证券股份有限公司</w:t>
            </w:r>
          </w:p>
        </w:tc>
        <w:tc>
          <w:tcPr>
            <w:tcW w:w="779" w:type="dxa"/>
            <w:vAlign w:val="center"/>
          </w:tcPr>
          <w:p w:rsidR="00B54461" w:rsidRPr="009E0FFE" w:rsidRDefault="00DC2219">
            <w:pPr>
              <w:jc w:val="center"/>
            </w:pPr>
            <w:r w:rsidRPr="009E0FFE">
              <w:rPr>
                <w:color w:val="000000"/>
                <w:sz w:val="24"/>
              </w:rPr>
              <w:t>1</w:t>
            </w:r>
          </w:p>
        </w:tc>
        <w:tc>
          <w:tcPr>
            <w:tcW w:w="180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right"/>
            </w:pPr>
            <w:r w:rsidRPr="009E0FFE">
              <w:rPr>
                <w:color w:val="000000"/>
                <w:sz w:val="24"/>
              </w:rPr>
              <w:t>-</w:t>
            </w:r>
          </w:p>
        </w:tc>
        <w:tc>
          <w:tcPr>
            <w:tcW w:w="162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left"/>
            </w:pPr>
            <w:r w:rsidRPr="009E0FFE">
              <w:rPr>
                <w:color w:val="000000"/>
                <w:sz w:val="24"/>
              </w:rPr>
              <w:t>-</w:t>
            </w:r>
          </w:p>
        </w:tc>
      </w:tr>
      <w:tr w:rsidR="00B54461" w:rsidRPr="009E0FFE">
        <w:tc>
          <w:tcPr>
            <w:tcW w:w="1559" w:type="dxa"/>
            <w:vAlign w:val="center"/>
          </w:tcPr>
          <w:p w:rsidR="00B54461" w:rsidRPr="009E0FFE" w:rsidRDefault="00DC2219">
            <w:pPr>
              <w:jc w:val="center"/>
            </w:pPr>
            <w:r w:rsidRPr="009E0FFE">
              <w:rPr>
                <w:color w:val="000000"/>
                <w:sz w:val="24"/>
              </w:rPr>
              <w:t>信达证券股份有限公司</w:t>
            </w:r>
          </w:p>
        </w:tc>
        <w:tc>
          <w:tcPr>
            <w:tcW w:w="779" w:type="dxa"/>
            <w:vAlign w:val="center"/>
          </w:tcPr>
          <w:p w:rsidR="00B54461" w:rsidRPr="009E0FFE" w:rsidRDefault="00DC2219">
            <w:pPr>
              <w:jc w:val="center"/>
            </w:pPr>
            <w:r w:rsidRPr="009E0FFE">
              <w:rPr>
                <w:color w:val="000000"/>
                <w:sz w:val="24"/>
              </w:rPr>
              <w:t>1</w:t>
            </w:r>
          </w:p>
        </w:tc>
        <w:tc>
          <w:tcPr>
            <w:tcW w:w="180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right"/>
            </w:pPr>
            <w:r w:rsidRPr="009E0FFE">
              <w:rPr>
                <w:color w:val="000000"/>
                <w:sz w:val="24"/>
              </w:rPr>
              <w:t>-</w:t>
            </w:r>
          </w:p>
        </w:tc>
        <w:tc>
          <w:tcPr>
            <w:tcW w:w="162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right"/>
            </w:pPr>
            <w:r w:rsidRPr="009E0FFE">
              <w:rPr>
                <w:color w:val="000000"/>
                <w:sz w:val="24"/>
              </w:rPr>
              <w:t>-</w:t>
            </w:r>
          </w:p>
        </w:tc>
        <w:tc>
          <w:tcPr>
            <w:tcW w:w="1080" w:type="dxa"/>
            <w:vAlign w:val="center"/>
          </w:tcPr>
          <w:p w:rsidR="00B54461" w:rsidRPr="009E0FFE" w:rsidRDefault="00DC2219">
            <w:pPr>
              <w:jc w:val="left"/>
            </w:pPr>
            <w:r w:rsidRPr="009E0FFE">
              <w:rPr>
                <w:color w:val="000000"/>
                <w:sz w:val="24"/>
              </w:rPr>
              <w:t>-</w:t>
            </w:r>
          </w:p>
        </w:tc>
      </w:tr>
    </w:tbl>
    <w:p w:rsidR="001548F9" w:rsidRPr="009E0FFE" w:rsidRDefault="001548F9" w:rsidP="009E1EA4">
      <w:pPr>
        <w:spacing w:before="29" w:line="288" w:lineRule="auto"/>
        <w:rPr>
          <w:color w:val="000000"/>
          <w:sz w:val="24"/>
        </w:rPr>
      </w:pPr>
    </w:p>
    <w:p w:rsidR="001548F9" w:rsidRPr="009E0FFE" w:rsidRDefault="001548F9" w:rsidP="009E1EA4">
      <w:pPr>
        <w:spacing w:before="29" w:line="288" w:lineRule="auto"/>
        <w:rPr>
          <w:b/>
          <w:sz w:val="24"/>
        </w:rPr>
      </w:pPr>
      <w:r w:rsidRPr="009E0FFE">
        <w:rPr>
          <w:b/>
          <w:sz w:val="24"/>
        </w:rPr>
        <w:t xml:space="preserve">10.7.2 </w:t>
      </w:r>
      <w:r w:rsidRPr="009E0FFE">
        <w:rPr>
          <w:b/>
          <w:sz w:val="24"/>
        </w:rPr>
        <w:t>基金租用证券公司交易单元进行其他证券投资的情况</w:t>
      </w:r>
      <w:bookmarkEnd w:id="87"/>
    </w:p>
    <w:p w:rsidR="001548F9" w:rsidRPr="009E0FFE" w:rsidRDefault="001548F9" w:rsidP="009E1EA4">
      <w:pPr>
        <w:spacing w:before="29" w:line="288" w:lineRule="auto"/>
        <w:ind w:firstLine="420"/>
        <w:jc w:val="right"/>
        <w:rPr>
          <w:color w:val="000000"/>
          <w:sz w:val="24"/>
        </w:rPr>
      </w:pPr>
      <w:bookmarkStart w:id="88" w:name="_Toc249707408"/>
      <w:r w:rsidRPr="009E0FFE">
        <w:rPr>
          <w:sz w:val="24"/>
        </w:rPr>
        <w:t>金额单位</w:t>
      </w:r>
      <w:r w:rsidRPr="009E0FFE">
        <w:rPr>
          <w:color w:val="000000"/>
          <w:kern w:val="0"/>
          <w:sz w:val="24"/>
        </w:rPr>
        <w:t>：</w:t>
      </w:r>
      <w:r w:rsidRPr="009E0FFE">
        <w:rPr>
          <w:color w:val="000000"/>
          <w:kern w:val="0"/>
          <w:sz w:val="24"/>
          <w:lang w:val="zh-CN"/>
        </w:rPr>
        <w:t>人民币元</w:t>
      </w:r>
      <w:bookmarkEnd w:id="8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092"/>
        <w:gridCol w:w="1093"/>
        <w:gridCol w:w="1093"/>
        <w:gridCol w:w="1093"/>
        <w:gridCol w:w="1093"/>
        <w:gridCol w:w="1097"/>
      </w:tblGrid>
      <w:tr w:rsidR="001548F9" w:rsidRPr="009E0FFE" w:rsidTr="006F74EA">
        <w:tc>
          <w:tcPr>
            <w:tcW w:w="2479" w:type="dxa"/>
            <w:vMerge w:val="restart"/>
            <w:vAlign w:val="center"/>
          </w:tcPr>
          <w:p w:rsidR="001548F9" w:rsidRPr="009E0FFE" w:rsidRDefault="001548F9" w:rsidP="009E1EA4">
            <w:pPr>
              <w:spacing w:before="29" w:line="288" w:lineRule="auto"/>
              <w:jc w:val="center"/>
              <w:rPr>
                <w:color w:val="000000"/>
                <w:kern w:val="0"/>
                <w:sz w:val="24"/>
              </w:rPr>
            </w:pPr>
            <w:r w:rsidRPr="009E0FFE">
              <w:rPr>
                <w:color w:val="000000"/>
                <w:sz w:val="24"/>
              </w:rPr>
              <w:t>券商名称</w:t>
            </w:r>
          </w:p>
        </w:tc>
        <w:tc>
          <w:tcPr>
            <w:tcW w:w="2218" w:type="dxa"/>
            <w:gridSpan w:val="2"/>
            <w:vAlign w:val="center"/>
          </w:tcPr>
          <w:p w:rsidR="001548F9" w:rsidRPr="009E0FFE" w:rsidRDefault="001548F9" w:rsidP="009E1EA4">
            <w:pPr>
              <w:spacing w:before="29" w:line="288" w:lineRule="auto"/>
              <w:jc w:val="center"/>
              <w:rPr>
                <w:color w:val="000000"/>
                <w:sz w:val="24"/>
              </w:rPr>
            </w:pPr>
            <w:r w:rsidRPr="009E0FFE">
              <w:rPr>
                <w:color w:val="000000"/>
                <w:sz w:val="24"/>
              </w:rPr>
              <w:t>债券交易</w:t>
            </w:r>
          </w:p>
        </w:tc>
        <w:tc>
          <w:tcPr>
            <w:tcW w:w="2220" w:type="dxa"/>
            <w:gridSpan w:val="2"/>
            <w:vAlign w:val="center"/>
          </w:tcPr>
          <w:p w:rsidR="001548F9" w:rsidRPr="009E0FFE" w:rsidRDefault="001548F9" w:rsidP="009E1EA4">
            <w:pPr>
              <w:spacing w:before="29" w:line="288" w:lineRule="auto"/>
              <w:jc w:val="center"/>
              <w:rPr>
                <w:color w:val="000000"/>
                <w:sz w:val="24"/>
              </w:rPr>
            </w:pPr>
            <w:r w:rsidRPr="009E0FFE">
              <w:rPr>
                <w:color w:val="000000"/>
                <w:sz w:val="24"/>
              </w:rPr>
              <w:t>回购交易</w:t>
            </w:r>
          </w:p>
        </w:tc>
        <w:tc>
          <w:tcPr>
            <w:tcW w:w="2224" w:type="dxa"/>
            <w:gridSpan w:val="2"/>
            <w:vAlign w:val="center"/>
          </w:tcPr>
          <w:p w:rsidR="001548F9" w:rsidRPr="009E0FFE" w:rsidRDefault="001548F9" w:rsidP="009E1EA4">
            <w:pPr>
              <w:spacing w:before="29" w:line="288" w:lineRule="auto"/>
              <w:jc w:val="center"/>
              <w:rPr>
                <w:color w:val="000000"/>
                <w:sz w:val="24"/>
              </w:rPr>
            </w:pPr>
            <w:r w:rsidRPr="009E0FFE">
              <w:rPr>
                <w:color w:val="000000"/>
                <w:sz w:val="24"/>
              </w:rPr>
              <w:t>权证交易</w:t>
            </w:r>
          </w:p>
        </w:tc>
      </w:tr>
      <w:tr w:rsidR="001548F9" w:rsidRPr="009E0FFE" w:rsidTr="006F74EA">
        <w:tc>
          <w:tcPr>
            <w:tcW w:w="2479" w:type="dxa"/>
            <w:vMerge/>
            <w:vAlign w:val="center"/>
          </w:tcPr>
          <w:p w:rsidR="001548F9" w:rsidRPr="009E0FFE" w:rsidRDefault="001548F9" w:rsidP="009E1EA4">
            <w:pPr>
              <w:widowControl/>
              <w:spacing w:before="29" w:line="288" w:lineRule="auto"/>
              <w:jc w:val="left"/>
              <w:rPr>
                <w:color w:val="000000"/>
                <w:kern w:val="0"/>
                <w:sz w:val="24"/>
              </w:rPr>
            </w:pPr>
          </w:p>
        </w:tc>
        <w:tc>
          <w:tcPr>
            <w:tcW w:w="1108" w:type="dxa"/>
            <w:vAlign w:val="center"/>
          </w:tcPr>
          <w:p w:rsidR="001548F9" w:rsidRPr="009E0FFE" w:rsidRDefault="001548F9" w:rsidP="009E1EA4">
            <w:pPr>
              <w:spacing w:before="29" w:line="288" w:lineRule="auto"/>
              <w:jc w:val="center"/>
              <w:rPr>
                <w:color w:val="000000"/>
                <w:sz w:val="24"/>
              </w:rPr>
            </w:pPr>
            <w:r w:rsidRPr="009E0FFE">
              <w:rPr>
                <w:color w:val="000000"/>
                <w:sz w:val="24"/>
              </w:rPr>
              <w:t>成交金额</w:t>
            </w:r>
          </w:p>
        </w:tc>
        <w:tc>
          <w:tcPr>
            <w:tcW w:w="1110" w:type="dxa"/>
            <w:vAlign w:val="center"/>
          </w:tcPr>
          <w:p w:rsidR="001548F9" w:rsidRPr="009E0FFE" w:rsidRDefault="001548F9" w:rsidP="009E1EA4">
            <w:pPr>
              <w:spacing w:before="29" w:line="288" w:lineRule="auto"/>
              <w:jc w:val="center"/>
              <w:rPr>
                <w:color w:val="000000"/>
                <w:sz w:val="24"/>
              </w:rPr>
            </w:pPr>
            <w:r w:rsidRPr="009E0FFE">
              <w:rPr>
                <w:color w:val="000000"/>
                <w:sz w:val="24"/>
              </w:rPr>
              <w:t>占当期债券成交总额的比例</w:t>
            </w:r>
          </w:p>
        </w:tc>
        <w:tc>
          <w:tcPr>
            <w:tcW w:w="1110" w:type="dxa"/>
            <w:vAlign w:val="center"/>
          </w:tcPr>
          <w:p w:rsidR="001548F9" w:rsidRPr="009E0FFE" w:rsidRDefault="001548F9" w:rsidP="009E1EA4">
            <w:pPr>
              <w:spacing w:before="29" w:line="288" w:lineRule="auto"/>
              <w:jc w:val="center"/>
              <w:rPr>
                <w:color w:val="000000"/>
                <w:sz w:val="24"/>
              </w:rPr>
            </w:pPr>
            <w:r w:rsidRPr="009E0FFE">
              <w:rPr>
                <w:color w:val="000000"/>
                <w:sz w:val="24"/>
              </w:rPr>
              <w:t>成交金额</w:t>
            </w:r>
          </w:p>
        </w:tc>
        <w:tc>
          <w:tcPr>
            <w:tcW w:w="1110" w:type="dxa"/>
            <w:vAlign w:val="center"/>
          </w:tcPr>
          <w:p w:rsidR="001548F9" w:rsidRPr="009E0FFE" w:rsidRDefault="001548F9" w:rsidP="009E1EA4">
            <w:pPr>
              <w:spacing w:before="29" w:line="288" w:lineRule="auto"/>
              <w:jc w:val="center"/>
              <w:rPr>
                <w:color w:val="000000"/>
                <w:sz w:val="24"/>
              </w:rPr>
            </w:pPr>
            <w:r w:rsidRPr="009E0FFE">
              <w:rPr>
                <w:color w:val="000000"/>
                <w:sz w:val="24"/>
              </w:rPr>
              <w:t>占当期回购成交总额的比例</w:t>
            </w:r>
          </w:p>
        </w:tc>
        <w:tc>
          <w:tcPr>
            <w:tcW w:w="1110" w:type="dxa"/>
            <w:vAlign w:val="center"/>
          </w:tcPr>
          <w:p w:rsidR="001548F9" w:rsidRPr="009E0FFE" w:rsidRDefault="001548F9" w:rsidP="009E1EA4">
            <w:pPr>
              <w:spacing w:before="29" w:line="288" w:lineRule="auto"/>
              <w:jc w:val="center"/>
              <w:rPr>
                <w:color w:val="000000"/>
                <w:sz w:val="24"/>
              </w:rPr>
            </w:pPr>
            <w:r w:rsidRPr="009E0FFE">
              <w:rPr>
                <w:color w:val="000000"/>
                <w:sz w:val="24"/>
              </w:rPr>
              <w:t>成交金额</w:t>
            </w:r>
          </w:p>
        </w:tc>
        <w:tc>
          <w:tcPr>
            <w:tcW w:w="1114" w:type="dxa"/>
            <w:vAlign w:val="center"/>
          </w:tcPr>
          <w:p w:rsidR="001548F9" w:rsidRPr="009E0FFE" w:rsidRDefault="001548F9" w:rsidP="009E1EA4">
            <w:pPr>
              <w:spacing w:before="29" w:line="288" w:lineRule="auto"/>
              <w:jc w:val="center"/>
              <w:rPr>
                <w:color w:val="000000"/>
                <w:sz w:val="24"/>
              </w:rPr>
            </w:pPr>
            <w:r w:rsidRPr="009E0FFE">
              <w:rPr>
                <w:color w:val="000000"/>
                <w:sz w:val="24"/>
              </w:rPr>
              <w:t>占当期权证成交总额的比例</w:t>
            </w:r>
          </w:p>
        </w:tc>
      </w:tr>
      <w:tr w:rsidR="00B54461" w:rsidRPr="009E0FFE">
        <w:tc>
          <w:tcPr>
            <w:tcW w:w="2437" w:type="dxa"/>
            <w:vAlign w:val="center"/>
          </w:tcPr>
          <w:p w:rsidR="00B54461" w:rsidRPr="009E0FFE" w:rsidRDefault="00DC2219">
            <w:r w:rsidRPr="009E0FFE">
              <w:rPr>
                <w:sz w:val="24"/>
              </w:rPr>
              <w:t>东方证券股份有限公司</w:t>
            </w:r>
          </w:p>
        </w:tc>
        <w:tc>
          <w:tcPr>
            <w:tcW w:w="1092" w:type="dxa"/>
            <w:vAlign w:val="center"/>
          </w:tcPr>
          <w:p w:rsidR="00B54461" w:rsidRPr="009E0FFE" w:rsidRDefault="00DC2219">
            <w:pPr>
              <w:jc w:val="right"/>
            </w:pPr>
            <w:r w:rsidRPr="009E0FFE">
              <w:rPr>
                <w:sz w:val="24"/>
              </w:rPr>
              <w:t>7,338,948.00</w:t>
            </w:r>
          </w:p>
        </w:tc>
        <w:tc>
          <w:tcPr>
            <w:tcW w:w="1093" w:type="dxa"/>
            <w:vAlign w:val="center"/>
          </w:tcPr>
          <w:p w:rsidR="00B54461" w:rsidRPr="009E0FFE" w:rsidRDefault="00DC2219">
            <w:pPr>
              <w:jc w:val="right"/>
            </w:pPr>
            <w:r w:rsidRPr="009E0FFE">
              <w:rPr>
                <w:sz w:val="24"/>
              </w:rPr>
              <w:t>0.97%</w:t>
            </w:r>
          </w:p>
        </w:tc>
        <w:tc>
          <w:tcPr>
            <w:tcW w:w="1093" w:type="dxa"/>
            <w:vAlign w:val="center"/>
          </w:tcPr>
          <w:p w:rsidR="00B54461" w:rsidRPr="009E0FFE" w:rsidRDefault="00DC2219">
            <w:pPr>
              <w:jc w:val="right"/>
            </w:pPr>
            <w:r w:rsidRPr="009E0FFE">
              <w:rPr>
                <w:sz w:val="24"/>
              </w:rPr>
              <w:t>175,000,000.00</w:t>
            </w:r>
          </w:p>
        </w:tc>
        <w:tc>
          <w:tcPr>
            <w:tcW w:w="1093" w:type="dxa"/>
            <w:vAlign w:val="center"/>
          </w:tcPr>
          <w:p w:rsidR="00B54461" w:rsidRPr="009E0FFE" w:rsidRDefault="00DC2219">
            <w:pPr>
              <w:jc w:val="right"/>
            </w:pPr>
            <w:r w:rsidRPr="009E0FFE">
              <w:rPr>
                <w:sz w:val="24"/>
              </w:rPr>
              <w:t>1.44%</w:t>
            </w:r>
          </w:p>
        </w:tc>
        <w:tc>
          <w:tcPr>
            <w:tcW w:w="1093" w:type="dxa"/>
            <w:vAlign w:val="center"/>
          </w:tcPr>
          <w:p w:rsidR="00B54461" w:rsidRPr="009E0FFE" w:rsidRDefault="00DC2219">
            <w:pPr>
              <w:jc w:val="right"/>
            </w:pPr>
            <w:r w:rsidRPr="009E0FFE">
              <w:rPr>
                <w:sz w:val="24"/>
              </w:rPr>
              <w:t>-</w:t>
            </w:r>
          </w:p>
        </w:tc>
        <w:tc>
          <w:tcPr>
            <w:tcW w:w="1097" w:type="dxa"/>
            <w:vAlign w:val="center"/>
          </w:tcPr>
          <w:p w:rsidR="00B54461" w:rsidRPr="009E0FFE" w:rsidRDefault="00DC2219">
            <w:pPr>
              <w:jc w:val="right"/>
            </w:pPr>
            <w:r w:rsidRPr="009E0FFE">
              <w:rPr>
                <w:sz w:val="24"/>
              </w:rPr>
              <w:t>-</w:t>
            </w:r>
          </w:p>
        </w:tc>
      </w:tr>
      <w:tr w:rsidR="00B54461" w:rsidRPr="009E0FFE">
        <w:tc>
          <w:tcPr>
            <w:tcW w:w="2437" w:type="dxa"/>
            <w:vAlign w:val="center"/>
          </w:tcPr>
          <w:p w:rsidR="00B54461" w:rsidRPr="009E0FFE" w:rsidRDefault="00DC2219">
            <w:r w:rsidRPr="009E0FFE">
              <w:rPr>
                <w:sz w:val="24"/>
              </w:rPr>
              <w:t>中银国际证券有限责任公司</w:t>
            </w:r>
          </w:p>
        </w:tc>
        <w:tc>
          <w:tcPr>
            <w:tcW w:w="1092" w:type="dxa"/>
            <w:vAlign w:val="center"/>
          </w:tcPr>
          <w:p w:rsidR="00B54461" w:rsidRPr="009E0FFE" w:rsidRDefault="00DC2219">
            <w:pPr>
              <w:jc w:val="right"/>
            </w:pPr>
            <w:r w:rsidRPr="009E0FFE">
              <w:rPr>
                <w:sz w:val="24"/>
              </w:rPr>
              <w:t>70,211,340.64</w:t>
            </w:r>
          </w:p>
        </w:tc>
        <w:tc>
          <w:tcPr>
            <w:tcW w:w="1093" w:type="dxa"/>
            <w:vAlign w:val="center"/>
          </w:tcPr>
          <w:p w:rsidR="00B54461" w:rsidRPr="009E0FFE" w:rsidRDefault="00DC2219">
            <w:pPr>
              <w:jc w:val="right"/>
            </w:pPr>
            <w:r w:rsidRPr="009E0FFE">
              <w:rPr>
                <w:sz w:val="24"/>
              </w:rPr>
              <w:t>9.24%</w:t>
            </w:r>
          </w:p>
        </w:tc>
        <w:tc>
          <w:tcPr>
            <w:tcW w:w="1093" w:type="dxa"/>
            <w:vAlign w:val="center"/>
          </w:tcPr>
          <w:p w:rsidR="00B54461" w:rsidRPr="009E0FFE" w:rsidRDefault="00DC2219">
            <w:pPr>
              <w:jc w:val="right"/>
            </w:pPr>
            <w:r w:rsidRPr="009E0FFE">
              <w:rPr>
                <w:sz w:val="24"/>
              </w:rPr>
              <w:t>285,000,000.00</w:t>
            </w:r>
          </w:p>
        </w:tc>
        <w:tc>
          <w:tcPr>
            <w:tcW w:w="1093" w:type="dxa"/>
            <w:vAlign w:val="center"/>
          </w:tcPr>
          <w:p w:rsidR="00B54461" w:rsidRPr="009E0FFE" w:rsidRDefault="00DC2219">
            <w:pPr>
              <w:jc w:val="right"/>
            </w:pPr>
            <w:r w:rsidRPr="009E0FFE">
              <w:rPr>
                <w:sz w:val="24"/>
              </w:rPr>
              <w:t>2.34%</w:t>
            </w:r>
          </w:p>
        </w:tc>
        <w:tc>
          <w:tcPr>
            <w:tcW w:w="1093" w:type="dxa"/>
            <w:vAlign w:val="center"/>
          </w:tcPr>
          <w:p w:rsidR="00B54461" w:rsidRPr="009E0FFE" w:rsidRDefault="00DC2219">
            <w:pPr>
              <w:jc w:val="right"/>
            </w:pPr>
            <w:r w:rsidRPr="009E0FFE">
              <w:rPr>
                <w:sz w:val="24"/>
              </w:rPr>
              <w:t>-</w:t>
            </w:r>
          </w:p>
        </w:tc>
        <w:tc>
          <w:tcPr>
            <w:tcW w:w="1097" w:type="dxa"/>
            <w:vAlign w:val="center"/>
          </w:tcPr>
          <w:p w:rsidR="00B54461" w:rsidRPr="009E0FFE" w:rsidRDefault="00DC2219">
            <w:pPr>
              <w:jc w:val="right"/>
            </w:pPr>
            <w:r w:rsidRPr="009E0FFE">
              <w:rPr>
                <w:sz w:val="24"/>
              </w:rPr>
              <w:t>-</w:t>
            </w:r>
          </w:p>
        </w:tc>
      </w:tr>
      <w:tr w:rsidR="00B54461" w:rsidRPr="009E0FFE">
        <w:tc>
          <w:tcPr>
            <w:tcW w:w="2437" w:type="dxa"/>
            <w:vAlign w:val="center"/>
          </w:tcPr>
          <w:p w:rsidR="00B54461" w:rsidRPr="009E0FFE" w:rsidRDefault="00DC2219">
            <w:r w:rsidRPr="009E0FFE">
              <w:rPr>
                <w:sz w:val="24"/>
              </w:rPr>
              <w:t>安信证券股份有限公司</w:t>
            </w:r>
          </w:p>
        </w:tc>
        <w:tc>
          <w:tcPr>
            <w:tcW w:w="1092" w:type="dxa"/>
            <w:vAlign w:val="center"/>
          </w:tcPr>
          <w:p w:rsidR="00B54461" w:rsidRPr="009E0FFE" w:rsidRDefault="00DC2219">
            <w:pPr>
              <w:jc w:val="right"/>
            </w:pPr>
            <w:r w:rsidRPr="009E0FFE">
              <w:rPr>
                <w:sz w:val="24"/>
              </w:rPr>
              <w:t>62,313,470.60</w:t>
            </w:r>
          </w:p>
        </w:tc>
        <w:tc>
          <w:tcPr>
            <w:tcW w:w="1093" w:type="dxa"/>
            <w:vAlign w:val="center"/>
          </w:tcPr>
          <w:p w:rsidR="00B54461" w:rsidRPr="009E0FFE" w:rsidRDefault="00DC2219">
            <w:pPr>
              <w:jc w:val="right"/>
            </w:pPr>
            <w:r w:rsidRPr="009E0FFE">
              <w:rPr>
                <w:sz w:val="24"/>
              </w:rPr>
              <w:t>8.20%</w:t>
            </w:r>
          </w:p>
        </w:tc>
        <w:tc>
          <w:tcPr>
            <w:tcW w:w="1093" w:type="dxa"/>
            <w:vAlign w:val="center"/>
          </w:tcPr>
          <w:p w:rsidR="00B54461" w:rsidRPr="009E0FFE" w:rsidRDefault="00DC2219">
            <w:pPr>
              <w:jc w:val="right"/>
            </w:pPr>
            <w:r w:rsidRPr="009E0FFE">
              <w:rPr>
                <w:sz w:val="24"/>
              </w:rPr>
              <w:t>4,904,500,000.00</w:t>
            </w:r>
          </w:p>
        </w:tc>
        <w:tc>
          <w:tcPr>
            <w:tcW w:w="1093" w:type="dxa"/>
            <w:vAlign w:val="center"/>
          </w:tcPr>
          <w:p w:rsidR="00B54461" w:rsidRPr="009E0FFE" w:rsidRDefault="00DC2219">
            <w:pPr>
              <w:jc w:val="right"/>
            </w:pPr>
            <w:r w:rsidRPr="009E0FFE">
              <w:rPr>
                <w:sz w:val="24"/>
              </w:rPr>
              <w:t>40.24%</w:t>
            </w:r>
          </w:p>
        </w:tc>
        <w:tc>
          <w:tcPr>
            <w:tcW w:w="1093" w:type="dxa"/>
            <w:vAlign w:val="center"/>
          </w:tcPr>
          <w:p w:rsidR="00B54461" w:rsidRPr="009E0FFE" w:rsidRDefault="00DC2219">
            <w:pPr>
              <w:jc w:val="right"/>
            </w:pPr>
            <w:r w:rsidRPr="009E0FFE">
              <w:rPr>
                <w:sz w:val="24"/>
              </w:rPr>
              <w:t>-</w:t>
            </w:r>
          </w:p>
        </w:tc>
        <w:tc>
          <w:tcPr>
            <w:tcW w:w="1097" w:type="dxa"/>
            <w:vAlign w:val="center"/>
          </w:tcPr>
          <w:p w:rsidR="00B54461" w:rsidRPr="009E0FFE" w:rsidRDefault="00DC2219">
            <w:pPr>
              <w:jc w:val="right"/>
            </w:pPr>
            <w:r w:rsidRPr="009E0FFE">
              <w:rPr>
                <w:sz w:val="24"/>
              </w:rPr>
              <w:t>-</w:t>
            </w:r>
          </w:p>
        </w:tc>
      </w:tr>
      <w:tr w:rsidR="00B54461" w:rsidRPr="009E0FFE">
        <w:tc>
          <w:tcPr>
            <w:tcW w:w="2437" w:type="dxa"/>
            <w:vAlign w:val="center"/>
          </w:tcPr>
          <w:p w:rsidR="00B54461" w:rsidRPr="009E0FFE" w:rsidRDefault="00DC2219">
            <w:r w:rsidRPr="009E0FFE">
              <w:rPr>
                <w:sz w:val="24"/>
              </w:rPr>
              <w:t>中信证券股份有限公司</w:t>
            </w:r>
          </w:p>
        </w:tc>
        <w:tc>
          <w:tcPr>
            <w:tcW w:w="1092" w:type="dxa"/>
            <w:vAlign w:val="center"/>
          </w:tcPr>
          <w:p w:rsidR="00B54461" w:rsidRPr="009E0FFE" w:rsidRDefault="00DC2219">
            <w:pPr>
              <w:jc w:val="right"/>
            </w:pPr>
            <w:r w:rsidRPr="009E0FFE">
              <w:rPr>
                <w:sz w:val="24"/>
              </w:rPr>
              <w:t>559,475,311.37</w:t>
            </w:r>
          </w:p>
        </w:tc>
        <w:tc>
          <w:tcPr>
            <w:tcW w:w="1093" w:type="dxa"/>
            <w:vAlign w:val="center"/>
          </w:tcPr>
          <w:p w:rsidR="00B54461" w:rsidRPr="009E0FFE" w:rsidRDefault="00DC2219">
            <w:pPr>
              <w:jc w:val="right"/>
            </w:pPr>
            <w:r w:rsidRPr="009E0FFE">
              <w:rPr>
                <w:sz w:val="24"/>
              </w:rPr>
              <w:t>73.64%</w:t>
            </w:r>
          </w:p>
        </w:tc>
        <w:tc>
          <w:tcPr>
            <w:tcW w:w="1093" w:type="dxa"/>
            <w:vAlign w:val="center"/>
          </w:tcPr>
          <w:p w:rsidR="00B54461" w:rsidRPr="009E0FFE" w:rsidRDefault="00DC2219">
            <w:pPr>
              <w:jc w:val="right"/>
            </w:pPr>
            <w:r w:rsidRPr="009E0FFE">
              <w:rPr>
                <w:sz w:val="24"/>
              </w:rPr>
              <w:t>3,470,000,000.00</w:t>
            </w:r>
          </w:p>
        </w:tc>
        <w:tc>
          <w:tcPr>
            <w:tcW w:w="1093" w:type="dxa"/>
            <w:vAlign w:val="center"/>
          </w:tcPr>
          <w:p w:rsidR="00B54461" w:rsidRPr="009E0FFE" w:rsidRDefault="00DC2219">
            <w:pPr>
              <w:jc w:val="right"/>
            </w:pPr>
            <w:r w:rsidRPr="009E0FFE">
              <w:rPr>
                <w:sz w:val="24"/>
              </w:rPr>
              <w:t>28.47%</w:t>
            </w:r>
          </w:p>
        </w:tc>
        <w:tc>
          <w:tcPr>
            <w:tcW w:w="1093" w:type="dxa"/>
            <w:vAlign w:val="center"/>
          </w:tcPr>
          <w:p w:rsidR="00B54461" w:rsidRPr="009E0FFE" w:rsidRDefault="00DC2219">
            <w:pPr>
              <w:jc w:val="right"/>
            </w:pPr>
            <w:r w:rsidRPr="009E0FFE">
              <w:rPr>
                <w:sz w:val="24"/>
              </w:rPr>
              <w:t>-</w:t>
            </w:r>
          </w:p>
        </w:tc>
        <w:tc>
          <w:tcPr>
            <w:tcW w:w="1097" w:type="dxa"/>
            <w:vAlign w:val="center"/>
          </w:tcPr>
          <w:p w:rsidR="00B54461" w:rsidRPr="009E0FFE" w:rsidRDefault="00DC2219">
            <w:pPr>
              <w:jc w:val="right"/>
            </w:pPr>
            <w:r w:rsidRPr="009E0FFE">
              <w:rPr>
                <w:sz w:val="24"/>
              </w:rPr>
              <w:t>-</w:t>
            </w:r>
          </w:p>
        </w:tc>
      </w:tr>
      <w:tr w:rsidR="00B54461" w:rsidRPr="009E0FFE">
        <w:tc>
          <w:tcPr>
            <w:tcW w:w="2437" w:type="dxa"/>
            <w:vAlign w:val="center"/>
          </w:tcPr>
          <w:p w:rsidR="00B54461" w:rsidRPr="009E0FFE" w:rsidRDefault="00DC2219">
            <w:r w:rsidRPr="009E0FFE">
              <w:rPr>
                <w:sz w:val="24"/>
              </w:rPr>
              <w:t>海通证券股份有限公司</w:t>
            </w:r>
          </w:p>
        </w:tc>
        <w:tc>
          <w:tcPr>
            <w:tcW w:w="1092" w:type="dxa"/>
            <w:vAlign w:val="center"/>
          </w:tcPr>
          <w:p w:rsidR="00B54461" w:rsidRPr="009E0FFE" w:rsidRDefault="00DC2219">
            <w:pPr>
              <w:jc w:val="right"/>
            </w:pPr>
            <w:r w:rsidRPr="009E0FFE">
              <w:rPr>
                <w:sz w:val="24"/>
              </w:rPr>
              <w:t>21,760,165.00</w:t>
            </w:r>
          </w:p>
        </w:tc>
        <w:tc>
          <w:tcPr>
            <w:tcW w:w="1093" w:type="dxa"/>
            <w:vAlign w:val="center"/>
          </w:tcPr>
          <w:p w:rsidR="00B54461" w:rsidRPr="009E0FFE" w:rsidRDefault="00DC2219">
            <w:pPr>
              <w:jc w:val="right"/>
            </w:pPr>
            <w:r w:rsidRPr="009E0FFE">
              <w:rPr>
                <w:sz w:val="24"/>
              </w:rPr>
              <w:t>2.86%</w:t>
            </w:r>
          </w:p>
        </w:tc>
        <w:tc>
          <w:tcPr>
            <w:tcW w:w="1093" w:type="dxa"/>
            <w:vAlign w:val="center"/>
          </w:tcPr>
          <w:p w:rsidR="00B54461" w:rsidRPr="009E0FFE" w:rsidRDefault="00DC2219">
            <w:pPr>
              <w:jc w:val="right"/>
            </w:pPr>
            <w:r w:rsidRPr="009E0FFE">
              <w:rPr>
                <w:sz w:val="24"/>
              </w:rPr>
              <w:t>200,000,000.00</w:t>
            </w:r>
          </w:p>
        </w:tc>
        <w:tc>
          <w:tcPr>
            <w:tcW w:w="1093" w:type="dxa"/>
            <w:vAlign w:val="center"/>
          </w:tcPr>
          <w:p w:rsidR="00B54461" w:rsidRPr="009E0FFE" w:rsidRDefault="00DC2219">
            <w:pPr>
              <w:jc w:val="right"/>
            </w:pPr>
            <w:r w:rsidRPr="009E0FFE">
              <w:rPr>
                <w:sz w:val="24"/>
              </w:rPr>
              <w:t>1.64%</w:t>
            </w:r>
          </w:p>
        </w:tc>
        <w:tc>
          <w:tcPr>
            <w:tcW w:w="1093" w:type="dxa"/>
            <w:vAlign w:val="center"/>
          </w:tcPr>
          <w:p w:rsidR="00B54461" w:rsidRPr="009E0FFE" w:rsidRDefault="00DC2219">
            <w:pPr>
              <w:jc w:val="right"/>
            </w:pPr>
            <w:r w:rsidRPr="009E0FFE">
              <w:rPr>
                <w:sz w:val="24"/>
              </w:rPr>
              <w:t>-</w:t>
            </w:r>
          </w:p>
        </w:tc>
        <w:tc>
          <w:tcPr>
            <w:tcW w:w="1097" w:type="dxa"/>
            <w:vAlign w:val="center"/>
          </w:tcPr>
          <w:p w:rsidR="00B54461" w:rsidRPr="009E0FFE" w:rsidRDefault="00DC2219">
            <w:pPr>
              <w:jc w:val="right"/>
            </w:pPr>
            <w:r w:rsidRPr="009E0FFE">
              <w:rPr>
                <w:sz w:val="24"/>
              </w:rPr>
              <w:t>-</w:t>
            </w:r>
          </w:p>
        </w:tc>
      </w:tr>
      <w:tr w:rsidR="00B54461" w:rsidRPr="009E0FFE">
        <w:tc>
          <w:tcPr>
            <w:tcW w:w="2437" w:type="dxa"/>
            <w:vAlign w:val="center"/>
          </w:tcPr>
          <w:p w:rsidR="00B54461" w:rsidRPr="009E0FFE" w:rsidRDefault="00DC2219">
            <w:r w:rsidRPr="009E0FFE">
              <w:rPr>
                <w:sz w:val="24"/>
              </w:rPr>
              <w:t>方正证券股份有限公司</w:t>
            </w:r>
          </w:p>
        </w:tc>
        <w:tc>
          <w:tcPr>
            <w:tcW w:w="1092" w:type="dxa"/>
            <w:vAlign w:val="center"/>
          </w:tcPr>
          <w:p w:rsidR="00B54461" w:rsidRPr="009E0FFE" w:rsidRDefault="00DC2219">
            <w:pPr>
              <w:jc w:val="right"/>
            </w:pPr>
            <w:r w:rsidRPr="009E0FFE">
              <w:rPr>
                <w:sz w:val="24"/>
              </w:rPr>
              <w:t>18,999,272.11</w:t>
            </w:r>
          </w:p>
        </w:tc>
        <w:tc>
          <w:tcPr>
            <w:tcW w:w="1093" w:type="dxa"/>
            <w:vAlign w:val="center"/>
          </w:tcPr>
          <w:p w:rsidR="00B54461" w:rsidRPr="009E0FFE" w:rsidRDefault="00DC2219">
            <w:pPr>
              <w:jc w:val="right"/>
            </w:pPr>
            <w:r w:rsidRPr="009E0FFE">
              <w:rPr>
                <w:sz w:val="24"/>
              </w:rPr>
              <w:t>2.50%</w:t>
            </w:r>
          </w:p>
        </w:tc>
        <w:tc>
          <w:tcPr>
            <w:tcW w:w="1093" w:type="dxa"/>
            <w:vAlign w:val="center"/>
          </w:tcPr>
          <w:p w:rsidR="00B54461" w:rsidRPr="009E0FFE" w:rsidRDefault="00DC2219">
            <w:pPr>
              <w:jc w:val="right"/>
            </w:pPr>
            <w:r w:rsidRPr="009E0FFE">
              <w:rPr>
                <w:sz w:val="24"/>
              </w:rPr>
              <w:t>83,200,000.00</w:t>
            </w:r>
          </w:p>
        </w:tc>
        <w:tc>
          <w:tcPr>
            <w:tcW w:w="1093" w:type="dxa"/>
            <w:vAlign w:val="center"/>
          </w:tcPr>
          <w:p w:rsidR="00B54461" w:rsidRPr="009E0FFE" w:rsidRDefault="00DC2219">
            <w:pPr>
              <w:jc w:val="right"/>
            </w:pPr>
            <w:r w:rsidRPr="009E0FFE">
              <w:rPr>
                <w:sz w:val="24"/>
              </w:rPr>
              <w:t>0.68%</w:t>
            </w:r>
          </w:p>
        </w:tc>
        <w:tc>
          <w:tcPr>
            <w:tcW w:w="1093" w:type="dxa"/>
            <w:vAlign w:val="center"/>
          </w:tcPr>
          <w:p w:rsidR="00B54461" w:rsidRPr="009E0FFE" w:rsidRDefault="00DC2219">
            <w:pPr>
              <w:jc w:val="right"/>
            </w:pPr>
            <w:r w:rsidRPr="009E0FFE">
              <w:rPr>
                <w:sz w:val="24"/>
              </w:rPr>
              <w:t>-</w:t>
            </w:r>
          </w:p>
        </w:tc>
        <w:tc>
          <w:tcPr>
            <w:tcW w:w="1097" w:type="dxa"/>
            <w:vAlign w:val="center"/>
          </w:tcPr>
          <w:p w:rsidR="00B54461" w:rsidRPr="009E0FFE" w:rsidRDefault="00DC2219">
            <w:pPr>
              <w:jc w:val="right"/>
            </w:pPr>
            <w:r w:rsidRPr="009E0FFE">
              <w:rPr>
                <w:sz w:val="24"/>
              </w:rPr>
              <w:t>-</w:t>
            </w:r>
          </w:p>
        </w:tc>
      </w:tr>
      <w:tr w:rsidR="00B54461" w:rsidRPr="009E0FFE">
        <w:tc>
          <w:tcPr>
            <w:tcW w:w="2437" w:type="dxa"/>
            <w:vAlign w:val="center"/>
          </w:tcPr>
          <w:p w:rsidR="00B54461" w:rsidRPr="009E0FFE" w:rsidRDefault="00DC2219">
            <w:r w:rsidRPr="009E0FFE">
              <w:rPr>
                <w:sz w:val="24"/>
              </w:rPr>
              <w:t>长江证券股份有限公司</w:t>
            </w:r>
          </w:p>
        </w:tc>
        <w:tc>
          <w:tcPr>
            <w:tcW w:w="1092" w:type="dxa"/>
            <w:vAlign w:val="center"/>
          </w:tcPr>
          <w:p w:rsidR="00B54461" w:rsidRPr="009E0FFE" w:rsidRDefault="00DC2219">
            <w:pPr>
              <w:jc w:val="right"/>
            </w:pPr>
            <w:r w:rsidRPr="009E0FFE">
              <w:rPr>
                <w:sz w:val="24"/>
              </w:rPr>
              <w:t>18,527,641.65</w:t>
            </w:r>
          </w:p>
        </w:tc>
        <w:tc>
          <w:tcPr>
            <w:tcW w:w="1093" w:type="dxa"/>
            <w:vAlign w:val="center"/>
          </w:tcPr>
          <w:p w:rsidR="00B54461" w:rsidRPr="009E0FFE" w:rsidRDefault="00DC2219">
            <w:pPr>
              <w:jc w:val="right"/>
            </w:pPr>
            <w:r w:rsidRPr="009E0FFE">
              <w:rPr>
                <w:sz w:val="24"/>
              </w:rPr>
              <w:t>2.44%</w:t>
            </w:r>
          </w:p>
        </w:tc>
        <w:tc>
          <w:tcPr>
            <w:tcW w:w="1093" w:type="dxa"/>
            <w:vAlign w:val="center"/>
          </w:tcPr>
          <w:p w:rsidR="00B54461" w:rsidRPr="009E0FFE" w:rsidRDefault="00DC2219">
            <w:pPr>
              <w:jc w:val="right"/>
            </w:pPr>
            <w:r w:rsidRPr="009E0FFE">
              <w:rPr>
                <w:sz w:val="24"/>
              </w:rPr>
              <w:t>355,000,000.00</w:t>
            </w:r>
          </w:p>
        </w:tc>
        <w:tc>
          <w:tcPr>
            <w:tcW w:w="1093" w:type="dxa"/>
            <w:vAlign w:val="center"/>
          </w:tcPr>
          <w:p w:rsidR="00B54461" w:rsidRPr="009E0FFE" w:rsidRDefault="00DC2219">
            <w:pPr>
              <w:jc w:val="right"/>
            </w:pPr>
            <w:r w:rsidRPr="009E0FFE">
              <w:rPr>
                <w:sz w:val="24"/>
              </w:rPr>
              <w:t>2.91%</w:t>
            </w:r>
          </w:p>
        </w:tc>
        <w:tc>
          <w:tcPr>
            <w:tcW w:w="1093" w:type="dxa"/>
            <w:vAlign w:val="center"/>
          </w:tcPr>
          <w:p w:rsidR="00B54461" w:rsidRPr="009E0FFE" w:rsidRDefault="00DC2219">
            <w:pPr>
              <w:jc w:val="right"/>
            </w:pPr>
            <w:r w:rsidRPr="009E0FFE">
              <w:rPr>
                <w:sz w:val="24"/>
              </w:rPr>
              <w:t>-</w:t>
            </w:r>
          </w:p>
        </w:tc>
        <w:tc>
          <w:tcPr>
            <w:tcW w:w="1097" w:type="dxa"/>
            <w:vAlign w:val="center"/>
          </w:tcPr>
          <w:p w:rsidR="00B54461" w:rsidRPr="009E0FFE" w:rsidRDefault="00DC2219">
            <w:pPr>
              <w:jc w:val="right"/>
            </w:pPr>
            <w:r w:rsidRPr="009E0FFE">
              <w:rPr>
                <w:sz w:val="24"/>
              </w:rPr>
              <w:t>-</w:t>
            </w:r>
          </w:p>
        </w:tc>
      </w:tr>
      <w:tr w:rsidR="00B54461" w:rsidRPr="009E0FFE">
        <w:tc>
          <w:tcPr>
            <w:tcW w:w="2437" w:type="dxa"/>
            <w:vAlign w:val="center"/>
          </w:tcPr>
          <w:p w:rsidR="00B54461" w:rsidRPr="009E0FFE" w:rsidRDefault="00DC2219">
            <w:r w:rsidRPr="009E0FFE">
              <w:rPr>
                <w:sz w:val="24"/>
              </w:rPr>
              <w:t>平安证券有限责任公司</w:t>
            </w:r>
          </w:p>
        </w:tc>
        <w:tc>
          <w:tcPr>
            <w:tcW w:w="1092" w:type="dxa"/>
            <w:vAlign w:val="center"/>
          </w:tcPr>
          <w:p w:rsidR="00B54461" w:rsidRPr="009E0FFE" w:rsidRDefault="00DC2219">
            <w:pPr>
              <w:jc w:val="right"/>
            </w:pPr>
            <w:r w:rsidRPr="009E0FFE">
              <w:rPr>
                <w:sz w:val="24"/>
              </w:rPr>
              <w:t>1,125,195.98</w:t>
            </w:r>
          </w:p>
        </w:tc>
        <w:tc>
          <w:tcPr>
            <w:tcW w:w="1093" w:type="dxa"/>
            <w:vAlign w:val="center"/>
          </w:tcPr>
          <w:p w:rsidR="00B54461" w:rsidRPr="009E0FFE" w:rsidRDefault="00DC2219">
            <w:pPr>
              <w:jc w:val="right"/>
            </w:pPr>
            <w:r w:rsidRPr="009E0FFE">
              <w:rPr>
                <w:sz w:val="24"/>
              </w:rPr>
              <w:t>0.15%</w:t>
            </w:r>
          </w:p>
        </w:tc>
        <w:tc>
          <w:tcPr>
            <w:tcW w:w="1093" w:type="dxa"/>
            <w:vAlign w:val="center"/>
          </w:tcPr>
          <w:p w:rsidR="00B54461" w:rsidRPr="009E0FFE" w:rsidRDefault="00DC2219">
            <w:pPr>
              <w:jc w:val="right"/>
            </w:pPr>
            <w:r w:rsidRPr="009E0FFE">
              <w:rPr>
                <w:sz w:val="24"/>
              </w:rPr>
              <w:t>160,000,000.00</w:t>
            </w:r>
          </w:p>
        </w:tc>
        <w:tc>
          <w:tcPr>
            <w:tcW w:w="1093" w:type="dxa"/>
            <w:vAlign w:val="center"/>
          </w:tcPr>
          <w:p w:rsidR="00B54461" w:rsidRPr="009E0FFE" w:rsidRDefault="00DC2219">
            <w:pPr>
              <w:jc w:val="right"/>
            </w:pPr>
            <w:r w:rsidRPr="009E0FFE">
              <w:rPr>
                <w:sz w:val="24"/>
              </w:rPr>
              <w:t>1.31%</w:t>
            </w:r>
          </w:p>
        </w:tc>
        <w:tc>
          <w:tcPr>
            <w:tcW w:w="1093" w:type="dxa"/>
            <w:vAlign w:val="center"/>
          </w:tcPr>
          <w:p w:rsidR="00B54461" w:rsidRPr="009E0FFE" w:rsidRDefault="00DC2219">
            <w:pPr>
              <w:jc w:val="right"/>
            </w:pPr>
            <w:r w:rsidRPr="009E0FFE">
              <w:rPr>
                <w:sz w:val="24"/>
              </w:rPr>
              <w:t>-</w:t>
            </w:r>
          </w:p>
        </w:tc>
        <w:tc>
          <w:tcPr>
            <w:tcW w:w="1097" w:type="dxa"/>
            <w:vAlign w:val="center"/>
          </w:tcPr>
          <w:p w:rsidR="00B54461" w:rsidRPr="009E0FFE" w:rsidRDefault="00DC2219">
            <w:pPr>
              <w:jc w:val="right"/>
            </w:pPr>
            <w:r w:rsidRPr="009E0FFE">
              <w:rPr>
                <w:sz w:val="24"/>
              </w:rPr>
              <w:t>-</w:t>
            </w:r>
          </w:p>
        </w:tc>
      </w:tr>
      <w:tr w:rsidR="00B54461" w:rsidRPr="009E0FFE">
        <w:tc>
          <w:tcPr>
            <w:tcW w:w="2437" w:type="dxa"/>
            <w:vAlign w:val="center"/>
          </w:tcPr>
          <w:p w:rsidR="00B54461" w:rsidRPr="009E0FFE" w:rsidRDefault="00DC2219">
            <w:r w:rsidRPr="009E0FFE">
              <w:rPr>
                <w:sz w:val="24"/>
              </w:rPr>
              <w:t>北京高华证券有限责任公司</w:t>
            </w:r>
          </w:p>
        </w:tc>
        <w:tc>
          <w:tcPr>
            <w:tcW w:w="1092" w:type="dxa"/>
            <w:vAlign w:val="center"/>
          </w:tcPr>
          <w:p w:rsidR="00B54461" w:rsidRPr="009E0FFE" w:rsidRDefault="00DC2219">
            <w:pPr>
              <w:jc w:val="right"/>
            </w:pPr>
            <w:r w:rsidRPr="009E0FFE">
              <w:rPr>
                <w:sz w:val="24"/>
              </w:rPr>
              <w:t>-</w:t>
            </w:r>
          </w:p>
        </w:tc>
        <w:tc>
          <w:tcPr>
            <w:tcW w:w="1093" w:type="dxa"/>
            <w:vAlign w:val="center"/>
          </w:tcPr>
          <w:p w:rsidR="00B54461" w:rsidRPr="009E0FFE" w:rsidRDefault="00DC2219">
            <w:pPr>
              <w:jc w:val="right"/>
            </w:pPr>
            <w:r w:rsidRPr="009E0FFE">
              <w:rPr>
                <w:sz w:val="24"/>
              </w:rPr>
              <w:t>-</w:t>
            </w:r>
          </w:p>
        </w:tc>
        <w:tc>
          <w:tcPr>
            <w:tcW w:w="1093" w:type="dxa"/>
            <w:vAlign w:val="center"/>
          </w:tcPr>
          <w:p w:rsidR="00B54461" w:rsidRPr="009E0FFE" w:rsidRDefault="00DC2219">
            <w:pPr>
              <w:jc w:val="right"/>
            </w:pPr>
            <w:r w:rsidRPr="009E0FFE">
              <w:rPr>
                <w:sz w:val="24"/>
              </w:rPr>
              <w:t>1,075,000,000.00</w:t>
            </w:r>
          </w:p>
        </w:tc>
        <w:tc>
          <w:tcPr>
            <w:tcW w:w="1093" w:type="dxa"/>
            <w:vAlign w:val="center"/>
          </w:tcPr>
          <w:p w:rsidR="00B54461" w:rsidRPr="009E0FFE" w:rsidRDefault="00DC2219">
            <w:pPr>
              <w:jc w:val="right"/>
            </w:pPr>
            <w:r w:rsidRPr="009E0FFE">
              <w:rPr>
                <w:sz w:val="24"/>
              </w:rPr>
              <w:t>8.82%</w:t>
            </w:r>
          </w:p>
        </w:tc>
        <w:tc>
          <w:tcPr>
            <w:tcW w:w="1093" w:type="dxa"/>
            <w:vAlign w:val="center"/>
          </w:tcPr>
          <w:p w:rsidR="00B54461" w:rsidRPr="009E0FFE" w:rsidRDefault="00DC2219">
            <w:pPr>
              <w:jc w:val="right"/>
            </w:pPr>
            <w:r w:rsidRPr="009E0FFE">
              <w:rPr>
                <w:sz w:val="24"/>
              </w:rPr>
              <w:t>-</w:t>
            </w:r>
          </w:p>
        </w:tc>
        <w:tc>
          <w:tcPr>
            <w:tcW w:w="1097" w:type="dxa"/>
            <w:vAlign w:val="center"/>
          </w:tcPr>
          <w:p w:rsidR="00B54461" w:rsidRPr="009E0FFE" w:rsidRDefault="00DC2219">
            <w:pPr>
              <w:jc w:val="right"/>
            </w:pPr>
            <w:r w:rsidRPr="009E0FFE">
              <w:rPr>
                <w:sz w:val="24"/>
              </w:rPr>
              <w:t>-</w:t>
            </w:r>
          </w:p>
        </w:tc>
      </w:tr>
      <w:tr w:rsidR="00B54461" w:rsidRPr="009E0FFE">
        <w:tc>
          <w:tcPr>
            <w:tcW w:w="2437" w:type="dxa"/>
            <w:vAlign w:val="center"/>
          </w:tcPr>
          <w:p w:rsidR="00B54461" w:rsidRPr="009E0FFE" w:rsidRDefault="00DC2219">
            <w:r w:rsidRPr="009E0FFE">
              <w:rPr>
                <w:sz w:val="24"/>
              </w:rPr>
              <w:t>中国中投证券有限责任公司</w:t>
            </w:r>
          </w:p>
        </w:tc>
        <w:tc>
          <w:tcPr>
            <w:tcW w:w="1092" w:type="dxa"/>
            <w:vAlign w:val="center"/>
          </w:tcPr>
          <w:p w:rsidR="00B54461" w:rsidRPr="009E0FFE" w:rsidRDefault="00DC2219">
            <w:pPr>
              <w:jc w:val="right"/>
            </w:pPr>
            <w:r w:rsidRPr="009E0FFE">
              <w:rPr>
                <w:sz w:val="24"/>
              </w:rPr>
              <w:t>-</w:t>
            </w:r>
          </w:p>
        </w:tc>
        <w:tc>
          <w:tcPr>
            <w:tcW w:w="1093" w:type="dxa"/>
            <w:vAlign w:val="center"/>
          </w:tcPr>
          <w:p w:rsidR="00B54461" w:rsidRPr="009E0FFE" w:rsidRDefault="00DC2219">
            <w:pPr>
              <w:jc w:val="right"/>
            </w:pPr>
            <w:r w:rsidRPr="009E0FFE">
              <w:rPr>
                <w:sz w:val="24"/>
              </w:rPr>
              <w:t>-</w:t>
            </w:r>
          </w:p>
        </w:tc>
        <w:tc>
          <w:tcPr>
            <w:tcW w:w="1093" w:type="dxa"/>
            <w:vAlign w:val="center"/>
          </w:tcPr>
          <w:p w:rsidR="00B54461" w:rsidRPr="009E0FFE" w:rsidRDefault="00DC2219">
            <w:pPr>
              <w:jc w:val="right"/>
            </w:pPr>
            <w:r w:rsidRPr="009E0FFE">
              <w:rPr>
                <w:sz w:val="24"/>
              </w:rPr>
              <w:t>490,000,000.00</w:t>
            </w:r>
          </w:p>
        </w:tc>
        <w:tc>
          <w:tcPr>
            <w:tcW w:w="1093" w:type="dxa"/>
            <w:vAlign w:val="center"/>
          </w:tcPr>
          <w:p w:rsidR="00B54461" w:rsidRPr="009E0FFE" w:rsidRDefault="00DC2219">
            <w:pPr>
              <w:jc w:val="right"/>
            </w:pPr>
            <w:r w:rsidRPr="009E0FFE">
              <w:rPr>
                <w:sz w:val="24"/>
              </w:rPr>
              <w:t>4.02%</w:t>
            </w:r>
          </w:p>
        </w:tc>
        <w:tc>
          <w:tcPr>
            <w:tcW w:w="1093" w:type="dxa"/>
            <w:vAlign w:val="center"/>
          </w:tcPr>
          <w:p w:rsidR="00B54461" w:rsidRPr="009E0FFE" w:rsidRDefault="00DC2219">
            <w:pPr>
              <w:jc w:val="right"/>
            </w:pPr>
            <w:r w:rsidRPr="009E0FFE">
              <w:rPr>
                <w:sz w:val="24"/>
              </w:rPr>
              <w:t>-</w:t>
            </w:r>
          </w:p>
        </w:tc>
        <w:tc>
          <w:tcPr>
            <w:tcW w:w="1097" w:type="dxa"/>
            <w:vAlign w:val="center"/>
          </w:tcPr>
          <w:p w:rsidR="00B54461" w:rsidRPr="009E0FFE" w:rsidRDefault="00DC2219">
            <w:pPr>
              <w:jc w:val="right"/>
            </w:pPr>
            <w:r w:rsidRPr="009E0FFE">
              <w:rPr>
                <w:sz w:val="24"/>
              </w:rPr>
              <w:t>-</w:t>
            </w:r>
          </w:p>
        </w:tc>
      </w:tr>
      <w:tr w:rsidR="00B54461" w:rsidRPr="009E0FFE">
        <w:tc>
          <w:tcPr>
            <w:tcW w:w="2437" w:type="dxa"/>
            <w:vAlign w:val="center"/>
          </w:tcPr>
          <w:p w:rsidR="00B54461" w:rsidRPr="009E0FFE" w:rsidRDefault="00DC2219">
            <w:r w:rsidRPr="009E0FFE">
              <w:rPr>
                <w:sz w:val="24"/>
              </w:rPr>
              <w:t>中国银河证券股份有限公司</w:t>
            </w:r>
          </w:p>
        </w:tc>
        <w:tc>
          <w:tcPr>
            <w:tcW w:w="1092" w:type="dxa"/>
            <w:vAlign w:val="center"/>
          </w:tcPr>
          <w:p w:rsidR="00B54461" w:rsidRPr="009E0FFE" w:rsidRDefault="00DC2219">
            <w:pPr>
              <w:jc w:val="right"/>
            </w:pPr>
            <w:r w:rsidRPr="009E0FFE">
              <w:rPr>
                <w:sz w:val="24"/>
              </w:rPr>
              <w:t>-</w:t>
            </w:r>
          </w:p>
        </w:tc>
        <w:tc>
          <w:tcPr>
            <w:tcW w:w="1093" w:type="dxa"/>
            <w:vAlign w:val="center"/>
          </w:tcPr>
          <w:p w:rsidR="00B54461" w:rsidRPr="009E0FFE" w:rsidRDefault="00DC2219">
            <w:pPr>
              <w:jc w:val="right"/>
            </w:pPr>
            <w:r w:rsidRPr="009E0FFE">
              <w:rPr>
                <w:sz w:val="24"/>
              </w:rPr>
              <w:t>-</w:t>
            </w:r>
          </w:p>
        </w:tc>
        <w:tc>
          <w:tcPr>
            <w:tcW w:w="1093" w:type="dxa"/>
            <w:vAlign w:val="center"/>
          </w:tcPr>
          <w:p w:rsidR="00B54461" w:rsidRPr="009E0FFE" w:rsidRDefault="00DC2219">
            <w:pPr>
              <w:jc w:val="right"/>
            </w:pPr>
            <w:r w:rsidRPr="009E0FFE">
              <w:rPr>
                <w:sz w:val="24"/>
              </w:rPr>
              <w:t>320,000,000.00</w:t>
            </w:r>
          </w:p>
        </w:tc>
        <w:tc>
          <w:tcPr>
            <w:tcW w:w="1093" w:type="dxa"/>
            <w:vAlign w:val="center"/>
          </w:tcPr>
          <w:p w:rsidR="00B54461" w:rsidRPr="009E0FFE" w:rsidRDefault="00DC2219">
            <w:pPr>
              <w:jc w:val="right"/>
            </w:pPr>
            <w:r w:rsidRPr="009E0FFE">
              <w:rPr>
                <w:sz w:val="24"/>
              </w:rPr>
              <w:t>2.63%</w:t>
            </w:r>
          </w:p>
        </w:tc>
        <w:tc>
          <w:tcPr>
            <w:tcW w:w="1093" w:type="dxa"/>
            <w:vAlign w:val="center"/>
          </w:tcPr>
          <w:p w:rsidR="00B54461" w:rsidRPr="009E0FFE" w:rsidRDefault="00DC2219">
            <w:pPr>
              <w:jc w:val="right"/>
            </w:pPr>
            <w:r w:rsidRPr="009E0FFE">
              <w:rPr>
                <w:sz w:val="24"/>
              </w:rPr>
              <w:t>-</w:t>
            </w:r>
          </w:p>
        </w:tc>
        <w:tc>
          <w:tcPr>
            <w:tcW w:w="1097" w:type="dxa"/>
            <w:vAlign w:val="center"/>
          </w:tcPr>
          <w:p w:rsidR="00B54461" w:rsidRPr="009E0FFE" w:rsidRDefault="00DC2219">
            <w:pPr>
              <w:jc w:val="right"/>
            </w:pPr>
            <w:r w:rsidRPr="009E0FFE">
              <w:rPr>
                <w:sz w:val="24"/>
              </w:rPr>
              <w:t>-</w:t>
            </w:r>
          </w:p>
        </w:tc>
      </w:tr>
      <w:tr w:rsidR="00B54461" w:rsidRPr="009E0FFE">
        <w:tc>
          <w:tcPr>
            <w:tcW w:w="2437" w:type="dxa"/>
            <w:vAlign w:val="center"/>
          </w:tcPr>
          <w:p w:rsidR="00B54461" w:rsidRPr="009E0FFE" w:rsidRDefault="00DC2219">
            <w:r w:rsidRPr="009E0FFE">
              <w:rPr>
                <w:sz w:val="24"/>
              </w:rPr>
              <w:t>申万宏源证券有限公司</w:t>
            </w:r>
          </w:p>
        </w:tc>
        <w:tc>
          <w:tcPr>
            <w:tcW w:w="1092" w:type="dxa"/>
            <w:vAlign w:val="center"/>
          </w:tcPr>
          <w:p w:rsidR="00B54461" w:rsidRPr="009E0FFE" w:rsidRDefault="00DC2219">
            <w:pPr>
              <w:jc w:val="right"/>
            </w:pPr>
            <w:r w:rsidRPr="009E0FFE">
              <w:rPr>
                <w:sz w:val="24"/>
              </w:rPr>
              <w:t>-</w:t>
            </w:r>
          </w:p>
        </w:tc>
        <w:tc>
          <w:tcPr>
            <w:tcW w:w="1093" w:type="dxa"/>
            <w:vAlign w:val="center"/>
          </w:tcPr>
          <w:p w:rsidR="00B54461" w:rsidRPr="009E0FFE" w:rsidRDefault="00DC2219">
            <w:pPr>
              <w:jc w:val="right"/>
            </w:pPr>
            <w:r w:rsidRPr="009E0FFE">
              <w:rPr>
                <w:sz w:val="24"/>
              </w:rPr>
              <w:t>-</w:t>
            </w:r>
          </w:p>
        </w:tc>
        <w:tc>
          <w:tcPr>
            <w:tcW w:w="1093" w:type="dxa"/>
            <w:vAlign w:val="center"/>
          </w:tcPr>
          <w:p w:rsidR="00B54461" w:rsidRPr="009E0FFE" w:rsidRDefault="00DC2219">
            <w:pPr>
              <w:jc w:val="right"/>
            </w:pPr>
            <w:r w:rsidRPr="009E0FFE">
              <w:rPr>
                <w:sz w:val="24"/>
              </w:rPr>
              <w:t>300,000,000.00</w:t>
            </w:r>
          </w:p>
        </w:tc>
        <w:tc>
          <w:tcPr>
            <w:tcW w:w="1093" w:type="dxa"/>
            <w:vAlign w:val="center"/>
          </w:tcPr>
          <w:p w:rsidR="00B54461" w:rsidRPr="009E0FFE" w:rsidRDefault="00DC2219">
            <w:pPr>
              <w:jc w:val="right"/>
            </w:pPr>
            <w:r w:rsidRPr="009E0FFE">
              <w:rPr>
                <w:sz w:val="24"/>
              </w:rPr>
              <w:t>2.46%</w:t>
            </w:r>
          </w:p>
        </w:tc>
        <w:tc>
          <w:tcPr>
            <w:tcW w:w="1093" w:type="dxa"/>
            <w:vAlign w:val="center"/>
          </w:tcPr>
          <w:p w:rsidR="00B54461" w:rsidRPr="009E0FFE" w:rsidRDefault="00DC2219">
            <w:pPr>
              <w:jc w:val="right"/>
            </w:pPr>
            <w:r w:rsidRPr="009E0FFE">
              <w:rPr>
                <w:sz w:val="24"/>
              </w:rPr>
              <w:t>-</w:t>
            </w:r>
          </w:p>
        </w:tc>
        <w:tc>
          <w:tcPr>
            <w:tcW w:w="1097" w:type="dxa"/>
            <w:vAlign w:val="center"/>
          </w:tcPr>
          <w:p w:rsidR="00B54461" w:rsidRPr="009E0FFE" w:rsidRDefault="00DC2219">
            <w:pPr>
              <w:jc w:val="right"/>
            </w:pPr>
            <w:r w:rsidRPr="009E0FFE">
              <w:rPr>
                <w:sz w:val="24"/>
              </w:rPr>
              <w:t>-</w:t>
            </w:r>
          </w:p>
        </w:tc>
      </w:tr>
      <w:tr w:rsidR="00B54461" w:rsidRPr="009E0FFE">
        <w:tc>
          <w:tcPr>
            <w:tcW w:w="2437" w:type="dxa"/>
            <w:vAlign w:val="center"/>
          </w:tcPr>
          <w:p w:rsidR="00B54461" w:rsidRPr="009E0FFE" w:rsidRDefault="00DC2219">
            <w:r w:rsidRPr="009E0FFE">
              <w:rPr>
                <w:sz w:val="24"/>
              </w:rPr>
              <w:t>东吴证券股份有限公司</w:t>
            </w:r>
          </w:p>
        </w:tc>
        <w:tc>
          <w:tcPr>
            <w:tcW w:w="1092" w:type="dxa"/>
            <w:vAlign w:val="center"/>
          </w:tcPr>
          <w:p w:rsidR="00B54461" w:rsidRPr="009E0FFE" w:rsidRDefault="00DC2219">
            <w:pPr>
              <w:jc w:val="right"/>
            </w:pPr>
            <w:r w:rsidRPr="009E0FFE">
              <w:rPr>
                <w:sz w:val="24"/>
              </w:rPr>
              <w:t>-</w:t>
            </w:r>
          </w:p>
        </w:tc>
        <w:tc>
          <w:tcPr>
            <w:tcW w:w="1093" w:type="dxa"/>
            <w:vAlign w:val="center"/>
          </w:tcPr>
          <w:p w:rsidR="00B54461" w:rsidRPr="009E0FFE" w:rsidRDefault="00DC2219">
            <w:pPr>
              <w:jc w:val="right"/>
            </w:pPr>
            <w:r w:rsidRPr="009E0FFE">
              <w:rPr>
                <w:sz w:val="24"/>
              </w:rPr>
              <w:t>-</w:t>
            </w:r>
          </w:p>
        </w:tc>
        <w:tc>
          <w:tcPr>
            <w:tcW w:w="1093" w:type="dxa"/>
            <w:vAlign w:val="center"/>
          </w:tcPr>
          <w:p w:rsidR="00B54461" w:rsidRPr="009E0FFE" w:rsidRDefault="00DC2219">
            <w:pPr>
              <w:jc w:val="right"/>
            </w:pPr>
            <w:r w:rsidRPr="009E0FFE">
              <w:rPr>
                <w:sz w:val="24"/>
              </w:rPr>
              <w:t>340,000,000.00</w:t>
            </w:r>
          </w:p>
        </w:tc>
        <w:tc>
          <w:tcPr>
            <w:tcW w:w="1093" w:type="dxa"/>
            <w:vAlign w:val="center"/>
          </w:tcPr>
          <w:p w:rsidR="00B54461" w:rsidRPr="009E0FFE" w:rsidRDefault="00DC2219">
            <w:pPr>
              <w:jc w:val="right"/>
            </w:pPr>
            <w:r w:rsidRPr="009E0FFE">
              <w:rPr>
                <w:sz w:val="24"/>
              </w:rPr>
              <w:t>2.79%</w:t>
            </w:r>
          </w:p>
        </w:tc>
        <w:tc>
          <w:tcPr>
            <w:tcW w:w="1093" w:type="dxa"/>
            <w:vAlign w:val="center"/>
          </w:tcPr>
          <w:p w:rsidR="00B54461" w:rsidRPr="009E0FFE" w:rsidRDefault="00DC2219">
            <w:pPr>
              <w:jc w:val="right"/>
            </w:pPr>
            <w:r w:rsidRPr="009E0FFE">
              <w:rPr>
                <w:sz w:val="24"/>
              </w:rPr>
              <w:t>-</w:t>
            </w:r>
          </w:p>
        </w:tc>
        <w:tc>
          <w:tcPr>
            <w:tcW w:w="1097" w:type="dxa"/>
            <w:vAlign w:val="center"/>
          </w:tcPr>
          <w:p w:rsidR="00B54461" w:rsidRPr="009E0FFE" w:rsidRDefault="00DC2219">
            <w:pPr>
              <w:jc w:val="right"/>
            </w:pPr>
            <w:r w:rsidRPr="009E0FFE">
              <w:rPr>
                <w:sz w:val="24"/>
              </w:rPr>
              <w:t>-</w:t>
            </w:r>
          </w:p>
        </w:tc>
      </w:tr>
      <w:tr w:rsidR="00B54461" w:rsidRPr="009E0FFE">
        <w:tc>
          <w:tcPr>
            <w:tcW w:w="2437" w:type="dxa"/>
            <w:vAlign w:val="center"/>
          </w:tcPr>
          <w:p w:rsidR="00B54461" w:rsidRPr="009E0FFE" w:rsidRDefault="00DC2219">
            <w:r w:rsidRPr="009E0FFE">
              <w:rPr>
                <w:sz w:val="24"/>
              </w:rPr>
              <w:t>中泰证券股份有限公司</w:t>
            </w:r>
          </w:p>
        </w:tc>
        <w:tc>
          <w:tcPr>
            <w:tcW w:w="1092" w:type="dxa"/>
            <w:vAlign w:val="center"/>
          </w:tcPr>
          <w:p w:rsidR="00B54461" w:rsidRPr="009E0FFE" w:rsidRDefault="00DC2219">
            <w:pPr>
              <w:jc w:val="right"/>
            </w:pPr>
            <w:r w:rsidRPr="009E0FFE">
              <w:rPr>
                <w:sz w:val="24"/>
              </w:rPr>
              <w:t>-</w:t>
            </w:r>
          </w:p>
        </w:tc>
        <w:tc>
          <w:tcPr>
            <w:tcW w:w="1093" w:type="dxa"/>
            <w:vAlign w:val="center"/>
          </w:tcPr>
          <w:p w:rsidR="00B54461" w:rsidRPr="009E0FFE" w:rsidRDefault="00DC2219">
            <w:pPr>
              <w:jc w:val="right"/>
            </w:pPr>
            <w:r w:rsidRPr="009E0FFE">
              <w:rPr>
                <w:sz w:val="24"/>
              </w:rPr>
              <w:t>-</w:t>
            </w:r>
          </w:p>
        </w:tc>
        <w:tc>
          <w:tcPr>
            <w:tcW w:w="1093" w:type="dxa"/>
            <w:vAlign w:val="center"/>
          </w:tcPr>
          <w:p w:rsidR="00B54461" w:rsidRPr="009E0FFE" w:rsidRDefault="00DC2219">
            <w:pPr>
              <w:jc w:val="right"/>
            </w:pPr>
            <w:r w:rsidRPr="009E0FFE">
              <w:rPr>
                <w:sz w:val="24"/>
              </w:rPr>
              <w:t>30,000,000.00</w:t>
            </w:r>
          </w:p>
        </w:tc>
        <w:tc>
          <w:tcPr>
            <w:tcW w:w="1093" w:type="dxa"/>
            <w:vAlign w:val="center"/>
          </w:tcPr>
          <w:p w:rsidR="00B54461" w:rsidRPr="009E0FFE" w:rsidRDefault="00DC2219">
            <w:pPr>
              <w:jc w:val="right"/>
            </w:pPr>
            <w:r w:rsidRPr="009E0FFE">
              <w:rPr>
                <w:sz w:val="24"/>
              </w:rPr>
              <w:t>0.25%</w:t>
            </w:r>
          </w:p>
        </w:tc>
        <w:tc>
          <w:tcPr>
            <w:tcW w:w="1093" w:type="dxa"/>
            <w:vAlign w:val="center"/>
          </w:tcPr>
          <w:p w:rsidR="00B54461" w:rsidRPr="009E0FFE" w:rsidRDefault="00DC2219">
            <w:pPr>
              <w:jc w:val="right"/>
            </w:pPr>
            <w:r w:rsidRPr="009E0FFE">
              <w:rPr>
                <w:sz w:val="24"/>
              </w:rPr>
              <w:t>-</w:t>
            </w:r>
          </w:p>
        </w:tc>
        <w:tc>
          <w:tcPr>
            <w:tcW w:w="1097" w:type="dxa"/>
            <w:vAlign w:val="center"/>
          </w:tcPr>
          <w:p w:rsidR="00B54461" w:rsidRPr="009E0FFE" w:rsidRDefault="00DC2219">
            <w:pPr>
              <w:jc w:val="right"/>
            </w:pPr>
            <w:r w:rsidRPr="009E0FFE">
              <w:rPr>
                <w:sz w:val="24"/>
              </w:rPr>
              <w:t>-</w:t>
            </w:r>
          </w:p>
        </w:tc>
      </w:tr>
    </w:tbl>
    <w:p w:rsidR="00B54461" w:rsidRPr="009E0FFE" w:rsidRDefault="00DC2219">
      <w:pPr>
        <w:tabs>
          <w:tab w:val="left" w:pos="426"/>
        </w:tabs>
        <w:spacing w:before="29" w:line="288" w:lineRule="auto"/>
        <w:jc w:val="left"/>
        <w:rPr>
          <w:kern w:val="0"/>
          <w:sz w:val="24"/>
        </w:rPr>
      </w:pPr>
      <w:r w:rsidRPr="009E0FFE">
        <w:rPr>
          <w:kern w:val="0"/>
          <w:sz w:val="24"/>
        </w:rPr>
        <w:t>注：</w:t>
      </w:r>
      <w:r w:rsidRPr="009E0FFE">
        <w:rPr>
          <w:kern w:val="0"/>
          <w:sz w:val="24"/>
        </w:rPr>
        <w:t>1</w:t>
      </w:r>
      <w:r w:rsidRPr="009E0FFE">
        <w:rPr>
          <w:kern w:val="0"/>
          <w:sz w:val="24"/>
        </w:rPr>
        <w:t>、报告期内，本基金除中信证券股份有限公司、中银国际证券有限责任公司外，其余交易单元均为新增交易单元；</w:t>
      </w:r>
    </w:p>
    <w:p w:rsidR="00B54461" w:rsidRPr="009E0FFE" w:rsidRDefault="00DC2219">
      <w:pPr>
        <w:tabs>
          <w:tab w:val="left" w:pos="426"/>
        </w:tabs>
        <w:spacing w:before="29" w:line="288" w:lineRule="auto"/>
        <w:jc w:val="left"/>
        <w:rPr>
          <w:kern w:val="0"/>
          <w:sz w:val="24"/>
        </w:rPr>
      </w:pPr>
      <w:r w:rsidRPr="009E0FFE">
        <w:rPr>
          <w:kern w:val="0"/>
          <w:sz w:val="24"/>
        </w:rPr>
        <w:t xml:space="preserve">    2</w:t>
      </w:r>
      <w:r w:rsidRPr="009E0FFE">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A1551" w:rsidRDefault="001548F9" w:rsidP="009E1EA4">
      <w:pPr>
        <w:tabs>
          <w:tab w:val="left" w:pos="426"/>
        </w:tabs>
        <w:spacing w:before="29" w:line="288" w:lineRule="auto"/>
        <w:jc w:val="left"/>
        <w:rPr>
          <w:kern w:val="0"/>
          <w:sz w:val="24"/>
        </w:rPr>
      </w:pPr>
      <w:r w:rsidRPr="009E0FFE">
        <w:rPr>
          <w:kern w:val="0"/>
          <w:sz w:val="24"/>
        </w:rPr>
        <w:t xml:space="preserve">    3</w:t>
      </w:r>
      <w:r w:rsidRPr="009E0FFE">
        <w:rPr>
          <w:kern w:val="0"/>
          <w:sz w:val="24"/>
        </w:rPr>
        <w:t>、租用证券公司交易单元的程序：首先根据租用证券公司交易单元的选择标准进行综合评价，然后根据评价选择基金交易单元。研究部提交方案，并上报公司批准。</w:t>
      </w:r>
      <w:bookmarkStart w:id="89" w:name="_GoBack"/>
      <w:bookmarkEnd w:id="89"/>
    </w:p>
    <w:p w:rsidR="005A0301" w:rsidRPr="008A1551" w:rsidRDefault="005A0301" w:rsidP="009E1EA4">
      <w:pPr>
        <w:tabs>
          <w:tab w:val="left" w:pos="426"/>
        </w:tabs>
        <w:spacing w:before="29" w:line="288" w:lineRule="auto"/>
        <w:jc w:val="left"/>
        <w:rPr>
          <w:kern w:val="0"/>
          <w:sz w:val="24"/>
        </w:rPr>
      </w:pPr>
    </w:p>
    <w:sectPr w:rsidR="005A0301" w:rsidRPr="008A155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D6D" w:rsidRDefault="000A6D6D">
      <w:r>
        <w:separator/>
      </w:r>
    </w:p>
  </w:endnote>
  <w:endnote w:type="continuationSeparator" w:id="0">
    <w:p w:rsidR="000A6D6D" w:rsidRDefault="000A6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874B8" w:rsidP="00C03B3A">
    <w:pPr>
      <w:pStyle w:val="a6"/>
      <w:framePr w:wrap="around" w:vAnchor="text" w:hAnchor="margin" w:xAlign="right" w:y="1"/>
      <w:rPr>
        <w:rStyle w:val="a7"/>
      </w:rPr>
    </w:pPr>
    <w:r>
      <w:rPr>
        <w:rStyle w:val="a7"/>
      </w:rPr>
      <w:fldChar w:fldCharType="begin"/>
    </w:r>
    <w:r w:rsidR="000B7A0A">
      <w:rPr>
        <w:rStyle w:val="a7"/>
      </w:rPr>
      <w:instrText xml:space="preserve">PAGE  </w:instrText>
    </w:r>
    <w:r>
      <w:rPr>
        <w:rStyle w:val="a7"/>
      </w:rPr>
      <w:fldChar w:fldCharType="end"/>
    </w:r>
  </w:p>
  <w:p w:rsidR="000B7A0A" w:rsidRDefault="000B7A0A"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ind w:right="360"/>
      <w:jc w:val="center"/>
    </w:pPr>
    <w:r>
      <w:rPr>
        <w:rFonts w:hint="eastAsia"/>
        <w:kern w:val="0"/>
        <w:szCs w:val="21"/>
      </w:rPr>
      <w:t>第</w:t>
    </w:r>
    <w:r w:rsidR="000874B8">
      <w:rPr>
        <w:kern w:val="0"/>
        <w:szCs w:val="21"/>
      </w:rPr>
      <w:fldChar w:fldCharType="begin"/>
    </w:r>
    <w:r>
      <w:rPr>
        <w:kern w:val="0"/>
        <w:szCs w:val="21"/>
      </w:rPr>
      <w:instrText xml:space="preserve"> PAGE </w:instrText>
    </w:r>
    <w:r w:rsidR="000874B8">
      <w:rPr>
        <w:kern w:val="0"/>
        <w:szCs w:val="21"/>
      </w:rPr>
      <w:fldChar w:fldCharType="separate"/>
    </w:r>
    <w:r w:rsidR="009E0FFE">
      <w:rPr>
        <w:noProof/>
        <w:kern w:val="0"/>
        <w:szCs w:val="21"/>
      </w:rPr>
      <w:t>30</w:t>
    </w:r>
    <w:r w:rsidR="000874B8">
      <w:rPr>
        <w:kern w:val="0"/>
        <w:szCs w:val="21"/>
      </w:rPr>
      <w:fldChar w:fldCharType="end"/>
    </w:r>
    <w:r>
      <w:rPr>
        <w:rFonts w:hint="eastAsia"/>
        <w:kern w:val="0"/>
        <w:szCs w:val="21"/>
      </w:rPr>
      <w:t>页共</w:t>
    </w:r>
    <w:r w:rsidR="000874B8">
      <w:rPr>
        <w:kern w:val="0"/>
        <w:szCs w:val="21"/>
      </w:rPr>
      <w:fldChar w:fldCharType="begin"/>
    </w:r>
    <w:r>
      <w:rPr>
        <w:kern w:val="0"/>
        <w:szCs w:val="21"/>
      </w:rPr>
      <w:instrText xml:space="preserve"> NUMPAGES </w:instrText>
    </w:r>
    <w:r w:rsidR="000874B8">
      <w:rPr>
        <w:kern w:val="0"/>
        <w:szCs w:val="21"/>
      </w:rPr>
      <w:fldChar w:fldCharType="separate"/>
    </w:r>
    <w:r w:rsidR="009E0FFE">
      <w:rPr>
        <w:noProof/>
        <w:kern w:val="0"/>
        <w:szCs w:val="21"/>
      </w:rPr>
      <w:t>30</w:t>
    </w:r>
    <w:r w:rsidR="000874B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D6D" w:rsidRDefault="000A6D6D">
      <w:r>
        <w:separator/>
      </w:r>
    </w:p>
  </w:footnote>
  <w:footnote w:type="continuationSeparator" w:id="0">
    <w:p w:rsidR="000A6D6D" w:rsidRDefault="000A6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Pr="003B6CAA" w:rsidRDefault="000B7A0A" w:rsidP="002243A3">
    <w:pPr>
      <w:pStyle w:val="a9"/>
      <w:pBdr>
        <w:bottom w:val="single" w:sz="6" w:space="0" w:color="auto"/>
      </w:pBdr>
      <w:jc w:val="right"/>
    </w:pPr>
    <w:r w:rsidRPr="003B6CAA">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-311785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3B6CAA">
      <w:t>交银施罗德增利债券证券投资基金</w:t>
    </w:r>
    <w:r w:rsidRPr="003B6CAA">
      <w:t>2016</w:t>
    </w:r>
    <w:r w:rsidRPr="003B6CAA">
      <w:t>年半年度报告</w:t>
    </w:r>
    <w:r w:rsidRPr="003B6CAA">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597"/>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8"/>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197"/>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0FFE"/>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461"/>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219"/>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6364281D-4A15-4239-90BE-7B88E3E7C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30</Pages>
  <Words>3268</Words>
  <Characters>18631</Characters>
  <Application>Microsoft Office Word</Application>
  <DocSecurity>0</DocSecurity>
  <Lines>155</Lines>
  <Paragraphs>43</Paragraphs>
  <ScaleCrop>false</ScaleCrop>
  <Company/>
  <LinksUpToDate>false</LinksUpToDate>
  <CharactersWithSpaces>21856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655</cp:revision>
  <cp:lastPrinted>2007-07-19T00:46:00Z</cp:lastPrinted>
  <dcterms:created xsi:type="dcterms:W3CDTF">2013-08-19T07:43:00Z</dcterms:created>
  <dcterms:modified xsi:type="dcterms:W3CDTF">2016-08-25T09:47:00Z</dcterms:modified>
</cp:coreProperties>
</file>