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spacing w:before="29" w:line="288" w:lineRule="auto"/>
        <w:jc w:val="center"/>
        <w:rPr>
          <w:b/>
          <w:sz w:val="36"/>
          <w:szCs w:val="36"/>
        </w:rPr>
      </w:pPr>
      <w:r w:rsidRPr="009C503F">
        <w:rPr>
          <w:b/>
          <w:sz w:val="36"/>
          <w:szCs w:val="36"/>
        </w:rPr>
        <w:t>交银施罗德多策略回报灵活配置混合型证券投资基金</w:t>
      </w:r>
    </w:p>
    <w:p w:rsidR="001548F9" w:rsidRPr="009C503F" w:rsidRDefault="001548F9" w:rsidP="00571B8A">
      <w:pPr>
        <w:spacing w:before="29" w:line="288" w:lineRule="auto"/>
        <w:jc w:val="center"/>
        <w:rPr>
          <w:b/>
          <w:sz w:val="36"/>
          <w:szCs w:val="36"/>
        </w:rPr>
      </w:pPr>
      <w:r w:rsidRPr="009C503F">
        <w:rPr>
          <w:b/>
          <w:sz w:val="36"/>
          <w:szCs w:val="36"/>
        </w:rPr>
        <w:t>2016</w:t>
      </w:r>
      <w:r w:rsidRPr="009C503F">
        <w:rPr>
          <w:b/>
          <w:sz w:val="36"/>
          <w:szCs w:val="36"/>
        </w:rPr>
        <w:t>年半年度报告</w:t>
      </w:r>
    </w:p>
    <w:p w:rsidR="001548F9" w:rsidRPr="009C503F" w:rsidRDefault="001548F9" w:rsidP="00571B8A">
      <w:pPr>
        <w:spacing w:before="29" w:line="288" w:lineRule="auto"/>
        <w:jc w:val="center"/>
        <w:rPr>
          <w:b/>
          <w:color w:val="000000"/>
          <w:sz w:val="36"/>
          <w:szCs w:val="36"/>
        </w:rPr>
      </w:pPr>
      <w:r w:rsidRPr="009C503F">
        <w:rPr>
          <w:b/>
          <w:color w:val="000000"/>
          <w:sz w:val="36"/>
          <w:szCs w:val="36"/>
        </w:rPr>
        <w:t>2016</w:t>
      </w:r>
      <w:r w:rsidRPr="009C503F">
        <w:rPr>
          <w:b/>
          <w:color w:val="000000"/>
          <w:sz w:val="36"/>
          <w:szCs w:val="36"/>
        </w:rPr>
        <w:t>年</w:t>
      </w:r>
      <w:r w:rsidRPr="009C503F">
        <w:rPr>
          <w:b/>
          <w:color w:val="000000"/>
          <w:sz w:val="36"/>
          <w:szCs w:val="36"/>
        </w:rPr>
        <w:t>6</w:t>
      </w:r>
      <w:r w:rsidRPr="009C503F">
        <w:rPr>
          <w:b/>
          <w:color w:val="000000"/>
          <w:sz w:val="36"/>
          <w:szCs w:val="36"/>
        </w:rPr>
        <w:t>月</w:t>
      </w:r>
      <w:r w:rsidRPr="009C503F">
        <w:rPr>
          <w:b/>
          <w:color w:val="000000"/>
          <w:sz w:val="36"/>
          <w:szCs w:val="36"/>
        </w:rPr>
        <w:t>30</w:t>
      </w:r>
      <w:r w:rsidRPr="009C503F">
        <w:rPr>
          <w:b/>
          <w:color w:val="000000"/>
          <w:sz w:val="36"/>
          <w:szCs w:val="36"/>
        </w:rPr>
        <w:t>日</w:t>
      </w:r>
    </w:p>
    <w:p w:rsidR="001548F9" w:rsidRPr="009C503F" w:rsidRDefault="001548F9" w:rsidP="00571B8A">
      <w:pPr>
        <w:spacing w:before="29" w:line="288" w:lineRule="auto"/>
        <w:jc w:val="center"/>
        <w:rPr>
          <w:b/>
          <w:color w:val="000000"/>
          <w:sz w:val="24"/>
        </w:rPr>
      </w:pPr>
    </w:p>
    <w:p w:rsidR="001548F9" w:rsidRPr="00556FCC"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jc w:val="center"/>
        <w:rPr>
          <w:b/>
          <w:color w:val="000000"/>
          <w:sz w:val="24"/>
        </w:rPr>
      </w:pPr>
    </w:p>
    <w:p w:rsidR="001548F9" w:rsidRPr="009C503F" w:rsidRDefault="001548F9" w:rsidP="00571B8A">
      <w:pPr>
        <w:spacing w:before="29" w:line="288" w:lineRule="auto"/>
        <w:rPr>
          <w:b/>
          <w:color w:val="000000"/>
          <w:sz w:val="24"/>
        </w:rPr>
      </w:pPr>
    </w:p>
    <w:p w:rsidR="001548F9" w:rsidRPr="009C503F" w:rsidRDefault="001548F9" w:rsidP="00571B8A">
      <w:pPr>
        <w:spacing w:before="29" w:line="288" w:lineRule="auto"/>
        <w:ind w:firstLineChars="900" w:firstLine="2168"/>
        <w:rPr>
          <w:b/>
          <w:color w:val="000000"/>
          <w:sz w:val="24"/>
        </w:rPr>
      </w:pPr>
      <w:r w:rsidRPr="009C503F">
        <w:rPr>
          <w:b/>
          <w:color w:val="000000"/>
          <w:sz w:val="24"/>
        </w:rPr>
        <w:t>基金管理人：交银施罗德基金管理有限公司</w:t>
      </w:r>
    </w:p>
    <w:p w:rsidR="001548F9" w:rsidRPr="009C503F" w:rsidRDefault="001548F9" w:rsidP="00571B8A">
      <w:pPr>
        <w:spacing w:before="29" w:line="288" w:lineRule="auto"/>
        <w:ind w:firstLineChars="900" w:firstLine="2168"/>
        <w:rPr>
          <w:b/>
          <w:color w:val="000000"/>
          <w:sz w:val="24"/>
        </w:rPr>
      </w:pPr>
      <w:r w:rsidRPr="009C503F">
        <w:rPr>
          <w:b/>
          <w:color w:val="000000"/>
          <w:sz w:val="24"/>
        </w:rPr>
        <w:t>基金托管人：中国农业银行股份有限公司</w:t>
      </w:r>
    </w:p>
    <w:p w:rsidR="001548F9" w:rsidRPr="009C503F" w:rsidRDefault="001548F9" w:rsidP="00571B8A">
      <w:pPr>
        <w:spacing w:before="29" w:line="288" w:lineRule="auto"/>
        <w:ind w:firstLineChars="900" w:firstLine="2168"/>
        <w:rPr>
          <w:b/>
          <w:color w:val="000000"/>
          <w:sz w:val="24"/>
        </w:rPr>
      </w:pPr>
      <w:r w:rsidRPr="009C503F">
        <w:rPr>
          <w:b/>
          <w:color w:val="000000"/>
          <w:sz w:val="24"/>
        </w:rPr>
        <w:t>报告送出日期：二〇一六年八月二十七日</w:t>
      </w:r>
    </w:p>
    <w:p w:rsidR="001548F9" w:rsidRPr="009C503F" w:rsidRDefault="001548F9" w:rsidP="00571B8A">
      <w:pPr>
        <w:spacing w:before="29" w:line="288" w:lineRule="auto"/>
        <w:ind w:firstLineChars="900" w:firstLine="2168"/>
        <w:rPr>
          <w:b/>
          <w:color w:val="000000"/>
          <w:sz w:val="24"/>
        </w:rPr>
        <w:sectPr w:rsidR="001548F9" w:rsidRPr="009C503F">
          <w:headerReference w:type="default" r:id="rId8"/>
          <w:pgSz w:w="11926" w:h="15840"/>
          <w:pgMar w:top="1418" w:right="1418" w:bottom="851" w:left="1418" w:header="851" w:footer="992" w:gutter="0"/>
          <w:cols w:space="720"/>
        </w:sectPr>
      </w:pPr>
    </w:p>
    <w:p w:rsidR="00C11534"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59744326"/>
      <w:r w:rsidRPr="009C503F">
        <w:rPr>
          <w:b/>
          <w:bCs/>
          <w:szCs w:val="24"/>
          <w:lang w:val="en-US"/>
        </w:rPr>
        <w:lastRenderedPageBreak/>
        <w:t xml:space="preserve">§1  </w:t>
      </w:r>
      <w:r w:rsidRPr="009C503F">
        <w:rPr>
          <w:b/>
          <w:bCs/>
          <w:szCs w:val="24"/>
          <w:lang w:val="en-US"/>
        </w:rPr>
        <w:t>重要提示及目录</w:t>
      </w:r>
      <w:bookmarkEnd w:id="0"/>
      <w:bookmarkEnd w:id="1"/>
    </w:p>
    <w:p w:rsidR="001548F9" w:rsidRPr="009C503F" w:rsidRDefault="001548F9" w:rsidP="00571B8A">
      <w:pPr>
        <w:pStyle w:val="20"/>
        <w:spacing w:before="29" w:after="0" w:line="288" w:lineRule="auto"/>
        <w:rPr>
          <w:rFonts w:ascii="Times New Roman" w:hAnsi="Times New Roman"/>
          <w:kern w:val="0"/>
          <w:szCs w:val="24"/>
        </w:rPr>
      </w:pPr>
      <w:bookmarkStart w:id="2" w:name="_Toc459744327"/>
      <w:r w:rsidRPr="009C503F">
        <w:rPr>
          <w:rFonts w:ascii="Times New Roman" w:hAnsi="Times New Roman"/>
          <w:kern w:val="0"/>
          <w:szCs w:val="24"/>
        </w:rPr>
        <w:t xml:space="preserve">1.1 </w:t>
      </w:r>
      <w:r w:rsidRPr="009C503F">
        <w:rPr>
          <w:rFonts w:ascii="Times New Roman" w:hAnsi="Times New Roman"/>
          <w:kern w:val="0"/>
          <w:szCs w:val="24"/>
        </w:rPr>
        <w:t>重要提示</w:t>
      </w:r>
      <w:bookmarkEnd w:id="2"/>
    </w:p>
    <w:p w:rsidR="00AE0367" w:rsidRDefault="0088316E">
      <w:pPr>
        <w:spacing w:before="29" w:line="288" w:lineRule="auto"/>
        <w:ind w:firstLineChars="200" w:firstLine="480"/>
        <w:rPr>
          <w:sz w:val="24"/>
        </w:rPr>
      </w:pPr>
      <w:r>
        <w:rPr>
          <w:color w:val="000000"/>
          <w:sz w:val="24"/>
        </w:rPr>
        <w:t xml:space="preserve"> </w:t>
      </w: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AE0367" w:rsidRDefault="0088316E">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2016</w:t>
      </w:r>
      <w:r>
        <w:rPr>
          <w:color w:val="000000"/>
          <w:sz w:val="24"/>
        </w:rPr>
        <w:t>年</w:t>
      </w:r>
      <w:r>
        <w:rPr>
          <w:color w:val="000000"/>
          <w:sz w:val="24"/>
        </w:rPr>
        <w:t>8</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AE0367" w:rsidRDefault="0088316E">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AE0367" w:rsidRDefault="0088316E">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AE0367" w:rsidRDefault="0088316E">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9C503F" w:rsidRDefault="001548F9" w:rsidP="00571B8A">
      <w:pPr>
        <w:spacing w:before="29" w:line="288" w:lineRule="auto"/>
        <w:ind w:firstLineChars="200" w:firstLine="480"/>
        <w:rPr>
          <w:sz w:val="24"/>
        </w:rPr>
      </w:pPr>
      <w:r w:rsidRPr="009C503F">
        <w:rPr>
          <w:color w:val="000000"/>
          <w:sz w:val="24"/>
        </w:rPr>
        <w:t>本报告期自</w:t>
      </w:r>
      <w:r w:rsidRPr="009C503F">
        <w:rPr>
          <w:color w:val="000000"/>
          <w:sz w:val="24"/>
        </w:rPr>
        <w:t>2016</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日起至</w:t>
      </w:r>
      <w:r w:rsidRPr="009C503F">
        <w:rPr>
          <w:color w:val="000000"/>
          <w:sz w:val="24"/>
        </w:rPr>
        <w:t>6</w:t>
      </w:r>
      <w:r w:rsidRPr="009C503F">
        <w:rPr>
          <w:color w:val="000000"/>
          <w:sz w:val="24"/>
        </w:rPr>
        <w:t>月</w:t>
      </w:r>
      <w:r w:rsidRPr="009C503F">
        <w:rPr>
          <w:color w:val="000000"/>
          <w:sz w:val="24"/>
        </w:rPr>
        <w:t>30</w:t>
      </w:r>
      <w:r w:rsidRPr="009C503F">
        <w:rPr>
          <w:color w:val="000000"/>
          <w:sz w:val="24"/>
        </w:rPr>
        <w:t>日止。</w:t>
      </w:r>
    </w:p>
    <w:p w:rsidR="001548F9" w:rsidRPr="009C503F" w:rsidRDefault="001548F9" w:rsidP="00571B8A">
      <w:pPr>
        <w:spacing w:before="29" w:line="288" w:lineRule="auto"/>
        <w:rPr>
          <w:color w:val="000000"/>
          <w:kern w:val="0"/>
          <w:sz w:val="24"/>
        </w:rPr>
      </w:pPr>
      <w:r w:rsidRPr="009C503F">
        <w:rPr>
          <w:sz w:val="24"/>
        </w:rPr>
        <w:br w:type="page"/>
      </w:r>
      <w:r w:rsidRPr="009C503F">
        <w:rPr>
          <w:b/>
          <w:bCs/>
          <w:kern w:val="0"/>
          <w:sz w:val="24"/>
        </w:rPr>
        <w:lastRenderedPageBreak/>
        <w:t xml:space="preserve">1.2 </w:t>
      </w:r>
      <w:r w:rsidRPr="009C503F">
        <w:rPr>
          <w:b/>
          <w:bCs/>
          <w:kern w:val="0"/>
          <w:sz w:val="24"/>
        </w:rPr>
        <w:t>目录</w:t>
      </w:r>
    </w:p>
    <w:p w:rsidR="001548F9" w:rsidRPr="009C503F" w:rsidRDefault="001548F9" w:rsidP="00571B8A">
      <w:pPr>
        <w:autoSpaceDE w:val="0"/>
        <w:autoSpaceDN w:val="0"/>
        <w:adjustRightInd w:val="0"/>
        <w:spacing w:before="29" w:line="288" w:lineRule="auto"/>
        <w:ind w:left="15"/>
        <w:jc w:val="left"/>
        <w:rPr>
          <w:b/>
          <w:color w:val="000000"/>
          <w:kern w:val="0"/>
          <w:sz w:val="24"/>
        </w:rPr>
      </w:pPr>
    </w:p>
    <w:p w:rsidR="003726B1" w:rsidRDefault="00CA154A">
      <w:pPr>
        <w:pStyle w:val="11"/>
        <w:rPr>
          <w:rFonts w:asciiTheme="minorHAnsi" w:eastAsiaTheme="minorEastAsia" w:hAnsiTheme="minorHAnsi" w:cstheme="minorBidi"/>
          <w:noProof/>
          <w:szCs w:val="22"/>
        </w:rPr>
      </w:pPr>
      <w:r w:rsidRPr="009C503F">
        <w:rPr>
          <w:sz w:val="24"/>
        </w:rPr>
        <w:fldChar w:fldCharType="begin"/>
      </w:r>
      <w:r w:rsidR="003D089F" w:rsidRPr="009C503F">
        <w:rPr>
          <w:sz w:val="24"/>
        </w:rPr>
        <w:instrText xml:space="preserve"> TOC \o "1-3" \h \z \u </w:instrText>
      </w:r>
      <w:r w:rsidRPr="009C503F">
        <w:rPr>
          <w:sz w:val="24"/>
        </w:rPr>
        <w:fldChar w:fldCharType="separate"/>
      </w:r>
      <w:hyperlink w:anchor="_Toc459744326" w:history="1">
        <w:r w:rsidR="003726B1" w:rsidRPr="008A185C">
          <w:rPr>
            <w:rStyle w:val="a8"/>
            <w:b/>
            <w:bCs/>
            <w:noProof/>
          </w:rPr>
          <w:t xml:space="preserve">§1  </w:t>
        </w:r>
        <w:r w:rsidR="003726B1" w:rsidRPr="008A185C">
          <w:rPr>
            <w:rStyle w:val="a8"/>
            <w:rFonts w:hint="eastAsia"/>
            <w:b/>
            <w:bCs/>
            <w:noProof/>
          </w:rPr>
          <w:t>重要提示及目录</w:t>
        </w:r>
        <w:r w:rsidR="003726B1">
          <w:rPr>
            <w:noProof/>
            <w:webHidden/>
          </w:rPr>
          <w:tab/>
        </w:r>
        <w:r w:rsidR="003726B1">
          <w:rPr>
            <w:noProof/>
            <w:webHidden/>
          </w:rPr>
          <w:fldChar w:fldCharType="begin"/>
        </w:r>
        <w:r w:rsidR="003726B1">
          <w:rPr>
            <w:noProof/>
            <w:webHidden/>
          </w:rPr>
          <w:instrText xml:space="preserve"> PAGEREF _Toc459744326 \h </w:instrText>
        </w:r>
        <w:r w:rsidR="003726B1">
          <w:rPr>
            <w:noProof/>
            <w:webHidden/>
          </w:rPr>
        </w:r>
        <w:r w:rsidR="003726B1">
          <w:rPr>
            <w:noProof/>
            <w:webHidden/>
          </w:rPr>
          <w:fldChar w:fldCharType="separate"/>
        </w:r>
        <w:r w:rsidR="003726B1">
          <w:rPr>
            <w:noProof/>
            <w:webHidden/>
          </w:rPr>
          <w:t>2</w:t>
        </w:r>
        <w:r w:rsidR="003726B1">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27" w:history="1">
        <w:r w:rsidRPr="008A185C">
          <w:rPr>
            <w:rStyle w:val="a8"/>
            <w:noProof/>
          </w:rPr>
          <w:t xml:space="preserve">1.1 </w:t>
        </w:r>
        <w:r w:rsidRPr="008A185C">
          <w:rPr>
            <w:rStyle w:val="a8"/>
            <w:rFonts w:hint="eastAsia"/>
            <w:noProof/>
          </w:rPr>
          <w:t>重要提示</w:t>
        </w:r>
        <w:r>
          <w:rPr>
            <w:noProof/>
            <w:webHidden/>
          </w:rPr>
          <w:tab/>
        </w:r>
        <w:r>
          <w:rPr>
            <w:noProof/>
            <w:webHidden/>
          </w:rPr>
          <w:fldChar w:fldCharType="begin"/>
        </w:r>
        <w:r>
          <w:rPr>
            <w:noProof/>
            <w:webHidden/>
          </w:rPr>
          <w:instrText xml:space="preserve"> PAGEREF _Toc459744327 \h </w:instrText>
        </w:r>
        <w:r>
          <w:rPr>
            <w:noProof/>
            <w:webHidden/>
          </w:rPr>
        </w:r>
        <w:r>
          <w:rPr>
            <w:noProof/>
            <w:webHidden/>
          </w:rPr>
          <w:fldChar w:fldCharType="separate"/>
        </w:r>
        <w:r>
          <w:rPr>
            <w:noProof/>
            <w:webHidden/>
          </w:rPr>
          <w:t>2</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28" w:history="1">
        <w:r w:rsidRPr="008A185C">
          <w:rPr>
            <w:rStyle w:val="a8"/>
            <w:b/>
            <w:bCs/>
            <w:noProof/>
          </w:rPr>
          <w:t xml:space="preserve">§2  </w:t>
        </w:r>
        <w:r w:rsidRPr="008A185C">
          <w:rPr>
            <w:rStyle w:val="a8"/>
            <w:rFonts w:hint="eastAsia"/>
            <w:b/>
            <w:bCs/>
            <w:noProof/>
          </w:rPr>
          <w:t>基金简介</w:t>
        </w:r>
        <w:r>
          <w:rPr>
            <w:noProof/>
            <w:webHidden/>
          </w:rPr>
          <w:tab/>
        </w:r>
        <w:r>
          <w:rPr>
            <w:noProof/>
            <w:webHidden/>
          </w:rPr>
          <w:fldChar w:fldCharType="begin"/>
        </w:r>
        <w:r>
          <w:rPr>
            <w:noProof/>
            <w:webHidden/>
          </w:rPr>
          <w:instrText xml:space="preserve"> PAGEREF _Toc459744328 \h </w:instrText>
        </w:r>
        <w:r>
          <w:rPr>
            <w:noProof/>
            <w:webHidden/>
          </w:rPr>
        </w:r>
        <w:r>
          <w:rPr>
            <w:noProof/>
            <w:webHidden/>
          </w:rPr>
          <w:fldChar w:fldCharType="separate"/>
        </w:r>
        <w:r>
          <w:rPr>
            <w:noProof/>
            <w:webHidden/>
          </w:rPr>
          <w:t>5</w:t>
        </w:r>
        <w:r>
          <w:rPr>
            <w:noProof/>
            <w:webHidden/>
          </w:rPr>
          <w:fldChar w:fldCharType="end"/>
        </w:r>
      </w:hyperlink>
    </w:p>
    <w:p w:rsidR="003726B1" w:rsidRDefault="003726B1">
      <w:pPr>
        <w:pStyle w:val="22"/>
        <w:tabs>
          <w:tab w:val="left" w:pos="1050"/>
        </w:tabs>
        <w:rPr>
          <w:rFonts w:asciiTheme="minorHAnsi" w:eastAsiaTheme="minorEastAsia" w:hAnsiTheme="minorHAnsi" w:cstheme="minorBidi"/>
          <w:noProof/>
          <w:kern w:val="2"/>
          <w:szCs w:val="22"/>
        </w:rPr>
      </w:pPr>
      <w:hyperlink w:anchor="_Toc459744329" w:history="1">
        <w:r w:rsidRPr="008A185C">
          <w:rPr>
            <w:rStyle w:val="a8"/>
            <w:noProof/>
          </w:rPr>
          <w:t>2.1</w:t>
        </w:r>
        <w:r w:rsidR="00681B54">
          <w:rPr>
            <w:rFonts w:asciiTheme="minorHAnsi" w:eastAsiaTheme="minorEastAsia" w:hAnsiTheme="minorHAnsi" w:cstheme="minorBidi"/>
            <w:noProof/>
            <w:kern w:val="2"/>
            <w:szCs w:val="22"/>
          </w:rPr>
          <w:t xml:space="preserve"> </w:t>
        </w:r>
        <w:bookmarkStart w:id="3" w:name="_GoBack"/>
        <w:bookmarkEnd w:id="3"/>
        <w:r w:rsidRPr="008A185C">
          <w:rPr>
            <w:rStyle w:val="a8"/>
            <w:rFonts w:hint="eastAsia"/>
            <w:noProof/>
          </w:rPr>
          <w:t>基金基本情况</w:t>
        </w:r>
        <w:r>
          <w:rPr>
            <w:noProof/>
            <w:webHidden/>
          </w:rPr>
          <w:tab/>
        </w:r>
        <w:r>
          <w:rPr>
            <w:noProof/>
            <w:webHidden/>
          </w:rPr>
          <w:fldChar w:fldCharType="begin"/>
        </w:r>
        <w:r>
          <w:rPr>
            <w:noProof/>
            <w:webHidden/>
          </w:rPr>
          <w:instrText xml:space="preserve"> PAGEREF _Toc459744329 \h </w:instrText>
        </w:r>
        <w:r>
          <w:rPr>
            <w:noProof/>
            <w:webHidden/>
          </w:rPr>
        </w:r>
        <w:r>
          <w:rPr>
            <w:noProof/>
            <w:webHidden/>
          </w:rPr>
          <w:fldChar w:fldCharType="separate"/>
        </w:r>
        <w:r>
          <w:rPr>
            <w:noProof/>
            <w:webHidden/>
          </w:rPr>
          <w:t>5</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0" w:history="1">
        <w:r w:rsidRPr="008A185C">
          <w:rPr>
            <w:rStyle w:val="a8"/>
            <w:noProof/>
          </w:rPr>
          <w:t>2.2</w:t>
        </w:r>
        <w:r w:rsidRPr="008A185C">
          <w:rPr>
            <w:rStyle w:val="a8"/>
            <w:rFonts w:hint="eastAsia"/>
            <w:noProof/>
          </w:rPr>
          <w:t>基金产品说明</w:t>
        </w:r>
        <w:r>
          <w:rPr>
            <w:noProof/>
            <w:webHidden/>
          </w:rPr>
          <w:tab/>
        </w:r>
        <w:r>
          <w:rPr>
            <w:noProof/>
            <w:webHidden/>
          </w:rPr>
          <w:fldChar w:fldCharType="begin"/>
        </w:r>
        <w:r>
          <w:rPr>
            <w:noProof/>
            <w:webHidden/>
          </w:rPr>
          <w:instrText xml:space="preserve"> PAGEREF _Toc459744330 \h </w:instrText>
        </w:r>
        <w:r>
          <w:rPr>
            <w:noProof/>
            <w:webHidden/>
          </w:rPr>
        </w:r>
        <w:r>
          <w:rPr>
            <w:noProof/>
            <w:webHidden/>
          </w:rPr>
          <w:fldChar w:fldCharType="separate"/>
        </w:r>
        <w:r>
          <w:rPr>
            <w:noProof/>
            <w:webHidden/>
          </w:rPr>
          <w:t>5</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1" w:history="1">
        <w:r w:rsidRPr="008A185C">
          <w:rPr>
            <w:rStyle w:val="a8"/>
            <w:noProof/>
          </w:rPr>
          <w:t xml:space="preserve">2.3 </w:t>
        </w:r>
        <w:r w:rsidRPr="008A185C">
          <w:rPr>
            <w:rStyle w:val="a8"/>
            <w:rFonts w:hint="eastAsia"/>
            <w:noProof/>
          </w:rPr>
          <w:t>基金管理人和基金托管人</w:t>
        </w:r>
        <w:r>
          <w:rPr>
            <w:noProof/>
            <w:webHidden/>
          </w:rPr>
          <w:tab/>
        </w:r>
        <w:r>
          <w:rPr>
            <w:noProof/>
            <w:webHidden/>
          </w:rPr>
          <w:fldChar w:fldCharType="begin"/>
        </w:r>
        <w:r>
          <w:rPr>
            <w:noProof/>
            <w:webHidden/>
          </w:rPr>
          <w:instrText xml:space="preserve"> PAGEREF _Toc459744331 \h </w:instrText>
        </w:r>
        <w:r>
          <w:rPr>
            <w:noProof/>
            <w:webHidden/>
          </w:rPr>
        </w:r>
        <w:r>
          <w:rPr>
            <w:noProof/>
            <w:webHidden/>
          </w:rPr>
          <w:fldChar w:fldCharType="separate"/>
        </w:r>
        <w:r>
          <w:rPr>
            <w:noProof/>
            <w:webHidden/>
          </w:rPr>
          <w:t>6</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2" w:history="1">
        <w:r w:rsidRPr="008A185C">
          <w:rPr>
            <w:rStyle w:val="a8"/>
            <w:noProof/>
          </w:rPr>
          <w:t xml:space="preserve">2.4 </w:t>
        </w:r>
        <w:r w:rsidRPr="008A185C">
          <w:rPr>
            <w:rStyle w:val="a8"/>
            <w:rFonts w:hint="eastAsia"/>
            <w:noProof/>
          </w:rPr>
          <w:t>信息披露方式</w:t>
        </w:r>
        <w:r>
          <w:rPr>
            <w:noProof/>
            <w:webHidden/>
          </w:rPr>
          <w:tab/>
        </w:r>
        <w:r>
          <w:rPr>
            <w:noProof/>
            <w:webHidden/>
          </w:rPr>
          <w:fldChar w:fldCharType="begin"/>
        </w:r>
        <w:r>
          <w:rPr>
            <w:noProof/>
            <w:webHidden/>
          </w:rPr>
          <w:instrText xml:space="preserve"> PAGEREF _Toc459744332 \h </w:instrText>
        </w:r>
        <w:r>
          <w:rPr>
            <w:noProof/>
            <w:webHidden/>
          </w:rPr>
        </w:r>
        <w:r>
          <w:rPr>
            <w:noProof/>
            <w:webHidden/>
          </w:rPr>
          <w:fldChar w:fldCharType="separate"/>
        </w:r>
        <w:r>
          <w:rPr>
            <w:noProof/>
            <w:webHidden/>
          </w:rPr>
          <w:t>6</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3" w:history="1">
        <w:r w:rsidRPr="008A185C">
          <w:rPr>
            <w:rStyle w:val="a8"/>
            <w:noProof/>
          </w:rPr>
          <w:t xml:space="preserve">2.5 </w:t>
        </w:r>
        <w:r w:rsidRPr="008A185C">
          <w:rPr>
            <w:rStyle w:val="a8"/>
            <w:rFonts w:hint="eastAsia"/>
            <w:noProof/>
          </w:rPr>
          <w:t>其他相关资料</w:t>
        </w:r>
        <w:r>
          <w:rPr>
            <w:noProof/>
            <w:webHidden/>
          </w:rPr>
          <w:tab/>
        </w:r>
        <w:r>
          <w:rPr>
            <w:noProof/>
            <w:webHidden/>
          </w:rPr>
          <w:fldChar w:fldCharType="begin"/>
        </w:r>
        <w:r>
          <w:rPr>
            <w:noProof/>
            <w:webHidden/>
          </w:rPr>
          <w:instrText xml:space="preserve"> PAGEREF _Toc459744333 \h </w:instrText>
        </w:r>
        <w:r>
          <w:rPr>
            <w:noProof/>
            <w:webHidden/>
          </w:rPr>
        </w:r>
        <w:r>
          <w:rPr>
            <w:noProof/>
            <w:webHidden/>
          </w:rPr>
          <w:fldChar w:fldCharType="separate"/>
        </w:r>
        <w:r>
          <w:rPr>
            <w:noProof/>
            <w:webHidden/>
          </w:rPr>
          <w:t>6</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34" w:history="1">
        <w:r w:rsidRPr="008A185C">
          <w:rPr>
            <w:rStyle w:val="a8"/>
            <w:b/>
            <w:bCs/>
            <w:noProof/>
          </w:rPr>
          <w:t xml:space="preserve">§3  </w:t>
        </w:r>
        <w:r w:rsidRPr="008A185C">
          <w:rPr>
            <w:rStyle w:val="a8"/>
            <w:rFonts w:hint="eastAsia"/>
            <w:b/>
            <w:bCs/>
            <w:noProof/>
          </w:rPr>
          <w:t>主要财务指标和基金净值表现</w:t>
        </w:r>
        <w:r>
          <w:rPr>
            <w:noProof/>
            <w:webHidden/>
          </w:rPr>
          <w:tab/>
        </w:r>
        <w:r>
          <w:rPr>
            <w:noProof/>
            <w:webHidden/>
          </w:rPr>
          <w:fldChar w:fldCharType="begin"/>
        </w:r>
        <w:r>
          <w:rPr>
            <w:noProof/>
            <w:webHidden/>
          </w:rPr>
          <w:instrText xml:space="preserve"> PAGEREF _Toc459744334 \h </w:instrText>
        </w:r>
        <w:r>
          <w:rPr>
            <w:noProof/>
            <w:webHidden/>
          </w:rPr>
        </w:r>
        <w:r>
          <w:rPr>
            <w:noProof/>
            <w:webHidden/>
          </w:rPr>
          <w:fldChar w:fldCharType="separate"/>
        </w:r>
        <w:r>
          <w:rPr>
            <w:noProof/>
            <w:webHidden/>
          </w:rPr>
          <w:t>6</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5" w:history="1">
        <w:r w:rsidRPr="008A185C">
          <w:rPr>
            <w:rStyle w:val="a8"/>
            <w:noProof/>
          </w:rPr>
          <w:t xml:space="preserve">3.1 </w:t>
        </w:r>
        <w:r w:rsidRPr="008A185C">
          <w:rPr>
            <w:rStyle w:val="a8"/>
            <w:rFonts w:hint="eastAsia"/>
            <w:noProof/>
          </w:rPr>
          <w:t>主要会计数据和财务指标</w:t>
        </w:r>
        <w:r>
          <w:rPr>
            <w:noProof/>
            <w:webHidden/>
          </w:rPr>
          <w:tab/>
        </w:r>
        <w:r>
          <w:rPr>
            <w:noProof/>
            <w:webHidden/>
          </w:rPr>
          <w:fldChar w:fldCharType="begin"/>
        </w:r>
        <w:r>
          <w:rPr>
            <w:noProof/>
            <w:webHidden/>
          </w:rPr>
          <w:instrText xml:space="preserve"> PAGEREF _Toc459744335 \h </w:instrText>
        </w:r>
        <w:r>
          <w:rPr>
            <w:noProof/>
            <w:webHidden/>
          </w:rPr>
        </w:r>
        <w:r>
          <w:rPr>
            <w:noProof/>
            <w:webHidden/>
          </w:rPr>
          <w:fldChar w:fldCharType="separate"/>
        </w:r>
        <w:r>
          <w:rPr>
            <w:noProof/>
            <w:webHidden/>
          </w:rPr>
          <w:t>6</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6" w:history="1">
        <w:r w:rsidRPr="008A185C">
          <w:rPr>
            <w:rStyle w:val="a8"/>
            <w:noProof/>
          </w:rPr>
          <w:t xml:space="preserve">3.2 </w:t>
        </w:r>
        <w:r w:rsidRPr="008A185C">
          <w:rPr>
            <w:rStyle w:val="a8"/>
            <w:rFonts w:hint="eastAsia"/>
            <w:noProof/>
          </w:rPr>
          <w:t>基金净值表现</w:t>
        </w:r>
        <w:r>
          <w:rPr>
            <w:noProof/>
            <w:webHidden/>
          </w:rPr>
          <w:tab/>
        </w:r>
        <w:r>
          <w:rPr>
            <w:noProof/>
            <w:webHidden/>
          </w:rPr>
          <w:fldChar w:fldCharType="begin"/>
        </w:r>
        <w:r>
          <w:rPr>
            <w:noProof/>
            <w:webHidden/>
          </w:rPr>
          <w:instrText xml:space="preserve"> PAGEREF _Toc459744336 \h </w:instrText>
        </w:r>
        <w:r>
          <w:rPr>
            <w:noProof/>
            <w:webHidden/>
          </w:rPr>
        </w:r>
        <w:r>
          <w:rPr>
            <w:noProof/>
            <w:webHidden/>
          </w:rPr>
          <w:fldChar w:fldCharType="separate"/>
        </w:r>
        <w:r>
          <w:rPr>
            <w:noProof/>
            <w:webHidden/>
          </w:rPr>
          <w:t>7</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37" w:history="1">
        <w:r w:rsidRPr="008A185C">
          <w:rPr>
            <w:rStyle w:val="a8"/>
            <w:b/>
            <w:bCs/>
            <w:noProof/>
          </w:rPr>
          <w:t xml:space="preserve">§4  </w:t>
        </w:r>
        <w:r w:rsidRPr="008A185C">
          <w:rPr>
            <w:rStyle w:val="a8"/>
            <w:rFonts w:hint="eastAsia"/>
            <w:b/>
            <w:bCs/>
            <w:noProof/>
          </w:rPr>
          <w:t>管理人报告</w:t>
        </w:r>
        <w:r>
          <w:rPr>
            <w:noProof/>
            <w:webHidden/>
          </w:rPr>
          <w:tab/>
        </w:r>
        <w:r>
          <w:rPr>
            <w:noProof/>
            <w:webHidden/>
          </w:rPr>
          <w:fldChar w:fldCharType="begin"/>
        </w:r>
        <w:r>
          <w:rPr>
            <w:noProof/>
            <w:webHidden/>
          </w:rPr>
          <w:instrText xml:space="preserve"> PAGEREF _Toc459744337 \h </w:instrText>
        </w:r>
        <w:r>
          <w:rPr>
            <w:noProof/>
            <w:webHidden/>
          </w:rPr>
        </w:r>
        <w:r>
          <w:rPr>
            <w:noProof/>
            <w:webHidden/>
          </w:rPr>
          <w:fldChar w:fldCharType="separate"/>
        </w:r>
        <w:r>
          <w:rPr>
            <w:noProof/>
            <w:webHidden/>
          </w:rPr>
          <w:t>10</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8" w:history="1">
        <w:r w:rsidRPr="008A185C">
          <w:rPr>
            <w:rStyle w:val="a8"/>
            <w:noProof/>
          </w:rPr>
          <w:t xml:space="preserve">4.1 </w:t>
        </w:r>
        <w:r w:rsidRPr="008A185C">
          <w:rPr>
            <w:rStyle w:val="a8"/>
            <w:rFonts w:hint="eastAsia"/>
            <w:noProof/>
          </w:rPr>
          <w:t>基金管理人及基金经理情况</w:t>
        </w:r>
        <w:r>
          <w:rPr>
            <w:noProof/>
            <w:webHidden/>
          </w:rPr>
          <w:tab/>
        </w:r>
        <w:r>
          <w:rPr>
            <w:noProof/>
            <w:webHidden/>
          </w:rPr>
          <w:fldChar w:fldCharType="begin"/>
        </w:r>
        <w:r>
          <w:rPr>
            <w:noProof/>
            <w:webHidden/>
          </w:rPr>
          <w:instrText xml:space="preserve"> PAGEREF _Toc459744338 \h </w:instrText>
        </w:r>
        <w:r>
          <w:rPr>
            <w:noProof/>
            <w:webHidden/>
          </w:rPr>
        </w:r>
        <w:r>
          <w:rPr>
            <w:noProof/>
            <w:webHidden/>
          </w:rPr>
          <w:fldChar w:fldCharType="separate"/>
        </w:r>
        <w:r>
          <w:rPr>
            <w:noProof/>
            <w:webHidden/>
          </w:rPr>
          <w:t>10</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39" w:history="1">
        <w:r w:rsidRPr="008A185C">
          <w:rPr>
            <w:rStyle w:val="a8"/>
            <w:noProof/>
          </w:rPr>
          <w:t xml:space="preserve">4.2 </w:t>
        </w:r>
        <w:r w:rsidRPr="008A185C">
          <w:rPr>
            <w:rStyle w:val="a8"/>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_Toc459744339 \h </w:instrText>
        </w:r>
        <w:r>
          <w:rPr>
            <w:noProof/>
            <w:webHidden/>
          </w:rPr>
        </w:r>
        <w:r>
          <w:rPr>
            <w:noProof/>
            <w:webHidden/>
          </w:rPr>
          <w:fldChar w:fldCharType="separate"/>
        </w:r>
        <w:r>
          <w:rPr>
            <w:noProof/>
            <w:webHidden/>
          </w:rPr>
          <w:t>11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0" w:history="1">
        <w:r w:rsidRPr="008A185C">
          <w:rPr>
            <w:rStyle w:val="a8"/>
            <w:noProof/>
          </w:rPr>
          <w:t xml:space="preserve">4.3 </w:t>
        </w:r>
        <w:r w:rsidRPr="008A185C">
          <w:rPr>
            <w:rStyle w:val="a8"/>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_Toc459744340 \h </w:instrText>
        </w:r>
        <w:r>
          <w:rPr>
            <w:noProof/>
            <w:webHidden/>
          </w:rPr>
        </w:r>
        <w:r>
          <w:rPr>
            <w:noProof/>
            <w:webHidden/>
          </w:rPr>
          <w:fldChar w:fldCharType="separate"/>
        </w:r>
        <w:r>
          <w:rPr>
            <w:noProof/>
            <w:webHidden/>
          </w:rPr>
          <w:t>11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1" w:history="1">
        <w:r w:rsidRPr="008A185C">
          <w:rPr>
            <w:rStyle w:val="a8"/>
            <w:noProof/>
          </w:rPr>
          <w:t xml:space="preserve">4.4 </w:t>
        </w:r>
        <w:r w:rsidRPr="008A185C">
          <w:rPr>
            <w:rStyle w:val="a8"/>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_Toc459744341 \h </w:instrText>
        </w:r>
        <w:r>
          <w:rPr>
            <w:noProof/>
            <w:webHidden/>
          </w:rPr>
        </w:r>
        <w:r>
          <w:rPr>
            <w:noProof/>
            <w:webHidden/>
          </w:rPr>
          <w:fldChar w:fldCharType="separate"/>
        </w:r>
        <w:r>
          <w:rPr>
            <w:noProof/>
            <w:webHidden/>
          </w:rPr>
          <w:t>12</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2" w:history="1">
        <w:r w:rsidRPr="008A185C">
          <w:rPr>
            <w:rStyle w:val="a8"/>
            <w:noProof/>
          </w:rPr>
          <w:t xml:space="preserve">4.5 </w:t>
        </w:r>
        <w:r w:rsidRPr="008A185C">
          <w:rPr>
            <w:rStyle w:val="a8"/>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_Toc459744342 \h </w:instrText>
        </w:r>
        <w:r>
          <w:rPr>
            <w:noProof/>
            <w:webHidden/>
          </w:rPr>
        </w:r>
        <w:r>
          <w:rPr>
            <w:noProof/>
            <w:webHidden/>
          </w:rPr>
          <w:fldChar w:fldCharType="separate"/>
        </w:r>
        <w:r>
          <w:rPr>
            <w:noProof/>
            <w:webHidden/>
          </w:rPr>
          <w:t>12</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3" w:history="1">
        <w:r w:rsidRPr="008A185C">
          <w:rPr>
            <w:rStyle w:val="a8"/>
            <w:noProof/>
          </w:rPr>
          <w:t xml:space="preserve">4.6 </w:t>
        </w:r>
        <w:r w:rsidRPr="008A185C">
          <w:rPr>
            <w:rStyle w:val="a8"/>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_Toc459744343 \h </w:instrText>
        </w:r>
        <w:r>
          <w:rPr>
            <w:noProof/>
            <w:webHidden/>
          </w:rPr>
        </w:r>
        <w:r>
          <w:rPr>
            <w:noProof/>
            <w:webHidden/>
          </w:rPr>
          <w:fldChar w:fldCharType="separate"/>
        </w:r>
        <w:r>
          <w:rPr>
            <w:noProof/>
            <w:webHidden/>
          </w:rPr>
          <w:t>12</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4" w:history="1">
        <w:r w:rsidRPr="008A185C">
          <w:rPr>
            <w:rStyle w:val="a8"/>
            <w:noProof/>
          </w:rPr>
          <w:t xml:space="preserve">4.7 </w:t>
        </w:r>
        <w:r w:rsidRPr="008A185C">
          <w:rPr>
            <w:rStyle w:val="a8"/>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_Toc459744344 \h </w:instrText>
        </w:r>
        <w:r>
          <w:rPr>
            <w:noProof/>
            <w:webHidden/>
          </w:rPr>
        </w:r>
        <w:r>
          <w:rPr>
            <w:noProof/>
            <w:webHidden/>
          </w:rPr>
          <w:fldChar w:fldCharType="separate"/>
        </w:r>
        <w:r>
          <w:rPr>
            <w:noProof/>
            <w:webHidden/>
          </w:rPr>
          <w:t>13</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5" w:history="1">
        <w:r w:rsidRPr="008A185C">
          <w:rPr>
            <w:rStyle w:val="a8"/>
            <w:noProof/>
          </w:rPr>
          <w:t xml:space="preserve">4.8 </w:t>
        </w:r>
        <w:r w:rsidRPr="008A185C">
          <w:rPr>
            <w:rStyle w:val="a8"/>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_Toc459744345 \h </w:instrText>
        </w:r>
        <w:r>
          <w:rPr>
            <w:noProof/>
            <w:webHidden/>
          </w:rPr>
        </w:r>
        <w:r>
          <w:rPr>
            <w:noProof/>
            <w:webHidden/>
          </w:rPr>
          <w:fldChar w:fldCharType="separate"/>
        </w:r>
        <w:r>
          <w:rPr>
            <w:noProof/>
            <w:webHidden/>
          </w:rPr>
          <w:t>13</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46" w:history="1">
        <w:r w:rsidRPr="008A185C">
          <w:rPr>
            <w:rStyle w:val="a8"/>
            <w:b/>
            <w:bCs/>
            <w:noProof/>
          </w:rPr>
          <w:t xml:space="preserve">§5  </w:t>
        </w:r>
        <w:r w:rsidRPr="008A185C">
          <w:rPr>
            <w:rStyle w:val="a8"/>
            <w:rFonts w:hint="eastAsia"/>
            <w:b/>
            <w:bCs/>
            <w:noProof/>
          </w:rPr>
          <w:t>托管人报告</w:t>
        </w:r>
        <w:r>
          <w:rPr>
            <w:noProof/>
            <w:webHidden/>
          </w:rPr>
          <w:tab/>
        </w:r>
        <w:r>
          <w:rPr>
            <w:noProof/>
            <w:webHidden/>
          </w:rPr>
          <w:fldChar w:fldCharType="begin"/>
        </w:r>
        <w:r>
          <w:rPr>
            <w:noProof/>
            <w:webHidden/>
          </w:rPr>
          <w:instrText xml:space="preserve"> PAGEREF _Toc459744346 \h </w:instrText>
        </w:r>
        <w:r>
          <w:rPr>
            <w:noProof/>
            <w:webHidden/>
          </w:rPr>
        </w:r>
        <w:r>
          <w:rPr>
            <w:noProof/>
            <w:webHidden/>
          </w:rPr>
          <w:fldChar w:fldCharType="separate"/>
        </w:r>
        <w:r>
          <w:rPr>
            <w:noProof/>
            <w:webHidden/>
          </w:rPr>
          <w:t>13</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7" w:history="1">
        <w:r w:rsidRPr="008A185C">
          <w:rPr>
            <w:rStyle w:val="a8"/>
            <w:noProof/>
          </w:rPr>
          <w:t xml:space="preserve">5.1 </w:t>
        </w:r>
        <w:r w:rsidRPr="008A185C">
          <w:rPr>
            <w:rStyle w:val="a8"/>
            <w:rFonts w:hint="eastAsia"/>
            <w:noProof/>
          </w:rPr>
          <w:t>报告期内本基金托管人遵规守信情况声明</w:t>
        </w:r>
        <w:r>
          <w:rPr>
            <w:noProof/>
            <w:webHidden/>
          </w:rPr>
          <w:tab/>
        </w:r>
        <w:r>
          <w:rPr>
            <w:noProof/>
            <w:webHidden/>
          </w:rPr>
          <w:fldChar w:fldCharType="begin"/>
        </w:r>
        <w:r>
          <w:rPr>
            <w:noProof/>
            <w:webHidden/>
          </w:rPr>
          <w:instrText xml:space="preserve"> PAGEREF _Toc459744347 \h </w:instrText>
        </w:r>
        <w:r>
          <w:rPr>
            <w:noProof/>
            <w:webHidden/>
          </w:rPr>
        </w:r>
        <w:r>
          <w:rPr>
            <w:noProof/>
            <w:webHidden/>
          </w:rPr>
          <w:fldChar w:fldCharType="separate"/>
        </w:r>
        <w:r>
          <w:rPr>
            <w:noProof/>
            <w:webHidden/>
          </w:rPr>
          <w:t>13</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8" w:history="1">
        <w:r w:rsidRPr="008A185C">
          <w:rPr>
            <w:rStyle w:val="a8"/>
            <w:noProof/>
          </w:rPr>
          <w:t xml:space="preserve">5.2 </w:t>
        </w:r>
        <w:r w:rsidRPr="008A185C">
          <w:rPr>
            <w:rStyle w:val="a8"/>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_Toc459744348 \h </w:instrText>
        </w:r>
        <w:r>
          <w:rPr>
            <w:noProof/>
            <w:webHidden/>
          </w:rPr>
        </w:r>
        <w:r>
          <w:rPr>
            <w:noProof/>
            <w:webHidden/>
          </w:rPr>
          <w:fldChar w:fldCharType="separate"/>
        </w:r>
        <w:r>
          <w:rPr>
            <w:noProof/>
            <w:webHidden/>
          </w:rPr>
          <w:t>13</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49" w:history="1">
        <w:r w:rsidRPr="008A185C">
          <w:rPr>
            <w:rStyle w:val="a8"/>
            <w:noProof/>
          </w:rPr>
          <w:t xml:space="preserve">5.3 </w:t>
        </w:r>
        <w:r w:rsidRPr="008A185C">
          <w:rPr>
            <w:rStyle w:val="a8"/>
            <w:rFonts w:hint="eastAsia"/>
            <w:noProof/>
          </w:rPr>
          <w:t>托管人对本半年度报告中财务信息等内容的真实、准确和完整发表意见</w:t>
        </w:r>
        <w:r>
          <w:rPr>
            <w:noProof/>
            <w:webHidden/>
          </w:rPr>
          <w:tab/>
        </w:r>
        <w:r>
          <w:rPr>
            <w:noProof/>
            <w:webHidden/>
          </w:rPr>
          <w:fldChar w:fldCharType="begin"/>
        </w:r>
        <w:r>
          <w:rPr>
            <w:noProof/>
            <w:webHidden/>
          </w:rPr>
          <w:instrText xml:space="preserve"> PAGEREF _Toc459744349 \h </w:instrText>
        </w:r>
        <w:r>
          <w:rPr>
            <w:noProof/>
            <w:webHidden/>
          </w:rPr>
        </w:r>
        <w:r>
          <w:rPr>
            <w:noProof/>
            <w:webHidden/>
          </w:rPr>
          <w:fldChar w:fldCharType="separate"/>
        </w:r>
        <w:r>
          <w:rPr>
            <w:noProof/>
            <w:webHidden/>
          </w:rPr>
          <w:t>13</w:t>
        </w:r>
        <w:r>
          <w:rPr>
            <w:noProof/>
            <w:webHidden/>
          </w:rPr>
          <w:fldChar w:fldCharType="end"/>
        </w:r>
      </w:hyperlink>
    </w:p>
    <w:p w:rsidR="003726B1" w:rsidRDefault="003726B1">
      <w:pPr>
        <w:pStyle w:val="11"/>
        <w:tabs>
          <w:tab w:val="left" w:pos="840"/>
        </w:tabs>
        <w:rPr>
          <w:rFonts w:asciiTheme="minorHAnsi" w:eastAsiaTheme="minorEastAsia" w:hAnsiTheme="minorHAnsi" w:cstheme="minorBidi"/>
          <w:noProof/>
          <w:szCs w:val="22"/>
        </w:rPr>
      </w:pPr>
      <w:hyperlink w:anchor="_Toc459744350" w:history="1">
        <w:r w:rsidRPr="008A185C">
          <w:rPr>
            <w:rStyle w:val="a8"/>
            <w:b/>
            <w:bCs/>
            <w:noProof/>
          </w:rPr>
          <w:t>§6</w:t>
        </w:r>
        <w:r>
          <w:rPr>
            <w:rFonts w:asciiTheme="minorHAnsi" w:eastAsiaTheme="minorEastAsia" w:hAnsiTheme="minorHAnsi" w:cstheme="minorBidi"/>
            <w:noProof/>
            <w:szCs w:val="22"/>
          </w:rPr>
          <w:t xml:space="preserve">  </w:t>
        </w:r>
        <w:r w:rsidRPr="008A185C">
          <w:rPr>
            <w:rStyle w:val="a8"/>
            <w:rFonts w:hint="eastAsia"/>
            <w:b/>
            <w:bCs/>
            <w:noProof/>
          </w:rPr>
          <w:t>半年度财务会计报告（未经审计）</w:t>
        </w:r>
        <w:r>
          <w:rPr>
            <w:noProof/>
            <w:webHidden/>
          </w:rPr>
          <w:tab/>
        </w:r>
        <w:r>
          <w:rPr>
            <w:noProof/>
            <w:webHidden/>
          </w:rPr>
          <w:fldChar w:fldCharType="begin"/>
        </w:r>
        <w:r>
          <w:rPr>
            <w:noProof/>
            <w:webHidden/>
          </w:rPr>
          <w:instrText xml:space="preserve"> PAGEREF _Toc459744350 \h </w:instrText>
        </w:r>
        <w:r>
          <w:rPr>
            <w:noProof/>
            <w:webHidden/>
          </w:rPr>
        </w:r>
        <w:r>
          <w:rPr>
            <w:noProof/>
            <w:webHidden/>
          </w:rPr>
          <w:fldChar w:fldCharType="separate"/>
        </w:r>
        <w:r>
          <w:rPr>
            <w:noProof/>
            <w:webHidden/>
          </w:rPr>
          <w:t>14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51" w:history="1">
        <w:r w:rsidRPr="008A185C">
          <w:rPr>
            <w:rStyle w:val="a8"/>
            <w:noProof/>
          </w:rPr>
          <w:t xml:space="preserve">6.1 </w:t>
        </w:r>
        <w:r w:rsidRPr="008A185C">
          <w:rPr>
            <w:rStyle w:val="a8"/>
            <w:rFonts w:hint="eastAsia"/>
            <w:noProof/>
          </w:rPr>
          <w:t>资产负债表</w:t>
        </w:r>
        <w:r>
          <w:rPr>
            <w:noProof/>
            <w:webHidden/>
          </w:rPr>
          <w:tab/>
        </w:r>
        <w:r>
          <w:rPr>
            <w:noProof/>
            <w:webHidden/>
          </w:rPr>
          <w:fldChar w:fldCharType="begin"/>
        </w:r>
        <w:r>
          <w:rPr>
            <w:noProof/>
            <w:webHidden/>
          </w:rPr>
          <w:instrText xml:space="preserve"> PAGEREF _Toc459744351 \h </w:instrText>
        </w:r>
        <w:r>
          <w:rPr>
            <w:noProof/>
            <w:webHidden/>
          </w:rPr>
        </w:r>
        <w:r>
          <w:rPr>
            <w:noProof/>
            <w:webHidden/>
          </w:rPr>
          <w:fldChar w:fldCharType="separate"/>
        </w:r>
        <w:r>
          <w:rPr>
            <w:noProof/>
            <w:webHidden/>
          </w:rPr>
          <w:t>14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52" w:history="1">
        <w:r w:rsidRPr="008A185C">
          <w:rPr>
            <w:rStyle w:val="a8"/>
            <w:noProof/>
          </w:rPr>
          <w:t xml:space="preserve">6.2 </w:t>
        </w:r>
        <w:r w:rsidRPr="008A185C">
          <w:rPr>
            <w:rStyle w:val="a8"/>
            <w:rFonts w:hint="eastAsia"/>
            <w:noProof/>
          </w:rPr>
          <w:t>利润表</w:t>
        </w:r>
        <w:r>
          <w:rPr>
            <w:noProof/>
            <w:webHidden/>
          </w:rPr>
          <w:tab/>
        </w:r>
        <w:r>
          <w:rPr>
            <w:noProof/>
            <w:webHidden/>
          </w:rPr>
          <w:fldChar w:fldCharType="begin"/>
        </w:r>
        <w:r>
          <w:rPr>
            <w:noProof/>
            <w:webHidden/>
          </w:rPr>
          <w:instrText xml:space="preserve"> PAGEREF _Toc459744352 \h </w:instrText>
        </w:r>
        <w:r>
          <w:rPr>
            <w:noProof/>
            <w:webHidden/>
          </w:rPr>
        </w:r>
        <w:r>
          <w:rPr>
            <w:noProof/>
            <w:webHidden/>
          </w:rPr>
          <w:fldChar w:fldCharType="separate"/>
        </w:r>
        <w:r>
          <w:rPr>
            <w:noProof/>
            <w:webHidden/>
          </w:rPr>
          <w:t>15</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53" w:history="1">
        <w:r w:rsidRPr="008A185C">
          <w:rPr>
            <w:rStyle w:val="a8"/>
            <w:noProof/>
          </w:rPr>
          <w:t xml:space="preserve">6.3 </w:t>
        </w:r>
        <w:r w:rsidRPr="008A185C">
          <w:rPr>
            <w:rStyle w:val="a8"/>
            <w:rFonts w:hint="eastAsia"/>
            <w:noProof/>
          </w:rPr>
          <w:t>所有者权益（基金净值）变动表</w:t>
        </w:r>
        <w:r>
          <w:rPr>
            <w:noProof/>
            <w:webHidden/>
          </w:rPr>
          <w:tab/>
        </w:r>
        <w:r>
          <w:rPr>
            <w:noProof/>
            <w:webHidden/>
          </w:rPr>
          <w:fldChar w:fldCharType="begin"/>
        </w:r>
        <w:r>
          <w:rPr>
            <w:noProof/>
            <w:webHidden/>
          </w:rPr>
          <w:instrText xml:space="preserve"> PAGEREF _Toc459744353 \h </w:instrText>
        </w:r>
        <w:r>
          <w:rPr>
            <w:noProof/>
            <w:webHidden/>
          </w:rPr>
        </w:r>
        <w:r>
          <w:rPr>
            <w:noProof/>
            <w:webHidden/>
          </w:rPr>
          <w:fldChar w:fldCharType="separate"/>
        </w:r>
        <w:r>
          <w:rPr>
            <w:noProof/>
            <w:webHidden/>
          </w:rPr>
          <w:t>16</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54" w:history="1">
        <w:r w:rsidRPr="008A185C">
          <w:rPr>
            <w:rStyle w:val="a8"/>
            <w:noProof/>
          </w:rPr>
          <w:t>6.4</w:t>
        </w:r>
        <w:r w:rsidRPr="008A185C">
          <w:rPr>
            <w:rStyle w:val="a8"/>
            <w:rFonts w:hint="eastAsia"/>
            <w:noProof/>
          </w:rPr>
          <w:t>报表附注</w:t>
        </w:r>
        <w:r>
          <w:rPr>
            <w:noProof/>
            <w:webHidden/>
          </w:rPr>
          <w:tab/>
        </w:r>
        <w:r>
          <w:rPr>
            <w:noProof/>
            <w:webHidden/>
          </w:rPr>
          <w:fldChar w:fldCharType="begin"/>
        </w:r>
        <w:r>
          <w:rPr>
            <w:noProof/>
            <w:webHidden/>
          </w:rPr>
          <w:instrText xml:space="preserve"> PAGEREF _Toc459744354 \h </w:instrText>
        </w:r>
        <w:r>
          <w:rPr>
            <w:noProof/>
            <w:webHidden/>
          </w:rPr>
        </w:r>
        <w:r>
          <w:rPr>
            <w:noProof/>
            <w:webHidden/>
          </w:rPr>
          <w:fldChar w:fldCharType="separate"/>
        </w:r>
        <w:r>
          <w:rPr>
            <w:noProof/>
            <w:webHidden/>
          </w:rPr>
          <w:t>18</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55" w:history="1">
        <w:r w:rsidRPr="008A185C">
          <w:rPr>
            <w:rStyle w:val="a8"/>
            <w:b/>
            <w:bCs/>
            <w:noProof/>
          </w:rPr>
          <w:t xml:space="preserve">§7  </w:t>
        </w:r>
        <w:r w:rsidRPr="008A185C">
          <w:rPr>
            <w:rStyle w:val="a8"/>
            <w:rFonts w:hint="eastAsia"/>
            <w:b/>
            <w:bCs/>
            <w:noProof/>
          </w:rPr>
          <w:t>投资组合报告</w:t>
        </w:r>
        <w:r>
          <w:rPr>
            <w:noProof/>
            <w:webHidden/>
          </w:rPr>
          <w:tab/>
        </w:r>
        <w:r>
          <w:rPr>
            <w:noProof/>
            <w:webHidden/>
          </w:rPr>
          <w:fldChar w:fldCharType="begin"/>
        </w:r>
        <w:r>
          <w:rPr>
            <w:noProof/>
            <w:webHidden/>
          </w:rPr>
          <w:instrText xml:space="preserve"> PAGEREF _Toc459744355 \h </w:instrText>
        </w:r>
        <w:r>
          <w:rPr>
            <w:noProof/>
            <w:webHidden/>
          </w:rPr>
        </w:r>
        <w:r>
          <w:rPr>
            <w:noProof/>
            <w:webHidden/>
          </w:rPr>
          <w:fldChar w:fldCharType="separate"/>
        </w:r>
        <w:r>
          <w:rPr>
            <w:noProof/>
            <w:webHidden/>
          </w:rPr>
          <w:t>36</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56" w:history="1">
        <w:r w:rsidRPr="008A185C">
          <w:rPr>
            <w:rStyle w:val="a8"/>
            <w:noProof/>
          </w:rPr>
          <w:t xml:space="preserve">7.1 </w:t>
        </w:r>
        <w:r w:rsidRPr="008A185C">
          <w:rPr>
            <w:rStyle w:val="a8"/>
            <w:rFonts w:hint="eastAsia"/>
            <w:noProof/>
          </w:rPr>
          <w:t>期末基金资产组合情况</w:t>
        </w:r>
        <w:r>
          <w:rPr>
            <w:noProof/>
            <w:webHidden/>
          </w:rPr>
          <w:tab/>
        </w:r>
        <w:r>
          <w:rPr>
            <w:noProof/>
            <w:webHidden/>
          </w:rPr>
          <w:fldChar w:fldCharType="begin"/>
        </w:r>
        <w:r>
          <w:rPr>
            <w:noProof/>
            <w:webHidden/>
          </w:rPr>
          <w:instrText xml:space="preserve"> PAGEREF _Toc459744356 \h </w:instrText>
        </w:r>
        <w:r>
          <w:rPr>
            <w:noProof/>
            <w:webHidden/>
          </w:rPr>
        </w:r>
        <w:r>
          <w:rPr>
            <w:noProof/>
            <w:webHidden/>
          </w:rPr>
          <w:fldChar w:fldCharType="separate"/>
        </w:r>
        <w:r>
          <w:rPr>
            <w:noProof/>
            <w:webHidden/>
          </w:rPr>
          <w:t>36</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57" w:history="1">
        <w:r w:rsidRPr="008A185C">
          <w:rPr>
            <w:rStyle w:val="a8"/>
            <w:noProof/>
          </w:rPr>
          <w:t xml:space="preserve">7.2 </w:t>
        </w:r>
        <w:r w:rsidRPr="008A185C">
          <w:rPr>
            <w:rStyle w:val="a8"/>
            <w:rFonts w:hint="eastAsia"/>
            <w:noProof/>
          </w:rPr>
          <w:t>期末按行业分类的股票投资组合</w:t>
        </w:r>
        <w:r>
          <w:rPr>
            <w:noProof/>
            <w:webHidden/>
          </w:rPr>
          <w:tab/>
        </w:r>
        <w:r>
          <w:rPr>
            <w:noProof/>
            <w:webHidden/>
          </w:rPr>
          <w:fldChar w:fldCharType="begin"/>
        </w:r>
        <w:r>
          <w:rPr>
            <w:noProof/>
            <w:webHidden/>
          </w:rPr>
          <w:instrText xml:space="preserve"> PAGEREF _Toc459744357 \h </w:instrText>
        </w:r>
        <w:r>
          <w:rPr>
            <w:noProof/>
            <w:webHidden/>
          </w:rPr>
        </w:r>
        <w:r>
          <w:rPr>
            <w:noProof/>
            <w:webHidden/>
          </w:rPr>
          <w:fldChar w:fldCharType="separate"/>
        </w:r>
        <w:r>
          <w:rPr>
            <w:noProof/>
            <w:webHidden/>
          </w:rPr>
          <w:t>37</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0" w:history="1">
        <w:r w:rsidRPr="008A185C">
          <w:rPr>
            <w:rStyle w:val="a8"/>
            <w:noProof/>
          </w:rPr>
          <w:t xml:space="preserve">7.3 </w:t>
        </w:r>
        <w:r w:rsidRPr="008A185C">
          <w:rPr>
            <w:rStyle w:val="a8"/>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_Toc459744360 \h </w:instrText>
        </w:r>
        <w:r>
          <w:rPr>
            <w:noProof/>
            <w:webHidden/>
          </w:rPr>
        </w:r>
        <w:r>
          <w:rPr>
            <w:noProof/>
            <w:webHidden/>
          </w:rPr>
          <w:fldChar w:fldCharType="separate"/>
        </w:r>
        <w:r>
          <w:rPr>
            <w:noProof/>
            <w:webHidden/>
          </w:rPr>
          <w:t>37</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1" w:history="1">
        <w:r w:rsidRPr="008A185C">
          <w:rPr>
            <w:rStyle w:val="a8"/>
            <w:noProof/>
          </w:rPr>
          <w:t>7.4</w:t>
        </w:r>
        <w:r w:rsidRPr="008A185C">
          <w:rPr>
            <w:rStyle w:val="a8"/>
            <w:rFonts w:hint="eastAsia"/>
            <w:noProof/>
          </w:rPr>
          <w:t>报告期内股票投资组合的重大变动</w:t>
        </w:r>
        <w:r>
          <w:rPr>
            <w:noProof/>
            <w:webHidden/>
          </w:rPr>
          <w:tab/>
        </w:r>
        <w:r>
          <w:rPr>
            <w:noProof/>
            <w:webHidden/>
          </w:rPr>
          <w:fldChar w:fldCharType="begin"/>
        </w:r>
        <w:r>
          <w:rPr>
            <w:noProof/>
            <w:webHidden/>
          </w:rPr>
          <w:instrText xml:space="preserve"> PAGEREF _Toc459744361 \h </w:instrText>
        </w:r>
        <w:r>
          <w:rPr>
            <w:noProof/>
            <w:webHidden/>
          </w:rPr>
        </w:r>
        <w:r>
          <w:rPr>
            <w:noProof/>
            <w:webHidden/>
          </w:rPr>
          <w:fldChar w:fldCharType="separate"/>
        </w:r>
        <w:r>
          <w:rPr>
            <w:noProof/>
            <w:webHidden/>
          </w:rPr>
          <w:t>38</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2" w:history="1">
        <w:r w:rsidRPr="008A185C">
          <w:rPr>
            <w:rStyle w:val="a8"/>
            <w:noProof/>
          </w:rPr>
          <w:t xml:space="preserve">7.5 </w:t>
        </w:r>
        <w:r w:rsidRPr="008A185C">
          <w:rPr>
            <w:rStyle w:val="a8"/>
            <w:rFonts w:hint="eastAsia"/>
            <w:noProof/>
          </w:rPr>
          <w:t>期末按债券品种分类的债券投资组合</w:t>
        </w:r>
        <w:r>
          <w:rPr>
            <w:noProof/>
            <w:webHidden/>
          </w:rPr>
          <w:tab/>
        </w:r>
        <w:r>
          <w:rPr>
            <w:noProof/>
            <w:webHidden/>
          </w:rPr>
          <w:fldChar w:fldCharType="begin"/>
        </w:r>
        <w:r>
          <w:rPr>
            <w:noProof/>
            <w:webHidden/>
          </w:rPr>
          <w:instrText xml:space="preserve"> PAGEREF _Toc459744362 \h </w:instrText>
        </w:r>
        <w:r>
          <w:rPr>
            <w:noProof/>
            <w:webHidden/>
          </w:rPr>
        </w:r>
        <w:r>
          <w:rPr>
            <w:noProof/>
            <w:webHidden/>
          </w:rPr>
          <w:fldChar w:fldCharType="separate"/>
        </w:r>
        <w:r>
          <w:rPr>
            <w:noProof/>
            <w:webHidden/>
          </w:rPr>
          <w:t>40</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3" w:history="1">
        <w:r w:rsidRPr="008A185C">
          <w:rPr>
            <w:rStyle w:val="a8"/>
            <w:noProof/>
          </w:rPr>
          <w:t>7.6</w:t>
        </w:r>
        <w:r w:rsidRPr="008A185C">
          <w:rPr>
            <w:rStyle w:val="a8"/>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_Toc459744363 \h </w:instrText>
        </w:r>
        <w:r>
          <w:rPr>
            <w:noProof/>
            <w:webHidden/>
          </w:rPr>
        </w:r>
        <w:r>
          <w:rPr>
            <w:noProof/>
            <w:webHidden/>
          </w:rPr>
          <w:fldChar w:fldCharType="separate"/>
        </w:r>
        <w:r>
          <w:rPr>
            <w:noProof/>
            <w:webHidden/>
          </w:rPr>
          <w:t>41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4" w:history="1">
        <w:r w:rsidRPr="008A185C">
          <w:rPr>
            <w:rStyle w:val="a8"/>
            <w:noProof/>
          </w:rPr>
          <w:t xml:space="preserve">7.7 </w:t>
        </w:r>
        <w:r w:rsidRPr="008A185C">
          <w:rPr>
            <w:rStyle w:val="a8"/>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_Toc459744364 \h </w:instrText>
        </w:r>
        <w:r>
          <w:rPr>
            <w:noProof/>
            <w:webHidden/>
          </w:rPr>
        </w:r>
        <w:r>
          <w:rPr>
            <w:noProof/>
            <w:webHidden/>
          </w:rPr>
          <w:fldChar w:fldCharType="separate"/>
        </w:r>
        <w:r>
          <w:rPr>
            <w:noProof/>
            <w:webHidden/>
          </w:rPr>
          <w:t>41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5" w:history="1">
        <w:r w:rsidRPr="008A185C">
          <w:rPr>
            <w:rStyle w:val="a8"/>
            <w:noProof/>
          </w:rPr>
          <w:t xml:space="preserve">7.8 </w:t>
        </w:r>
        <w:r w:rsidRPr="008A185C">
          <w:rPr>
            <w:rStyle w:val="a8"/>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_Toc459744365 \h </w:instrText>
        </w:r>
        <w:r>
          <w:rPr>
            <w:noProof/>
            <w:webHidden/>
          </w:rPr>
        </w:r>
        <w:r>
          <w:rPr>
            <w:noProof/>
            <w:webHidden/>
          </w:rPr>
          <w:fldChar w:fldCharType="separate"/>
        </w:r>
        <w:r>
          <w:rPr>
            <w:noProof/>
            <w:webHidden/>
          </w:rPr>
          <w:t>41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6" w:history="1">
        <w:r w:rsidRPr="008A185C">
          <w:rPr>
            <w:rStyle w:val="a8"/>
            <w:noProof/>
          </w:rPr>
          <w:t xml:space="preserve">7.9 </w:t>
        </w:r>
        <w:r w:rsidRPr="008A185C">
          <w:rPr>
            <w:rStyle w:val="a8"/>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_Toc459744366 \h </w:instrText>
        </w:r>
        <w:r>
          <w:rPr>
            <w:noProof/>
            <w:webHidden/>
          </w:rPr>
        </w:r>
        <w:r>
          <w:rPr>
            <w:noProof/>
            <w:webHidden/>
          </w:rPr>
          <w:fldChar w:fldCharType="separate"/>
        </w:r>
        <w:r>
          <w:rPr>
            <w:noProof/>
            <w:webHidden/>
          </w:rPr>
          <w:t>41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7" w:history="1">
        <w:r w:rsidRPr="008A185C">
          <w:rPr>
            <w:rStyle w:val="a8"/>
            <w:noProof/>
          </w:rPr>
          <w:t xml:space="preserve">7.10 </w:t>
        </w:r>
        <w:r w:rsidRPr="008A185C">
          <w:rPr>
            <w:rStyle w:val="a8"/>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_Toc459744367 \h </w:instrText>
        </w:r>
        <w:r>
          <w:rPr>
            <w:noProof/>
            <w:webHidden/>
          </w:rPr>
        </w:r>
        <w:r>
          <w:rPr>
            <w:noProof/>
            <w:webHidden/>
          </w:rPr>
          <w:fldChar w:fldCharType="separate"/>
        </w:r>
        <w:r>
          <w:rPr>
            <w:noProof/>
            <w:webHidden/>
          </w:rPr>
          <w:t>41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8" w:history="1">
        <w:r w:rsidRPr="008A185C">
          <w:rPr>
            <w:rStyle w:val="a8"/>
            <w:noProof/>
          </w:rPr>
          <w:t>7.11</w:t>
        </w:r>
        <w:r w:rsidRPr="008A185C">
          <w:rPr>
            <w:rStyle w:val="a8"/>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_Toc459744368 \h </w:instrText>
        </w:r>
        <w:r>
          <w:rPr>
            <w:noProof/>
            <w:webHidden/>
          </w:rPr>
        </w:r>
        <w:r>
          <w:rPr>
            <w:noProof/>
            <w:webHidden/>
          </w:rPr>
          <w:fldChar w:fldCharType="separate"/>
        </w:r>
        <w:r>
          <w:rPr>
            <w:noProof/>
            <w:webHidden/>
          </w:rPr>
          <w:t>41</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69" w:history="1">
        <w:r w:rsidRPr="008A185C">
          <w:rPr>
            <w:rStyle w:val="a8"/>
            <w:noProof/>
          </w:rPr>
          <w:t xml:space="preserve">7.12 </w:t>
        </w:r>
        <w:r w:rsidRPr="008A185C">
          <w:rPr>
            <w:rStyle w:val="a8"/>
            <w:rFonts w:hint="eastAsia"/>
            <w:noProof/>
          </w:rPr>
          <w:t>投资组合报告附注</w:t>
        </w:r>
        <w:r>
          <w:rPr>
            <w:noProof/>
            <w:webHidden/>
          </w:rPr>
          <w:tab/>
        </w:r>
        <w:r>
          <w:rPr>
            <w:noProof/>
            <w:webHidden/>
          </w:rPr>
          <w:fldChar w:fldCharType="begin"/>
        </w:r>
        <w:r>
          <w:rPr>
            <w:noProof/>
            <w:webHidden/>
          </w:rPr>
          <w:instrText xml:space="preserve"> PAGEREF _Toc459744369 \h </w:instrText>
        </w:r>
        <w:r>
          <w:rPr>
            <w:noProof/>
            <w:webHidden/>
          </w:rPr>
        </w:r>
        <w:r>
          <w:rPr>
            <w:noProof/>
            <w:webHidden/>
          </w:rPr>
          <w:fldChar w:fldCharType="separate"/>
        </w:r>
        <w:r>
          <w:rPr>
            <w:noProof/>
            <w:webHidden/>
          </w:rPr>
          <w:t>41</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70" w:history="1">
        <w:r w:rsidRPr="008A185C">
          <w:rPr>
            <w:rStyle w:val="a8"/>
            <w:b/>
            <w:bCs/>
            <w:noProof/>
          </w:rPr>
          <w:t xml:space="preserve">§8  </w:t>
        </w:r>
        <w:r w:rsidRPr="008A185C">
          <w:rPr>
            <w:rStyle w:val="a8"/>
            <w:rFonts w:hint="eastAsia"/>
            <w:b/>
            <w:bCs/>
            <w:noProof/>
          </w:rPr>
          <w:t>基金份额持有人信息</w:t>
        </w:r>
        <w:r>
          <w:rPr>
            <w:noProof/>
            <w:webHidden/>
          </w:rPr>
          <w:tab/>
        </w:r>
        <w:r>
          <w:rPr>
            <w:noProof/>
            <w:webHidden/>
          </w:rPr>
          <w:fldChar w:fldCharType="begin"/>
        </w:r>
        <w:r>
          <w:rPr>
            <w:noProof/>
            <w:webHidden/>
          </w:rPr>
          <w:instrText xml:space="preserve"> PAGEREF _Toc459744370 \h </w:instrText>
        </w:r>
        <w:r>
          <w:rPr>
            <w:noProof/>
            <w:webHidden/>
          </w:rPr>
        </w:r>
        <w:r>
          <w:rPr>
            <w:noProof/>
            <w:webHidden/>
          </w:rPr>
          <w:fldChar w:fldCharType="separate"/>
        </w:r>
        <w:r>
          <w:rPr>
            <w:noProof/>
            <w:webHidden/>
          </w:rPr>
          <w:t>42</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71" w:history="1">
        <w:r w:rsidRPr="008A185C">
          <w:rPr>
            <w:rStyle w:val="a8"/>
            <w:noProof/>
          </w:rPr>
          <w:t xml:space="preserve">8.1 </w:t>
        </w:r>
        <w:r w:rsidRPr="008A185C">
          <w:rPr>
            <w:rStyle w:val="a8"/>
            <w:rFonts w:hint="eastAsia"/>
            <w:noProof/>
          </w:rPr>
          <w:t>期末基金份额持有人户数及持有人结构</w:t>
        </w:r>
        <w:r>
          <w:rPr>
            <w:noProof/>
            <w:webHidden/>
          </w:rPr>
          <w:tab/>
        </w:r>
        <w:r>
          <w:rPr>
            <w:noProof/>
            <w:webHidden/>
          </w:rPr>
          <w:fldChar w:fldCharType="begin"/>
        </w:r>
        <w:r>
          <w:rPr>
            <w:noProof/>
            <w:webHidden/>
          </w:rPr>
          <w:instrText xml:space="preserve"> PAGEREF _Toc459744371 \h </w:instrText>
        </w:r>
        <w:r>
          <w:rPr>
            <w:noProof/>
            <w:webHidden/>
          </w:rPr>
        </w:r>
        <w:r>
          <w:rPr>
            <w:noProof/>
            <w:webHidden/>
          </w:rPr>
          <w:fldChar w:fldCharType="separate"/>
        </w:r>
        <w:r>
          <w:rPr>
            <w:noProof/>
            <w:webHidden/>
          </w:rPr>
          <w:t>42</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72" w:history="1">
        <w:r w:rsidRPr="008A185C">
          <w:rPr>
            <w:rStyle w:val="a8"/>
            <w:noProof/>
          </w:rPr>
          <w:t xml:space="preserve">8.2 </w:t>
        </w:r>
        <w:r w:rsidRPr="008A185C">
          <w:rPr>
            <w:rStyle w:val="a8"/>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_Toc459744372 \h </w:instrText>
        </w:r>
        <w:r>
          <w:rPr>
            <w:noProof/>
            <w:webHidden/>
          </w:rPr>
        </w:r>
        <w:r>
          <w:rPr>
            <w:noProof/>
            <w:webHidden/>
          </w:rPr>
          <w:fldChar w:fldCharType="separate"/>
        </w:r>
        <w:r>
          <w:rPr>
            <w:noProof/>
            <w:webHidden/>
          </w:rPr>
          <w:t>43</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73" w:history="1">
        <w:r w:rsidRPr="008A185C">
          <w:rPr>
            <w:rStyle w:val="a8"/>
            <w:noProof/>
          </w:rPr>
          <w:t>8.3</w:t>
        </w:r>
        <w:r w:rsidRPr="008A185C">
          <w:rPr>
            <w:rStyle w:val="a8"/>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_Toc459744373 \h </w:instrText>
        </w:r>
        <w:r>
          <w:rPr>
            <w:noProof/>
            <w:webHidden/>
          </w:rPr>
        </w:r>
        <w:r>
          <w:rPr>
            <w:noProof/>
            <w:webHidden/>
          </w:rPr>
          <w:fldChar w:fldCharType="separate"/>
        </w:r>
        <w:r>
          <w:rPr>
            <w:noProof/>
            <w:webHidden/>
          </w:rPr>
          <w:t>43</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74" w:history="1">
        <w:r w:rsidRPr="008A185C">
          <w:rPr>
            <w:rStyle w:val="a8"/>
            <w:b/>
            <w:bCs/>
            <w:noProof/>
          </w:rPr>
          <w:t>§9</w:t>
        </w:r>
        <w:r w:rsidRPr="008A185C">
          <w:rPr>
            <w:rStyle w:val="a8"/>
            <w:rFonts w:hint="eastAsia"/>
            <w:b/>
            <w:bCs/>
            <w:noProof/>
          </w:rPr>
          <w:t>开放式基金份额变动</w:t>
        </w:r>
        <w:r>
          <w:rPr>
            <w:noProof/>
            <w:webHidden/>
          </w:rPr>
          <w:tab/>
        </w:r>
        <w:r>
          <w:rPr>
            <w:noProof/>
            <w:webHidden/>
          </w:rPr>
          <w:fldChar w:fldCharType="begin"/>
        </w:r>
        <w:r>
          <w:rPr>
            <w:noProof/>
            <w:webHidden/>
          </w:rPr>
          <w:instrText xml:space="preserve"> PAGEREF _Toc459744374 \h </w:instrText>
        </w:r>
        <w:r>
          <w:rPr>
            <w:noProof/>
            <w:webHidden/>
          </w:rPr>
        </w:r>
        <w:r>
          <w:rPr>
            <w:noProof/>
            <w:webHidden/>
          </w:rPr>
          <w:fldChar w:fldCharType="separate"/>
        </w:r>
        <w:r>
          <w:rPr>
            <w:noProof/>
            <w:webHidden/>
          </w:rPr>
          <w:t>44</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75" w:history="1">
        <w:r w:rsidRPr="008A185C">
          <w:rPr>
            <w:rStyle w:val="a8"/>
            <w:b/>
            <w:bCs/>
            <w:noProof/>
          </w:rPr>
          <w:t xml:space="preserve">§10  </w:t>
        </w:r>
        <w:r w:rsidRPr="008A185C">
          <w:rPr>
            <w:rStyle w:val="a8"/>
            <w:rFonts w:hint="eastAsia"/>
            <w:b/>
            <w:bCs/>
            <w:noProof/>
          </w:rPr>
          <w:t>重大事件揭示</w:t>
        </w:r>
        <w:r>
          <w:rPr>
            <w:noProof/>
            <w:webHidden/>
          </w:rPr>
          <w:tab/>
        </w:r>
        <w:r>
          <w:rPr>
            <w:noProof/>
            <w:webHidden/>
          </w:rPr>
          <w:fldChar w:fldCharType="begin"/>
        </w:r>
        <w:r>
          <w:rPr>
            <w:noProof/>
            <w:webHidden/>
          </w:rPr>
          <w:instrText xml:space="preserve"> PAGEREF _Toc459744375 \h </w:instrText>
        </w:r>
        <w:r>
          <w:rPr>
            <w:noProof/>
            <w:webHidden/>
          </w:rPr>
        </w:r>
        <w:r>
          <w:rPr>
            <w:noProof/>
            <w:webHidden/>
          </w:rPr>
          <w:fldChar w:fldCharType="separate"/>
        </w:r>
        <w:r>
          <w:rPr>
            <w:noProof/>
            <w:webHidden/>
          </w:rPr>
          <w:t>44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76" w:history="1">
        <w:r w:rsidRPr="008A185C">
          <w:rPr>
            <w:rStyle w:val="a8"/>
            <w:noProof/>
          </w:rPr>
          <w:t xml:space="preserve">10.1 </w:t>
        </w:r>
        <w:r w:rsidRPr="008A185C">
          <w:rPr>
            <w:rStyle w:val="a8"/>
            <w:rFonts w:hint="eastAsia"/>
            <w:noProof/>
          </w:rPr>
          <w:t>基金份额持有人大会决议</w:t>
        </w:r>
        <w:r>
          <w:rPr>
            <w:noProof/>
            <w:webHidden/>
          </w:rPr>
          <w:tab/>
        </w:r>
        <w:r>
          <w:rPr>
            <w:noProof/>
            <w:webHidden/>
          </w:rPr>
          <w:fldChar w:fldCharType="begin"/>
        </w:r>
        <w:r>
          <w:rPr>
            <w:noProof/>
            <w:webHidden/>
          </w:rPr>
          <w:instrText xml:space="preserve"> PAGEREF _Toc459744376 \h </w:instrText>
        </w:r>
        <w:r>
          <w:rPr>
            <w:noProof/>
            <w:webHidden/>
          </w:rPr>
        </w:r>
        <w:r>
          <w:rPr>
            <w:noProof/>
            <w:webHidden/>
          </w:rPr>
          <w:fldChar w:fldCharType="separate"/>
        </w:r>
        <w:r>
          <w:rPr>
            <w:noProof/>
            <w:webHidden/>
          </w:rPr>
          <w:t>44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77" w:history="1">
        <w:r w:rsidRPr="008A185C">
          <w:rPr>
            <w:rStyle w:val="a8"/>
            <w:noProof/>
          </w:rPr>
          <w:t xml:space="preserve">10.2 </w:t>
        </w:r>
        <w:r w:rsidRPr="008A185C">
          <w:rPr>
            <w:rStyle w:val="a8"/>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_Toc459744377 \h </w:instrText>
        </w:r>
        <w:r>
          <w:rPr>
            <w:noProof/>
            <w:webHidden/>
          </w:rPr>
        </w:r>
        <w:r>
          <w:rPr>
            <w:noProof/>
            <w:webHidden/>
          </w:rPr>
          <w:fldChar w:fldCharType="separate"/>
        </w:r>
        <w:r>
          <w:rPr>
            <w:noProof/>
            <w:webHidden/>
          </w:rPr>
          <w:t>44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78" w:history="1">
        <w:r w:rsidRPr="008A185C">
          <w:rPr>
            <w:rStyle w:val="a8"/>
            <w:noProof/>
          </w:rPr>
          <w:t xml:space="preserve">10.3 </w:t>
        </w:r>
        <w:r w:rsidRPr="008A185C">
          <w:rPr>
            <w:rStyle w:val="a8"/>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_Toc459744378 \h </w:instrText>
        </w:r>
        <w:r>
          <w:rPr>
            <w:noProof/>
            <w:webHidden/>
          </w:rPr>
        </w:r>
        <w:r>
          <w:rPr>
            <w:noProof/>
            <w:webHidden/>
          </w:rPr>
          <w:fldChar w:fldCharType="separate"/>
        </w:r>
        <w:r>
          <w:rPr>
            <w:noProof/>
            <w:webHidden/>
          </w:rPr>
          <w:t>44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79" w:history="1">
        <w:r w:rsidRPr="008A185C">
          <w:rPr>
            <w:rStyle w:val="a8"/>
            <w:noProof/>
          </w:rPr>
          <w:t xml:space="preserve">10.4 </w:t>
        </w:r>
        <w:r w:rsidRPr="008A185C">
          <w:rPr>
            <w:rStyle w:val="a8"/>
            <w:rFonts w:hint="eastAsia"/>
            <w:noProof/>
          </w:rPr>
          <w:t>基金投资策略的改变</w:t>
        </w:r>
        <w:r>
          <w:rPr>
            <w:noProof/>
            <w:webHidden/>
          </w:rPr>
          <w:tab/>
        </w:r>
        <w:r>
          <w:rPr>
            <w:noProof/>
            <w:webHidden/>
          </w:rPr>
          <w:fldChar w:fldCharType="begin"/>
        </w:r>
        <w:r>
          <w:rPr>
            <w:noProof/>
            <w:webHidden/>
          </w:rPr>
          <w:instrText xml:space="preserve"> PAGEREF _Toc459744379 \h </w:instrText>
        </w:r>
        <w:r>
          <w:rPr>
            <w:noProof/>
            <w:webHidden/>
          </w:rPr>
        </w:r>
        <w:r>
          <w:rPr>
            <w:noProof/>
            <w:webHidden/>
          </w:rPr>
          <w:fldChar w:fldCharType="separate"/>
        </w:r>
        <w:r>
          <w:rPr>
            <w:noProof/>
            <w:webHidden/>
          </w:rPr>
          <w:t>44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80" w:history="1">
        <w:r w:rsidRPr="008A185C">
          <w:rPr>
            <w:rStyle w:val="a8"/>
            <w:noProof/>
          </w:rPr>
          <w:t xml:space="preserve">10.5 </w:t>
        </w:r>
        <w:r w:rsidRPr="008A185C">
          <w:rPr>
            <w:rStyle w:val="a8"/>
            <w:rFonts w:hint="eastAsia"/>
            <w:noProof/>
          </w:rPr>
          <w:t>报告期内改聘会计师事务所情况</w:t>
        </w:r>
        <w:r>
          <w:rPr>
            <w:noProof/>
            <w:webHidden/>
          </w:rPr>
          <w:tab/>
        </w:r>
        <w:r>
          <w:rPr>
            <w:noProof/>
            <w:webHidden/>
          </w:rPr>
          <w:fldChar w:fldCharType="begin"/>
        </w:r>
        <w:r>
          <w:rPr>
            <w:noProof/>
            <w:webHidden/>
          </w:rPr>
          <w:instrText xml:space="preserve"> PAGEREF _Toc459744380 \h </w:instrText>
        </w:r>
        <w:r>
          <w:rPr>
            <w:noProof/>
            <w:webHidden/>
          </w:rPr>
        </w:r>
        <w:r>
          <w:rPr>
            <w:noProof/>
            <w:webHidden/>
          </w:rPr>
          <w:fldChar w:fldCharType="separate"/>
        </w:r>
        <w:r>
          <w:rPr>
            <w:noProof/>
            <w:webHidden/>
          </w:rPr>
          <w:t>44</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81" w:history="1">
        <w:r w:rsidRPr="008A185C">
          <w:rPr>
            <w:rStyle w:val="a8"/>
            <w:noProof/>
          </w:rPr>
          <w:t>10.6</w:t>
        </w:r>
        <w:r w:rsidRPr="008A185C">
          <w:rPr>
            <w:rStyle w:val="a8"/>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_Toc459744381 \h </w:instrText>
        </w:r>
        <w:r>
          <w:rPr>
            <w:noProof/>
            <w:webHidden/>
          </w:rPr>
        </w:r>
        <w:r>
          <w:rPr>
            <w:noProof/>
            <w:webHidden/>
          </w:rPr>
          <w:fldChar w:fldCharType="separate"/>
        </w:r>
        <w:r>
          <w:rPr>
            <w:noProof/>
            <w:webHidden/>
          </w:rPr>
          <w:t>45</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82" w:history="1">
        <w:r w:rsidRPr="008A185C">
          <w:rPr>
            <w:rStyle w:val="a8"/>
            <w:noProof/>
          </w:rPr>
          <w:t xml:space="preserve">10.7 </w:t>
        </w:r>
        <w:r w:rsidRPr="008A185C">
          <w:rPr>
            <w:rStyle w:val="a8"/>
            <w:rFonts w:hint="eastAsia"/>
            <w:noProof/>
          </w:rPr>
          <w:t>基金租用证券公司交易单元的有关情况</w:t>
        </w:r>
        <w:r>
          <w:rPr>
            <w:noProof/>
            <w:webHidden/>
          </w:rPr>
          <w:tab/>
        </w:r>
        <w:r>
          <w:rPr>
            <w:noProof/>
            <w:webHidden/>
          </w:rPr>
          <w:fldChar w:fldCharType="begin"/>
        </w:r>
        <w:r>
          <w:rPr>
            <w:noProof/>
            <w:webHidden/>
          </w:rPr>
          <w:instrText xml:space="preserve"> PAGEREF _Toc459744382 \h </w:instrText>
        </w:r>
        <w:r>
          <w:rPr>
            <w:noProof/>
            <w:webHidden/>
          </w:rPr>
        </w:r>
        <w:r>
          <w:rPr>
            <w:noProof/>
            <w:webHidden/>
          </w:rPr>
          <w:fldChar w:fldCharType="separate"/>
        </w:r>
        <w:r>
          <w:rPr>
            <w:noProof/>
            <w:webHidden/>
          </w:rPr>
          <w:t>45</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83" w:history="1">
        <w:r w:rsidRPr="008A185C">
          <w:rPr>
            <w:rStyle w:val="a8"/>
            <w:noProof/>
          </w:rPr>
          <w:t xml:space="preserve">10.8 </w:t>
        </w:r>
        <w:r w:rsidRPr="008A185C">
          <w:rPr>
            <w:rStyle w:val="a8"/>
            <w:rFonts w:hint="eastAsia"/>
            <w:noProof/>
          </w:rPr>
          <w:t>其他重大事件</w:t>
        </w:r>
        <w:r>
          <w:rPr>
            <w:noProof/>
            <w:webHidden/>
          </w:rPr>
          <w:tab/>
        </w:r>
        <w:r>
          <w:rPr>
            <w:noProof/>
            <w:webHidden/>
          </w:rPr>
          <w:fldChar w:fldCharType="begin"/>
        </w:r>
        <w:r>
          <w:rPr>
            <w:noProof/>
            <w:webHidden/>
          </w:rPr>
          <w:instrText xml:space="preserve"> PAGEREF _Toc459744383 \h </w:instrText>
        </w:r>
        <w:r>
          <w:rPr>
            <w:noProof/>
            <w:webHidden/>
          </w:rPr>
        </w:r>
        <w:r>
          <w:rPr>
            <w:noProof/>
            <w:webHidden/>
          </w:rPr>
          <w:fldChar w:fldCharType="separate"/>
        </w:r>
        <w:r>
          <w:rPr>
            <w:noProof/>
            <w:webHidden/>
          </w:rPr>
          <w:t>48</w:t>
        </w:r>
        <w:r>
          <w:rPr>
            <w:noProof/>
            <w:webHidden/>
          </w:rPr>
          <w:fldChar w:fldCharType="end"/>
        </w:r>
      </w:hyperlink>
    </w:p>
    <w:p w:rsidR="003726B1" w:rsidRDefault="003726B1">
      <w:pPr>
        <w:pStyle w:val="11"/>
        <w:rPr>
          <w:rFonts w:asciiTheme="minorHAnsi" w:eastAsiaTheme="minorEastAsia" w:hAnsiTheme="minorHAnsi" w:cstheme="minorBidi"/>
          <w:noProof/>
          <w:szCs w:val="22"/>
        </w:rPr>
      </w:pPr>
      <w:hyperlink w:anchor="_Toc459744384" w:history="1">
        <w:r w:rsidRPr="008A185C">
          <w:rPr>
            <w:rStyle w:val="a8"/>
            <w:b/>
            <w:bCs/>
            <w:noProof/>
          </w:rPr>
          <w:t xml:space="preserve">§11  </w:t>
        </w:r>
        <w:r w:rsidRPr="008A185C">
          <w:rPr>
            <w:rStyle w:val="a8"/>
            <w:rFonts w:hint="eastAsia"/>
            <w:b/>
            <w:bCs/>
            <w:noProof/>
          </w:rPr>
          <w:t>备查文件目录</w:t>
        </w:r>
        <w:r>
          <w:rPr>
            <w:noProof/>
            <w:webHidden/>
          </w:rPr>
          <w:tab/>
        </w:r>
        <w:r>
          <w:rPr>
            <w:noProof/>
            <w:webHidden/>
          </w:rPr>
          <w:fldChar w:fldCharType="begin"/>
        </w:r>
        <w:r>
          <w:rPr>
            <w:noProof/>
            <w:webHidden/>
          </w:rPr>
          <w:instrText xml:space="preserve"> PAGEREF _Toc459744384 \h </w:instrText>
        </w:r>
        <w:r>
          <w:rPr>
            <w:noProof/>
            <w:webHidden/>
          </w:rPr>
        </w:r>
        <w:r>
          <w:rPr>
            <w:noProof/>
            <w:webHidden/>
          </w:rPr>
          <w:fldChar w:fldCharType="separate"/>
        </w:r>
        <w:r>
          <w:rPr>
            <w:noProof/>
            <w:webHidden/>
          </w:rPr>
          <w:t>49</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85" w:history="1">
        <w:r w:rsidRPr="008A185C">
          <w:rPr>
            <w:rStyle w:val="a8"/>
            <w:noProof/>
          </w:rPr>
          <w:t xml:space="preserve">11.1 </w:t>
        </w:r>
        <w:r w:rsidRPr="008A185C">
          <w:rPr>
            <w:rStyle w:val="a8"/>
            <w:rFonts w:hint="eastAsia"/>
            <w:noProof/>
          </w:rPr>
          <w:t>备查文件目录</w:t>
        </w:r>
        <w:r>
          <w:rPr>
            <w:noProof/>
            <w:webHidden/>
          </w:rPr>
          <w:tab/>
        </w:r>
        <w:r>
          <w:rPr>
            <w:noProof/>
            <w:webHidden/>
          </w:rPr>
          <w:fldChar w:fldCharType="begin"/>
        </w:r>
        <w:r>
          <w:rPr>
            <w:noProof/>
            <w:webHidden/>
          </w:rPr>
          <w:instrText xml:space="preserve"> PAGEREF _Toc459744385 \h </w:instrText>
        </w:r>
        <w:r>
          <w:rPr>
            <w:noProof/>
            <w:webHidden/>
          </w:rPr>
        </w:r>
        <w:r>
          <w:rPr>
            <w:noProof/>
            <w:webHidden/>
          </w:rPr>
          <w:fldChar w:fldCharType="separate"/>
        </w:r>
        <w:r>
          <w:rPr>
            <w:noProof/>
            <w:webHidden/>
          </w:rPr>
          <w:t>49</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86" w:history="1">
        <w:r w:rsidRPr="008A185C">
          <w:rPr>
            <w:rStyle w:val="a8"/>
            <w:noProof/>
          </w:rPr>
          <w:t xml:space="preserve">11.2 </w:t>
        </w:r>
        <w:r w:rsidRPr="008A185C">
          <w:rPr>
            <w:rStyle w:val="a8"/>
            <w:rFonts w:hint="eastAsia"/>
            <w:noProof/>
          </w:rPr>
          <w:t>存放地点</w:t>
        </w:r>
        <w:r>
          <w:rPr>
            <w:noProof/>
            <w:webHidden/>
          </w:rPr>
          <w:tab/>
        </w:r>
        <w:r>
          <w:rPr>
            <w:noProof/>
            <w:webHidden/>
          </w:rPr>
          <w:fldChar w:fldCharType="begin"/>
        </w:r>
        <w:r>
          <w:rPr>
            <w:noProof/>
            <w:webHidden/>
          </w:rPr>
          <w:instrText xml:space="preserve"> PAGEREF _Toc459744386 \h </w:instrText>
        </w:r>
        <w:r>
          <w:rPr>
            <w:noProof/>
            <w:webHidden/>
          </w:rPr>
        </w:r>
        <w:r>
          <w:rPr>
            <w:noProof/>
            <w:webHidden/>
          </w:rPr>
          <w:fldChar w:fldCharType="separate"/>
        </w:r>
        <w:r>
          <w:rPr>
            <w:noProof/>
            <w:webHidden/>
          </w:rPr>
          <w:t>50</w:t>
        </w:r>
        <w:r>
          <w:rPr>
            <w:noProof/>
            <w:webHidden/>
          </w:rPr>
          <w:fldChar w:fldCharType="end"/>
        </w:r>
      </w:hyperlink>
    </w:p>
    <w:p w:rsidR="003726B1" w:rsidRDefault="003726B1">
      <w:pPr>
        <w:pStyle w:val="22"/>
        <w:rPr>
          <w:rFonts w:asciiTheme="minorHAnsi" w:eastAsiaTheme="minorEastAsia" w:hAnsiTheme="minorHAnsi" w:cstheme="minorBidi"/>
          <w:noProof/>
          <w:kern w:val="2"/>
          <w:szCs w:val="22"/>
        </w:rPr>
      </w:pPr>
      <w:hyperlink w:anchor="_Toc459744387" w:history="1">
        <w:r w:rsidRPr="008A185C">
          <w:rPr>
            <w:rStyle w:val="a8"/>
            <w:noProof/>
          </w:rPr>
          <w:t xml:space="preserve">11.3 </w:t>
        </w:r>
        <w:r w:rsidRPr="008A185C">
          <w:rPr>
            <w:rStyle w:val="a8"/>
            <w:rFonts w:hint="eastAsia"/>
            <w:noProof/>
          </w:rPr>
          <w:t>查阅方式</w:t>
        </w:r>
        <w:r>
          <w:rPr>
            <w:noProof/>
            <w:webHidden/>
          </w:rPr>
          <w:tab/>
        </w:r>
        <w:r>
          <w:rPr>
            <w:noProof/>
            <w:webHidden/>
          </w:rPr>
          <w:fldChar w:fldCharType="begin"/>
        </w:r>
        <w:r>
          <w:rPr>
            <w:noProof/>
            <w:webHidden/>
          </w:rPr>
          <w:instrText xml:space="preserve"> PAGEREF _Toc459744387 \h </w:instrText>
        </w:r>
        <w:r>
          <w:rPr>
            <w:noProof/>
            <w:webHidden/>
          </w:rPr>
        </w:r>
        <w:r>
          <w:rPr>
            <w:noProof/>
            <w:webHidden/>
          </w:rPr>
          <w:fldChar w:fldCharType="separate"/>
        </w:r>
        <w:r>
          <w:rPr>
            <w:noProof/>
            <w:webHidden/>
          </w:rPr>
          <w:t>50</w:t>
        </w:r>
        <w:r>
          <w:rPr>
            <w:noProof/>
            <w:webHidden/>
          </w:rPr>
          <w:fldChar w:fldCharType="end"/>
        </w:r>
      </w:hyperlink>
    </w:p>
    <w:p w:rsidR="001548F9" w:rsidRPr="009C503F" w:rsidRDefault="00CA154A" w:rsidP="00571B8A">
      <w:pPr>
        <w:autoSpaceDE w:val="0"/>
        <w:autoSpaceDN w:val="0"/>
        <w:adjustRightInd w:val="0"/>
        <w:spacing w:before="29" w:line="288" w:lineRule="auto"/>
        <w:ind w:left="15"/>
        <w:jc w:val="center"/>
        <w:rPr>
          <w:b/>
          <w:color w:val="000000"/>
          <w:kern w:val="0"/>
          <w:sz w:val="24"/>
        </w:rPr>
      </w:pPr>
      <w:r w:rsidRPr="009C503F">
        <w:rPr>
          <w:sz w:val="24"/>
        </w:rPr>
        <w:fldChar w:fldCharType="end"/>
      </w: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571B8A">
      <w:pPr>
        <w:autoSpaceDE w:val="0"/>
        <w:autoSpaceDN w:val="0"/>
        <w:adjustRightInd w:val="0"/>
        <w:spacing w:before="29" w:line="288" w:lineRule="auto"/>
        <w:ind w:left="15"/>
        <w:jc w:val="center"/>
        <w:rPr>
          <w:b/>
          <w:color w:val="000000"/>
          <w:kern w:val="0"/>
          <w:sz w:val="24"/>
        </w:rPr>
      </w:pPr>
    </w:p>
    <w:p w:rsidR="001548F9" w:rsidRPr="009C503F" w:rsidRDefault="001548F9" w:rsidP="00B63503">
      <w:pPr>
        <w:autoSpaceDE w:val="0"/>
        <w:autoSpaceDN w:val="0"/>
        <w:adjustRightInd w:val="0"/>
        <w:spacing w:before="29" w:line="288" w:lineRule="auto"/>
        <w:rPr>
          <w:b/>
          <w:color w:val="000000"/>
          <w:kern w:val="0"/>
          <w:sz w:val="24"/>
        </w:rPr>
      </w:pPr>
    </w:p>
    <w:p w:rsidR="00D84A71" w:rsidRPr="005327D3" w:rsidRDefault="001548F9" w:rsidP="00190592">
      <w:pPr>
        <w:pStyle w:val="1"/>
        <w:keepNext/>
        <w:keepLines/>
        <w:widowControl w:val="0"/>
        <w:spacing w:beforeLines="100" w:before="312" w:afterLines="100" w:after="312" w:line="288" w:lineRule="auto"/>
        <w:jc w:val="center"/>
        <w:rPr>
          <w:b/>
          <w:bCs/>
          <w:szCs w:val="24"/>
          <w:lang w:val="en-US"/>
        </w:rPr>
      </w:pPr>
      <w:r w:rsidRPr="009C503F">
        <w:rPr>
          <w:color w:val="000000"/>
          <w:szCs w:val="24"/>
        </w:rPr>
        <w:br w:type="page"/>
      </w:r>
      <w:bookmarkStart w:id="4" w:name="_Toc225498244"/>
      <w:bookmarkStart w:id="5" w:name="_Toc459744328"/>
      <w:r w:rsidRPr="009C503F">
        <w:rPr>
          <w:b/>
          <w:bCs/>
          <w:szCs w:val="24"/>
          <w:lang w:val="en-US"/>
        </w:rPr>
        <w:lastRenderedPageBreak/>
        <w:t xml:space="preserve">§2  </w:t>
      </w:r>
      <w:r w:rsidRPr="009C503F">
        <w:rPr>
          <w:b/>
          <w:bCs/>
          <w:szCs w:val="24"/>
          <w:lang w:val="en-US"/>
        </w:rPr>
        <w:t>基金简介</w:t>
      </w:r>
      <w:bookmarkEnd w:id="4"/>
      <w:bookmarkEnd w:id="5"/>
    </w:p>
    <w:p w:rsidR="001548F9" w:rsidRPr="009C503F" w:rsidRDefault="00D466BE" w:rsidP="00571B8A">
      <w:pPr>
        <w:pStyle w:val="20"/>
        <w:spacing w:before="29" w:after="0" w:line="288" w:lineRule="auto"/>
        <w:rPr>
          <w:rFonts w:ascii="Times New Roman" w:hAnsi="Times New Roman"/>
          <w:color w:val="000000"/>
          <w:szCs w:val="24"/>
        </w:rPr>
      </w:pPr>
      <w:bookmarkStart w:id="6" w:name="_Toc459744329"/>
      <w:r w:rsidRPr="009C503F">
        <w:rPr>
          <w:rFonts w:ascii="Times New Roman" w:hAnsi="Times New Roman"/>
          <w:kern w:val="0"/>
          <w:szCs w:val="24"/>
        </w:rPr>
        <w:t>2.1</w:t>
      </w:r>
      <w:r w:rsidR="001548F9" w:rsidRPr="009C503F">
        <w:rPr>
          <w:rFonts w:ascii="Times New Roman" w:hAnsi="Times New Roman"/>
          <w:kern w:val="0"/>
          <w:szCs w:val="24"/>
        </w:rPr>
        <w:tab/>
      </w:r>
      <w:r w:rsidR="001548F9" w:rsidRPr="009C503F">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9C503F" w:rsidTr="00EF00B1">
        <w:tc>
          <w:tcPr>
            <w:tcW w:w="3647" w:type="dxa"/>
            <w:vAlign w:val="center"/>
          </w:tcPr>
          <w:p w:rsidR="001548F9" w:rsidRPr="009C503F" w:rsidRDefault="001548F9" w:rsidP="00467C80">
            <w:pPr>
              <w:spacing w:before="29" w:line="288" w:lineRule="auto"/>
              <w:jc w:val="left"/>
              <w:rPr>
                <w:color w:val="000000"/>
                <w:kern w:val="0"/>
                <w:sz w:val="24"/>
              </w:rPr>
            </w:pPr>
            <w:r w:rsidRPr="009C503F">
              <w:rPr>
                <w:sz w:val="24"/>
              </w:rPr>
              <w:t>基金名称</w:t>
            </w:r>
          </w:p>
        </w:tc>
        <w:tc>
          <w:tcPr>
            <w:tcW w:w="5351" w:type="dxa"/>
            <w:gridSpan w:val="2"/>
            <w:vAlign w:val="center"/>
          </w:tcPr>
          <w:p w:rsidR="001548F9" w:rsidRPr="009C503F" w:rsidRDefault="001548F9" w:rsidP="00467C80">
            <w:pPr>
              <w:spacing w:before="29" w:line="288" w:lineRule="auto"/>
              <w:jc w:val="center"/>
              <w:rPr>
                <w:sz w:val="24"/>
              </w:rPr>
            </w:pPr>
            <w:r w:rsidRPr="009C503F">
              <w:rPr>
                <w:sz w:val="24"/>
              </w:rPr>
              <w:t>交银施罗德多策略回报灵活配置混合型证券投资基金</w:t>
            </w:r>
          </w:p>
        </w:tc>
      </w:tr>
      <w:tr w:rsidR="001548F9" w:rsidRPr="009C503F" w:rsidTr="00EF00B1">
        <w:tc>
          <w:tcPr>
            <w:tcW w:w="3647" w:type="dxa"/>
            <w:vAlign w:val="center"/>
          </w:tcPr>
          <w:p w:rsidR="001548F9" w:rsidRPr="009C503F" w:rsidRDefault="001548F9" w:rsidP="00467C80">
            <w:pPr>
              <w:spacing w:before="29" w:line="288" w:lineRule="auto"/>
              <w:jc w:val="left"/>
              <w:rPr>
                <w:color w:val="000000"/>
                <w:kern w:val="0"/>
                <w:sz w:val="24"/>
              </w:rPr>
            </w:pPr>
            <w:r w:rsidRPr="009C503F">
              <w:rPr>
                <w:sz w:val="24"/>
              </w:rPr>
              <w:t>基金简称</w:t>
            </w:r>
          </w:p>
        </w:tc>
        <w:tc>
          <w:tcPr>
            <w:tcW w:w="5351" w:type="dxa"/>
            <w:gridSpan w:val="2"/>
            <w:vAlign w:val="center"/>
          </w:tcPr>
          <w:p w:rsidR="001548F9" w:rsidRPr="009C503F" w:rsidRDefault="001548F9" w:rsidP="00467C80">
            <w:pPr>
              <w:spacing w:before="29" w:line="288" w:lineRule="auto"/>
              <w:jc w:val="center"/>
              <w:rPr>
                <w:sz w:val="24"/>
              </w:rPr>
            </w:pPr>
            <w:r w:rsidRPr="009C503F">
              <w:rPr>
                <w:sz w:val="24"/>
              </w:rPr>
              <w:t>交银多策略回报灵活配置混合</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基金主代码</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519755</w:t>
            </w:r>
          </w:p>
        </w:tc>
      </w:tr>
      <w:tr w:rsidR="00EF00B1" w:rsidRPr="009C503F" w:rsidTr="00EF00B1">
        <w:tc>
          <w:tcPr>
            <w:tcW w:w="3647" w:type="dxa"/>
            <w:vAlign w:val="center"/>
          </w:tcPr>
          <w:p w:rsidR="00EF00B1" w:rsidRPr="009C503F" w:rsidRDefault="00EF00B1" w:rsidP="00467C80">
            <w:pPr>
              <w:spacing w:before="29" w:line="288" w:lineRule="auto"/>
              <w:jc w:val="left"/>
              <w:rPr>
                <w:sz w:val="24"/>
              </w:rPr>
            </w:pPr>
            <w:r w:rsidRPr="009C503F">
              <w:rPr>
                <w:color w:val="000000"/>
                <w:kern w:val="0"/>
                <w:sz w:val="24"/>
              </w:rPr>
              <w:t>交易代码</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519755</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基金运作方式</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契约型开放式</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基金合同生效日</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2015</w:t>
            </w:r>
            <w:r w:rsidRPr="009C503F">
              <w:rPr>
                <w:sz w:val="24"/>
              </w:rPr>
              <w:t>年</w:t>
            </w:r>
            <w:r w:rsidRPr="009C503F">
              <w:rPr>
                <w:sz w:val="24"/>
              </w:rPr>
              <w:t>6</w:t>
            </w:r>
            <w:r w:rsidRPr="009C503F">
              <w:rPr>
                <w:sz w:val="24"/>
              </w:rPr>
              <w:t>月</w:t>
            </w:r>
            <w:r w:rsidRPr="009C503F">
              <w:rPr>
                <w:sz w:val="24"/>
              </w:rPr>
              <w:t>2</w:t>
            </w:r>
            <w:r w:rsidRPr="009C503F">
              <w:rPr>
                <w:sz w:val="24"/>
              </w:rPr>
              <w:t>日</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基金管理人</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交银施罗德基金管理有限公司</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基金托管人</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中国农业银行股份有限公司</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报告期末基金份额总额</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502,492,459.55</w:t>
            </w:r>
            <w:r w:rsidRPr="009C503F">
              <w:rPr>
                <w:sz w:val="24"/>
              </w:rPr>
              <w:t>份</w:t>
            </w:r>
          </w:p>
        </w:tc>
      </w:tr>
      <w:tr w:rsidR="00EF00B1" w:rsidRPr="009C503F" w:rsidTr="00EF00B1">
        <w:tc>
          <w:tcPr>
            <w:tcW w:w="3647" w:type="dxa"/>
            <w:vAlign w:val="center"/>
          </w:tcPr>
          <w:p w:rsidR="00EF00B1" w:rsidRPr="009C503F" w:rsidRDefault="00EF00B1" w:rsidP="00467C80">
            <w:pPr>
              <w:spacing w:before="29" w:line="288" w:lineRule="auto"/>
              <w:jc w:val="left"/>
              <w:rPr>
                <w:color w:val="000000"/>
                <w:kern w:val="0"/>
                <w:sz w:val="24"/>
              </w:rPr>
            </w:pPr>
            <w:r w:rsidRPr="009C503F">
              <w:rPr>
                <w:sz w:val="24"/>
              </w:rPr>
              <w:t>基金合同存续期</w:t>
            </w:r>
          </w:p>
        </w:tc>
        <w:tc>
          <w:tcPr>
            <w:tcW w:w="5351" w:type="dxa"/>
            <w:gridSpan w:val="2"/>
            <w:vAlign w:val="center"/>
          </w:tcPr>
          <w:p w:rsidR="00EF00B1" w:rsidRPr="009C503F" w:rsidRDefault="00EF00B1" w:rsidP="00467C80">
            <w:pPr>
              <w:spacing w:before="29" w:line="288" w:lineRule="auto"/>
              <w:jc w:val="center"/>
              <w:rPr>
                <w:sz w:val="24"/>
              </w:rPr>
            </w:pPr>
            <w:r w:rsidRPr="009C503F">
              <w:rPr>
                <w:sz w:val="24"/>
              </w:rPr>
              <w:t>不定期</w:t>
            </w:r>
          </w:p>
        </w:tc>
      </w:tr>
      <w:tr w:rsidR="00EF00B1" w:rsidRPr="009C503F" w:rsidTr="00EF00B1">
        <w:trPr>
          <w:trHeight w:val="369"/>
        </w:trPr>
        <w:tc>
          <w:tcPr>
            <w:tcW w:w="3647" w:type="dxa"/>
            <w:vAlign w:val="center"/>
          </w:tcPr>
          <w:p w:rsidR="00EF00B1" w:rsidRPr="009C503F" w:rsidRDefault="00EF00B1" w:rsidP="00467C80">
            <w:pPr>
              <w:spacing w:before="29" w:line="288" w:lineRule="auto"/>
              <w:jc w:val="left"/>
              <w:rPr>
                <w:sz w:val="24"/>
              </w:rPr>
            </w:pPr>
            <w:r w:rsidRPr="009C503F">
              <w:rPr>
                <w:sz w:val="24"/>
              </w:rPr>
              <w:t>下属分级基金的基金简称</w:t>
            </w:r>
          </w:p>
        </w:tc>
        <w:tc>
          <w:tcPr>
            <w:tcW w:w="2732" w:type="dxa"/>
            <w:vAlign w:val="center"/>
          </w:tcPr>
          <w:p w:rsidR="00EF00B1" w:rsidRPr="009C503F" w:rsidRDefault="00EF00B1" w:rsidP="00467C80">
            <w:pPr>
              <w:spacing w:before="29" w:line="288" w:lineRule="auto"/>
              <w:jc w:val="center"/>
              <w:rPr>
                <w:sz w:val="24"/>
              </w:rPr>
            </w:pPr>
            <w:r w:rsidRPr="009C503F">
              <w:rPr>
                <w:sz w:val="24"/>
              </w:rPr>
              <w:t>交银多策略回报灵活配置混合</w:t>
            </w:r>
            <w:r w:rsidRPr="009C503F">
              <w:rPr>
                <w:sz w:val="24"/>
              </w:rPr>
              <w:t>A</w:t>
            </w:r>
          </w:p>
        </w:tc>
        <w:tc>
          <w:tcPr>
            <w:tcW w:w="2619" w:type="dxa"/>
            <w:vAlign w:val="center"/>
          </w:tcPr>
          <w:p w:rsidR="00EF00B1" w:rsidRPr="009C503F" w:rsidRDefault="00EF00B1" w:rsidP="00467C80">
            <w:pPr>
              <w:spacing w:before="29" w:line="288" w:lineRule="auto"/>
              <w:jc w:val="center"/>
              <w:rPr>
                <w:sz w:val="24"/>
              </w:rPr>
            </w:pPr>
            <w:r w:rsidRPr="009C503F">
              <w:rPr>
                <w:sz w:val="24"/>
              </w:rPr>
              <w:t>交银多策略回报灵活配置混合</w:t>
            </w:r>
            <w:r w:rsidRPr="009C503F">
              <w:rPr>
                <w:sz w:val="24"/>
              </w:rPr>
              <w:t>C</w:t>
            </w:r>
          </w:p>
        </w:tc>
      </w:tr>
      <w:tr w:rsidR="00EF00B1" w:rsidRPr="009C503F" w:rsidTr="00EF00B1">
        <w:trPr>
          <w:trHeight w:val="369"/>
        </w:trPr>
        <w:tc>
          <w:tcPr>
            <w:tcW w:w="3647" w:type="dxa"/>
            <w:vAlign w:val="center"/>
          </w:tcPr>
          <w:p w:rsidR="00EF00B1" w:rsidRPr="009C503F" w:rsidRDefault="00EF00B1" w:rsidP="00467C80">
            <w:pPr>
              <w:spacing w:before="29" w:line="288" w:lineRule="auto"/>
              <w:jc w:val="left"/>
              <w:rPr>
                <w:sz w:val="24"/>
              </w:rPr>
            </w:pPr>
            <w:r w:rsidRPr="009C503F">
              <w:rPr>
                <w:sz w:val="24"/>
              </w:rPr>
              <w:t>下属分级基金的交易代码</w:t>
            </w:r>
          </w:p>
        </w:tc>
        <w:tc>
          <w:tcPr>
            <w:tcW w:w="2732" w:type="dxa"/>
            <w:vAlign w:val="center"/>
          </w:tcPr>
          <w:p w:rsidR="00EF00B1" w:rsidRPr="009C503F" w:rsidRDefault="00AC054E" w:rsidP="00D03107">
            <w:pPr>
              <w:spacing w:before="29" w:line="288" w:lineRule="auto"/>
              <w:jc w:val="center"/>
              <w:rPr>
                <w:sz w:val="24"/>
              </w:rPr>
            </w:pPr>
            <w:r w:rsidRPr="00D03107">
              <w:rPr>
                <w:color w:val="000000" w:themeColor="text1"/>
                <w:sz w:val="24"/>
              </w:rPr>
              <w:t>519755</w:t>
            </w:r>
          </w:p>
        </w:tc>
        <w:tc>
          <w:tcPr>
            <w:tcW w:w="2619" w:type="dxa"/>
            <w:vAlign w:val="center"/>
          </w:tcPr>
          <w:p w:rsidR="00EF00B1" w:rsidRPr="009C503F" w:rsidRDefault="00EF00B1" w:rsidP="00467C80">
            <w:pPr>
              <w:spacing w:before="29" w:line="288" w:lineRule="auto"/>
              <w:jc w:val="center"/>
              <w:rPr>
                <w:sz w:val="24"/>
              </w:rPr>
            </w:pPr>
            <w:r w:rsidRPr="009C503F">
              <w:rPr>
                <w:color w:val="000000" w:themeColor="text1"/>
                <w:sz w:val="24"/>
              </w:rPr>
              <w:t>519761</w:t>
            </w:r>
          </w:p>
        </w:tc>
      </w:tr>
      <w:tr w:rsidR="00EF00B1" w:rsidRPr="009C503F" w:rsidTr="00EF00B1">
        <w:trPr>
          <w:trHeight w:val="369"/>
        </w:trPr>
        <w:tc>
          <w:tcPr>
            <w:tcW w:w="3647" w:type="dxa"/>
            <w:vAlign w:val="center"/>
          </w:tcPr>
          <w:p w:rsidR="00EF00B1" w:rsidRPr="009C503F" w:rsidRDefault="00EF00B1" w:rsidP="00467C80">
            <w:pPr>
              <w:spacing w:before="29" w:line="288" w:lineRule="auto"/>
              <w:jc w:val="left"/>
              <w:rPr>
                <w:sz w:val="24"/>
              </w:rPr>
            </w:pPr>
            <w:r w:rsidRPr="009C503F">
              <w:rPr>
                <w:sz w:val="24"/>
              </w:rPr>
              <w:t>报告期末下属分级基金的份额总额</w:t>
            </w:r>
          </w:p>
        </w:tc>
        <w:tc>
          <w:tcPr>
            <w:tcW w:w="2732" w:type="dxa"/>
            <w:vAlign w:val="center"/>
          </w:tcPr>
          <w:p w:rsidR="00EF00B1" w:rsidRPr="009C503F" w:rsidRDefault="00EF00B1" w:rsidP="00467C80">
            <w:pPr>
              <w:spacing w:before="29" w:line="288" w:lineRule="auto"/>
              <w:jc w:val="center"/>
              <w:rPr>
                <w:sz w:val="24"/>
              </w:rPr>
            </w:pPr>
            <w:r w:rsidRPr="009C503F">
              <w:rPr>
                <w:sz w:val="24"/>
              </w:rPr>
              <w:t>472,522,556.53</w:t>
            </w:r>
            <w:r w:rsidRPr="009C503F">
              <w:rPr>
                <w:sz w:val="24"/>
              </w:rPr>
              <w:t>份</w:t>
            </w:r>
          </w:p>
        </w:tc>
        <w:tc>
          <w:tcPr>
            <w:tcW w:w="2619" w:type="dxa"/>
            <w:vAlign w:val="center"/>
          </w:tcPr>
          <w:p w:rsidR="00EF00B1" w:rsidRPr="009C503F" w:rsidRDefault="00EF00B1" w:rsidP="00467C80">
            <w:pPr>
              <w:spacing w:before="29" w:line="288" w:lineRule="auto"/>
              <w:jc w:val="center"/>
              <w:rPr>
                <w:sz w:val="24"/>
              </w:rPr>
            </w:pPr>
            <w:r w:rsidRPr="009C503F">
              <w:rPr>
                <w:sz w:val="24"/>
              </w:rPr>
              <w:t>29,969,903.02</w:t>
            </w:r>
            <w:r w:rsidRPr="009C503F">
              <w:rPr>
                <w:sz w:val="24"/>
              </w:rPr>
              <w:t>份</w:t>
            </w:r>
          </w:p>
        </w:tc>
      </w:tr>
    </w:tbl>
    <w:p w:rsidR="008672F5" w:rsidRPr="009C503F" w:rsidRDefault="008672F5" w:rsidP="00571B8A">
      <w:pPr>
        <w:tabs>
          <w:tab w:val="left" w:pos="426"/>
        </w:tabs>
        <w:spacing w:before="29" w:line="288" w:lineRule="auto"/>
        <w:jc w:val="left"/>
        <w:rPr>
          <w:kern w:val="0"/>
          <w:sz w:val="24"/>
        </w:rPr>
      </w:pPr>
    </w:p>
    <w:p w:rsidR="001548F9" w:rsidRPr="009C503F" w:rsidRDefault="00D466BE" w:rsidP="00571B8A">
      <w:pPr>
        <w:pStyle w:val="20"/>
        <w:spacing w:before="29" w:after="0" w:line="288" w:lineRule="auto"/>
        <w:jc w:val="left"/>
        <w:rPr>
          <w:rFonts w:ascii="Times New Roman" w:hAnsi="Times New Roman"/>
          <w:color w:val="000000"/>
          <w:szCs w:val="24"/>
        </w:rPr>
      </w:pPr>
      <w:bookmarkStart w:id="7" w:name="_Toc459744330"/>
      <w:r w:rsidRPr="009C503F">
        <w:rPr>
          <w:rFonts w:ascii="Times New Roman" w:hAnsi="Times New Roman"/>
          <w:kern w:val="0"/>
          <w:szCs w:val="24"/>
        </w:rPr>
        <w:t>2.2</w:t>
      </w:r>
      <w:r w:rsidR="001548F9" w:rsidRPr="009C503F">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t>投资目标</w:t>
            </w:r>
          </w:p>
        </w:tc>
        <w:tc>
          <w:tcPr>
            <w:tcW w:w="6873" w:type="dxa"/>
            <w:vAlign w:val="center"/>
          </w:tcPr>
          <w:p w:rsidR="001548F9" w:rsidRPr="009C503F" w:rsidRDefault="001548F9" w:rsidP="00571B8A">
            <w:pPr>
              <w:spacing w:before="29" w:line="288" w:lineRule="auto"/>
              <w:rPr>
                <w:sz w:val="24"/>
              </w:rPr>
            </w:pPr>
            <w:r w:rsidRPr="009C503F">
              <w:rPr>
                <w:sz w:val="24"/>
              </w:rPr>
              <w:t>本基金通过灵活运用多种投资策略，充分挖掘和利用市场中潜在的投资机会，在控制下行风险的前提下，力争为投资者提供长期稳健的投资回报。</w:t>
            </w:r>
          </w:p>
        </w:tc>
      </w:tr>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t>投资策略</w:t>
            </w:r>
          </w:p>
        </w:tc>
        <w:tc>
          <w:tcPr>
            <w:tcW w:w="6873" w:type="dxa"/>
            <w:vAlign w:val="center"/>
          </w:tcPr>
          <w:p w:rsidR="001548F9" w:rsidRPr="009C503F" w:rsidRDefault="001548F9" w:rsidP="00571B8A">
            <w:pPr>
              <w:spacing w:before="29" w:line="288" w:lineRule="auto"/>
              <w:rPr>
                <w:sz w:val="24"/>
              </w:rPr>
            </w:pPr>
            <w:r w:rsidRPr="009C503F">
              <w:rPr>
                <w:sz w:val="24"/>
              </w:rPr>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tc>
      </w:tr>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t>业绩比较基准</w:t>
            </w:r>
          </w:p>
        </w:tc>
        <w:tc>
          <w:tcPr>
            <w:tcW w:w="6873" w:type="dxa"/>
            <w:vAlign w:val="center"/>
          </w:tcPr>
          <w:p w:rsidR="001548F9" w:rsidRPr="009C503F" w:rsidRDefault="001548F9" w:rsidP="00571B8A">
            <w:pPr>
              <w:spacing w:before="29" w:line="288" w:lineRule="auto"/>
              <w:rPr>
                <w:sz w:val="24"/>
              </w:rPr>
            </w:pPr>
            <w:r w:rsidRPr="009C503F">
              <w:rPr>
                <w:sz w:val="24"/>
              </w:rPr>
              <w:t>50%×</w:t>
            </w:r>
            <w:r w:rsidRPr="009C503F">
              <w:rPr>
                <w:sz w:val="24"/>
              </w:rPr>
              <w:t>沪深</w:t>
            </w:r>
            <w:r w:rsidRPr="009C503F">
              <w:rPr>
                <w:sz w:val="24"/>
              </w:rPr>
              <w:t>300</w:t>
            </w:r>
            <w:r w:rsidRPr="009C503F">
              <w:rPr>
                <w:sz w:val="24"/>
              </w:rPr>
              <w:t>指数收益率</w:t>
            </w:r>
            <w:r w:rsidRPr="009C503F">
              <w:rPr>
                <w:sz w:val="24"/>
              </w:rPr>
              <w:t>+50%×</w:t>
            </w:r>
            <w:r w:rsidRPr="009C503F">
              <w:rPr>
                <w:sz w:val="24"/>
              </w:rPr>
              <w:t>中债综合全价指数收益率</w:t>
            </w:r>
          </w:p>
        </w:tc>
      </w:tr>
      <w:tr w:rsidR="001548F9" w:rsidRPr="009C503F" w:rsidTr="00F97DFE">
        <w:tc>
          <w:tcPr>
            <w:tcW w:w="2127" w:type="dxa"/>
            <w:vAlign w:val="center"/>
          </w:tcPr>
          <w:p w:rsidR="001548F9" w:rsidRPr="009C503F" w:rsidRDefault="001548F9" w:rsidP="00571B8A">
            <w:pPr>
              <w:spacing w:before="29" w:line="288" w:lineRule="auto"/>
              <w:rPr>
                <w:sz w:val="24"/>
              </w:rPr>
            </w:pPr>
            <w:r w:rsidRPr="009C503F">
              <w:rPr>
                <w:sz w:val="24"/>
              </w:rPr>
              <w:t>风险收益特征</w:t>
            </w:r>
          </w:p>
        </w:tc>
        <w:tc>
          <w:tcPr>
            <w:tcW w:w="6873" w:type="dxa"/>
            <w:vAlign w:val="center"/>
          </w:tcPr>
          <w:p w:rsidR="001548F9" w:rsidRPr="009C503F" w:rsidRDefault="001548F9" w:rsidP="00571B8A">
            <w:pPr>
              <w:spacing w:before="29" w:line="288" w:lineRule="auto"/>
              <w:rPr>
                <w:sz w:val="24"/>
              </w:rPr>
            </w:pPr>
            <w:r w:rsidRPr="009C503F">
              <w:rPr>
                <w:sz w:val="24"/>
              </w:rPr>
              <w:t>本基金是一只混合型基金，其风险和预期收益高于债券型基金和货币市场基金，低于股票型基金。属于承担较高风险、预期收益较高的证券投资基金品种。</w:t>
            </w:r>
          </w:p>
        </w:tc>
      </w:tr>
    </w:tbl>
    <w:p w:rsidR="008672F5" w:rsidRPr="009C503F" w:rsidRDefault="008672F5" w:rsidP="00571B8A">
      <w:pPr>
        <w:tabs>
          <w:tab w:val="left" w:pos="426"/>
        </w:tabs>
        <w:spacing w:before="29" w:line="288" w:lineRule="auto"/>
        <w:jc w:val="left"/>
        <w:rPr>
          <w:kern w:val="0"/>
          <w:sz w:val="24"/>
        </w:rPr>
      </w:pPr>
    </w:p>
    <w:p w:rsidR="001548F9" w:rsidRPr="009C503F" w:rsidRDefault="001548F9" w:rsidP="00571B8A">
      <w:pPr>
        <w:pStyle w:val="20"/>
        <w:spacing w:before="29" w:after="0" w:line="288" w:lineRule="auto"/>
        <w:jc w:val="left"/>
        <w:rPr>
          <w:rFonts w:ascii="Times New Roman" w:hAnsi="Times New Roman"/>
          <w:kern w:val="0"/>
          <w:szCs w:val="24"/>
        </w:rPr>
      </w:pPr>
      <w:bookmarkStart w:id="8" w:name="_Toc225498247"/>
      <w:bookmarkStart w:id="9" w:name="_Toc459744331"/>
      <w:r w:rsidRPr="009C503F">
        <w:rPr>
          <w:rFonts w:ascii="Times New Roman" w:hAnsi="Times New Roman"/>
          <w:kern w:val="0"/>
          <w:szCs w:val="24"/>
        </w:rPr>
        <w:lastRenderedPageBreak/>
        <w:t xml:space="preserve">2.3 </w:t>
      </w:r>
      <w:r w:rsidRPr="009C503F">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9C503F" w:rsidTr="00F97DFE">
        <w:tc>
          <w:tcPr>
            <w:tcW w:w="2631" w:type="dxa"/>
            <w:gridSpan w:val="2"/>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项目</w:t>
            </w:r>
          </w:p>
        </w:tc>
        <w:tc>
          <w:tcPr>
            <w:tcW w:w="3060" w:type="dxa"/>
            <w:vAlign w:val="center"/>
          </w:tcPr>
          <w:p w:rsidR="001548F9" w:rsidRPr="009C503F" w:rsidRDefault="001548F9" w:rsidP="00571B8A">
            <w:pPr>
              <w:spacing w:before="29" w:line="288" w:lineRule="auto"/>
              <w:jc w:val="center"/>
              <w:rPr>
                <w:color w:val="000000"/>
                <w:sz w:val="24"/>
              </w:rPr>
            </w:pPr>
            <w:r w:rsidRPr="009C503F">
              <w:rPr>
                <w:color w:val="000000"/>
                <w:sz w:val="24"/>
              </w:rPr>
              <w:t>基金管理人</w:t>
            </w:r>
          </w:p>
        </w:tc>
        <w:tc>
          <w:tcPr>
            <w:tcW w:w="3060" w:type="dxa"/>
            <w:vAlign w:val="center"/>
          </w:tcPr>
          <w:p w:rsidR="001548F9" w:rsidRPr="009C503F" w:rsidRDefault="001548F9" w:rsidP="00571B8A">
            <w:pPr>
              <w:spacing w:before="29" w:line="288" w:lineRule="auto"/>
              <w:jc w:val="center"/>
              <w:rPr>
                <w:color w:val="000000"/>
                <w:sz w:val="24"/>
              </w:rPr>
            </w:pPr>
            <w:r w:rsidRPr="009C503F">
              <w:rPr>
                <w:color w:val="000000"/>
                <w:sz w:val="24"/>
              </w:rPr>
              <w:t>基金托管人</w:t>
            </w:r>
          </w:p>
        </w:tc>
      </w:tr>
      <w:tr w:rsidR="001548F9" w:rsidRPr="009C503F" w:rsidTr="00F97DFE">
        <w:tc>
          <w:tcPr>
            <w:tcW w:w="2631" w:type="dxa"/>
            <w:gridSpan w:val="2"/>
            <w:vAlign w:val="center"/>
          </w:tcPr>
          <w:p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kern w:val="0"/>
                <w:sz w:val="24"/>
              </w:rPr>
              <w:t>名称</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交银施罗德基金管理有限公司</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中国农业银行股份有限公司</w:t>
            </w:r>
          </w:p>
        </w:tc>
      </w:tr>
      <w:tr w:rsidR="001548F9" w:rsidRPr="009C503F" w:rsidTr="00F97DFE">
        <w:tc>
          <w:tcPr>
            <w:tcW w:w="1260" w:type="dxa"/>
            <w:vMerge w:val="restart"/>
            <w:vAlign w:val="center"/>
          </w:tcPr>
          <w:p w:rsidR="001548F9" w:rsidRPr="009C503F" w:rsidRDefault="001548F9" w:rsidP="00571B8A">
            <w:pPr>
              <w:autoSpaceDE w:val="0"/>
              <w:autoSpaceDN w:val="0"/>
              <w:adjustRightInd w:val="0"/>
              <w:spacing w:before="29" w:line="288" w:lineRule="auto"/>
              <w:ind w:left="15"/>
              <w:rPr>
                <w:color w:val="000000"/>
                <w:kern w:val="0"/>
                <w:sz w:val="24"/>
              </w:rPr>
            </w:pPr>
            <w:r w:rsidRPr="009C503F">
              <w:rPr>
                <w:color w:val="000000"/>
                <w:sz w:val="24"/>
              </w:rPr>
              <w:t>信息披露负责人</w:t>
            </w:r>
          </w:p>
        </w:tc>
        <w:tc>
          <w:tcPr>
            <w:tcW w:w="1371" w:type="dxa"/>
            <w:vAlign w:val="center"/>
          </w:tcPr>
          <w:p w:rsidR="001548F9" w:rsidRPr="009C503F" w:rsidRDefault="001548F9" w:rsidP="00571B8A">
            <w:pPr>
              <w:spacing w:before="29" w:line="288" w:lineRule="auto"/>
              <w:jc w:val="center"/>
              <w:rPr>
                <w:color w:val="000000"/>
                <w:sz w:val="24"/>
              </w:rPr>
            </w:pPr>
            <w:r w:rsidRPr="009C503F">
              <w:rPr>
                <w:color w:val="000000"/>
                <w:sz w:val="24"/>
              </w:rPr>
              <w:t>姓名</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孙艳</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林葛</w:t>
            </w:r>
          </w:p>
        </w:tc>
      </w:tr>
      <w:tr w:rsidR="001548F9" w:rsidRPr="009C503F" w:rsidTr="00F97DFE">
        <w:tc>
          <w:tcPr>
            <w:tcW w:w="2631" w:type="dxa"/>
            <w:vMerge/>
            <w:vAlign w:val="center"/>
          </w:tcPr>
          <w:p w:rsidR="001548F9" w:rsidRPr="009C503F" w:rsidRDefault="001548F9" w:rsidP="00571B8A">
            <w:pPr>
              <w:widowControl/>
              <w:spacing w:before="29" w:line="288" w:lineRule="auto"/>
              <w:jc w:val="left"/>
              <w:rPr>
                <w:color w:val="000000"/>
                <w:kern w:val="0"/>
                <w:sz w:val="24"/>
              </w:rPr>
            </w:pPr>
          </w:p>
        </w:tc>
        <w:tc>
          <w:tcPr>
            <w:tcW w:w="1371"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联系电话</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021-61055050</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010-66060069</w:t>
            </w:r>
          </w:p>
        </w:tc>
      </w:tr>
      <w:tr w:rsidR="001548F9" w:rsidRPr="009C503F" w:rsidTr="00F97DFE">
        <w:tc>
          <w:tcPr>
            <w:tcW w:w="2631" w:type="dxa"/>
            <w:vMerge/>
            <w:vAlign w:val="center"/>
          </w:tcPr>
          <w:p w:rsidR="001548F9" w:rsidRPr="009C503F" w:rsidRDefault="001548F9" w:rsidP="00571B8A">
            <w:pPr>
              <w:widowControl/>
              <w:spacing w:before="29" w:line="288" w:lineRule="auto"/>
              <w:jc w:val="left"/>
              <w:rPr>
                <w:color w:val="000000"/>
                <w:kern w:val="0"/>
                <w:sz w:val="24"/>
              </w:rPr>
            </w:pPr>
          </w:p>
        </w:tc>
        <w:tc>
          <w:tcPr>
            <w:tcW w:w="1371"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sz w:val="24"/>
              </w:rPr>
              <w:t>电子邮箱</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xxpl@jysld.com,disclosure@jysld.com</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tgxxpl@abchina.com</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客户服务电话</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400-700-5000</w:t>
            </w:r>
            <w:r w:rsidRPr="009C503F">
              <w:rPr>
                <w:color w:val="000000"/>
                <w:kern w:val="0"/>
                <w:sz w:val="24"/>
              </w:rPr>
              <w:t>，</w:t>
            </w:r>
            <w:r w:rsidRPr="009C503F">
              <w:rPr>
                <w:color w:val="000000"/>
                <w:kern w:val="0"/>
                <w:sz w:val="24"/>
              </w:rPr>
              <w:t>021-61055000</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95599</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传真</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021-61055054</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010-68121816</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注册地址</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上海市浦东新区银城中路</w:t>
            </w:r>
            <w:r w:rsidRPr="009C503F">
              <w:rPr>
                <w:color w:val="000000"/>
                <w:kern w:val="0"/>
                <w:sz w:val="24"/>
              </w:rPr>
              <w:t>188</w:t>
            </w:r>
            <w:r w:rsidRPr="009C503F">
              <w:rPr>
                <w:color w:val="000000"/>
                <w:kern w:val="0"/>
                <w:sz w:val="24"/>
              </w:rPr>
              <w:t>号交通银行大楼二层（裙）</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北京市东城区建国门内大街</w:t>
            </w:r>
            <w:r w:rsidRPr="009C503F">
              <w:rPr>
                <w:color w:val="000000"/>
                <w:kern w:val="0"/>
                <w:sz w:val="24"/>
              </w:rPr>
              <w:t>69</w:t>
            </w:r>
            <w:r w:rsidRPr="009C503F">
              <w:rPr>
                <w:color w:val="000000"/>
                <w:kern w:val="0"/>
                <w:sz w:val="24"/>
              </w:rPr>
              <w:t>号</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办公地址</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上海市浦东新区世纪大道</w:t>
            </w:r>
            <w:r w:rsidRPr="009C503F">
              <w:rPr>
                <w:color w:val="000000"/>
                <w:kern w:val="0"/>
                <w:sz w:val="24"/>
              </w:rPr>
              <w:t>8</w:t>
            </w:r>
            <w:r w:rsidRPr="009C503F">
              <w:rPr>
                <w:color w:val="000000"/>
                <w:kern w:val="0"/>
                <w:sz w:val="24"/>
              </w:rPr>
              <w:t>号国金中心二期</w:t>
            </w:r>
            <w:r w:rsidRPr="009C503F">
              <w:rPr>
                <w:color w:val="000000"/>
                <w:kern w:val="0"/>
                <w:sz w:val="24"/>
              </w:rPr>
              <w:t>21-22</w:t>
            </w:r>
            <w:r w:rsidRPr="009C503F">
              <w:rPr>
                <w:color w:val="000000"/>
                <w:kern w:val="0"/>
                <w:sz w:val="24"/>
              </w:rPr>
              <w:t>楼</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北京市西城区复兴门内大街</w:t>
            </w:r>
            <w:r w:rsidRPr="009C503F">
              <w:rPr>
                <w:color w:val="000000"/>
                <w:kern w:val="0"/>
                <w:sz w:val="24"/>
              </w:rPr>
              <w:t>28</w:t>
            </w:r>
            <w:r w:rsidRPr="009C503F">
              <w:rPr>
                <w:color w:val="000000"/>
                <w:kern w:val="0"/>
                <w:sz w:val="24"/>
              </w:rPr>
              <w:t>号凯晨世贸中心东座</w:t>
            </w:r>
            <w:r w:rsidRPr="009C503F">
              <w:rPr>
                <w:color w:val="000000"/>
                <w:kern w:val="0"/>
                <w:sz w:val="24"/>
              </w:rPr>
              <w:t>F9</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邮政编码</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200120</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100031</w:t>
            </w:r>
          </w:p>
        </w:tc>
      </w:tr>
      <w:tr w:rsidR="001548F9" w:rsidRPr="009C503F" w:rsidTr="00F97DFE">
        <w:tc>
          <w:tcPr>
            <w:tcW w:w="2631" w:type="dxa"/>
            <w:gridSpan w:val="2"/>
            <w:vAlign w:val="center"/>
          </w:tcPr>
          <w:p w:rsidR="001548F9" w:rsidRPr="009C503F" w:rsidRDefault="001548F9" w:rsidP="00571B8A">
            <w:pPr>
              <w:spacing w:before="29" w:line="288" w:lineRule="auto"/>
              <w:rPr>
                <w:color w:val="000000"/>
                <w:sz w:val="24"/>
              </w:rPr>
            </w:pPr>
            <w:r w:rsidRPr="009C503F">
              <w:rPr>
                <w:color w:val="000000"/>
                <w:sz w:val="24"/>
              </w:rPr>
              <w:t>法定代表人</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于亚利</w:t>
            </w:r>
          </w:p>
        </w:tc>
        <w:tc>
          <w:tcPr>
            <w:tcW w:w="3060" w:type="dxa"/>
            <w:vAlign w:val="center"/>
          </w:tcPr>
          <w:p w:rsidR="001548F9" w:rsidRPr="009C503F" w:rsidRDefault="001548F9" w:rsidP="00571B8A">
            <w:pPr>
              <w:autoSpaceDE w:val="0"/>
              <w:autoSpaceDN w:val="0"/>
              <w:adjustRightInd w:val="0"/>
              <w:spacing w:before="29" w:line="288" w:lineRule="auto"/>
              <w:ind w:left="15"/>
              <w:jc w:val="center"/>
              <w:rPr>
                <w:color w:val="000000"/>
                <w:kern w:val="0"/>
                <w:sz w:val="24"/>
              </w:rPr>
            </w:pPr>
            <w:r w:rsidRPr="009C503F">
              <w:rPr>
                <w:color w:val="000000"/>
                <w:kern w:val="0"/>
                <w:sz w:val="24"/>
              </w:rPr>
              <w:t>周慕冰</w:t>
            </w:r>
          </w:p>
        </w:tc>
      </w:tr>
    </w:tbl>
    <w:p w:rsidR="001548F9" w:rsidRPr="009C503F" w:rsidRDefault="001548F9" w:rsidP="00571B8A">
      <w:pPr>
        <w:tabs>
          <w:tab w:val="left" w:pos="1740"/>
        </w:tabs>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10" w:name="_Toc225498248"/>
      <w:bookmarkStart w:id="11" w:name="_Toc459744332"/>
      <w:r w:rsidRPr="009C503F">
        <w:rPr>
          <w:rFonts w:ascii="Times New Roman" w:hAnsi="Times New Roman"/>
          <w:kern w:val="0"/>
          <w:szCs w:val="24"/>
        </w:rPr>
        <w:t xml:space="preserve">2.4 </w:t>
      </w:r>
      <w:r w:rsidRPr="009C503F">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9C503F" w:rsidTr="00F97DFE">
        <w:tc>
          <w:tcPr>
            <w:tcW w:w="482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本基金选定的信息披露报纸名称</w:t>
            </w:r>
          </w:p>
        </w:tc>
        <w:tc>
          <w:tcPr>
            <w:tcW w:w="4180" w:type="dxa"/>
            <w:vAlign w:val="center"/>
          </w:tcPr>
          <w:p w:rsidR="001548F9" w:rsidRPr="009C503F" w:rsidRDefault="001548F9" w:rsidP="00633EEE">
            <w:pPr>
              <w:tabs>
                <w:tab w:val="left" w:pos="1740"/>
              </w:tabs>
              <w:spacing w:before="29" w:line="288" w:lineRule="auto"/>
              <w:jc w:val="left"/>
              <w:rPr>
                <w:color w:val="000000"/>
                <w:sz w:val="24"/>
              </w:rPr>
            </w:pPr>
            <w:r w:rsidRPr="009C503F">
              <w:rPr>
                <w:color w:val="000000"/>
                <w:sz w:val="24"/>
              </w:rPr>
              <w:t>《中国证券报》、《上海证券报》和《证券时报》</w:t>
            </w:r>
          </w:p>
        </w:tc>
      </w:tr>
      <w:tr w:rsidR="001548F9" w:rsidRPr="009C503F" w:rsidTr="00F97DFE">
        <w:tc>
          <w:tcPr>
            <w:tcW w:w="482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登载基金</w:t>
            </w:r>
            <w:r w:rsidR="00106605" w:rsidRPr="009C503F">
              <w:rPr>
                <w:color w:val="000000"/>
                <w:sz w:val="24"/>
              </w:rPr>
              <w:t>半</w:t>
            </w:r>
            <w:r w:rsidRPr="009C503F">
              <w:rPr>
                <w:color w:val="000000"/>
                <w:sz w:val="24"/>
              </w:rPr>
              <w:t>年度报告正文的管理人互联网网址</w:t>
            </w:r>
          </w:p>
        </w:tc>
        <w:tc>
          <w:tcPr>
            <w:tcW w:w="4180" w:type="dxa"/>
            <w:vAlign w:val="center"/>
          </w:tcPr>
          <w:p w:rsidR="001548F9" w:rsidRPr="009C503F" w:rsidRDefault="001548F9" w:rsidP="00633EEE">
            <w:pPr>
              <w:tabs>
                <w:tab w:val="left" w:pos="1740"/>
              </w:tabs>
              <w:spacing w:before="29" w:line="288" w:lineRule="auto"/>
              <w:jc w:val="left"/>
              <w:rPr>
                <w:color w:val="000000"/>
                <w:sz w:val="24"/>
              </w:rPr>
            </w:pPr>
            <w:r w:rsidRPr="009C503F">
              <w:rPr>
                <w:color w:val="000000"/>
                <w:sz w:val="24"/>
              </w:rPr>
              <w:t>www.fund001.com</w:t>
            </w:r>
            <w:r w:rsidRPr="009C503F">
              <w:rPr>
                <w:color w:val="000000"/>
                <w:sz w:val="24"/>
              </w:rPr>
              <w:t>，</w:t>
            </w:r>
            <w:r w:rsidRPr="009C503F">
              <w:rPr>
                <w:color w:val="000000"/>
                <w:sz w:val="24"/>
              </w:rPr>
              <w:t>www.bocomschroder.com</w:t>
            </w:r>
          </w:p>
        </w:tc>
      </w:tr>
      <w:tr w:rsidR="001548F9" w:rsidRPr="009C503F" w:rsidTr="00F97DFE">
        <w:tc>
          <w:tcPr>
            <w:tcW w:w="482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基金</w:t>
            </w:r>
            <w:r w:rsidR="00813F84" w:rsidRPr="009C503F">
              <w:rPr>
                <w:color w:val="000000"/>
                <w:sz w:val="24"/>
              </w:rPr>
              <w:t>半</w:t>
            </w:r>
            <w:r w:rsidRPr="009C503F">
              <w:rPr>
                <w:color w:val="000000"/>
                <w:sz w:val="24"/>
              </w:rPr>
              <w:t>年度报告备置地点</w:t>
            </w:r>
          </w:p>
        </w:tc>
        <w:tc>
          <w:tcPr>
            <w:tcW w:w="4180" w:type="dxa"/>
            <w:vAlign w:val="center"/>
          </w:tcPr>
          <w:p w:rsidR="001548F9" w:rsidRPr="009C503F" w:rsidRDefault="001548F9" w:rsidP="00633EEE">
            <w:pPr>
              <w:tabs>
                <w:tab w:val="left" w:pos="1740"/>
              </w:tabs>
              <w:spacing w:before="29" w:line="288" w:lineRule="auto"/>
              <w:jc w:val="left"/>
              <w:rPr>
                <w:color w:val="000000"/>
                <w:sz w:val="24"/>
              </w:rPr>
            </w:pPr>
            <w:r w:rsidRPr="009C503F">
              <w:rPr>
                <w:color w:val="000000"/>
                <w:sz w:val="24"/>
              </w:rPr>
              <w:t>基金管理人的办公场所</w:t>
            </w:r>
          </w:p>
        </w:tc>
      </w:tr>
    </w:tbl>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12" w:name="_Toc225498249"/>
      <w:bookmarkStart w:id="13" w:name="_Toc459744333"/>
      <w:r w:rsidRPr="009C503F">
        <w:rPr>
          <w:rFonts w:ascii="Times New Roman" w:hAnsi="Times New Roman"/>
          <w:kern w:val="0"/>
          <w:szCs w:val="24"/>
        </w:rPr>
        <w:t xml:space="preserve">2.5 </w:t>
      </w:r>
      <w:r w:rsidRPr="009C503F">
        <w:rPr>
          <w:rFonts w:ascii="Times New Roman" w:hAnsi="Times New Roman"/>
          <w:kern w:val="0"/>
          <w:szCs w:val="24"/>
        </w:rPr>
        <w:t>其他相关资料</w:t>
      </w:r>
      <w:bookmarkEnd w:id="12"/>
      <w:bookmarkEnd w:id="1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9C503F" w:rsidTr="00F97DFE">
        <w:tc>
          <w:tcPr>
            <w:tcW w:w="1951" w:type="dxa"/>
          </w:tcPr>
          <w:p w:rsidR="001548F9" w:rsidRPr="009C503F" w:rsidRDefault="001548F9" w:rsidP="00571B8A">
            <w:pPr>
              <w:tabs>
                <w:tab w:val="left" w:pos="1740"/>
              </w:tabs>
              <w:spacing w:before="29" w:line="288" w:lineRule="auto"/>
              <w:jc w:val="center"/>
              <w:rPr>
                <w:color w:val="000000"/>
                <w:sz w:val="24"/>
              </w:rPr>
            </w:pPr>
            <w:r w:rsidRPr="009C503F">
              <w:rPr>
                <w:color w:val="000000"/>
                <w:sz w:val="24"/>
              </w:rPr>
              <w:t>项目</w:t>
            </w:r>
          </w:p>
        </w:tc>
        <w:tc>
          <w:tcPr>
            <w:tcW w:w="3260" w:type="dxa"/>
          </w:tcPr>
          <w:p w:rsidR="001548F9" w:rsidRPr="009C503F" w:rsidRDefault="001548F9" w:rsidP="00571B8A">
            <w:pPr>
              <w:tabs>
                <w:tab w:val="left" w:pos="1740"/>
              </w:tabs>
              <w:spacing w:before="29" w:line="288" w:lineRule="auto"/>
              <w:jc w:val="center"/>
              <w:rPr>
                <w:color w:val="000000"/>
                <w:sz w:val="24"/>
              </w:rPr>
            </w:pPr>
            <w:r w:rsidRPr="009C503F">
              <w:rPr>
                <w:color w:val="000000"/>
                <w:sz w:val="24"/>
              </w:rPr>
              <w:t>名称</w:t>
            </w:r>
          </w:p>
        </w:tc>
        <w:tc>
          <w:tcPr>
            <w:tcW w:w="4075" w:type="dxa"/>
          </w:tcPr>
          <w:p w:rsidR="001548F9" w:rsidRPr="009C503F" w:rsidRDefault="001548F9" w:rsidP="00571B8A">
            <w:pPr>
              <w:tabs>
                <w:tab w:val="left" w:pos="1740"/>
              </w:tabs>
              <w:spacing w:before="29" w:line="288" w:lineRule="auto"/>
              <w:jc w:val="center"/>
              <w:rPr>
                <w:color w:val="000000"/>
                <w:sz w:val="24"/>
              </w:rPr>
            </w:pPr>
            <w:r w:rsidRPr="009C503F">
              <w:rPr>
                <w:color w:val="000000"/>
                <w:sz w:val="24"/>
              </w:rPr>
              <w:t>办公地址</w:t>
            </w:r>
          </w:p>
        </w:tc>
      </w:tr>
      <w:tr w:rsidR="001548F9" w:rsidRPr="009C503F" w:rsidTr="00F97DFE">
        <w:tc>
          <w:tcPr>
            <w:tcW w:w="1951"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注册登记机构</w:t>
            </w:r>
          </w:p>
        </w:tc>
        <w:tc>
          <w:tcPr>
            <w:tcW w:w="3260"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中国证券登记结算有限责任公司</w:t>
            </w:r>
          </w:p>
        </w:tc>
        <w:tc>
          <w:tcPr>
            <w:tcW w:w="4075" w:type="dxa"/>
            <w:vAlign w:val="center"/>
          </w:tcPr>
          <w:p w:rsidR="001548F9" w:rsidRPr="009C503F" w:rsidRDefault="001548F9" w:rsidP="00571B8A">
            <w:pPr>
              <w:tabs>
                <w:tab w:val="left" w:pos="1740"/>
              </w:tabs>
              <w:spacing w:before="29" w:line="288" w:lineRule="auto"/>
              <w:rPr>
                <w:color w:val="000000"/>
                <w:sz w:val="24"/>
              </w:rPr>
            </w:pPr>
            <w:r w:rsidRPr="009C503F">
              <w:rPr>
                <w:color w:val="000000"/>
                <w:sz w:val="24"/>
              </w:rPr>
              <w:t>北京市西城区太平桥大街</w:t>
            </w:r>
            <w:r w:rsidRPr="009C503F">
              <w:rPr>
                <w:color w:val="000000"/>
                <w:sz w:val="24"/>
              </w:rPr>
              <w:t>17</w:t>
            </w:r>
            <w:r w:rsidRPr="009C503F">
              <w:rPr>
                <w:color w:val="000000"/>
                <w:sz w:val="24"/>
              </w:rPr>
              <w:t>号</w:t>
            </w:r>
          </w:p>
        </w:tc>
      </w:tr>
    </w:tbl>
    <w:p w:rsidR="00D9635D" w:rsidRPr="009C503F" w:rsidRDefault="00D9635D" w:rsidP="00571B8A">
      <w:pPr>
        <w:tabs>
          <w:tab w:val="left" w:pos="426"/>
        </w:tabs>
        <w:spacing w:before="29" w:line="288" w:lineRule="auto"/>
        <w:jc w:val="left"/>
        <w:rPr>
          <w:kern w:val="0"/>
          <w:sz w:val="24"/>
        </w:rPr>
      </w:pPr>
    </w:p>
    <w:p w:rsidR="00AD3564"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14" w:name="_Toc225498250"/>
      <w:bookmarkStart w:id="15" w:name="_Toc459744334"/>
      <w:bookmarkStart w:id="16" w:name="_Toc194312019"/>
      <w:bookmarkStart w:id="17" w:name="_Toc193947512"/>
      <w:r w:rsidRPr="009C503F">
        <w:rPr>
          <w:b/>
          <w:bCs/>
          <w:szCs w:val="24"/>
          <w:lang w:val="en-US"/>
        </w:rPr>
        <w:t xml:space="preserve">§3  </w:t>
      </w:r>
      <w:r w:rsidRPr="009C503F">
        <w:rPr>
          <w:b/>
          <w:bCs/>
          <w:szCs w:val="24"/>
          <w:lang w:val="en-US"/>
        </w:rPr>
        <w:t>主要财务指标和基金净值表现</w:t>
      </w:r>
      <w:bookmarkEnd w:id="14"/>
      <w:bookmarkEnd w:id="15"/>
    </w:p>
    <w:p w:rsidR="001548F9" w:rsidRPr="009C503F" w:rsidRDefault="001548F9" w:rsidP="00571B8A">
      <w:pPr>
        <w:pStyle w:val="20"/>
        <w:spacing w:before="29" w:after="0" w:line="288" w:lineRule="auto"/>
        <w:rPr>
          <w:rFonts w:ascii="Times New Roman" w:hAnsi="Times New Roman"/>
          <w:kern w:val="0"/>
          <w:szCs w:val="24"/>
        </w:rPr>
      </w:pPr>
      <w:bookmarkStart w:id="18" w:name="_Toc286996129"/>
      <w:bookmarkStart w:id="19" w:name="_Toc459744335"/>
      <w:r w:rsidRPr="009C503F">
        <w:rPr>
          <w:rFonts w:ascii="Times New Roman" w:hAnsi="Times New Roman"/>
          <w:kern w:val="0"/>
          <w:szCs w:val="24"/>
        </w:rPr>
        <w:t xml:space="preserve">3.1 </w:t>
      </w:r>
      <w:r w:rsidRPr="009C503F">
        <w:rPr>
          <w:rFonts w:ascii="Times New Roman" w:hAnsi="Times New Roman"/>
          <w:kern w:val="0"/>
          <w:szCs w:val="24"/>
        </w:rPr>
        <w:t>主要会计数据和财务指标</w:t>
      </w:r>
      <w:bookmarkEnd w:id="18"/>
      <w:bookmarkEnd w:id="19"/>
    </w:p>
    <w:p w:rsidR="00A929AA" w:rsidRPr="009C503F" w:rsidRDefault="00A929AA" w:rsidP="00571B8A">
      <w:pPr>
        <w:autoSpaceDE w:val="0"/>
        <w:autoSpaceDN w:val="0"/>
        <w:adjustRightInd w:val="0"/>
        <w:spacing w:before="29" w:line="288" w:lineRule="auto"/>
        <w:ind w:left="15"/>
        <w:jc w:val="right"/>
        <w:rPr>
          <w:color w:val="000000"/>
          <w:kern w:val="0"/>
          <w:sz w:val="24"/>
        </w:rPr>
      </w:pPr>
      <w:r w:rsidRPr="009C503F">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9C503F" w:rsidTr="00F97DFE">
        <w:trPr>
          <w:trHeight w:val="487"/>
        </w:trPr>
        <w:tc>
          <w:tcPr>
            <w:tcW w:w="4404" w:type="dxa"/>
            <w:vMerge w:val="restart"/>
            <w:vAlign w:val="center"/>
          </w:tcPr>
          <w:bookmarkEnd w:id="16"/>
          <w:bookmarkEnd w:id="17"/>
          <w:p w:rsidR="001548F9" w:rsidRPr="009C503F" w:rsidRDefault="001548F9" w:rsidP="00571B8A">
            <w:pPr>
              <w:spacing w:before="29" w:line="288" w:lineRule="auto"/>
              <w:ind w:leftChars="-51" w:left="-107" w:rightChars="-51" w:right="-107"/>
              <w:rPr>
                <w:b/>
                <w:color w:val="000000"/>
                <w:sz w:val="24"/>
              </w:rPr>
            </w:pPr>
            <w:r w:rsidRPr="009C503F">
              <w:rPr>
                <w:b/>
                <w:color w:val="000000"/>
                <w:sz w:val="24"/>
              </w:rPr>
              <w:lastRenderedPageBreak/>
              <w:t>3.1.1</w:t>
            </w:r>
            <w:r w:rsidRPr="009C503F">
              <w:rPr>
                <w:b/>
                <w:color w:val="000000"/>
                <w:sz w:val="24"/>
              </w:rPr>
              <w:t>期间数据和指标</w:t>
            </w:r>
          </w:p>
        </w:tc>
        <w:tc>
          <w:tcPr>
            <w:tcW w:w="4968" w:type="dxa"/>
            <w:gridSpan w:val="2"/>
            <w:vAlign w:val="center"/>
          </w:tcPr>
          <w:p w:rsidR="001548F9" w:rsidRPr="009C503F" w:rsidRDefault="001548F9" w:rsidP="00571B8A">
            <w:pPr>
              <w:spacing w:before="29" w:line="288" w:lineRule="auto"/>
              <w:jc w:val="center"/>
              <w:rPr>
                <w:b/>
                <w:sz w:val="24"/>
              </w:rPr>
            </w:pPr>
            <w:r w:rsidRPr="009C503F">
              <w:rPr>
                <w:b/>
                <w:sz w:val="24"/>
              </w:rPr>
              <w:t>报告期（</w:t>
            </w:r>
            <w:r w:rsidR="0058437B" w:rsidRPr="009C503F">
              <w:rPr>
                <w:b/>
                <w:sz w:val="24"/>
              </w:rPr>
              <w:t>2016</w:t>
            </w:r>
            <w:r w:rsidR="0058437B" w:rsidRPr="009C503F">
              <w:rPr>
                <w:b/>
                <w:sz w:val="24"/>
              </w:rPr>
              <w:t>年</w:t>
            </w:r>
            <w:r w:rsidR="0058437B" w:rsidRPr="009C503F">
              <w:rPr>
                <w:b/>
                <w:sz w:val="24"/>
              </w:rPr>
              <w:t>1</w:t>
            </w:r>
            <w:r w:rsidR="0058437B" w:rsidRPr="009C503F">
              <w:rPr>
                <w:b/>
                <w:sz w:val="24"/>
              </w:rPr>
              <w:t>月</w:t>
            </w:r>
            <w:r w:rsidR="0058437B" w:rsidRPr="009C503F">
              <w:rPr>
                <w:b/>
                <w:sz w:val="24"/>
              </w:rPr>
              <w:t>1</w:t>
            </w:r>
            <w:r w:rsidR="0058437B" w:rsidRPr="009C503F">
              <w:rPr>
                <w:b/>
                <w:sz w:val="24"/>
              </w:rPr>
              <w:t>日至</w:t>
            </w:r>
            <w:r w:rsidRPr="009C503F">
              <w:rPr>
                <w:b/>
                <w:sz w:val="24"/>
              </w:rPr>
              <w:t>2016</w:t>
            </w:r>
            <w:r w:rsidRPr="009C503F">
              <w:rPr>
                <w:b/>
                <w:sz w:val="24"/>
              </w:rPr>
              <w:t>年</w:t>
            </w:r>
            <w:r w:rsidRPr="009C503F">
              <w:rPr>
                <w:b/>
                <w:sz w:val="24"/>
              </w:rPr>
              <w:t>6</w:t>
            </w:r>
            <w:r w:rsidRPr="009C503F">
              <w:rPr>
                <w:b/>
                <w:sz w:val="24"/>
              </w:rPr>
              <w:t>月</w:t>
            </w:r>
            <w:r w:rsidRPr="009C503F">
              <w:rPr>
                <w:b/>
                <w:sz w:val="24"/>
              </w:rPr>
              <w:t>30</w:t>
            </w:r>
            <w:r w:rsidRPr="009C503F">
              <w:rPr>
                <w:b/>
                <w:sz w:val="24"/>
              </w:rPr>
              <w:t>日）</w:t>
            </w:r>
          </w:p>
        </w:tc>
      </w:tr>
      <w:tr w:rsidR="001548F9" w:rsidRPr="009C503F" w:rsidTr="00F97DFE">
        <w:trPr>
          <w:trHeight w:val="487"/>
        </w:trPr>
        <w:tc>
          <w:tcPr>
            <w:tcW w:w="4404" w:type="dxa"/>
            <w:vMerge/>
            <w:vAlign w:val="center"/>
          </w:tcPr>
          <w:p w:rsidR="001548F9" w:rsidRPr="009C503F" w:rsidRDefault="001548F9" w:rsidP="00571B8A">
            <w:pPr>
              <w:widowControl/>
              <w:spacing w:before="29" w:line="288" w:lineRule="auto"/>
              <w:jc w:val="left"/>
              <w:rPr>
                <w:b/>
                <w:color w:val="000000"/>
                <w:sz w:val="24"/>
              </w:rPr>
            </w:pPr>
          </w:p>
        </w:tc>
        <w:tc>
          <w:tcPr>
            <w:tcW w:w="2410" w:type="dxa"/>
            <w:vAlign w:val="center"/>
          </w:tcPr>
          <w:p w:rsidR="001548F9" w:rsidRPr="009C503F" w:rsidRDefault="001548F9" w:rsidP="00571B8A">
            <w:pPr>
              <w:spacing w:before="29" w:line="288" w:lineRule="auto"/>
              <w:jc w:val="center"/>
              <w:rPr>
                <w:sz w:val="24"/>
              </w:rPr>
            </w:pPr>
            <w:r w:rsidRPr="009C503F">
              <w:rPr>
                <w:sz w:val="24"/>
              </w:rPr>
              <w:t>交银多策略回报灵活配置混合</w:t>
            </w:r>
            <w:r w:rsidRPr="009C503F">
              <w:rPr>
                <w:sz w:val="24"/>
              </w:rPr>
              <w:t>A</w:t>
            </w:r>
          </w:p>
        </w:tc>
        <w:tc>
          <w:tcPr>
            <w:tcW w:w="2558" w:type="dxa"/>
            <w:vAlign w:val="center"/>
          </w:tcPr>
          <w:p w:rsidR="001548F9" w:rsidRPr="009C503F" w:rsidRDefault="001548F9" w:rsidP="00571B8A">
            <w:pPr>
              <w:spacing w:before="29" w:line="288" w:lineRule="auto"/>
              <w:jc w:val="center"/>
              <w:rPr>
                <w:sz w:val="24"/>
              </w:rPr>
            </w:pPr>
            <w:r w:rsidRPr="009C503F">
              <w:rPr>
                <w:sz w:val="24"/>
              </w:rPr>
              <w:t>交银多策略回报灵活配置混合</w:t>
            </w:r>
            <w:r w:rsidRPr="009C503F">
              <w:rPr>
                <w:sz w:val="24"/>
              </w:rPr>
              <w:t>C</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本期已实现收益</w:t>
            </w:r>
          </w:p>
        </w:tc>
        <w:tc>
          <w:tcPr>
            <w:tcW w:w="2410" w:type="dxa"/>
            <w:vAlign w:val="center"/>
          </w:tcPr>
          <w:p w:rsidR="001548F9" w:rsidRPr="009C503F" w:rsidRDefault="001548F9" w:rsidP="00571B8A">
            <w:pPr>
              <w:spacing w:before="29" w:line="288" w:lineRule="auto"/>
              <w:jc w:val="right"/>
              <w:rPr>
                <w:sz w:val="24"/>
              </w:rPr>
            </w:pPr>
            <w:r w:rsidRPr="009C503F">
              <w:rPr>
                <w:sz w:val="24"/>
              </w:rPr>
              <w:t>17,255,761.29</w:t>
            </w:r>
          </w:p>
        </w:tc>
        <w:tc>
          <w:tcPr>
            <w:tcW w:w="2558" w:type="dxa"/>
            <w:vAlign w:val="center"/>
          </w:tcPr>
          <w:p w:rsidR="001548F9" w:rsidRPr="009C503F" w:rsidRDefault="001548F9" w:rsidP="00571B8A">
            <w:pPr>
              <w:spacing w:before="29" w:line="288" w:lineRule="auto"/>
              <w:jc w:val="right"/>
              <w:rPr>
                <w:sz w:val="24"/>
              </w:rPr>
            </w:pPr>
            <w:r w:rsidRPr="009C503F">
              <w:rPr>
                <w:sz w:val="24"/>
              </w:rPr>
              <w:t>9,217,412.45</w:t>
            </w:r>
          </w:p>
        </w:tc>
      </w:tr>
      <w:tr w:rsidR="001548F9" w:rsidRPr="009C503F" w:rsidTr="00F97DFE">
        <w:trPr>
          <w:trHeight w:val="754"/>
        </w:trPr>
        <w:tc>
          <w:tcPr>
            <w:tcW w:w="4404" w:type="dxa"/>
            <w:vAlign w:val="center"/>
          </w:tcPr>
          <w:p w:rsidR="001548F9" w:rsidRPr="009C503F" w:rsidRDefault="001548F9" w:rsidP="00571B8A">
            <w:pPr>
              <w:spacing w:before="29" w:line="288" w:lineRule="auto"/>
              <w:rPr>
                <w:sz w:val="24"/>
              </w:rPr>
            </w:pPr>
            <w:r w:rsidRPr="009C503F">
              <w:rPr>
                <w:sz w:val="24"/>
              </w:rPr>
              <w:t>本期利润</w:t>
            </w:r>
          </w:p>
        </w:tc>
        <w:tc>
          <w:tcPr>
            <w:tcW w:w="2410" w:type="dxa"/>
            <w:vAlign w:val="center"/>
          </w:tcPr>
          <w:p w:rsidR="001548F9" w:rsidRPr="009C503F" w:rsidRDefault="001548F9" w:rsidP="00571B8A">
            <w:pPr>
              <w:spacing w:before="29" w:line="288" w:lineRule="auto"/>
              <w:jc w:val="right"/>
              <w:rPr>
                <w:sz w:val="24"/>
              </w:rPr>
            </w:pPr>
            <w:r w:rsidRPr="009C503F">
              <w:rPr>
                <w:sz w:val="24"/>
              </w:rPr>
              <w:t>14,633,832.16</w:t>
            </w:r>
          </w:p>
        </w:tc>
        <w:tc>
          <w:tcPr>
            <w:tcW w:w="2558" w:type="dxa"/>
            <w:vAlign w:val="center"/>
          </w:tcPr>
          <w:p w:rsidR="001548F9" w:rsidRPr="009C503F" w:rsidRDefault="001548F9" w:rsidP="00571B8A">
            <w:pPr>
              <w:spacing w:before="29" w:line="288" w:lineRule="auto"/>
              <w:jc w:val="right"/>
              <w:rPr>
                <w:sz w:val="24"/>
              </w:rPr>
            </w:pPr>
            <w:r w:rsidRPr="009C503F">
              <w:rPr>
                <w:sz w:val="24"/>
              </w:rPr>
              <w:t>1,776,880.96</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加权平均基金份额本期利润</w:t>
            </w:r>
          </w:p>
        </w:tc>
        <w:tc>
          <w:tcPr>
            <w:tcW w:w="2410" w:type="dxa"/>
            <w:vAlign w:val="center"/>
          </w:tcPr>
          <w:p w:rsidR="001548F9" w:rsidRPr="009C503F" w:rsidRDefault="001548F9" w:rsidP="00571B8A">
            <w:pPr>
              <w:spacing w:before="29" w:line="288" w:lineRule="auto"/>
              <w:jc w:val="right"/>
              <w:rPr>
                <w:sz w:val="24"/>
              </w:rPr>
            </w:pPr>
            <w:r w:rsidRPr="009C503F">
              <w:rPr>
                <w:sz w:val="24"/>
              </w:rPr>
              <w:t>0.0179</w:t>
            </w:r>
          </w:p>
        </w:tc>
        <w:tc>
          <w:tcPr>
            <w:tcW w:w="2558" w:type="dxa"/>
            <w:vAlign w:val="center"/>
          </w:tcPr>
          <w:p w:rsidR="001548F9" w:rsidRPr="009C503F" w:rsidRDefault="001548F9" w:rsidP="00571B8A">
            <w:pPr>
              <w:spacing w:before="29" w:line="288" w:lineRule="auto"/>
              <w:jc w:val="right"/>
              <w:rPr>
                <w:sz w:val="24"/>
              </w:rPr>
            </w:pPr>
            <w:r w:rsidRPr="009C503F">
              <w:rPr>
                <w:sz w:val="24"/>
              </w:rPr>
              <w:t>0.0032</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本期加权平均净值利润率</w:t>
            </w:r>
          </w:p>
        </w:tc>
        <w:tc>
          <w:tcPr>
            <w:tcW w:w="2410" w:type="dxa"/>
            <w:vAlign w:val="center"/>
          </w:tcPr>
          <w:p w:rsidR="001548F9" w:rsidRPr="009C503F" w:rsidRDefault="001548F9" w:rsidP="00571B8A">
            <w:pPr>
              <w:spacing w:before="29" w:line="288" w:lineRule="auto"/>
              <w:jc w:val="right"/>
              <w:rPr>
                <w:sz w:val="24"/>
              </w:rPr>
            </w:pPr>
            <w:r w:rsidRPr="009C503F">
              <w:rPr>
                <w:sz w:val="24"/>
              </w:rPr>
              <w:t>1.76%</w:t>
            </w:r>
          </w:p>
        </w:tc>
        <w:tc>
          <w:tcPr>
            <w:tcW w:w="2558" w:type="dxa"/>
            <w:vAlign w:val="center"/>
          </w:tcPr>
          <w:p w:rsidR="001548F9" w:rsidRPr="009C503F" w:rsidRDefault="001548F9" w:rsidP="00571B8A">
            <w:pPr>
              <w:spacing w:before="29" w:line="288" w:lineRule="auto"/>
              <w:jc w:val="right"/>
              <w:rPr>
                <w:sz w:val="24"/>
              </w:rPr>
            </w:pPr>
            <w:r w:rsidRPr="009C503F">
              <w:rPr>
                <w:sz w:val="24"/>
              </w:rPr>
              <w:t>0.32%</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本期基金份额净值增长率</w:t>
            </w:r>
          </w:p>
        </w:tc>
        <w:tc>
          <w:tcPr>
            <w:tcW w:w="2410" w:type="dxa"/>
            <w:vAlign w:val="center"/>
          </w:tcPr>
          <w:p w:rsidR="001548F9" w:rsidRPr="009C503F" w:rsidRDefault="001548F9" w:rsidP="00571B8A">
            <w:pPr>
              <w:spacing w:before="29" w:line="288" w:lineRule="auto"/>
              <w:jc w:val="right"/>
              <w:rPr>
                <w:sz w:val="24"/>
              </w:rPr>
            </w:pPr>
            <w:r w:rsidRPr="009C503F">
              <w:rPr>
                <w:sz w:val="24"/>
              </w:rPr>
              <w:t>2.48%</w:t>
            </w:r>
          </w:p>
        </w:tc>
        <w:tc>
          <w:tcPr>
            <w:tcW w:w="2558" w:type="dxa"/>
            <w:vAlign w:val="center"/>
          </w:tcPr>
          <w:p w:rsidR="001548F9" w:rsidRPr="009C503F" w:rsidRDefault="001548F9" w:rsidP="00571B8A">
            <w:pPr>
              <w:spacing w:before="29" w:line="288" w:lineRule="auto"/>
              <w:jc w:val="right"/>
              <w:rPr>
                <w:sz w:val="24"/>
              </w:rPr>
            </w:pPr>
            <w:r w:rsidRPr="009C503F">
              <w:rPr>
                <w:sz w:val="24"/>
              </w:rPr>
              <w:t>2.18%</w:t>
            </w:r>
          </w:p>
        </w:tc>
      </w:tr>
      <w:tr w:rsidR="001548F9" w:rsidRPr="009C503F" w:rsidTr="00F97DFE">
        <w:tc>
          <w:tcPr>
            <w:tcW w:w="4404" w:type="dxa"/>
            <w:vMerge w:val="restart"/>
            <w:vAlign w:val="center"/>
          </w:tcPr>
          <w:p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3.1.2</w:t>
            </w:r>
            <w:r w:rsidRPr="009C503F">
              <w:rPr>
                <w:b/>
                <w:color w:val="000000"/>
                <w:sz w:val="24"/>
              </w:rPr>
              <w:t>期末数据和指标</w:t>
            </w:r>
          </w:p>
        </w:tc>
        <w:tc>
          <w:tcPr>
            <w:tcW w:w="4968" w:type="dxa"/>
            <w:gridSpan w:val="2"/>
            <w:vAlign w:val="center"/>
          </w:tcPr>
          <w:p w:rsidR="001548F9" w:rsidRPr="009C503F" w:rsidRDefault="001548F9" w:rsidP="00571B8A">
            <w:pPr>
              <w:spacing w:before="29" w:line="288" w:lineRule="auto"/>
              <w:jc w:val="center"/>
              <w:rPr>
                <w:b/>
                <w:sz w:val="24"/>
              </w:rPr>
            </w:pPr>
            <w:r w:rsidRPr="009C503F">
              <w:rPr>
                <w:b/>
                <w:sz w:val="24"/>
              </w:rPr>
              <w:t>报告期末</w:t>
            </w:r>
            <w:r w:rsidRPr="009C503F">
              <w:rPr>
                <w:b/>
                <w:sz w:val="24"/>
              </w:rPr>
              <w:t>(2016</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rsidTr="00F97DFE">
        <w:trPr>
          <w:trHeight w:val="373"/>
        </w:trPr>
        <w:tc>
          <w:tcPr>
            <w:tcW w:w="4404" w:type="dxa"/>
            <w:vMerge/>
            <w:vAlign w:val="center"/>
          </w:tcPr>
          <w:p w:rsidR="001548F9" w:rsidRPr="009C503F" w:rsidRDefault="001548F9" w:rsidP="00571B8A">
            <w:pPr>
              <w:widowControl/>
              <w:spacing w:before="29" w:line="288" w:lineRule="auto"/>
              <w:jc w:val="left"/>
              <w:rPr>
                <w:b/>
                <w:color w:val="000000"/>
                <w:sz w:val="24"/>
              </w:rPr>
            </w:pPr>
          </w:p>
        </w:tc>
        <w:tc>
          <w:tcPr>
            <w:tcW w:w="2410" w:type="dxa"/>
            <w:vAlign w:val="center"/>
          </w:tcPr>
          <w:p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交银多策略回报灵活配置混合</w:t>
            </w:r>
            <w:r w:rsidRPr="009C503F">
              <w:rPr>
                <w:color w:val="000000"/>
                <w:sz w:val="24"/>
              </w:rPr>
              <w:t>A</w:t>
            </w:r>
          </w:p>
        </w:tc>
        <w:tc>
          <w:tcPr>
            <w:tcW w:w="2558" w:type="dxa"/>
            <w:vAlign w:val="center"/>
          </w:tcPr>
          <w:p w:rsidR="001548F9" w:rsidRPr="009C503F" w:rsidRDefault="001548F9" w:rsidP="00571B8A">
            <w:pPr>
              <w:spacing w:before="29" w:line="288" w:lineRule="auto"/>
              <w:ind w:leftChars="-51" w:left="-107" w:rightChars="-51" w:right="-107"/>
              <w:jc w:val="center"/>
              <w:rPr>
                <w:color w:val="000000"/>
                <w:sz w:val="24"/>
              </w:rPr>
            </w:pPr>
            <w:r w:rsidRPr="009C503F">
              <w:rPr>
                <w:color w:val="000000"/>
                <w:sz w:val="24"/>
              </w:rPr>
              <w:t>交银多策略回报灵活配置混合</w:t>
            </w:r>
            <w:r w:rsidRPr="009C503F">
              <w:rPr>
                <w:color w:val="000000"/>
                <w:sz w:val="24"/>
              </w:rPr>
              <w:t>C</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期末可供分配利润</w:t>
            </w:r>
          </w:p>
        </w:tc>
        <w:tc>
          <w:tcPr>
            <w:tcW w:w="2410" w:type="dxa"/>
            <w:vAlign w:val="center"/>
          </w:tcPr>
          <w:p w:rsidR="001548F9" w:rsidRPr="009C503F" w:rsidRDefault="001548F9" w:rsidP="00571B8A">
            <w:pPr>
              <w:spacing w:before="29" w:line="288" w:lineRule="auto"/>
              <w:jc w:val="right"/>
              <w:rPr>
                <w:sz w:val="24"/>
              </w:rPr>
            </w:pPr>
            <w:r w:rsidRPr="009C503F">
              <w:rPr>
                <w:sz w:val="24"/>
              </w:rPr>
              <w:t>10,887,426.84</w:t>
            </w:r>
          </w:p>
        </w:tc>
        <w:tc>
          <w:tcPr>
            <w:tcW w:w="2558" w:type="dxa"/>
            <w:vAlign w:val="center"/>
          </w:tcPr>
          <w:p w:rsidR="001548F9" w:rsidRPr="009C503F" w:rsidRDefault="001548F9" w:rsidP="00571B8A">
            <w:pPr>
              <w:spacing w:before="29" w:line="288" w:lineRule="auto"/>
              <w:jc w:val="right"/>
              <w:rPr>
                <w:sz w:val="24"/>
              </w:rPr>
            </w:pPr>
            <w:r w:rsidRPr="009C503F">
              <w:rPr>
                <w:sz w:val="24"/>
              </w:rPr>
              <w:t>607,524.43</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期末可供分配基金份额利润</w:t>
            </w:r>
          </w:p>
        </w:tc>
        <w:tc>
          <w:tcPr>
            <w:tcW w:w="2410" w:type="dxa"/>
            <w:vAlign w:val="center"/>
          </w:tcPr>
          <w:p w:rsidR="001548F9" w:rsidRPr="009C503F" w:rsidRDefault="001548F9" w:rsidP="00571B8A">
            <w:pPr>
              <w:spacing w:before="29" w:line="288" w:lineRule="auto"/>
              <w:jc w:val="right"/>
              <w:rPr>
                <w:sz w:val="24"/>
              </w:rPr>
            </w:pPr>
            <w:r w:rsidRPr="009C503F">
              <w:rPr>
                <w:sz w:val="24"/>
              </w:rPr>
              <w:t>0.023</w:t>
            </w:r>
          </w:p>
        </w:tc>
        <w:tc>
          <w:tcPr>
            <w:tcW w:w="2558" w:type="dxa"/>
            <w:vAlign w:val="center"/>
          </w:tcPr>
          <w:p w:rsidR="001548F9" w:rsidRPr="009C503F" w:rsidRDefault="001548F9" w:rsidP="00571B8A">
            <w:pPr>
              <w:spacing w:before="29" w:line="288" w:lineRule="auto"/>
              <w:jc w:val="right"/>
              <w:rPr>
                <w:sz w:val="24"/>
              </w:rPr>
            </w:pPr>
            <w:r w:rsidRPr="009C503F">
              <w:rPr>
                <w:sz w:val="24"/>
              </w:rPr>
              <w:t>0.020</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期末基金资产净值</w:t>
            </w:r>
          </w:p>
        </w:tc>
        <w:tc>
          <w:tcPr>
            <w:tcW w:w="2410" w:type="dxa"/>
            <w:vAlign w:val="center"/>
          </w:tcPr>
          <w:p w:rsidR="001548F9" w:rsidRPr="009C503F" w:rsidRDefault="001548F9" w:rsidP="00571B8A">
            <w:pPr>
              <w:spacing w:before="29" w:line="288" w:lineRule="auto"/>
              <w:jc w:val="right"/>
              <w:rPr>
                <w:sz w:val="24"/>
              </w:rPr>
            </w:pPr>
            <w:r w:rsidRPr="009C503F">
              <w:rPr>
                <w:sz w:val="24"/>
              </w:rPr>
              <w:t>487,741,082.91</w:t>
            </w:r>
          </w:p>
        </w:tc>
        <w:tc>
          <w:tcPr>
            <w:tcW w:w="2558" w:type="dxa"/>
            <w:vAlign w:val="center"/>
          </w:tcPr>
          <w:p w:rsidR="001548F9" w:rsidRPr="009C503F" w:rsidRDefault="001548F9" w:rsidP="00571B8A">
            <w:pPr>
              <w:spacing w:before="29" w:line="288" w:lineRule="auto"/>
              <w:jc w:val="right"/>
              <w:rPr>
                <w:sz w:val="24"/>
              </w:rPr>
            </w:pPr>
            <w:r w:rsidRPr="009C503F">
              <w:rPr>
                <w:sz w:val="24"/>
              </w:rPr>
              <w:t>30,851,894.10</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期末基金份额净值</w:t>
            </w:r>
          </w:p>
        </w:tc>
        <w:tc>
          <w:tcPr>
            <w:tcW w:w="2410" w:type="dxa"/>
            <w:vAlign w:val="center"/>
          </w:tcPr>
          <w:p w:rsidR="001548F9" w:rsidRPr="009C503F" w:rsidRDefault="001548F9" w:rsidP="00571B8A">
            <w:pPr>
              <w:spacing w:before="29" w:line="288" w:lineRule="auto"/>
              <w:jc w:val="right"/>
              <w:rPr>
                <w:sz w:val="24"/>
              </w:rPr>
            </w:pPr>
            <w:r w:rsidRPr="009C503F">
              <w:rPr>
                <w:sz w:val="24"/>
              </w:rPr>
              <w:t>1.032</w:t>
            </w:r>
          </w:p>
        </w:tc>
        <w:tc>
          <w:tcPr>
            <w:tcW w:w="2558" w:type="dxa"/>
            <w:vAlign w:val="center"/>
          </w:tcPr>
          <w:p w:rsidR="001548F9" w:rsidRPr="009C503F" w:rsidRDefault="001548F9" w:rsidP="00571B8A">
            <w:pPr>
              <w:spacing w:before="29" w:line="288" w:lineRule="auto"/>
              <w:jc w:val="right"/>
              <w:rPr>
                <w:sz w:val="24"/>
              </w:rPr>
            </w:pPr>
            <w:r w:rsidRPr="009C503F">
              <w:rPr>
                <w:sz w:val="24"/>
              </w:rPr>
              <w:t>1.029</w:t>
            </w:r>
          </w:p>
        </w:tc>
      </w:tr>
      <w:tr w:rsidR="001548F9" w:rsidRPr="009C503F" w:rsidTr="00F97DFE">
        <w:tc>
          <w:tcPr>
            <w:tcW w:w="4404" w:type="dxa"/>
            <w:vMerge w:val="restart"/>
            <w:vAlign w:val="center"/>
          </w:tcPr>
          <w:p w:rsidR="001548F9" w:rsidRPr="009C503F" w:rsidRDefault="001548F9" w:rsidP="00571B8A">
            <w:pPr>
              <w:spacing w:before="29" w:line="288" w:lineRule="auto"/>
              <w:ind w:leftChars="-51" w:left="-107" w:rightChars="-51" w:right="-107"/>
              <w:rPr>
                <w:b/>
                <w:color w:val="000000"/>
                <w:sz w:val="24"/>
              </w:rPr>
            </w:pPr>
            <w:r w:rsidRPr="009C503F">
              <w:rPr>
                <w:b/>
                <w:color w:val="000000"/>
                <w:sz w:val="24"/>
              </w:rPr>
              <w:t>3.1.3</w:t>
            </w:r>
            <w:r w:rsidRPr="009C503F">
              <w:rPr>
                <w:b/>
                <w:color w:val="000000"/>
                <w:sz w:val="24"/>
              </w:rPr>
              <w:t>累计期末指标</w:t>
            </w:r>
          </w:p>
        </w:tc>
        <w:tc>
          <w:tcPr>
            <w:tcW w:w="4968" w:type="dxa"/>
            <w:gridSpan w:val="2"/>
            <w:vAlign w:val="center"/>
          </w:tcPr>
          <w:p w:rsidR="001548F9" w:rsidRPr="009C503F" w:rsidRDefault="001548F9" w:rsidP="00571B8A">
            <w:pPr>
              <w:spacing w:before="29" w:line="288" w:lineRule="auto"/>
              <w:jc w:val="center"/>
              <w:rPr>
                <w:b/>
                <w:sz w:val="24"/>
              </w:rPr>
            </w:pPr>
            <w:r w:rsidRPr="009C503F">
              <w:rPr>
                <w:b/>
                <w:sz w:val="24"/>
              </w:rPr>
              <w:t>报告期末</w:t>
            </w:r>
            <w:r w:rsidRPr="009C503F">
              <w:rPr>
                <w:b/>
                <w:sz w:val="24"/>
              </w:rPr>
              <w:t>(2016</w:t>
            </w:r>
            <w:r w:rsidRPr="009C503F">
              <w:rPr>
                <w:b/>
                <w:sz w:val="24"/>
              </w:rPr>
              <w:t>年</w:t>
            </w:r>
            <w:r w:rsidRPr="009C503F">
              <w:rPr>
                <w:b/>
                <w:sz w:val="24"/>
              </w:rPr>
              <w:t>6</w:t>
            </w:r>
            <w:r w:rsidRPr="009C503F">
              <w:rPr>
                <w:b/>
                <w:sz w:val="24"/>
              </w:rPr>
              <w:t>月</w:t>
            </w:r>
            <w:r w:rsidRPr="009C503F">
              <w:rPr>
                <w:b/>
                <w:sz w:val="24"/>
              </w:rPr>
              <w:t>30</w:t>
            </w:r>
            <w:r w:rsidRPr="009C503F">
              <w:rPr>
                <w:b/>
                <w:sz w:val="24"/>
              </w:rPr>
              <w:t>日</w:t>
            </w:r>
            <w:r w:rsidRPr="009C503F">
              <w:rPr>
                <w:b/>
                <w:sz w:val="24"/>
              </w:rPr>
              <w:t>)</w:t>
            </w:r>
          </w:p>
        </w:tc>
      </w:tr>
      <w:tr w:rsidR="001548F9" w:rsidRPr="009C503F" w:rsidTr="00F97DFE">
        <w:tc>
          <w:tcPr>
            <w:tcW w:w="4404" w:type="dxa"/>
            <w:vMerge/>
            <w:vAlign w:val="center"/>
          </w:tcPr>
          <w:p w:rsidR="001548F9" w:rsidRPr="009C503F" w:rsidRDefault="001548F9" w:rsidP="00571B8A">
            <w:pPr>
              <w:widowControl/>
              <w:spacing w:before="29" w:line="288" w:lineRule="auto"/>
              <w:jc w:val="left"/>
              <w:rPr>
                <w:b/>
                <w:color w:val="000000"/>
                <w:sz w:val="24"/>
              </w:rPr>
            </w:pPr>
          </w:p>
        </w:tc>
        <w:tc>
          <w:tcPr>
            <w:tcW w:w="2410" w:type="dxa"/>
            <w:vAlign w:val="center"/>
          </w:tcPr>
          <w:p w:rsidR="001548F9" w:rsidRPr="009C503F" w:rsidRDefault="001548F9" w:rsidP="00571B8A">
            <w:pPr>
              <w:spacing w:before="29" w:line="288" w:lineRule="auto"/>
              <w:jc w:val="center"/>
              <w:rPr>
                <w:sz w:val="24"/>
              </w:rPr>
            </w:pPr>
            <w:r w:rsidRPr="009C503F">
              <w:rPr>
                <w:sz w:val="24"/>
              </w:rPr>
              <w:t>交银多策略回报灵活配置混合</w:t>
            </w:r>
            <w:r w:rsidRPr="009C503F">
              <w:rPr>
                <w:sz w:val="24"/>
              </w:rPr>
              <w:t>A</w:t>
            </w:r>
          </w:p>
        </w:tc>
        <w:tc>
          <w:tcPr>
            <w:tcW w:w="2558" w:type="dxa"/>
            <w:vAlign w:val="center"/>
          </w:tcPr>
          <w:p w:rsidR="001548F9" w:rsidRPr="009C503F" w:rsidRDefault="001548F9" w:rsidP="00571B8A">
            <w:pPr>
              <w:spacing w:before="29" w:line="288" w:lineRule="auto"/>
              <w:jc w:val="center"/>
              <w:rPr>
                <w:sz w:val="24"/>
              </w:rPr>
            </w:pPr>
            <w:r w:rsidRPr="009C503F">
              <w:rPr>
                <w:sz w:val="24"/>
              </w:rPr>
              <w:t>交银多策略回报灵活配置混合</w:t>
            </w:r>
            <w:r w:rsidRPr="009C503F">
              <w:rPr>
                <w:sz w:val="24"/>
              </w:rPr>
              <w:t>C</w:t>
            </w:r>
          </w:p>
        </w:tc>
      </w:tr>
      <w:tr w:rsidR="001548F9" w:rsidRPr="009C503F" w:rsidTr="00F97DFE">
        <w:tc>
          <w:tcPr>
            <w:tcW w:w="4404" w:type="dxa"/>
            <w:vAlign w:val="center"/>
          </w:tcPr>
          <w:p w:rsidR="001548F9" w:rsidRPr="009C503F" w:rsidRDefault="001548F9" w:rsidP="00571B8A">
            <w:pPr>
              <w:spacing w:before="29" w:line="288" w:lineRule="auto"/>
              <w:rPr>
                <w:sz w:val="24"/>
              </w:rPr>
            </w:pPr>
            <w:r w:rsidRPr="009C503F">
              <w:rPr>
                <w:sz w:val="24"/>
              </w:rPr>
              <w:t>基金份额累计净值增长率</w:t>
            </w:r>
          </w:p>
        </w:tc>
        <w:tc>
          <w:tcPr>
            <w:tcW w:w="2410" w:type="dxa"/>
            <w:vAlign w:val="center"/>
          </w:tcPr>
          <w:p w:rsidR="001548F9" w:rsidRPr="009C503F" w:rsidRDefault="001548F9" w:rsidP="00571B8A">
            <w:pPr>
              <w:spacing w:before="29" w:line="288" w:lineRule="auto"/>
              <w:jc w:val="right"/>
              <w:rPr>
                <w:sz w:val="24"/>
              </w:rPr>
            </w:pPr>
            <w:r w:rsidRPr="009C503F">
              <w:rPr>
                <w:sz w:val="24"/>
              </w:rPr>
              <w:t>3.20%</w:t>
            </w:r>
          </w:p>
        </w:tc>
        <w:tc>
          <w:tcPr>
            <w:tcW w:w="2558" w:type="dxa"/>
            <w:vAlign w:val="center"/>
          </w:tcPr>
          <w:p w:rsidR="001548F9" w:rsidRPr="009C503F" w:rsidRDefault="001548F9" w:rsidP="00571B8A">
            <w:pPr>
              <w:spacing w:before="29" w:line="288" w:lineRule="auto"/>
              <w:jc w:val="right"/>
              <w:rPr>
                <w:sz w:val="24"/>
              </w:rPr>
            </w:pPr>
            <w:r w:rsidRPr="009C503F">
              <w:rPr>
                <w:sz w:val="24"/>
              </w:rPr>
              <w:t>2.</w:t>
            </w:r>
            <w:r w:rsidR="000C51A4">
              <w:rPr>
                <w:sz w:val="24"/>
              </w:rPr>
              <w:t>69</w:t>
            </w:r>
            <w:r w:rsidRPr="009C503F">
              <w:rPr>
                <w:sz w:val="24"/>
              </w:rPr>
              <w:t>%</w:t>
            </w:r>
          </w:p>
        </w:tc>
      </w:tr>
    </w:tbl>
    <w:p w:rsidR="00AE0367" w:rsidRDefault="0088316E">
      <w:pPr>
        <w:tabs>
          <w:tab w:val="left" w:pos="426"/>
        </w:tabs>
        <w:spacing w:before="29" w:line="288" w:lineRule="auto"/>
        <w:jc w:val="left"/>
        <w:rPr>
          <w:kern w:val="0"/>
          <w:sz w:val="24"/>
        </w:rPr>
      </w:pPr>
      <w:r>
        <w:rPr>
          <w:kern w:val="0"/>
          <w:sz w:val="24"/>
        </w:rPr>
        <w:t>注：</w:t>
      </w:r>
      <w:r>
        <w:rPr>
          <w:kern w:val="0"/>
          <w:sz w:val="24"/>
        </w:rPr>
        <w:t>1</w:t>
      </w:r>
      <w:r>
        <w:rPr>
          <w:kern w:val="0"/>
          <w:sz w:val="24"/>
        </w:rPr>
        <w:t>、上述基金</w:t>
      </w:r>
      <w:r>
        <w:rPr>
          <w:kern w:val="0"/>
          <w:sz w:val="24"/>
        </w:rPr>
        <w:t>A</w:t>
      </w:r>
      <w:r>
        <w:rPr>
          <w:kern w:val="0"/>
          <w:sz w:val="24"/>
        </w:rPr>
        <w:t>类业绩指标不包括持有人认购或交易基金的各项费用，计入费用后的实际收益水平要低于所列数字；</w:t>
      </w:r>
    </w:p>
    <w:p w:rsidR="001548F9" w:rsidRPr="009C503F" w:rsidRDefault="001548F9" w:rsidP="00571B8A">
      <w:pPr>
        <w:tabs>
          <w:tab w:val="left" w:pos="426"/>
        </w:tabs>
        <w:spacing w:before="29" w:line="288" w:lineRule="auto"/>
        <w:jc w:val="left"/>
        <w:rPr>
          <w:kern w:val="0"/>
          <w:sz w:val="24"/>
        </w:rPr>
      </w:pPr>
      <w:r w:rsidRPr="009C503F">
        <w:rPr>
          <w:kern w:val="0"/>
          <w:sz w:val="24"/>
        </w:rPr>
        <w:t xml:space="preserve">    2</w:t>
      </w:r>
      <w:r w:rsidRPr="009C503F">
        <w:rPr>
          <w:kern w:val="0"/>
          <w:sz w:val="24"/>
        </w:rPr>
        <w:t>、本期已实现收益指基金本期利息收入、投资收益、其他收入（不含公允价值变动收益）扣除相关费用后的余额，本期利润为本期已实现收益加上本期公允价值变动收益。</w:t>
      </w:r>
    </w:p>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20" w:name="_Toc225498252"/>
      <w:bookmarkStart w:id="21" w:name="_Toc459744336"/>
      <w:r w:rsidRPr="009C503F">
        <w:rPr>
          <w:rFonts w:ascii="Times New Roman" w:hAnsi="Times New Roman"/>
          <w:kern w:val="0"/>
          <w:szCs w:val="24"/>
        </w:rPr>
        <w:t xml:space="preserve">3.2 </w:t>
      </w:r>
      <w:r w:rsidRPr="009C503F">
        <w:rPr>
          <w:rFonts w:ascii="Times New Roman" w:hAnsi="Times New Roman"/>
          <w:kern w:val="0"/>
          <w:szCs w:val="24"/>
        </w:rPr>
        <w:t>基金净值表现</w:t>
      </w:r>
      <w:bookmarkEnd w:id="20"/>
      <w:bookmarkEnd w:id="21"/>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3.2.1 </w:t>
      </w:r>
      <w:r w:rsidRPr="009C503F">
        <w:rPr>
          <w:b/>
          <w:color w:val="000000"/>
          <w:kern w:val="0"/>
          <w:sz w:val="24"/>
        </w:rPr>
        <w:t>基金份额净值增长率及其与同期业绩比较基准收益率的比较</w:t>
      </w:r>
    </w:p>
    <w:p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交银多策略回报灵活配置混合</w:t>
      </w:r>
      <w:r w:rsidRPr="009C503F">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rsidTr="008D5C71">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阶段</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t>④</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①</w:t>
            </w:r>
            <w:r w:rsidRPr="009C503F">
              <w:rPr>
                <w:color w:val="000000"/>
                <w:sz w:val="24"/>
              </w:rPr>
              <w:t>－</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AE0367">
        <w:tc>
          <w:tcPr>
            <w:tcW w:w="1497" w:type="dxa"/>
            <w:vAlign w:val="center"/>
          </w:tcPr>
          <w:p w:rsidR="00AE0367" w:rsidRDefault="0088316E">
            <w:pPr>
              <w:jc w:val="left"/>
            </w:pPr>
            <w:r>
              <w:rPr>
                <w:color w:val="000000"/>
                <w:sz w:val="24"/>
              </w:rPr>
              <w:lastRenderedPageBreak/>
              <w:t>过去一个月</w:t>
            </w:r>
          </w:p>
        </w:tc>
        <w:tc>
          <w:tcPr>
            <w:tcW w:w="1251" w:type="dxa"/>
            <w:vAlign w:val="center"/>
          </w:tcPr>
          <w:p w:rsidR="00AE0367" w:rsidRDefault="0088316E">
            <w:pPr>
              <w:jc w:val="center"/>
            </w:pPr>
            <w:r>
              <w:rPr>
                <w:color w:val="000000"/>
                <w:sz w:val="24"/>
              </w:rPr>
              <w:t>0.68%</w:t>
            </w:r>
          </w:p>
        </w:tc>
        <w:tc>
          <w:tcPr>
            <w:tcW w:w="1250" w:type="dxa"/>
            <w:vAlign w:val="center"/>
          </w:tcPr>
          <w:p w:rsidR="00AE0367" w:rsidRDefault="0088316E">
            <w:pPr>
              <w:jc w:val="center"/>
            </w:pPr>
            <w:r>
              <w:rPr>
                <w:color w:val="000000"/>
                <w:sz w:val="24"/>
              </w:rPr>
              <w:t>0.07%</w:t>
            </w:r>
          </w:p>
        </w:tc>
        <w:tc>
          <w:tcPr>
            <w:tcW w:w="1250" w:type="dxa"/>
            <w:vAlign w:val="center"/>
          </w:tcPr>
          <w:p w:rsidR="00AE0367" w:rsidRDefault="0088316E">
            <w:pPr>
              <w:jc w:val="center"/>
            </w:pPr>
            <w:r>
              <w:rPr>
                <w:color w:val="000000"/>
                <w:sz w:val="24"/>
              </w:rPr>
              <w:t>-0.04%</w:t>
            </w:r>
          </w:p>
        </w:tc>
        <w:tc>
          <w:tcPr>
            <w:tcW w:w="1250" w:type="dxa"/>
            <w:vAlign w:val="center"/>
          </w:tcPr>
          <w:p w:rsidR="00AE0367" w:rsidRDefault="0088316E">
            <w:pPr>
              <w:jc w:val="center"/>
            </w:pPr>
            <w:r>
              <w:rPr>
                <w:color w:val="000000"/>
                <w:sz w:val="24"/>
              </w:rPr>
              <w:t>0.50%</w:t>
            </w:r>
          </w:p>
        </w:tc>
        <w:tc>
          <w:tcPr>
            <w:tcW w:w="1250" w:type="dxa"/>
            <w:vAlign w:val="center"/>
          </w:tcPr>
          <w:p w:rsidR="00AE0367" w:rsidRDefault="0088316E">
            <w:pPr>
              <w:jc w:val="center"/>
            </w:pPr>
            <w:r>
              <w:rPr>
                <w:color w:val="000000"/>
                <w:sz w:val="24"/>
              </w:rPr>
              <w:t>0.72%</w:t>
            </w:r>
          </w:p>
        </w:tc>
        <w:tc>
          <w:tcPr>
            <w:tcW w:w="1250" w:type="dxa"/>
            <w:vAlign w:val="center"/>
          </w:tcPr>
          <w:p w:rsidR="00AE0367" w:rsidRDefault="0088316E">
            <w:pPr>
              <w:jc w:val="center"/>
            </w:pPr>
            <w:r>
              <w:rPr>
                <w:color w:val="000000"/>
                <w:sz w:val="24"/>
              </w:rPr>
              <w:t>-0.43%</w:t>
            </w:r>
          </w:p>
        </w:tc>
      </w:tr>
      <w:tr w:rsidR="00AE0367">
        <w:tc>
          <w:tcPr>
            <w:tcW w:w="1497" w:type="dxa"/>
            <w:vAlign w:val="center"/>
          </w:tcPr>
          <w:p w:rsidR="00AE0367" w:rsidRDefault="0088316E">
            <w:pPr>
              <w:jc w:val="left"/>
            </w:pPr>
            <w:r>
              <w:rPr>
                <w:color w:val="000000"/>
                <w:sz w:val="24"/>
              </w:rPr>
              <w:t>过去三个月</w:t>
            </w:r>
          </w:p>
        </w:tc>
        <w:tc>
          <w:tcPr>
            <w:tcW w:w="1251" w:type="dxa"/>
            <w:vAlign w:val="center"/>
          </w:tcPr>
          <w:p w:rsidR="00AE0367" w:rsidRDefault="0088316E">
            <w:pPr>
              <w:jc w:val="center"/>
            </w:pPr>
            <w:r>
              <w:rPr>
                <w:color w:val="000000"/>
                <w:sz w:val="24"/>
              </w:rPr>
              <w:t>1.18%</w:t>
            </w:r>
          </w:p>
        </w:tc>
        <w:tc>
          <w:tcPr>
            <w:tcW w:w="1250" w:type="dxa"/>
            <w:vAlign w:val="center"/>
          </w:tcPr>
          <w:p w:rsidR="00AE0367" w:rsidRDefault="0088316E">
            <w:pPr>
              <w:jc w:val="center"/>
            </w:pPr>
            <w:r>
              <w:rPr>
                <w:color w:val="000000"/>
                <w:sz w:val="24"/>
              </w:rPr>
              <w:t>0.07%</w:t>
            </w:r>
          </w:p>
        </w:tc>
        <w:tc>
          <w:tcPr>
            <w:tcW w:w="1250" w:type="dxa"/>
            <w:vAlign w:val="center"/>
          </w:tcPr>
          <w:p w:rsidR="00AE0367" w:rsidRDefault="0088316E">
            <w:pPr>
              <w:jc w:val="center"/>
            </w:pPr>
            <w:r>
              <w:rPr>
                <w:color w:val="000000"/>
                <w:sz w:val="24"/>
              </w:rPr>
              <w:t>-1.18%</w:t>
            </w:r>
          </w:p>
        </w:tc>
        <w:tc>
          <w:tcPr>
            <w:tcW w:w="1250" w:type="dxa"/>
            <w:vAlign w:val="center"/>
          </w:tcPr>
          <w:p w:rsidR="00AE0367" w:rsidRDefault="0088316E">
            <w:pPr>
              <w:jc w:val="center"/>
            </w:pPr>
            <w:r>
              <w:rPr>
                <w:color w:val="000000"/>
                <w:sz w:val="24"/>
              </w:rPr>
              <w:t>0.51%</w:t>
            </w:r>
          </w:p>
        </w:tc>
        <w:tc>
          <w:tcPr>
            <w:tcW w:w="1250" w:type="dxa"/>
            <w:vAlign w:val="center"/>
          </w:tcPr>
          <w:p w:rsidR="00AE0367" w:rsidRDefault="0088316E">
            <w:pPr>
              <w:jc w:val="center"/>
            </w:pPr>
            <w:r>
              <w:rPr>
                <w:color w:val="000000"/>
                <w:sz w:val="24"/>
              </w:rPr>
              <w:t>2.36%</w:t>
            </w:r>
          </w:p>
        </w:tc>
        <w:tc>
          <w:tcPr>
            <w:tcW w:w="1250" w:type="dxa"/>
            <w:vAlign w:val="center"/>
          </w:tcPr>
          <w:p w:rsidR="00AE0367" w:rsidRDefault="0088316E">
            <w:pPr>
              <w:jc w:val="center"/>
            </w:pPr>
            <w:r>
              <w:rPr>
                <w:color w:val="000000"/>
                <w:sz w:val="24"/>
              </w:rPr>
              <w:t>-0.44%</w:t>
            </w:r>
          </w:p>
        </w:tc>
      </w:tr>
      <w:tr w:rsidR="00AE0367">
        <w:tc>
          <w:tcPr>
            <w:tcW w:w="1497" w:type="dxa"/>
            <w:vAlign w:val="center"/>
          </w:tcPr>
          <w:p w:rsidR="00AE0367" w:rsidRDefault="0088316E">
            <w:pPr>
              <w:jc w:val="left"/>
            </w:pPr>
            <w:r>
              <w:rPr>
                <w:color w:val="000000"/>
                <w:sz w:val="24"/>
              </w:rPr>
              <w:t>过去六个月</w:t>
            </w:r>
          </w:p>
        </w:tc>
        <w:tc>
          <w:tcPr>
            <w:tcW w:w="1251" w:type="dxa"/>
            <w:vAlign w:val="center"/>
          </w:tcPr>
          <w:p w:rsidR="00AE0367" w:rsidRDefault="0088316E">
            <w:pPr>
              <w:jc w:val="center"/>
            </w:pPr>
            <w:r>
              <w:rPr>
                <w:color w:val="000000"/>
                <w:sz w:val="24"/>
              </w:rPr>
              <w:t>2.48%</w:t>
            </w:r>
          </w:p>
        </w:tc>
        <w:tc>
          <w:tcPr>
            <w:tcW w:w="1250" w:type="dxa"/>
            <w:vAlign w:val="center"/>
          </w:tcPr>
          <w:p w:rsidR="00AE0367" w:rsidRDefault="0088316E">
            <w:pPr>
              <w:jc w:val="center"/>
            </w:pPr>
            <w:r>
              <w:rPr>
                <w:color w:val="000000"/>
                <w:sz w:val="24"/>
              </w:rPr>
              <w:t>0.08%</w:t>
            </w:r>
          </w:p>
        </w:tc>
        <w:tc>
          <w:tcPr>
            <w:tcW w:w="1250" w:type="dxa"/>
            <w:vAlign w:val="center"/>
          </w:tcPr>
          <w:p w:rsidR="00AE0367" w:rsidRDefault="0088316E">
            <w:pPr>
              <w:jc w:val="center"/>
            </w:pPr>
            <w:r>
              <w:rPr>
                <w:color w:val="000000"/>
                <w:sz w:val="24"/>
              </w:rPr>
              <w:t>-7.67%</w:t>
            </w:r>
          </w:p>
        </w:tc>
        <w:tc>
          <w:tcPr>
            <w:tcW w:w="1250" w:type="dxa"/>
            <w:vAlign w:val="center"/>
          </w:tcPr>
          <w:p w:rsidR="00AE0367" w:rsidRDefault="0088316E">
            <w:pPr>
              <w:jc w:val="center"/>
            </w:pPr>
            <w:r>
              <w:rPr>
                <w:color w:val="000000"/>
                <w:sz w:val="24"/>
              </w:rPr>
              <w:t>0.92%</w:t>
            </w:r>
          </w:p>
        </w:tc>
        <w:tc>
          <w:tcPr>
            <w:tcW w:w="1250" w:type="dxa"/>
            <w:vAlign w:val="center"/>
          </w:tcPr>
          <w:p w:rsidR="00AE0367" w:rsidRDefault="0088316E">
            <w:pPr>
              <w:jc w:val="center"/>
            </w:pPr>
            <w:r>
              <w:rPr>
                <w:color w:val="000000"/>
                <w:sz w:val="24"/>
              </w:rPr>
              <w:t>10.15%</w:t>
            </w:r>
          </w:p>
        </w:tc>
        <w:tc>
          <w:tcPr>
            <w:tcW w:w="1250" w:type="dxa"/>
            <w:vAlign w:val="center"/>
          </w:tcPr>
          <w:p w:rsidR="00AE0367" w:rsidRDefault="0088316E">
            <w:pPr>
              <w:jc w:val="center"/>
            </w:pPr>
            <w:r>
              <w:rPr>
                <w:color w:val="000000"/>
                <w:sz w:val="24"/>
              </w:rPr>
              <w:t>-0.84%</w:t>
            </w:r>
          </w:p>
        </w:tc>
      </w:tr>
      <w:tr w:rsidR="00AE0367">
        <w:tc>
          <w:tcPr>
            <w:tcW w:w="1497" w:type="dxa"/>
            <w:vAlign w:val="center"/>
          </w:tcPr>
          <w:p w:rsidR="00AE0367" w:rsidRDefault="0088316E">
            <w:pPr>
              <w:jc w:val="left"/>
            </w:pPr>
            <w:r>
              <w:rPr>
                <w:color w:val="000000"/>
                <w:sz w:val="24"/>
              </w:rPr>
              <w:t>过去一年</w:t>
            </w:r>
          </w:p>
        </w:tc>
        <w:tc>
          <w:tcPr>
            <w:tcW w:w="1251" w:type="dxa"/>
            <w:vAlign w:val="center"/>
          </w:tcPr>
          <w:p w:rsidR="00AE0367" w:rsidRDefault="0088316E">
            <w:pPr>
              <w:jc w:val="center"/>
            </w:pPr>
            <w:r>
              <w:rPr>
                <w:color w:val="000000"/>
                <w:sz w:val="24"/>
              </w:rPr>
              <w:t>3.61%</w:t>
            </w:r>
          </w:p>
        </w:tc>
        <w:tc>
          <w:tcPr>
            <w:tcW w:w="1250" w:type="dxa"/>
            <w:vAlign w:val="center"/>
          </w:tcPr>
          <w:p w:rsidR="00AE0367" w:rsidRDefault="0088316E">
            <w:pPr>
              <w:jc w:val="center"/>
            </w:pPr>
            <w:r>
              <w:rPr>
                <w:color w:val="000000"/>
                <w:sz w:val="24"/>
              </w:rPr>
              <w:t>0.10%</w:t>
            </w:r>
          </w:p>
        </w:tc>
        <w:tc>
          <w:tcPr>
            <w:tcW w:w="1250" w:type="dxa"/>
            <w:vAlign w:val="center"/>
          </w:tcPr>
          <w:p w:rsidR="00AE0367" w:rsidRDefault="0088316E">
            <w:pPr>
              <w:jc w:val="center"/>
            </w:pPr>
            <w:r>
              <w:rPr>
                <w:color w:val="000000"/>
                <w:sz w:val="24"/>
              </w:rPr>
              <w:t>-13.46%</w:t>
            </w:r>
          </w:p>
        </w:tc>
        <w:tc>
          <w:tcPr>
            <w:tcW w:w="1250" w:type="dxa"/>
            <w:vAlign w:val="center"/>
          </w:tcPr>
          <w:p w:rsidR="00AE0367" w:rsidRDefault="0088316E">
            <w:pPr>
              <w:jc w:val="center"/>
            </w:pPr>
            <w:r>
              <w:rPr>
                <w:color w:val="000000"/>
                <w:sz w:val="24"/>
              </w:rPr>
              <w:t>1.15%</w:t>
            </w:r>
          </w:p>
        </w:tc>
        <w:tc>
          <w:tcPr>
            <w:tcW w:w="1250" w:type="dxa"/>
            <w:vAlign w:val="center"/>
          </w:tcPr>
          <w:p w:rsidR="00AE0367" w:rsidRDefault="0088316E">
            <w:pPr>
              <w:jc w:val="center"/>
            </w:pPr>
            <w:r>
              <w:rPr>
                <w:color w:val="000000"/>
                <w:sz w:val="24"/>
              </w:rPr>
              <w:t>17.07%</w:t>
            </w:r>
          </w:p>
        </w:tc>
        <w:tc>
          <w:tcPr>
            <w:tcW w:w="1250" w:type="dxa"/>
            <w:vAlign w:val="center"/>
          </w:tcPr>
          <w:p w:rsidR="00AE0367" w:rsidRDefault="0088316E">
            <w:pPr>
              <w:jc w:val="center"/>
            </w:pPr>
            <w:r>
              <w:rPr>
                <w:color w:val="000000"/>
                <w:sz w:val="24"/>
              </w:rPr>
              <w:t>-1.05%</w:t>
            </w:r>
          </w:p>
        </w:tc>
      </w:tr>
      <w:tr w:rsidR="00AE0367">
        <w:tc>
          <w:tcPr>
            <w:tcW w:w="1497" w:type="dxa"/>
            <w:vAlign w:val="center"/>
          </w:tcPr>
          <w:p w:rsidR="00AE0367" w:rsidRDefault="0088316E">
            <w:pPr>
              <w:jc w:val="left"/>
            </w:pPr>
            <w:r>
              <w:rPr>
                <w:color w:val="000000"/>
                <w:sz w:val="24"/>
              </w:rPr>
              <w:t>自基金合同生效起至今</w:t>
            </w:r>
          </w:p>
        </w:tc>
        <w:tc>
          <w:tcPr>
            <w:tcW w:w="1251" w:type="dxa"/>
            <w:vAlign w:val="center"/>
          </w:tcPr>
          <w:p w:rsidR="00AE0367" w:rsidRDefault="0088316E">
            <w:pPr>
              <w:jc w:val="center"/>
            </w:pPr>
            <w:r>
              <w:rPr>
                <w:color w:val="000000"/>
                <w:sz w:val="24"/>
              </w:rPr>
              <w:t>3.20%</w:t>
            </w:r>
          </w:p>
        </w:tc>
        <w:tc>
          <w:tcPr>
            <w:tcW w:w="1250" w:type="dxa"/>
            <w:vAlign w:val="center"/>
          </w:tcPr>
          <w:p w:rsidR="00AE0367" w:rsidRDefault="0088316E">
            <w:pPr>
              <w:jc w:val="center"/>
            </w:pPr>
            <w:r>
              <w:rPr>
                <w:color w:val="000000"/>
                <w:sz w:val="24"/>
              </w:rPr>
              <w:t>0.10%</w:t>
            </w:r>
          </w:p>
        </w:tc>
        <w:tc>
          <w:tcPr>
            <w:tcW w:w="1250" w:type="dxa"/>
            <w:vAlign w:val="center"/>
          </w:tcPr>
          <w:p w:rsidR="00AE0367" w:rsidRDefault="0088316E">
            <w:pPr>
              <w:jc w:val="center"/>
            </w:pPr>
            <w:r>
              <w:rPr>
                <w:color w:val="000000"/>
                <w:sz w:val="24"/>
              </w:rPr>
              <w:t>-18.53%</w:t>
            </w:r>
          </w:p>
        </w:tc>
        <w:tc>
          <w:tcPr>
            <w:tcW w:w="1250" w:type="dxa"/>
            <w:vAlign w:val="center"/>
          </w:tcPr>
          <w:p w:rsidR="00AE0367" w:rsidRDefault="0088316E">
            <w:pPr>
              <w:jc w:val="center"/>
            </w:pPr>
            <w:r>
              <w:rPr>
                <w:color w:val="000000"/>
                <w:sz w:val="24"/>
              </w:rPr>
              <w:t>1.20%</w:t>
            </w:r>
          </w:p>
        </w:tc>
        <w:tc>
          <w:tcPr>
            <w:tcW w:w="1250" w:type="dxa"/>
            <w:vAlign w:val="center"/>
          </w:tcPr>
          <w:p w:rsidR="00AE0367" w:rsidRDefault="0088316E">
            <w:pPr>
              <w:jc w:val="center"/>
            </w:pPr>
            <w:r>
              <w:rPr>
                <w:color w:val="000000"/>
                <w:sz w:val="24"/>
              </w:rPr>
              <w:t>21.73%</w:t>
            </w:r>
          </w:p>
        </w:tc>
        <w:tc>
          <w:tcPr>
            <w:tcW w:w="1250" w:type="dxa"/>
            <w:vAlign w:val="center"/>
          </w:tcPr>
          <w:p w:rsidR="00AE0367" w:rsidRDefault="0088316E">
            <w:pPr>
              <w:jc w:val="center"/>
            </w:pPr>
            <w:r>
              <w:rPr>
                <w:color w:val="000000"/>
                <w:sz w:val="24"/>
              </w:rPr>
              <w:t>-1.10%</w:t>
            </w:r>
          </w:p>
        </w:tc>
      </w:tr>
    </w:tbl>
    <w:p w:rsidR="001548F9" w:rsidRPr="009C503F" w:rsidRDefault="001548F9" w:rsidP="00571B8A">
      <w:pPr>
        <w:tabs>
          <w:tab w:val="left" w:pos="426"/>
        </w:tabs>
        <w:spacing w:before="29" w:line="288" w:lineRule="auto"/>
        <w:jc w:val="left"/>
        <w:rPr>
          <w:kern w:val="0"/>
          <w:sz w:val="24"/>
        </w:rPr>
      </w:pPr>
      <w:r w:rsidRPr="009C503F">
        <w:rPr>
          <w:kern w:val="0"/>
          <w:sz w:val="24"/>
        </w:rPr>
        <w:t>注：本基金的业绩比较基准为</w:t>
      </w:r>
      <w:r w:rsidRPr="009C503F">
        <w:rPr>
          <w:kern w:val="0"/>
          <w:sz w:val="24"/>
        </w:rPr>
        <w:t>50%×</w:t>
      </w:r>
      <w:r w:rsidRPr="009C503F">
        <w:rPr>
          <w:kern w:val="0"/>
          <w:sz w:val="24"/>
        </w:rPr>
        <w:t>沪深</w:t>
      </w:r>
      <w:r w:rsidRPr="009C503F">
        <w:rPr>
          <w:kern w:val="0"/>
          <w:sz w:val="24"/>
        </w:rPr>
        <w:t>300</w:t>
      </w:r>
      <w:r w:rsidRPr="009C503F">
        <w:rPr>
          <w:kern w:val="0"/>
          <w:sz w:val="24"/>
        </w:rPr>
        <w:t>指数收益率</w:t>
      </w:r>
      <w:r w:rsidRPr="009C503F">
        <w:rPr>
          <w:kern w:val="0"/>
          <w:sz w:val="24"/>
        </w:rPr>
        <w:t>+50%×</w:t>
      </w:r>
      <w:r w:rsidRPr="009C503F">
        <w:rPr>
          <w:kern w:val="0"/>
          <w:sz w:val="24"/>
        </w:rPr>
        <w:t>中债综合全价指数收益率，每日进行再平衡过程。</w:t>
      </w:r>
    </w:p>
    <w:p w:rsidR="00B43429" w:rsidRPr="009C503F" w:rsidRDefault="00B43429" w:rsidP="00571B8A">
      <w:pPr>
        <w:tabs>
          <w:tab w:val="left" w:pos="426"/>
        </w:tabs>
        <w:spacing w:before="29" w:line="288" w:lineRule="auto"/>
        <w:jc w:val="left"/>
        <w:rPr>
          <w:kern w:val="0"/>
          <w:sz w:val="24"/>
        </w:rPr>
      </w:pPr>
    </w:p>
    <w:p w:rsidR="001548F9" w:rsidRPr="009C503F" w:rsidRDefault="001548F9"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交银多策略回报灵活配置混合</w:t>
      </w:r>
      <w:r w:rsidRPr="009C503F">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9C503F" w:rsidTr="008D5C71">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阶段</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w:t>
            </w:r>
            <w:r w:rsidRPr="009C503F">
              <w:rPr>
                <w:rFonts w:ascii="宋体" w:hAnsi="宋体" w:cs="宋体" w:hint="eastAsia"/>
                <w:color w:val="000000"/>
                <w:sz w:val="24"/>
              </w:rPr>
              <w:t>①</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份额净值增长率标准差</w:t>
            </w:r>
            <w:r w:rsidRPr="009C503F">
              <w:rPr>
                <w:rFonts w:ascii="宋体" w:hAnsi="宋体" w:cs="宋体" w:hint="eastAsia"/>
                <w:color w:val="000000"/>
                <w:sz w:val="24"/>
              </w:rPr>
              <w:t>②</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color w:val="000000"/>
                <w:sz w:val="24"/>
              </w:rPr>
              <w:t>业绩比较基准收益率标准差</w:t>
            </w:r>
            <w:r w:rsidRPr="009C503F">
              <w:rPr>
                <w:rFonts w:ascii="宋体" w:hAnsi="宋体" w:cs="宋体" w:hint="eastAsia"/>
                <w:color w:val="000000"/>
                <w:sz w:val="24"/>
              </w:rPr>
              <w:t>④</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①</w:t>
            </w:r>
            <w:r w:rsidRPr="009C503F">
              <w:rPr>
                <w:color w:val="000000"/>
                <w:sz w:val="24"/>
              </w:rPr>
              <w:t>－</w:t>
            </w:r>
            <w:r w:rsidRPr="009C503F">
              <w:rPr>
                <w:rFonts w:ascii="宋体" w:hAnsi="宋体" w:cs="宋体" w:hint="eastAsia"/>
                <w:color w:val="000000"/>
                <w:sz w:val="24"/>
              </w:rPr>
              <w:t>③</w:t>
            </w:r>
          </w:p>
        </w:tc>
        <w:tc>
          <w:tcPr>
            <w:tcW w:w="1350" w:type="dxa"/>
            <w:vAlign w:val="center"/>
          </w:tcPr>
          <w:p w:rsidR="001548F9" w:rsidRPr="009C503F" w:rsidRDefault="001548F9" w:rsidP="00571B8A">
            <w:pPr>
              <w:spacing w:before="29" w:line="288" w:lineRule="auto"/>
              <w:jc w:val="center"/>
              <w:rPr>
                <w:color w:val="000000"/>
                <w:sz w:val="24"/>
              </w:rPr>
            </w:pPr>
            <w:r w:rsidRPr="009C503F">
              <w:rPr>
                <w:rFonts w:ascii="宋体" w:hAnsi="宋体" w:cs="宋体" w:hint="eastAsia"/>
                <w:color w:val="000000"/>
                <w:sz w:val="24"/>
              </w:rPr>
              <w:t>②</w:t>
            </w:r>
            <w:r w:rsidRPr="009C503F">
              <w:rPr>
                <w:color w:val="000000"/>
                <w:sz w:val="24"/>
              </w:rPr>
              <w:t>－</w:t>
            </w:r>
            <w:r w:rsidRPr="009C503F">
              <w:rPr>
                <w:rFonts w:ascii="宋体" w:hAnsi="宋体" w:cs="宋体" w:hint="eastAsia"/>
                <w:color w:val="000000"/>
                <w:sz w:val="24"/>
              </w:rPr>
              <w:t>④</w:t>
            </w:r>
          </w:p>
        </w:tc>
      </w:tr>
      <w:tr w:rsidR="00AE0367">
        <w:tc>
          <w:tcPr>
            <w:tcW w:w="1497" w:type="dxa"/>
            <w:vAlign w:val="center"/>
          </w:tcPr>
          <w:p w:rsidR="00AE0367" w:rsidRDefault="0088316E">
            <w:pPr>
              <w:jc w:val="left"/>
            </w:pPr>
            <w:r>
              <w:rPr>
                <w:color w:val="000000"/>
                <w:sz w:val="24"/>
              </w:rPr>
              <w:t>过去一个月</w:t>
            </w:r>
          </w:p>
        </w:tc>
        <w:tc>
          <w:tcPr>
            <w:tcW w:w="1251" w:type="dxa"/>
            <w:vAlign w:val="center"/>
          </w:tcPr>
          <w:p w:rsidR="00AE0367" w:rsidRDefault="0088316E">
            <w:pPr>
              <w:jc w:val="center"/>
            </w:pPr>
            <w:r>
              <w:rPr>
                <w:color w:val="000000"/>
                <w:sz w:val="24"/>
              </w:rPr>
              <w:t>0.59%</w:t>
            </w:r>
          </w:p>
        </w:tc>
        <w:tc>
          <w:tcPr>
            <w:tcW w:w="1250" w:type="dxa"/>
            <w:vAlign w:val="center"/>
          </w:tcPr>
          <w:p w:rsidR="00AE0367" w:rsidRDefault="0088316E">
            <w:pPr>
              <w:jc w:val="center"/>
            </w:pPr>
            <w:r>
              <w:rPr>
                <w:color w:val="000000"/>
                <w:sz w:val="24"/>
              </w:rPr>
              <w:t>0.07%</w:t>
            </w:r>
          </w:p>
        </w:tc>
        <w:tc>
          <w:tcPr>
            <w:tcW w:w="1250" w:type="dxa"/>
            <w:vAlign w:val="center"/>
          </w:tcPr>
          <w:p w:rsidR="00AE0367" w:rsidRDefault="0088316E">
            <w:pPr>
              <w:jc w:val="center"/>
            </w:pPr>
            <w:r>
              <w:rPr>
                <w:color w:val="000000"/>
                <w:sz w:val="24"/>
              </w:rPr>
              <w:t>-0.04%</w:t>
            </w:r>
          </w:p>
        </w:tc>
        <w:tc>
          <w:tcPr>
            <w:tcW w:w="1250" w:type="dxa"/>
            <w:vAlign w:val="center"/>
          </w:tcPr>
          <w:p w:rsidR="00AE0367" w:rsidRDefault="0088316E">
            <w:pPr>
              <w:jc w:val="center"/>
            </w:pPr>
            <w:r>
              <w:rPr>
                <w:color w:val="000000"/>
                <w:sz w:val="24"/>
              </w:rPr>
              <w:t>0.50%</w:t>
            </w:r>
          </w:p>
        </w:tc>
        <w:tc>
          <w:tcPr>
            <w:tcW w:w="1250" w:type="dxa"/>
            <w:vAlign w:val="center"/>
          </w:tcPr>
          <w:p w:rsidR="00AE0367" w:rsidRDefault="0088316E">
            <w:pPr>
              <w:jc w:val="center"/>
            </w:pPr>
            <w:r>
              <w:rPr>
                <w:color w:val="000000"/>
                <w:sz w:val="24"/>
              </w:rPr>
              <w:t>0.63%</w:t>
            </w:r>
          </w:p>
        </w:tc>
        <w:tc>
          <w:tcPr>
            <w:tcW w:w="1250" w:type="dxa"/>
            <w:vAlign w:val="center"/>
          </w:tcPr>
          <w:p w:rsidR="00AE0367" w:rsidRDefault="0088316E">
            <w:pPr>
              <w:jc w:val="center"/>
            </w:pPr>
            <w:r>
              <w:rPr>
                <w:color w:val="000000"/>
                <w:sz w:val="24"/>
              </w:rPr>
              <w:t>-0.43%</w:t>
            </w:r>
          </w:p>
        </w:tc>
      </w:tr>
      <w:tr w:rsidR="00AE0367">
        <w:tc>
          <w:tcPr>
            <w:tcW w:w="1497" w:type="dxa"/>
            <w:vAlign w:val="center"/>
          </w:tcPr>
          <w:p w:rsidR="00AE0367" w:rsidRDefault="0088316E">
            <w:pPr>
              <w:jc w:val="left"/>
            </w:pPr>
            <w:r>
              <w:rPr>
                <w:color w:val="000000"/>
                <w:sz w:val="24"/>
              </w:rPr>
              <w:t>过去三个月</w:t>
            </w:r>
          </w:p>
        </w:tc>
        <w:tc>
          <w:tcPr>
            <w:tcW w:w="1251" w:type="dxa"/>
            <w:vAlign w:val="center"/>
          </w:tcPr>
          <w:p w:rsidR="00AE0367" w:rsidRDefault="0088316E">
            <w:pPr>
              <w:jc w:val="center"/>
            </w:pPr>
            <w:r>
              <w:rPr>
                <w:color w:val="000000"/>
                <w:sz w:val="24"/>
              </w:rPr>
              <w:t>1.28%</w:t>
            </w:r>
          </w:p>
        </w:tc>
        <w:tc>
          <w:tcPr>
            <w:tcW w:w="1250" w:type="dxa"/>
            <w:vAlign w:val="center"/>
          </w:tcPr>
          <w:p w:rsidR="00AE0367" w:rsidRDefault="0088316E">
            <w:pPr>
              <w:jc w:val="center"/>
            </w:pPr>
            <w:r>
              <w:rPr>
                <w:color w:val="000000"/>
                <w:sz w:val="24"/>
              </w:rPr>
              <w:t>0.09%</w:t>
            </w:r>
          </w:p>
        </w:tc>
        <w:tc>
          <w:tcPr>
            <w:tcW w:w="1250" w:type="dxa"/>
            <w:vAlign w:val="center"/>
          </w:tcPr>
          <w:p w:rsidR="00AE0367" w:rsidRDefault="0088316E">
            <w:pPr>
              <w:jc w:val="center"/>
            </w:pPr>
            <w:r>
              <w:rPr>
                <w:color w:val="000000"/>
                <w:sz w:val="24"/>
              </w:rPr>
              <w:t>-1.18%</w:t>
            </w:r>
          </w:p>
        </w:tc>
        <w:tc>
          <w:tcPr>
            <w:tcW w:w="1250" w:type="dxa"/>
            <w:vAlign w:val="center"/>
          </w:tcPr>
          <w:p w:rsidR="00AE0367" w:rsidRDefault="0088316E">
            <w:pPr>
              <w:jc w:val="center"/>
            </w:pPr>
            <w:r>
              <w:rPr>
                <w:color w:val="000000"/>
                <w:sz w:val="24"/>
              </w:rPr>
              <w:t>0.51%</w:t>
            </w:r>
          </w:p>
        </w:tc>
        <w:tc>
          <w:tcPr>
            <w:tcW w:w="1250" w:type="dxa"/>
            <w:vAlign w:val="center"/>
          </w:tcPr>
          <w:p w:rsidR="00AE0367" w:rsidRDefault="0088316E">
            <w:pPr>
              <w:jc w:val="center"/>
            </w:pPr>
            <w:r>
              <w:rPr>
                <w:color w:val="000000"/>
                <w:sz w:val="24"/>
              </w:rPr>
              <w:t>2.46%</w:t>
            </w:r>
          </w:p>
        </w:tc>
        <w:tc>
          <w:tcPr>
            <w:tcW w:w="1250" w:type="dxa"/>
            <w:vAlign w:val="center"/>
          </w:tcPr>
          <w:p w:rsidR="00AE0367" w:rsidRDefault="0088316E">
            <w:pPr>
              <w:jc w:val="center"/>
            </w:pPr>
            <w:r>
              <w:rPr>
                <w:color w:val="000000"/>
                <w:sz w:val="24"/>
              </w:rPr>
              <w:t>-0.42%</w:t>
            </w:r>
          </w:p>
        </w:tc>
      </w:tr>
      <w:tr w:rsidR="00AE0367">
        <w:tc>
          <w:tcPr>
            <w:tcW w:w="1497" w:type="dxa"/>
            <w:vAlign w:val="center"/>
          </w:tcPr>
          <w:p w:rsidR="00AE0367" w:rsidRDefault="0088316E">
            <w:pPr>
              <w:jc w:val="left"/>
            </w:pPr>
            <w:r>
              <w:rPr>
                <w:color w:val="000000"/>
                <w:sz w:val="24"/>
              </w:rPr>
              <w:t>过去六个月</w:t>
            </w:r>
          </w:p>
        </w:tc>
        <w:tc>
          <w:tcPr>
            <w:tcW w:w="1251" w:type="dxa"/>
            <w:vAlign w:val="center"/>
          </w:tcPr>
          <w:p w:rsidR="00AE0367" w:rsidRDefault="0088316E">
            <w:pPr>
              <w:jc w:val="center"/>
            </w:pPr>
            <w:r>
              <w:rPr>
                <w:color w:val="000000"/>
                <w:sz w:val="24"/>
              </w:rPr>
              <w:t>2.18%</w:t>
            </w:r>
          </w:p>
        </w:tc>
        <w:tc>
          <w:tcPr>
            <w:tcW w:w="1250" w:type="dxa"/>
            <w:vAlign w:val="center"/>
          </w:tcPr>
          <w:p w:rsidR="00AE0367" w:rsidRDefault="0088316E">
            <w:pPr>
              <w:jc w:val="center"/>
            </w:pPr>
            <w:r>
              <w:rPr>
                <w:color w:val="000000"/>
                <w:sz w:val="24"/>
              </w:rPr>
              <w:t>0.09%</w:t>
            </w:r>
          </w:p>
        </w:tc>
        <w:tc>
          <w:tcPr>
            <w:tcW w:w="1250" w:type="dxa"/>
            <w:vAlign w:val="center"/>
          </w:tcPr>
          <w:p w:rsidR="00AE0367" w:rsidRDefault="0088316E">
            <w:pPr>
              <w:jc w:val="center"/>
            </w:pPr>
            <w:r>
              <w:rPr>
                <w:color w:val="000000"/>
                <w:sz w:val="24"/>
              </w:rPr>
              <w:t>-7.67%</w:t>
            </w:r>
          </w:p>
        </w:tc>
        <w:tc>
          <w:tcPr>
            <w:tcW w:w="1250" w:type="dxa"/>
            <w:vAlign w:val="center"/>
          </w:tcPr>
          <w:p w:rsidR="00AE0367" w:rsidRDefault="0088316E">
            <w:pPr>
              <w:jc w:val="center"/>
            </w:pPr>
            <w:r>
              <w:rPr>
                <w:color w:val="000000"/>
                <w:sz w:val="24"/>
              </w:rPr>
              <w:t>0.92%</w:t>
            </w:r>
          </w:p>
        </w:tc>
        <w:tc>
          <w:tcPr>
            <w:tcW w:w="1250" w:type="dxa"/>
            <w:vAlign w:val="center"/>
          </w:tcPr>
          <w:p w:rsidR="00AE0367" w:rsidRDefault="0088316E">
            <w:pPr>
              <w:jc w:val="center"/>
            </w:pPr>
            <w:r>
              <w:rPr>
                <w:color w:val="000000"/>
                <w:sz w:val="24"/>
              </w:rPr>
              <w:t>9.85%</w:t>
            </w:r>
          </w:p>
        </w:tc>
        <w:tc>
          <w:tcPr>
            <w:tcW w:w="1250" w:type="dxa"/>
            <w:vAlign w:val="center"/>
          </w:tcPr>
          <w:p w:rsidR="00AE0367" w:rsidRDefault="0088316E">
            <w:pPr>
              <w:jc w:val="center"/>
            </w:pPr>
            <w:r>
              <w:rPr>
                <w:color w:val="000000"/>
                <w:sz w:val="24"/>
              </w:rPr>
              <w:t>-0.83%</w:t>
            </w:r>
          </w:p>
        </w:tc>
      </w:tr>
      <w:tr w:rsidR="00AE0367">
        <w:tc>
          <w:tcPr>
            <w:tcW w:w="1497" w:type="dxa"/>
            <w:vAlign w:val="center"/>
          </w:tcPr>
          <w:p w:rsidR="00AE0367" w:rsidRDefault="006011DE">
            <w:pPr>
              <w:jc w:val="left"/>
            </w:pPr>
            <w:r>
              <w:rPr>
                <w:rFonts w:hint="eastAsia"/>
                <w:color w:val="000000"/>
                <w:sz w:val="24"/>
              </w:rPr>
              <w:t>自基金分类日起至今</w:t>
            </w:r>
          </w:p>
        </w:tc>
        <w:tc>
          <w:tcPr>
            <w:tcW w:w="1251" w:type="dxa"/>
            <w:vAlign w:val="center"/>
          </w:tcPr>
          <w:p w:rsidR="00AE0367" w:rsidRDefault="0088316E">
            <w:pPr>
              <w:jc w:val="center"/>
            </w:pPr>
            <w:r>
              <w:rPr>
                <w:color w:val="000000"/>
                <w:sz w:val="24"/>
              </w:rPr>
              <w:t>2.69%</w:t>
            </w:r>
          </w:p>
        </w:tc>
        <w:tc>
          <w:tcPr>
            <w:tcW w:w="1250" w:type="dxa"/>
            <w:vAlign w:val="center"/>
          </w:tcPr>
          <w:p w:rsidR="00AE0367" w:rsidRDefault="0088316E">
            <w:pPr>
              <w:jc w:val="center"/>
            </w:pPr>
            <w:r>
              <w:rPr>
                <w:color w:val="000000"/>
                <w:sz w:val="24"/>
              </w:rPr>
              <w:t>0.08%</w:t>
            </w:r>
          </w:p>
        </w:tc>
        <w:tc>
          <w:tcPr>
            <w:tcW w:w="1250" w:type="dxa"/>
            <w:vAlign w:val="center"/>
          </w:tcPr>
          <w:p w:rsidR="00AE0367" w:rsidRDefault="0088316E">
            <w:pPr>
              <w:jc w:val="center"/>
            </w:pPr>
            <w:r>
              <w:rPr>
                <w:color w:val="000000"/>
                <w:sz w:val="24"/>
              </w:rPr>
              <w:t>-7.43%</w:t>
            </w:r>
          </w:p>
        </w:tc>
        <w:tc>
          <w:tcPr>
            <w:tcW w:w="1250" w:type="dxa"/>
            <w:vAlign w:val="center"/>
          </w:tcPr>
          <w:p w:rsidR="00AE0367" w:rsidRDefault="0088316E">
            <w:pPr>
              <w:jc w:val="center"/>
            </w:pPr>
            <w:r>
              <w:rPr>
                <w:color w:val="000000"/>
                <w:sz w:val="24"/>
              </w:rPr>
              <w:t>0.91%</w:t>
            </w:r>
          </w:p>
        </w:tc>
        <w:tc>
          <w:tcPr>
            <w:tcW w:w="1250" w:type="dxa"/>
            <w:vAlign w:val="center"/>
          </w:tcPr>
          <w:p w:rsidR="00AE0367" w:rsidRDefault="0088316E">
            <w:pPr>
              <w:jc w:val="center"/>
            </w:pPr>
            <w:r>
              <w:rPr>
                <w:color w:val="000000"/>
                <w:sz w:val="24"/>
              </w:rPr>
              <w:t>10.12%</w:t>
            </w:r>
          </w:p>
        </w:tc>
        <w:tc>
          <w:tcPr>
            <w:tcW w:w="1250" w:type="dxa"/>
            <w:vAlign w:val="center"/>
          </w:tcPr>
          <w:p w:rsidR="00AE0367" w:rsidRDefault="0088316E">
            <w:pPr>
              <w:jc w:val="center"/>
            </w:pPr>
            <w:r>
              <w:rPr>
                <w:color w:val="000000"/>
                <w:sz w:val="24"/>
              </w:rPr>
              <w:t>-0.83%</w:t>
            </w:r>
          </w:p>
        </w:tc>
      </w:tr>
    </w:tbl>
    <w:p w:rsidR="001548F9" w:rsidRPr="009C503F" w:rsidRDefault="001548F9" w:rsidP="00571B8A">
      <w:pPr>
        <w:tabs>
          <w:tab w:val="left" w:pos="426"/>
        </w:tabs>
        <w:spacing w:before="29" w:line="288" w:lineRule="auto"/>
        <w:jc w:val="left"/>
        <w:rPr>
          <w:kern w:val="0"/>
          <w:sz w:val="24"/>
        </w:rPr>
      </w:pPr>
      <w:r w:rsidRPr="009C503F">
        <w:rPr>
          <w:kern w:val="0"/>
          <w:sz w:val="24"/>
        </w:rPr>
        <w:t>注：本基金的业绩比较基准为</w:t>
      </w:r>
      <w:r w:rsidRPr="009C503F">
        <w:rPr>
          <w:kern w:val="0"/>
          <w:sz w:val="24"/>
        </w:rPr>
        <w:t>50%×</w:t>
      </w:r>
      <w:r w:rsidRPr="009C503F">
        <w:rPr>
          <w:kern w:val="0"/>
          <w:sz w:val="24"/>
        </w:rPr>
        <w:t>沪深</w:t>
      </w:r>
      <w:r w:rsidRPr="009C503F">
        <w:rPr>
          <w:kern w:val="0"/>
          <w:sz w:val="24"/>
        </w:rPr>
        <w:t>300</w:t>
      </w:r>
      <w:r w:rsidRPr="009C503F">
        <w:rPr>
          <w:kern w:val="0"/>
          <w:sz w:val="24"/>
        </w:rPr>
        <w:t>指数收益率</w:t>
      </w:r>
      <w:r w:rsidRPr="009C503F">
        <w:rPr>
          <w:kern w:val="0"/>
          <w:sz w:val="24"/>
        </w:rPr>
        <w:t>+50%×</w:t>
      </w:r>
      <w:r w:rsidRPr="009C503F">
        <w:rPr>
          <w:kern w:val="0"/>
          <w:sz w:val="24"/>
        </w:rPr>
        <w:t>中债综合全价指数收益率，每日进行再平衡过程。</w:t>
      </w:r>
    </w:p>
    <w:p w:rsidR="001548F9" w:rsidRPr="009C503F" w:rsidRDefault="001548F9" w:rsidP="00571B8A">
      <w:pPr>
        <w:pStyle w:val="21"/>
        <w:adjustRightInd w:val="0"/>
        <w:snapToGrid w:val="0"/>
        <w:spacing w:before="29" w:line="288" w:lineRule="auto"/>
        <w:ind w:firstLineChars="0" w:firstLine="0"/>
        <w:rPr>
          <w:rFonts w:ascii="Times New Roman" w:hAnsi="Times New Roman"/>
          <w:color w:val="auto"/>
        </w:rPr>
      </w:pPr>
    </w:p>
    <w:p w:rsidR="001548F9" w:rsidRPr="009C503F" w:rsidRDefault="001548F9" w:rsidP="00571B8A">
      <w:pPr>
        <w:spacing w:before="29" w:line="288" w:lineRule="auto"/>
        <w:rPr>
          <w:b/>
          <w:kern w:val="0"/>
          <w:sz w:val="24"/>
        </w:rPr>
      </w:pPr>
      <w:r w:rsidRPr="009C503F">
        <w:rPr>
          <w:b/>
          <w:kern w:val="0"/>
          <w:sz w:val="24"/>
        </w:rPr>
        <w:t xml:space="preserve">3.2.2 </w:t>
      </w:r>
      <w:r w:rsidR="00252992" w:rsidRPr="004B4463">
        <w:rPr>
          <w:rFonts w:hint="eastAsia"/>
          <w:b/>
          <w:kern w:val="0"/>
          <w:sz w:val="24"/>
        </w:rPr>
        <w:t xml:space="preserve"> </w:t>
      </w:r>
      <w:r w:rsidR="00252992" w:rsidRPr="004B4463">
        <w:rPr>
          <w:b/>
          <w:kern w:val="0"/>
          <w:sz w:val="24"/>
        </w:rPr>
        <w:t>自基金合同生效以来</w:t>
      </w:r>
      <w:r w:rsidRPr="009C503F">
        <w:rPr>
          <w:b/>
          <w:kern w:val="0"/>
          <w:sz w:val="24"/>
        </w:rPr>
        <w:t>基金份额累计净值增长率变动及其与同期业绩比较基准收益率变动的比较</w:t>
      </w:r>
    </w:p>
    <w:p w:rsidR="001548F9" w:rsidRPr="009C503F" w:rsidRDefault="001548F9" w:rsidP="00571B8A">
      <w:pPr>
        <w:spacing w:before="29" w:line="288" w:lineRule="auto"/>
        <w:ind w:firstLine="420"/>
        <w:jc w:val="center"/>
        <w:rPr>
          <w:kern w:val="0"/>
          <w:sz w:val="24"/>
        </w:rPr>
      </w:pPr>
      <w:r w:rsidRPr="009C503F">
        <w:rPr>
          <w:kern w:val="0"/>
          <w:sz w:val="24"/>
        </w:rPr>
        <w:t>交银施罗德多策略回报灵活配置混合型证券投资基金</w:t>
      </w:r>
    </w:p>
    <w:p w:rsidR="001548F9" w:rsidRPr="009C503F" w:rsidRDefault="00CE3047" w:rsidP="00571B8A">
      <w:pPr>
        <w:spacing w:before="29" w:line="288" w:lineRule="auto"/>
        <w:ind w:firstLine="420"/>
        <w:jc w:val="center"/>
        <w:rPr>
          <w:kern w:val="0"/>
          <w:sz w:val="24"/>
        </w:rPr>
      </w:pPr>
      <w:r w:rsidRPr="009C503F">
        <w:rPr>
          <w:kern w:val="0"/>
          <w:sz w:val="24"/>
        </w:rPr>
        <w:t>份额累计净值增长率与业绩比较基准收益率</w:t>
      </w:r>
      <w:r w:rsidR="001548F9" w:rsidRPr="009C503F">
        <w:rPr>
          <w:kern w:val="0"/>
          <w:sz w:val="24"/>
        </w:rPr>
        <w:t>历史走势对比图</w:t>
      </w:r>
    </w:p>
    <w:p w:rsidR="001548F9" w:rsidRPr="009C503F" w:rsidRDefault="00777C63" w:rsidP="00571B8A">
      <w:pPr>
        <w:pStyle w:val="a5"/>
        <w:snapToGrid w:val="0"/>
        <w:spacing w:before="29" w:line="288" w:lineRule="auto"/>
        <w:ind w:firstLine="480"/>
        <w:jc w:val="center"/>
        <w:rPr>
          <w:rFonts w:ascii="Times New Roman" w:hAnsi="Times New Roman"/>
          <w:sz w:val="24"/>
          <w:szCs w:val="24"/>
        </w:rPr>
      </w:pPr>
      <w:r w:rsidRPr="009C503F">
        <w:rPr>
          <w:rFonts w:ascii="Times New Roman" w:hAnsi="Times New Roman"/>
          <w:sz w:val="24"/>
          <w:szCs w:val="24"/>
        </w:rPr>
        <w:t>（</w:t>
      </w:r>
      <w:r w:rsidR="001548F9" w:rsidRPr="009C503F">
        <w:rPr>
          <w:rFonts w:ascii="Times New Roman" w:hAnsi="Times New Roman"/>
          <w:sz w:val="24"/>
          <w:szCs w:val="24"/>
        </w:rPr>
        <w:t>2015</w:t>
      </w:r>
      <w:r w:rsidR="001548F9" w:rsidRPr="009C503F">
        <w:rPr>
          <w:rFonts w:ascii="Times New Roman" w:hAnsi="Times New Roman"/>
          <w:sz w:val="24"/>
          <w:szCs w:val="24"/>
        </w:rPr>
        <w:t>年</w:t>
      </w:r>
      <w:r w:rsidR="001548F9" w:rsidRPr="009C503F">
        <w:rPr>
          <w:rFonts w:ascii="Times New Roman" w:hAnsi="Times New Roman"/>
          <w:sz w:val="24"/>
          <w:szCs w:val="24"/>
        </w:rPr>
        <w:t>6</w:t>
      </w:r>
      <w:r w:rsidR="001548F9" w:rsidRPr="009C503F">
        <w:rPr>
          <w:rFonts w:ascii="Times New Roman" w:hAnsi="Times New Roman"/>
          <w:sz w:val="24"/>
          <w:szCs w:val="24"/>
        </w:rPr>
        <w:t>月</w:t>
      </w:r>
      <w:r w:rsidR="001548F9" w:rsidRPr="009C503F">
        <w:rPr>
          <w:rFonts w:ascii="Times New Roman" w:hAnsi="Times New Roman"/>
          <w:sz w:val="24"/>
          <w:szCs w:val="24"/>
        </w:rPr>
        <w:t>2</w:t>
      </w:r>
      <w:r w:rsidR="001548F9" w:rsidRPr="009C503F">
        <w:rPr>
          <w:rFonts w:ascii="Times New Roman" w:hAnsi="Times New Roman"/>
          <w:sz w:val="24"/>
          <w:szCs w:val="24"/>
        </w:rPr>
        <w:t>日至</w:t>
      </w:r>
      <w:r w:rsidRPr="009C503F">
        <w:rPr>
          <w:rFonts w:ascii="Times New Roman" w:hAnsi="Times New Roman"/>
          <w:sz w:val="24"/>
          <w:szCs w:val="24"/>
        </w:rPr>
        <w:t>2016</w:t>
      </w:r>
      <w:r w:rsidRPr="009C503F">
        <w:rPr>
          <w:rFonts w:ascii="Times New Roman" w:hAnsi="Times New Roman"/>
          <w:sz w:val="24"/>
          <w:szCs w:val="24"/>
        </w:rPr>
        <w:t>年</w:t>
      </w:r>
      <w:r w:rsidRPr="009C503F">
        <w:rPr>
          <w:rFonts w:ascii="Times New Roman" w:hAnsi="Times New Roman"/>
          <w:sz w:val="24"/>
          <w:szCs w:val="24"/>
        </w:rPr>
        <w:t>6</w:t>
      </w:r>
      <w:r w:rsidRPr="009C503F">
        <w:rPr>
          <w:rFonts w:ascii="Times New Roman" w:hAnsi="Times New Roman"/>
          <w:sz w:val="24"/>
          <w:szCs w:val="24"/>
        </w:rPr>
        <w:t>月</w:t>
      </w:r>
      <w:r w:rsidRPr="009C503F">
        <w:rPr>
          <w:rFonts w:ascii="Times New Roman" w:hAnsi="Times New Roman"/>
          <w:sz w:val="24"/>
          <w:szCs w:val="24"/>
        </w:rPr>
        <w:t>30</w:t>
      </w:r>
      <w:r w:rsidRPr="009C503F">
        <w:rPr>
          <w:rFonts w:ascii="Times New Roman" w:hAnsi="Times New Roman"/>
          <w:sz w:val="24"/>
          <w:szCs w:val="24"/>
        </w:rPr>
        <w:t>日</w:t>
      </w:r>
      <w:r w:rsidR="00666E98" w:rsidRPr="009C503F">
        <w:rPr>
          <w:rFonts w:ascii="Times New Roman" w:hAnsi="Times New Roman" w:hint="eastAsia"/>
          <w:sz w:val="24"/>
          <w:szCs w:val="24"/>
        </w:rPr>
        <w:t>）</w:t>
      </w:r>
    </w:p>
    <w:p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交银多策略回报灵活配置混合</w:t>
      </w:r>
      <w:r w:rsidRPr="009C503F">
        <w:rPr>
          <w:rFonts w:ascii="Times New Roman" w:hAnsi="Times New Roman"/>
          <w:color w:val="auto"/>
        </w:rPr>
        <w:t>A</w:t>
      </w:r>
    </w:p>
    <w:p w:rsidR="001548F9" w:rsidRPr="009C503F" w:rsidRDefault="009943F2" w:rsidP="00571B8A">
      <w:pPr>
        <w:spacing w:before="29" w:line="288" w:lineRule="auto"/>
        <w:jc w:val="center"/>
        <w:rPr>
          <w:color w:val="000000"/>
          <w:sz w:val="24"/>
        </w:rPr>
      </w:pPr>
      <w:r w:rsidRPr="009C503F">
        <w:rPr>
          <w:noProof/>
          <w:color w:val="000000"/>
          <w:sz w:val="24"/>
        </w:rPr>
        <w:lastRenderedPageBreak/>
        <w:drawing>
          <wp:inline distT="0" distB="0" distL="0" distR="0" wp14:anchorId="5C505634" wp14:editId="1107F35E">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2C42E4" w:rsidRPr="009C503F" w:rsidRDefault="002C42E4" w:rsidP="00571B8A">
      <w:pPr>
        <w:tabs>
          <w:tab w:val="left" w:pos="426"/>
        </w:tabs>
        <w:spacing w:before="29" w:line="288" w:lineRule="auto"/>
        <w:jc w:val="left"/>
        <w:rPr>
          <w:kern w:val="0"/>
          <w:sz w:val="24"/>
        </w:rPr>
      </w:pPr>
      <w:r w:rsidRPr="009C503F">
        <w:rPr>
          <w:kern w:val="0"/>
          <w:sz w:val="24"/>
        </w:rPr>
        <w:t>注：图示日期为</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2</w:t>
      </w:r>
      <w:r w:rsidRPr="009C503F">
        <w:rPr>
          <w:kern w:val="0"/>
          <w:sz w:val="24"/>
        </w:rPr>
        <w:t>日至</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日。本基金基金合同生效日为</w:t>
      </w:r>
      <w:r w:rsidRPr="009C503F">
        <w:rPr>
          <w:kern w:val="0"/>
          <w:sz w:val="24"/>
        </w:rPr>
        <w:t>2015</w:t>
      </w:r>
      <w:r w:rsidRPr="009C503F">
        <w:rPr>
          <w:kern w:val="0"/>
          <w:sz w:val="24"/>
        </w:rPr>
        <w:t>年</w:t>
      </w:r>
      <w:r w:rsidRPr="009C503F">
        <w:rPr>
          <w:kern w:val="0"/>
          <w:sz w:val="24"/>
        </w:rPr>
        <w:t>6</w:t>
      </w:r>
      <w:r w:rsidRPr="009C503F">
        <w:rPr>
          <w:kern w:val="0"/>
          <w:sz w:val="24"/>
        </w:rPr>
        <w:t>月</w:t>
      </w:r>
      <w:r w:rsidRPr="009C503F">
        <w:rPr>
          <w:kern w:val="0"/>
          <w:sz w:val="24"/>
        </w:rPr>
        <w:t>2</w:t>
      </w:r>
      <w:r w:rsidRPr="009C503F">
        <w:rPr>
          <w:kern w:val="0"/>
          <w:sz w:val="24"/>
        </w:rPr>
        <w:t>日，截至报告期期末，本基金已完成建仓但报告期期末距建仓结束未满一年。本基金建仓期为自基金合同生效日起的</w:t>
      </w:r>
      <w:r w:rsidRPr="009C503F">
        <w:rPr>
          <w:kern w:val="0"/>
          <w:sz w:val="24"/>
        </w:rPr>
        <w:t>6</w:t>
      </w:r>
      <w:r w:rsidRPr="009C503F">
        <w:rPr>
          <w:kern w:val="0"/>
          <w:sz w:val="24"/>
        </w:rPr>
        <w:t>个月。截至建仓期结束，本基金各项资产配置比例符合基金合同及招募说明书有关投资比例的约定。</w:t>
      </w:r>
    </w:p>
    <w:p w:rsidR="002C42E4" w:rsidRPr="009C503F" w:rsidRDefault="002C42E4" w:rsidP="00571B8A">
      <w:pPr>
        <w:pStyle w:val="21"/>
        <w:spacing w:before="29" w:line="288" w:lineRule="auto"/>
        <w:ind w:firstLineChars="0" w:firstLine="0"/>
        <w:rPr>
          <w:rFonts w:ascii="Times New Roman" w:hAnsi="Times New Roman"/>
          <w:color w:val="auto"/>
        </w:rPr>
      </w:pPr>
      <w:r w:rsidRPr="009C503F">
        <w:rPr>
          <w:rFonts w:ascii="Times New Roman" w:hAnsi="Times New Roman"/>
          <w:color w:val="auto"/>
        </w:rPr>
        <w:t>交银多策略回报灵活配置混合</w:t>
      </w:r>
      <w:r w:rsidRPr="009C503F">
        <w:rPr>
          <w:rFonts w:ascii="Times New Roman" w:hAnsi="Times New Roman"/>
          <w:color w:val="auto"/>
        </w:rPr>
        <w:t>C</w:t>
      </w:r>
    </w:p>
    <w:p w:rsidR="002C42E4" w:rsidRPr="009C503F" w:rsidRDefault="009943F2" w:rsidP="00571B8A">
      <w:pPr>
        <w:spacing w:before="29" w:line="288" w:lineRule="auto"/>
        <w:jc w:val="center"/>
        <w:rPr>
          <w:color w:val="000000"/>
          <w:sz w:val="24"/>
        </w:rPr>
      </w:pPr>
      <w:r w:rsidRPr="009C503F">
        <w:rPr>
          <w:noProof/>
          <w:color w:val="000000"/>
          <w:sz w:val="24"/>
        </w:rPr>
        <w:drawing>
          <wp:inline distT="0" distB="0" distL="0" distR="0" wp14:anchorId="791014E4" wp14:editId="78FE746C">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rsidR="001548F9" w:rsidRPr="009C503F" w:rsidRDefault="001548F9" w:rsidP="00571B8A">
      <w:pPr>
        <w:tabs>
          <w:tab w:val="left" w:pos="426"/>
        </w:tabs>
        <w:spacing w:before="29" w:line="288" w:lineRule="auto"/>
        <w:jc w:val="left"/>
        <w:rPr>
          <w:kern w:val="0"/>
          <w:sz w:val="24"/>
        </w:rPr>
      </w:pPr>
      <w:r w:rsidRPr="009C503F">
        <w:rPr>
          <w:kern w:val="0"/>
          <w:sz w:val="24"/>
        </w:rPr>
        <w:t>注：本基金自</w:t>
      </w:r>
      <w:r w:rsidRPr="009C503F">
        <w:rPr>
          <w:kern w:val="0"/>
          <w:sz w:val="24"/>
        </w:rPr>
        <w:t>2015</w:t>
      </w:r>
      <w:r w:rsidRPr="009C503F">
        <w:rPr>
          <w:kern w:val="0"/>
          <w:sz w:val="24"/>
        </w:rPr>
        <w:t>年</w:t>
      </w:r>
      <w:r w:rsidRPr="009C503F">
        <w:rPr>
          <w:kern w:val="0"/>
          <w:sz w:val="24"/>
        </w:rPr>
        <w:t>11</w:t>
      </w:r>
      <w:r w:rsidRPr="009C503F">
        <w:rPr>
          <w:kern w:val="0"/>
          <w:sz w:val="24"/>
        </w:rPr>
        <w:t>月</w:t>
      </w:r>
      <w:r w:rsidRPr="009C503F">
        <w:rPr>
          <w:kern w:val="0"/>
          <w:sz w:val="24"/>
        </w:rPr>
        <w:t>19</w:t>
      </w:r>
      <w:r w:rsidRPr="009C503F">
        <w:rPr>
          <w:kern w:val="0"/>
          <w:sz w:val="24"/>
        </w:rPr>
        <w:t>日起，开始销售</w:t>
      </w:r>
      <w:r w:rsidRPr="009C503F">
        <w:rPr>
          <w:kern w:val="0"/>
          <w:sz w:val="24"/>
        </w:rPr>
        <w:t>C</w:t>
      </w:r>
      <w:r w:rsidRPr="009C503F">
        <w:rPr>
          <w:kern w:val="0"/>
          <w:sz w:val="24"/>
        </w:rPr>
        <w:t>类份额，当日投资者提交的申购申请于</w:t>
      </w:r>
      <w:r w:rsidRPr="009C503F">
        <w:rPr>
          <w:kern w:val="0"/>
          <w:sz w:val="24"/>
        </w:rPr>
        <w:t>2015</w:t>
      </w:r>
      <w:r w:rsidRPr="009C503F">
        <w:rPr>
          <w:kern w:val="0"/>
          <w:sz w:val="24"/>
        </w:rPr>
        <w:t>年</w:t>
      </w:r>
      <w:r w:rsidRPr="009C503F">
        <w:rPr>
          <w:kern w:val="0"/>
          <w:sz w:val="24"/>
        </w:rPr>
        <w:t>11</w:t>
      </w:r>
      <w:r w:rsidRPr="009C503F">
        <w:rPr>
          <w:kern w:val="0"/>
          <w:sz w:val="24"/>
        </w:rPr>
        <w:t>月</w:t>
      </w:r>
      <w:r w:rsidRPr="009C503F">
        <w:rPr>
          <w:kern w:val="0"/>
          <w:sz w:val="24"/>
        </w:rPr>
        <w:t>20</w:t>
      </w:r>
      <w:r w:rsidRPr="009C503F">
        <w:rPr>
          <w:kern w:val="0"/>
          <w:sz w:val="24"/>
        </w:rPr>
        <w:t>日被确认并将有效份额登记在册。图示日期为</w:t>
      </w:r>
      <w:r w:rsidRPr="009C503F">
        <w:rPr>
          <w:kern w:val="0"/>
          <w:sz w:val="24"/>
        </w:rPr>
        <w:t>2015</w:t>
      </w:r>
      <w:r w:rsidRPr="009C503F">
        <w:rPr>
          <w:kern w:val="0"/>
          <w:sz w:val="24"/>
        </w:rPr>
        <w:t>年</w:t>
      </w:r>
      <w:r w:rsidRPr="009C503F">
        <w:rPr>
          <w:kern w:val="0"/>
          <w:sz w:val="24"/>
        </w:rPr>
        <w:t>11</w:t>
      </w:r>
      <w:r w:rsidRPr="009C503F">
        <w:rPr>
          <w:kern w:val="0"/>
          <w:sz w:val="24"/>
        </w:rPr>
        <w:t>月</w:t>
      </w:r>
      <w:r w:rsidRPr="009C503F">
        <w:rPr>
          <w:kern w:val="0"/>
          <w:sz w:val="24"/>
        </w:rPr>
        <w:t>20</w:t>
      </w:r>
      <w:r w:rsidRPr="009C503F">
        <w:rPr>
          <w:kern w:val="0"/>
          <w:sz w:val="24"/>
        </w:rPr>
        <w:t>日至</w:t>
      </w:r>
      <w:r w:rsidRPr="009C503F">
        <w:rPr>
          <w:kern w:val="0"/>
          <w:sz w:val="24"/>
        </w:rPr>
        <w:lastRenderedPageBreak/>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rsidR="00E90926" w:rsidRPr="009C503F" w:rsidRDefault="00E90926" w:rsidP="00571B8A">
      <w:pPr>
        <w:tabs>
          <w:tab w:val="left" w:pos="426"/>
        </w:tabs>
        <w:spacing w:before="29" w:line="288" w:lineRule="auto"/>
        <w:jc w:val="left"/>
        <w:rPr>
          <w:color w:val="000000"/>
          <w:sz w:val="24"/>
        </w:rPr>
      </w:pPr>
    </w:p>
    <w:p w:rsidR="00421484"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22" w:name="_Toc225498254"/>
      <w:bookmarkStart w:id="23" w:name="_Toc459744337"/>
      <w:r w:rsidRPr="009C503F">
        <w:rPr>
          <w:b/>
          <w:bCs/>
          <w:szCs w:val="24"/>
          <w:lang w:val="en-US"/>
        </w:rPr>
        <w:t xml:space="preserve">§4  </w:t>
      </w:r>
      <w:r w:rsidRPr="009C503F">
        <w:rPr>
          <w:b/>
          <w:bCs/>
          <w:szCs w:val="24"/>
          <w:lang w:val="en-US"/>
        </w:rPr>
        <w:t>管理人报告</w:t>
      </w:r>
      <w:bookmarkEnd w:id="22"/>
      <w:bookmarkEnd w:id="23"/>
    </w:p>
    <w:p w:rsidR="001548F9" w:rsidRPr="009C503F" w:rsidRDefault="001548F9" w:rsidP="00571B8A">
      <w:pPr>
        <w:pStyle w:val="20"/>
        <w:spacing w:before="29" w:after="0" w:line="288" w:lineRule="auto"/>
        <w:rPr>
          <w:rFonts w:ascii="Times New Roman" w:hAnsi="Times New Roman"/>
          <w:kern w:val="0"/>
          <w:szCs w:val="24"/>
        </w:rPr>
      </w:pPr>
      <w:bookmarkStart w:id="24" w:name="_Toc459744338"/>
      <w:r w:rsidRPr="009C503F">
        <w:rPr>
          <w:rFonts w:ascii="Times New Roman" w:hAnsi="Times New Roman"/>
          <w:kern w:val="0"/>
          <w:szCs w:val="24"/>
        </w:rPr>
        <w:t xml:space="preserve">4.1 </w:t>
      </w:r>
      <w:r w:rsidRPr="009C503F">
        <w:rPr>
          <w:rFonts w:ascii="Times New Roman" w:hAnsi="Times New Roman"/>
          <w:kern w:val="0"/>
          <w:szCs w:val="24"/>
        </w:rPr>
        <w:t>基金管理人及基金经理情况</w:t>
      </w:r>
      <w:bookmarkEnd w:id="24"/>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4.1.1 </w:t>
      </w:r>
      <w:r w:rsidRPr="009C503F">
        <w:rPr>
          <w:b/>
          <w:color w:val="000000"/>
          <w:kern w:val="0"/>
          <w:sz w:val="24"/>
        </w:rPr>
        <w:t>基金管理人及其管理基金的经验</w:t>
      </w:r>
    </w:p>
    <w:p w:rsidR="00AE0367" w:rsidRDefault="0088316E">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7D1667" w:rsidRDefault="007D1667" w:rsidP="00571B8A">
      <w:pPr>
        <w:spacing w:before="29" w:line="288" w:lineRule="auto"/>
        <w:ind w:firstLineChars="200" w:firstLine="480"/>
        <w:rPr>
          <w:kern w:val="0"/>
          <w:sz w:val="24"/>
        </w:rPr>
      </w:pPr>
      <w:r w:rsidRPr="007D1667">
        <w:rPr>
          <w:rFonts w:hint="eastAsia"/>
          <w:kern w:val="0"/>
          <w:sz w:val="24"/>
        </w:rPr>
        <w:t>截至报告期末，公司管理了包括货币型、债券型、保本混合型、普通混合型和股票型在内的</w:t>
      </w:r>
      <w:r w:rsidRPr="007D1667">
        <w:rPr>
          <w:rFonts w:hint="eastAsia"/>
          <w:kern w:val="0"/>
          <w:sz w:val="24"/>
        </w:rPr>
        <w:t>54</w:t>
      </w:r>
      <w:r w:rsidRPr="007D1667">
        <w:rPr>
          <w:rFonts w:hint="eastAsia"/>
          <w:kern w:val="0"/>
          <w:sz w:val="24"/>
        </w:rPr>
        <w:t>只基金，其中股票型涵盖普通指数型、交易型开放式（</w:t>
      </w:r>
      <w:r w:rsidRPr="007D1667">
        <w:rPr>
          <w:rFonts w:hint="eastAsia"/>
          <w:kern w:val="0"/>
          <w:sz w:val="24"/>
        </w:rPr>
        <w:t>ETF</w:t>
      </w:r>
      <w:r w:rsidRPr="007D1667">
        <w:rPr>
          <w:rFonts w:hint="eastAsia"/>
          <w:kern w:val="0"/>
          <w:sz w:val="24"/>
        </w:rPr>
        <w:t>）、</w:t>
      </w:r>
      <w:r w:rsidRPr="007D1667">
        <w:rPr>
          <w:rFonts w:hint="eastAsia"/>
          <w:kern w:val="0"/>
          <w:sz w:val="24"/>
        </w:rPr>
        <w:t>QDII</w:t>
      </w:r>
      <w:r w:rsidRPr="007D1667">
        <w:rPr>
          <w:rFonts w:hint="eastAsia"/>
          <w:kern w:val="0"/>
          <w:sz w:val="24"/>
        </w:rPr>
        <w:t>等不同类型基金。</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4.1.2 </w:t>
      </w:r>
      <w:r w:rsidRPr="009C503F">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9C503F" w:rsidTr="0002353D">
        <w:tc>
          <w:tcPr>
            <w:tcW w:w="1033"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姓名</w:t>
            </w:r>
          </w:p>
        </w:tc>
        <w:tc>
          <w:tcPr>
            <w:tcW w:w="1416"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职务</w:t>
            </w:r>
          </w:p>
        </w:tc>
        <w:tc>
          <w:tcPr>
            <w:tcW w:w="2551"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任本基金的基金经理（助理）期限</w:t>
            </w:r>
          </w:p>
        </w:tc>
        <w:tc>
          <w:tcPr>
            <w:tcW w:w="992"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证券从业年限</w:t>
            </w:r>
          </w:p>
        </w:tc>
        <w:tc>
          <w:tcPr>
            <w:tcW w:w="3006"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说明</w:t>
            </w:r>
          </w:p>
        </w:tc>
      </w:tr>
      <w:tr w:rsidR="001548F9" w:rsidRPr="009C503F" w:rsidTr="0002353D">
        <w:tc>
          <w:tcPr>
            <w:tcW w:w="1033" w:type="dxa"/>
            <w:vMerge/>
            <w:vAlign w:val="center"/>
          </w:tcPr>
          <w:p w:rsidR="001548F9" w:rsidRPr="009C503F" w:rsidRDefault="001548F9" w:rsidP="00571B8A">
            <w:pPr>
              <w:widowControl/>
              <w:spacing w:before="29" w:line="288" w:lineRule="auto"/>
              <w:jc w:val="left"/>
              <w:rPr>
                <w:color w:val="000000"/>
                <w:sz w:val="24"/>
              </w:rPr>
            </w:pPr>
          </w:p>
        </w:tc>
        <w:tc>
          <w:tcPr>
            <w:tcW w:w="1416" w:type="dxa"/>
            <w:vMerge/>
            <w:vAlign w:val="center"/>
          </w:tcPr>
          <w:p w:rsidR="001548F9" w:rsidRPr="009C503F" w:rsidRDefault="001548F9" w:rsidP="00571B8A">
            <w:pPr>
              <w:widowControl/>
              <w:spacing w:before="29" w:line="288" w:lineRule="auto"/>
              <w:jc w:val="left"/>
              <w:rPr>
                <w:color w:val="000000"/>
                <w:sz w:val="24"/>
              </w:rPr>
            </w:pPr>
          </w:p>
        </w:tc>
        <w:tc>
          <w:tcPr>
            <w:tcW w:w="1275" w:type="dxa"/>
            <w:vAlign w:val="center"/>
          </w:tcPr>
          <w:p w:rsidR="001548F9" w:rsidRPr="009C503F" w:rsidRDefault="001548F9" w:rsidP="00571B8A">
            <w:pPr>
              <w:spacing w:before="29" w:line="288" w:lineRule="auto"/>
              <w:jc w:val="center"/>
              <w:rPr>
                <w:color w:val="000000"/>
                <w:sz w:val="24"/>
              </w:rPr>
            </w:pPr>
            <w:r w:rsidRPr="009C503F">
              <w:rPr>
                <w:color w:val="000000"/>
                <w:sz w:val="24"/>
              </w:rPr>
              <w:t>任职日期</w:t>
            </w:r>
          </w:p>
        </w:tc>
        <w:tc>
          <w:tcPr>
            <w:tcW w:w="1276" w:type="dxa"/>
            <w:vAlign w:val="center"/>
          </w:tcPr>
          <w:p w:rsidR="001548F9" w:rsidRPr="009C503F" w:rsidRDefault="001548F9" w:rsidP="00571B8A">
            <w:pPr>
              <w:spacing w:before="29" w:line="288" w:lineRule="auto"/>
              <w:jc w:val="center"/>
              <w:rPr>
                <w:color w:val="000000"/>
                <w:sz w:val="24"/>
              </w:rPr>
            </w:pPr>
            <w:r w:rsidRPr="009C503F">
              <w:rPr>
                <w:color w:val="000000"/>
                <w:sz w:val="24"/>
              </w:rPr>
              <w:t>离任日期</w:t>
            </w:r>
          </w:p>
        </w:tc>
        <w:tc>
          <w:tcPr>
            <w:tcW w:w="992" w:type="dxa"/>
            <w:vMerge/>
            <w:vAlign w:val="center"/>
          </w:tcPr>
          <w:p w:rsidR="001548F9" w:rsidRPr="009C503F" w:rsidRDefault="001548F9" w:rsidP="00571B8A">
            <w:pPr>
              <w:widowControl/>
              <w:spacing w:before="29" w:line="288" w:lineRule="auto"/>
              <w:jc w:val="left"/>
              <w:rPr>
                <w:color w:val="000000"/>
                <w:sz w:val="24"/>
              </w:rPr>
            </w:pPr>
          </w:p>
        </w:tc>
        <w:tc>
          <w:tcPr>
            <w:tcW w:w="3006" w:type="dxa"/>
            <w:vMerge/>
            <w:vAlign w:val="center"/>
          </w:tcPr>
          <w:p w:rsidR="001548F9" w:rsidRPr="009C503F" w:rsidRDefault="001548F9" w:rsidP="00571B8A">
            <w:pPr>
              <w:widowControl/>
              <w:spacing w:before="29" w:line="288" w:lineRule="auto"/>
              <w:jc w:val="left"/>
              <w:rPr>
                <w:color w:val="000000"/>
                <w:sz w:val="24"/>
              </w:rPr>
            </w:pPr>
          </w:p>
        </w:tc>
      </w:tr>
      <w:tr w:rsidR="00AE0367">
        <w:tc>
          <w:tcPr>
            <w:tcW w:w="1033" w:type="dxa"/>
            <w:vAlign w:val="center"/>
          </w:tcPr>
          <w:p w:rsidR="00AE0367" w:rsidRDefault="0088316E">
            <w:pPr>
              <w:jc w:val="center"/>
            </w:pPr>
            <w:r>
              <w:rPr>
                <w:color w:val="000000"/>
                <w:sz w:val="24"/>
              </w:rPr>
              <w:t>李娜</w:t>
            </w:r>
          </w:p>
        </w:tc>
        <w:tc>
          <w:tcPr>
            <w:tcW w:w="1416" w:type="dxa"/>
            <w:vAlign w:val="center"/>
          </w:tcPr>
          <w:p w:rsidR="00AE0367" w:rsidRDefault="0088316E">
            <w:pPr>
              <w:jc w:val="center"/>
            </w:pPr>
            <w:r>
              <w:rPr>
                <w:color w:val="000000"/>
                <w:sz w:val="24"/>
              </w:rPr>
              <w:t>交银周期回报灵活配置混合、交银新回报灵活配置混合、交银多策略回报灵活配置混合、交银卓越回报灵活配置混合、交银优选回报灵活配置混合、交银优择回报灵活配置混合的基金经理</w:t>
            </w:r>
          </w:p>
        </w:tc>
        <w:tc>
          <w:tcPr>
            <w:tcW w:w="1275" w:type="dxa"/>
            <w:vAlign w:val="center"/>
          </w:tcPr>
          <w:p w:rsidR="00AE0367" w:rsidRDefault="0088316E">
            <w:pPr>
              <w:jc w:val="center"/>
            </w:pPr>
            <w:r>
              <w:rPr>
                <w:color w:val="000000"/>
                <w:sz w:val="24"/>
              </w:rPr>
              <w:t>2015-08-04</w:t>
            </w:r>
          </w:p>
        </w:tc>
        <w:tc>
          <w:tcPr>
            <w:tcW w:w="1276" w:type="dxa"/>
            <w:vAlign w:val="center"/>
          </w:tcPr>
          <w:p w:rsidR="00AE0367" w:rsidRDefault="0088316E">
            <w:pPr>
              <w:jc w:val="center"/>
            </w:pPr>
            <w:r>
              <w:rPr>
                <w:color w:val="000000"/>
                <w:sz w:val="24"/>
              </w:rPr>
              <w:t>-</w:t>
            </w:r>
          </w:p>
        </w:tc>
        <w:tc>
          <w:tcPr>
            <w:tcW w:w="992" w:type="dxa"/>
            <w:vAlign w:val="center"/>
          </w:tcPr>
          <w:p w:rsidR="00AE0367" w:rsidRDefault="0088316E">
            <w:pPr>
              <w:jc w:val="center"/>
            </w:pPr>
            <w:r>
              <w:rPr>
                <w:color w:val="000000"/>
                <w:sz w:val="24"/>
              </w:rPr>
              <w:t>6</w:t>
            </w:r>
            <w:r>
              <w:rPr>
                <w:color w:val="000000"/>
                <w:sz w:val="24"/>
              </w:rPr>
              <w:t>年</w:t>
            </w:r>
          </w:p>
        </w:tc>
        <w:tc>
          <w:tcPr>
            <w:tcW w:w="3006" w:type="dxa"/>
            <w:vAlign w:val="center"/>
          </w:tcPr>
          <w:p w:rsidR="00AE0367" w:rsidRDefault="0088316E">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p>
        </w:tc>
      </w:tr>
    </w:tbl>
    <w:p w:rsidR="00AE0367" w:rsidRDefault="0088316E">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AE0367" w:rsidRDefault="0088316E">
      <w:pPr>
        <w:tabs>
          <w:tab w:val="left" w:pos="426"/>
        </w:tabs>
        <w:spacing w:before="29" w:line="288" w:lineRule="auto"/>
        <w:jc w:val="left"/>
        <w:rPr>
          <w:kern w:val="0"/>
          <w:sz w:val="24"/>
        </w:rPr>
      </w:pPr>
      <w:r>
        <w:rPr>
          <w:kern w:val="0"/>
          <w:sz w:val="24"/>
        </w:rPr>
        <w:lastRenderedPageBreak/>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9C503F" w:rsidRDefault="001548F9" w:rsidP="00571B8A">
      <w:pPr>
        <w:tabs>
          <w:tab w:val="left" w:pos="426"/>
        </w:tabs>
        <w:spacing w:before="29" w:line="288" w:lineRule="auto"/>
        <w:jc w:val="left"/>
        <w:rPr>
          <w:kern w:val="0"/>
          <w:sz w:val="24"/>
        </w:rPr>
      </w:pPr>
      <w:r w:rsidRPr="009C503F">
        <w:rPr>
          <w:kern w:val="0"/>
          <w:sz w:val="24"/>
        </w:rPr>
        <w:t xml:space="preserve">    3</w:t>
      </w:r>
      <w:r w:rsidRPr="009C503F">
        <w:rPr>
          <w:kern w:val="0"/>
          <w:sz w:val="24"/>
        </w:rPr>
        <w:t>、基金经理（或基金经理小组）期后变动（如有）敬请关注基金管理人发布的相关公告。</w:t>
      </w:r>
    </w:p>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25" w:name="_Toc225498256"/>
      <w:bookmarkStart w:id="26" w:name="_Toc459744339"/>
      <w:r w:rsidRPr="009C503F">
        <w:rPr>
          <w:rFonts w:ascii="Times New Roman" w:hAnsi="Times New Roman"/>
          <w:kern w:val="0"/>
          <w:szCs w:val="24"/>
        </w:rPr>
        <w:t xml:space="preserve">4.2 </w:t>
      </w:r>
      <w:r w:rsidRPr="009C503F">
        <w:rPr>
          <w:rFonts w:ascii="Times New Roman" w:hAnsi="Times New Roman"/>
          <w:kern w:val="0"/>
          <w:szCs w:val="24"/>
        </w:rPr>
        <w:t>管理人对报告期内本基金运作遵规守信情况的说明</w:t>
      </w:r>
      <w:bookmarkEnd w:id="25"/>
      <w:bookmarkEnd w:id="26"/>
    </w:p>
    <w:p w:rsidR="00AE0367" w:rsidRDefault="0088316E">
      <w:pPr>
        <w:spacing w:before="29" w:line="288" w:lineRule="auto"/>
        <w:ind w:firstLineChars="200" w:firstLine="480"/>
        <w:rPr>
          <w:kern w:val="0"/>
          <w:sz w:val="24"/>
        </w:rPr>
      </w:pPr>
      <w:r>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9C503F" w:rsidRDefault="001548F9" w:rsidP="00571B8A">
      <w:pPr>
        <w:spacing w:before="29" w:line="288" w:lineRule="auto"/>
        <w:ind w:firstLineChars="200" w:firstLine="480"/>
        <w:rPr>
          <w:kern w:val="0"/>
          <w:sz w:val="24"/>
        </w:rPr>
      </w:pPr>
      <w:r w:rsidRPr="009C503F">
        <w:rPr>
          <w:kern w:val="0"/>
          <w:sz w:val="24"/>
        </w:rPr>
        <w:t>本报告期内，本基金整体运作合规合法，无不当内幕交易和关联交易，基金投资范围、投资比例及投资组合符合有关法律法规及基金合同的约定，未发生损害基金持有人利益的行为。</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27" w:name="_Toc225498257"/>
      <w:bookmarkStart w:id="28" w:name="_Toc459744340"/>
      <w:r w:rsidRPr="009C503F">
        <w:rPr>
          <w:rFonts w:ascii="Times New Roman" w:hAnsi="Times New Roman"/>
          <w:kern w:val="0"/>
          <w:szCs w:val="24"/>
        </w:rPr>
        <w:t xml:space="preserve">4.3 </w:t>
      </w:r>
      <w:r w:rsidRPr="009C503F">
        <w:rPr>
          <w:rFonts w:ascii="Times New Roman" w:hAnsi="Times New Roman"/>
          <w:kern w:val="0"/>
          <w:szCs w:val="24"/>
        </w:rPr>
        <w:t>管理人对报告期内公平交易情况的专项说明</w:t>
      </w:r>
      <w:bookmarkEnd w:id="27"/>
      <w:bookmarkEnd w:id="28"/>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4.3.1 </w:t>
      </w:r>
      <w:r w:rsidRPr="009C503F">
        <w:rPr>
          <w:b/>
          <w:color w:val="000000"/>
          <w:kern w:val="0"/>
          <w:sz w:val="24"/>
        </w:rPr>
        <w:t>公平交易制度的执行情况</w:t>
      </w:r>
    </w:p>
    <w:p w:rsidR="00AE0367" w:rsidRDefault="0088316E">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AE0367" w:rsidRDefault="0088316E">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AE0367" w:rsidRDefault="0088316E">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9C503F" w:rsidRDefault="001548F9" w:rsidP="00571B8A">
      <w:pPr>
        <w:spacing w:before="29" w:line="288" w:lineRule="auto"/>
        <w:ind w:firstLineChars="200" w:firstLine="480"/>
        <w:rPr>
          <w:kern w:val="0"/>
          <w:sz w:val="24"/>
        </w:rPr>
      </w:pPr>
      <w:r w:rsidRPr="009C503F">
        <w:rPr>
          <w:kern w:val="0"/>
          <w:sz w:val="24"/>
        </w:rPr>
        <w:t>报告期内本公司严格执行公平交易制度，公平对待旗下各投资组合，未发现任何违反公平交易的行为。</w:t>
      </w:r>
    </w:p>
    <w:p w:rsidR="001548F9" w:rsidRPr="009C503F" w:rsidRDefault="001548F9" w:rsidP="00571B8A">
      <w:pPr>
        <w:spacing w:before="29" w:line="288" w:lineRule="auto"/>
        <w:jc w:val="left"/>
        <w:rPr>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color w:val="000000"/>
          <w:kern w:val="0"/>
          <w:sz w:val="24"/>
        </w:rPr>
        <w:t xml:space="preserve">4.3.2 </w:t>
      </w:r>
      <w:r w:rsidRPr="009C503F">
        <w:rPr>
          <w:b/>
          <w:color w:val="000000"/>
          <w:kern w:val="0"/>
          <w:sz w:val="24"/>
        </w:rPr>
        <w:t>异常交易行为的专项说明</w:t>
      </w:r>
    </w:p>
    <w:p w:rsidR="001548F9" w:rsidRPr="009C503F" w:rsidRDefault="001548F9" w:rsidP="00571B8A">
      <w:pPr>
        <w:spacing w:before="29" w:line="288" w:lineRule="auto"/>
        <w:ind w:firstLineChars="200" w:firstLine="480"/>
        <w:rPr>
          <w:kern w:val="0"/>
          <w:sz w:val="24"/>
        </w:rPr>
      </w:pPr>
      <w:r w:rsidRPr="009C503F">
        <w:rPr>
          <w:kern w:val="0"/>
          <w:sz w:val="24"/>
        </w:rPr>
        <w:t>本基金于本报告期内未发现异常交易行为。本报告期内，本公司管理的所有投资组合参与的交易所公开竞价同日反向交易成交较少的单边交易量超过该证券当日总成交量</w:t>
      </w:r>
      <w:r w:rsidRPr="009C503F">
        <w:rPr>
          <w:kern w:val="0"/>
          <w:sz w:val="24"/>
        </w:rPr>
        <w:t>5%</w:t>
      </w:r>
      <w:r w:rsidRPr="009C503F">
        <w:rPr>
          <w:kern w:val="0"/>
          <w:sz w:val="24"/>
        </w:rPr>
        <w:t>的情况有</w:t>
      </w:r>
      <w:r w:rsidRPr="009C503F">
        <w:rPr>
          <w:kern w:val="0"/>
          <w:sz w:val="24"/>
        </w:rPr>
        <w:t>1</w:t>
      </w:r>
      <w:r w:rsidRPr="009C503F">
        <w:rPr>
          <w:kern w:val="0"/>
          <w:sz w:val="24"/>
        </w:rPr>
        <w:t>次，是投资组合在合规范围内因被动超标调整需要而发生同日反向交易，未发现不公平交易和利益输送的情况。本基金与本公司管理的其他投资组合在不同</w:t>
      </w:r>
      <w:r w:rsidRPr="009C503F">
        <w:rPr>
          <w:kern w:val="0"/>
          <w:sz w:val="24"/>
        </w:rPr>
        <w:lastRenderedPageBreak/>
        <w:t>时间窗下（如日内、</w:t>
      </w:r>
      <w:r w:rsidRPr="009C503F">
        <w:rPr>
          <w:kern w:val="0"/>
          <w:sz w:val="24"/>
        </w:rPr>
        <w:t>3</w:t>
      </w:r>
      <w:r w:rsidRPr="009C503F">
        <w:rPr>
          <w:kern w:val="0"/>
          <w:sz w:val="24"/>
        </w:rPr>
        <w:t>日内、</w:t>
      </w:r>
      <w:r w:rsidRPr="009C503F">
        <w:rPr>
          <w:kern w:val="0"/>
          <w:sz w:val="24"/>
        </w:rPr>
        <w:t>5</w:t>
      </w:r>
      <w:r w:rsidRPr="009C503F">
        <w:rPr>
          <w:kern w:val="0"/>
          <w:sz w:val="24"/>
        </w:rPr>
        <w:t>日内）同向交易的交易价差未发现异常。</w:t>
      </w:r>
    </w:p>
    <w:p w:rsidR="001548F9" w:rsidRPr="009C503F" w:rsidRDefault="001548F9" w:rsidP="00571B8A">
      <w:pPr>
        <w:spacing w:before="29" w:line="288" w:lineRule="auto"/>
        <w:ind w:firstLineChars="200" w:firstLine="480"/>
        <w:rPr>
          <w:color w:val="000000"/>
          <w:kern w:val="0"/>
          <w:sz w:val="24"/>
        </w:rPr>
      </w:pPr>
    </w:p>
    <w:p w:rsidR="00C02A8F" w:rsidRPr="009C503F" w:rsidRDefault="001548F9" w:rsidP="00571B8A">
      <w:pPr>
        <w:pStyle w:val="20"/>
        <w:spacing w:before="29" w:after="0" w:line="288" w:lineRule="auto"/>
        <w:rPr>
          <w:rFonts w:ascii="Times New Roman" w:hAnsi="Times New Roman"/>
          <w:kern w:val="0"/>
          <w:szCs w:val="24"/>
        </w:rPr>
      </w:pPr>
      <w:bookmarkStart w:id="29" w:name="_Toc225498258"/>
      <w:bookmarkStart w:id="30" w:name="_Toc459744341"/>
      <w:r w:rsidRPr="009C503F">
        <w:rPr>
          <w:rFonts w:ascii="Times New Roman" w:hAnsi="Times New Roman"/>
          <w:kern w:val="0"/>
          <w:szCs w:val="24"/>
        </w:rPr>
        <w:t xml:space="preserve">4.4 </w:t>
      </w:r>
      <w:r w:rsidRPr="009C503F">
        <w:rPr>
          <w:rFonts w:ascii="Times New Roman" w:hAnsi="Times New Roman"/>
          <w:kern w:val="0"/>
          <w:szCs w:val="24"/>
        </w:rPr>
        <w:t>管理人对报告期内基金的投资策略和业绩表现的说明</w:t>
      </w:r>
      <w:bookmarkEnd w:id="29"/>
      <w:bookmarkEnd w:id="30"/>
    </w:p>
    <w:p w:rsidR="00C02A8F" w:rsidRPr="009C503F" w:rsidRDefault="00C02A8F" w:rsidP="00571B8A">
      <w:pPr>
        <w:spacing w:before="29" w:line="288" w:lineRule="auto"/>
        <w:rPr>
          <w:b/>
          <w:sz w:val="24"/>
        </w:rPr>
      </w:pPr>
      <w:r w:rsidRPr="009C503F">
        <w:rPr>
          <w:b/>
          <w:sz w:val="24"/>
        </w:rPr>
        <w:t>4.4.1</w:t>
      </w:r>
      <w:r w:rsidRPr="009C503F">
        <w:rPr>
          <w:b/>
          <w:sz w:val="24"/>
        </w:rPr>
        <w:t>报告期内基金投资策略和运作分析</w:t>
      </w:r>
    </w:p>
    <w:p w:rsidR="00AE0367" w:rsidRDefault="0088316E">
      <w:pPr>
        <w:spacing w:before="29" w:line="288" w:lineRule="auto"/>
        <w:ind w:firstLineChars="200" w:firstLine="480"/>
        <w:rPr>
          <w:kern w:val="0"/>
          <w:sz w:val="24"/>
        </w:rPr>
      </w:pPr>
      <w:r>
        <w:rPr>
          <w:kern w:val="0"/>
          <w:sz w:val="24"/>
        </w:rPr>
        <w:t>本报告期内，经济运行呈现边际企稳，</w:t>
      </w:r>
      <w:r>
        <w:rPr>
          <w:kern w:val="0"/>
          <w:sz w:val="24"/>
        </w:rPr>
        <w:t>CPI</w:t>
      </w:r>
      <w:r>
        <w:rPr>
          <w:kern w:val="0"/>
          <w:sz w:val="24"/>
        </w:rPr>
        <w:t>阶段性走高后回落，去杠杆背景下货币政策保持中性，财政政策积极发力，在全球低增长、低通胀、低利率的环境中，国内经济仍处于寻底的大周期中。在政策托底和经济内生下行动力的交织角力下，宏观趋势淡化，市场博弈性增加，各类资产波动性明显加大。报告期内，上证综指和创业板指分别下跌了</w:t>
      </w:r>
      <w:r>
        <w:rPr>
          <w:kern w:val="0"/>
          <w:sz w:val="24"/>
        </w:rPr>
        <w:t>17.22%</w:t>
      </w:r>
      <w:r>
        <w:rPr>
          <w:kern w:val="0"/>
          <w:sz w:val="24"/>
        </w:rPr>
        <w:t>和</w:t>
      </w:r>
      <w:r>
        <w:rPr>
          <w:kern w:val="0"/>
          <w:sz w:val="24"/>
        </w:rPr>
        <w:t>17.92%</w:t>
      </w:r>
      <w:r>
        <w:rPr>
          <w:kern w:val="0"/>
          <w:sz w:val="24"/>
        </w:rPr>
        <w:t>，</w:t>
      </w:r>
      <w:r>
        <w:rPr>
          <w:kern w:val="0"/>
          <w:sz w:val="24"/>
        </w:rPr>
        <w:t>10</w:t>
      </w:r>
      <w:r>
        <w:rPr>
          <w:kern w:val="0"/>
          <w:sz w:val="24"/>
        </w:rPr>
        <w:t>年国债收益率小幅上行</w:t>
      </w:r>
      <w:r>
        <w:rPr>
          <w:kern w:val="0"/>
          <w:sz w:val="24"/>
        </w:rPr>
        <w:t>2bp</w:t>
      </w:r>
      <w:r>
        <w:rPr>
          <w:kern w:val="0"/>
          <w:sz w:val="24"/>
        </w:rPr>
        <w:t>到</w:t>
      </w:r>
      <w:r>
        <w:rPr>
          <w:kern w:val="0"/>
          <w:sz w:val="24"/>
        </w:rPr>
        <w:t>2.84%</w:t>
      </w:r>
      <w:r>
        <w:rPr>
          <w:kern w:val="0"/>
          <w:sz w:val="24"/>
        </w:rPr>
        <w:t>，</w:t>
      </w:r>
      <w:r>
        <w:rPr>
          <w:kern w:val="0"/>
          <w:sz w:val="24"/>
        </w:rPr>
        <w:t>10</w:t>
      </w:r>
      <w:r>
        <w:rPr>
          <w:kern w:val="0"/>
          <w:sz w:val="24"/>
        </w:rPr>
        <w:t>年国开收益率也小幅上行</w:t>
      </w:r>
      <w:r>
        <w:rPr>
          <w:kern w:val="0"/>
          <w:sz w:val="24"/>
        </w:rPr>
        <w:t>3bp</w:t>
      </w:r>
      <w:r>
        <w:rPr>
          <w:kern w:val="0"/>
          <w:sz w:val="24"/>
        </w:rPr>
        <w:t>到</w:t>
      </w:r>
      <w:r>
        <w:rPr>
          <w:kern w:val="0"/>
          <w:sz w:val="24"/>
        </w:rPr>
        <w:t>3.30%</w:t>
      </w:r>
      <w:r>
        <w:rPr>
          <w:kern w:val="0"/>
          <w:sz w:val="24"/>
        </w:rPr>
        <w:t>。</w:t>
      </w:r>
    </w:p>
    <w:p w:rsidR="00C02A8F" w:rsidRPr="009C503F" w:rsidRDefault="00C02A8F" w:rsidP="00571B8A">
      <w:pPr>
        <w:spacing w:before="29" w:line="288" w:lineRule="auto"/>
        <w:ind w:firstLineChars="200" w:firstLine="480"/>
        <w:rPr>
          <w:kern w:val="0"/>
          <w:sz w:val="24"/>
        </w:rPr>
      </w:pPr>
      <w:r w:rsidRPr="009C503F">
        <w:rPr>
          <w:kern w:val="0"/>
          <w:sz w:val="24"/>
        </w:rPr>
        <w:t>策略层面，本基金年初关注债券市场交易机会，进行久期操作，重点参与利率债波段机会，同时重视短久期信用债的配置价值。</w:t>
      </w:r>
      <w:r w:rsidRPr="009C503F">
        <w:rPr>
          <w:kern w:val="0"/>
          <w:sz w:val="24"/>
        </w:rPr>
        <w:t>IPO</w:t>
      </w:r>
      <w:r w:rsidRPr="009C503F">
        <w:rPr>
          <w:kern w:val="0"/>
          <w:sz w:val="24"/>
        </w:rPr>
        <w:t>新规运行以来，积极进行一级市场投资，同时也关注权益、转债市场的二级市场投资机会，努力为持有人赚取回报。</w:t>
      </w:r>
    </w:p>
    <w:p w:rsidR="001548F9" w:rsidRPr="009C503F" w:rsidRDefault="001548F9" w:rsidP="00571B8A">
      <w:pPr>
        <w:spacing w:before="29" w:line="288" w:lineRule="auto"/>
        <w:ind w:firstLineChars="200" w:firstLine="480"/>
        <w:rPr>
          <w:kern w:val="0"/>
          <w:sz w:val="24"/>
        </w:rPr>
      </w:pPr>
    </w:p>
    <w:p w:rsidR="001548F9" w:rsidRPr="009C503F" w:rsidRDefault="001548F9" w:rsidP="00571B8A">
      <w:pPr>
        <w:spacing w:before="29" w:line="288" w:lineRule="auto"/>
        <w:rPr>
          <w:b/>
          <w:sz w:val="24"/>
        </w:rPr>
      </w:pPr>
      <w:r w:rsidRPr="009C503F">
        <w:rPr>
          <w:b/>
          <w:sz w:val="24"/>
        </w:rPr>
        <w:t xml:space="preserve">4.4.2 </w:t>
      </w:r>
      <w:r w:rsidRPr="009C503F">
        <w:rPr>
          <w:b/>
          <w:sz w:val="24"/>
        </w:rPr>
        <w:t>报告期内基金的业绩表现</w:t>
      </w:r>
    </w:p>
    <w:p w:rsidR="001548F9" w:rsidRPr="009C503F" w:rsidRDefault="001548F9" w:rsidP="00571B8A">
      <w:pPr>
        <w:spacing w:before="29" w:line="288" w:lineRule="auto"/>
        <w:ind w:firstLineChars="200" w:firstLine="480"/>
        <w:rPr>
          <w:kern w:val="0"/>
          <w:sz w:val="24"/>
        </w:rPr>
      </w:pPr>
      <w:r w:rsidRPr="009C503F">
        <w:rPr>
          <w:kern w:val="0"/>
          <w:sz w:val="24"/>
        </w:rPr>
        <w:t>截至</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日，本基金</w:t>
      </w:r>
      <w:r w:rsidRPr="009C503F">
        <w:rPr>
          <w:kern w:val="0"/>
          <w:sz w:val="24"/>
        </w:rPr>
        <w:t>A</w:t>
      </w:r>
      <w:r w:rsidRPr="009C503F">
        <w:rPr>
          <w:kern w:val="0"/>
          <w:sz w:val="24"/>
        </w:rPr>
        <w:t>份额净值为</w:t>
      </w:r>
      <w:r w:rsidRPr="009C503F">
        <w:rPr>
          <w:kern w:val="0"/>
          <w:sz w:val="24"/>
        </w:rPr>
        <w:t>1.032</w:t>
      </w:r>
      <w:r w:rsidRPr="009C503F">
        <w:rPr>
          <w:kern w:val="0"/>
          <w:sz w:val="24"/>
        </w:rPr>
        <w:t>元，本报告期份额净值增长率为</w:t>
      </w:r>
      <w:r w:rsidRPr="009C503F">
        <w:rPr>
          <w:kern w:val="0"/>
          <w:sz w:val="24"/>
        </w:rPr>
        <w:t>2.48%</w:t>
      </w:r>
      <w:r w:rsidRPr="009C503F">
        <w:rPr>
          <w:kern w:val="0"/>
          <w:sz w:val="24"/>
        </w:rPr>
        <w:t>，同期业绩比较基准增长率为</w:t>
      </w:r>
      <w:r w:rsidRPr="009C503F">
        <w:rPr>
          <w:kern w:val="0"/>
          <w:sz w:val="24"/>
        </w:rPr>
        <w:t>-7.67%</w:t>
      </w:r>
      <w:r w:rsidRPr="009C503F">
        <w:rPr>
          <w:kern w:val="0"/>
          <w:sz w:val="24"/>
        </w:rPr>
        <w:t>；本基金</w:t>
      </w:r>
      <w:r w:rsidRPr="009C503F">
        <w:rPr>
          <w:kern w:val="0"/>
          <w:sz w:val="24"/>
        </w:rPr>
        <w:t>C</w:t>
      </w:r>
      <w:r w:rsidRPr="009C503F">
        <w:rPr>
          <w:kern w:val="0"/>
          <w:sz w:val="24"/>
        </w:rPr>
        <w:t>份额净值为</w:t>
      </w:r>
      <w:r w:rsidRPr="009C503F">
        <w:rPr>
          <w:kern w:val="0"/>
          <w:sz w:val="24"/>
        </w:rPr>
        <w:t>1.029</w:t>
      </w:r>
      <w:r w:rsidRPr="009C503F">
        <w:rPr>
          <w:kern w:val="0"/>
          <w:sz w:val="24"/>
        </w:rPr>
        <w:t>元，本报告期份额净值增长率为</w:t>
      </w:r>
      <w:r w:rsidRPr="009C503F">
        <w:rPr>
          <w:kern w:val="0"/>
          <w:sz w:val="24"/>
        </w:rPr>
        <w:t>2.18%</w:t>
      </w:r>
      <w:r w:rsidRPr="009C503F">
        <w:rPr>
          <w:kern w:val="0"/>
          <w:sz w:val="24"/>
        </w:rPr>
        <w:t>，同期业绩比较基准增长率为</w:t>
      </w:r>
      <w:r w:rsidRPr="009C503F">
        <w:rPr>
          <w:kern w:val="0"/>
          <w:sz w:val="24"/>
        </w:rPr>
        <w:t>-7.67%</w:t>
      </w:r>
      <w:r w:rsidRPr="009C503F">
        <w:rPr>
          <w:kern w:val="0"/>
          <w:sz w:val="24"/>
        </w:rPr>
        <w:t>。</w:t>
      </w:r>
    </w:p>
    <w:p w:rsidR="00FA428F" w:rsidRPr="009C503F" w:rsidRDefault="00FA428F"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31" w:name="_Toc225498259"/>
      <w:bookmarkStart w:id="32" w:name="_Toc459744342"/>
      <w:r w:rsidRPr="009C503F">
        <w:rPr>
          <w:rFonts w:ascii="Times New Roman" w:hAnsi="Times New Roman"/>
          <w:kern w:val="0"/>
          <w:szCs w:val="24"/>
        </w:rPr>
        <w:t xml:space="preserve">4.5 </w:t>
      </w:r>
      <w:r w:rsidRPr="009C503F">
        <w:rPr>
          <w:rFonts w:ascii="Times New Roman" w:hAnsi="Times New Roman"/>
          <w:kern w:val="0"/>
          <w:szCs w:val="24"/>
        </w:rPr>
        <w:t>管理人对宏观经济、证券市场及行业走势的简要展望</w:t>
      </w:r>
      <w:bookmarkEnd w:id="31"/>
      <w:bookmarkEnd w:id="32"/>
    </w:p>
    <w:p w:rsidR="001548F9" w:rsidRPr="009C503F" w:rsidRDefault="001548F9" w:rsidP="00571B8A">
      <w:pPr>
        <w:spacing w:before="29" w:line="288" w:lineRule="auto"/>
        <w:ind w:firstLineChars="200" w:firstLine="480"/>
        <w:rPr>
          <w:kern w:val="0"/>
          <w:sz w:val="24"/>
        </w:rPr>
      </w:pPr>
      <w:r w:rsidRPr="009C503F">
        <w:rPr>
          <w:kern w:val="0"/>
          <w:sz w:val="24"/>
        </w:rPr>
        <w:t>展望</w:t>
      </w:r>
      <w:r w:rsidRPr="009C503F">
        <w:rPr>
          <w:kern w:val="0"/>
          <w:sz w:val="24"/>
        </w:rPr>
        <w:t>2016</w:t>
      </w:r>
      <w:r w:rsidRPr="009C503F">
        <w:rPr>
          <w:kern w:val="0"/>
          <w:sz w:val="24"/>
        </w:rPr>
        <w:t>年下半年，经济增长面临的下行压力仍在，下行空间依赖政策路径，通胀进入年内下行通道后密切关注年底回升幅度。股票方面，维持</w:t>
      </w:r>
      <w:r w:rsidRPr="009C503F">
        <w:rPr>
          <w:kern w:val="0"/>
          <w:sz w:val="24"/>
        </w:rPr>
        <w:t>“</w:t>
      </w:r>
      <w:r w:rsidRPr="009C503F">
        <w:rPr>
          <w:kern w:val="0"/>
          <w:sz w:val="24"/>
        </w:rPr>
        <w:t>资产荒</w:t>
      </w:r>
      <w:r w:rsidRPr="009C503F">
        <w:rPr>
          <w:kern w:val="0"/>
          <w:sz w:val="24"/>
        </w:rPr>
        <w:t>”</w:t>
      </w:r>
      <w:r w:rsidRPr="009C503F">
        <w:rPr>
          <w:kern w:val="0"/>
          <w:sz w:val="24"/>
        </w:rPr>
        <w:t>格局下无需过度悲观的观点，关注经济下行压力下政策动向，继续关注市场面临的美联储加息预期摆动、英国退欧事件发酵等因素带来的外围风险以及去产能去杠杆等风险，需要保持灵活、审慎。同时，二级市场震荡下继续关注一级市场的投资机会。债券方面，基本面支撑下长端收益率交易机会操作空间仍在，但需特别关注基本面边际变化和政策应对，同时，在供给侧改革的背景下，信用风险值得重点关注。</w:t>
      </w:r>
    </w:p>
    <w:p w:rsidR="001548F9" w:rsidRPr="009C503F" w:rsidRDefault="001548F9" w:rsidP="00571B8A">
      <w:pPr>
        <w:autoSpaceDE w:val="0"/>
        <w:autoSpaceDN w:val="0"/>
        <w:adjustRightInd w:val="0"/>
        <w:spacing w:before="29" w:line="288" w:lineRule="auto"/>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33" w:name="_Toc247959457"/>
      <w:bookmarkStart w:id="34" w:name="_Toc225570083"/>
      <w:bookmarkStart w:id="35" w:name="_Toc459744343"/>
      <w:r w:rsidRPr="009C503F">
        <w:rPr>
          <w:rFonts w:ascii="Times New Roman" w:hAnsi="Times New Roman"/>
          <w:kern w:val="0"/>
          <w:szCs w:val="24"/>
        </w:rPr>
        <w:t xml:space="preserve">4.6 </w:t>
      </w:r>
      <w:r w:rsidRPr="009C503F">
        <w:rPr>
          <w:rFonts w:ascii="Times New Roman" w:hAnsi="Times New Roman"/>
          <w:kern w:val="0"/>
          <w:szCs w:val="24"/>
        </w:rPr>
        <w:t>管理人对报告期内基金估值程序等事项的说明</w:t>
      </w:r>
      <w:bookmarkEnd w:id="33"/>
      <w:bookmarkEnd w:id="34"/>
      <w:bookmarkEnd w:id="35"/>
    </w:p>
    <w:p w:rsidR="00AE0367" w:rsidRDefault="0088316E">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AE0367" w:rsidRDefault="0088316E">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w:t>
      </w:r>
      <w:r>
        <w:rPr>
          <w:kern w:val="0"/>
          <w:sz w:val="24"/>
        </w:rPr>
        <w:lastRenderedPageBreak/>
        <w:t>意后，报公司投资总监、总经理审批。</w:t>
      </w:r>
    </w:p>
    <w:p w:rsidR="001548F9" w:rsidRPr="009C503F" w:rsidRDefault="001548F9" w:rsidP="00571B8A">
      <w:pPr>
        <w:spacing w:before="29" w:line="288" w:lineRule="auto"/>
        <w:ind w:firstLineChars="200" w:firstLine="480"/>
        <w:rPr>
          <w:kern w:val="0"/>
          <w:sz w:val="24"/>
        </w:rPr>
      </w:pPr>
      <w:r w:rsidRPr="009C503F">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9C503F" w:rsidRDefault="001548F9" w:rsidP="00571B8A">
      <w:pPr>
        <w:autoSpaceDE w:val="0"/>
        <w:autoSpaceDN w:val="0"/>
        <w:adjustRightInd w:val="0"/>
        <w:spacing w:before="29" w:line="288" w:lineRule="auto"/>
        <w:ind w:firstLine="482"/>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36" w:name="_Toc247959458"/>
      <w:bookmarkStart w:id="37" w:name="_Toc225570084"/>
      <w:bookmarkStart w:id="38" w:name="_Toc459744344"/>
      <w:r w:rsidRPr="009C503F">
        <w:rPr>
          <w:rFonts w:ascii="Times New Roman" w:hAnsi="Times New Roman"/>
          <w:kern w:val="0"/>
          <w:szCs w:val="24"/>
        </w:rPr>
        <w:t xml:space="preserve">4.7 </w:t>
      </w:r>
      <w:r w:rsidRPr="009C503F">
        <w:rPr>
          <w:rFonts w:ascii="Times New Roman" w:hAnsi="Times New Roman"/>
          <w:kern w:val="0"/>
          <w:szCs w:val="24"/>
        </w:rPr>
        <w:t>管理人对报告期内基金利润分配情况的说明</w:t>
      </w:r>
      <w:bookmarkEnd w:id="36"/>
      <w:bookmarkEnd w:id="37"/>
      <w:bookmarkEnd w:id="38"/>
    </w:p>
    <w:p w:rsidR="001548F9" w:rsidRPr="009C503F" w:rsidRDefault="001548F9" w:rsidP="00571B8A">
      <w:pPr>
        <w:spacing w:before="29" w:line="288" w:lineRule="auto"/>
        <w:ind w:firstLineChars="200" w:firstLine="480"/>
        <w:rPr>
          <w:kern w:val="0"/>
          <w:sz w:val="24"/>
        </w:rPr>
      </w:pPr>
      <w:r w:rsidRPr="009C503F">
        <w:rPr>
          <w:kern w:val="0"/>
          <w:sz w:val="24"/>
        </w:rPr>
        <w:t>本基金本报告期内未进行利润分配。</w:t>
      </w:r>
    </w:p>
    <w:p w:rsidR="004D7B20" w:rsidRPr="004D7B20" w:rsidRDefault="004D7B20" w:rsidP="004D7B20">
      <w:pPr>
        <w:pStyle w:val="20"/>
        <w:spacing w:before="29" w:after="0" w:line="288" w:lineRule="auto"/>
        <w:rPr>
          <w:rFonts w:ascii="Times New Roman" w:hAnsi="Times New Roman"/>
          <w:kern w:val="0"/>
          <w:szCs w:val="24"/>
        </w:rPr>
      </w:pPr>
      <w:bookmarkStart w:id="39" w:name="_Toc459744345"/>
      <w:r w:rsidRPr="004D7B20">
        <w:rPr>
          <w:rFonts w:ascii="Times New Roman" w:hAnsi="Times New Roman" w:hint="eastAsia"/>
          <w:kern w:val="0"/>
          <w:szCs w:val="24"/>
        </w:rPr>
        <w:t xml:space="preserve">4.8 </w:t>
      </w:r>
      <w:r w:rsidRPr="004D7B20">
        <w:rPr>
          <w:rFonts w:ascii="Times New Roman" w:hAnsi="Times New Roman" w:hint="eastAsia"/>
          <w:kern w:val="0"/>
          <w:szCs w:val="24"/>
        </w:rPr>
        <w:t>报告期内管理人对本基金持有人数或基金资产净值预警情形的说明</w:t>
      </w:r>
      <w:bookmarkEnd w:id="39"/>
    </w:p>
    <w:p w:rsidR="004D7B20" w:rsidRPr="004D7B20" w:rsidRDefault="004D7B20" w:rsidP="004D7B20">
      <w:pPr>
        <w:spacing w:before="29" w:line="288" w:lineRule="auto"/>
        <w:ind w:firstLineChars="200" w:firstLine="480"/>
        <w:rPr>
          <w:kern w:val="0"/>
          <w:sz w:val="24"/>
        </w:rPr>
      </w:pPr>
      <w:r w:rsidRPr="004D7B20">
        <w:rPr>
          <w:kern w:val="0"/>
          <w:sz w:val="24"/>
        </w:rPr>
        <w:t>本基金本报告期内无需预警说明。</w:t>
      </w:r>
    </w:p>
    <w:p w:rsidR="00D9635D" w:rsidRPr="004D7B20" w:rsidRDefault="00D9635D" w:rsidP="00571B8A">
      <w:pPr>
        <w:spacing w:before="29" w:line="288" w:lineRule="auto"/>
        <w:ind w:firstLineChars="200" w:firstLine="480"/>
        <w:rPr>
          <w:kern w:val="0"/>
          <w:sz w:val="24"/>
        </w:rPr>
      </w:pPr>
    </w:p>
    <w:p w:rsidR="009C2146"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459744346"/>
      <w:r w:rsidRPr="009C503F">
        <w:rPr>
          <w:b/>
          <w:bCs/>
          <w:szCs w:val="24"/>
          <w:lang w:val="en-US"/>
        </w:rPr>
        <w:t xml:space="preserve">§5  </w:t>
      </w:r>
      <w:r w:rsidRPr="009C503F">
        <w:rPr>
          <w:b/>
          <w:bCs/>
          <w:szCs w:val="24"/>
          <w:lang w:val="en-US"/>
        </w:rPr>
        <w:t>托管人报告</w:t>
      </w:r>
      <w:bookmarkEnd w:id="40"/>
      <w:bookmarkEnd w:id="41"/>
    </w:p>
    <w:p w:rsidR="001548F9" w:rsidRPr="009C503F" w:rsidRDefault="001548F9" w:rsidP="00571B8A">
      <w:pPr>
        <w:pStyle w:val="20"/>
        <w:spacing w:before="29" w:after="0" w:line="288" w:lineRule="auto"/>
        <w:rPr>
          <w:rFonts w:ascii="Times New Roman" w:hAnsi="Times New Roman"/>
          <w:kern w:val="0"/>
          <w:szCs w:val="24"/>
        </w:rPr>
      </w:pPr>
      <w:bookmarkStart w:id="42" w:name="_Toc225498264"/>
      <w:bookmarkStart w:id="43" w:name="_Toc459744347"/>
      <w:r w:rsidRPr="009C503F">
        <w:rPr>
          <w:rFonts w:ascii="Times New Roman" w:hAnsi="Times New Roman"/>
          <w:kern w:val="0"/>
          <w:szCs w:val="24"/>
        </w:rPr>
        <w:t xml:space="preserve">5.1 </w:t>
      </w:r>
      <w:r w:rsidRPr="009C503F">
        <w:rPr>
          <w:rFonts w:ascii="Times New Roman" w:hAnsi="Times New Roman"/>
          <w:kern w:val="0"/>
          <w:szCs w:val="24"/>
        </w:rPr>
        <w:t>报告期内本基金托管人遵规守信情况声明</w:t>
      </w:r>
      <w:bookmarkEnd w:id="42"/>
      <w:bookmarkEnd w:id="43"/>
    </w:p>
    <w:p w:rsidR="001548F9" w:rsidRPr="009C503F" w:rsidRDefault="001548F9" w:rsidP="00571B8A">
      <w:pPr>
        <w:spacing w:before="29" w:line="288" w:lineRule="auto"/>
        <w:ind w:firstLineChars="200" w:firstLine="480"/>
        <w:rPr>
          <w:kern w:val="0"/>
          <w:sz w:val="24"/>
        </w:rPr>
      </w:pPr>
      <w:r w:rsidRPr="009C503F">
        <w:rPr>
          <w:kern w:val="0"/>
          <w:sz w:val="24"/>
        </w:rPr>
        <w:t>在托管本基金的过程中，本基金托管人中国农业银行股份有限公司严格遵守《证券投资基金法》相关法律法规的规定以及基金合同、托管协议的约定，对本基金基金管理人</w:t>
      </w:r>
      <w:r w:rsidRPr="009C503F">
        <w:rPr>
          <w:kern w:val="0"/>
          <w:sz w:val="24"/>
        </w:rPr>
        <w:t>—</w:t>
      </w:r>
      <w:r w:rsidRPr="009C503F">
        <w:rPr>
          <w:kern w:val="0"/>
          <w:sz w:val="24"/>
        </w:rPr>
        <w:t>交银施罗德基金管理有限公司</w:t>
      </w:r>
      <w:r w:rsidR="001F6FC9" w:rsidRPr="001F6FC9">
        <w:rPr>
          <w:rFonts w:hint="eastAsia"/>
          <w:kern w:val="0"/>
          <w:sz w:val="24"/>
        </w:rPr>
        <w:t>本报告期</w:t>
      </w:r>
      <w:r w:rsidRPr="009C503F">
        <w:rPr>
          <w:kern w:val="0"/>
          <w:sz w:val="24"/>
        </w:rPr>
        <w:t>基金的投资运作，进行了认真、独立的会计核算和必要的投资监督，认真履行了托管人的义务，没有从事任何损害基金份额持有人利益的行为。</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44" w:name="_Toc225498265"/>
      <w:bookmarkStart w:id="45" w:name="_Toc459744348"/>
      <w:r w:rsidRPr="009C503F">
        <w:rPr>
          <w:rFonts w:ascii="Times New Roman" w:hAnsi="Times New Roman"/>
          <w:kern w:val="0"/>
          <w:szCs w:val="24"/>
        </w:rPr>
        <w:t xml:space="preserve">5.2 </w:t>
      </w:r>
      <w:r w:rsidRPr="009C503F">
        <w:rPr>
          <w:rFonts w:ascii="Times New Roman" w:hAnsi="Times New Roman"/>
          <w:kern w:val="0"/>
          <w:szCs w:val="24"/>
        </w:rPr>
        <w:t>托管人对报告期内本基金投资运作遵规守信、净值计算、利润分配等情况的</w:t>
      </w:r>
      <w:bookmarkEnd w:id="44"/>
      <w:r w:rsidRPr="009C503F">
        <w:rPr>
          <w:rFonts w:ascii="Times New Roman" w:hAnsi="Times New Roman"/>
          <w:kern w:val="0"/>
          <w:szCs w:val="24"/>
        </w:rPr>
        <w:t>说明</w:t>
      </w:r>
      <w:bookmarkEnd w:id="45"/>
    </w:p>
    <w:p w:rsidR="001548F9" w:rsidRPr="009C503F" w:rsidRDefault="001548F9" w:rsidP="00571B8A">
      <w:pPr>
        <w:spacing w:before="29" w:line="288" w:lineRule="auto"/>
        <w:ind w:firstLineChars="200" w:firstLine="480"/>
        <w:rPr>
          <w:kern w:val="0"/>
          <w:sz w:val="24"/>
        </w:rPr>
      </w:pPr>
      <w:r w:rsidRPr="009C503F">
        <w:rPr>
          <w:kern w:val="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548F9" w:rsidRPr="009C503F" w:rsidRDefault="001548F9" w:rsidP="00571B8A">
      <w:pPr>
        <w:spacing w:before="29" w:line="288" w:lineRule="auto"/>
        <w:ind w:firstLineChars="200" w:firstLine="480"/>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46" w:name="_Toc225498266"/>
      <w:bookmarkStart w:id="47" w:name="_Toc459744349"/>
      <w:r w:rsidRPr="009C503F">
        <w:rPr>
          <w:rFonts w:ascii="Times New Roman" w:hAnsi="Times New Roman"/>
          <w:kern w:val="0"/>
          <w:szCs w:val="24"/>
        </w:rPr>
        <w:t xml:space="preserve">5.3 </w:t>
      </w:r>
      <w:r w:rsidRPr="009C503F">
        <w:rPr>
          <w:rFonts w:ascii="Times New Roman" w:hAnsi="Times New Roman"/>
          <w:kern w:val="0"/>
          <w:szCs w:val="24"/>
        </w:rPr>
        <w:t>托管人对本半年度报告中财务信息等内容的真实、准确和完整发表意见</w:t>
      </w:r>
      <w:bookmarkEnd w:id="46"/>
      <w:bookmarkEnd w:id="47"/>
    </w:p>
    <w:p w:rsidR="001548F9" w:rsidRPr="009C503F" w:rsidRDefault="001548F9" w:rsidP="00571B8A">
      <w:pPr>
        <w:spacing w:before="29" w:line="288" w:lineRule="auto"/>
        <w:ind w:firstLineChars="200" w:firstLine="480"/>
        <w:rPr>
          <w:kern w:val="0"/>
          <w:sz w:val="24"/>
        </w:rPr>
      </w:pPr>
      <w:r w:rsidRPr="009C503F">
        <w:rPr>
          <w:kern w:val="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1C0B5D" w:rsidRPr="009C503F" w:rsidRDefault="001C0B5D" w:rsidP="00571B8A">
      <w:pPr>
        <w:spacing w:before="29" w:line="288" w:lineRule="auto"/>
        <w:ind w:firstLineChars="200" w:firstLine="480"/>
        <w:rPr>
          <w:kern w:val="0"/>
          <w:sz w:val="24"/>
        </w:rPr>
      </w:pPr>
    </w:p>
    <w:p w:rsidR="00925B06"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48" w:name="_Toc459744350"/>
      <w:r w:rsidRPr="009C503F">
        <w:rPr>
          <w:b/>
          <w:bCs/>
          <w:szCs w:val="24"/>
          <w:lang w:val="en-US"/>
        </w:rPr>
        <w:lastRenderedPageBreak/>
        <w:t>§6</w:t>
      </w:r>
      <w:r w:rsidRPr="009C503F">
        <w:rPr>
          <w:b/>
          <w:bCs/>
          <w:szCs w:val="24"/>
          <w:lang w:val="en-US"/>
        </w:rPr>
        <w:tab/>
      </w:r>
      <w:r w:rsidRPr="009C503F">
        <w:rPr>
          <w:b/>
          <w:bCs/>
          <w:szCs w:val="24"/>
          <w:lang w:val="en-US"/>
        </w:rPr>
        <w:t>半年度财务会计报告（未经审计）</w:t>
      </w:r>
      <w:bookmarkEnd w:id="48"/>
    </w:p>
    <w:p w:rsidR="001548F9" w:rsidRPr="009C503F" w:rsidRDefault="001548F9" w:rsidP="00571B8A">
      <w:pPr>
        <w:pStyle w:val="20"/>
        <w:spacing w:before="29" w:after="0" w:line="288" w:lineRule="auto"/>
        <w:rPr>
          <w:rFonts w:ascii="Times New Roman" w:hAnsi="Times New Roman"/>
          <w:kern w:val="0"/>
          <w:szCs w:val="24"/>
        </w:rPr>
      </w:pPr>
      <w:bookmarkStart w:id="49" w:name="_Toc225498268"/>
      <w:bookmarkStart w:id="50" w:name="_Toc459744351"/>
      <w:r w:rsidRPr="009C503F">
        <w:rPr>
          <w:rFonts w:ascii="Times New Roman" w:hAnsi="Times New Roman"/>
          <w:kern w:val="0"/>
          <w:szCs w:val="24"/>
        </w:rPr>
        <w:t xml:space="preserve">6.1 </w:t>
      </w:r>
      <w:r w:rsidRPr="009C503F">
        <w:rPr>
          <w:rFonts w:ascii="Times New Roman" w:hAnsi="Times New Roman"/>
          <w:kern w:val="0"/>
          <w:szCs w:val="24"/>
        </w:rPr>
        <w:t>资产负债表</w:t>
      </w:r>
      <w:bookmarkEnd w:id="49"/>
      <w:bookmarkEnd w:id="50"/>
    </w:p>
    <w:p w:rsidR="001548F9" w:rsidRPr="009C503F" w:rsidRDefault="001548F9" w:rsidP="00571B8A">
      <w:pPr>
        <w:spacing w:before="29" w:line="288" w:lineRule="auto"/>
        <w:rPr>
          <w:color w:val="000000"/>
          <w:sz w:val="24"/>
        </w:rPr>
      </w:pPr>
      <w:r w:rsidRPr="009C503F">
        <w:rPr>
          <w:color w:val="000000"/>
          <w:sz w:val="24"/>
        </w:rPr>
        <w:t>会计主体：交银施罗德多策略回报灵活配置混合型证券投资基金</w:t>
      </w:r>
    </w:p>
    <w:p w:rsidR="001548F9" w:rsidRPr="009C503F" w:rsidRDefault="001548F9" w:rsidP="00571B8A">
      <w:pPr>
        <w:spacing w:before="29" w:line="288" w:lineRule="auto"/>
        <w:rPr>
          <w:color w:val="000000"/>
          <w:sz w:val="24"/>
        </w:rPr>
      </w:pPr>
      <w:r w:rsidRPr="009C503F">
        <w:rPr>
          <w:color w:val="000000"/>
          <w:sz w:val="24"/>
        </w:rPr>
        <w:t>报告截止日：</w:t>
      </w: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9C503F" w:rsidTr="00114D73">
        <w:tc>
          <w:tcPr>
            <w:tcW w:w="288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资产</w:t>
            </w:r>
          </w:p>
        </w:tc>
        <w:tc>
          <w:tcPr>
            <w:tcW w:w="108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2016</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上年度末</w:t>
            </w:r>
          </w:p>
          <w:p w:rsidR="001548F9" w:rsidRPr="009C503F" w:rsidRDefault="006F5125"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2015</w:t>
            </w:r>
            <w:r w:rsidRPr="009C503F">
              <w:rPr>
                <w:rFonts w:ascii="Times New Roman" w:hAnsi="Times New Roman"/>
                <w:b/>
                <w:color w:val="000000"/>
              </w:rPr>
              <w:t>年</w:t>
            </w:r>
            <w:r w:rsidRPr="009C503F">
              <w:rPr>
                <w:rFonts w:ascii="Times New Roman" w:hAnsi="Times New Roman"/>
                <w:b/>
                <w:color w:val="000000"/>
              </w:rPr>
              <w:t>12</w:t>
            </w:r>
            <w:r w:rsidRPr="009C503F">
              <w:rPr>
                <w:rFonts w:ascii="Times New Roman" w:hAnsi="Times New Roman"/>
                <w:b/>
                <w:color w:val="000000"/>
              </w:rPr>
              <w:t>月</w:t>
            </w:r>
            <w:r w:rsidRPr="009C503F">
              <w:rPr>
                <w:rFonts w:ascii="Times New Roman" w:hAnsi="Times New Roman"/>
                <w:b/>
                <w:color w:val="000000"/>
              </w:rPr>
              <w:t>31</w:t>
            </w:r>
            <w:r w:rsidRPr="009C503F">
              <w:rPr>
                <w:rFonts w:ascii="Times New Roman" w:hAnsi="Times New Roman"/>
                <w:b/>
                <w:color w:val="000000"/>
              </w:rPr>
              <w:t>日</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资产：</w:t>
            </w:r>
          </w:p>
        </w:tc>
        <w:tc>
          <w:tcPr>
            <w:tcW w:w="1080" w:type="dxa"/>
            <w:vAlign w:val="center"/>
          </w:tcPr>
          <w:p w:rsidR="00C019BC" w:rsidRPr="00FA19BB" w:rsidRDefault="00C019BC" w:rsidP="00A20AB3">
            <w:pPr>
              <w:widowControl/>
              <w:autoSpaceDE w:val="0"/>
              <w:autoSpaceDN w:val="0"/>
              <w:ind w:right="-15"/>
              <w:jc w:val="center"/>
              <w:textAlignment w:val="bottom"/>
              <w:rPr>
                <w:color w:val="000000"/>
                <w:szCs w:val="21"/>
              </w:rPr>
            </w:pPr>
          </w:p>
        </w:tc>
        <w:tc>
          <w:tcPr>
            <w:tcW w:w="2520" w:type="dxa"/>
            <w:vAlign w:val="center"/>
          </w:tcPr>
          <w:p w:rsidR="00C019BC" w:rsidRPr="009C503F" w:rsidRDefault="00C019BC" w:rsidP="00571B8A">
            <w:pPr>
              <w:spacing w:before="29" w:line="288" w:lineRule="auto"/>
              <w:jc w:val="right"/>
              <w:rPr>
                <w:color w:val="000000"/>
                <w:sz w:val="24"/>
              </w:rPr>
            </w:pPr>
          </w:p>
        </w:tc>
        <w:tc>
          <w:tcPr>
            <w:tcW w:w="2520" w:type="dxa"/>
            <w:vAlign w:val="center"/>
          </w:tcPr>
          <w:p w:rsidR="00C019BC" w:rsidRPr="009C503F" w:rsidRDefault="00C019BC" w:rsidP="00571B8A">
            <w:pPr>
              <w:spacing w:before="29" w:line="288" w:lineRule="auto"/>
              <w:jc w:val="right"/>
              <w:rPr>
                <w:color w:val="000000"/>
                <w:sz w:val="24"/>
              </w:rPr>
            </w:pP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银行存款</w:t>
            </w:r>
          </w:p>
        </w:tc>
        <w:tc>
          <w:tcPr>
            <w:tcW w:w="1080" w:type="dxa"/>
            <w:vAlign w:val="center"/>
          </w:tcPr>
          <w:p w:rsidR="00C019BC" w:rsidRPr="00FA19BB" w:rsidRDefault="00C019BC" w:rsidP="00A20AB3">
            <w:pPr>
              <w:widowControl/>
              <w:autoSpaceDE w:val="0"/>
              <w:autoSpaceDN w:val="0"/>
              <w:ind w:right="-15"/>
              <w:jc w:val="center"/>
              <w:textAlignment w:val="bottom"/>
              <w:rPr>
                <w:color w:val="000000"/>
                <w:szCs w:val="21"/>
              </w:rPr>
            </w:pPr>
            <w:r>
              <w:rPr>
                <w:rFonts w:hint="eastAsia"/>
                <w:color w:val="000000"/>
                <w:szCs w:val="21"/>
              </w:rPr>
              <w:t>6.4.7.1</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1,326,568.95</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11,438,751.74</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结算备付金</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907,555.89</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19,178,001.28</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存出保证金</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120,870.80</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833,099.09</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交易性金融资产</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6.4.7.2</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520,429,924.38</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2,295,421,712.00</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其中：股票投资</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29,513,441.78</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42,643,799.40</w:t>
            </w:r>
          </w:p>
        </w:tc>
      </w:tr>
      <w:tr w:rsidR="00C019BC" w:rsidRPr="009C503F" w:rsidTr="00114D73">
        <w:tc>
          <w:tcPr>
            <w:tcW w:w="2880" w:type="dxa"/>
            <w:vAlign w:val="center"/>
          </w:tcPr>
          <w:p w:rsidR="00C019BC" w:rsidRPr="009C503F" w:rsidRDefault="00C019BC" w:rsidP="00571B8A">
            <w:pPr>
              <w:pStyle w:val="af6"/>
              <w:spacing w:before="29" w:beforeAutospacing="0" w:line="288" w:lineRule="auto"/>
              <w:ind w:firstLineChars="300" w:firstLine="720"/>
              <w:jc w:val="both"/>
              <w:rPr>
                <w:rFonts w:ascii="Times New Roman" w:hAnsi="Times New Roman"/>
                <w:color w:val="000000"/>
              </w:rPr>
            </w:pPr>
            <w:r w:rsidRPr="009C503F">
              <w:rPr>
                <w:rFonts w:ascii="Times New Roman" w:hAnsi="Times New Roman"/>
                <w:color w:val="000000"/>
              </w:rPr>
              <w:t>基金投资</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ind w:firstLineChars="300" w:firstLine="720"/>
              <w:rPr>
                <w:color w:val="000000"/>
                <w:sz w:val="24"/>
              </w:rPr>
            </w:pPr>
            <w:r w:rsidRPr="009C503F">
              <w:rPr>
                <w:color w:val="000000"/>
                <w:sz w:val="24"/>
              </w:rPr>
              <w:t>债券投资</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490,916,482.60</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2,252,777,912.60</w:t>
            </w:r>
          </w:p>
        </w:tc>
      </w:tr>
      <w:tr w:rsidR="00C019BC" w:rsidRPr="009C503F" w:rsidTr="00114D73">
        <w:tc>
          <w:tcPr>
            <w:tcW w:w="2880" w:type="dxa"/>
            <w:vAlign w:val="center"/>
          </w:tcPr>
          <w:p w:rsidR="00C019BC" w:rsidRPr="009C503F" w:rsidRDefault="00C019BC" w:rsidP="00571B8A">
            <w:pPr>
              <w:spacing w:before="29" w:line="288" w:lineRule="auto"/>
              <w:ind w:firstLineChars="300" w:firstLine="720"/>
              <w:rPr>
                <w:color w:val="000000"/>
                <w:sz w:val="24"/>
              </w:rPr>
            </w:pPr>
            <w:r w:rsidRPr="009C503F">
              <w:rPr>
                <w:color w:val="000000"/>
                <w:sz w:val="24"/>
              </w:rPr>
              <w:t>资产支持证券投资</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ind w:firstLineChars="300" w:firstLine="720"/>
              <w:rPr>
                <w:color w:val="000000"/>
                <w:sz w:val="24"/>
              </w:rPr>
            </w:pPr>
            <w:r w:rsidRPr="009C503F">
              <w:rPr>
                <w:sz w:val="24"/>
              </w:rPr>
              <w:t>贵金属投资</w:t>
            </w:r>
          </w:p>
        </w:tc>
        <w:tc>
          <w:tcPr>
            <w:tcW w:w="1080" w:type="dxa"/>
            <w:vAlign w:val="center"/>
          </w:tcPr>
          <w:p w:rsidR="00C019BC" w:rsidRPr="00FA19BB" w:rsidRDefault="00C019BC" w:rsidP="00A20AB3">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rFonts w:eastAsiaTheme="minorEastAsia"/>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rFonts w:eastAsiaTheme="minorEastAsia"/>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衍生金融资产</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买入返售金融资产</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6.4.7.4</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1,491,052,246.57</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应收证券清算款</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270,470.66</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163,182,730.75</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应收利息</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6.4.7.5</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6,128,004.15</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26,821,192.53</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应收股利</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应收申购款</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98.81</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49,417.10</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递延所得税资产</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color w:val="000000"/>
                <w:sz w:val="24"/>
              </w:rPr>
            </w:pPr>
            <w:r w:rsidRPr="009C503F">
              <w:rPr>
                <w:color w:val="000000"/>
                <w:sz w:val="24"/>
              </w:rPr>
              <w:t>其他资产</w:t>
            </w:r>
          </w:p>
        </w:tc>
        <w:tc>
          <w:tcPr>
            <w:tcW w:w="1080" w:type="dxa"/>
            <w:vAlign w:val="center"/>
          </w:tcPr>
          <w:p w:rsidR="00C019BC" w:rsidRPr="00FA19BB" w:rsidRDefault="00C019BC"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6.4.7.6</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w:t>
            </w:r>
          </w:p>
        </w:tc>
      </w:tr>
      <w:tr w:rsidR="00C019BC" w:rsidRPr="009C503F" w:rsidTr="00114D73">
        <w:tc>
          <w:tcPr>
            <w:tcW w:w="2880" w:type="dxa"/>
            <w:vAlign w:val="center"/>
          </w:tcPr>
          <w:p w:rsidR="00C019BC" w:rsidRPr="009C503F" w:rsidRDefault="00C019BC" w:rsidP="00571B8A">
            <w:pPr>
              <w:spacing w:before="29" w:line="288" w:lineRule="auto"/>
              <w:rPr>
                <w:b/>
                <w:color w:val="000000"/>
                <w:sz w:val="24"/>
              </w:rPr>
            </w:pPr>
            <w:r w:rsidRPr="009C503F">
              <w:rPr>
                <w:b/>
                <w:color w:val="000000"/>
                <w:sz w:val="24"/>
              </w:rPr>
              <w:t>资产总计</w:t>
            </w:r>
          </w:p>
        </w:tc>
        <w:tc>
          <w:tcPr>
            <w:tcW w:w="1080" w:type="dxa"/>
            <w:vAlign w:val="center"/>
          </w:tcPr>
          <w:p w:rsidR="00C019BC" w:rsidRPr="009C503F" w:rsidRDefault="00C019BC" w:rsidP="00571B8A">
            <w:pPr>
              <w:pStyle w:val="af6"/>
              <w:spacing w:before="29" w:beforeAutospacing="0" w:line="288" w:lineRule="auto"/>
              <w:jc w:val="center"/>
              <w:rPr>
                <w:rFonts w:ascii="Times New Roman" w:hAnsi="Times New Roman"/>
                <w:b/>
                <w:color w:val="000000"/>
              </w:rPr>
            </w:pP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529,183,493.64</w:t>
            </w:r>
          </w:p>
        </w:tc>
        <w:tc>
          <w:tcPr>
            <w:tcW w:w="2520" w:type="dxa"/>
            <w:vAlign w:val="center"/>
          </w:tcPr>
          <w:p w:rsidR="00C019BC" w:rsidRPr="009C503F" w:rsidRDefault="00C019BC" w:rsidP="00571B8A">
            <w:pPr>
              <w:spacing w:before="29" w:line="288" w:lineRule="auto"/>
              <w:jc w:val="right"/>
              <w:rPr>
                <w:color w:val="000000"/>
                <w:sz w:val="24"/>
              </w:rPr>
            </w:pPr>
            <w:r w:rsidRPr="009C503F">
              <w:rPr>
                <w:color w:val="000000"/>
                <w:sz w:val="24"/>
              </w:rPr>
              <w:t>4,007,977,151.06</w:t>
            </w:r>
          </w:p>
        </w:tc>
      </w:tr>
      <w:tr w:rsidR="001548F9" w:rsidRPr="009C503F" w:rsidTr="00114D73">
        <w:tc>
          <w:tcPr>
            <w:tcW w:w="288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负债和所有者权益</w:t>
            </w:r>
          </w:p>
        </w:tc>
        <w:tc>
          <w:tcPr>
            <w:tcW w:w="1080" w:type="dxa"/>
            <w:vAlign w:val="center"/>
          </w:tcPr>
          <w:p w:rsidR="001548F9" w:rsidRPr="009C503F" w:rsidRDefault="007F02E5"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本期末</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kern w:val="2"/>
              </w:rPr>
              <w:t>2016</w:t>
            </w:r>
            <w:r w:rsidRPr="009C503F">
              <w:rPr>
                <w:rFonts w:ascii="Times New Roman" w:hAnsi="Times New Roman"/>
                <w:b/>
                <w:color w:val="000000"/>
                <w:kern w:val="2"/>
              </w:rPr>
              <w:t>年</w:t>
            </w:r>
            <w:r w:rsidRPr="009C503F">
              <w:rPr>
                <w:rFonts w:ascii="Times New Roman" w:hAnsi="Times New Roman"/>
                <w:b/>
                <w:color w:val="000000"/>
                <w:kern w:val="2"/>
              </w:rPr>
              <w:t>6</w:t>
            </w:r>
            <w:r w:rsidRPr="009C503F">
              <w:rPr>
                <w:rFonts w:ascii="Times New Roman" w:hAnsi="Times New Roman"/>
                <w:b/>
                <w:color w:val="000000"/>
                <w:kern w:val="2"/>
              </w:rPr>
              <w:t>月</w:t>
            </w:r>
            <w:r w:rsidRPr="009C503F">
              <w:rPr>
                <w:rFonts w:ascii="Times New Roman" w:hAnsi="Times New Roman"/>
                <w:b/>
                <w:color w:val="000000"/>
                <w:kern w:val="2"/>
              </w:rPr>
              <w:t>30</w:t>
            </w:r>
            <w:r w:rsidRPr="009C503F">
              <w:rPr>
                <w:rFonts w:ascii="Times New Roman" w:hAnsi="Times New Roman"/>
                <w:b/>
                <w:color w:val="000000"/>
                <w:kern w:val="2"/>
              </w:rPr>
              <w:t>日</w:t>
            </w:r>
          </w:p>
        </w:tc>
        <w:tc>
          <w:tcPr>
            <w:tcW w:w="252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上年度末</w:t>
            </w:r>
          </w:p>
          <w:p w:rsidR="001548F9" w:rsidRPr="009C503F" w:rsidRDefault="006F5125"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2015</w:t>
            </w:r>
            <w:r w:rsidRPr="009C503F">
              <w:rPr>
                <w:rFonts w:ascii="Times New Roman" w:hAnsi="Times New Roman"/>
                <w:b/>
                <w:color w:val="000000"/>
              </w:rPr>
              <w:t>年</w:t>
            </w:r>
            <w:r w:rsidRPr="009C503F">
              <w:rPr>
                <w:rFonts w:ascii="Times New Roman" w:hAnsi="Times New Roman"/>
                <w:b/>
                <w:color w:val="000000"/>
              </w:rPr>
              <w:t>12</w:t>
            </w:r>
            <w:r w:rsidRPr="009C503F">
              <w:rPr>
                <w:rFonts w:ascii="Times New Roman" w:hAnsi="Times New Roman"/>
                <w:b/>
                <w:color w:val="000000"/>
              </w:rPr>
              <w:t>月</w:t>
            </w:r>
            <w:r w:rsidRPr="009C503F">
              <w:rPr>
                <w:rFonts w:ascii="Times New Roman" w:hAnsi="Times New Roman"/>
                <w:b/>
                <w:color w:val="000000"/>
              </w:rPr>
              <w:t>31</w:t>
            </w:r>
            <w:r w:rsidRPr="009C503F">
              <w:rPr>
                <w:rFonts w:ascii="Times New Roman" w:hAnsi="Times New Roman"/>
                <w:b/>
                <w:color w:val="000000"/>
              </w:rPr>
              <w:t>日</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负债：</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p>
        </w:tc>
        <w:tc>
          <w:tcPr>
            <w:tcW w:w="2520" w:type="dxa"/>
            <w:vAlign w:val="center"/>
          </w:tcPr>
          <w:p w:rsidR="002D6489" w:rsidRPr="009C503F" w:rsidRDefault="002D6489" w:rsidP="00571B8A">
            <w:pPr>
              <w:spacing w:before="29" w:line="288" w:lineRule="auto"/>
              <w:jc w:val="right"/>
              <w:rPr>
                <w:color w:val="000000"/>
                <w:sz w:val="24"/>
              </w:rPr>
            </w:pP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短期借款</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交易性金融负债</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衍生金融负债</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卖出回购金融资产款</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7,500,000.00</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lastRenderedPageBreak/>
              <w:t>应付证券清算款</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351,764.70</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应付赎回款</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2,103,234.37</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1,901,557.07</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应付管理人报酬</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259,974.93</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2,134,887.10</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应付托管费</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108,322.88</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889,536.28</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应付销售服务费</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5,037.92</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391,944.93</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应付交易费用</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6.4.7.7</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50,170.21</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571,173.30</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应交税费</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应付利息</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应付利润</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递延所得税负债</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其他负债</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6.4.7.8</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212,011.62</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317,165.39</w:t>
            </w:r>
          </w:p>
        </w:tc>
      </w:tr>
      <w:tr w:rsidR="002D6489" w:rsidRPr="009C503F" w:rsidTr="00114D73">
        <w:tc>
          <w:tcPr>
            <w:tcW w:w="2880" w:type="dxa"/>
            <w:vAlign w:val="center"/>
          </w:tcPr>
          <w:p w:rsidR="002D6489" w:rsidRPr="009C503F" w:rsidRDefault="002D6489" w:rsidP="00571B8A">
            <w:pPr>
              <w:pStyle w:val="af6"/>
              <w:spacing w:before="29" w:beforeAutospacing="0" w:line="288" w:lineRule="auto"/>
              <w:jc w:val="both"/>
              <w:rPr>
                <w:rFonts w:ascii="Times New Roman" w:hAnsi="Times New Roman"/>
                <w:color w:val="000000"/>
              </w:rPr>
            </w:pPr>
            <w:r w:rsidRPr="009C503F">
              <w:rPr>
                <w:rFonts w:ascii="Times New Roman" w:hAnsi="Times New Roman"/>
                <w:color w:val="000000"/>
              </w:rPr>
              <w:t>负债合计</w:t>
            </w:r>
          </w:p>
        </w:tc>
        <w:tc>
          <w:tcPr>
            <w:tcW w:w="1080" w:type="dxa"/>
            <w:vAlign w:val="center"/>
          </w:tcPr>
          <w:p w:rsidR="002D6489" w:rsidRPr="00FA19BB" w:rsidRDefault="002D6489" w:rsidP="00A20AB3">
            <w:pPr>
              <w:pStyle w:val="af6"/>
              <w:jc w:val="center"/>
              <w:rPr>
                <w:rFonts w:ascii="Times New Roman" w:hAnsi="Times New Roman"/>
                <w:b/>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10,590,516.63</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6,206,264.07</w:t>
            </w:r>
          </w:p>
        </w:tc>
      </w:tr>
      <w:tr w:rsidR="002D6489" w:rsidRPr="009C503F" w:rsidTr="00114D73">
        <w:tc>
          <w:tcPr>
            <w:tcW w:w="2880" w:type="dxa"/>
            <w:vAlign w:val="center"/>
          </w:tcPr>
          <w:p w:rsidR="002D6489" w:rsidRPr="009C503F" w:rsidRDefault="002D6489" w:rsidP="00571B8A">
            <w:pPr>
              <w:spacing w:before="29" w:line="288" w:lineRule="auto"/>
              <w:rPr>
                <w:b/>
                <w:color w:val="000000"/>
                <w:sz w:val="24"/>
              </w:rPr>
            </w:pPr>
            <w:r w:rsidRPr="009C503F">
              <w:rPr>
                <w:b/>
                <w:color w:val="000000"/>
                <w:sz w:val="24"/>
              </w:rPr>
              <w:t>所有者权益：</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b/>
                <w:color w:val="000000"/>
                <w:sz w:val="24"/>
              </w:rPr>
            </w:pPr>
          </w:p>
        </w:tc>
        <w:tc>
          <w:tcPr>
            <w:tcW w:w="2520" w:type="dxa"/>
            <w:vAlign w:val="center"/>
          </w:tcPr>
          <w:p w:rsidR="002D6489" w:rsidRPr="009C503F" w:rsidRDefault="002D6489" w:rsidP="00571B8A">
            <w:pPr>
              <w:spacing w:before="29" w:line="288" w:lineRule="auto"/>
              <w:jc w:val="right"/>
              <w:rPr>
                <w:b/>
                <w:color w:val="000000"/>
                <w:sz w:val="24"/>
              </w:rPr>
            </w:pP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实收基金</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6.4.7.9</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502,492,459.55</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3,974,103,645.93</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未分配利润</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6.4.7.10</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16,100,517.46</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27,667,241.06</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所有者权益合计</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518,592,977.01</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4,001,770,886.99</w:t>
            </w:r>
          </w:p>
        </w:tc>
      </w:tr>
      <w:tr w:rsidR="002D6489" w:rsidRPr="009C503F" w:rsidTr="00114D73">
        <w:tc>
          <w:tcPr>
            <w:tcW w:w="2880" w:type="dxa"/>
            <w:vAlign w:val="center"/>
          </w:tcPr>
          <w:p w:rsidR="002D6489" w:rsidRPr="009C503F" w:rsidRDefault="002D6489" w:rsidP="00571B8A">
            <w:pPr>
              <w:spacing w:before="29" w:line="288" w:lineRule="auto"/>
              <w:rPr>
                <w:color w:val="000000"/>
                <w:sz w:val="24"/>
              </w:rPr>
            </w:pPr>
            <w:r w:rsidRPr="009C503F">
              <w:rPr>
                <w:color w:val="000000"/>
                <w:sz w:val="24"/>
              </w:rPr>
              <w:t>负债和所有者权益总计</w:t>
            </w:r>
          </w:p>
        </w:tc>
        <w:tc>
          <w:tcPr>
            <w:tcW w:w="1080" w:type="dxa"/>
            <w:vAlign w:val="center"/>
          </w:tcPr>
          <w:p w:rsidR="002D6489" w:rsidRPr="00FA19BB" w:rsidRDefault="002D6489" w:rsidP="00A20AB3">
            <w:pPr>
              <w:pStyle w:val="af6"/>
              <w:jc w:val="center"/>
              <w:rPr>
                <w:rFonts w:ascii="Times New Roman" w:hAnsi="Times New Roman"/>
                <w:color w:val="000000"/>
                <w:sz w:val="21"/>
                <w:szCs w:val="21"/>
              </w:rPr>
            </w:pP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529,183,493.64</w:t>
            </w:r>
          </w:p>
        </w:tc>
        <w:tc>
          <w:tcPr>
            <w:tcW w:w="2520" w:type="dxa"/>
            <w:vAlign w:val="center"/>
          </w:tcPr>
          <w:p w:rsidR="002D6489" w:rsidRPr="009C503F" w:rsidRDefault="002D6489" w:rsidP="00571B8A">
            <w:pPr>
              <w:spacing w:before="29" w:line="288" w:lineRule="auto"/>
              <w:jc w:val="right"/>
              <w:rPr>
                <w:color w:val="000000"/>
                <w:sz w:val="24"/>
              </w:rPr>
            </w:pPr>
            <w:r w:rsidRPr="009C503F">
              <w:rPr>
                <w:color w:val="000000"/>
                <w:sz w:val="24"/>
              </w:rPr>
              <w:t>4,007,977,151.06</w:t>
            </w:r>
          </w:p>
        </w:tc>
      </w:tr>
    </w:tbl>
    <w:p w:rsidR="001548F9" w:rsidRPr="009C503F" w:rsidRDefault="001548F9" w:rsidP="00571B8A">
      <w:pPr>
        <w:tabs>
          <w:tab w:val="left" w:pos="426"/>
        </w:tabs>
        <w:spacing w:before="29" w:line="288" w:lineRule="auto"/>
        <w:jc w:val="left"/>
        <w:rPr>
          <w:kern w:val="0"/>
          <w:sz w:val="24"/>
        </w:rPr>
      </w:pPr>
      <w:r w:rsidRPr="009C503F">
        <w:rPr>
          <w:kern w:val="0"/>
          <w:sz w:val="24"/>
        </w:rPr>
        <w:t>注：报告截止日</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r w:rsidRPr="009C503F">
        <w:rPr>
          <w:kern w:val="0"/>
          <w:sz w:val="24"/>
        </w:rPr>
        <w:t>A</w:t>
      </w:r>
      <w:r w:rsidRPr="009C503F">
        <w:rPr>
          <w:kern w:val="0"/>
          <w:sz w:val="24"/>
        </w:rPr>
        <w:t>基金份额净值</w:t>
      </w:r>
      <w:r w:rsidRPr="009C503F">
        <w:rPr>
          <w:kern w:val="0"/>
          <w:sz w:val="24"/>
        </w:rPr>
        <w:t>1.032</w:t>
      </w:r>
      <w:r w:rsidRPr="009C503F">
        <w:rPr>
          <w:kern w:val="0"/>
          <w:sz w:val="24"/>
        </w:rPr>
        <w:t>元，</w:t>
      </w:r>
      <w:r w:rsidRPr="009C503F">
        <w:rPr>
          <w:kern w:val="0"/>
          <w:sz w:val="24"/>
        </w:rPr>
        <w:t>C</w:t>
      </w:r>
      <w:r w:rsidRPr="009C503F">
        <w:rPr>
          <w:kern w:val="0"/>
          <w:sz w:val="24"/>
        </w:rPr>
        <w:t>基金份额净值</w:t>
      </w:r>
      <w:r w:rsidRPr="009C503F">
        <w:rPr>
          <w:kern w:val="0"/>
          <w:sz w:val="24"/>
        </w:rPr>
        <w:t>1.029</w:t>
      </w:r>
      <w:r w:rsidRPr="009C503F">
        <w:rPr>
          <w:kern w:val="0"/>
          <w:sz w:val="24"/>
        </w:rPr>
        <w:t>元，基金份额总额</w:t>
      </w:r>
      <w:r w:rsidRPr="009C503F">
        <w:rPr>
          <w:kern w:val="0"/>
          <w:sz w:val="24"/>
        </w:rPr>
        <w:t>502,492,459.55</w:t>
      </w:r>
      <w:r w:rsidRPr="009C503F">
        <w:rPr>
          <w:kern w:val="0"/>
          <w:sz w:val="24"/>
        </w:rPr>
        <w:t>份，其中</w:t>
      </w:r>
      <w:r w:rsidRPr="009C503F">
        <w:rPr>
          <w:kern w:val="0"/>
          <w:sz w:val="24"/>
        </w:rPr>
        <w:t>A</w:t>
      </w:r>
      <w:r w:rsidRPr="009C503F">
        <w:rPr>
          <w:kern w:val="0"/>
          <w:sz w:val="24"/>
        </w:rPr>
        <w:t>基金份额</w:t>
      </w:r>
      <w:r w:rsidRPr="009C503F">
        <w:rPr>
          <w:kern w:val="0"/>
          <w:sz w:val="24"/>
        </w:rPr>
        <w:t>472,522,556.53</w:t>
      </w:r>
      <w:r w:rsidRPr="009C503F">
        <w:rPr>
          <w:kern w:val="0"/>
          <w:sz w:val="24"/>
        </w:rPr>
        <w:t>份，</w:t>
      </w:r>
      <w:r w:rsidRPr="009C503F">
        <w:rPr>
          <w:kern w:val="0"/>
          <w:sz w:val="24"/>
        </w:rPr>
        <w:t>C</w:t>
      </w:r>
      <w:r w:rsidRPr="009C503F">
        <w:rPr>
          <w:kern w:val="0"/>
          <w:sz w:val="24"/>
        </w:rPr>
        <w:t>基金份额</w:t>
      </w:r>
      <w:r w:rsidRPr="009C503F">
        <w:rPr>
          <w:kern w:val="0"/>
          <w:sz w:val="24"/>
        </w:rPr>
        <w:t>29,969,903.02</w:t>
      </w:r>
      <w:r w:rsidRPr="009C503F">
        <w:rPr>
          <w:kern w:val="0"/>
          <w:sz w:val="24"/>
        </w:rPr>
        <w:t>份。</w:t>
      </w:r>
    </w:p>
    <w:p w:rsidR="001548F9" w:rsidRPr="009C503F" w:rsidRDefault="001548F9" w:rsidP="00571B8A">
      <w:pPr>
        <w:spacing w:before="29" w:line="288" w:lineRule="auto"/>
        <w:rPr>
          <w:color w:val="000000"/>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51" w:name="_Toc225498269"/>
      <w:bookmarkStart w:id="52" w:name="_Toc459744352"/>
      <w:r w:rsidRPr="009C503F">
        <w:rPr>
          <w:rFonts w:ascii="Times New Roman" w:hAnsi="Times New Roman"/>
          <w:kern w:val="0"/>
          <w:szCs w:val="24"/>
        </w:rPr>
        <w:t xml:space="preserve">6.2 </w:t>
      </w:r>
      <w:r w:rsidRPr="009C503F">
        <w:rPr>
          <w:rFonts w:ascii="Times New Roman" w:hAnsi="Times New Roman"/>
          <w:kern w:val="0"/>
          <w:szCs w:val="24"/>
        </w:rPr>
        <w:t>利润表</w:t>
      </w:r>
      <w:bookmarkEnd w:id="51"/>
      <w:bookmarkEnd w:id="52"/>
    </w:p>
    <w:p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交银施罗德多策略回报灵活配置混合型证券投资基金</w:t>
      </w:r>
    </w:p>
    <w:p w:rsidR="001548F9" w:rsidRPr="009C503F" w:rsidRDefault="001548F9" w:rsidP="00571B8A">
      <w:pPr>
        <w:spacing w:before="29" w:line="288" w:lineRule="auto"/>
        <w:rPr>
          <w:color w:val="000000"/>
          <w:kern w:val="0"/>
          <w:sz w:val="24"/>
        </w:rPr>
      </w:pPr>
      <w:r w:rsidRPr="009C503F">
        <w:rPr>
          <w:color w:val="000000"/>
          <w:sz w:val="24"/>
        </w:rPr>
        <w:t>本报告期：</w:t>
      </w:r>
      <w:r w:rsidRPr="009C503F">
        <w:rPr>
          <w:kern w:val="0"/>
          <w:sz w:val="24"/>
        </w:rPr>
        <w:t>2016</w:t>
      </w:r>
      <w:r w:rsidRPr="009C503F">
        <w:rPr>
          <w:kern w:val="0"/>
          <w:sz w:val="24"/>
        </w:rPr>
        <w:t>年</w:t>
      </w:r>
      <w:r w:rsidRPr="009C503F">
        <w:rPr>
          <w:kern w:val="0"/>
          <w:sz w:val="24"/>
        </w:rPr>
        <w:t>1</w:t>
      </w:r>
      <w:r w:rsidRPr="009C503F">
        <w:rPr>
          <w:kern w:val="0"/>
          <w:sz w:val="24"/>
        </w:rPr>
        <w:t>月</w:t>
      </w:r>
      <w:r w:rsidRPr="009C503F">
        <w:rPr>
          <w:kern w:val="0"/>
          <w:sz w:val="24"/>
        </w:rPr>
        <w:t>1</w:t>
      </w:r>
      <w:r w:rsidRPr="009C503F">
        <w:rPr>
          <w:kern w:val="0"/>
          <w:sz w:val="24"/>
        </w:rPr>
        <w:t>日至</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9C503F" w:rsidTr="00114D73">
        <w:tc>
          <w:tcPr>
            <w:tcW w:w="3420" w:type="dxa"/>
            <w:vAlign w:val="center"/>
          </w:tcPr>
          <w:p w:rsidR="001548F9" w:rsidRPr="009C503F" w:rsidRDefault="001548F9" w:rsidP="00571B8A">
            <w:pPr>
              <w:pStyle w:val="af6"/>
              <w:spacing w:before="29" w:beforeAutospacing="0" w:line="288" w:lineRule="auto"/>
              <w:jc w:val="center"/>
              <w:rPr>
                <w:rFonts w:ascii="Times New Roman" w:hAnsi="Times New Roman"/>
                <w:b/>
                <w:color w:val="000000"/>
              </w:rPr>
            </w:pPr>
            <w:r w:rsidRPr="009C503F">
              <w:rPr>
                <w:rFonts w:ascii="Times New Roman" w:hAnsi="Times New Roman"/>
                <w:b/>
                <w:color w:val="000000"/>
              </w:rPr>
              <w:t>项目</w:t>
            </w:r>
          </w:p>
        </w:tc>
        <w:tc>
          <w:tcPr>
            <w:tcW w:w="108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附注号</w:t>
            </w:r>
          </w:p>
        </w:tc>
        <w:tc>
          <w:tcPr>
            <w:tcW w:w="225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本期</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2016</w:t>
            </w:r>
            <w:r w:rsidRPr="009C503F">
              <w:rPr>
                <w:rFonts w:ascii="Times New Roman" w:hAnsi="Times New Roman"/>
              </w:rPr>
              <w:t>年</w:t>
            </w:r>
            <w:r w:rsidRPr="009C503F">
              <w:rPr>
                <w:rFonts w:ascii="Times New Roman" w:hAnsi="Times New Roman"/>
              </w:rPr>
              <w:t>1</w:t>
            </w:r>
            <w:r w:rsidRPr="009C503F">
              <w:rPr>
                <w:rFonts w:ascii="Times New Roman" w:hAnsi="Times New Roman"/>
              </w:rPr>
              <w:t>月</w:t>
            </w:r>
            <w:r w:rsidRPr="009C503F">
              <w:rPr>
                <w:rFonts w:ascii="Times New Roman" w:hAnsi="Times New Roman"/>
              </w:rPr>
              <w:t>1</w:t>
            </w:r>
            <w:r w:rsidRPr="009C503F">
              <w:rPr>
                <w:rFonts w:ascii="Times New Roman" w:hAnsi="Times New Roman"/>
              </w:rPr>
              <w:t>日至</w:t>
            </w:r>
            <w:r w:rsidRPr="009C503F">
              <w:rPr>
                <w:rFonts w:ascii="Times New Roman" w:hAnsi="Times New Roman"/>
              </w:rPr>
              <w:t>2016</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c>
          <w:tcPr>
            <w:tcW w:w="2250" w:type="dxa"/>
            <w:vAlign w:val="center"/>
          </w:tcPr>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b/>
                <w:color w:val="000000"/>
              </w:rPr>
              <w:t>上年度可比期间</w:t>
            </w:r>
          </w:p>
          <w:p w:rsidR="001548F9" w:rsidRPr="009C503F" w:rsidRDefault="001548F9" w:rsidP="00571B8A">
            <w:pPr>
              <w:pStyle w:val="af6"/>
              <w:spacing w:before="29" w:beforeAutospacing="0" w:after="0" w:afterAutospacing="0" w:line="288" w:lineRule="auto"/>
              <w:jc w:val="center"/>
              <w:rPr>
                <w:rFonts w:ascii="Times New Roman" w:hAnsi="Times New Roman"/>
                <w:color w:val="000000"/>
              </w:rPr>
            </w:pPr>
            <w:r w:rsidRPr="009C503F">
              <w:rPr>
                <w:rFonts w:ascii="Times New Roman" w:hAnsi="Times New Roman"/>
                <w:color w:val="000000"/>
              </w:rPr>
              <w:t>2015</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2</w:t>
            </w:r>
            <w:r w:rsidRPr="009C503F">
              <w:rPr>
                <w:rFonts w:ascii="Times New Roman" w:hAnsi="Times New Roman"/>
                <w:color w:val="000000"/>
              </w:rPr>
              <w:t>日（基金合同生效日）至</w:t>
            </w:r>
            <w:r w:rsidRPr="009C503F">
              <w:rPr>
                <w:rFonts w:ascii="Times New Roman" w:hAnsi="Times New Roman"/>
                <w:color w:val="000000"/>
              </w:rPr>
              <w:t>2015</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30</w:t>
            </w:r>
            <w:r w:rsidRPr="009C503F">
              <w:rPr>
                <w:rFonts w:ascii="Times New Roman" w:hAnsi="Times New Roman"/>
                <w:color w:val="000000"/>
              </w:rPr>
              <w:t>日</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一、收入</w:t>
            </w:r>
          </w:p>
        </w:tc>
        <w:tc>
          <w:tcPr>
            <w:tcW w:w="1080" w:type="dxa"/>
            <w:vAlign w:val="center"/>
          </w:tcPr>
          <w:p w:rsidR="002866AF" w:rsidRPr="00FA19BB" w:rsidRDefault="002866AF" w:rsidP="00A20AB3">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24,806,692.01</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-38,601,511.23</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1.</w:t>
            </w:r>
            <w:r w:rsidRPr="009C503F">
              <w:rPr>
                <w:color w:val="000000"/>
                <w:sz w:val="24"/>
              </w:rPr>
              <w:t>利息收入</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21,617,352.19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8,007,343.03</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其中：存款利息收入</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6.4.7.11</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309,259.75</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3,264,190.25</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t>债券利息收入</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20,074,732.11</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644,997.15</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t>资产支持证券利息收入</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lastRenderedPageBreak/>
              <w:t>买入返售金融资产收入</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1,233,360.33</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4,098,155.63</w:t>
            </w:r>
          </w:p>
        </w:tc>
      </w:tr>
      <w:tr w:rsidR="002866AF" w:rsidRPr="009C503F" w:rsidTr="00114D73">
        <w:tc>
          <w:tcPr>
            <w:tcW w:w="3420" w:type="dxa"/>
            <w:vAlign w:val="center"/>
          </w:tcPr>
          <w:p w:rsidR="002866AF" w:rsidRPr="009C503F" w:rsidRDefault="002866AF" w:rsidP="00C11052">
            <w:pPr>
              <w:spacing w:before="29" w:line="288" w:lineRule="auto"/>
              <w:ind w:firstLineChars="300" w:firstLine="720"/>
              <w:rPr>
                <w:color w:val="000000"/>
                <w:sz w:val="24"/>
              </w:rPr>
            </w:pPr>
            <w:r w:rsidRPr="009C503F">
              <w:rPr>
                <w:color w:val="000000"/>
                <w:sz w:val="24"/>
              </w:rPr>
              <w:t>其他利息收入</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2.</w:t>
            </w:r>
            <w:r w:rsidRPr="009C503F">
              <w:rPr>
                <w:color w:val="000000"/>
                <w:sz w:val="24"/>
              </w:rPr>
              <w:t>投资收益（损失以</w:t>
            </w:r>
            <w:r w:rsidRPr="009C503F">
              <w:rPr>
                <w:color w:val="000000"/>
                <w:sz w:val="24"/>
              </w:rPr>
              <w:t>“-”</w:t>
            </w:r>
            <w:r w:rsidRPr="009C503F">
              <w:rPr>
                <w:color w:val="000000"/>
                <w:sz w:val="24"/>
              </w:rPr>
              <w:t>填列）</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11,584,527.70</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-24,076,761.08</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其中：股票投资收益</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6.4.7.12</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9,400,388.83</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-24,240,608.44</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基金投资收益</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债券投资收益</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6.4.7.13</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1,993,705.78</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资产支持证券投资收益</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6.4.7.14</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sz w:val="24"/>
              </w:rPr>
              <w:t>贵金属投资收益</w:t>
            </w:r>
          </w:p>
        </w:tc>
        <w:tc>
          <w:tcPr>
            <w:tcW w:w="1080" w:type="dxa"/>
            <w:vAlign w:val="center"/>
          </w:tcPr>
          <w:p w:rsidR="002866AF" w:rsidRPr="00FA19BB" w:rsidRDefault="002866AF" w:rsidP="00A20AB3">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2866AF" w:rsidRPr="009C503F" w:rsidRDefault="002866AF" w:rsidP="00571B8A">
            <w:pPr>
              <w:spacing w:before="29" w:line="288" w:lineRule="auto"/>
              <w:jc w:val="right"/>
              <w:rPr>
                <w:rFonts w:eastAsiaTheme="minorEastAsia"/>
                <w:color w:val="000000"/>
                <w:sz w:val="24"/>
              </w:rPr>
            </w:pPr>
            <w:r w:rsidRPr="009C503F">
              <w:rPr>
                <w:rFonts w:eastAsiaTheme="minorEastAsia"/>
                <w:color w:val="000000"/>
                <w:sz w:val="24"/>
              </w:rPr>
              <w:t>-</w:t>
            </w:r>
          </w:p>
        </w:tc>
        <w:tc>
          <w:tcPr>
            <w:tcW w:w="2250" w:type="dxa"/>
            <w:vAlign w:val="center"/>
          </w:tcPr>
          <w:p w:rsidR="002866AF" w:rsidRPr="009C503F" w:rsidRDefault="002866AF" w:rsidP="00571B8A">
            <w:pPr>
              <w:spacing w:before="29" w:line="288" w:lineRule="auto"/>
              <w:jc w:val="right"/>
              <w:rPr>
                <w:rFonts w:eastAsiaTheme="minorEastAsia"/>
                <w:color w:val="000000"/>
                <w:sz w:val="24"/>
              </w:rPr>
            </w:pPr>
            <w:r w:rsidRPr="009C503F">
              <w:rPr>
                <w:rFonts w:eastAsiaTheme="minorEastAsia"/>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衍生工具收益</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6.4.7.15</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ind w:firstLineChars="300" w:firstLine="720"/>
              <w:rPr>
                <w:color w:val="000000"/>
                <w:sz w:val="24"/>
              </w:rPr>
            </w:pPr>
            <w:r w:rsidRPr="009C503F">
              <w:rPr>
                <w:color w:val="000000"/>
                <w:sz w:val="24"/>
              </w:rPr>
              <w:t>股利收益</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190,433.09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163,847.36</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3.</w:t>
            </w:r>
            <w:r w:rsidRPr="009C503F">
              <w:rPr>
                <w:color w:val="000000"/>
                <w:sz w:val="24"/>
              </w:rPr>
              <w:t>公允价值变动收益（损失以</w:t>
            </w:r>
            <w:r w:rsidRPr="009C503F">
              <w:rPr>
                <w:color w:val="000000"/>
                <w:sz w:val="24"/>
              </w:rPr>
              <w:t>“-”</w:t>
            </w:r>
            <w:r w:rsidRPr="009C503F">
              <w:rPr>
                <w:color w:val="000000"/>
                <w:sz w:val="24"/>
              </w:rPr>
              <w:t>号填列）</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6.4.7.17</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-10,062,460.62</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-22,532,093.18</w:t>
            </w:r>
          </w:p>
        </w:tc>
      </w:tr>
      <w:tr w:rsidR="002866AF" w:rsidRPr="009C503F" w:rsidTr="00114D73">
        <w:tc>
          <w:tcPr>
            <w:tcW w:w="3420" w:type="dxa"/>
            <w:vAlign w:val="center"/>
          </w:tcPr>
          <w:p w:rsidR="002866AF" w:rsidRPr="009C503F" w:rsidRDefault="002866AF" w:rsidP="00571B8A">
            <w:pPr>
              <w:pStyle w:val="af6"/>
              <w:spacing w:before="29" w:beforeAutospacing="0" w:line="288" w:lineRule="auto"/>
              <w:rPr>
                <w:rFonts w:ascii="Times New Roman" w:hAnsi="Times New Roman"/>
                <w:color w:val="000000"/>
              </w:rPr>
            </w:pPr>
            <w:r w:rsidRPr="009C503F">
              <w:rPr>
                <w:rFonts w:ascii="Times New Roman" w:hAnsi="Times New Roman"/>
                <w:color w:val="000000"/>
              </w:rPr>
              <w:t>4.</w:t>
            </w:r>
            <w:r w:rsidRPr="009C503F">
              <w:rPr>
                <w:rFonts w:ascii="Times New Roman" w:hAnsi="Times New Roman"/>
                <w:color w:val="000000"/>
              </w:rPr>
              <w:t>汇兑收益（损失以</w:t>
            </w:r>
            <w:r w:rsidRPr="00575664">
              <w:rPr>
                <w:rFonts w:ascii="Times New Roman" w:hAnsi="Times New Roman"/>
                <w:color w:val="000000"/>
              </w:rPr>
              <w:t>“-”</w:t>
            </w:r>
            <w:r w:rsidRPr="009C503F">
              <w:rPr>
                <w:rFonts w:ascii="Times New Roman" w:hAnsi="Times New Roman"/>
                <w:color w:val="000000"/>
              </w:rPr>
              <w:t>号填列）</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5.</w:t>
            </w:r>
            <w:r w:rsidRPr="009C503F">
              <w:rPr>
                <w:color w:val="000000"/>
                <w:sz w:val="24"/>
              </w:rPr>
              <w:t>其他收入（损失以</w:t>
            </w:r>
            <w:r w:rsidRPr="009C503F">
              <w:rPr>
                <w:color w:val="000000"/>
                <w:sz w:val="24"/>
              </w:rPr>
              <w:t>“-”</w:t>
            </w:r>
            <w:r w:rsidRPr="009C503F">
              <w:rPr>
                <w:color w:val="000000"/>
                <w:sz w:val="24"/>
              </w:rPr>
              <w:t>号填列）</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6.4.7.18</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1,667,272.74</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减：二、费用</w:t>
            </w:r>
          </w:p>
        </w:tc>
        <w:tc>
          <w:tcPr>
            <w:tcW w:w="1080" w:type="dxa"/>
            <w:vAlign w:val="center"/>
          </w:tcPr>
          <w:p w:rsidR="002866AF" w:rsidRPr="00FA19BB" w:rsidRDefault="002866AF" w:rsidP="00A20AB3">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8,395,978.89</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6,473,682.13</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1</w:t>
            </w:r>
            <w:r w:rsidRPr="009C503F">
              <w:rPr>
                <w:color w:val="000000"/>
                <w:sz w:val="24"/>
              </w:rPr>
              <w:t>．管理人报酬</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4,177,300.63</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4,670,564.65</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2</w:t>
            </w:r>
            <w:r w:rsidRPr="009C503F">
              <w:rPr>
                <w:color w:val="000000"/>
                <w:sz w:val="24"/>
              </w:rPr>
              <w:t>．托管费</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1,740,541.96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1,167,641.17</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3</w:t>
            </w:r>
            <w:r w:rsidRPr="009C503F">
              <w:rPr>
                <w:color w:val="000000"/>
                <w:sz w:val="24"/>
              </w:rPr>
              <w:t>．销售服务费</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563,455.46</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4</w:t>
            </w:r>
            <w:r w:rsidRPr="009C503F">
              <w:rPr>
                <w:color w:val="000000"/>
                <w:sz w:val="24"/>
              </w:rPr>
              <w:t>．交易费用</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6.4.7.19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354,283.24</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588,878.33</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5</w:t>
            </w:r>
            <w:r w:rsidRPr="009C503F">
              <w:rPr>
                <w:color w:val="000000"/>
                <w:sz w:val="24"/>
              </w:rPr>
              <w:t>．利息支出</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1,302,959.01</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2,472.19</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其中：卖出回购金融资产支出</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1,302,959.01</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2,472.19</w:t>
            </w:r>
          </w:p>
        </w:tc>
      </w:tr>
      <w:tr w:rsidR="002866AF" w:rsidRPr="009C503F" w:rsidTr="00114D73">
        <w:tc>
          <w:tcPr>
            <w:tcW w:w="3420" w:type="dxa"/>
            <w:vAlign w:val="center"/>
          </w:tcPr>
          <w:p w:rsidR="002866AF" w:rsidRPr="009C503F" w:rsidRDefault="002866AF" w:rsidP="00571B8A">
            <w:pPr>
              <w:spacing w:before="29" w:line="288" w:lineRule="auto"/>
              <w:rPr>
                <w:color w:val="000000"/>
                <w:sz w:val="24"/>
              </w:rPr>
            </w:pPr>
            <w:r w:rsidRPr="009C503F">
              <w:rPr>
                <w:color w:val="000000"/>
                <w:sz w:val="24"/>
              </w:rPr>
              <w:t>6</w:t>
            </w:r>
            <w:r w:rsidRPr="009C503F">
              <w:rPr>
                <w:color w:val="000000"/>
                <w:sz w:val="24"/>
              </w:rPr>
              <w:t>．其他费用</w:t>
            </w:r>
          </w:p>
        </w:tc>
        <w:tc>
          <w:tcPr>
            <w:tcW w:w="1080" w:type="dxa"/>
            <w:vAlign w:val="center"/>
          </w:tcPr>
          <w:p w:rsidR="002866AF" w:rsidRPr="00FA19BB" w:rsidRDefault="002866AF" w:rsidP="00A20AB3">
            <w:pPr>
              <w:pStyle w:val="af6"/>
              <w:jc w:val="center"/>
              <w:rPr>
                <w:rFonts w:ascii="Times New Roman" w:hAnsi="Times New Roman"/>
                <w:color w:val="000000"/>
                <w:sz w:val="21"/>
                <w:szCs w:val="21"/>
              </w:rPr>
            </w:pPr>
            <w:r>
              <w:rPr>
                <w:rFonts w:ascii="Times New Roman" w:hAnsi="Times New Roman" w:hint="eastAsia"/>
                <w:color w:val="000000"/>
                <w:sz w:val="21"/>
                <w:szCs w:val="21"/>
              </w:rPr>
              <w:t>6.4.7.20</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257,438.59</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44,125.79</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三、利润总额（亏损总额以</w:t>
            </w:r>
            <w:r w:rsidRPr="009C503F">
              <w:rPr>
                <w:b/>
                <w:color w:val="000000"/>
                <w:sz w:val="24"/>
              </w:rPr>
              <w:t>“-”</w:t>
            </w:r>
            <w:r w:rsidRPr="009C503F">
              <w:rPr>
                <w:b/>
                <w:color w:val="000000"/>
                <w:sz w:val="24"/>
              </w:rPr>
              <w:t>号填列）</w:t>
            </w:r>
          </w:p>
        </w:tc>
        <w:tc>
          <w:tcPr>
            <w:tcW w:w="1080" w:type="dxa"/>
            <w:vAlign w:val="center"/>
          </w:tcPr>
          <w:p w:rsidR="002866AF" w:rsidRPr="00FA19BB" w:rsidRDefault="002866AF" w:rsidP="00A20AB3">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16,410,713.12</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-45,075,193.36</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sz w:val="24"/>
              </w:rPr>
              <w:t>减：所得税费用</w:t>
            </w:r>
          </w:p>
        </w:tc>
        <w:tc>
          <w:tcPr>
            <w:tcW w:w="1080" w:type="dxa"/>
            <w:vAlign w:val="center"/>
          </w:tcPr>
          <w:p w:rsidR="002866AF" w:rsidRPr="00FA19BB" w:rsidRDefault="002866AF" w:rsidP="00A20AB3">
            <w:pPr>
              <w:pStyle w:val="af6"/>
              <w:jc w:val="center"/>
              <w:rPr>
                <w:rFonts w:ascii="Times New Roman" w:hAnsi="Times New Roman"/>
                <w:b/>
                <w:color w:val="000000"/>
                <w:sz w:val="21"/>
                <w:szCs w:val="21"/>
              </w:rPr>
            </w:pP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c>
          <w:tcPr>
            <w:tcW w:w="2250" w:type="dxa"/>
            <w:vAlign w:val="center"/>
          </w:tcPr>
          <w:p w:rsidR="002866AF" w:rsidRPr="009C503F" w:rsidRDefault="002866AF" w:rsidP="00571B8A">
            <w:pPr>
              <w:spacing w:before="29" w:line="288" w:lineRule="auto"/>
              <w:jc w:val="right"/>
              <w:rPr>
                <w:color w:val="000000"/>
                <w:sz w:val="24"/>
              </w:rPr>
            </w:pPr>
            <w:r w:rsidRPr="009C503F">
              <w:rPr>
                <w:color w:val="000000"/>
                <w:sz w:val="24"/>
              </w:rPr>
              <w:t>-</w:t>
            </w:r>
          </w:p>
        </w:tc>
      </w:tr>
      <w:tr w:rsidR="002866AF" w:rsidRPr="009C503F" w:rsidTr="00114D73">
        <w:tc>
          <w:tcPr>
            <w:tcW w:w="3420" w:type="dxa"/>
            <w:vAlign w:val="center"/>
          </w:tcPr>
          <w:p w:rsidR="002866AF" w:rsidRPr="009C503F" w:rsidRDefault="002866AF" w:rsidP="00571B8A">
            <w:pPr>
              <w:spacing w:before="29" w:line="288" w:lineRule="auto"/>
              <w:rPr>
                <w:b/>
                <w:color w:val="000000"/>
                <w:sz w:val="24"/>
              </w:rPr>
            </w:pPr>
            <w:r w:rsidRPr="009C503F">
              <w:rPr>
                <w:b/>
                <w:color w:val="000000"/>
                <w:sz w:val="24"/>
              </w:rPr>
              <w:t>四、净利润（净亏损以</w:t>
            </w:r>
            <w:r w:rsidRPr="009C503F">
              <w:rPr>
                <w:b/>
                <w:color w:val="000000"/>
                <w:sz w:val="24"/>
              </w:rPr>
              <w:t>“-”</w:t>
            </w:r>
            <w:r w:rsidRPr="009C503F">
              <w:rPr>
                <w:b/>
                <w:color w:val="000000"/>
                <w:sz w:val="24"/>
              </w:rPr>
              <w:t>号填列）</w:t>
            </w:r>
          </w:p>
        </w:tc>
        <w:tc>
          <w:tcPr>
            <w:tcW w:w="1080" w:type="dxa"/>
            <w:vAlign w:val="center"/>
          </w:tcPr>
          <w:p w:rsidR="002866AF" w:rsidRPr="009C503F" w:rsidRDefault="002866AF" w:rsidP="00571B8A">
            <w:pPr>
              <w:pStyle w:val="af6"/>
              <w:spacing w:before="29" w:beforeAutospacing="0" w:line="288" w:lineRule="auto"/>
              <w:jc w:val="center"/>
              <w:rPr>
                <w:rFonts w:ascii="Times New Roman" w:hAnsi="Times New Roman"/>
                <w:b/>
                <w:color w:val="000000"/>
              </w:rPr>
            </w:pP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16,410,713.12</w:t>
            </w:r>
          </w:p>
        </w:tc>
        <w:tc>
          <w:tcPr>
            <w:tcW w:w="2250" w:type="dxa"/>
            <w:vAlign w:val="center"/>
          </w:tcPr>
          <w:p w:rsidR="002866AF" w:rsidRPr="009C503F" w:rsidRDefault="002866AF" w:rsidP="00571B8A">
            <w:pPr>
              <w:spacing w:before="29" w:line="288" w:lineRule="auto"/>
              <w:jc w:val="right"/>
              <w:rPr>
                <w:b/>
                <w:color w:val="000000"/>
                <w:sz w:val="24"/>
              </w:rPr>
            </w:pPr>
            <w:r w:rsidRPr="009C503F">
              <w:rPr>
                <w:b/>
                <w:color w:val="000000"/>
                <w:sz w:val="24"/>
              </w:rPr>
              <w:t>-45,075,193.36</w:t>
            </w:r>
          </w:p>
        </w:tc>
      </w:tr>
    </w:tbl>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53" w:name="_Toc225498270"/>
      <w:bookmarkStart w:id="54" w:name="_Toc459744353"/>
      <w:r w:rsidRPr="009C503F">
        <w:rPr>
          <w:rFonts w:ascii="Times New Roman" w:hAnsi="Times New Roman"/>
          <w:kern w:val="0"/>
          <w:szCs w:val="24"/>
        </w:rPr>
        <w:t xml:space="preserve">6.3 </w:t>
      </w:r>
      <w:r w:rsidRPr="009C503F">
        <w:rPr>
          <w:rFonts w:ascii="Times New Roman" w:hAnsi="Times New Roman"/>
          <w:kern w:val="0"/>
          <w:szCs w:val="24"/>
        </w:rPr>
        <w:t>所有者权益（基金净值）变动表</w:t>
      </w:r>
      <w:bookmarkEnd w:id="53"/>
      <w:bookmarkEnd w:id="54"/>
    </w:p>
    <w:p w:rsidR="001548F9" w:rsidRPr="009C503F" w:rsidRDefault="001548F9" w:rsidP="00571B8A">
      <w:pPr>
        <w:spacing w:before="29" w:line="288" w:lineRule="auto"/>
        <w:rPr>
          <w:kern w:val="0"/>
          <w:sz w:val="24"/>
        </w:rPr>
      </w:pPr>
      <w:r w:rsidRPr="009C503F">
        <w:rPr>
          <w:color w:val="000000"/>
          <w:sz w:val="24"/>
        </w:rPr>
        <w:t>会计主体：</w:t>
      </w:r>
      <w:r w:rsidRPr="009C503F">
        <w:rPr>
          <w:kern w:val="0"/>
          <w:sz w:val="24"/>
        </w:rPr>
        <w:t>交银施罗德多策略回报灵活配置混合型证券投资基金</w:t>
      </w:r>
    </w:p>
    <w:p w:rsidR="001548F9" w:rsidRPr="009C503F" w:rsidRDefault="001548F9" w:rsidP="00571B8A">
      <w:pPr>
        <w:spacing w:before="29" w:line="288" w:lineRule="auto"/>
        <w:rPr>
          <w:kern w:val="0"/>
          <w:sz w:val="24"/>
        </w:rPr>
      </w:pPr>
      <w:r w:rsidRPr="009C503F">
        <w:rPr>
          <w:color w:val="000000"/>
          <w:sz w:val="24"/>
        </w:rPr>
        <w:t>本报告期：</w:t>
      </w:r>
      <w:r w:rsidRPr="009C503F">
        <w:rPr>
          <w:kern w:val="0"/>
          <w:sz w:val="24"/>
        </w:rPr>
        <w:t>2016</w:t>
      </w:r>
      <w:r w:rsidRPr="009C503F">
        <w:rPr>
          <w:kern w:val="0"/>
          <w:sz w:val="24"/>
        </w:rPr>
        <w:t>年</w:t>
      </w:r>
      <w:r w:rsidRPr="009C503F">
        <w:rPr>
          <w:kern w:val="0"/>
          <w:sz w:val="24"/>
        </w:rPr>
        <w:t>1</w:t>
      </w:r>
      <w:r w:rsidRPr="009C503F">
        <w:rPr>
          <w:kern w:val="0"/>
          <w:sz w:val="24"/>
        </w:rPr>
        <w:t>月</w:t>
      </w:r>
      <w:r w:rsidRPr="009C503F">
        <w:rPr>
          <w:kern w:val="0"/>
          <w:sz w:val="24"/>
        </w:rPr>
        <w:t>1</w:t>
      </w:r>
      <w:r w:rsidRPr="009C503F">
        <w:rPr>
          <w:kern w:val="0"/>
          <w:sz w:val="24"/>
        </w:rPr>
        <w:t>日至</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9C503F" w:rsidTr="00114D73">
        <w:tc>
          <w:tcPr>
            <w:tcW w:w="2552" w:type="dxa"/>
            <w:vMerge w:val="restart"/>
            <w:vAlign w:val="center"/>
          </w:tcPr>
          <w:p w:rsidR="001548F9" w:rsidRPr="009C503F" w:rsidRDefault="001548F9" w:rsidP="00571B8A">
            <w:pPr>
              <w:spacing w:before="29" w:line="288" w:lineRule="auto"/>
              <w:jc w:val="center"/>
              <w:rPr>
                <w:b/>
                <w:color w:val="000000"/>
                <w:sz w:val="24"/>
              </w:rPr>
            </w:pPr>
            <w:r w:rsidRPr="009C503F">
              <w:rPr>
                <w:b/>
                <w:color w:val="000000"/>
                <w:sz w:val="24"/>
              </w:rPr>
              <w:t>项目</w:t>
            </w:r>
          </w:p>
        </w:tc>
        <w:tc>
          <w:tcPr>
            <w:tcW w:w="6448" w:type="dxa"/>
            <w:gridSpan w:val="3"/>
            <w:vAlign w:val="center"/>
          </w:tcPr>
          <w:p w:rsidR="001548F9" w:rsidRPr="009C503F" w:rsidRDefault="001548F9" w:rsidP="00571B8A">
            <w:pPr>
              <w:spacing w:before="29" w:line="288" w:lineRule="auto"/>
              <w:jc w:val="center"/>
              <w:rPr>
                <w:b/>
                <w:color w:val="000000"/>
                <w:sz w:val="24"/>
              </w:rPr>
            </w:pPr>
            <w:r w:rsidRPr="009C503F">
              <w:rPr>
                <w:b/>
                <w:color w:val="000000"/>
                <w:sz w:val="24"/>
              </w:rPr>
              <w:t>本期</w:t>
            </w:r>
          </w:p>
          <w:p w:rsidR="001548F9" w:rsidRPr="009C503F" w:rsidRDefault="001548F9" w:rsidP="00571B8A">
            <w:pPr>
              <w:pStyle w:val="af6"/>
              <w:spacing w:before="29" w:beforeAutospacing="0" w:after="0" w:afterAutospacing="0" w:line="288" w:lineRule="auto"/>
              <w:jc w:val="center"/>
              <w:rPr>
                <w:rFonts w:ascii="Times New Roman" w:hAnsi="Times New Roman"/>
                <w:b/>
                <w:color w:val="000000"/>
              </w:rPr>
            </w:pPr>
            <w:r w:rsidRPr="009C503F">
              <w:rPr>
                <w:rFonts w:ascii="Times New Roman" w:hAnsi="Times New Roman"/>
              </w:rPr>
              <w:t>2016</w:t>
            </w:r>
            <w:r w:rsidRPr="009C503F">
              <w:rPr>
                <w:rFonts w:ascii="Times New Roman" w:hAnsi="Times New Roman"/>
              </w:rPr>
              <w:t>年</w:t>
            </w:r>
            <w:r w:rsidRPr="009C503F">
              <w:rPr>
                <w:rFonts w:ascii="Times New Roman" w:hAnsi="Times New Roman"/>
              </w:rPr>
              <w:t>1</w:t>
            </w:r>
            <w:r w:rsidRPr="009C503F">
              <w:rPr>
                <w:rFonts w:ascii="Times New Roman" w:hAnsi="Times New Roman"/>
              </w:rPr>
              <w:t>月</w:t>
            </w:r>
            <w:r w:rsidRPr="009C503F">
              <w:rPr>
                <w:rFonts w:ascii="Times New Roman" w:hAnsi="Times New Roman"/>
              </w:rPr>
              <w:t>1</w:t>
            </w:r>
            <w:r w:rsidRPr="009C503F">
              <w:rPr>
                <w:rFonts w:ascii="Times New Roman" w:hAnsi="Times New Roman"/>
              </w:rPr>
              <w:t>日至</w:t>
            </w:r>
            <w:r w:rsidRPr="009C503F">
              <w:rPr>
                <w:rFonts w:ascii="Times New Roman" w:hAnsi="Times New Roman"/>
              </w:rPr>
              <w:t>2016</w:t>
            </w:r>
            <w:r w:rsidRPr="009C503F">
              <w:rPr>
                <w:rFonts w:ascii="Times New Roman" w:hAnsi="Times New Roman"/>
              </w:rPr>
              <w:t>年</w:t>
            </w:r>
            <w:r w:rsidRPr="009C503F">
              <w:rPr>
                <w:rFonts w:ascii="Times New Roman" w:hAnsi="Times New Roman"/>
              </w:rPr>
              <w:t>6</w:t>
            </w:r>
            <w:r w:rsidRPr="009C503F">
              <w:rPr>
                <w:rFonts w:ascii="Times New Roman" w:hAnsi="Times New Roman"/>
              </w:rPr>
              <w:t>月</w:t>
            </w:r>
            <w:r w:rsidRPr="009C503F">
              <w:rPr>
                <w:rFonts w:ascii="Times New Roman" w:hAnsi="Times New Roman"/>
              </w:rPr>
              <w:t>30</w:t>
            </w:r>
            <w:r w:rsidRPr="009C503F">
              <w:rPr>
                <w:rFonts w:ascii="Times New Roman" w:hAnsi="Times New Roman"/>
              </w:rPr>
              <w:t>日</w:t>
            </w:r>
          </w:p>
        </w:tc>
      </w:tr>
      <w:tr w:rsidR="001548F9" w:rsidRPr="009C503F" w:rsidTr="00114D73">
        <w:tc>
          <w:tcPr>
            <w:tcW w:w="2552" w:type="dxa"/>
            <w:vMerge/>
            <w:vAlign w:val="center"/>
          </w:tcPr>
          <w:p w:rsidR="001548F9" w:rsidRPr="009C503F" w:rsidRDefault="001548F9" w:rsidP="00571B8A">
            <w:pPr>
              <w:widowControl/>
              <w:spacing w:before="29" w:line="288" w:lineRule="auto"/>
              <w:jc w:val="left"/>
              <w:rPr>
                <w:b/>
                <w:color w:val="000000"/>
                <w:sz w:val="24"/>
              </w:rPr>
            </w:pPr>
          </w:p>
        </w:tc>
        <w:tc>
          <w:tcPr>
            <w:tcW w:w="2149" w:type="dxa"/>
            <w:vAlign w:val="center"/>
          </w:tcPr>
          <w:p w:rsidR="001548F9" w:rsidRPr="009C503F" w:rsidRDefault="001548F9" w:rsidP="00571B8A">
            <w:pPr>
              <w:spacing w:before="29" w:line="288" w:lineRule="auto"/>
              <w:jc w:val="center"/>
              <w:rPr>
                <w:b/>
                <w:color w:val="000000"/>
                <w:sz w:val="24"/>
              </w:rPr>
            </w:pPr>
            <w:r w:rsidRPr="009C503F">
              <w:rPr>
                <w:b/>
                <w:color w:val="000000"/>
                <w:sz w:val="24"/>
              </w:rPr>
              <w:t>实收基金</w:t>
            </w:r>
          </w:p>
        </w:tc>
        <w:tc>
          <w:tcPr>
            <w:tcW w:w="2149" w:type="dxa"/>
            <w:vAlign w:val="center"/>
          </w:tcPr>
          <w:p w:rsidR="001548F9" w:rsidRPr="009C503F" w:rsidRDefault="001548F9" w:rsidP="00571B8A">
            <w:pPr>
              <w:spacing w:before="29" w:line="288" w:lineRule="auto"/>
              <w:jc w:val="center"/>
              <w:rPr>
                <w:b/>
                <w:color w:val="000000"/>
                <w:sz w:val="24"/>
              </w:rPr>
            </w:pPr>
            <w:r w:rsidRPr="009C503F">
              <w:rPr>
                <w:b/>
                <w:color w:val="000000"/>
                <w:sz w:val="24"/>
              </w:rPr>
              <w:t>未分配利润</w:t>
            </w:r>
          </w:p>
        </w:tc>
        <w:tc>
          <w:tcPr>
            <w:tcW w:w="2150" w:type="dxa"/>
            <w:vAlign w:val="center"/>
          </w:tcPr>
          <w:p w:rsidR="001548F9" w:rsidRPr="009C503F" w:rsidRDefault="001548F9" w:rsidP="00571B8A">
            <w:pPr>
              <w:spacing w:before="29" w:line="288" w:lineRule="auto"/>
              <w:jc w:val="center"/>
              <w:rPr>
                <w:color w:val="000000"/>
                <w:sz w:val="24"/>
              </w:rPr>
            </w:pPr>
            <w:r w:rsidRPr="009C503F">
              <w:rPr>
                <w:b/>
                <w:color w:val="000000"/>
                <w:sz w:val="24"/>
              </w:rPr>
              <w:t>所有者权益合计</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一、期初所有者权益（基金净值）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3,974,103,645.93</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27,667,241.06</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4,001,770,886.99</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二、本期经营活动产生的基金净值变动数（本期利润）</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16,410,713.12</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16,410,713.12</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三、本期基金份额交易产生的基金净值变动数（净值减少以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-3,471,611,186.38</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-27,977,436.72</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-3,499,588,623.10</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其中：</w:t>
            </w:r>
            <w:r w:rsidRPr="009C503F">
              <w:rPr>
                <w:color w:val="000000"/>
                <w:sz w:val="24"/>
              </w:rPr>
              <w:t>1.</w:t>
            </w:r>
            <w:r w:rsidRPr="009C503F">
              <w:rPr>
                <w:color w:val="000000"/>
                <w:sz w:val="24"/>
              </w:rPr>
              <w:t>基金申购款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524,573,771.72</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8,130,165.36</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532,703,937.08</w:t>
            </w:r>
          </w:p>
        </w:tc>
      </w:tr>
      <w:tr w:rsidR="001548F9" w:rsidRPr="009C503F" w:rsidTr="00114D73">
        <w:tc>
          <w:tcPr>
            <w:tcW w:w="2552" w:type="dxa"/>
            <w:vAlign w:val="center"/>
          </w:tcPr>
          <w:p w:rsidR="001548F9" w:rsidRPr="009C503F" w:rsidRDefault="001548F9" w:rsidP="00571B8A">
            <w:pPr>
              <w:spacing w:before="29" w:line="288" w:lineRule="auto"/>
              <w:ind w:firstLineChars="300" w:firstLine="720"/>
              <w:rPr>
                <w:color w:val="000000"/>
                <w:sz w:val="24"/>
              </w:rPr>
            </w:pPr>
            <w:r w:rsidRPr="009C503F">
              <w:rPr>
                <w:color w:val="000000"/>
                <w:sz w:val="24"/>
              </w:rPr>
              <w:t>2.</w:t>
            </w:r>
            <w:r w:rsidRPr="009C503F">
              <w:rPr>
                <w:color w:val="000000"/>
                <w:sz w:val="24"/>
              </w:rPr>
              <w:t>基金赎回款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-3,996,184,958.10</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-36,107,602.08</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-4,032,292,560.18</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四、本期向基金份额持有人分配利润产生的基金净值变动（净值减少以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五、期末所有者权益（基金净值）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502,492,459.55</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16,100,517.46</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518,592,977.01</w:t>
            </w:r>
          </w:p>
        </w:tc>
      </w:tr>
      <w:tr w:rsidR="001548F9" w:rsidRPr="009C503F" w:rsidTr="00114D73">
        <w:tc>
          <w:tcPr>
            <w:tcW w:w="2552" w:type="dxa"/>
            <w:vMerge w:val="restart"/>
            <w:vAlign w:val="center"/>
          </w:tcPr>
          <w:p w:rsidR="001548F9" w:rsidRPr="009C503F" w:rsidRDefault="001548F9" w:rsidP="00571B8A">
            <w:pPr>
              <w:spacing w:before="29" w:line="288" w:lineRule="auto"/>
              <w:jc w:val="center"/>
              <w:rPr>
                <w:color w:val="000000"/>
                <w:sz w:val="24"/>
              </w:rPr>
            </w:pPr>
            <w:r w:rsidRPr="009C503F">
              <w:rPr>
                <w:b/>
                <w:color w:val="000000"/>
                <w:sz w:val="24"/>
              </w:rPr>
              <w:t>项目</w:t>
            </w:r>
          </w:p>
        </w:tc>
        <w:tc>
          <w:tcPr>
            <w:tcW w:w="6448" w:type="dxa"/>
            <w:gridSpan w:val="3"/>
            <w:vAlign w:val="center"/>
          </w:tcPr>
          <w:p w:rsidR="001548F9" w:rsidRPr="009C503F" w:rsidRDefault="001548F9" w:rsidP="00571B8A">
            <w:pPr>
              <w:spacing w:before="29" w:line="288" w:lineRule="auto"/>
              <w:jc w:val="center"/>
              <w:rPr>
                <w:b/>
                <w:color w:val="000000"/>
                <w:sz w:val="24"/>
              </w:rPr>
            </w:pPr>
            <w:r w:rsidRPr="009C503F">
              <w:rPr>
                <w:b/>
                <w:color w:val="000000"/>
                <w:sz w:val="24"/>
              </w:rPr>
              <w:t>上年度可比期间</w:t>
            </w:r>
          </w:p>
          <w:p w:rsidR="001548F9" w:rsidRPr="009C503F" w:rsidRDefault="001548F9" w:rsidP="00571B8A">
            <w:pPr>
              <w:pStyle w:val="af6"/>
              <w:spacing w:before="29" w:beforeAutospacing="0" w:after="0" w:afterAutospacing="0" w:line="288" w:lineRule="auto"/>
              <w:jc w:val="center"/>
              <w:rPr>
                <w:rFonts w:ascii="Times New Roman" w:hAnsi="Times New Roman"/>
                <w:color w:val="000000"/>
              </w:rPr>
            </w:pPr>
            <w:r w:rsidRPr="009C503F">
              <w:rPr>
                <w:rFonts w:ascii="Times New Roman" w:hAnsi="Times New Roman"/>
                <w:color w:val="000000"/>
              </w:rPr>
              <w:t>2015</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2</w:t>
            </w:r>
            <w:r w:rsidRPr="009C503F">
              <w:rPr>
                <w:rFonts w:ascii="Times New Roman" w:hAnsi="Times New Roman"/>
                <w:color w:val="000000"/>
              </w:rPr>
              <w:t>日（基金合同生效日）至</w:t>
            </w:r>
            <w:r w:rsidRPr="009C503F">
              <w:rPr>
                <w:rFonts w:ascii="Times New Roman" w:hAnsi="Times New Roman"/>
                <w:color w:val="000000"/>
              </w:rPr>
              <w:t>2015</w:t>
            </w:r>
            <w:r w:rsidRPr="009C503F">
              <w:rPr>
                <w:rFonts w:ascii="Times New Roman" w:hAnsi="Times New Roman"/>
                <w:color w:val="000000"/>
              </w:rPr>
              <w:t>年</w:t>
            </w:r>
            <w:r w:rsidRPr="009C503F">
              <w:rPr>
                <w:rFonts w:ascii="Times New Roman" w:hAnsi="Times New Roman"/>
                <w:color w:val="000000"/>
              </w:rPr>
              <w:t>6</w:t>
            </w:r>
            <w:r w:rsidRPr="009C503F">
              <w:rPr>
                <w:rFonts w:ascii="Times New Roman" w:hAnsi="Times New Roman"/>
                <w:color w:val="000000"/>
              </w:rPr>
              <w:t>月</w:t>
            </w:r>
            <w:r w:rsidRPr="009C503F">
              <w:rPr>
                <w:rFonts w:ascii="Times New Roman" w:hAnsi="Times New Roman"/>
                <w:color w:val="000000"/>
              </w:rPr>
              <w:t>30</w:t>
            </w:r>
            <w:r w:rsidRPr="009C503F">
              <w:rPr>
                <w:rFonts w:ascii="Times New Roman" w:hAnsi="Times New Roman"/>
                <w:color w:val="000000"/>
              </w:rPr>
              <w:t>日</w:t>
            </w:r>
          </w:p>
        </w:tc>
      </w:tr>
      <w:tr w:rsidR="001548F9" w:rsidRPr="009C503F" w:rsidTr="00114D73">
        <w:tc>
          <w:tcPr>
            <w:tcW w:w="2552" w:type="dxa"/>
            <w:vMerge/>
            <w:vAlign w:val="center"/>
          </w:tcPr>
          <w:p w:rsidR="001548F9" w:rsidRPr="009C503F" w:rsidRDefault="001548F9" w:rsidP="00571B8A">
            <w:pPr>
              <w:widowControl/>
              <w:spacing w:before="29" w:line="288" w:lineRule="auto"/>
              <w:jc w:val="left"/>
              <w:rPr>
                <w:color w:val="000000"/>
                <w:sz w:val="24"/>
              </w:rPr>
            </w:pPr>
          </w:p>
        </w:tc>
        <w:tc>
          <w:tcPr>
            <w:tcW w:w="2149" w:type="dxa"/>
            <w:vAlign w:val="center"/>
          </w:tcPr>
          <w:p w:rsidR="001548F9" w:rsidRPr="009C503F" w:rsidRDefault="001548F9" w:rsidP="00571B8A">
            <w:pPr>
              <w:spacing w:before="29" w:line="288" w:lineRule="auto"/>
              <w:jc w:val="center"/>
              <w:rPr>
                <w:color w:val="000000"/>
                <w:sz w:val="24"/>
              </w:rPr>
            </w:pPr>
            <w:r w:rsidRPr="009C503F">
              <w:rPr>
                <w:b/>
                <w:color w:val="000000"/>
                <w:sz w:val="24"/>
              </w:rPr>
              <w:t>实收基金</w:t>
            </w:r>
          </w:p>
        </w:tc>
        <w:tc>
          <w:tcPr>
            <w:tcW w:w="2149" w:type="dxa"/>
            <w:vAlign w:val="center"/>
          </w:tcPr>
          <w:p w:rsidR="001548F9" w:rsidRPr="009C503F" w:rsidRDefault="001548F9" w:rsidP="00571B8A">
            <w:pPr>
              <w:spacing w:before="29" w:line="288" w:lineRule="auto"/>
              <w:jc w:val="center"/>
              <w:rPr>
                <w:color w:val="000000"/>
                <w:sz w:val="24"/>
              </w:rPr>
            </w:pPr>
            <w:r w:rsidRPr="009C503F">
              <w:rPr>
                <w:b/>
                <w:color w:val="000000"/>
                <w:sz w:val="24"/>
              </w:rPr>
              <w:t>未分配利润</w:t>
            </w:r>
          </w:p>
        </w:tc>
        <w:tc>
          <w:tcPr>
            <w:tcW w:w="2150" w:type="dxa"/>
            <w:vAlign w:val="center"/>
          </w:tcPr>
          <w:p w:rsidR="001548F9" w:rsidRPr="009C503F" w:rsidRDefault="001548F9" w:rsidP="00571B8A">
            <w:pPr>
              <w:spacing w:before="29" w:line="288" w:lineRule="auto"/>
              <w:jc w:val="center"/>
              <w:rPr>
                <w:b/>
                <w:color w:val="000000"/>
                <w:sz w:val="24"/>
              </w:rPr>
            </w:pPr>
            <w:r w:rsidRPr="009C503F">
              <w:rPr>
                <w:b/>
                <w:color w:val="000000"/>
                <w:sz w:val="24"/>
              </w:rPr>
              <w:t>所有者权益合计</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一、期初所有者权益（基金净值）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2,640,658,330.23</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2,640,658,330.23</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二、本期经营活动产生的基金净值变动数（本期利润）</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-45,075,193.36</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-45,075,193.36</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三、本期基金份额交易产生的基金净值变动数（净值减少以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5,898,914,555.10</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11,829,158.07</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5,910,743,713.17</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其中：</w:t>
            </w:r>
            <w:r w:rsidRPr="009C503F">
              <w:rPr>
                <w:color w:val="000000"/>
                <w:sz w:val="24"/>
              </w:rPr>
              <w:t>1.</w:t>
            </w:r>
            <w:r w:rsidRPr="009C503F">
              <w:rPr>
                <w:color w:val="000000"/>
                <w:sz w:val="24"/>
              </w:rPr>
              <w:t>基金申购款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5,898,914,555.10</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11,829,158.07</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5,910,743,713.17</w:t>
            </w:r>
          </w:p>
        </w:tc>
      </w:tr>
      <w:tr w:rsidR="001548F9" w:rsidRPr="009C503F" w:rsidTr="00114D73">
        <w:tc>
          <w:tcPr>
            <w:tcW w:w="2552" w:type="dxa"/>
            <w:vAlign w:val="center"/>
          </w:tcPr>
          <w:p w:rsidR="001548F9" w:rsidRPr="009C503F" w:rsidRDefault="001548F9" w:rsidP="00571B8A">
            <w:pPr>
              <w:spacing w:before="29" w:line="288" w:lineRule="auto"/>
              <w:ind w:firstLineChars="300" w:firstLine="720"/>
              <w:rPr>
                <w:color w:val="000000"/>
                <w:sz w:val="24"/>
              </w:rPr>
            </w:pPr>
            <w:r w:rsidRPr="009C503F">
              <w:rPr>
                <w:color w:val="000000"/>
                <w:sz w:val="24"/>
              </w:rPr>
              <w:t>2.</w:t>
            </w:r>
            <w:r w:rsidRPr="009C503F">
              <w:rPr>
                <w:color w:val="000000"/>
                <w:sz w:val="24"/>
              </w:rPr>
              <w:t>基金赎回款</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t>四、本期向基金份额持有人分配利润产生的基金净值变动（净值减少以</w:t>
            </w:r>
            <w:r w:rsidRPr="009C503F">
              <w:rPr>
                <w:color w:val="000000"/>
                <w:sz w:val="24"/>
              </w:rPr>
              <w:t>“-”</w:t>
            </w:r>
            <w:r w:rsidRPr="009C503F">
              <w:rPr>
                <w:color w:val="000000"/>
                <w:sz w:val="24"/>
              </w:rPr>
              <w:t>号填列）</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w:t>
            </w:r>
          </w:p>
        </w:tc>
      </w:tr>
      <w:tr w:rsidR="001548F9" w:rsidRPr="009C503F" w:rsidTr="00114D73">
        <w:tc>
          <w:tcPr>
            <w:tcW w:w="2552" w:type="dxa"/>
            <w:vAlign w:val="center"/>
          </w:tcPr>
          <w:p w:rsidR="001548F9" w:rsidRPr="009C503F" w:rsidRDefault="001548F9" w:rsidP="00571B8A">
            <w:pPr>
              <w:spacing w:before="29" w:line="288" w:lineRule="auto"/>
              <w:rPr>
                <w:color w:val="000000"/>
                <w:sz w:val="24"/>
              </w:rPr>
            </w:pPr>
            <w:r w:rsidRPr="009C503F">
              <w:rPr>
                <w:color w:val="000000"/>
                <w:sz w:val="24"/>
              </w:rPr>
              <w:lastRenderedPageBreak/>
              <w:t>五、期末所有者权益（基金净值）</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8,539,572,885.33</w:t>
            </w:r>
          </w:p>
        </w:tc>
        <w:tc>
          <w:tcPr>
            <w:tcW w:w="2149" w:type="dxa"/>
            <w:vAlign w:val="center"/>
          </w:tcPr>
          <w:p w:rsidR="001548F9" w:rsidRPr="009C503F" w:rsidRDefault="001548F9" w:rsidP="00571B8A">
            <w:pPr>
              <w:spacing w:before="29" w:line="288" w:lineRule="auto"/>
              <w:jc w:val="right"/>
              <w:rPr>
                <w:color w:val="000000"/>
                <w:sz w:val="24"/>
              </w:rPr>
            </w:pPr>
            <w:r w:rsidRPr="009C503F">
              <w:rPr>
                <w:color w:val="000000"/>
                <w:sz w:val="24"/>
              </w:rPr>
              <w:t>-33,246,035.29</w:t>
            </w:r>
          </w:p>
        </w:tc>
        <w:tc>
          <w:tcPr>
            <w:tcW w:w="2150" w:type="dxa"/>
            <w:vAlign w:val="center"/>
          </w:tcPr>
          <w:p w:rsidR="001548F9" w:rsidRPr="009C503F" w:rsidRDefault="001548F9" w:rsidP="00571B8A">
            <w:pPr>
              <w:spacing w:before="29" w:line="288" w:lineRule="auto"/>
              <w:jc w:val="right"/>
              <w:rPr>
                <w:color w:val="000000"/>
                <w:sz w:val="24"/>
              </w:rPr>
            </w:pPr>
            <w:r w:rsidRPr="009C503F">
              <w:rPr>
                <w:color w:val="000000"/>
                <w:sz w:val="24"/>
              </w:rPr>
              <w:t>8,506,326,850.04</w:t>
            </w:r>
          </w:p>
        </w:tc>
      </w:tr>
    </w:tbl>
    <w:p w:rsidR="001548F9" w:rsidRPr="009C503F" w:rsidRDefault="001548F9" w:rsidP="00571B8A">
      <w:pPr>
        <w:spacing w:before="29" w:line="288" w:lineRule="auto"/>
        <w:ind w:firstLineChars="200" w:firstLine="480"/>
        <w:jc w:val="left"/>
        <w:rPr>
          <w:color w:val="000000"/>
          <w:kern w:val="0"/>
          <w:sz w:val="24"/>
        </w:rPr>
      </w:pPr>
    </w:p>
    <w:p w:rsidR="0039626A" w:rsidRPr="009C503F" w:rsidRDefault="0039626A" w:rsidP="00571B8A">
      <w:pPr>
        <w:spacing w:before="29" w:line="288" w:lineRule="auto"/>
        <w:rPr>
          <w:sz w:val="24"/>
        </w:rPr>
      </w:pPr>
      <w:r w:rsidRPr="009C503F">
        <w:rPr>
          <w:sz w:val="24"/>
        </w:rPr>
        <w:t>报表附注为财务报表的组成部分。</w:t>
      </w:r>
    </w:p>
    <w:p w:rsidR="0039626A" w:rsidRPr="009C503F" w:rsidRDefault="0039626A" w:rsidP="00571B8A">
      <w:pPr>
        <w:spacing w:before="29" w:line="288" w:lineRule="auto"/>
        <w:rPr>
          <w:sz w:val="24"/>
        </w:rPr>
      </w:pPr>
      <w:r w:rsidRPr="009C503F">
        <w:rPr>
          <w:sz w:val="24"/>
        </w:rPr>
        <w:t>本报告</w:t>
      </w:r>
      <w:r w:rsidRPr="009C503F">
        <w:rPr>
          <w:sz w:val="24"/>
        </w:rPr>
        <w:t>6.1</w:t>
      </w:r>
      <w:r w:rsidRPr="009C503F">
        <w:rPr>
          <w:sz w:val="24"/>
        </w:rPr>
        <w:t>至</w:t>
      </w:r>
      <w:r w:rsidRPr="009C503F">
        <w:rPr>
          <w:sz w:val="24"/>
        </w:rPr>
        <w:t>6.4</w:t>
      </w:r>
      <w:r w:rsidRPr="009C503F">
        <w:rPr>
          <w:sz w:val="24"/>
        </w:rPr>
        <w:t>，财务报表由下列负责人签署：</w:t>
      </w:r>
    </w:p>
    <w:p w:rsidR="0039626A" w:rsidRPr="009C503F" w:rsidRDefault="007C0872" w:rsidP="00571B8A">
      <w:pPr>
        <w:spacing w:before="29" w:line="288" w:lineRule="auto"/>
        <w:rPr>
          <w:sz w:val="24"/>
        </w:rPr>
      </w:pPr>
      <w:r w:rsidRPr="009C503F">
        <w:rPr>
          <w:sz w:val="24"/>
        </w:rPr>
        <w:t>基金管理人</w:t>
      </w:r>
      <w:r w:rsidR="0039626A" w:rsidRPr="009C503F">
        <w:rPr>
          <w:sz w:val="24"/>
        </w:rPr>
        <w:t>负责人：阮红，主管会计工作负责人：夏华龙，会计机构负责人：朱鸣</w:t>
      </w:r>
    </w:p>
    <w:p w:rsidR="001548F9" w:rsidRPr="009C503F" w:rsidRDefault="001548F9" w:rsidP="00571B8A">
      <w:pPr>
        <w:spacing w:before="29" w:line="288" w:lineRule="auto"/>
        <w:ind w:firstLineChars="200" w:firstLine="480"/>
        <w:rPr>
          <w:color w:val="000000"/>
          <w:sz w:val="24"/>
        </w:rPr>
      </w:pPr>
    </w:p>
    <w:p w:rsidR="001548F9" w:rsidRPr="009C503F" w:rsidRDefault="000559E3" w:rsidP="00571B8A">
      <w:pPr>
        <w:pStyle w:val="20"/>
        <w:spacing w:before="29" w:after="0" w:line="288" w:lineRule="auto"/>
        <w:rPr>
          <w:rFonts w:ascii="Times New Roman" w:hAnsi="Times New Roman"/>
          <w:kern w:val="0"/>
          <w:szCs w:val="24"/>
        </w:rPr>
      </w:pPr>
      <w:bookmarkStart w:id="55" w:name="_Toc225498271"/>
      <w:bookmarkStart w:id="56" w:name="_Toc459744354"/>
      <w:r w:rsidRPr="009C503F">
        <w:rPr>
          <w:rFonts w:ascii="Times New Roman" w:hAnsi="Times New Roman"/>
          <w:kern w:val="0"/>
          <w:szCs w:val="24"/>
        </w:rPr>
        <w:t>6.4</w:t>
      </w:r>
      <w:r w:rsidR="001548F9" w:rsidRPr="009C503F">
        <w:rPr>
          <w:rFonts w:ascii="Times New Roman" w:hAnsi="Times New Roman"/>
          <w:kern w:val="0"/>
          <w:szCs w:val="24"/>
        </w:rPr>
        <w:t>报表附注</w:t>
      </w:r>
      <w:bookmarkEnd w:id="55"/>
      <w:bookmarkEnd w:id="56"/>
    </w:p>
    <w:p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6.4.1</w:t>
      </w:r>
      <w:r w:rsidR="001548F9" w:rsidRPr="009C503F">
        <w:rPr>
          <w:b/>
          <w:color w:val="000000"/>
          <w:kern w:val="0"/>
          <w:sz w:val="24"/>
        </w:rPr>
        <w:t>基金基本情况</w:t>
      </w:r>
    </w:p>
    <w:p w:rsidR="00AE0367" w:rsidRDefault="0088316E">
      <w:pPr>
        <w:spacing w:before="29" w:line="288" w:lineRule="auto"/>
        <w:ind w:firstLineChars="200" w:firstLine="480"/>
        <w:rPr>
          <w:kern w:val="0"/>
          <w:sz w:val="24"/>
        </w:rPr>
      </w:pPr>
      <w:r>
        <w:rPr>
          <w:kern w:val="0"/>
          <w:sz w:val="24"/>
        </w:rPr>
        <w:t>交银施罗德多策略回报灵活配置混合型证券投资基金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[2015]873</w:t>
      </w:r>
      <w:r>
        <w:rPr>
          <w:kern w:val="0"/>
          <w:sz w:val="24"/>
        </w:rPr>
        <w:t>号文《关于准予交银施罗德多策略回报灵活配置混合型证券投资基金注册的批复》核准，由交银施罗德基金管理有限公司依照《中华人民共和国证券投资基金法》和《交银施罗德多策略回报灵活配置混合型证券投资基金基金合同》负责公开募集。本基金为契约型开放式，存续期限不定，首次设立募集不包括认购资金利息共募集人民币</w:t>
      </w:r>
      <w:r>
        <w:rPr>
          <w:kern w:val="0"/>
          <w:sz w:val="24"/>
        </w:rPr>
        <w:t>2,640,246,638.10</w:t>
      </w:r>
      <w:r>
        <w:rPr>
          <w:kern w:val="0"/>
          <w:sz w:val="24"/>
        </w:rPr>
        <w:t>元，业经普华永道中天会计师事务所</w:t>
      </w:r>
      <w:r>
        <w:rPr>
          <w:kern w:val="0"/>
          <w:sz w:val="24"/>
        </w:rPr>
        <w:t>(</w:t>
      </w:r>
      <w:r>
        <w:rPr>
          <w:kern w:val="0"/>
          <w:sz w:val="24"/>
        </w:rPr>
        <w:t>特殊普通合伙</w:t>
      </w:r>
      <w:r>
        <w:rPr>
          <w:kern w:val="0"/>
          <w:sz w:val="24"/>
        </w:rPr>
        <w:t>)</w:t>
      </w:r>
      <w:r>
        <w:rPr>
          <w:kern w:val="0"/>
          <w:sz w:val="24"/>
        </w:rPr>
        <w:t>普华永道中天验字</w:t>
      </w:r>
      <w:r>
        <w:rPr>
          <w:kern w:val="0"/>
          <w:sz w:val="24"/>
        </w:rPr>
        <w:t>(2015)</w:t>
      </w:r>
      <w:r>
        <w:rPr>
          <w:kern w:val="0"/>
          <w:sz w:val="24"/>
        </w:rPr>
        <w:t>第</w:t>
      </w:r>
      <w:r>
        <w:rPr>
          <w:kern w:val="0"/>
          <w:sz w:val="24"/>
        </w:rPr>
        <w:t>638</w:t>
      </w:r>
      <w:r>
        <w:rPr>
          <w:kern w:val="0"/>
          <w:sz w:val="24"/>
        </w:rPr>
        <w:t>号验资报告予以验证。经向中国证监会备案，《交银施罗德多策略回报灵活配置混合型证券投资基金基金合同》于</w:t>
      </w:r>
      <w:r>
        <w:rPr>
          <w:kern w:val="0"/>
          <w:sz w:val="24"/>
        </w:rPr>
        <w:t>2015</w:t>
      </w:r>
      <w:r>
        <w:rPr>
          <w:kern w:val="0"/>
          <w:sz w:val="24"/>
        </w:rPr>
        <w:t>年</w:t>
      </w:r>
      <w:r>
        <w:rPr>
          <w:kern w:val="0"/>
          <w:sz w:val="24"/>
        </w:rPr>
        <w:t>6</w:t>
      </w:r>
      <w:r>
        <w:rPr>
          <w:kern w:val="0"/>
          <w:sz w:val="24"/>
        </w:rPr>
        <w:t>月</w:t>
      </w:r>
      <w:r>
        <w:rPr>
          <w:kern w:val="0"/>
          <w:sz w:val="24"/>
        </w:rPr>
        <w:t>2</w:t>
      </w:r>
      <w:r>
        <w:rPr>
          <w:kern w:val="0"/>
          <w:sz w:val="24"/>
        </w:rPr>
        <w:t>日正式生效，基金合同生效日的基金份额总额为</w:t>
      </w:r>
      <w:r>
        <w:rPr>
          <w:kern w:val="0"/>
          <w:sz w:val="24"/>
        </w:rPr>
        <w:t>2,640,658,330.23</w:t>
      </w:r>
      <w:r>
        <w:rPr>
          <w:kern w:val="0"/>
          <w:sz w:val="24"/>
        </w:rPr>
        <w:t>份基金份额，其中认购资金利息折合</w:t>
      </w:r>
      <w:r>
        <w:rPr>
          <w:kern w:val="0"/>
          <w:sz w:val="24"/>
        </w:rPr>
        <w:t>411,692.13</w:t>
      </w:r>
      <w:r>
        <w:rPr>
          <w:kern w:val="0"/>
          <w:sz w:val="24"/>
        </w:rPr>
        <w:t>份基金份额。本基金的基金管理人为交银施罗德基金管理有限公司，基金托管人为中国农业银行股份有限公司。</w:t>
      </w:r>
    </w:p>
    <w:p w:rsidR="00AE0367" w:rsidRDefault="0088316E">
      <w:pPr>
        <w:spacing w:before="29" w:line="288" w:lineRule="auto"/>
        <w:ind w:firstLineChars="200" w:firstLine="480"/>
        <w:rPr>
          <w:kern w:val="0"/>
          <w:sz w:val="24"/>
        </w:rPr>
      </w:pPr>
      <w:r>
        <w:rPr>
          <w:kern w:val="0"/>
          <w:sz w:val="24"/>
        </w:rPr>
        <w:t>根据《交银施罗德基金管理有限公司关于交银施罗德多策略回报灵活配置混合型证券投资基金增加</w:t>
      </w:r>
      <w:r>
        <w:rPr>
          <w:kern w:val="0"/>
          <w:sz w:val="24"/>
        </w:rPr>
        <w:t>C</w:t>
      </w:r>
      <w:r>
        <w:rPr>
          <w:kern w:val="0"/>
          <w:sz w:val="24"/>
        </w:rPr>
        <w:t>类份额并修改基金合同、托管协议的公告》，本基金自</w:t>
      </w:r>
      <w:r>
        <w:rPr>
          <w:kern w:val="0"/>
          <w:sz w:val="24"/>
        </w:rPr>
        <w:t>2015</w:t>
      </w:r>
      <w:r>
        <w:rPr>
          <w:kern w:val="0"/>
          <w:sz w:val="24"/>
        </w:rPr>
        <w:t>年</w:t>
      </w:r>
      <w:r>
        <w:rPr>
          <w:kern w:val="0"/>
          <w:sz w:val="24"/>
        </w:rPr>
        <w:t>11</w:t>
      </w:r>
      <w:r>
        <w:rPr>
          <w:kern w:val="0"/>
          <w:sz w:val="24"/>
        </w:rPr>
        <w:t>月</w:t>
      </w:r>
      <w:r>
        <w:rPr>
          <w:kern w:val="0"/>
          <w:sz w:val="24"/>
        </w:rPr>
        <w:t>19</w:t>
      </w:r>
      <w:r>
        <w:rPr>
          <w:kern w:val="0"/>
          <w:sz w:val="24"/>
        </w:rPr>
        <w:t>日起增加收取销售服务费的</w:t>
      </w:r>
      <w:r>
        <w:rPr>
          <w:kern w:val="0"/>
          <w:sz w:val="24"/>
        </w:rPr>
        <w:t>C</w:t>
      </w:r>
      <w:r>
        <w:rPr>
          <w:kern w:val="0"/>
          <w:sz w:val="24"/>
        </w:rPr>
        <w:t>类份额，并对本基金的基金合同、托管协议作相应修改。在本基金增加收取销售服务费的</w:t>
      </w:r>
      <w:r>
        <w:rPr>
          <w:kern w:val="0"/>
          <w:sz w:val="24"/>
        </w:rPr>
        <w:t>C</w:t>
      </w:r>
      <w:r>
        <w:rPr>
          <w:kern w:val="0"/>
          <w:sz w:val="24"/>
        </w:rPr>
        <w:t>类份额后，原有的基金份额全部自动划归为本基金</w:t>
      </w:r>
      <w:r>
        <w:rPr>
          <w:kern w:val="0"/>
          <w:sz w:val="24"/>
        </w:rPr>
        <w:t>A</w:t>
      </w:r>
      <w:r>
        <w:rPr>
          <w:kern w:val="0"/>
          <w:sz w:val="24"/>
        </w:rPr>
        <w:t>类份额。对投资者申购时收取申购费用，赎回时收取赎回费用，且不从本类别基金资产中计提销售服务费的基金份额，称为</w:t>
      </w:r>
      <w:r>
        <w:rPr>
          <w:kern w:val="0"/>
          <w:sz w:val="24"/>
        </w:rPr>
        <w:t>A</w:t>
      </w:r>
      <w:r>
        <w:rPr>
          <w:kern w:val="0"/>
          <w:sz w:val="24"/>
        </w:rPr>
        <w:t>类基金份额；对投资者申购时不收取申购费用，但在赎回时收取赎回费用，且从本类别基金资产中计提销售服务费的基金份额，称为</w:t>
      </w:r>
      <w:r>
        <w:rPr>
          <w:kern w:val="0"/>
          <w:sz w:val="24"/>
        </w:rPr>
        <w:t>C</w:t>
      </w:r>
      <w:r>
        <w:rPr>
          <w:kern w:val="0"/>
          <w:sz w:val="24"/>
        </w:rPr>
        <w:t>类基金份额。本基金增加</w:t>
      </w:r>
      <w:r>
        <w:rPr>
          <w:kern w:val="0"/>
          <w:sz w:val="24"/>
        </w:rPr>
        <w:t>C</w:t>
      </w:r>
      <w:r>
        <w:rPr>
          <w:kern w:val="0"/>
          <w:sz w:val="24"/>
        </w:rPr>
        <w:t>类基金份额后，将分别设置对应的基金代码并分别计算基金份额净值。投资人可自由选择申购某一类别的基金份额，但各类别基金份额之间不能相互转换。</w:t>
      </w:r>
    </w:p>
    <w:p w:rsidR="001548F9" w:rsidRPr="009C503F" w:rsidRDefault="001548F9" w:rsidP="00571B8A">
      <w:pPr>
        <w:spacing w:before="29" w:line="288" w:lineRule="auto"/>
        <w:ind w:firstLineChars="200" w:firstLine="480"/>
        <w:rPr>
          <w:kern w:val="0"/>
          <w:sz w:val="24"/>
        </w:rPr>
      </w:pPr>
      <w:r w:rsidRPr="009C503F">
        <w:rPr>
          <w:kern w:val="0"/>
          <w:sz w:val="24"/>
        </w:rPr>
        <w:t>根据《中华人民共和国证券投资基金法》和《交银施罗德多策略回报灵活配置混合型证券投资基金基金合同》的有关规定，本基金的投资范围为具有良好流动性的金融工具，包括国内依法发行上市的股票</w:t>
      </w:r>
      <w:r w:rsidRPr="009C503F">
        <w:rPr>
          <w:kern w:val="0"/>
          <w:sz w:val="24"/>
        </w:rPr>
        <w:t>(</w:t>
      </w:r>
      <w:r w:rsidRPr="009C503F">
        <w:rPr>
          <w:kern w:val="0"/>
          <w:sz w:val="24"/>
        </w:rPr>
        <w:t>含中小板、创业板及其他经中国证监会核准上市的股票</w:t>
      </w:r>
      <w:r w:rsidRPr="009C503F">
        <w:rPr>
          <w:kern w:val="0"/>
          <w:sz w:val="24"/>
        </w:rPr>
        <w:t>)</w:t>
      </w:r>
      <w:r w:rsidRPr="009C503F">
        <w:rPr>
          <w:kern w:val="0"/>
          <w:sz w:val="24"/>
        </w:rPr>
        <w:t>、债券、中期票据、货币市场工具、权证、资产支持证券、银行存款、股指期货以及法律法规或中国证监会允许基金投资的其他金融工具</w:t>
      </w:r>
      <w:r w:rsidRPr="009C503F">
        <w:rPr>
          <w:kern w:val="0"/>
          <w:sz w:val="24"/>
        </w:rPr>
        <w:t>(</w:t>
      </w:r>
      <w:r w:rsidRPr="009C503F">
        <w:rPr>
          <w:kern w:val="0"/>
          <w:sz w:val="24"/>
        </w:rPr>
        <w:t>但须符合中国证监会相关规定</w:t>
      </w:r>
      <w:r w:rsidRPr="009C503F">
        <w:rPr>
          <w:kern w:val="0"/>
          <w:sz w:val="24"/>
        </w:rPr>
        <w:t>)</w:t>
      </w:r>
      <w:r w:rsidRPr="009C503F">
        <w:rPr>
          <w:kern w:val="0"/>
          <w:sz w:val="24"/>
        </w:rPr>
        <w:t>。如法律法规或监管机构以后允许基金投资其他品种，基金管理人在履行适当程序后，可以将其纳入投资范围。基金的投资组合比例为：股票资产占基金资产的</w:t>
      </w:r>
      <w:r w:rsidRPr="009C503F">
        <w:rPr>
          <w:kern w:val="0"/>
          <w:sz w:val="24"/>
        </w:rPr>
        <w:t>0%-95%</w:t>
      </w:r>
      <w:r w:rsidRPr="009C503F">
        <w:rPr>
          <w:kern w:val="0"/>
          <w:sz w:val="24"/>
        </w:rPr>
        <w:t>，</w:t>
      </w:r>
      <w:r w:rsidRPr="009C503F">
        <w:rPr>
          <w:kern w:val="0"/>
          <w:sz w:val="24"/>
        </w:rPr>
        <w:lastRenderedPageBreak/>
        <w:t>股票资产按照基金所持有的股票市值以及买入、卖出股指期货合约价值合计</w:t>
      </w:r>
      <w:r w:rsidRPr="009C503F">
        <w:rPr>
          <w:kern w:val="0"/>
          <w:sz w:val="24"/>
        </w:rPr>
        <w:t>(</w:t>
      </w:r>
      <w:r w:rsidRPr="009C503F">
        <w:rPr>
          <w:kern w:val="0"/>
          <w:sz w:val="24"/>
        </w:rPr>
        <w:t>轧差计算</w:t>
      </w:r>
      <w:r w:rsidRPr="009C503F">
        <w:rPr>
          <w:kern w:val="0"/>
          <w:sz w:val="24"/>
        </w:rPr>
        <w:t>)</w:t>
      </w:r>
      <w:r w:rsidRPr="009C503F">
        <w:rPr>
          <w:kern w:val="0"/>
          <w:sz w:val="24"/>
        </w:rPr>
        <w:t>；权证的投资比例不超过基金资产净值的</w:t>
      </w:r>
      <w:r w:rsidRPr="009C503F">
        <w:rPr>
          <w:kern w:val="0"/>
          <w:sz w:val="24"/>
        </w:rPr>
        <w:t>3%</w:t>
      </w:r>
      <w:r w:rsidRPr="009C503F">
        <w:rPr>
          <w:kern w:val="0"/>
          <w:sz w:val="24"/>
        </w:rPr>
        <w:t>；每个交易日日终在扣除股指期货合约需缴纳的交易保证金后，基金保留的现金或者投资于到期日在一年以内的政府债券的比例合计不低于基金资产净值的</w:t>
      </w:r>
      <w:r w:rsidRPr="009C503F">
        <w:rPr>
          <w:kern w:val="0"/>
          <w:sz w:val="24"/>
        </w:rPr>
        <w:t>5%</w:t>
      </w:r>
      <w:r w:rsidRPr="009C503F">
        <w:rPr>
          <w:kern w:val="0"/>
          <w:sz w:val="24"/>
        </w:rPr>
        <w:t>；基金在任何交易日日终，持有的买入股指期货合约价值，不得超过基金资产净值的</w:t>
      </w:r>
      <w:r w:rsidRPr="009C503F">
        <w:rPr>
          <w:kern w:val="0"/>
          <w:sz w:val="24"/>
        </w:rPr>
        <w:t>10%</w:t>
      </w:r>
      <w:r w:rsidRPr="009C503F">
        <w:rPr>
          <w:kern w:val="0"/>
          <w:sz w:val="24"/>
        </w:rPr>
        <w:t>；基金在任何交易日日终，持有的卖出期货合约价值不得超过基金持有的股票总市值的</w:t>
      </w:r>
      <w:r w:rsidRPr="009C503F">
        <w:rPr>
          <w:kern w:val="0"/>
          <w:sz w:val="24"/>
        </w:rPr>
        <w:t>20%</w:t>
      </w:r>
      <w:r w:rsidRPr="009C503F">
        <w:rPr>
          <w:kern w:val="0"/>
          <w:sz w:val="24"/>
        </w:rPr>
        <w:t>。本基金的业绩比较基准为</w:t>
      </w:r>
      <w:r w:rsidRPr="009C503F">
        <w:rPr>
          <w:kern w:val="0"/>
          <w:sz w:val="24"/>
        </w:rPr>
        <w:t>50%×</w:t>
      </w:r>
      <w:r w:rsidRPr="009C503F">
        <w:rPr>
          <w:kern w:val="0"/>
          <w:sz w:val="24"/>
        </w:rPr>
        <w:t>沪深</w:t>
      </w:r>
      <w:r w:rsidRPr="009C503F">
        <w:rPr>
          <w:kern w:val="0"/>
          <w:sz w:val="24"/>
        </w:rPr>
        <w:t>300</w:t>
      </w:r>
      <w:r w:rsidRPr="009C503F">
        <w:rPr>
          <w:kern w:val="0"/>
          <w:sz w:val="24"/>
        </w:rPr>
        <w:t>指数收益率</w:t>
      </w:r>
      <w:r w:rsidRPr="009C503F">
        <w:rPr>
          <w:kern w:val="0"/>
          <w:sz w:val="24"/>
        </w:rPr>
        <w:t>+50%×</w:t>
      </w:r>
      <w:r w:rsidRPr="009C503F">
        <w:rPr>
          <w:kern w:val="0"/>
          <w:sz w:val="24"/>
        </w:rPr>
        <w:t>中债综合全价指数收益率。</w:t>
      </w:r>
    </w:p>
    <w:p w:rsidR="001548F9" w:rsidRPr="009C503F" w:rsidRDefault="001548F9" w:rsidP="00571B8A">
      <w:pPr>
        <w:tabs>
          <w:tab w:val="left" w:pos="2265"/>
        </w:tabs>
        <w:spacing w:before="29" w:line="288" w:lineRule="auto"/>
        <w:ind w:firstLineChars="200" w:firstLine="480"/>
        <w:rPr>
          <w:color w:val="000000"/>
          <w:sz w:val="24"/>
        </w:rPr>
      </w:pPr>
    </w:p>
    <w:p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6.4.2</w:t>
      </w:r>
      <w:r w:rsidR="001548F9" w:rsidRPr="009C503F">
        <w:rPr>
          <w:b/>
          <w:color w:val="000000"/>
          <w:kern w:val="0"/>
          <w:sz w:val="24"/>
        </w:rPr>
        <w:t>会计报表的编制基础</w:t>
      </w:r>
    </w:p>
    <w:p w:rsidR="001548F9" w:rsidRPr="009C503F" w:rsidRDefault="00244A4A" w:rsidP="00571B8A">
      <w:pPr>
        <w:spacing w:before="29" w:line="288" w:lineRule="auto"/>
        <w:ind w:firstLineChars="200" w:firstLine="480"/>
        <w:rPr>
          <w:kern w:val="0"/>
          <w:sz w:val="24"/>
        </w:rPr>
      </w:pPr>
      <w:r w:rsidRPr="004A3D9A">
        <w:rPr>
          <w:kern w:val="0"/>
          <w:sz w:val="24"/>
        </w:rPr>
        <w:t>本基金的财务报表按照财政部于</w:t>
      </w:r>
      <w:r w:rsidRPr="004A3D9A">
        <w:rPr>
          <w:kern w:val="0"/>
          <w:sz w:val="24"/>
        </w:rPr>
        <w:t>2006</w:t>
      </w:r>
      <w:r w:rsidRPr="004A3D9A">
        <w:rPr>
          <w:kern w:val="0"/>
          <w:sz w:val="24"/>
        </w:rPr>
        <w:t>年</w:t>
      </w:r>
      <w:r w:rsidRPr="004A3D9A">
        <w:rPr>
          <w:kern w:val="0"/>
          <w:sz w:val="24"/>
        </w:rPr>
        <w:t>2</w:t>
      </w:r>
      <w:r w:rsidRPr="004A3D9A">
        <w:rPr>
          <w:kern w:val="0"/>
          <w:sz w:val="24"/>
        </w:rPr>
        <w:t>月</w:t>
      </w:r>
      <w:r w:rsidRPr="004A3D9A">
        <w:rPr>
          <w:kern w:val="0"/>
          <w:sz w:val="24"/>
        </w:rPr>
        <w:t>15</w:t>
      </w:r>
      <w:r w:rsidRPr="004A3D9A">
        <w:rPr>
          <w:kern w:val="0"/>
          <w:sz w:val="24"/>
        </w:rPr>
        <w:t>日及以后期间颁布的《企业会计准则－基本准则》、各项具体会计准则及相关规定</w:t>
      </w:r>
      <w:r w:rsidRPr="004A3D9A">
        <w:rPr>
          <w:kern w:val="0"/>
          <w:sz w:val="24"/>
        </w:rPr>
        <w:t>(</w:t>
      </w:r>
      <w:r w:rsidRPr="004A3D9A">
        <w:rPr>
          <w:kern w:val="0"/>
          <w:sz w:val="24"/>
        </w:rPr>
        <w:t>以下合称</w:t>
      </w:r>
      <w:r w:rsidRPr="004A3D9A">
        <w:rPr>
          <w:kern w:val="0"/>
          <w:sz w:val="24"/>
        </w:rPr>
        <w:t>“</w:t>
      </w:r>
      <w:r w:rsidRPr="004A3D9A">
        <w:rPr>
          <w:kern w:val="0"/>
          <w:sz w:val="24"/>
        </w:rPr>
        <w:t>企业会计准则</w:t>
      </w:r>
      <w:r w:rsidRPr="004A3D9A">
        <w:rPr>
          <w:kern w:val="0"/>
          <w:sz w:val="24"/>
        </w:rPr>
        <w:t>”)</w:t>
      </w:r>
      <w:r w:rsidRPr="004A3D9A">
        <w:rPr>
          <w:kern w:val="0"/>
          <w:sz w:val="24"/>
        </w:rPr>
        <w:t>、中国证监会颁布的《证券投资基金信息披露</w:t>
      </w:r>
      <w:r w:rsidRPr="004A3D9A">
        <w:rPr>
          <w:kern w:val="0"/>
          <w:sz w:val="24"/>
        </w:rPr>
        <w:t>XBRL</w:t>
      </w:r>
      <w:r w:rsidRPr="004A3D9A">
        <w:rPr>
          <w:kern w:val="0"/>
          <w:sz w:val="24"/>
        </w:rPr>
        <w:t>模板第</w:t>
      </w:r>
      <w:r w:rsidRPr="004A3D9A">
        <w:rPr>
          <w:kern w:val="0"/>
          <w:sz w:val="24"/>
        </w:rPr>
        <w:t>3</w:t>
      </w:r>
      <w:r w:rsidRPr="004A3D9A">
        <w:rPr>
          <w:kern w:val="0"/>
          <w:sz w:val="24"/>
        </w:rPr>
        <w:t>号</w:t>
      </w:r>
      <w:r w:rsidRPr="004A3D9A">
        <w:rPr>
          <w:kern w:val="0"/>
          <w:sz w:val="24"/>
        </w:rPr>
        <w:t>&lt;</w:t>
      </w:r>
      <w:r w:rsidRPr="004A3D9A">
        <w:rPr>
          <w:kern w:val="0"/>
          <w:sz w:val="24"/>
        </w:rPr>
        <w:t>年度报告和半年度报告</w:t>
      </w:r>
      <w:r w:rsidRPr="004A3D9A">
        <w:rPr>
          <w:kern w:val="0"/>
          <w:sz w:val="24"/>
        </w:rPr>
        <w:t>&gt;</w:t>
      </w:r>
      <w:r w:rsidRPr="004A3D9A">
        <w:rPr>
          <w:kern w:val="0"/>
          <w:sz w:val="24"/>
        </w:rPr>
        <w:t>》、中国证券投资基金业协会</w:t>
      </w:r>
      <w:r w:rsidRPr="004A3D9A">
        <w:rPr>
          <w:kern w:val="0"/>
          <w:sz w:val="24"/>
        </w:rPr>
        <w:t>(</w:t>
      </w:r>
      <w:r w:rsidRPr="004A3D9A">
        <w:rPr>
          <w:kern w:val="0"/>
          <w:sz w:val="24"/>
        </w:rPr>
        <w:t>以下简称</w:t>
      </w:r>
      <w:r w:rsidRPr="004A3D9A">
        <w:rPr>
          <w:kern w:val="0"/>
          <w:sz w:val="24"/>
        </w:rPr>
        <w:t>“</w:t>
      </w:r>
      <w:r w:rsidRPr="004A3D9A">
        <w:rPr>
          <w:kern w:val="0"/>
          <w:sz w:val="24"/>
        </w:rPr>
        <w:t>中国基金业协会</w:t>
      </w:r>
      <w:r w:rsidRPr="004A3D9A">
        <w:rPr>
          <w:kern w:val="0"/>
          <w:sz w:val="24"/>
        </w:rPr>
        <w:t>”)</w:t>
      </w:r>
      <w:r w:rsidRPr="004A3D9A">
        <w:rPr>
          <w:kern w:val="0"/>
          <w:sz w:val="24"/>
        </w:rPr>
        <w:t>颁布的《证券投资基金会计核算业务指引》、《交银施罗</w:t>
      </w:r>
      <w:r>
        <w:rPr>
          <w:kern w:val="0"/>
          <w:sz w:val="24"/>
        </w:rPr>
        <w:t>德多策略回报灵活配置混合型证券投资基金基金合同》和在财务报表附</w:t>
      </w:r>
      <w:r>
        <w:rPr>
          <w:rFonts w:hint="eastAsia"/>
          <w:kern w:val="0"/>
          <w:sz w:val="24"/>
        </w:rPr>
        <w:t>6</w:t>
      </w:r>
      <w:r w:rsidRPr="004A3D9A">
        <w:rPr>
          <w:kern w:val="0"/>
          <w:sz w:val="24"/>
        </w:rPr>
        <w:t>.4.4</w:t>
      </w:r>
      <w:r w:rsidRPr="004A3D9A">
        <w:rPr>
          <w:kern w:val="0"/>
          <w:sz w:val="24"/>
        </w:rPr>
        <w:t>所列示的中国证监会、中国基金业协会发布的有关规定及允许的基金行业实务操作编制。</w:t>
      </w:r>
    </w:p>
    <w:p w:rsidR="001548F9" w:rsidRPr="009C503F" w:rsidRDefault="001548F9" w:rsidP="00571B8A">
      <w:pPr>
        <w:spacing w:before="29" w:line="288" w:lineRule="auto"/>
        <w:ind w:firstLineChars="200" w:firstLine="482"/>
        <w:rPr>
          <w:b/>
          <w:color w:val="000000"/>
          <w:sz w:val="24"/>
        </w:rPr>
      </w:pPr>
    </w:p>
    <w:p w:rsidR="001548F9" w:rsidRPr="009C503F" w:rsidRDefault="000559E3" w:rsidP="00571B8A">
      <w:pPr>
        <w:autoSpaceDE w:val="0"/>
        <w:autoSpaceDN w:val="0"/>
        <w:adjustRightInd w:val="0"/>
        <w:spacing w:before="29" w:line="288" w:lineRule="auto"/>
        <w:jc w:val="left"/>
        <w:rPr>
          <w:b/>
          <w:color w:val="000000"/>
          <w:kern w:val="0"/>
          <w:sz w:val="24"/>
        </w:rPr>
      </w:pPr>
      <w:r w:rsidRPr="009C503F">
        <w:rPr>
          <w:b/>
          <w:bCs/>
          <w:color w:val="000000"/>
          <w:kern w:val="0"/>
          <w:sz w:val="24"/>
        </w:rPr>
        <w:t>6.4.3</w:t>
      </w:r>
      <w:r w:rsidR="001548F9" w:rsidRPr="009C503F">
        <w:rPr>
          <w:b/>
          <w:color w:val="000000"/>
          <w:kern w:val="0"/>
          <w:sz w:val="24"/>
        </w:rPr>
        <w:t>遵循企业会计准则及其他有关规定的声明</w:t>
      </w:r>
    </w:p>
    <w:p w:rsidR="001548F9" w:rsidRPr="009C503F" w:rsidRDefault="001548F9" w:rsidP="00571B8A">
      <w:pPr>
        <w:spacing w:before="29" w:line="288" w:lineRule="auto"/>
        <w:ind w:firstLineChars="200" w:firstLine="480"/>
        <w:rPr>
          <w:kern w:val="0"/>
          <w:sz w:val="24"/>
        </w:rPr>
      </w:pPr>
      <w:r w:rsidRPr="009C503F">
        <w:rPr>
          <w:kern w:val="0"/>
          <w:sz w:val="24"/>
        </w:rPr>
        <w:t>本基金</w:t>
      </w:r>
      <w:r w:rsidRPr="009C503F">
        <w:rPr>
          <w:kern w:val="0"/>
          <w:sz w:val="24"/>
        </w:rPr>
        <w:t>2016</w:t>
      </w:r>
      <w:r w:rsidRPr="009C503F">
        <w:rPr>
          <w:kern w:val="0"/>
          <w:sz w:val="24"/>
        </w:rPr>
        <w:t>年上半年度财务报表符合企业会计准则的要求，真实、完整地反映了本基金</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日的财务状况以及</w:t>
      </w:r>
      <w:r w:rsidRPr="009C503F">
        <w:rPr>
          <w:kern w:val="0"/>
          <w:sz w:val="24"/>
        </w:rPr>
        <w:t>2016</w:t>
      </w:r>
      <w:r w:rsidRPr="009C503F">
        <w:rPr>
          <w:kern w:val="0"/>
          <w:sz w:val="24"/>
        </w:rPr>
        <w:t>年上半年度的经营成果和基金净值变动情况等有关信息。</w:t>
      </w:r>
    </w:p>
    <w:p w:rsidR="001548F9" w:rsidRPr="009C503F" w:rsidRDefault="001548F9" w:rsidP="00571B8A">
      <w:pPr>
        <w:spacing w:before="29" w:line="288" w:lineRule="auto"/>
        <w:ind w:firstLineChars="200" w:firstLine="480"/>
        <w:rPr>
          <w:kern w:val="0"/>
          <w:sz w:val="24"/>
        </w:rPr>
      </w:pPr>
    </w:p>
    <w:p w:rsidR="00445FEE" w:rsidRPr="009C503F" w:rsidRDefault="001548F9" w:rsidP="00571B8A">
      <w:pPr>
        <w:autoSpaceDE w:val="0"/>
        <w:autoSpaceDN w:val="0"/>
        <w:adjustRightInd w:val="0"/>
        <w:snapToGrid w:val="0"/>
        <w:spacing w:before="29" w:line="288" w:lineRule="auto"/>
        <w:jc w:val="left"/>
        <w:rPr>
          <w:b/>
          <w:bCs/>
          <w:color w:val="000000"/>
          <w:kern w:val="0"/>
          <w:sz w:val="24"/>
        </w:rPr>
      </w:pPr>
      <w:r w:rsidRPr="009C503F">
        <w:rPr>
          <w:b/>
          <w:bCs/>
          <w:color w:val="000000"/>
          <w:kern w:val="0"/>
          <w:sz w:val="24"/>
        </w:rPr>
        <w:t>6.4.4</w:t>
      </w:r>
      <w:r w:rsidR="00265471">
        <w:rPr>
          <w:rFonts w:hint="eastAsia"/>
          <w:b/>
          <w:kern w:val="0"/>
          <w:sz w:val="24"/>
        </w:rPr>
        <w:t>本报告期所采用的会计政策、会计估计与最近一期</w:t>
      </w:r>
      <w:r w:rsidR="00A15852" w:rsidRPr="009C503F">
        <w:rPr>
          <w:rFonts w:hint="eastAsia"/>
          <w:b/>
          <w:kern w:val="0"/>
          <w:sz w:val="24"/>
        </w:rPr>
        <w:t>年度报告相一致的说明</w:t>
      </w:r>
    </w:p>
    <w:p w:rsidR="00AE55E8" w:rsidRDefault="00AE55E8" w:rsidP="00AE55E8">
      <w:pPr>
        <w:spacing w:before="29" w:line="288" w:lineRule="auto"/>
        <w:ind w:firstLine="480"/>
        <w:rPr>
          <w:kern w:val="0"/>
          <w:sz w:val="24"/>
        </w:rPr>
      </w:pPr>
      <w:r>
        <w:rPr>
          <w:rFonts w:ascii="宋体" w:hAnsi="宋体" w:hint="eastAsia"/>
          <w:sz w:val="24"/>
        </w:rPr>
        <w:t>本报告期所采用的会计政策、会计估计与最近一期年度报告相一致。</w:t>
      </w:r>
    </w:p>
    <w:p w:rsidR="002E1DC2" w:rsidRPr="009C503F" w:rsidRDefault="002E1DC2" w:rsidP="00571B8A">
      <w:pPr>
        <w:autoSpaceDE w:val="0"/>
        <w:autoSpaceDN w:val="0"/>
        <w:adjustRightInd w:val="0"/>
        <w:snapToGrid w:val="0"/>
        <w:spacing w:before="29" w:line="288" w:lineRule="auto"/>
        <w:jc w:val="left"/>
        <w:rPr>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6.4.5 </w:t>
      </w:r>
      <w:r w:rsidRPr="009C503F">
        <w:rPr>
          <w:b/>
          <w:color w:val="000000"/>
          <w:kern w:val="0"/>
          <w:sz w:val="24"/>
        </w:rPr>
        <w:t>会计政策和会计估计变更以及差错更正的说明</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6.4.5.1</w:t>
      </w:r>
      <w:r w:rsidRPr="009C503F">
        <w:rPr>
          <w:b/>
          <w:color w:val="000000"/>
          <w:kern w:val="0"/>
          <w:sz w:val="24"/>
        </w:rPr>
        <w:t>会计政策变更的说明</w:t>
      </w:r>
    </w:p>
    <w:p w:rsidR="001548F9" w:rsidRPr="009C503F" w:rsidRDefault="001548F9" w:rsidP="00571B8A">
      <w:pPr>
        <w:spacing w:before="29" w:line="288" w:lineRule="auto"/>
        <w:ind w:firstLineChars="200" w:firstLine="480"/>
        <w:rPr>
          <w:kern w:val="0"/>
          <w:sz w:val="24"/>
        </w:rPr>
      </w:pPr>
      <w:r w:rsidRPr="009C503F">
        <w:rPr>
          <w:kern w:val="0"/>
          <w:sz w:val="24"/>
        </w:rPr>
        <w:t>本基金本报告期未发生会计政策变更。</w:t>
      </w:r>
    </w:p>
    <w:p w:rsidR="001548F9" w:rsidRPr="009C503F" w:rsidRDefault="001548F9" w:rsidP="00571B8A">
      <w:pPr>
        <w:spacing w:before="29" w:line="288" w:lineRule="auto"/>
        <w:ind w:firstLineChars="200" w:firstLine="480"/>
        <w:rPr>
          <w:bCs/>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6.4.5.2</w:t>
      </w:r>
      <w:r w:rsidRPr="009C503F">
        <w:rPr>
          <w:b/>
          <w:color w:val="000000"/>
          <w:kern w:val="0"/>
          <w:sz w:val="24"/>
        </w:rPr>
        <w:t>会计估计变更的说明</w:t>
      </w:r>
    </w:p>
    <w:p w:rsidR="001548F9" w:rsidRPr="009C503F" w:rsidRDefault="001548F9" w:rsidP="00571B8A">
      <w:pPr>
        <w:spacing w:before="29" w:line="288" w:lineRule="auto"/>
        <w:ind w:firstLineChars="200" w:firstLine="480"/>
        <w:rPr>
          <w:kern w:val="0"/>
          <w:sz w:val="24"/>
        </w:rPr>
      </w:pPr>
      <w:r w:rsidRPr="009C503F">
        <w:rPr>
          <w:kern w:val="0"/>
          <w:sz w:val="24"/>
        </w:rPr>
        <w:t>本基金本报告期未发生会计估计变更。</w:t>
      </w:r>
    </w:p>
    <w:p w:rsidR="001548F9" w:rsidRPr="009C503F" w:rsidRDefault="001548F9" w:rsidP="00571B8A">
      <w:pPr>
        <w:spacing w:before="29" w:line="288" w:lineRule="auto"/>
        <w:ind w:firstLineChars="200" w:firstLine="480"/>
        <w:rPr>
          <w:bCs/>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6.4.5.3</w:t>
      </w:r>
      <w:r w:rsidRPr="009C503F">
        <w:rPr>
          <w:b/>
          <w:color w:val="000000"/>
          <w:kern w:val="0"/>
          <w:sz w:val="24"/>
        </w:rPr>
        <w:t>差错更正的说明</w:t>
      </w:r>
    </w:p>
    <w:p w:rsidR="001548F9" w:rsidRPr="009C503F" w:rsidRDefault="001548F9" w:rsidP="00571B8A">
      <w:pPr>
        <w:spacing w:before="29" w:line="288" w:lineRule="auto"/>
        <w:ind w:firstLineChars="200" w:firstLine="480"/>
        <w:rPr>
          <w:kern w:val="0"/>
          <w:sz w:val="24"/>
        </w:rPr>
      </w:pPr>
      <w:r w:rsidRPr="009C503F">
        <w:rPr>
          <w:kern w:val="0"/>
          <w:sz w:val="24"/>
        </w:rPr>
        <w:t>本基金在本报告期间无需说明的会计差错更正。</w:t>
      </w:r>
    </w:p>
    <w:p w:rsidR="001548F9" w:rsidRPr="009C503F" w:rsidRDefault="001548F9" w:rsidP="00571B8A">
      <w:pPr>
        <w:spacing w:before="29" w:line="288" w:lineRule="auto"/>
        <w:ind w:firstLineChars="200" w:firstLine="480"/>
        <w:rPr>
          <w:bCs/>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6.4.6 </w:t>
      </w:r>
      <w:r w:rsidRPr="009C503F">
        <w:rPr>
          <w:b/>
          <w:color w:val="000000"/>
          <w:kern w:val="0"/>
          <w:sz w:val="24"/>
        </w:rPr>
        <w:t>税项</w:t>
      </w:r>
    </w:p>
    <w:p w:rsidR="00AE0367" w:rsidRDefault="0088316E">
      <w:pPr>
        <w:spacing w:before="29" w:line="288" w:lineRule="auto"/>
        <w:ind w:firstLineChars="200" w:firstLine="480"/>
        <w:rPr>
          <w:kern w:val="0"/>
          <w:sz w:val="24"/>
        </w:rPr>
      </w:pPr>
      <w:r>
        <w:rPr>
          <w:kern w:val="0"/>
          <w:sz w:val="24"/>
        </w:rPr>
        <w:lastRenderedPageBreak/>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号《关于上市公司股息红利差别化个人所得税政策有关问题的通知》及其他相关财税法规和实务操作，主要税项列示如下：</w:t>
      </w:r>
    </w:p>
    <w:p w:rsidR="00AE0367" w:rsidRDefault="0088316E">
      <w:pPr>
        <w:spacing w:before="29" w:line="288" w:lineRule="auto"/>
        <w:ind w:firstLineChars="200" w:firstLine="480"/>
        <w:rPr>
          <w:kern w:val="0"/>
          <w:sz w:val="24"/>
        </w:rPr>
      </w:pPr>
      <w:r>
        <w:rPr>
          <w:kern w:val="0"/>
          <w:sz w:val="24"/>
        </w:rPr>
        <w:t>(1)</w:t>
      </w:r>
      <w:r>
        <w:rPr>
          <w:kern w:val="0"/>
          <w:sz w:val="24"/>
        </w:rPr>
        <w:t>以发行基金方式募集资金不属于营业税征收范围，不征收营业税。基金买卖股票、债券的差价收入不予征收营业税。</w:t>
      </w:r>
    </w:p>
    <w:p w:rsidR="00AE0367" w:rsidRDefault="0088316E">
      <w:pPr>
        <w:spacing w:before="29" w:line="288" w:lineRule="auto"/>
        <w:ind w:firstLineChars="200" w:firstLine="480"/>
        <w:rPr>
          <w:kern w:val="0"/>
          <w:sz w:val="24"/>
        </w:rPr>
      </w:pPr>
      <w:r>
        <w:rPr>
          <w:kern w:val="0"/>
          <w:sz w:val="24"/>
        </w:rPr>
        <w:t>(2)</w:t>
      </w:r>
      <w:r>
        <w:rPr>
          <w:kern w:val="0"/>
          <w:sz w:val="24"/>
        </w:rPr>
        <w:t>对基金从证券市场中取得的收入，包括买卖股票、债券的差价收入，股权的股息、红利收入，债券的利息收入及其他收入，暂不征收企业所得税。</w:t>
      </w:r>
    </w:p>
    <w:p w:rsidR="00AE0367" w:rsidRDefault="0088316E">
      <w:pPr>
        <w:spacing w:before="29" w:line="288" w:lineRule="auto"/>
        <w:ind w:firstLineChars="200" w:firstLine="480"/>
        <w:rPr>
          <w:kern w:val="0"/>
          <w:sz w:val="24"/>
        </w:rPr>
      </w:pPr>
      <w:r>
        <w:rPr>
          <w:kern w:val="0"/>
          <w:sz w:val="24"/>
        </w:rPr>
        <w:t>(3)</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年的，于</w:t>
      </w:r>
      <w:r>
        <w:rPr>
          <w:kern w:val="0"/>
          <w:sz w:val="24"/>
        </w:rPr>
        <w:t>2015</w:t>
      </w:r>
      <w:r>
        <w:rPr>
          <w:kern w:val="0"/>
          <w:sz w:val="24"/>
        </w:rPr>
        <w:t>年</w:t>
      </w:r>
      <w:r>
        <w:rPr>
          <w:kern w:val="0"/>
          <w:sz w:val="24"/>
        </w:rPr>
        <w:t>9</w:t>
      </w:r>
      <w:r>
        <w:rPr>
          <w:kern w:val="0"/>
          <w:sz w:val="24"/>
        </w:rPr>
        <w:t>月</w:t>
      </w:r>
      <w:r>
        <w:rPr>
          <w:kern w:val="0"/>
          <w:sz w:val="24"/>
        </w:rPr>
        <w:t>8</w:t>
      </w:r>
      <w:r>
        <w:rPr>
          <w:kern w:val="0"/>
          <w:sz w:val="24"/>
        </w:rPr>
        <w:t>日前暂减按</w:t>
      </w:r>
      <w:r>
        <w:rPr>
          <w:kern w:val="0"/>
          <w:sz w:val="24"/>
        </w:rPr>
        <w:t>25%</w:t>
      </w:r>
      <w:r>
        <w:rPr>
          <w:kern w:val="0"/>
          <w:sz w:val="24"/>
        </w:rPr>
        <w:t>计入应纳税所得额，自</w:t>
      </w:r>
      <w:r>
        <w:rPr>
          <w:kern w:val="0"/>
          <w:sz w:val="24"/>
        </w:rPr>
        <w:t>2015</w:t>
      </w:r>
      <w:r>
        <w:rPr>
          <w:kern w:val="0"/>
          <w:sz w:val="24"/>
        </w:rPr>
        <w:t>年</w:t>
      </w:r>
      <w:r>
        <w:rPr>
          <w:kern w:val="0"/>
          <w:sz w:val="24"/>
        </w:rPr>
        <w:t>9</w:t>
      </w:r>
      <w:r>
        <w:rPr>
          <w:kern w:val="0"/>
          <w:sz w:val="24"/>
        </w:rPr>
        <w:t>月</w:t>
      </w:r>
      <w:r>
        <w:rPr>
          <w:kern w:val="0"/>
          <w:sz w:val="24"/>
        </w:rPr>
        <w:t>8</w:t>
      </w:r>
      <w:r>
        <w:rPr>
          <w:kern w:val="0"/>
          <w:sz w:val="24"/>
        </w:rPr>
        <w:t>日起，暂免征收个人所得税。对基金持有的上市公司限售股，解禁后取得的股息、红利收入，按照上述规定计算纳税，持股时间自解禁日起计算；解禁前取得的股息、红利收入继续暂减按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1548F9" w:rsidRPr="009C503F" w:rsidRDefault="001548F9" w:rsidP="00571B8A">
      <w:pPr>
        <w:spacing w:before="29" w:line="288" w:lineRule="auto"/>
        <w:ind w:firstLineChars="200" w:firstLine="480"/>
        <w:rPr>
          <w:kern w:val="0"/>
          <w:sz w:val="24"/>
        </w:rPr>
      </w:pPr>
      <w:r w:rsidRPr="009C503F">
        <w:rPr>
          <w:kern w:val="0"/>
          <w:sz w:val="24"/>
        </w:rPr>
        <w:t>(4)</w:t>
      </w:r>
      <w:r w:rsidRPr="009C503F">
        <w:rPr>
          <w:kern w:val="0"/>
          <w:sz w:val="24"/>
        </w:rPr>
        <w:t>基金卖出股票按</w:t>
      </w:r>
      <w:r w:rsidRPr="009C503F">
        <w:rPr>
          <w:kern w:val="0"/>
          <w:sz w:val="24"/>
        </w:rPr>
        <w:t>0.1%</w:t>
      </w:r>
      <w:r w:rsidRPr="009C503F">
        <w:rPr>
          <w:kern w:val="0"/>
          <w:sz w:val="24"/>
        </w:rPr>
        <w:t>的税率缴纳股票交易印花税，买入股票不征收股票交易印花税。</w:t>
      </w:r>
    </w:p>
    <w:p w:rsidR="001548F9" w:rsidRPr="009C503F" w:rsidRDefault="001548F9" w:rsidP="00571B8A">
      <w:pPr>
        <w:autoSpaceDE w:val="0"/>
        <w:autoSpaceDN w:val="0"/>
        <w:adjustRightInd w:val="0"/>
        <w:spacing w:before="29" w:line="288" w:lineRule="auto"/>
        <w:jc w:val="left"/>
        <w:rPr>
          <w:b/>
          <w:bCs/>
          <w:color w:val="000000"/>
          <w:kern w:val="0"/>
          <w:sz w:val="24"/>
        </w:rPr>
      </w:pPr>
    </w:p>
    <w:p w:rsidR="00005F65" w:rsidRPr="009C503F" w:rsidRDefault="00005F65" w:rsidP="00571B8A">
      <w:pPr>
        <w:autoSpaceDE w:val="0"/>
        <w:autoSpaceDN w:val="0"/>
        <w:adjustRightInd w:val="0"/>
        <w:spacing w:before="29" w:line="288" w:lineRule="auto"/>
        <w:jc w:val="left"/>
        <w:rPr>
          <w:b/>
          <w:color w:val="000000"/>
          <w:kern w:val="0"/>
          <w:sz w:val="24"/>
        </w:rPr>
      </w:pPr>
      <w:r w:rsidRPr="009C503F">
        <w:rPr>
          <w:b/>
          <w:bCs/>
          <w:color w:val="000000"/>
          <w:kern w:val="0"/>
          <w:sz w:val="24"/>
        </w:rPr>
        <w:t>6.4.7</w:t>
      </w:r>
      <w:r w:rsidRPr="009C503F">
        <w:rPr>
          <w:b/>
          <w:color w:val="000000"/>
          <w:kern w:val="0"/>
          <w:sz w:val="24"/>
        </w:rPr>
        <w:t>重要财务报表项目的说明</w:t>
      </w:r>
    </w:p>
    <w:p w:rsidR="001548F9" w:rsidRPr="009C503F" w:rsidRDefault="001548F9" w:rsidP="00571B8A">
      <w:pPr>
        <w:spacing w:before="29" w:line="288" w:lineRule="auto"/>
        <w:rPr>
          <w:b/>
          <w:color w:val="000000"/>
          <w:sz w:val="24"/>
        </w:rPr>
      </w:pPr>
      <w:r w:rsidRPr="009C503F">
        <w:rPr>
          <w:b/>
          <w:bCs/>
          <w:color w:val="000000"/>
          <w:kern w:val="0"/>
          <w:sz w:val="24"/>
        </w:rPr>
        <w:t xml:space="preserve">6.4.7.1 </w:t>
      </w:r>
      <w:r w:rsidRPr="009C503F">
        <w:rPr>
          <w:b/>
          <w:color w:val="000000"/>
          <w:sz w:val="24"/>
        </w:rPr>
        <w:t>银行存款</w:t>
      </w:r>
    </w:p>
    <w:p w:rsidR="001548F9" w:rsidRPr="009C503F" w:rsidRDefault="001548F9" w:rsidP="00571B8A">
      <w:pPr>
        <w:autoSpaceDE w:val="0"/>
        <w:autoSpaceDN w:val="0"/>
        <w:adjustRightInd w:val="0"/>
        <w:spacing w:before="29" w:line="288" w:lineRule="auto"/>
        <w:ind w:left="15"/>
        <w:jc w:val="right"/>
        <w:rPr>
          <w:b/>
          <w:color w:val="000000"/>
          <w:kern w:val="0"/>
          <w:sz w:val="24"/>
        </w:rPr>
      </w:pPr>
      <w:r w:rsidRPr="009C503F">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3"/>
        <w:gridCol w:w="5325"/>
      </w:tblGrid>
      <w:tr w:rsidR="001548F9" w:rsidRPr="009C503F" w:rsidTr="00624F0A">
        <w:trPr>
          <w:trHeight w:val="34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jc w:val="center"/>
              <w:rPr>
                <w:sz w:val="24"/>
              </w:rPr>
            </w:pPr>
            <w:r w:rsidRPr="009C503F">
              <w:rPr>
                <w:kern w:val="0"/>
                <w:sz w:val="24"/>
              </w:rPr>
              <w:t>项目</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center"/>
              <w:rPr>
                <w:kern w:val="0"/>
                <w:sz w:val="24"/>
              </w:rPr>
            </w:pPr>
            <w:r w:rsidRPr="009C503F">
              <w:rPr>
                <w:kern w:val="0"/>
                <w:sz w:val="24"/>
              </w:rPr>
              <w:t>本期末</w:t>
            </w:r>
          </w:p>
          <w:p w:rsidR="001548F9" w:rsidRPr="009C503F" w:rsidRDefault="001548F9" w:rsidP="00571B8A">
            <w:pPr>
              <w:spacing w:before="29" w:line="288" w:lineRule="auto"/>
              <w:jc w:val="center"/>
              <w:rPr>
                <w:sz w:val="24"/>
              </w:rPr>
            </w:pP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kern w:val="0"/>
                <w:sz w:val="24"/>
              </w:rPr>
            </w:pPr>
            <w:r w:rsidRPr="009C503F">
              <w:rPr>
                <w:kern w:val="0"/>
                <w:sz w:val="24"/>
              </w:rPr>
              <w:t>活期存款</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1,326,568.95</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kern w:val="0"/>
                <w:sz w:val="24"/>
              </w:rPr>
            </w:pPr>
            <w:r w:rsidRPr="009C503F">
              <w:rPr>
                <w:kern w:val="0"/>
                <w:sz w:val="24"/>
              </w:rPr>
              <w:t>定期存款</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color w:val="000000"/>
                <w:kern w:val="0"/>
                <w:sz w:val="24"/>
              </w:rPr>
            </w:pPr>
            <w:r w:rsidRPr="009C503F">
              <w:rPr>
                <w:kern w:val="0"/>
                <w:sz w:val="24"/>
              </w:rPr>
              <w:t>其他存款</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w:t>
            </w:r>
          </w:p>
        </w:tc>
      </w:tr>
      <w:tr w:rsidR="001548F9" w:rsidRPr="009C503F" w:rsidTr="00624F0A">
        <w:trPr>
          <w:trHeight w:val="315"/>
        </w:trPr>
        <w:tc>
          <w:tcPr>
            <w:tcW w:w="3766" w:type="dxa"/>
            <w:tcMar>
              <w:top w:w="15" w:type="dxa"/>
              <w:left w:w="108" w:type="dxa"/>
              <w:bottom w:w="0" w:type="dxa"/>
              <w:right w:w="108" w:type="dxa"/>
            </w:tcMar>
            <w:vAlign w:val="center"/>
          </w:tcPr>
          <w:p w:rsidR="001548F9" w:rsidRPr="009C503F" w:rsidRDefault="001548F9" w:rsidP="00571B8A">
            <w:pPr>
              <w:spacing w:before="29" w:line="288" w:lineRule="auto"/>
              <w:rPr>
                <w:color w:val="000000"/>
                <w:kern w:val="0"/>
                <w:sz w:val="24"/>
              </w:rPr>
            </w:pPr>
            <w:r w:rsidRPr="009C503F">
              <w:rPr>
                <w:kern w:val="0"/>
                <w:sz w:val="24"/>
              </w:rPr>
              <w:t>合计</w:t>
            </w:r>
          </w:p>
        </w:tc>
        <w:tc>
          <w:tcPr>
            <w:tcW w:w="5463" w:type="dxa"/>
            <w:tcMar>
              <w:top w:w="15" w:type="dxa"/>
              <w:left w:w="108" w:type="dxa"/>
              <w:bottom w:w="0" w:type="dxa"/>
              <w:right w:w="108" w:type="dxa"/>
            </w:tcMar>
            <w:vAlign w:val="center"/>
          </w:tcPr>
          <w:p w:rsidR="001548F9" w:rsidRPr="009C503F" w:rsidRDefault="001548F9" w:rsidP="00571B8A">
            <w:pPr>
              <w:spacing w:before="29" w:line="288" w:lineRule="auto"/>
              <w:jc w:val="right"/>
              <w:rPr>
                <w:kern w:val="0"/>
                <w:sz w:val="24"/>
              </w:rPr>
            </w:pPr>
            <w:r w:rsidRPr="009C503F">
              <w:rPr>
                <w:kern w:val="0"/>
                <w:sz w:val="24"/>
              </w:rPr>
              <w:t>1,326,568.95</w:t>
            </w:r>
          </w:p>
        </w:tc>
      </w:tr>
    </w:tbl>
    <w:p w:rsidR="001548F9" w:rsidRPr="009C503F" w:rsidRDefault="001548F9" w:rsidP="00571B8A">
      <w:pPr>
        <w:spacing w:before="29" w:line="288" w:lineRule="auto"/>
        <w:rPr>
          <w:bCs/>
          <w:color w:val="000000"/>
          <w:sz w:val="24"/>
        </w:rPr>
      </w:pPr>
      <w:r w:rsidRPr="009C503F">
        <w:rPr>
          <w:bCs/>
          <w:color w:val="000000"/>
          <w:sz w:val="24"/>
        </w:rPr>
        <w:tab/>
      </w:r>
    </w:p>
    <w:p w:rsidR="001548F9" w:rsidRPr="009C503F" w:rsidRDefault="001548F9" w:rsidP="00571B8A">
      <w:pPr>
        <w:spacing w:before="29" w:line="288" w:lineRule="auto"/>
        <w:rPr>
          <w:b/>
          <w:color w:val="000000"/>
          <w:sz w:val="24"/>
        </w:rPr>
      </w:pPr>
      <w:r w:rsidRPr="009C503F">
        <w:rPr>
          <w:b/>
          <w:bCs/>
          <w:color w:val="000000"/>
          <w:kern w:val="0"/>
          <w:sz w:val="24"/>
        </w:rPr>
        <w:t xml:space="preserve">6.4.7.2 </w:t>
      </w:r>
      <w:r w:rsidRPr="009C503F">
        <w:rPr>
          <w:b/>
          <w:color w:val="000000"/>
          <w:sz w:val="24"/>
        </w:rPr>
        <w:t>交易性金融资产</w:t>
      </w:r>
    </w:p>
    <w:p w:rsidR="001548F9" w:rsidRPr="009C503F" w:rsidRDefault="001548F9" w:rsidP="00571B8A">
      <w:pPr>
        <w:autoSpaceDE w:val="0"/>
        <w:autoSpaceDN w:val="0"/>
        <w:adjustRightInd w:val="0"/>
        <w:spacing w:before="29" w:line="288" w:lineRule="auto"/>
        <w:ind w:left="15"/>
        <w:jc w:val="right"/>
        <w:rPr>
          <w:color w:val="000000"/>
          <w:sz w:val="24"/>
        </w:rPr>
      </w:pPr>
      <w:r w:rsidRPr="009C503F">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9C503F" w:rsidTr="001E67DC">
        <w:trPr>
          <w:trHeight w:val="255"/>
        </w:trPr>
        <w:tc>
          <w:tcPr>
            <w:tcW w:w="2268" w:type="dxa"/>
            <w:gridSpan w:val="2"/>
            <w:vMerge w:val="restart"/>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项目</w:t>
            </w:r>
          </w:p>
        </w:tc>
        <w:tc>
          <w:tcPr>
            <w:tcW w:w="6730" w:type="dxa"/>
            <w:gridSpan w:val="3"/>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本期末</w:t>
            </w:r>
          </w:p>
          <w:p w:rsidR="001548F9" w:rsidRPr="009C503F" w:rsidRDefault="001548F9" w:rsidP="00571B8A">
            <w:pPr>
              <w:spacing w:before="29" w:line="288" w:lineRule="auto"/>
              <w:jc w:val="center"/>
              <w:rPr>
                <w:color w:val="000000"/>
                <w:kern w:val="0"/>
                <w:sz w:val="24"/>
              </w:rPr>
            </w:pPr>
            <w:r w:rsidRPr="009C503F">
              <w:rPr>
                <w:color w:val="000000"/>
                <w:kern w:val="0"/>
                <w:sz w:val="24"/>
              </w:rPr>
              <w:t>2016</w:t>
            </w:r>
            <w:r w:rsidRPr="009C503F">
              <w:rPr>
                <w:color w:val="000000"/>
                <w:kern w:val="0"/>
                <w:sz w:val="24"/>
              </w:rPr>
              <w:t>年</w:t>
            </w:r>
            <w:r w:rsidRPr="009C503F">
              <w:rPr>
                <w:color w:val="000000"/>
                <w:kern w:val="0"/>
                <w:sz w:val="24"/>
              </w:rPr>
              <w:t>6</w:t>
            </w:r>
            <w:r w:rsidRPr="009C503F">
              <w:rPr>
                <w:color w:val="000000"/>
                <w:kern w:val="0"/>
                <w:sz w:val="24"/>
              </w:rPr>
              <w:t>月</w:t>
            </w:r>
            <w:r w:rsidRPr="009C503F">
              <w:rPr>
                <w:color w:val="000000"/>
                <w:kern w:val="0"/>
                <w:sz w:val="24"/>
              </w:rPr>
              <w:t>30</w:t>
            </w:r>
            <w:r w:rsidRPr="009C503F">
              <w:rPr>
                <w:color w:val="000000"/>
                <w:kern w:val="0"/>
                <w:sz w:val="24"/>
              </w:rPr>
              <w:t>日</w:t>
            </w:r>
          </w:p>
        </w:tc>
      </w:tr>
      <w:tr w:rsidR="001548F9" w:rsidRPr="009C503F" w:rsidTr="001E67DC">
        <w:trPr>
          <w:trHeight w:val="270"/>
        </w:trPr>
        <w:tc>
          <w:tcPr>
            <w:tcW w:w="2268" w:type="dxa"/>
            <w:gridSpan w:val="2"/>
            <w:vMerge/>
            <w:vAlign w:val="center"/>
          </w:tcPr>
          <w:p w:rsidR="001548F9" w:rsidRPr="009C503F" w:rsidRDefault="001548F9" w:rsidP="00571B8A">
            <w:pPr>
              <w:widowControl/>
              <w:spacing w:before="29" w:line="288" w:lineRule="auto"/>
              <w:jc w:val="left"/>
              <w:rPr>
                <w:color w:val="000000"/>
                <w:kern w:val="0"/>
                <w:sz w:val="24"/>
              </w:rPr>
            </w:pPr>
          </w:p>
        </w:tc>
        <w:tc>
          <w:tcPr>
            <w:tcW w:w="2201"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成本</w:t>
            </w:r>
          </w:p>
        </w:tc>
        <w:tc>
          <w:tcPr>
            <w:tcW w:w="2264"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公允价值</w:t>
            </w:r>
          </w:p>
        </w:tc>
        <w:tc>
          <w:tcPr>
            <w:tcW w:w="2265"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公允价值变动</w:t>
            </w:r>
          </w:p>
        </w:tc>
      </w:tr>
      <w:tr w:rsidR="001548F9" w:rsidRPr="009C503F" w:rsidTr="001E67DC">
        <w:trPr>
          <w:trHeight w:val="270"/>
        </w:trPr>
        <w:tc>
          <w:tcPr>
            <w:tcW w:w="2268" w:type="dxa"/>
            <w:gridSpan w:val="2"/>
            <w:vAlign w:val="center"/>
          </w:tcPr>
          <w:p w:rsidR="001548F9" w:rsidRPr="009C503F" w:rsidRDefault="001548F9" w:rsidP="00571B8A">
            <w:pPr>
              <w:widowControl/>
              <w:spacing w:before="29" w:line="288" w:lineRule="auto"/>
              <w:rPr>
                <w:color w:val="000000"/>
                <w:kern w:val="0"/>
                <w:sz w:val="24"/>
              </w:rPr>
            </w:pPr>
            <w:r w:rsidRPr="009C503F">
              <w:rPr>
                <w:color w:val="000000"/>
                <w:kern w:val="0"/>
                <w:sz w:val="24"/>
              </w:rPr>
              <w:lastRenderedPageBreak/>
              <w:t>股票</w:t>
            </w:r>
          </w:p>
        </w:tc>
        <w:tc>
          <w:tcPr>
            <w:tcW w:w="2201" w:type="dxa"/>
            <w:vAlign w:val="center"/>
          </w:tcPr>
          <w:p w:rsidR="001548F9" w:rsidRPr="009C503F" w:rsidRDefault="001548F9" w:rsidP="00571B8A">
            <w:pPr>
              <w:spacing w:before="29" w:line="288" w:lineRule="auto"/>
              <w:jc w:val="right"/>
              <w:rPr>
                <w:color w:val="000000"/>
                <w:kern w:val="0"/>
                <w:sz w:val="24"/>
              </w:rPr>
            </w:pPr>
            <w:r w:rsidRPr="009C503F">
              <w:rPr>
                <w:color w:val="000000"/>
                <w:kern w:val="0"/>
                <w:sz w:val="24"/>
              </w:rPr>
              <w:t>24,209,969.70</w:t>
            </w:r>
          </w:p>
        </w:tc>
        <w:tc>
          <w:tcPr>
            <w:tcW w:w="2264" w:type="dxa"/>
            <w:vAlign w:val="center"/>
          </w:tcPr>
          <w:p w:rsidR="001548F9" w:rsidRPr="009C503F" w:rsidRDefault="001548F9" w:rsidP="00571B8A">
            <w:pPr>
              <w:spacing w:before="29" w:line="288" w:lineRule="auto"/>
              <w:jc w:val="right"/>
              <w:rPr>
                <w:color w:val="000000"/>
                <w:kern w:val="0"/>
                <w:sz w:val="24"/>
              </w:rPr>
            </w:pPr>
            <w:r w:rsidRPr="009C503F">
              <w:rPr>
                <w:color w:val="000000"/>
                <w:kern w:val="0"/>
                <w:sz w:val="24"/>
              </w:rPr>
              <w:t>29,513,441.78</w:t>
            </w:r>
          </w:p>
        </w:tc>
        <w:tc>
          <w:tcPr>
            <w:tcW w:w="2265" w:type="dxa"/>
            <w:vAlign w:val="center"/>
          </w:tcPr>
          <w:p w:rsidR="001548F9" w:rsidRPr="009C503F" w:rsidRDefault="001548F9" w:rsidP="00571B8A">
            <w:pPr>
              <w:spacing w:before="29" w:line="288" w:lineRule="auto"/>
              <w:jc w:val="right"/>
              <w:rPr>
                <w:color w:val="000000"/>
                <w:kern w:val="0"/>
                <w:sz w:val="24"/>
              </w:rPr>
            </w:pPr>
            <w:r w:rsidRPr="009C503F">
              <w:rPr>
                <w:color w:val="000000"/>
                <w:kern w:val="0"/>
                <w:sz w:val="24"/>
              </w:rPr>
              <w:t>5,303,472.08</w:t>
            </w:r>
          </w:p>
        </w:tc>
      </w:tr>
      <w:tr w:rsidR="00DE2112" w:rsidRPr="009C503F" w:rsidTr="001E67DC">
        <w:trPr>
          <w:trHeight w:val="285"/>
        </w:trPr>
        <w:tc>
          <w:tcPr>
            <w:tcW w:w="2268" w:type="dxa"/>
            <w:gridSpan w:val="2"/>
            <w:vAlign w:val="center"/>
          </w:tcPr>
          <w:p w:rsidR="00DE2112" w:rsidRPr="009C503F" w:rsidRDefault="00DE2112" w:rsidP="00571B8A">
            <w:pPr>
              <w:spacing w:before="29" w:line="288" w:lineRule="auto"/>
              <w:jc w:val="left"/>
              <w:rPr>
                <w:color w:val="000000"/>
                <w:kern w:val="0"/>
                <w:sz w:val="24"/>
              </w:rPr>
            </w:pPr>
            <w:r w:rsidRPr="009C503F">
              <w:rPr>
                <w:color w:val="000000"/>
                <w:kern w:val="0"/>
                <w:sz w:val="24"/>
              </w:rPr>
              <w:t>贵金属投资</w:t>
            </w:r>
            <w:r w:rsidRPr="009C503F">
              <w:rPr>
                <w:color w:val="000000"/>
                <w:kern w:val="0"/>
                <w:sz w:val="24"/>
              </w:rPr>
              <w:t>-</w:t>
            </w:r>
            <w:r w:rsidRPr="009C503F">
              <w:rPr>
                <w:color w:val="000000"/>
                <w:kern w:val="0"/>
                <w:sz w:val="24"/>
              </w:rPr>
              <w:t>金交所黄金合约</w:t>
            </w:r>
          </w:p>
        </w:tc>
        <w:tc>
          <w:tcPr>
            <w:tcW w:w="2201" w:type="dxa"/>
            <w:vAlign w:val="center"/>
          </w:tcPr>
          <w:p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4" w:type="dxa"/>
            <w:vAlign w:val="center"/>
          </w:tcPr>
          <w:p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c>
          <w:tcPr>
            <w:tcW w:w="2265" w:type="dxa"/>
            <w:vAlign w:val="center"/>
          </w:tcPr>
          <w:p w:rsidR="00DE2112" w:rsidRPr="009C503F" w:rsidRDefault="00DE2112" w:rsidP="00571B8A">
            <w:pPr>
              <w:spacing w:before="29" w:line="288" w:lineRule="auto"/>
              <w:jc w:val="right"/>
              <w:rPr>
                <w:rFonts w:eastAsiaTheme="minorEastAsia"/>
                <w:color w:val="000000"/>
                <w:kern w:val="0"/>
                <w:sz w:val="24"/>
              </w:rPr>
            </w:pPr>
            <w:r w:rsidRPr="009C503F">
              <w:rPr>
                <w:rFonts w:eastAsiaTheme="minorEastAsia"/>
                <w:color w:val="000000"/>
                <w:kern w:val="0"/>
                <w:sz w:val="24"/>
              </w:rPr>
              <w:t>-</w:t>
            </w:r>
          </w:p>
        </w:tc>
      </w:tr>
      <w:tr w:rsidR="00DE2112" w:rsidRPr="009C503F" w:rsidTr="001E67DC">
        <w:trPr>
          <w:trHeight w:val="285"/>
        </w:trPr>
        <w:tc>
          <w:tcPr>
            <w:tcW w:w="808" w:type="dxa"/>
            <w:vMerge w:val="restart"/>
            <w:vAlign w:val="center"/>
          </w:tcPr>
          <w:p w:rsidR="00DE2112" w:rsidRPr="009C503F" w:rsidRDefault="00DE2112" w:rsidP="00571B8A">
            <w:pPr>
              <w:spacing w:before="29" w:line="288" w:lineRule="auto"/>
              <w:jc w:val="center"/>
              <w:rPr>
                <w:color w:val="000000"/>
                <w:kern w:val="0"/>
                <w:sz w:val="24"/>
              </w:rPr>
            </w:pPr>
            <w:r w:rsidRPr="009C503F">
              <w:rPr>
                <w:color w:val="000000"/>
                <w:kern w:val="0"/>
                <w:sz w:val="24"/>
              </w:rPr>
              <w:t>债券</w:t>
            </w:r>
          </w:p>
        </w:tc>
        <w:tc>
          <w:tcPr>
            <w:tcW w:w="1460" w:type="dxa"/>
            <w:vAlign w:val="center"/>
          </w:tcPr>
          <w:p w:rsidR="00DE2112" w:rsidRPr="009C503F" w:rsidRDefault="00DE2112" w:rsidP="00571B8A">
            <w:pPr>
              <w:spacing w:before="29" w:line="288" w:lineRule="auto"/>
              <w:jc w:val="left"/>
              <w:rPr>
                <w:color w:val="000000"/>
                <w:kern w:val="0"/>
                <w:sz w:val="24"/>
              </w:rPr>
            </w:pPr>
            <w:r w:rsidRPr="009C503F">
              <w:rPr>
                <w:color w:val="000000"/>
                <w:kern w:val="0"/>
                <w:sz w:val="24"/>
              </w:rPr>
              <w:t>交易所市场</w:t>
            </w:r>
          </w:p>
        </w:tc>
        <w:tc>
          <w:tcPr>
            <w:tcW w:w="2201"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57,315,682.29</w:t>
            </w:r>
          </w:p>
        </w:tc>
        <w:tc>
          <w:tcPr>
            <w:tcW w:w="2264"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57,643,482.60</w:t>
            </w:r>
          </w:p>
        </w:tc>
        <w:tc>
          <w:tcPr>
            <w:tcW w:w="2265"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327,800.31</w:t>
            </w:r>
          </w:p>
        </w:tc>
      </w:tr>
      <w:tr w:rsidR="00DE2112" w:rsidRPr="009C503F" w:rsidTr="001E67DC">
        <w:trPr>
          <w:trHeight w:val="103"/>
        </w:trPr>
        <w:tc>
          <w:tcPr>
            <w:tcW w:w="808" w:type="dxa"/>
            <w:vMerge/>
            <w:vAlign w:val="center"/>
          </w:tcPr>
          <w:p w:rsidR="00DE2112" w:rsidRPr="009C503F" w:rsidRDefault="00DE2112" w:rsidP="00571B8A">
            <w:pPr>
              <w:widowControl/>
              <w:spacing w:before="29" w:line="288" w:lineRule="auto"/>
              <w:jc w:val="left"/>
              <w:rPr>
                <w:color w:val="000000"/>
                <w:kern w:val="0"/>
                <w:sz w:val="24"/>
              </w:rPr>
            </w:pPr>
          </w:p>
        </w:tc>
        <w:tc>
          <w:tcPr>
            <w:tcW w:w="1460" w:type="dxa"/>
            <w:vAlign w:val="center"/>
          </w:tcPr>
          <w:p w:rsidR="00DE2112" w:rsidRPr="009C503F" w:rsidRDefault="00DE2112" w:rsidP="00571B8A">
            <w:pPr>
              <w:widowControl/>
              <w:spacing w:before="29" w:line="288" w:lineRule="auto"/>
              <w:jc w:val="left"/>
              <w:rPr>
                <w:color w:val="000000"/>
                <w:kern w:val="0"/>
                <w:sz w:val="24"/>
              </w:rPr>
            </w:pPr>
            <w:r w:rsidRPr="009C503F">
              <w:rPr>
                <w:color w:val="000000"/>
                <w:kern w:val="0"/>
                <w:sz w:val="24"/>
              </w:rPr>
              <w:t>银行间市场</w:t>
            </w:r>
          </w:p>
        </w:tc>
        <w:tc>
          <w:tcPr>
            <w:tcW w:w="2201"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433,716,342.89</w:t>
            </w:r>
          </w:p>
        </w:tc>
        <w:tc>
          <w:tcPr>
            <w:tcW w:w="2264"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433,273,000.00</w:t>
            </w:r>
          </w:p>
        </w:tc>
        <w:tc>
          <w:tcPr>
            <w:tcW w:w="2265" w:type="dxa"/>
            <w:vAlign w:val="center"/>
          </w:tcPr>
          <w:p w:rsidR="00DE2112" w:rsidRPr="009C503F" w:rsidRDefault="00DE2112" w:rsidP="00571B8A">
            <w:pPr>
              <w:spacing w:before="29" w:line="288" w:lineRule="auto"/>
              <w:jc w:val="right"/>
              <w:rPr>
                <w:color w:val="000000"/>
                <w:kern w:val="0"/>
                <w:sz w:val="24"/>
              </w:rPr>
            </w:pPr>
            <w:r w:rsidRPr="009C503F">
              <w:rPr>
                <w:color w:val="000000"/>
                <w:kern w:val="0"/>
                <w:sz w:val="24"/>
              </w:rPr>
              <w:t>-443,342.89</w:t>
            </w:r>
          </w:p>
        </w:tc>
      </w:tr>
      <w:tr w:rsidR="00DE2112" w:rsidRPr="009C503F" w:rsidTr="001E67DC">
        <w:trPr>
          <w:trHeight w:val="103"/>
        </w:trPr>
        <w:tc>
          <w:tcPr>
            <w:tcW w:w="808" w:type="dxa"/>
            <w:vMerge/>
            <w:vAlign w:val="center"/>
          </w:tcPr>
          <w:p w:rsidR="00DE2112" w:rsidRPr="009C503F" w:rsidRDefault="00DE2112" w:rsidP="00571B8A">
            <w:pPr>
              <w:widowControl/>
              <w:spacing w:before="29" w:line="288" w:lineRule="auto"/>
              <w:jc w:val="left"/>
              <w:rPr>
                <w:color w:val="000000"/>
                <w:kern w:val="0"/>
                <w:sz w:val="24"/>
              </w:rPr>
            </w:pPr>
          </w:p>
        </w:tc>
        <w:tc>
          <w:tcPr>
            <w:tcW w:w="1460" w:type="dxa"/>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合计</w:t>
            </w:r>
          </w:p>
        </w:tc>
        <w:tc>
          <w:tcPr>
            <w:tcW w:w="2201" w:type="dxa"/>
            <w:vAlign w:val="center"/>
          </w:tcPr>
          <w:p w:rsidR="00DE2112" w:rsidRPr="009C503F" w:rsidRDefault="00DE2112" w:rsidP="00571B8A">
            <w:pPr>
              <w:spacing w:before="29" w:line="288" w:lineRule="auto"/>
              <w:jc w:val="right"/>
              <w:rPr>
                <w:color w:val="000000"/>
                <w:sz w:val="24"/>
              </w:rPr>
            </w:pPr>
            <w:r w:rsidRPr="009C503F">
              <w:rPr>
                <w:sz w:val="24"/>
              </w:rPr>
              <w:t>491,032,025.18</w:t>
            </w:r>
          </w:p>
        </w:tc>
        <w:tc>
          <w:tcPr>
            <w:tcW w:w="2264" w:type="dxa"/>
            <w:vAlign w:val="center"/>
          </w:tcPr>
          <w:p w:rsidR="00DE2112" w:rsidRPr="009C503F" w:rsidRDefault="00DE2112" w:rsidP="00571B8A">
            <w:pPr>
              <w:spacing w:before="29" w:line="288" w:lineRule="auto"/>
              <w:jc w:val="right"/>
              <w:rPr>
                <w:color w:val="000000"/>
                <w:sz w:val="24"/>
              </w:rPr>
            </w:pPr>
            <w:r w:rsidRPr="009C503F">
              <w:rPr>
                <w:sz w:val="24"/>
              </w:rPr>
              <w:t>490,916,482.60</w:t>
            </w:r>
          </w:p>
        </w:tc>
        <w:tc>
          <w:tcPr>
            <w:tcW w:w="2265" w:type="dxa"/>
            <w:vAlign w:val="center"/>
          </w:tcPr>
          <w:p w:rsidR="00DE2112" w:rsidRPr="009C503F" w:rsidRDefault="00DE2112" w:rsidP="00571B8A">
            <w:pPr>
              <w:spacing w:before="29" w:line="288" w:lineRule="auto"/>
              <w:jc w:val="right"/>
              <w:rPr>
                <w:color w:val="000000"/>
                <w:sz w:val="24"/>
              </w:rPr>
            </w:pPr>
            <w:r w:rsidRPr="009C503F">
              <w:rPr>
                <w:sz w:val="24"/>
              </w:rPr>
              <w:t>-115,542.58</w:t>
            </w:r>
          </w:p>
        </w:tc>
      </w:tr>
      <w:tr w:rsidR="00DE2112" w:rsidRPr="009C503F" w:rsidTr="001E67DC">
        <w:trPr>
          <w:trHeight w:val="270"/>
        </w:trPr>
        <w:tc>
          <w:tcPr>
            <w:tcW w:w="2268" w:type="dxa"/>
            <w:gridSpan w:val="2"/>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资产支持证券</w:t>
            </w:r>
          </w:p>
        </w:tc>
        <w:tc>
          <w:tcPr>
            <w:tcW w:w="2201" w:type="dxa"/>
            <w:vAlign w:val="center"/>
          </w:tcPr>
          <w:p w:rsidR="00DE2112" w:rsidRPr="009C503F" w:rsidRDefault="00DE2112" w:rsidP="00571B8A">
            <w:pPr>
              <w:spacing w:before="29" w:line="288" w:lineRule="auto"/>
              <w:jc w:val="right"/>
              <w:rPr>
                <w:sz w:val="24"/>
              </w:rPr>
            </w:pPr>
            <w:r w:rsidRPr="009C503F">
              <w:rPr>
                <w:sz w:val="24"/>
              </w:rPr>
              <w:t>-</w:t>
            </w:r>
          </w:p>
        </w:tc>
        <w:tc>
          <w:tcPr>
            <w:tcW w:w="2264" w:type="dxa"/>
            <w:vAlign w:val="center"/>
          </w:tcPr>
          <w:p w:rsidR="00DE2112" w:rsidRPr="009C503F" w:rsidRDefault="00DE2112" w:rsidP="00571B8A">
            <w:pPr>
              <w:spacing w:before="29" w:line="288" w:lineRule="auto"/>
              <w:jc w:val="right"/>
              <w:rPr>
                <w:sz w:val="24"/>
              </w:rPr>
            </w:pPr>
            <w:r w:rsidRPr="009C503F">
              <w:rPr>
                <w:sz w:val="24"/>
              </w:rPr>
              <w:t>-</w:t>
            </w:r>
          </w:p>
        </w:tc>
        <w:tc>
          <w:tcPr>
            <w:tcW w:w="2265" w:type="dxa"/>
            <w:vAlign w:val="center"/>
          </w:tcPr>
          <w:p w:rsidR="00DE2112" w:rsidRPr="009C503F" w:rsidRDefault="00DE2112" w:rsidP="00571B8A">
            <w:pPr>
              <w:spacing w:before="29" w:line="288" w:lineRule="auto"/>
              <w:jc w:val="right"/>
              <w:rPr>
                <w:sz w:val="24"/>
              </w:rPr>
            </w:pPr>
            <w:r w:rsidRPr="009C503F">
              <w:rPr>
                <w:sz w:val="24"/>
              </w:rPr>
              <w:t>-</w:t>
            </w:r>
          </w:p>
        </w:tc>
      </w:tr>
      <w:tr w:rsidR="00DE2112" w:rsidRPr="009C503F" w:rsidTr="001E67DC">
        <w:trPr>
          <w:trHeight w:val="270"/>
        </w:trPr>
        <w:tc>
          <w:tcPr>
            <w:tcW w:w="2268" w:type="dxa"/>
            <w:gridSpan w:val="2"/>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基金</w:t>
            </w:r>
          </w:p>
        </w:tc>
        <w:tc>
          <w:tcPr>
            <w:tcW w:w="2201" w:type="dxa"/>
            <w:vAlign w:val="center"/>
          </w:tcPr>
          <w:p w:rsidR="00DE2112" w:rsidRPr="009C503F" w:rsidRDefault="00DE2112" w:rsidP="00571B8A">
            <w:pPr>
              <w:spacing w:before="29" w:line="288" w:lineRule="auto"/>
              <w:jc w:val="right"/>
              <w:rPr>
                <w:sz w:val="24"/>
              </w:rPr>
            </w:pPr>
            <w:r w:rsidRPr="009C503F">
              <w:rPr>
                <w:sz w:val="24"/>
              </w:rPr>
              <w:t>-</w:t>
            </w:r>
          </w:p>
        </w:tc>
        <w:tc>
          <w:tcPr>
            <w:tcW w:w="2264" w:type="dxa"/>
            <w:vAlign w:val="center"/>
          </w:tcPr>
          <w:p w:rsidR="00DE2112" w:rsidRPr="009C503F" w:rsidRDefault="00DE2112" w:rsidP="00571B8A">
            <w:pPr>
              <w:spacing w:before="29" w:line="288" w:lineRule="auto"/>
              <w:jc w:val="right"/>
              <w:rPr>
                <w:sz w:val="24"/>
              </w:rPr>
            </w:pPr>
            <w:r w:rsidRPr="009C503F">
              <w:rPr>
                <w:sz w:val="24"/>
              </w:rPr>
              <w:t>-</w:t>
            </w:r>
          </w:p>
        </w:tc>
        <w:tc>
          <w:tcPr>
            <w:tcW w:w="2265" w:type="dxa"/>
            <w:vAlign w:val="center"/>
          </w:tcPr>
          <w:p w:rsidR="00DE2112" w:rsidRPr="009C503F" w:rsidRDefault="00DE2112" w:rsidP="00571B8A">
            <w:pPr>
              <w:spacing w:before="29" w:line="288" w:lineRule="auto"/>
              <w:jc w:val="right"/>
              <w:rPr>
                <w:sz w:val="24"/>
              </w:rPr>
            </w:pPr>
            <w:r w:rsidRPr="009C503F">
              <w:rPr>
                <w:sz w:val="24"/>
              </w:rPr>
              <w:t>-</w:t>
            </w:r>
          </w:p>
        </w:tc>
      </w:tr>
      <w:tr w:rsidR="00DE2112" w:rsidRPr="009C503F" w:rsidTr="001E67DC">
        <w:trPr>
          <w:trHeight w:val="270"/>
        </w:trPr>
        <w:tc>
          <w:tcPr>
            <w:tcW w:w="2268" w:type="dxa"/>
            <w:gridSpan w:val="2"/>
            <w:vAlign w:val="center"/>
          </w:tcPr>
          <w:p w:rsidR="00DE2112" w:rsidRPr="009C503F" w:rsidRDefault="00DE2112" w:rsidP="00571B8A">
            <w:pPr>
              <w:widowControl/>
              <w:spacing w:before="29" w:line="288" w:lineRule="auto"/>
              <w:rPr>
                <w:color w:val="000000"/>
                <w:kern w:val="0"/>
                <w:sz w:val="24"/>
              </w:rPr>
            </w:pPr>
            <w:r w:rsidRPr="009C503F">
              <w:rPr>
                <w:color w:val="000000"/>
                <w:kern w:val="0"/>
                <w:sz w:val="24"/>
              </w:rPr>
              <w:t>其他</w:t>
            </w:r>
          </w:p>
        </w:tc>
        <w:tc>
          <w:tcPr>
            <w:tcW w:w="2201" w:type="dxa"/>
            <w:vAlign w:val="center"/>
          </w:tcPr>
          <w:p w:rsidR="00DE2112" w:rsidRPr="009C503F" w:rsidRDefault="00DE2112" w:rsidP="00571B8A">
            <w:pPr>
              <w:spacing w:before="29" w:line="288" w:lineRule="auto"/>
              <w:jc w:val="right"/>
              <w:rPr>
                <w:sz w:val="24"/>
              </w:rPr>
            </w:pPr>
            <w:r w:rsidRPr="009C503F">
              <w:rPr>
                <w:sz w:val="24"/>
              </w:rPr>
              <w:t>-</w:t>
            </w:r>
          </w:p>
        </w:tc>
        <w:tc>
          <w:tcPr>
            <w:tcW w:w="2264" w:type="dxa"/>
            <w:vAlign w:val="center"/>
          </w:tcPr>
          <w:p w:rsidR="00DE2112" w:rsidRPr="009C503F" w:rsidRDefault="00DE2112" w:rsidP="00571B8A">
            <w:pPr>
              <w:spacing w:before="29" w:line="288" w:lineRule="auto"/>
              <w:jc w:val="right"/>
              <w:rPr>
                <w:sz w:val="24"/>
              </w:rPr>
            </w:pPr>
            <w:r w:rsidRPr="009C503F">
              <w:rPr>
                <w:sz w:val="24"/>
              </w:rPr>
              <w:t>-</w:t>
            </w:r>
          </w:p>
        </w:tc>
        <w:tc>
          <w:tcPr>
            <w:tcW w:w="2265" w:type="dxa"/>
            <w:vAlign w:val="center"/>
          </w:tcPr>
          <w:p w:rsidR="00DE2112" w:rsidRPr="009C503F" w:rsidRDefault="00DE2112" w:rsidP="00571B8A">
            <w:pPr>
              <w:spacing w:before="29" w:line="288" w:lineRule="auto"/>
              <w:jc w:val="right"/>
              <w:rPr>
                <w:sz w:val="24"/>
              </w:rPr>
            </w:pPr>
            <w:r w:rsidRPr="009C503F">
              <w:rPr>
                <w:sz w:val="24"/>
              </w:rPr>
              <w:t>-</w:t>
            </w:r>
          </w:p>
        </w:tc>
      </w:tr>
      <w:tr w:rsidR="00DE2112" w:rsidRPr="009C503F" w:rsidTr="001E67DC">
        <w:trPr>
          <w:trHeight w:val="270"/>
        </w:trPr>
        <w:tc>
          <w:tcPr>
            <w:tcW w:w="2268" w:type="dxa"/>
            <w:gridSpan w:val="2"/>
            <w:vAlign w:val="center"/>
          </w:tcPr>
          <w:p w:rsidR="00DE2112" w:rsidRPr="009C503F" w:rsidRDefault="00DE2112" w:rsidP="00571B8A">
            <w:pPr>
              <w:widowControl/>
              <w:spacing w:before="29" w:line="288" w:lineRule="auto"/>
              <w:jc w:val="center"/>
              <w:rPr>
                <w:color w:val="000000"/>
                <w:kern w:val="0"/>
                <w:sz w:val="24"/>
              </w:rPr>
            </w:pPr>
            <w:r w:rsidRPr="009C503F">
              <w:rPr>
                <w:color w:val="000000"/>
                <w:kern w:val="0"/>
                <w:sz w:val="24"/>
              </w:rPr>
              <w:t>合计</w:t>
            </w:r>
          </w:p>
        </w:tc>
        <w:tc>
          <w:tcPr>
            <w:tcW w:w="2201" w:type="dxa"/>
            <w:vAlign w:val="center"/>
          </w:tcPr>
          <w:p w:rsidR="00DE2112" w:rsidRPr="009C503F" w:rsidRDefault="00DE2112" w:rsidP="00571B8A">
            <w:pPr>
              <w:spacing w:before="29" w:line="288" w:lineRule="auto"/>
              <w:jc w:val="right"/>
              <w:rPr>
                <w:sz w:val="24"/>
              </w:rPr>
            </w:pPr>
            <w:r w:rsidRPr="009C503F">
              <w:rPr>
                <w:sz w:val="24"/>
              </w:rPr>
              <w:t>515,241,994.88</w:t>
            </w:r>
          </w:p>
        </w:tc>
        <w:tc>
          <w:tcPr>
            <w:tcW w:w="2264" w:type="dxa"/>
            <w:vAlign w:val="center"/>
          </w:tcPr>
          <w:p w:rsidR="00DE2112" w:rsidRPr="009C503F" w:rsidRDefault="00DE2112" w:rsidP="00571B8A">
            <w:pPr>
              <w:spacing w:before="29" w:line="288" w:lineRule="auto"/>
              <w:jc w:val="right"/>
              <w:rPr>
                <w:sz w:val="24"/>
              </w:rPr>
            </w:pPr>
            <w:r w:rsidRPr="009C503F">
              <w:rPr>
                <w:sz w:val="24"/>
              </w:rPr>
              <w:t>520,429,924.38</w:t>
            </w:r>
          </w:p>
        </w:tc>
        <w:tc>
          <w:tcPr>
            <w:tcW w:w="2265" w:type="dxa"/>
            <w:vAlign w:val="center"/>
          </w:tcPr>
          <w:p w:rsidR="00DE2112" w:rsidRPr="009C503F" w:rsidRDefault="00DE2112" w:rsidP="00571B8A">
            <w:pPr>
              <w:spacing w:before="29" w:line="288" w:lineRule="auto"/>
              <w:jc w:val="right"/>
              <w:rPr>
                <w:sz w:val="24"/>
              </w:rPr>
            </w:pPr>
            <w:r w:rsidRPr="009C503F">
              <w:rPr>
                <w:sz w:val="24"/>
              </w:rPr>
              <w:t>5,187,929.50</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6.4.7.3 </w:t>
      </w:r>
      <w:r w:rsidRPr="009C503F">
        <w:rPr>
          <w:b/>
          <w:color w:val="000000"/>
          <w:sz w:val="24"/>
        </w:rPr>
        <w:t>衍生金融资产</w:t>
      </w:r>
      <w:r w:rsidRPr="009C503F">
        <w:rPr>
          <w:b/>
          <w:color w:val="000000"/>
          <w:sz w:val="24"/>
        </w:rPr>
        <w:t>/</w:t>
      </w:r>
      <w:r w:rsidRPr="009C503F">
        <w:rPr>
          <w:b/>
          <w:color w:val="000000"/>
          <w:sz w:val="24"/>
        </w:rPr>
        <w:t>负债</w:t>
      </w:r>
    </w:p>
    <w:p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本基金本报告期末未持有衍生金融工具。</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6.4.7.4 </w:t>
      </w:r>
      <w:r w:rsidRPr="009C503F">
        <w:rPr>
          <w:b/>
          <w:color w:val="000000"/>
          <w:sz w:val="24"/>
        </w:rPr>
        <w:t>买入返售金融资产</w:t>
      </w:r>
    </w:p>
    <w:p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本基金本报告期末未持有买入返售金融资产。</w:t>
      </w:r>
    </w:p>
    <w:p w:rsidR="001548F9" w:rsidRPr="009C503F" w:rsidRDefault="001548F9" w:rsidP="00571B8A">
      <w:pPr>
        <w:adjustRightInd w:val="0"/>
        <w:snapToGrid w:val="0"/>
        <w:spacing w:before="29" w:line="288" w:lineRule="auto"/>
        <w:jc w:val="left"/>
        <w:rPr>
          <w:bCs/>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6.4.7.5 </w:t>
      </w:r>
      <w:r w:rsidRPr="009C503F">
        <w:rPr>
          <w:b/>
          <w:color w:val="000000"/>
          <w:sz w:val="24"/>
        </w:rPr>
        <w:t>应收利息</w:t>
      </w:r>
    </w:p>
    <w:p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rsidTr="00D02EEF">
        <w:trPr>
          <w:trHeight w:val="330"/>
        </w:trPr>
        <w:tc>
          <w:tcPr>
            <w:tcW w:w="370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kern w:val="0"/>
                <w:sz w:val="24"/>
              </w:rPr>
            </w:pPr>
            <w:r w:rsidRPr="009C503F">
              <w:rPr>
                <w:kern w:val="0"/>
                <w:sz w:val="24"/>
              </w:rPr>
              <w:t>本期末</w:t>
            </w:r>
          </w:p>
          <w:p w:rsidR="001548F9" w:rsidRPr="009C503F" w:rsidRDefault="001548F9" w:rsidP="00571B8A">
            <w:pPr>
              <w:spacing w:before="29" w:line="288" w:lineRule="auto"/>
              <w:jc w:val="center"/>
              <w:rPr>
                <w:sz w:val="24"/>
              </w:rPr>
            </w:pP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D02EEF">
        <w:trPr>
          <w:trHeight w:val="257"/>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应收活期存款利息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456.46</w:t>
            </w:r>
          </w:p>
        </w:tc>
      </w:tr>
      <w:tr w:rsidR="001548F9" w:rsidRPr="009C503F" w:rsidTr="00D02EEF">
        <w:trPr>
          <w:trHeight w:val="223"/>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应收定期存款利息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02EEF">
        <w:trPr>
          <w:trHeight w:val="223"/>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应收其他存款利息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02EEF">
        <w:trPr>
          <w:trHeight w:val="223"/>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应收结算备付金利息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408.40</w:t>
            </w:r>
          </w:p>
        </w:tc>
      </w:tr>
      <w:tr w:rsidR="001548F9" w:rsidRPr="009C503F" w:rsidTr="00D02EEF">
        <w:trPr>
          <w:trHeight w:val="269"/>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应收债券利息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6,127,084.89</w:t>
            </w:r>
          </w:p>
        </w:tc>
      </w:tr>
      <w:tr w:rsidR="001548F9" w:rsidRPr="009C503F" w:rsidTr="00D02EEF">
        <w:trPr>
          <w:trHeight w:val="287"/>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应收买入返售证券利息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02EEF">
        <w:trPr>
          <w:trHeight w:val="305"/>
        </w:trPr>
        <w:tc>
          <w:tcPr>
            <w:tcW w:w="370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应收申购款利息</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6C0DC2" w:rsidRPr="009C503F" w:rsidTr="00D02EEF">
        <w:trPr>
          <w:trHeight w:val="305"/>
        </w:trPr>
        <w:tc>
          <w:tcPr>
            <w:tcW w:w="3701" w:type="dxa"/>
            <w:tcMar>
              <w:left w:w="108" w:type="dxa"/>
              <w:right w:w="108" w:type="dxa"/>
            </w:tcMar>
            <w:vAlign w:val="center"/>
          </w:tcPr>
          <w:p w:rsidR="006C0DC2" w:rsidRPr="009C503F" w:rsidRDefault="006C0DC2" w:rsidP="00571B8A">
            <w:pPr>
              <w:spacing w:before="29" w:line="288" w:lineRule="auto"/>
              <w:rPr>
                <w:sz w:val="24"/>
              </w:rPr>
            </w:pPr>
            <w:r w:rsidRPr="009C503F">
              <w:rPr>
                <w:sz w:val="24"/>
              </w:rPr>
              <w:t>应收黄金合约拆借孳息</w:t>
            </w:r>
          </w:p>
        </w:tc>
        <w:tc>
          <w:tcPr>
            <w:tcW w:w="5528" w:type="dxa"/>
            <w:tcMar>
              <w:left w:w="108" w:type="dxa"/>
              <w:right w:w="108" w:type="dxa"/>
            </w:tcMar>
            <w:vAlign w:val="center"/>
          </w:tcPr>
          <w:p w:rsidR="006C0DC2" w:rsidRPr="009C503F" w:rsidRDefault="006C0DC2" w:rsidP="00571B8A">
            <w:pPr>
              <w:spacing w:before="29" w:line="288" w:lineRule="auto"/>
              <w:jc w:val="right"/>
              <w:rPr>
                <w:sz w:val="24"/>
              </w:rPr>
            </w:pPr>
            <w:r w:rsidRPr="009C503F">
              <w:rPr>
                <w:sz w:val="24"/>
              </w:rPr>
              <w:t>-</w:t>
            </w:r>
          </w:p>
        </w:tc>
      </w:tr>
      <w:tr w:rsidR="006C0DC2" w:rsidRPr="009C503F" w:rsidTr="00D02EEF">
        <w:trPr>
          <w:trHeight w:val="305"/>
        </w:trPr>
        <w:tc>
          <w:tcPr>
            <w:tcW w:w="3701" w:type="dxa"/>
            <w:tcMar>
              <w:left w:w="108" w:type="dxa"/>
              <w:right w:w="108" w:type="dxa"/>
            </w:tcMar>
            <w:vAlign w:val="center"/>
          </w:tcPr>
          <w:p w:rsidR="006C0DC2" w:rsidRPr="009C503F" w:rsidRDefault="006C0DC2" w:rsidP="00571B8A">
            <w:pPr>
              <w:spacing w:before="29" w:line="288" w:lineRule="auto"/>
              <w:rPr>
                <w:sz w:val="24"/>
              </w:rPr>
            </w:pPr>
            <w:r w:rsidRPr="009C503F">
              <w:rPr>
                <w:sz w:val="24"/>
              </w:rPr>
              <w:t>其他</w:t>
            </w:r>
          </w:p>
        </w:tc>
        <w:tc>
          <w:tcPr>
            <w:tcW w:w="5528" w:type="dxa"/>
            <w:tcMar>
              <w:left w:w="108" w:type="dxa"/>
              <w:right w:w="108" w:type="dxa"/>
            </w:tcMar>
            <w:vAlign w:val="center"/>
          </w:tcPr>
          <w:p w:rsidR="006C0DC2" w:rsidRPr="009C503F" w:rsidRDefault="006C0DC2" w:rsidP="00571B8A">
            <w:pPr>
              <w:spacing w:before="29" w:line="288" w:lineRule="auto"/>
              <w:jc w:val="right"/>
              <w:rPr>
                <w:sz w:val="24"/>
              </w:rPr>
            </w:pPr>
            <w:r w:rsidRPr="009C503F">
              <w:rPr>
                <w:sz w:val="24"/>
              </w:rPr>
              <w:t>54.40</w:t>
            </w:r>
          </w:p>
        </w:tc>
      </w:tr>
      <w:tr w:rsidR="006C0DC2" w:rsidRPr="009C503F" w:rsidTr="00D02EEF">
        <w:trPr>
          <w:trHeight w:val="330"/>
        </w:trPr>
        <w:tc>
          <w:tcPr>
            <w:tcW w:w="3701" w:type="dxa"/>
            <w:tcMar>
              <w:left w:w="108" w:type="dxa"/>
              <w:right w:w="108" w:type="dxa"/>
            </w:tcMar>
            <w:vAlign w:val="center"/>
          </w:tcPr>
          <w:p w:rsidR="006C0DC2" w:rsidRPr="009C503F" w:rsidRDefault="006C0DC2" w:rsidP="00571B8A">
            <w:pPr>
              <w:spacing w:before="29" w:line="288" w:lineRule="auto"/>
              <w:jc w:val="center"/>
              <w:rPr>
                <w:sz w:val="24"/>
              </w:rPr>
            </w:pPr>
            <w:r w:rsidRPr="009C503F">
              <w:rPr>
                <w:sz w:val="24"/>
              </w:rPr>
              <w:t>合计</w:t>
            </w:r>
          </w:p>
        </w:tc>
        <w:tc>
          <w:tcPr>
            <w:tcW w:w="5528" w:type="dxa"/>
            <w:tcMar>
              <w:left w:w="108" w:type="dxa"/>
              <w:right w:w="108" w:type="dxa"/>
            </w:tcMar>
            <w:vAlign w:val="center"/>
          </w:tcPr>
          <w:p w:rsidR="006C0DC2" w:rsidRPr="009C503F" w:rsidRDefault="006C0DC2" w:rsidP="00571B8A">
            <w:pPr>
              <w:spacing w:before="29" w:line="288" w:lineRule="auto"/>
              <w:jc w:val="right"/>
              <w:rPr>
                <w:sz w:val="24"/>
              </w:rPr>
            </w:pPr>
            <w:r w:rsidRPr="009C503F">
              <w:rPr>
                <w:sz w:val="24"/>
              </w:rPr>
              <w:t>6,128,004.15</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6.4.7.6 </w:t>
      </w:r>
      <w:r w:rsidRPr="009C503F">
        <w:rPr>
          <w:b/>
          <w:color w:val="000000"/>
          <w:sz w:val="24"/>
        </w:rPr>
        <w:t>其他资产</w:t>
      </w:r>
    </w:p>
    <w:p w:rsidR="001548F9" w:rsidRPr="009C503F" w:rsidRDefault="001548F9" w:rsidP="00571B8A">
      <w:pPr>
        <w:tabs>
          <w:tab w:val="left" w:pos="426"/>
        </w:tabs>
        <w:spacing w:before="29" w:line="288" w:lineRule="auto"/>
        <w:jc w:val="left"/>
        <w:rPr>
          <w:kern w:val="0"/>
          <w:sz w:val="24"/>
        </w:rPr>
      </w:pPr>
      <w:r w:rsidRPr="009C503F">
        <w:rPr>
          <w:kern w:val="0"/>
          <w:sz w:val="24"/>
        </w:rPr>
        <w:t>本基金本报告期末未持有其他资产。</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6.4.7.7 </w:t>
      </w:r>
      <w:r w:rsidRPr="009C503F">
        <w:rPr>
          <w:b/>
          <w:color w:val="000000"/>
          <w:sz w:val="24"/>
        </w:rPr>
        <w:t>应付交易费用</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9C503F" w:rsidTr="000A73CF">
        <w:trPr>
          <w:trHeight w:val="285"/>
        </w:trPr>
        <w:tc>
          <w:tcPr>
            <w:tcW w:w="375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本期末</w:t>
            </w:r>
          </w:p>
          <w:p w:rsidR="001548F9" w:rsidRPr="009C503F" w:rsidRDefault="001548F9" w:rsidP="00571B8A">
            <w:pPr>
              <w:spacing w:before="29" w:line="288" w:lineRule="auto"/>
              <w:jc w:val="center"/>
              <w:rPr>
                <w:sz w:val="24"/>
              </w:rPr>
            </w:pP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B61ACC">
        <w:trPr>
          <w:trHeight w:val="211"/>
        </w:trPr>
        <w:tc>
          <w:tcPr>
            <w:tcW w:w="3751" w:type="dxa"/>
            <w:tcMar>
              <w:left w:w="0" w:type="dxa"/>
              <w:right w:w="0" w:type="dxa"/>
            </w:tcMar>
            <w:vAlign w:val="center"/>
          </w:tcPr>
          <w:p w:rsidR="001548F9" w:rsidRPr="009C503F" w:rsidRDefault="001548F9" w:rsidP="00571B8A">
            <w:pPr>
              <w:spacing w:before="29" w:line="288" w:lineRule="auto"/>
              <w:rPr>
                <w:sz w:val="24"/>
              </w:rPr>
            </w:pPr>
            <w:r w:rsidRPr="009C503F">
              <w:rPr>
                <w:sz w:val="24"/>
              </w:rPr>
              <w:t>交易所市场应付交易费用</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33,475.47</w:t>
            </w:r>
          </w:p>
        </w:tc>
      </w:tr>
      <w:tr w:rsidR="001548F9" w:rsidRPr="009C503F" w:rsidTr="00B61ACC">
        <w:trPr>
          <w:trHeight w:val="296"/>
        </w:trPr>
        <w:tc>
          <w:tcPr>
            <w:tcW w:w="3751" w:type="dxa"/>
            <w:tcMar>
              <w:left w:w="0" w:type="dxa"/>
              <w:right w:w="0" w:type="dxa"/>
            </w:tcMar>
            <w:vAlign w:val="center"/>
          </w:tcPr>
          <w:p w:rsidR="001548F9" w:rsidRPr="009C503F" w:rsidRDefault="001548F9" w:rsidP="00571B8A">
            <w:pPr>
              <w:spacing w:before="29" w:line="288" w:lineRule="auto"/>
              <w:rPr>
                <w:sz w:val="24"/>
              </w:rPr>
            </w:pPr>
            <w:r w:rsidRPr="009C503F">
              <w:rPr>
                <w:sz w:val="24"/>
              </w:rPr>
              <w:t>银行间市场应付交易费用</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16,694.74</w:t>
            </w:r>
          </w:p>
        </w:tc>
      </w:tr>
      <w:tr w:rsidR="001548F9" w:rsidRPr="009C503F" w:rsidTr="000A73CF">
        <w:trPr>
          <w:trHeight w:val="285"/>
        </w:trPr>
        <w:tc>
          <w:tcPr>
            <w:tcW w:w="375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合计</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50,170.21</w:t>
            </w:r>
          </w:p>
        </w:tc>
      </w:tr>
    </w:tbl>
    <w:p w:rsidR="001548F9" w:rsidRPr="009C503F" w:rsidRDefault="001548F9" w:rsidP="00571B8A">
      <w:pPr>
        <w:spacing w:before="29" w:line="288" w:lineRule="auto"/>
        <w:rPr>
          <w:b/>
          <w:bCs/>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6.4.7.8 </w:t>
      </w:r>
      <w:r w:rsidRPr="009C503F">
        <w:rPr>
          <w:b/>
          <w:color w:val="000000"/>
          <w:sz w:val="24"/>
        </w:rPr>
        <w:t>其他负债</w:t>
      </w:r>
    </w:p>
    <w:p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9C503F" w:rsidTr="00AE73DA">
        <w:trPr>
          <w:trHeight w:val="330"/>
        </w:trPr>
        <w:tc>
          <w:tcPr>
            <w:tcW w:w="370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kern w:val="0"/>
                <w:sz w:val="24"/>
              </w:rPr>
            </w:pPr>
            <w:r w:rsidRPr="009C503F">
              <w:rPr>
                <w:kern w:val="0"/>
                <w:sz w:val="24"/>
              </w:rPr>
              <w:t>本期末</w:t>
            </w:r>
          </w:p>
          <w:p w:rsidR="001548F9" w:rsidRPr="009C503F" w:rsidRDefault="001548F9" w:rsidP="00571B8A">
            <w:pPr>
              <w:spacing w:before="29" w:line="288" w:lineRule="auto"/>
              <w:jc w:val="center"/>
              <w:rPr>
                <w:sz w:val="24"/>
              </w:rPr>
            </w:pP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4F33CC">
        <w:trPr>
          <w:trHeight w:val="325"/>
        </w:trPr>
        <w:tc>
          <w:tcPr>
            <w:tcW w:w="3701" w:type="dxa"/>
            <w:tcMar>
              <w:left w:w="0" w:type="dxa"/>
              <w:right w:w="0" w:type="dxa"/>
            </w:tcMar>
            <w:vAlign w:val="center"/>
          </w:tcPr>
          <w:p w:rsidR="001548F9" w:rsidRPr="009C503F" w:rsidRDefault="001548F9" w:rsidP="00571B8A">
            <w:pPr>
              <w:spacing w:before="29" w:line="288" w:lineRule="auto"/>
              <w:rPr>
                <w:sz w:val="24"/>
              </w:rPr>
            </w:pPr>
            <w:r w:rsidRPr="009C503F">
              <w:rPr>
                <w:sz w:val="24"/>
              </w:rPr>
              <w:t>应付券商交易单元保证金</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4F33CC">
        <w:trPr>
          <w:trHeight w:val="325"/>
        </w:trPr>
        <w:tc>
          <w:tcPr>
            <w:tcW w:w="3701" w:type="dxa"/>
            <w:tcMar>
              <w:left w:w="0" w:type="dxa"/>
              <w:right w:w="0" w:type="dxa"/>
            </w:tcMar>
            <w:vAlign w:val="center"/>
          </w:tcPr>
          <w:p w:rsidR="001548F9" w:rsidRPr="009C503F" w:rsidRDefault="001548F9" w:rsidP="00571B8A">
            <w:pPr>
              <w:spacing w:before="29" w:line="288" w:lineRule="auto"/>
              <w:rPr>
                <w:sz w:val="24"/>
              </w:rPr>
            </w:pPr>
            <w:r w:rsidRPr="009C503F">
              <w:rPr>
                <w:sz w:val="24"/>
              </w:rPr>
              <w:t>应付赎回费</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3,161.16</w:t>
            </w:r>
          </w:p>
        </w:tc>
      </w:tr>
      <w:tr w:rsidR="00AE0367">
        <w:tc>
          <w:tcPr>
            <w:tcW w:w="3610" w:type="dxa"/>
            <w:vAlign w:val="center"/>
          </w:tcPr>
          <w:p w:rsidR="00AE0367" w:rsidRDefault="0088316E">
            <w:pPr>
              <w:jc w:val="left"/>
            </w:pPr>
            <w:r>
              <w:rPr>
                <w:sz w:val="24"/>
              </w:rPr>
              <w:t>预提信息披露费</w:t>
            </w:r>
          </w:p>
        </w:tc>
        <w:tc>
          <w:tcPr>
            <w:tcW w:w="5388" w:type="dxa"/>
            <w:vAlign w:val="center"/>
          </w:tcPr>
          <w:p w:rsidR="00AE0367" w:rsidRDefault="0088316E">
            <w:pPr>
              <w:jc w:val="right"/>
            </w:pPr>
            <w:r>
              <w:rPr>
                <w:sz w:val="24"/>
              </w:rPr>
              <w:t>149,178.12</w:t>
            </w:r>
          </w:p>
        </w:tc>
      </w:tr>
      <w:tr w:rsidR="00AE0367">
        <w:tc>
          <w:tcPr>
            <w:tcW w:w="3610" w:type="dxa"/>
            <w:vAlign w:val="center"/>
          </w:tcPr>
          <w:p w:rsidR="00AE0367" w:rsidRDefault="0088316E">
            <w:pPr>
              <w:jc w:val="left"/>
            </w:pPr>
            <w:r>
              <w:rPr>
                <w:sz w:val="24"/>
              </w:rPr>
              <w:t>预提审计费</w:t>
            </w:r>
          </w:p>
        </w:tc>
        <w:tc>
          <w:tcPr>
            <w:tcW w:w="5388" w:type="dxa"/>
            <w:vAlign w:val="center"/>
          </w:tcPr>
          <w:p w:rsidR="00AE0367" w:rsidRDefault="0088316E">
            <w:pPr>
              <w:jc w:val="right"/>
            </w:pPr>
            <w:r>
              <w:rPr>
                <w:sz w:val="24"/>
              </w:rPr>
              <w:t>59,672.34</w:t>
            </w:r>
          </w:p>
        </w:tc>
      </w:tr>
      <w:tr w:rsidR="001548F9" w:rsidRPr="009C503F" w:rsidTr="00AE73DA">
        <w:trPr>
          <w:trHeight w:val="325"/>
        </w:trPr>
        <w:tc>
          <w:tcPr>
            <w:tcW w:w="3701" w:type="dxa"/>
            <w:tcMar>
              <w:left w:w="108" w:type="dxa"/>
              <w:right w:w="108" w:type="dxa"/>
            </w:tcMar>
            <w:vAlign w:val="center"/>
          </w:tcPr>
          <w:p w:rsidR="001548F9" w:rsidRPr="009C503F" w:rsidRDefault="001548F9" w:rsidP="004B307A">
            <w:pPr>
              <w:spacing w:before="29" w:line="288" w:lineRule="auto"/>
              <w:jc w:val="left"/>
              <w:rPr>
                <w:sz w:val="24"/>
              </w:rPr>
            </w:pPr>
            <w:r w:rsidRPr="009C503F">
              <w:rPr>
                <w:sz w:val="24"/>
              </w:rPr>
              <w:t>合计</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212,011.62</w:t>
            </w:r>
          </w:p>
        </w:tc>
      </w:tr>
    </w:tbl>
    <w:p w:rsidR="001548F9" w:rsidRPr="009C503F" w:rsidRDefault="001548F9" w:rsidP="00571B8A">
      <w:pPr>
        <w:spacing w:before="29" w:line="288" w:lineRule="auto"/>
        <w:rPr>
          <w:b/>
          <w:bCs/>
          <w:color w:val="000000"/>
          <w:sz w:val="24"/>
        </w:rPr>
      </w:pPr>
    </w:p>
    <w:p w:rsidR="0008313C" w:rsidRPr="009C503F" w:rsidRDefault="001548F9" w:rsidP="00571B8A">
      <w:pPr>
        <w:spacing w:before="29" w:line="288" w:lineRule="auto"/>
        <w:rPr>
          <w:b/>
          <w:color w:val="000000"/>
          <w:sz w:val="24"/>
        </w:rPr>
      </w:pPr>
      <w:r w:rsidRPr="009C503F">
        <w:rPr>
          <w:b/>
          <w:bCs/>
          <w:color w:val="000000"/>
          <w:kern w:val="0"/>
          <w:sz w:val="24"/>
        </w:rPr>
        <w:t xml:space="preserve">6.4.7.9 </w:t>
      </w:r>
      <w:r w:rsidRPr="009C503F">
        <w:rPr>
          <w:b/>
          <w:color w:val="000000"/>
          <w:sz w:val="24"/>
        </w:rPr>
        <w:t>实收基金</w:t>
      </w:r>
    </w:p>
    <w:p w:rsidR="001548F9" w:rsidRPr="009C503F" w:rsidRDefault="001548F9" w:rsidP="00571B8A">
      <w:pPr>
        <w:adjustRightInd w:val="0"/>
        <w:snapToGrid w:val="0"/>
        <w:spacing w:before="29" w:line="288" w:lineRule="auto"/>
        <w:rPr>
          <w:b/>
          <w:color w:val="000000"/>
          <w:sz w:val="24"/>
        </w:rPr>
      </w:pPr>
      <w:r w:rsidRPr="009C503F">
        <w:rPr>
          <w:sz w:val="24"/>
        </w:rPr>
        <w:t>交银多策略回报灵活配置混合</w:t>
      </w:r>
      <w:r w:rsidRPr="009C503F">
        <w:rPr>
          <w:sz w:val="24"/>
        </w:rPr>
        <w:t>A</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9C503F" w:rsidTr="0072267F">
        <w:tc>
          <w:tcPr>
            <w:tcW w:w="3120" w:type="dxa"/>
            <w:vMerge w:val="restart"/>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项目</w:t>
            </w:r>
          </w:p>
        </w:tc>
        <w:tc>
          <w:tcPr>
            <w:tcW w:w="6240"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本期</w:t>
            </w:r>
          </w:p>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72267F">
        <w:tc>
          <w:tcPr>
            <w:tcW w:w="3120" w:type="dxa"/>
            <w:vMerge/>
            <w:vAlign w:val="center"/>
          </w:tcPr>
          <w:p w:rsidR="001548F9" w:rsidRPr="009C503F" w:rsidRDefault="001548F9" w:rsidP="00571B8A">
            <w:pPr>
              <w:widowControl/>
              <w:spacing w:before="29" w:line="288" w:lineRule="auto"/>
              <w:jc w:val="left"/>
              <w:rPr>
                <w:color w:val="000000"/>
                <w:sz w:val="24"/>
              </w:rPr>
            </w:pP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885FC2" w:rsidRPr="009C503F">
              <w:rPr>
                <w:sz w:val="24"/>
              </w:rPr>
              <w:t>（份）</w:t>
            </w: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1548F9" w:rsidRPr="009C503F" w:rsidTr="0072267F">
        <w:tc>
          <w:tcPr>
            <w:tcW w:w="3120" w:type="dxa"/>
            <w:vAlign w:val="center"/>
          </w:tcPr>
          <w:p w:rsidR="001548F9" w:rsidRPr="009C503F" w:rsidRDefault="00D74830" w:rsidP="00571B8A">
            <w:pPr>
              <w:spacing w:before="29" w:line="288" w:lineRule="auto"/>
              <w:rPr>
                <w:color w:val="000000"/>
                <w:sz w:val="24"/>
              </w:rPr>
            </w:pPr>
            <w:r w:rsidRPr="009C503F">
              <w:rPr>
                <w:color w:val="000000"/>
                <w:sz w:val="24"/>
              </w:rPr>
              <w:t>上年度末</w:t>
            </w:r>
          </w:p>
        </w:tc>
        <w:tc>
          <w:tcPr>
            <w:tcW w:w="3120" w:type="dxa"/>
            <w:vAlign w:val="center"/>
          </w:tcPr>
          <w:p w:rsidR="001548F9" w:rsidRPr="009C503F" w:rsidRDefault="001548F9" w:rsidP="00571B8A">
            <w:pPr>
              <w:spacing w:before="29" w:line="288" w:lineRule="auto"/>
              <w:jc w:val="right"/>
              <w:rPr>
                <w:sz w:val="24"/>
              </w:rPr>
            </w:pPr>
            <w:r w:rsidRPr="009C503F">
              <w:rPr>
                <w:sz w:val="24"/>
              </w:rPr>
              <w:t>1,728,105,032.27</w:t>
            </w:r>
          </w:p>
        </w:tc>
        <w:tc>
          <w:tcPr>
            <w:tcW w:w="3120" w:type="dxa"/>
            <w:vAlign w:val="center"/>
          </w:tcPr>
          <w:p w:rsidR="001548F9" w:rsidRPr="009C503F" w:rsidRDefault="001548F9" w:rsidP="00571B8A">
            <w:pPr>
              <w:spacing w:before="29" w:line="288" w:lineRule="auto"/>
              <w:jc w:val="right"/>
              <w:rPr>
                <w:sz w:val="24"/>
              </w:rPr>
            </w:pPr>
            <w:r w:rsidRPr="009C503F">
              <w:rPr>
                <w:sz w:val="24"/>
              </w:rPr>
              <w:t>1,728,105,032.27</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本期申购</w:t>
            </w:r>
          </w:p>
        </w:tc>
        <w:tc>
          <w:tcPr>
            <w:tcW w:w="3120" w:type="dxa"/>
            <w:vAlign w:val="center"/>
          </w:tcPr>
          <w:p w:rsidR="001548F9" w:rsidRPr="009C503F" w:rsidRDefault="001548F9" w:rsidP="00571B8A">
            <w:pPr>
              <w:spacing w:before="29" w:line="288" w:lineRule="auto"/>
              <w:jc w:val="right"/>
              <w:rPr>
                <w:sz w:val="24"/>
              </w:rPr>
            </w:pPr>
            <w:r w:rsidRPr="009C503F">
              <w:rPr>
                <w:sz w:val="24"/>
              </w:rPr>
              <w:t>32,031,689.29</w:t>
            </w:r>
          </w:p>
        </w:tc>
        <w:tc>
          <w:tcPr>
            <w:tcW w:w="3120" w:type="dxa"/>
            <w:vAlign w:val="center"/>
          </w:tcPr>
          <w:p w:rsidR="001548F9" w:rsidRPr="009C503F" w:rsidRDefault="001548F9" w:rsidP="00571B8A">
            <w:pPr>
              <w:spacing w:before="29" w:line="288" w:lineRule="auto"/>
              <w:jc w:val="right"/>
              <w:rPr>
                <w:sz w:val="24"/>
              </w:rPr>
            </w:pPr>
            <w:r w:rsidRPr="009C503F">
              <w:rPr>
                <w:sz w:val="24"/>
              </w:rPr>
              <w:t>32,031,689.29</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3120" w:type="dxa"/>
            <w:vAlign w:val="center"/>
          </w:tcPr>
          <w:p w:rsidR="001548F9" w:rsidRPr="009C503F" w:rsidRDefault="001548F9" w:rsidP="00571B8A">
            <w:pPr>
              <w:spacing w:before="29" w:line="288" w:lineRule="auto"/>
              <w:jc w:val="right"/>
              <w:rPr>
                <w:sz w:val="24"/>
              </w:rPr>
            </w:pPr>
            <w:r w:rsidRPr="009C503F">
              <w:rPr>
                <w:sz w:val="24"/>
              </w:rPr>
              <w:t>-1,287,614,165.03</w:t>
            </w:r>
          </w:p>
        </w:tc>
        <w:tc>
          <w:tcPr>
            <w:tcW w:w="3120" w:type="dxa"/>
            <w:vAlign w:val="center"/>
          </w:tcPr>
          <w:p w:rsidR="001548F9" w:rsidRPr="009C503F" w:rsidRDefault="001548F9" w:rsidP="00571B8A">
            <w:pPr>
              <w:spacing w:before="29" w:line="288" w:lineRule="auto"/>
              <w:jc w:val="right"/>
              <w:rPr>
                <w:sz w:val="24"/>
              </w:rPr>
            </w:pPr>
            <w:r w:rsidRPr="009C503F">
              <w:rPr>
                <w:sz w:val="24"/>
              </w:rPr>
              <w:t>-1,287,614,165.03</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sz w:val="24"/>
              </w:rPr>
              <w:t>本期末</w:t>
            </w:r>
          </w:p>
        </w:tc>
        <w:tc>
          <w:tcPr>
            <w:tcW w:w="3120" w:type="dxa"/>
            <w:vAlign w:val="center"/>
          </w:tcPr>
          <w:p w:rsidR="001548F9" w:rsidRPr="009C503F" w:rsidRDefault="001548F9" w:rsidP="00571B8A">
            <w:pPr>
              <w:spacing w:before="29" w:line="288" w:lineRule="auto"/>
              <w:jc w:val="right"/>
              <w:rPr>
                <w:sz w:val="24"/>
              </w:rPr>
            </w:pPr>
            <w:r w:rsidRPr="009C503F">
              <w:rPr>
                <w:sz w:val="24"/>
              </w:rPr>
              <w:t>472,522,556.53</w:t>
            </w:r>
          </w:p>
        </w:tc>
        <w:tc>
          <w:tcPr>
            <w:tcW w:w="3120" w:type="dxa"/>
            <w:vAlign w:val="center"/>
          </w:tcPr>
          <w:p w:rsidR="001548F9" w:rsidRPr="009C503F" w:rsidRDefault="001548F9" w:rsidP="00571B8A">
            <w:pPr>
              <w:spacing w:before="29" w:line="288" w:lineRule="auto"/>
              <w:jc w:val="right"/>
              <w:rPr>
                <w:sz w:val="24"/>
              </w:rPr>
            </w:pPr>
            <w:r w:rsidRPr="009C503F">
              <w:rPr>
                <w:sz w:val="24"/>
              </w:rPr>
              <w:t>472,522,556.53</w:t>
            </w:r>
          </w:p>
        </w:tc>
      </w:tr>
    </w:tbl>
    <w:p w:rsidR="004B4DDB" w:rsidRPr="009C503F" w:rsidRDefault="004B4DDB" w:rsidP="00571B8A">
      <w:pPr>
        <w:widowControl/>
        <w:spacing w:before="29" w:line="288" w:lineRule="auto"/>
        <w:jc w:val="left"/>
        <w:rPr>
          <w:kern w:val="0"/>
          <w:sz w:val="24"/>
        </w:rPr>
      </w:pPr>
    </w:p>
    <w:p w:rsidR="001548F9" w:rsidRPr="009C503F" w:rsidRDefault="001548F9" w:rsidP="00571B8A">
      <w:pPr>
        <w:adjustRightInd w:val="0"/>
        <w:snapToGrid w:val="0"/>
        <w:spacing w:before="29" w:line="288" w:lineRule="auto"/>
        <w:rPr>
          <w:b/>
          <w:color w:val="000000"/>
          <w:sz w:val="24"/>
        </w:rPr>
      </w:pPr>
      <w:r w:rsidRPr="009C503F">
        <w:rPr>
          <w:sz w:val="24"/>
        </w:rPr>
        <w:t>交银多策略回报灵活配置混合</w:t>
      </w:r>
      <w:r w:rsidRPr="009C503F">
        <w:rPr>
          <w:sz w:val="24"/>
        </w:rPr>
        <w:t>C</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9C503F" w:rsidTr="0072267F">
        <w:tc>
          <w:tcPr>
            <w:tcW w:w="3120" w:type="dxa"/>
            <w:vMerge w:val="restart"/>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项目</w:t>
            </w:r>
          </w:p>
        </w:tc>
        <w:tc>
          <w:tcPr>
            <w:tcW w:w="6240" w:type="dxa"/>
            <w:gridSpan w:val="2"/>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sz w:val="24"/>
              </w:rPr>
              <w:t>本期</w:t>
            </w:r>
          </w:p>
          <w:p w:rsidR="001548F9" w:rsidRPr="009C503F" w:rsidRDefault="007C0872" w:rsidP="00571B8A">
            <w:pPr>
              <w:widowControl/>
              <w:autoSpaceDE w:val="0"/>
              <w:autoSpaceDN w:val="0"/>
              <w:spacing w:before="29" w:line="288" w:lineRule="auto"/>
              <w:ind w:right="-15"/>
              <w:jc w:val="center"/>
              <w:textAlignment w:val="bottom"/>
              <w:rPr>
                <w:color w:val="000000"/>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72267F">
        <w:tc>
          <w:tcPr>
            <w:tcW w:w="3120" w:type="dxa"/>
            <w:vMerge/>
            <w:vAlign w:val="center"/>
          </w:tcPr>
          <w:p w:rsidR="001548F9" w:rsidRPr="009C503F" w:rsidRDefault="001548F9" w:rsidP="00571B8A">
            <w:pPr>
              <w:widowControl/>
              <w:spacing w:before="29" w:line="288" w:lineRule="auto"/>
              <w:jc w:val="left"/>
              <w:rPr>
                <w:color w:val="000000"/>
                <w:sz w:val="24"/>
              </w:rPr>
            </w:pP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基金份额</w:t>
            </w:r>
            <w:r w:rsidR="003004B8" w:rsidRPr="009C503F">
              <w:rPr>
                <w:sz w:val="24"/>
              </w:rPr>
              <w:t>（份）</w:t>
            </w:r>
          </w:p>
        </w:tc>
        <w:tc>
          <w:tcPr>
            <w:tcW w:w="3120" w:type="dxa"/>
            <w:vAlign w:val="center"/>
          </w:tcPr>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color w:val="000000"/>
                <w:kern w:val="0"/>
                <w:sz w:val="24"/>
              </w:rPr>
              <w:t>账面金额</w:t>
            </w:r>
          </w:p>
        </w:tc>
      </w:tr>
      <w:tr w:rsidR="001548F9" w:rsidRPr="009C503F" w:rsidTr="0072267F">
        <w:tc>
          <w:tcPr>
            <w:tcW w:w="3120" w:type="dxa"/>
            <w:vAlign w:val="center"/>
          </w:tcPr>
          <w:p w:rsidR="001548F9" w:rsidRPr="009C503F" w:rsidRDefault="00D74830" w:rsidP="00571B8A">
            <w:pPr>
              <w:spacing w:before="29" w:line="288" w:lineRule="auto"/>
              <w:rPr>
                <w:color w:val="000000"/>
                <w:sz w:val="24"/>
              </w:rPr>
            </w:pPr>
            <w:r w:rsidRPr="009C503F">
              <w:rPr>
                <w:color w:val="000000"/>
                <w:sz w:val="24"/>
              </w:rPr>
              <w:lastRenderedPageBreak/>
              <w:t>上年度末</w:t>
            </w:r>
          </w:p>
        </w:tc>
        <w:tc>
          <w:tcPr>
            <w:tcW w:w="3120" w:type="dxa"/>
            <w:vAlign w:val="center"/>
          </w:tcPr>
          <w:p w:rsidR="001548F9" w:rsidRPr="009C503F" w:rsidRDefault="001548F9" w:rsidP="00571B8A">
            <w:pPr>
              <w:spacing w:before="29" w:line="288" w:lineRule="auto"/>
              <w:jc w:val="right"/>
              <w:rPr>
                <w:sz w:val="24"/>
              </w:rPr>
            </w:pPr>
            <w:r w:rsidRPr="009C503F">
              <w:rPr>
                <w:sz w:val="24"/>
              </w:rPr>
              <w:t>2,245,998,613.66</w:t>
            </w:r>
          </w:p>
        </w:tc>
        <w:tc>
          <w:tcPr>
            <w:tcW w:w="3120" w:type="dxa"/>
            <w:vAlign w:val="center"/>
          </w:tcPr>
          <w:p w:rsidR="001548F9" w:rsidRPr="009C503F" w:rsidRDefault="001548F9" w:rsidP="00571B8A">
            <w:pPr>
              <w:spacing w:before="29" w:line="288" w:lineRule="auto"/>
              <w:jc w:val="right"/>
              <w:rPr>
                <w:sz w:val="24"/>
              </w:rPr>
            </w:pPr>
            <w:r w:rsidRPr="009C503F">
              <w:rPr>
                <w:sz w:val="24"/>
              </w:rPr>
              <w:t>2,245,998,613.66</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本期申购</w:t>
            </w:r>
          </w:p>
        </w:tc>
        <w:tc>
          <w:tcPr>
            <w:tcW w:w="3120" w:type="dxa"/>
            <w:vAlign w:val="center"/>
          </w:tcPr>
          <w:p w:rsidR="001548F9" w:rsidRPr="009C503F" w:rsidRDefault="001548F9" w:rsidP="00571B8A">
            <w:pPr>
              <w:spacing w:before="29" w:line="288" w:lineRule="auto"/>
              <w:jc w:val="right"/>
              <w:rPr>
                <w:sz w:val="24"/>
              </w:rPr>
            </w:pPr>
            <w:r w:rsidRPr="009C503F">
              <w:rPr>
                <w:sz w:val="24"/>
              </w:rPr>
              <w:t>492,542,082.43</w:t>
            </w:r>
          </w:p>
        </w:tc>
        <w:tc>
          <w:tcPr>
            <w:tcW w:w="3120" w:type="dxa"/>
            <w:vAlign w:val="center"/>
          </w:tcPr>
          <w:p w:rsidR="001548F9" w:rsidRPr="009C503F" w:rsidRDefault="001548F9" w:rsidP="00571B8A">
            <w:pPr>
              <w:spacing w:before="29" w:line="288" w:lineRule="auto"/>
              <w:jc w:val="right"/>
              <w:rPr>
                <w:sz w:val="24"/>
              </w:rPr>
            </w:pPr>
            <w:r w:rsidRPr="009C503F">
              <w:rPr>
                <w:sz w:val="24"/>
              </w:rPr>
              <w:t>492,542,082.43</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color w:val="000000"/>
                <w:sz w:val="24"/>
              </w:rPr>
              <w:t>本期赎回（以</w:t>
            </w:r>
            <w:r w:rsidRPr="009C503F">
              <w:rPr>
                <w:color w:val="000000"/>
                <w:sz w:val="24"/>
              </w:rPr>
              <w:t>“-”</w:t>
            </w:r>
            <w:r w:rsidRPr="009C503F">
              <w:rPr>
                <w:color w:val="000000"/>
                <w:sz w:val="24"/>
              </w:rPr>
              <w:t>号填列）</w:t>
            </w:r>
          </w:p>
        </w:tc>
        <w:tc>
          <w:tcPr>
            <w:tcW w:w="3120" w:type="dxa"/>
            <w:vAlign w:val="center"/>
          </w:tcPr>
          <w:p w:rsidR="001548F9" w:rsidRPr="009C503F" w:rsidRDefault="001548F9" w:rsidP="00571B8A">
            <w:pPr>
              <w:spacing w:before="29" w:line="288" w:lineRule="auto"/>
              <w:jc w:val="right"/>
              <w:rPr>
                <w:sz w:val="24"/>
              </w:rPr>
            </w:pPr>
            <w:r w:rsidRPr="009C503F">
              <w:rPr>
                <w:sz w:val="24"/>
              </w:rPr>
              <w:t>-2,708,570,793.07</w:t>
            </w:r>
          </w:p>
        </w:tc>
        <w:tc>
          <w:tcPr>
            <w:tcW w:w="3120" w:type="dxa"/>
            <w:vAlign w:val="center"/>
          </w:tcPr>
          <w:p w:rsidR="001548F9" w:rsidRPr="009C503F" w:rsidRDefault="001548F9" w:rsidP="00571B8A">
            <w:pPr>
              <w:spacing w:before="29" w:line="288" w:lineRule="auto"/>
              <w:jc w:val="right"/>
              <w:rPr>
                <w:sz w:val="24"/>
              </w:rPr>
            </w:pPr>
            <w:r w:rsidRPr="009C503F">
              <w:rPr>
                <w:sz w:val="24"/>
              </w:rPr>
              <w:t>-2,708,570,793.07</w:t>
            </w:r>
          </w:p>
        </w:tc>
      </w:tr>
      <w:tr w:rsidR="001548F9" w:rsidRPr="009C503F" w:rsidTr="0072267F">
        <w:tc>
          <w:tcPr>
            <w:tcW w:w="3120" w:type="dxa"/>
            <w:vAlign w:val="center"/>
          </w:tcPr>
          <w:p w:rsidR="001548F9" w:rsidRPr="009C503F" w:rsidRDefault="001548F9" w:rsidP="00571B8A">
            <w:pPr>
              <w:spacing w:before="29" w:line="288" w:lineRule="auto"/>
              <w:rPr>
                <w:color w:val="000000"/>
                <w:sz w:val="24"/>
              </w:rPr>
            </w:pPr>
            <w:r w:rsidRPr="009C503F">
              <w:rPr>
                <w:sz w:val="24"/>
              </w:rPr>
              <w:t>本期末</w:t>
            </w:r>
          </w:p>
        </w:tc>
        <w:tc>
          <w:tcPr>
            <w:tcW w:w="3120" w:type="dxa"/>
            <w:vAlign w:val="center"/>
          </w:tcPr>
          <w:p w:rsidR="001548F9" w:rsidRPr="009C503F" w:rsidRDefault="001548F9" w:rsidP="00571B8A">
            <w:pPr>
              <w:spacing w:before="29" w:line="288" w:lineRule="auto"/>
              <w:jc w:val="right"/>
              <w:rPr>
                <w:sz w:val="24"/>
              </w:rPr>
            </w:pPr>
            <w:r w:rsidRPr="009C503F">
              <w:rPr>
                <w:sz w:val="24"/>
              </w:rPr>
              <w:t>29,969,903.02</w:t>
            </w:r>
          </w:p>
        </w:tc>
        <w:tc>
          <w:tcPr>
            <w:tcW w:w="3120" w:type="dxa"/>
            <w:vAlign w:val="center"/>
          </w:tcPr>
          <w:p w:rsidR="001548F9" w:rsidRPr="009C503F" w:rsidRDefault="001548F9" w:rsidP="00571B8A">
            <w:pPr>
              <w:spacing w:before="29" w:line="288" w:lineRule="auto"/>
              <w:jc w:val="right"/>
              <w:rPr>
                <w:sz w:val="24"/>
              </w:rPr>
            </w:pPr>
            <w:r w:rsidRPr="009C503F">
              <w:rPr>
                <w:sz w:val="24"/>
              </w:rPr>
              <w:t>29,969,903.02</w:t>
            </w:r>
          </w:p>
        </w:tc>
      </w:tr>
    </w:tbl>
    <w:p w:rsidR="00AE0367" w:rsidRDefault="0088316E">
      <w:pPr>
        <w:widowControl/>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548F9" w:rsidRPr="009C503F" w:rsidRDefault="001548F9" w:rsidP="00571B8A">
      <w:pPr>
        <w:widowControl/>
        <w:spacing w:before="29" w:line="288" w:lineRule="auto"/>
        <w:jc w:val="left"/>
        <w:rPr>
          <w:kern w:val="0"/>
          <w:sz w:val="24"/>
        </w:rPr>
      </w:pPr>
      <w:r w:rsidRPr="009C503F">
        <w:rPr>
          <w:kern w:val="0"/>
          <w:sz w:val="24"/>
        </w:rPr>
        <w:t xml:space="preserve">    2</w:t>
      </w:r>
      <w:r w:rsidRPr="009C503F">
        <w:rPr>
          <w:kern w:val="0"/>
          <w:sz w:val="24"/>
        </w:rPr>
        <w:t>、如果本报告期间发生转换出业务，则总赎回份额中包含该业务。</w:t>
      </w:r>
    </w:p>
    <w:p w:rsidR="001548F9" w:rsidRPr="009C503F" w:rsidRDefault="001548F9" w:rsidP="00571B8A">
      <w:pPr>
        <w:spacing w:before="29" w:line="288" w:lineRule="auto"/>
        <w:jc w:val="left"/>
        <w:rPr>
          <w:bCs/>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6.4.7.10 </w:t>
      </w:r>
      <w:r w:rsidRPr="009C503F">
        <w:rPr>
          <w:b/>
          <w:color w:val="000000"/>
          <w:sz w:val="24"/>
        </w:rPr>
        <w:t>未分配利润</w:t>
      </w:r>
    </w:p>
    <w:p w:rsidR="001548F9" w:rsidRPr="009C503F" w:rsidRDefault="001548F9" w:rsidP="00571B8A">
      <w:pPr>
        <w:spacing w:before="29" w:line="288" w:lineRule="auto"/>
        <w:rPr>
          <w:color w:val="000000"/>
          <w:sz w:val="24"/>
        </w:rPr>
      </w:pPr>
      <w:r w:rsidRPr="009C503F">
        <w:rPr>
          <w:color w:val="000000"/>
          <w:sz w:val="24"/>
        </w:rPr>
        <w:t>交银多策略回报灵活配置混合</w:t>
      </w:r>
      <w:r w:rsidRPr="009C503F">
        <w:rPr>
          <w:color w:val="000000"/>
          <w:sz w:val="24"/>
        </w:rPr>
        <w:t>A</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9C503F" w:rsidTr="00D971CE">
        <w:tc>
          <w:tcPr>
            <w:tcW w:w="2127"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815" w:type="dxa"/>
            <w:vAlign w:val="center"/>
          </w:tcPr>
          <w:p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236" w:type="dxa"/>
            <w:vAlign w:val="center"/>
          </w:tcPr>
          <w:p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237" w:type="dxa"/>
            <w:vAlign w:val="center"/>
          </w:tcPr>
          <w:p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rsidTr="00D971CE">
        <w:tc>
          <w:tcPr>
            <w:tcW w:w="2127" w:type="dxa"/>
            <w:vAlign w:val="center"/>
          </w:tcPr>
          <w:p w:rsidR="001548F9" w:rsidRPr="009C503F" w:rsidRDefault="00D74830" w:rsidP="00571B8A">
            <w:pPr>
              <w:spacing w:before="29" w:line="288" w:lineRule="auto"/>
              <w:rPr>
                <w:color w:val="000000"/>
                <w:sz w:val="24"/>
              </w:rPr>
            </w:pPr>
            <w:r w:rsidRPr="009C503F">
              <w:rPr>
                <w:color w:val="000000"/>
                <w:sz w:val="24"/>
              </w:rPr>
              <w:t>上年度末</w:t>
            </w:r>
          </w:p>
        </w:tc>
        <w:tc>
          <w:tcPr>
            <w:tcW w:w="2815" w:type="dxa"/>
            <w:vAlign w:val="center"/>
          </w:tcPr>
          <w:p w:rsidR="001548F9" w:rsidRPr="009C503F" w:rsidRDefault="001548F9" w:rsidP="00571B8A">
            <w:pPr>
              <w:spacing w:before="29" w:line="288" w:lineRule="auto"/>
              <w:jc w:val="right"/>
              <w:rPr>
                <w:sz w:val="24"/>
              </w:rPr>
            </w:pPr>
            <w:r w:rsidRPr="009C503F">
              <w:rPr>
                <w:sz w:val="24"/>
              </w:rPr>
              <w:t>388,619.59</w:t>
            </w:r>
          </w:p>
        </w:tc>
        <w:tc>
          <w:tcPr>
            <w:tcW w:w="2236" w:type="dxa"/>
            <w:vAlign w:val="center"/>
          </w:tcPr>
          <w:p w:rsidR="001548F9" w:rsidRPr="009C503F" w:rsidRDefault="001548F9" w:rsidP="00571B8A">
            <w:pPr>
              <w:spacing w:before="29" w:line="288" w:lineRule="auto"/>
              <w:jc w:val="right"/>
              <w:rPr>
                <w:sz w:val="24"/>
              </w:rPr>
            </w:pPr>
            <w:r w:rsidRPr="009C503F">
              <w:rPr>
                <w:sz w:val="24"/>
              </w:rPr>
              <w:t>12,516,591.20</w:t>
            </w:r>
          </w:p>
        </w:tc>
        <w:tc>
          <w:tcPr>
            <w:tcW w:w="2237" w:type="dxa"/>
            <w:vAlign w:val="center"/>
          </w:tcPr>
          <w:p w:rsidR="001548F9" w:rsidRPr="009C503F" w:rsidRDefault="001548F9" w:rsidP="00571B8A">
            <w:pPr>
              <w:spacing w:before="29" w:line="288" w:lineRule="auto"/>
              <w:jc w:val="right"/>
              <w:rPr>
                <w:sz w:val="24"/>
              </w:rPr>
            </w:pPr>
            <w:r w:rsidRPr="009C503F">
              <w:rPr>
                <w:sz w:val="24"/>
              </w:rPr>
              <w:t>12,905,210.79</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本期利润</w:t>
            </w:r>
          </w:p>
        </w:tc>
        <w:tc>
          <w:tcPr>
            <w:tcW w:w="2815" w:type="dxa"/>
            <w:vAlign w:val="center"/>
          </w:tcPr>
          <w:p w:rsidR="001548F9" w:rsidRPr="009C503F" w:rsidRDefault="001548F9" w:rsidP="00571B8A">
            <w:pPr>
              <w:spacing w:before="29" w:line="288" w:lineRule="auto"/>
              <w:jc w:val="right"/>
              <w:rPr>
                <w:sz w:val="24"/>
              </w:rPr>
            </w:pPr>
            <w:r w:rsidRPr="009C503F">
              <w:rPr>
                <w:sz w:val="24"/>
              </w:rPr>
              <w:t>17,255,761.29</w:t>
            </w:r>
          </w:p>
        </w:tc>
        <w:tc>
          <w:tcPr>
            <w:tcW w:w="2236" w:type="dxa"/>
            <w:vAlign w:val="center"/>
          </w:tcPr>
          <w:p w:rsidR="001548F9" w:rsidRPr="009C503F" w:rsidRDefault="001548F9" w:rsidP="00571B8A">
            <w:pPr>
              <w:spacing w:before="29" w:line="288" w:lineRule="auto"/>
              <w:jc w:val="right"/>
              <w:rPr>
                <w:sz w:val="24"/>
              </w:rPr>
            </w:pPr>
            <w:r w:rsidRPr="009C503F">
              <w:rPr>
                <w:sz w:val="24"/>
              </w:rPr>
              <w:t>-2,621,929.13</w:t>
            </w:r>
          </w:p>
        </w:tc>
        <w:tc>
          <w:tcPr>
            <w:tcW w:w="2237" w:type="dxa"/>
            <w:vAlign w:val="center"/>
          </w:tcPr>
          <w:p w:rsidR="001548F9" w:rsidRPr="009C503F" w:rsidRDefault="001548F9" w:rsidP="00571B8A">
            <w:pPr>
              <w:spacing w:before="29" w:line="288" w:lineRule="auto"/>
              <w:jc w:val="right"/>
              <w:rPr>
                <w:sz w:val="24"/>
              </w:rPr>
            </w:pPr>
            <w:r w:rsidRPr="009C503F">
              <w:rPr>
                <w:sz w:val="24"/>
              </w:rPr>
              <w:t>14,633,832.16</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815" w:type="dxa"/>
            <w:vAlign w:val="center"/>
          </w:tcPr>
          <w:p w:rsidR="001548F9" w:rsidRPr="009C503F" w:rsidRDefault="001548F9" w:rsidP="00571B8A">
            <w:pPr>
              <w:spacing w:before="29" w:line="288" w:lineRule="auto"/>
              <w:jc w:val="right"/>
              <w:rPr>
                <w:sz w:val="24"/>
              </w:rPr>
            </w:pPr>
            <w:r w:rsidRPr="009C503F">
              <w:rPr>
                <w:sz w:val="24"/>
              </w:rPr>
              <w:t>-6,756,954.04</w:t>
            </w:r>
          </w:p>
        </w:tc>
        <w:tc>
          <w:tcPr>
            <w:tcW w:w="2236" w:type="dxa"/>
            <w:vAlign w:val="center"/>
          </w:tcPr>
          <w:p w:rsidR="001548F9" w:rsidRPr="009C503F" w:rsidRDefault="001548F9" w:rsidP="00571B8A">
            <w:pPr>
              <w:spacing w:before="29" w:line="288" w:lineRule="auto"/>
              <w:jc w:val="right"/>
              <w:rPr>
                <w:sz w:val="24"/>
              </w:rPr>
            </w:pPr>
            <w:r w:rsidRPr="009C503F">
              <w:rPr>
                <w:sz w:val="24"/>
              </w:rPr>
              <w:t>-5,563,562.53</w:t>
            </w:r>
          </w:p>
        </w:tc>
        <w:tc>
          <w:tcPr>
            <w:tcW w:w="2237" w:type="dxa"/>
            <w:vAlign w:val="center"/>
          </w:tcPr>
          <w:p w:rsidR="001548F9" w:rsidRPr="009C503F" w:rsidRDefault="001548F9" w:rsidP="00571B8A">
            <w:pPr>
              <w:spacing w:before="29" w:line="288" w:lineRule="auto"/>
              <w:jc w:val="right"/>
              <w:rPr>
                <w:sz w:val="24"/>
              </w:rPr>
            </w:pPr>
            <w:r w:rsidRPr="009C503F">
              <w:rPr>
                <w:sz w:val="24"/>
              </w:rPr>
              <w:t>-12,320,516.57</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其中：基金申购款</w:t>
            </w:r>
          </w:p>
        </w:tc>
        <w:tc>
          <w:tcPr>
            <w:tcW w:w="2815" w:type="dxa"/>
            <w:vAlign w:val="center"/>
          </w:tcPr>
          <w:p w:rsidR="001548F9" w:rsidRPr="009C503F" w:rsidRDefault="001548F9" w:rsidP="00571B8A">
            <w:pPr>
              <w:spacing w:before="29" w:line="288" w:lineRule="auto"/>
              <w:jc w:val="right"/>
              <w:rPr>
                <w:sz w:val="24"/>
              </w:rPr>
            </w:pPr>
            <w:r w:rsidRPr="009C503F">
              <w:rPr>
                <w:sz w:val="24"/>
              </w:rPr>
              <w:t>34,112.52</w:t>
            </w:r>
          </w:p>
        </w:tc>
        <w:tc>
          <w:tcPr>
            <w:tcW w:w="2236" w:type="dxa"/>
            <w:vAlign w:val="center"/>
          </w:tcPr>
          <w:p w:rsidR="001548F9" w:rsidRPr="009C503F" w:rsidRDefault="001548F9" w:rsidP="00571B8A">
            <w:pPr>
              <w:spacing w:before="29" w:line="288" w:lineRule="auto"/>
              <w:jc w:val="right"/>
              <w:rPr>
                <w:sz w:val="24"/>
              </w:rPr>
            </w:pPr>
            <w:r w:rsidRPr="009C503F">
              <w:rPr>
                <w:sz w:val="24"/>
              </w:rPr>
              <w:t>218,135.27</w:t>
            </w:r>
          </w:p>
        </w:tc>
        <w:tc>
          <w:tcPr>
            <w:tcW w:w="2237" w:type="dxa"/>
            <w:vAlign w:val="center"/>
          </w:tcPr>
          <w:p w:rsidR="001548F9" w:rsidRPr="009C503F" w:rsidRDefault="001548F9" w:rsidP="00571B8A">
            <w:pPr>
              <w:spacing w:before="29" w:line="288" w:lineRule="auto"/>
              <w:jc w:val="right"/>
              <w:rPr>
                <w:sz w:val="24"/>
              </w:rPr>
            </w:pPr>
            <w:r w:rsidRPr="009C503F">
              <w:rPr>
                <w:sz w:val="24"/>
              </w:rPr>
              <w:t>252,247.79</w:t>
            </w:r>
          </w:p>
        </w:tc>
      </w:tr>
      <w:tr w:rsidR="001548F9" w:rsidRPr="009C503F" w:rsidTr="00D971CE">
        <w:tc>
          <w:tcPr>
            <w:tcW w:w="2127" w:type="dxa"/>
            <w:vAlign w:val="center"/>
          </w:tcPr>
          <w:p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815" w:type="dxa"/>
            <w:vAlign w:val="center"/>
          </w:tcPr>
          <w:p w:rsidR="001548F9" w:rsidRPr="009C503F" w:rsidRDefault="001548F9" w:rsidP="00571B8A">
            <w:pPr>
              <w:spacing w:before="29" w:line="288" w:lineRule="auto"/>
              <w:jc w:val="right"/>
              <w:rPr>
                <w:sz w:val="24"/>
              </w:rPr>
            </w:pPr>
            <w:r w:rsidRPr="009C503F">
              <w:rPr>
                <w:sz w:val="24"/>
              </w:rPr>
              <w:t>-6,791,066.56</w:t>
            </w:r>
          </w:p>
        </w:tc>
        <w:tc>
          <w:tcPr>
            <w:tcW w:w="2236" w:type="dxa"/>
            <w:vAlign w:val="center"/>
          </w:tcPr>
          <w:p w:rsidR="001548F9" w:rsidRPr="009C503F" w:rsidRDefault="001548F9" w:rsidP="00571B8A">
            <w:pPr>
              <w:spacing w:before="29" w:line="288" w:lineRule="auto"/>
              <w:jc w:val="right"/>
              <w:rPr>
                <w:sz w:val="24"/>
              </w:rPr>
            </w:pPr>
            <w:r w:rsidRPr="009C503F">
              <w:rPr>
                <w:sz w:val="24"/>
              </w:rPr>
              <w:t>-5,781,697.80</w:t>
            </w:r>
          </w:p>
        </w:tc>
        <w:tc>
          <w:tcPr>
            <w:tcW w:w="2237" w:type="dxa"/>
            <w:vAlign w:val="center"/>
          </w:tcPr>
          <w:p w:rsidR="001548F9" w:rsidRPr="009C503F" w:rsidRDefault="001548F9" w:rsidP="00571B8A">
            <w:pPr>
              <w:spacing w:before="29" w:line="288" w:lineRule="auto"/>
              <w:jc w:val="right"/>
              <w:rPr>
                <w:sz w:val="24"/>
              </w:rPr>
            </w:pPr>
            <w:r w:rsidRPr="009C503F">
              <w:rPr>
                <w:sz w:val="24"/>
              </w:rPr>
              <w:t>-12,572,764.36</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本期已分配利润</w:t>
            </w:r>
          </w:p>
        </w:tc>
        <w:tc>
          <w:tcPr>
            <w:tcW w:w="2815" w:type="dxa"/>
            <w:vAlign w:val="center"/>
          </w:tcPr>
          <w:p w:rsidR="001548F9" w:rsidRPr="009C503F" w:rsidRDefault="001548F9" w:rsidP="00571B8A">
            <w:pPr>
              <w:spacing w:before="29" w:line="288" w:lineRule="auto"/>
              <w:jc w:val="right"/>
              <w:rPr>
                <w:sz w:val="24"/>
              </w:rPr>
            </w:pPr>
            <w:r w:rsidRPr="009C503F">
              <w:rPr>
                <w:sz w:val="24"/>
              </w:rPr>
              <w:t>-</w:t>
            </w:r>
          </w:p>
        </w:tc>
        <w:tc>
          <w:tcPr>
            <w:tcW w:w="2236" w:type="dxa"/>
            <w:vAlign w:val="center"/>
          </w:tcPr>
          <w:p w:rsidR="001548F9" w:rsidRPr="009C503F" w:rsidRDefault="001548F9" w:rsidP="00571B8A">
            <w:pPr>
              <w:spacing w:before="29" w:line="288" w:lineRule="auto"/>
              <w:jc w:val="right"/>
              <w:rPr>
                <w:sz w:val="24"/>
              </w:rPr>
            </w:pPr>
            <w:r w:rsidRPr="009C503F">
              <w:rPr>
                <w:sz w:val="24"/>
              </w:rPr>
              <w:t>-</w:t>
            </w:r>
          </w:p>
        </w:tc>
        <w:tc>
          <w:tcPr>
            <w:tcW w:w="2237"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本期末</w:t>
            </w:r>
          </w:p>
        </w:tc>
        <w:tc>
          <w:tcPr>
            <w:tcW w:w="2815" w:type="dxa"/>
            <w:vAlign w:val="center"/>
          </w:tcPr>
          <w:p w:rsidR="001548F9" w:rsidRPr="009C503F" w:rsidRDefault="001548F9" w:rsidP="00571B8A">
            <w:pPr>
              <w:spacing w:before="29" w:line="288" w:lineRule="auto"/>
              <w:jc w:val="right"/>
              <w:rPr>
                <w:sz w:val="24"/>
              </w:rPr>
            </w:pPr>
            <w:r w:rsidRPr="009C503F">
              <w:rPr>
                <w:sz w:val="24"/>
              </w:rPr>
              <w:t>10,887,426.84</w:t>
            </w:r>
          </w:p>
        </w:tc>
        <w:tc>
          <w:tcPr>
            <w:tcW w:w="2236" w:type="dxa"/>
            <w:vAlign w:val="center"/>
          </w:tcPr>
          <w:p w:rsidR="001548F9" w:rsidRPr="009C503F" w:rsidRDefault="001548F9" w:rsidP="00571B8A">
            <w:pPr>
              <w:spacing w:before="29" w:line="288" w:lineRule="auto"/>
              <w:jc w:val="right"/>
              <w:rPr>
                <w:sz w:val="24"/>
              </w:rPr>
            </w:pPr>
            <w:r w:rsidRPr="009C503F">
              <w:rPr>
                <w:sz w:val="24"/>
              </w:rPr>
              <w:t>4,331,099.54</w:t>
            </w:r>
          </w:p>
        </w:tc>
        <w:tc>
          <w:tcPr>
            <w:tcW w:w="2237" w:type="dxa"/>
            <w:vAlign w:val="center"/>
          </w:tcPr>
          <w:p w:rsidR="001548F9" w:rsidRPr="009C503F" w:rsidRDefault="001548F9" w:rsidP="00571B8A">
            <w:pPr>
              <w:spacing w:before="29" w:line="288" w:lineRule="auto"/>
              <w:jc w:val="right"/>
              <w:rPr>
                <w:sz w:val="24"/>
              </w:rPr>
            </w:pPr>
            <w:r w:rsidRPr="009C503F">
              <w:rPr>
                <w:sz w:val="24"/>
              </w:rPr>
              <w:t>15,218,526.38</w:t>
            </w:r>
          </w:p>
        </w:tc>
      </w:tr>
    </w:tbl>
    <w:p w:rsidR="00B04CD8" w:rsidRPr="009C503F" w:rsidRDefault="00B04CD8" w:rsidP="00571B8A">
      <w:pPr>
        <w:widowControl/>
        <w:spacing w:before="29" w:line="288" w:lineRule="auto"/>
        <w:jc w:val="left"/>
        <w:rPr>
          <w:kern w:val="0"/>
          <w:sz w:val="24"/>
        </w:rPr>
      </w:pPr>
    </w:p>
    <w:p w:rsidR="001548F9" w:rsidRPr="009C503F" w:rsidRDefault="001548F9" w:rsidP="00571B8A">
      <w:pPr>
        <w:adjustRightInd w:val="0"/>
        <w:snapToGrid w:val="0"/>
        <w:spacing w:before="29" w:line="288" w:lineRule="auto"/>
        <w:rPr>
          <w:color w:val="000000"/>
          <w:sz w:val="24"/>
        </w:rPr>
      </w:pPr>
      <w:r w:rsidRPr="009C503F">
        <w:rPr>
          <w:color w:val="000000"/>
          <w:sz w:val="24"/>
        </w:rPr>
        <w:t>交银多策略回报灵活配置混合</w:t>
      </w:r>
      <w:r w:rsidRPr="009C503F">
        <w:rPr>
          <w:color w:val="000000"/>
          <w:sz w:val="24"/>
        </w:rPr>
        <w:t>C</w:t>
      </w:r>
    </w:p>
    <w:p w:rsidR="001548F9" w:rsidRPr="009C503F" w:rsidRDefault="001548F9" w:rsidP="00571B8A">
      <w:pPr>
        <w:adjustRightInd w:val="0"/>
        <w:snapToGrid w:val="0"/>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95"/>
        <w:gridCol w:w="2138"/>
        <w:gridCol w:w="2138"/>
      </w:tblGrid>
      <w:tr w:rsidR="001548F9" w:rsidRPr="009C503F" w:rsidTr="00D971CE">
        <w:tc>
          <w:tcPr>
            <w:tcW w:w="2127"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595" w:type="dxa"/>
            <w:vAlign w:val="center"/>
          </w:tcPr>
          <w:p w:rsidR="001548F9" w:rsidRPr="009C503F" w:rsidRDefault="001548F9" w:rsidP="00571B8A">
            <w:pPr>
              <w:spacing w:before="29" w:line="288" w:lineRule="auto"/>
              <w:jc w:val="center"/>
              <w:rPr>
                <w:color w:val="000000"/>
                <w:sz w:val="24"/>
              </w:rPr>
            </w:pPr>
            <w:r w:rsidRPr="009C503F">
              <w:rPr>
                <w:color w:val="000000"/>
                <w:sz w:val="24"/>
              </w:rPr>
              <w:t>已实现部分</w:t>
            </w:r>
          </w:p>
        </w:tc>
        <w:tc>
          <w:tcPr>
            <w:tcW w:w="2138" w:type="dxa"/>
            <w:vAlign w:val="center"/>
          </w:tcPr>
          <w:p w:rsidR="001548F9" w:rsidRPr="009C503F" w:rsidRDefault="001548F9" w:rsidP="00571B8A">
            <w:pPr>
              <w:spacing w:before="29" w:line="288" w:lineRule="auto"/>
              <w:jc w:val="center"/>
              <w:rPr>
                <w:color w:val="000000"/>
                <w:sz w:val="24"/>
              </w:rPr>
            </w:pPr>
            <w:r w:rsidRPr="009C503F">
              <w:rPr>
                <w:color w:val="000000"/>
                <w:sz w:val="24"/>
              </w:rPr>
              <w:t>未实现部分</w:t>
            </w:r>
          </w:p>
        </w:tc>
        <w:tc>
          <w:tcPr>
            <w:tcW w:w="2138" w:type="dxa"/>
            <w:vAlign w:val="center"/>
          </w:tcPr>
          <w:p w:rsidR="001548F9" w:rsidRPr="009C503F" w:rsidRDefault="001548F9" w:rsidP="00571B8A">
            <w:pPr>
              <w:spacing w:before="29" w:line="288" w:lineRule="auto"/>
              <w:jc w:val="center"/>
              <w:rPr>
                <w:color w:val="000000"/>
                <w:sz w:val="24"/>
              </w:rPr>
            </w:pPr>
            <w:r w:rsidRPr="009C503F">
              <w:rPr>
                <w:color w:val="000000"/>
                <w:sz w:val="24"/>
              </w:rPr>
              <w:t>未分配利润合计</w:t>
            </w:r>
          </w:p>
        </w:tc>
      </w:tr>
      <w:tr w:rsidR="001548F9" w:rsidRPr="009C503F" w:rsidTr="00D971CE">
        <w:tc>
          <w:tcPr>
            <w:tcW w:w="2127" w:type="dxa"/>
            <w:vAlign w:val="center"/>
          </w:tcPr>
          <w:p w:rsidR="001548F9" w:rsidRPr="009C503F" w:rsidRDefault="00D74830" w:rsidP="00571B8A">
            <w:pPr>
              <w:spacing w:before="29" w:line="288" w:lineRule="auto"/>
              <w:rPr>
                <w:color w:val="000000"/>
                <w:sz w:val="24"/>
              </w:rPr>
            </w:pPr>
            <w:r w:rsidRPr="009C503F">
              <w:rPr>
                <w:color w:val="000000"/>
                <w:sz w:val="24"/>
              </w:rPr>
              <w:t>上年度末</w:t>
            </w:r>
          </w:p>
        </w:tc>
        <w:tc>
          <w:tcPr>
            <w:tcW w:w="2595" w:type="dxa"/>
            <w:vAlign w:val="center"/>
          </w:tcPr>
          <w:p w:rsidR="001548F9" w:rsidRPr="009C503F" w:rsidRDefault="001548F9" w:rsidP="00571B8A">
            <w:pPr>
              <w:spacing w:before="29" w:line="288" w:lineRule="auto"/>
              <w:jc w:val="right"/>
              <w:rPr>
                <w:sz w:val="24"/>
              </w:rPr>
            </w:pPr>
            <w:r w:rsidRPr="009C503F">
              <w:rPr>
                <w:sz w:val="24"/>
              </w:rPr>
              <w:t>-1,496,583.80</w:t>
            </w:r>
          </w:p>
        </w:tc>
        <w:tc>
          <w:tcPr>
            <w:tcW w:w="2138" w:type="dxa"/>
            <w:vAlign w:val="center"/>
          </w:tcPr>
          <w:p w:rsidR="001548F9" w:rsidRPr="009C503F" w:rsidRDefault="001548F9" w:rsidP="00571B8A">
            <w:pPr>
              <w:spacing w:before="29" w:line="288" w:lineRule="auto"/>
              <w:jc w:val="right"/>
              <w:rPr>
                <w:sz w:val="24"/>
              </w:rPr>
            </w:pPr>
            <w:r w:rsidRPr="009C503F">
              <w:rPr>
                <w:sz w:val="24"/>
              </w:rPr>
              <w:t>16,258,614.07</w:t>
            </w:r>
          </w:p>
        </w:tc>
        <w:tc>
          <w:tcPr>
            <w:tcW w:w="2138" w:type="dxa"/>
            <w:vAlign w:val="center"/>
          </w:tcPr>
          <w:p w:rsidR="001548F9" w:rsidRPr="009C503F" w:rsidRDefault="001548F9" w:rsidP="00571B8A">
            <w:pPr>
              <w:spacing w:before="29" w:line="288" w:lineRule="auto"/>
              <w:jc w:val="right"/>
              <w:rPr>
                <w:sz w:val="24"/>
              </w:rPr>
            </w:pPr>
            <w:r w:rsidRPr="009C503F">
              <w:rPr>
                <w:sz w:val="24"/>
              </w:rPr>
              <w:t>14,762,030.27</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本期利润</w:t>
            </w:r>
          </w:p>
        </w:tc>
        <w:tc>
          <w:tcPr>
            <w:tcW w:w="2595" w:type="dxa"/>
            <w:vAlign w:val="center"/>
          </w:tcPr>
          <w:p w:rsidR="001548F9" w:rsidRPr="009C503F" w:rsidRDefault="001548F9" w:rsidP="00571B8A">
            <w:pPr>
              <w:spacing w:before="29" w:line="288" w:lineRule="auto"/>
              <w:jc w:val="right"/>
              <w:rPr>
                <w:sz w:val="24"/>
              </w:rPr>
            </w:pPr>
            <w:r w:rsidRPr="009C503F">
              <w:rPr>
                <w:sz w:val="24"/>
              </w:rPr>
              <w:t>9,217,412.45</w:t>
            </w:r>
          </w:p>
        </w:tc>
        <w:tc>
          <w:tcPr>
            <w:tcW w:w="2138" w:type="dxa"/>
            <w:vAlign w:val="center"/>
          </w:tcPr>
          <w:p w:rsidR="001548F9" w:rsidRPr="009C503F" w:rsidRDefault="001548F9" w:rsidP="00571B8A">
            <w:pPr>
              <w:spacing w:before="29" w:line="288" w:lineRule="auto"/>
              <w:jc w:val="right"/>
              <w:rPr>
                <w:sz w:val="24"/>
              </w:rPr>
            </w:pPr>
            <w:r w:rsidRPr="009C503F">
              <w:rPr>
                <w:sz w:val="24"/>
              </w:rPr>
              <w:t>-7,440,531.49</w:t>
            </w:r>
          </w:p>
        </w:tc>
        <w:tc>
          <w:tcPr>
            <w:tcW w:w="2138" w:type="dxa"/>
            <w:vAlign w:val="center"/>
          </w:tcPr>
          <w:p w:rsidR="001548F9" w:rsidRPr="009C503F" w:rsidRDefault="001548F9" w:rsidP="00571B8A">
            <w:pPr>
              <w:spacing w:before="29" w:line="288" w:lineRule="auto"/>
              <w:jc w:val="right"/>
              <w:rPr>
                <w:sz w:val="24"/>
              </w:rPr>
            </w:pPr>
            <w:r w:rsidRPr="009C503F">
              <w:rPr>
                <w:sz w:val="24"/>
              </w:rPr>
              <w:t>1,776,880.96</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本期基金份额交易产生的变动数</w:t>
            </w:r>
          </w:p>
        </w:tc>
        <w:tc>
          <w:tcPr>
            <w:tcW w:w="2595" w:type="dxa"/>
            <w:vAlign w:val="center"/>
          </w:tcPr>
          <w:p w:rsidR="001548F9" w:rsidRPr="009C503F" w:rsidRDefault="001548F9" w:rsidP="00571B8A">
            <w:pPr>
              <w:spacing w:before="29" w:line="288" w:lineRule="auto"/>
              <w:jc w:val="right"/>
              <w:rPr>
                <w:sz w:val="24"/>
              </w:rPr>
            </w:pPr>
            <w:r w:rsidRPr="009C503F">
              <w:rPr>
                <w:sz w:val="24"/>
              </w:rPr>
              <w:t>-7,113,304.22</w:t>
            </w:r>
          </w:p>
        </w:tc>
        <w:tc>
          <w:tcPr>
            <w:tcW w:w="2138" w:type="dxa"/>
            <w:vAlign w:val="center"/>
          </w:tcPr>
          <w:p w:rsidR="001548F9" w:rsidRPr="009C503F" w:rsidRDefault="001548F9" w:rsidP="00571B8A">
            <w:pPr>
              <w:spacing w:before="29" w:line="288" w:lineRule="auto"/>
              <w:jc w:val="right"/>
              <w:rPr>
                <w:sz w:val="24"/>
              </w:rPr>
            </w:pPr>
            <w:r w:rsidRPr="009C503F">
              <w:rPr>
                <w:sz w:val="24"/>
              </w:rPr>
              <w:t>-8,543,615.93</w:t>
            </w:r>
          </w:p>
        </w:tc>
        <w:tc>
          <w:tcPr>
            <w:tcW w:w="2138" w:type="dxa"/>
            <w:vAlign w:val="center"/>
          </w:tcPr>
          <w:p w:rsidR="001548F9" w:rsidRPr="009C503F" w:rsidRDefault="001548F9" w:rsidP="00571B8A">
            <w:pPr>
              <w:spacing w:before="29" w:line="288" w:lineRule="auto"/>
              <w:jc w:val="right"/>
              <w:rPr>
                <w:sz w:val="24"/>
              </w:rPr>
            </w:pPr>
            <w:r w:rsidRPr="009C503F">
              <w:rPr>
                <w:sz w:val="24"/>
              </w:rPr>
              <w:t>-15,656,920.15</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其中：基金申购款</w:t>
            </w:r>
          </w:p>
        </w:tc>
        <w:tc>
          <w:tcPr>
            <w:tcW w:w="2595" w:type="dxa"/>
            <w:vAlign w:val="center"/>
          </w:tcPr>
          <w:p w:rsidR="001548F9" w:rsidRPr="009C503F" w:rsidRDefault="001548F9" w:rsidP="00571B8A">
            <w:pPr>
              <w:spacing w:before="29" w:line="288" w:lineRule="auto"/>
              <w:jc w:val="right"/>
              <w:rPr>
                <w:sz w:val="24"/>
              </w:rPr>
            </w:pPr>
            <w:r w:rsidRPr="009C503F">
              <w:rPr>
                <w:sz w:val="24"/>
              </w:rPr>
              <w:t>3,627,229.22</w:t>
            </w:r>
          </w:p>
        </w:tc>
        <w:tc>
          <w:tcPr>
            <w:tcW w:w="2138" w:type="dxa"/>
            <w:vAlign w:val="center"/>
          </w:tcPr>
          <w:p w:rsidR="001548F9" w:rsidRPr="009C503F" w:rsidRDefault="001548F9" w:rsidP="00571B8A">
            <w:pPr>
              <w:spacing w:before="29" w:line="288" w:lineRule="auto"/>
              <w:jc w:val="right"/>
              <w:rPr>
                <w:sz w:val="24"/>
              </w:rPr>
            </w:pPr>
            <w:r w:rsidRPr="009C503F">
              <w:rPr>
                <w:sz w:val="24"/>
              </w:rPr>
              <w:t>4,250,688.35</w:t>
            </w:r>
          </w:p>
        </w:tc>
        <w:tc>
          <w:tcPr>
            <w:tcW w:w="2138" w:type="dxa"/>
            <w:vAlign w:val="center"/>
          </w:tcPr>
          <w:p w:rsidR="001548F9" w:rsidRPr="009C503F" w:rsidRDefault="001548F9" w:rsidP="00571B8A">
            <w:pPr>
              <w:spacing w:before="29" w:line="288" w:lineRule="auto"/>
              <w:jc w:val="right"/>
              <w:rPr>
                <w:sz w:val="24"/>
              </w:rPr>
            </w:pPr>
            <w:r w:rsidRPr="009C503F">
              <w:rPr>
                <w:sz w:val="24"/>
              </w:rPr>
              <w:t>7,877,917.57</w:t>
            </w:r>
          </w:p>
        </w:tc>
      </w:tr>
      <w:tr w:rsidR="001548F9" w:rsidRPr="009C503F" w:rsidTr="00D971CE">
        <w:tc>
          <w:tcPr>
            <w:tcW w:w="2127" w:type="dxa"/>
            <w:vAlign w:val="center"/>
          </w:tcPr>
          <w:p w:rsidR="001548F9" w:rsidRPr="009C503F" w:rsidRDefault="001548F9" w:rsidP="00D971CE">
            <w:pPr>
              <w:spacing w:before="29" w:line="288" w:lineRule="auto"/>
              <w:jc w:val="right"/>
              <w:rPr>
                <w:color w:val="000000"/>
                <w:sz w:val="24"/>
              </w:rPr>
            </w:pPr>
            <w:r w:rsidRPr="009C503F">
              <w:rPr>
                <w:color w:val="000000"/>
                <w:sz w:val="24"/>
              </w:rPr>
              <w:t>基金赎回款</w:t>
            </w:r>
          </w:p>
        </w:tc>
        <w:tc>
          <w:tcPr>
            <w:tcW w:w="2595" w:type="dxa"/>
            <w:vAlign w:val="center"/>
          </w:tcPr>
          <w:p w:rsidR="001548F9" w:rsidRPr="009C503F" w:rsidRDefault="001548F9" w:rsidP="00571B8A">
            <w:pPr>
              <w:spacing w:before="29" w:line="288" w:lineRule="auto"/>
              <w:jc w:val="right"/>
              <w:rPr>
                <w:sz w:val="24"/>
              </w:rPr>
            </w:pPr>
            <w:r w:rsidRPr="009C503F">
              <w:rPr>
                <w:sz w:val="24"/>
              </w:rPr>
              <w:t>-10,740,533.44</w:t>
            </w:r>
          </w:p>
        </w:tc>
        <w:tc>
          <w:tcPr>
            <w:tcW w:w="2138" w:type="dxa"/>
            <w:vAlign w:val="center"/>
          </w:tcPr>
          <w:p w:rsidR="001548F9" w:rsidRPr="009C503F" w:rsidRDefault="001548F9" w:rsidP="00571B8A">
            <w:pPr>
              <w:spacing w:before="29" w:line="288" w:lineRule="auto"/>
              <w:jc w:val="right"/>
              <w:rPr>
                <w:sz w:val="24"/>
              </w:rPr>
            </w:pPr>
            <w:r w:rsidRPr="009C503F">
              <w:rPr>
                <w:sz w:val="24"/>
              </w:rPr>
              <w:t>-12,794,304.28</w:t>
            </w:r>
          </w:p>
        </w:tc>
        <w:tc>
          <w:tcPr>
            <w:tcW w:w="2138" w:type="dxa"/>
            <w:vAlign w:val="center"/>
          </w:tcPr>
          <w:p w:rsidR="001548F9" w:rsidRPr="009C503F" w:rsidRDefault="001548F9" w:rsidP="00571B8A">
            <w:pPr>
              <w:spacing w:before="29" w:line="288" w:lineRule="auto"/>
              <w:jc w:val="right"/>
              <w:rPr>
                <w:sz w:val="24"/>
              </w:rPr>
            </w:pPr>
            <w:r w:rsidRPr="009C503F">
              <w:rPr>
                <w:sz w:val="24"/>
              </w:rPr>
              <w:t>-23,534,837.72</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本期已分配利润</w:t>
            </w:r>
          </w:p>
        </w:tc>
        <w:tc>
          <w:tcPr>
            <w:tcW w:w="2595" w:type="dxa"/>
            <w:vAlign w:val="center"/>
          </w:tcPr>
          <w:p w:rsidR="001548F9" w:rsidRPr="009C503F" w:rsidRDefault="001548F9" w:rsidP="00571B8A">
            <w:pPr>
              <w:spacing w:before="29" w:line="288" w:lineRule="auto"/>
              <w:jc w:val="right"/>
              <w:rPr>
                <w:sz w:val="24"/>
              </w:rPr>
            </w:pPr>
            <w:r w:rsidRPr="009C503F">
              <w:rPr>
                <w:sz w:val="24"/>
              </w:rPr>
              <w:t>-</w:t>
            </w:r>
          </w:p>
        </w:tc>
        <w:tc>
          <w:tcPr>
            <w:tcW w:w="2138" w:type="dxa"/>
            <w:vAlign w:val="center"/>
          </w:tcPr>
          <w:p w:rsidR="001548F9" w:rsidRPr="009C503F" w:rsidRDefault="001548F9" w:rsidP="00571B8A">
            <w:pPr>
              <w:spacing w:before="29" w:line="288" w:lineRule="auto"/>
              <w:jc w:val="right"/>
              <w:rPr>
                <w:sz w:val="24"/>
              </w:rPr>
            </w:pPr>
            <w:r w:rsidRPr="009C503F">
              <w:rPr>
                <w:sz w:val="24"/>
              </w:rPr>
              <w:t>-</w:t>
            </w:r>
          </w:p>
        </w:tc>
        <w:tc>
          <w:tcPr>
            <w:tcW w:w="2138"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D971CE">
        <w:tc>
          <w:tcPr>
            <w:tcW w:w="2127" w:type="dxa"/>
            <w:vAlign w:val="center"/>
          </w:tcPr>
          <w:p w:rsidR="001548F9" w:rsidRPr="009C503F" w:rsidRDefault="001548F9" w:rsidP="00571B8A">
            <w:pPr>
              <w:spacing w:before="29" w:line="288" w:lineRule="auto"/>
              <w:rPr>
                <w:color w:val="000000"/>
                <w:sz w:val="24"/>
              </w:rPr>
            </w:pPr>
            <w:r w:rsidRPr="009C503F">
              <w:rPr>
                <w:color w:val="000000"/>
                <w:sz w:val="24"/>
              </w:rPr>
              <w:t>本期末</w:t>
            </w:r>
          </w:p>
        </w:tc>
        <w:tc>
          <w:tcPr>
            <w:tcW w:w="2595" w:type="dxa"/>
            <w:vAlign w:val="center"/>
          </w:tcPr>
          <w:p w:rsidR="001548F9" w:rsidRPr="009C503F" w:rsidRDefault="001548F9" w:rsidP="00571B8A">
            <w:pPr>
              <w:spacing w:before="29" w:line="288" w:lineRule="auto"/>
              <w:jc w:val="right"/>
              <w:rPr>
                <w:sz w:val="24"/>
              </w:rPr>
            </w:pPr>
            <w:r w:rsidRPr="009C503F">
              <w:rPr>
                <w:sz w:val="24"/>
              </w:rPr>
              <w:t>607,524.43</w:t>
            </w:r>
          </w:p>
        </w:tc>
        <w:tc>
          <w:tcPr>
            <w:tcW w:w="2138" w:type="dxa"/>
            <w:vAlign w:val="center"/>
          </w:tcPr>
          <w:p w:rsidR="001548F9" w:rsidRPr="009C503F" w:rsidRDefault="001548F9" w:rsidP="00571B8A">
            <w:pPr>
              <w:spacing w:before="29" w:line="288" w:lineRule="auto"/>
              <w:jc w:val="right"/>
              <w:rPr>
                <w:sz w:val="24"/>
              </w:rPr>
            </w:pPr>
            <w:r w:rsidRPr="009C503F">
              <w:rPr>
                <w:sz w:val="24"/>
              </w:rPr>
              <w:t>274,466.65</w:t>
            </w:r>
          </w:p>
        </w:tc>
        <w:tc>
          <w:tcPr>
            <w:tcW w:w="2138" w:type="dxa"/>
            <w:vAlign w:val="center"/>
          </w:tcPr>
          <w:p w:rsidR="001548F9" w:rsidRPr="009C503F" w:rsidRDefault="001548F9" w:rsidP="00571B8A">
            <w:pPr>
              <w:spacing w:before="29" w:line="288" w:lineRule="auto"/>
              <w:jc w:val="right"/>
              <w:rPr>
                <w:sz w:val="24"/>
              </w:rPr>
            </w:pPr>
            <w:r w:rsidRPr="009C503F">
              <w:rPr>
                <w:sz w:val="24"/>
              </w:rPr>
              <w:t>881,991.08</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6.4.7.11 </w:t>
      </w:r>
      <w:r w:rsidRPr="009C503F">
        <w:rPr>
          <w:b/>
          <w:color w:val="000000"/>
          <w:sz w:val="24"/>
        </w:rPr>
        <w:t>存款利息收入</w:t>
      </w:r>
    </w:p>
    <w:p w:rsidR="001548F9" w:rsidRPr="009C503F" w:rsidRDefault="001548F9" w:rsidP="00571B8A">
      <w:pPr>
        <w:spacing w:before="29" w:line="288" w:lineRule="auto"/>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9C503F" w:rsidTr="0072267F">
        <w:tc>
          <w:tcPr>
            <w:tcW w:w="3828" w:type="dxa"/>
            <w:vAlign w:val="center"/>
          </w:tcPr>
          <w:p w:rsidR="001548F9" w:rsidRPr="009C503F" w:rsidRDefault="001548F9" w:rsidP="00571B8A">
            <w:pPr>
              <w:spacing w:before="29" w:line="288" w:lineRule="auto"/>
              <w:jc w:val="center"/>
              <w:rPr>
                <w:sz w:val="24"/>
              </w:rPr>
            </w:pPr>
            <w:r w:rsidRPr="009C503F">
              <w:rPr>
                <w:sz w:val="24"/>
              </w:rPr>
              <w:lastRenderedPageBreak/>
              <w:t>项目</w:t>
            </w:r>
          </w:p>
        </w:tc>
        <w:tc>
          <w:tcPr>
            <w:tcW w:w="5350"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spacing w:before="29" w:line="288" w:lineRule="auto"/>
              <w:jc w:val="center"/>
              <w:rPr>
                <w:b/>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活期存款利息收入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238,674.20</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定期存款利息收入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其他存款利息收入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结算备付金利息收入</w:t>
            </w:r>
          </w:p>
        </w:tc>
        <w:tc>
          <w:tcPr>
            <w:tcW w:w="5350" w:type="dxa"/>
            <w:vAlign w:val="center"/>
          </w:tcPr>
          <w:p w:rsidR="001548F9" w:rsidRPr="009C503F" w:rsidRDefault="001548F9" w:rsidP="00571B8A">
            <w:pPr>
              <w:spacing w:before="29" w:line="288" w:lineRule="auto"/>
              <w:jc w:val="right"/>
              <w:rPr>
                <w:sz w:val="24"/>
              </w:rPr>
            </w:pPr>
            <w:r w:rsidRPr="009C503F">
              <w:rPr>
                <w:sz w:val="24"/>
              </w:rPr>
              <w:t>37,246.98</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其他</w:t>
            </w:r>
          </w:p>
        </w:tc>
        <w:tc>
          <w:tcPr>
            <w:tcW w:w="5350" w:type="dxa"/>
            <w:vAlign w:val="center"/>
          </w:tcPr>
          <w:p w:rsidR="001548F9" w:rsidRPr="009C503F" w:rsidRDefault="001548F9" w:rsidP="00571B8A">
            <w:pPr>
              <w:spacing w:before="29" w:line="288" w:lineRule="auto"/>
              <w:jc w:val="right"/>
              <w:rPr>
                <w:sz w:val="24"/>
              </w:rPr>
            </w:pPr>
            <w:r w:rsidRPr="009C503F">
              <w:rPr>
                <w:sz w:val="24"/>
              </w:rPr>
              <w:t>33,338.57</w:t>
            </w:r>
          </w:p>
        </w:tc>
      </w:tr>
      <w:tr w:rsidR="001548F9" w:rsidRPr="009C503F" w:rsidTr="0072267F">
        <w:tc>
          <w:tcPr>
            <w:tcW w:w="3828" w:type="dxa"/>
            <w:vAlign w:val="center"/>
          </w:tcPr>
          <w:p w:rsidR="001548F9" w:rsidRPr="009C503F" w:rsidRDefault="001548F9" w:rsidP="00571B8A">
            <w:pPr>
              <w:spacing w:before="29" w:line="288" w:lineRule="auto"/>
              <w:rPr>
                <w:sz w:val="24"/>
              </w:rPr>
            </w:pPr>
            <w:r w:rsidRPr="009C503F">
              <w:rPr>
                <w:sz w:val="24"/>
              </w:rPr>
              <w:t>合计</w:t>
            </w:r>
          </w:p>
        </w:tc>
        <w:tc>
          <w:tcPr>
            <w:tcW w:w="5350" w:type="dxa"/>
            <w:vAlign w:val="center"/>
          </w:tcPr>
          <w:p w:rsidR="001548F9" w:rsidRPr="009C503F" w:rsidRDefault="001548F9" w:rsidP="00571B8A">
            <w:pPr>
              <w:spacing w:before="29" w:line="288" w:lineRule="auto"/>
              <w:jc w:val="right"/>
              <w:rPr>
                <w:sz w:val="24"/>
              </w:rPr>
            </w:pPr>
            <w:r w:rsidRPr="009C503F">
              <w:rPr>
                <w:sz w:val="24"/>
              </w:rPr>
              <w:t>309,259.75</w:t>
            </w:r>
          </w:p>
        </w:tc>
      </w:tr>
    </w:tbl>
    <w:p w:rsidR="002F67A1" w:rsidRPr="002F67A1" w:rsidRDefault="002F67A1" w:rsidP="002F67A1">
      <w:pPr>
        <w:widowControl/>
        <w:spacing w:before="29" w:line="288" w:lineRule="auto"/>
        <w:jc w:val="left"/>
        <w:rPr>
          <w:kern w:val="0"/>
          <w:sz w:val="24"/>
        </w:rPr>
      </w:pPr>
    </w:p>
    <w:p w:rsidR="0031023D" w:rsidRPr="009C503F" w:rsidRDefault="0031023D" w:rsidP="00571B8A">
      <w:pPr>
        <w:spacing w:before="29" w:line="288" w:lineRule="auto"/>
        <w:rPr>
          <w:b/>
          <w:color w:val="000000"/>
          <w:sz w:val="24"/>
        </w:rPr>
      </w:pPr>
      <w:r w:rsidRPr="009C503F">
        <w:rPr>
          <w:b/>
          <w:bCs/>
          <w:color w:val="000000"/>
          <w:kern w:val="0"/>
          <w:sz w:val="24"/>
        </w:rPr>
        <w:t xml:space="preserve">6.4.7.12 </w:t>
      </w:r>
      <w:r w:rsidRPr="009C503F">
        <w:rPr>
          <w:b/>
          <w:color w:val="000000"/>
          <w:sz w:val="24"/>
        </w:rPr>
        <w:t>股票投资收益</w:t>
      </w:r>
    </w:p>
    <w:p w:rsidR="0031023D" w:rsidRPr="009C503F" w:rsidRDefault="0031023D"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jc w:val="center"/>
              <w:rPr>
                <w:sz w:val="24"/>
              </w:rPr>
            </w:pPr>
            <w:r w:rsidRPr="009C503F">
              <w:rPr>
                <w:sz w:val="24"/>
              </w:rPr>
              <w:t>项目</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center"/>
              <w:rPr>
                <w:sz w:val="24"/>
              </w:rPr>
            </w:pPr>
            <w:r w:rsidRPr="009C503F">
              <w:rPr>
                <w:sz w:val="24"/>
              </w:rPr>
              <w:t>本期</w:t>
            </w:r>
          </w:p>
          <w:p w:rsidR="0031023D" w:rsidRPr="009C503F" w:rsidRDefault="0031023D" w:rsidP="00571B8A">
            <w:pPr>
              <w:spacing w:before="29" w:line="288" w:lineRule="auto"/>
              <w:jc w:val="center"/>
              <w:rPr>
                <w:b/>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rPr>
                <w:sz w:val="24"/>
              </w:rPr>
            </w:pPr>
            <w:r w:rsidRPr="009C503F">
              <w:rPr>
                <w:sz w:val="24"/>
              </w:rPr>
              <w:t>卖出股票成交总额</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right"/>
              <w:rPr>
                <w:sz w:val="24"/>
              </w:rPr>
            </w:pPr>
            <w:r w:rsidRPr="009C503F">
              <w:rPr>
                <w:sz w:val="24"/>
              </w:rPr>
              <w:t>111,525,208.38</w:t>
            </w:r>
          </w:p>
        </w:tc>
      </w:tr>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rPr>
                <w:sz w:val="24"/>
              </w:rPr>
            </w:pPr>
            <w:r w:rsidRPr="009C503F">
              <w:rPr>
                <w:sz w:val="24"/>
              </w:rPr>
              <w:t>减：卖出股票成本总额</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right"/>
              <w:rPr>
                <w:sz w:val="24"/>
              </w:rPr>
            </w:pPr>
            <w:r w:rsidRPr="009C503F">
              <w:rPr>
                <w:sz w:val="24"/>
              </w:rPr>
              <w:t>102,124,819.55</w:t>
            </w:r>
          </w:p>
        </w:tc>
      </w:tr>
      <w:tr w:rsidR="0031023D" w:rsidRPr="009C503F" w:rsidTr="00B816DD">
        <w:trPr>
          <w:trHeight w:val="300"/>
        </w:trPr>
        <w:tc>
          <w:tcPr>
            <w:tcW w:w="3755" w:type="dxa"/>
            <w:tcMar>
              <w:top w:w="0" w:type="dxa"/>
              <w:left w:w="108" w:type="dxa"/>
              <w:bottom w:w="0" w:type="dxa"/>
              <w:right w:w="108" w:type="dxa"/>
            </w:tcMar>
            <w:vAlign w:val="center"/>
          </w:tcPr>
          <w:p w:rsidR="0031023D" w:rsidRPr="009C503F" w:rsidRDefault="0031023D" w:rsidP="00571B8A">
            <w:pPr>
              <w:spacing w:before="29" w:line="288" w:lineRule="auto"/>
              <w:rPr>
                <w:sz w:val="24"/>
              </w:rPr>
            </w:pPr>
            <w:r w:rsidRPr="009C503F">
              <w:rPr>
                <w:sz w:val="24"/>
              </w:rPr>
              <w:t>买卖股票差价收入</w:t>
            </w:r>
          </w:p>
        </w:tc>
        <w:tc>
          <w:tcPr>
            <w:tcW w:w="5452" w:type="dxa"/>
            <w:tcMar>
              <w:top w:w="0" w:type="dxa"/>
              <w:left w:w="108" w:type="dxa"/>
              <w:bottom w:w="0" w:type="dxa"/>
              <w:right w:w="108" w:type="dxa"/>
            </w:tcMar>
            <w:vAlign w:val="center"/>
          </w:tcPr>
          <w:p w:rsidR="0031023D" w:rsidRPr="009C503F" w:rsidRDefault="0031023D" w:rsidP="00571B8A">
            <w:pPr>
              <w:spacing w:before="29" w:line="288" w:lineRule="auto"/>
              <w:jc w:val="right"/>
              <w:rPr>
                <w:sz w:val="24"/>
              </w:rPr>
            </w:pPr>
            <w:r w:rsidRPr="009C503F">
              <w:rPr>
                <w:sz w:val="24"/>
              </w:rPr>
              <w:t>9,400,388.83</w:t>
            </w:r>
          </w:p>
        </w:tc>
      </w:tr>
    </w:tbl>
    <w:p w:rsidR="0031023D" w:rsidRPr="009C503F" w:rsidRDefault="0031023D" w:rsidP="00571B8A">
      <w:pPr>
        <w:spacing w:before="29" w:line="288" w:lineRule="auto"/>
        <w:rPr>
          <w:color w:val="000000"/>
          <w:sz w:val="24"/>
        </w:rPr>
      </w:pPr>
    </w:p>
    <w:p w:rsidR="00F168D1" w:rsidRPr="00E6261B" w:rsidRDefault="00F168D1" w:rsidP="00F168D1">
      <w:pPr>
        <w:spacing w:before="29" w:line="288" w:lineRule="auto"/>
        <w:rPr>
          <w:b/>
          <w:bCs/>
          <w:color w:val="000000"/>
          <w:kern w:val="0"/>
          <w:sz w:val="24"/>
        </w:rPr>
      </w:pPr>
      <w:r w:rsidRPr="00E6261B">
        <w:rPr>
          <w:b/>
          <w:bCs/>
          <w:color w:val="000000"/>
          <w:kern w:val="0"/>
          <w:sz w:val="24"/>
        </w:rPr>
        <w:t>6.4.7.13</w:t>
      </w:r>
      <w:r w:rsidRPr="00E6261B">
        <w:rPr>
          <w:b/>
          <w:bCs/>
          <w:color w:val="000000"/>
          <w:kern w:val="0"/>
          <w:sz w:val="24"/>
        </w:rPr>
        <w:t>债券投资收益</w:t>
      </w:r>
    </w:p>
    <w:p w:rsidR="00F168D1" w:rsidRPr="00C56D9D" w:rsidRDefault="00F168D1" w:rsidP="00F168D1">
      <w:pPr>
        <w:autoSpaceDE w:val="0"/>
        <w:autoSpaceDN w:val="0"/>
        <w:adjustRightInd w:val="0"/>
        <w:spacing w:before="29" w:line="288" w:lineRule="auto"/>
        <w:ind w:left="15"/>
        <w:jc w:val="right"/>
        <w:rPr>
          <w:color w:val="000000" w:themeColor="text1"/>
          <w:kern w:val="0"/>
          <w:szCs w:val="21"/>
        </w:rPr>
      </w:pPr>
      <w:r w:rsidRPr="00C56D9D">
        <w:rPr>
          <w:color w:val="000000" w:themeColor="text1"/>
          <w:szCs w:val="21"/>
          <w:lang w:val="en-AU"/>
        </w:rPr>
        <w:t xml:space="preserve">      </w:t>
      </w:r>
      <w:r w:rsidRPr="00C56D9D">
        <w:rPr>
          <w:rFonts w:hint="eastAsia"/>
          <w:color w:val="000000" w:themeColor="text1"/>
          <w:szCs w:val="21"/>
          <w:lang w:val="en-AU"/>
        </w:rPr>
        <w:t xml:space="preserve">  </w:t>
      </w:r>
      <w:r w:rsidRPr="00E6261B">
        <w:rPr>
          <w:rFonts w:hint="eastAsia"/>
          <w:color w:val="000000"/>
          <w:sz w:val="24"/>
        </w:rPr>
        <w:t xml:space="preserve"> </w:t>
      </w:r>
      <w:r w:rsidRPr="00E6261B">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C56D9D" w:rsidTr="00A20AB3">
        <w:trPr>
          <w:trHeight w:val="315"/>
        </w:trPr>
        <w:tc>
          <w:tcPr>
            <w:tcW w:w="3725" w:type="dxa"/>
            <w:vAlign w:val="center"/>
          </w:tcPr>
          <w:p w:rsidR="00F168D1" w:rsidRPr="00E6261B" w:rsidRDefault="00F168D1" w:rsidP="00A20AB3">
            <w:pPr>
              <w:autoSpaceDE w:val="0"/>
              <w:autoSpaceDN w:val="0"/>
              <w:spacing w:before="29" w:line="288" w:lineRule="auto"/>
              <w:jc w:val="center"/>
              <w:textAlignment w:val="bottom"/>
              <w:rPr>
                <w:kern w:val="0"/>
                <w:sz w:val="24"/>
              </w:rPr>
            </w:pPr>
            <w:r w:rsidRPr="00E6261B">
              <w:rPr>
                <w:kern w:val="0"/>
                <w:sz w:val="24"/>
              </w:rPr>
              <w:t>项目</w:t>
            </w:r>
          </w:p>
        </w:tc>
        <w:tc>
          <w:tcPr>
            <w:tcW w:w="5636" w:type="dxa"/>
            <w:vAlign w:val="center"/>
          </w:tcPr>
          <w:p w:rsidR="00F168D1" w:rsidRPr="00E6261B" w:rsidRDefault="00F168D1" w:rsidP="00A20AB3">
            <w:pPr>
              <w:spacing w:before="29" w:line="288" w:lineRule="auto"/>
              <w:jc w:val="center"/>
              <w:rPr>
                <w:kern w:val="0"/>
                <w:sz w:val="24"/>
              </w:rPr>
            </w:pPr>
            <w:r w:rsidRPr="00E6261B">
              <w:rPr>
                <w:kern w:val="0"/>
                <w:sz w:val="24"/>
              </w:rPr>
              <w:t>本期</w:t>
            </w:r>
          </w:p>
          <w:p w:rsidR="00F168D1" w:rsidRPr="00E6261B" w:rsidRDefault="00F168D1" w:rsidP="00A20AB3">
            <w:pPr>
              <w:widowControl/>
              <w:autoSpaceDE w:val="0"/>
              <w:autoSpaceDN w:val="0"/>
              <w:spacing w:before="29" w:line="288" w:lineRule="auto"/>
              <w:ind w:right="-15"/>
              <w:jc w:val="center"/>
              <w:textAlignment w:val="bottom"/>
              <w:rPr>
                <w:kern w:val="0"/>
                <w:sz w:val="24"/>
              </w:rPr>
            </w:pPr>
            <w:r w:rsidRPr="00E6261B">
              <w:rPr>
                <w:kern w:val="0"/>
                <w:sz w:val="24"/>
              </w:rPr>
              <w:t>2016</w:t>
            </w:r>
            <w:r w:rsidRPr="00E6261B">
              <w:rPr>
                <w:kern w:val="0"/>
                <w:sz w:val="24"/>
              </w:rPr>
              <w:t>年</w:t>
            </w:r>
            <w:r w:rsidRPr="00E6261B">
              <w:rPr>
                <w:kern w:val="0"/>
                <w:sz w:val="24"/>
              </w:rPr>
              <w:t>1</w:t>
            </w:r>
            <w:r w:rsidRPr="00E6261B">
              <w:rPr>
                <w:kern w:val="0"/>
                <w:sz w:val="24"/>
              </w:rPr>
              <w:t>月</w:t>
            </w:r>
            <w:r w:rsidRPr="00E6261B">
              <w:rPr>
                <w:kern w:val="0"/>
                <w:sz w:val="24"/>
              </w:rPr>
              <w:t>1</w:t>
            </w:r>
            <w:r w:rsidRPr="00E6261B">
              <w:rPr>
                <w:kern w:val="0"/>
                <w:sz w:val="24"/>
              </w:rPr>
              <w:t>日至</w:t>
            </w:r>
            <w:r w:rsidRPr="00E6261B">
              <w:rPr>
                <w:kern w:val="0"/>
                <w:sz w:val="24"/>
              </w:rPr>
              <w:t>2016</w:t>
            </w:r>
            <w:r w:rsidRPr="00E6261B">
              <w:rPr>
                <w:kern w:val="0"/>
                <w:sz w:val="24"/>
              </w:rPr>
              <w:t>年</w:t>
            </w:r>
            <w:r w:rsidRPr="00E6261B">
              <w:rPr>
                <w:kern w:val="0"/>
                <w:sz w:val="24"/>
              </w:rPr>
              <w:t>6</w:t>
            </w:r>
            <w:r w:rsidRPr="00E6261B">
              <w:rPr>
                <w:kern w:val="0"/>
                <w:sz w:val="24"/>
              </w:rPr>
              <w:t>月</w:t>
            </w:r>
            <w:r w:rsidRPr="00E6261B">
              <w:rPr>
                <w:kern w:val="0"/>
                <w:sz w:val="24"/>
              </w:rPr>
              <w:t>30</w:t>
            </w:r>
            <w:r w:rsidRPr="00E6261B">
              <w:rPr>
                <w:kern w:val="0"/>
                <w:sz w:val="24"/>
              </w:rPr>
              <w:t>日</w:t>
            </w:r>
          </w:p>
        </w:tc>
      </w:tr>
      <w:tr w:rsidR="00F168D1" w:rsidRPr="00C56D9D" w:rsidTr="00A20AB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CE21BE" w:rsidP="00D33926">
            <w:pPr>
              <w:autoSpaceDE w:val="0"/>
              <w:autoSpaceDN w:val="0"/>
              <w:spacing w:before="29" w:line="288" w:lineRule="auto"/>
              <w:jc w:val="left"/>
              <w:textAlignment w:val="bottom"/>
              <w:rPr>
                <w:kern w:val="0"/>
                <w:sz w:val="24"/>
              </w:rPr>
            </w:pPr>
            <w:r>
              <w:rPr>
                <w:kern w:val="0"/>
                <w:sz w:val="24"/>
              </w:rPr>
              <w:t>卖出债券（</w:t>
            </w:r>
            <w:r w:rsidR="00F168D1" w:rsidRPr="00E6261B">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jc w:val="right"/>
              <w:rPr>
                <w:kern w:val="0"/>
                <w:sz w:val="24"/>
              </w:rPr>
            </w:pPr>
            <w:r w:rsidRPr="00E6261B">
              <w:rPr>
                <w:rFonts w:hint="eastAsia"/>
                <w:kern w:val="0"/>
                <w:sz w:val="24"/>
              </w:rPr>
              <w:t>4,589,576,940.70</w:t>
            </w:r>
          </w:p>
        </w:tc>
      </w:tr>
      <w:tr w:rsidR="00F168D1" w:rsidRPr="00C56D9D" w:rsidTr="00A20AB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CE21BE" w:rsidP="00D33926">
            <w:pPr>
              <w:autoSpaceDE w:val="0"/>
              <w:autoSpaceDN w:val="0"/>
              <w:spacing w:before="29" w:line="288" w:lineRule="auto"/>
              <w:jc w:val="left"/>
              <w:textAlignment w:val="bottom"/>
              <w:rPr>
                <w:kern w:val="0"/>
                <w:sz w:val="24"/>
              </w:rPr>
            </w:pPr>
            <w:r>
              <w:rPr>
                <w:kern w:val="0"/>
                <w:sz w:val="24"/>
              </w:rPr>
              <w:t>减：卖出债券（</w:t>
            </w:r>
            <w:r w:rsidR="00F168D1" w:rsidRPr="00E6261B">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jc w:val="right"/>
              <w:rPr>
                <w:kern w:val="0"/>
                <w:sz w:val="24"/>
              </w:rPr>
            </w:pPr>
            <w:r w:rsidRPr="00E6261B">
              <w:rPr>
                <w:rFonts w:hint="eastAsia"/>
                <w:kern w:val="0"/>
                <w:sz w:val="24"/>
              </w:rPr>
              <w:t>4,518,482,925.23</w:t>
            </w:r>
          </w:p>
        </w:tc>
      </w:tr>
      <w:tr w:rsidR="00F168D1" w:rsidRPr="00C56D9D" w:rsidTr="00A20AB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F168D1" w:rsidP="00D33926">
            <w:pPr>
              <w:autoSpaceDE w:val="0"/>
              <w:autoSpaceDN w:val="0"/>
              <w:spacing w:before="29" w:line="288" w:lineRule="auto"/>
              <w:jc w:val="left"/>
              <w:textAlignment w:val="bottom"/>
              <w:rPr>
                <w:kern w:val="0"/>
                <w:sz w:val="24"/>
              </w:rPr>
            </w:pPr>
            <w:r w:rsidRPr="00E6261B">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ind w:left="440"/>
              <w:jc w:val="right"/>
              <w:rPr>
                <w:kern w:val="0"/>
                <w:sz w:val="24"/>
              </w:rPr>
            </w:pPr>
            <w:r w:rsidRPr="00E6261B">
              <w:rPr>
                <w:rFonts w:hint="eastAsia"/>
                <w:kern w:val="0"/>
                <w:sz w:val="24"/>
              </w:rPr>
              <w:t>69,100,309.69</w:t>
            </w:r>
          </w:p>
        </w:tc>
      </w:tr>
      <w:tr w:rsidR="00F168D1" w:rsidRPr="00C56D9D" w:rsidTr="00A20AB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F168D1" w:rsidRPr="00E6261B" w:rsidRDefault="00CE21BE" w:rsidP="00D33926">
            <w:pPr>
              <w:autoSpaceDE w:val="0"/>
              <w:autoSpaceDN w:val="0"/>
              <w:spacing w:before="29" w:line="288" w:lineRule="auto"/>
              <w:jc w:val="left"/>
              <w:textAlignment w:val="bottom"/>
              <w:rPr>
                <w:kern w:val="0"/>
                <w:sz w:val="24"/>
              </w:rPr>
            </w:pPr>
            <w:r>
              <w:rPr>
                <w:kern w:val="0"/>
                <w:sz w:val="24"/>
              </w:rPr>
              <w:t>买卖债券（</w:t>
            </w:r>
            <w:r w:rsidR="00F168D1" w:rsidRPr="00E6261B">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F168D1" w:rsidRPr="00E6261B" w:rsidRDefault="00F168D1" w:rsidP="00D33926">
            <w:pPr>
              <w:spacing w:before="29" w:line="288" w:lineRule="auto"/>
              <w:jc w:val="right"/>
              <w:rPr>
                <w:kern w:val="0"/>
                <w:sz w:val="24"/>
              </w:rPr>
            </w:pPr>
            <w:r w:rsidRPr="00E6261B">
              <w:rPr>
                <w:rFonts w:hint="eastAsia"/>
                <w:kern w:val="0"/>
                <w:sz w:val="24"/>
              </w:rPr>
              <w:t>1,993,705.78</w:t>
            </w:r>
          </w:p>
        </w:tc>
      </w:tr>
    </w:tbl>
    <w:p w:rsidR="00CE21BE" w:rsidRPr="00E6261B" w:rsidRDefault="00CE21BE" w:rsidP="00F168D1">
      <w:pPr>
        <w:widowControl/>
        <w:spacing w:before="29" w:line="288" w:lineRule="auto"/>
        <w:jc w:val="left"/>
        <w:rPr>
          <w:kern w:val="0"/>
          <w:sz w:val="24"/>
        </w:rPr>
      </w:pPr>
    </w:p>
    <w:p w:rsidR="00CE21BE" w:rsidRPr="000D69B2" w:rsidRDefault="00CE21BE" w:rsidP="00CE21BE">
      <w:pPr>
        <w:spacing w:before="29" w:line="288" w:lineRule="auto"/>
        <w:rPr>
          <w:b/>
          <w:bCs/>
          <w:sz w:val="24"/>
        </w:rPr>
      </w:pPr>
      <w:r w:rsidRPr="000D69B2">
        <w:rPr>
          <w:b/>
          <w:bCs/>
          <w:kern w:val="0"/>
          <w:sz w:val="24"/>
        </w:rPr>
        <w:t xml:space="preserve">6.4.7.14 </w:t>
      </w:r>
      <w:r w:rsidRPr="000D69B2">
        <w:rPr>
          <w:b/>
          <w:sz w:val="24"/>
        </w:rPr>
        <w:t>资产支持证券投资收益</w:t>
      </w:r>
    </w:p>
    <w:p w:rsidR="00CE21BE" w:rsidRPr="00035D71" w:rsidRDefault="00CE21BE" w:rsidP="00CE21BE">
      <w:pPr>
        <w:tabs>
          <w:tab w:val="left" w:pos="426"/>
        </w:tabs>
        <w:spacing w:before="29" w:line="288" w:lineRule="auto"/>
        <w:jc w:val="left"/>
        <w:rPr>
          <w:kern w:val="0"/>
          <w:sz w:val="24"/>
        </w:rPr>
      </w:pPr>
      <w:r w:rsidRPr="00035D71">
        <w:rPr>
          <w:kern w:val="0"/>
          <w:sz w:val="24"/>
        </w:rPr>
        <w:t>本基金本报告期内无资产支持证券投资收益。</w:t>
      </w:r>
    </w:p>
    <w:p w:rsidR="001548F9" w:rsidRPr="00CE21BE" w:rsidRDefault="001548F9" w:rsidP="00571B8A">
      <w:pPr>
        <w:spacing w:before="29" w:line="288" w:lineRule="auto"/>
        <w:rPr>
          <w:color w:val="00000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6.4.7.15 </w:t>
      </w:r>
      <w:r w:rsidRPr="009C503F">
        <w:rPr>
          <w:b/>
          <w:color w:val="000000"/>
          <w:sz w:val="24"/>
        </w:rPr>
        <w:t>衍生工具收益</w:t>
      </w:r>
    </w:p>
    <w:p w:rsidR="001548F9" w:rsidRPr="009C503F" w:rsidRDefault="001548F9" w:rsidP="00571B8A">
      <w:pPr>
        <w:widowControl/>
        <w:spacing w:before="29" w:line="288" w:lineRule="auto"/>
        <w:jc w:val="left"/>
        <w:rPr>
          <w:kern w:val="0"/>
          <w:sz w:val="24"/>
        </w:rPr>
      </w:pPr>
      <w:r w:rsidRPr="009C503F">
        <w:rPr>
          <w:kern w:val="0"/>
          <w:sz w:val="24"/>
        </w:rPr>
        <w:t>本基金本报告期内无衍生工具收益。</w:t>
      </w:r>
    </w:p>
    <w:p w:rsidR="001548F9" w:rsidRPr="009C503F" w:rsidRDefault="001548F9" w:rsidP="00571B8A">
      <w:pPr>
        <w:spacing w:before="29" w:line="288" w:lineRule="auto"/>
        <w:ind w:firstLineChars="100" w:firstLine="240"/>
        <w:rPr>
          <w:sz w:val="24"/>
        </w:rPr>
      </w:pPr>
    </w:p>
    <w:p w:rsidR="001548F9" w:rsidRPr="009C503F" w:rsidRDefault="001548F9" w:rsidP="00571B8A">
      <w:pPr>
        <w:spacing w:before="29" w:line="288" w:lineRule="auto"/>
        <w:rPr>
          <w:b/>
          <w:color w:val="000000"/>
          <w:sz w:val="24"/>
        </w:rPr>
      </w:pPr>
      <w:r w:rsidRPr="009C503F">
        <w:rPr>
          <w:b/>
          <w:bCs/>
          <w:color w:val="000000"/>
          <w:kern w:val="0"/>
          <w:sz w:val="24"/>
        </w:rPr>
        <w:lastRenderedPageBreak/>
        <w:t xml:space="preserve">6.4.7.16 </w:t>
      </w:r>
      <w:r w:rsidRPr="009C503F">
        <w:rPr>
          <w:b/>
          <w:color w:val="000000"/>
          <w:sz w:val="24"/>
        </w:rPr>
        <w:t>股利收益</w:t>
      </w:r>
    </w:p>
    <w:p w:rsidR="001548F9" w:rsidRPr="009C503F" w:rsidRDefault="001548F9" w:rsidP="00571B8A">
      <w:pPr>
        <w:tabs>
          <w:tab w:val="left" w:pos="7200"/>
          <w:tab w:val="left" w:pos="8280"/>
        </w:tabs>
        <w:spacing w:before="29" w:line="288" w:lineRule="auto"/>
        <w:ind w:rightChars="33" w:right="69"/>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9C503F" w:rsidTr="00EE1060">
        <w:tc>
          <w:tcPr>
            <w:tcW w:w="3794" w:type="dxa"/>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EE1060">
        <w:tc>
          <w:tcPr>
            <w:tcW w:w="3794" w:type="dxa"/>
            <w:vAlign w:val="center"/>
          </w:tcPr>
          <w:p w:rsidR="001548F9" w:rsidRPr="009C503F" w:rsidRDefault="001548F9" w:rsidP="00571B8A">
            <w:pPr>
              <w:spacing w:before="29" w:line="288" w:lineRule="auto"/>
              <w:rPr>
                <w:sz w:val="24"/>
              </w:rPr>
            </w:pPr>
            <w:r w:rsidRPr="009C503F">
              <w:rPr>
                <w:sz w:val="24"/>
              </w:rPr>
              <w:t>股票投资产生的股利收益</w:t>
            </w:r>
          </w:p>
        </w:tc>
        <w:tc>
          <w:tcPr>
            <w:tcW w:w="5528" w:type="dxa"/>
            <w:vAlign w:val="center"/>
          </w:tcPr>
          <w:p w:rsidR="001548F9" w:rsidRPr="009C503F" w:rsidRDefault="001548F9" w:rsidP="00571B8A">
            <w:pPr>
              <w:spacing w:before="29" w:line="288" w:lineRule="auto"/>
              <w:jc w:val="right"/>
              <w:rPr>
                <w:sz w:val="24"/>
              </w:rPr>
            </w:pPr>
            <w:r w:rsidRPr="009C503F">
              <w:rPr>
                <w:sz w:val="24"/>
              </w:rPr>
              <w:t>190,433.09</w:t>
            </w:r>
          </w:p>
        </w:tc>
      </w:tr>
      <w:tr w:rsidR="001548F9" w:rsidRPr="009C503F" w:rsidTr="00EE1060">
        <w:tc>
          <w:tcPr>
            <w:tcW w:w="3794" w:type="dxa"/>
            <w:vAlign w:val="center"/>
          </w:tcPr>
          <w:p w:rsidR="001548F9" w:rsidRPr="009C503F" w:rsidRDefault="001548F9" w:rsidP="00571B8A">
            <w:pPr>
              <w:spacing w:before="29" w:line="288" w:lineRule="auto"/>
              <w:rPr>
                <w:sz w:val="24"/>
              </w:rPr>
            </w:pPr>
            <w:r w:rsidRPr="009C503F">
              <w:rPr>
                <w:sz w:val="24"/>
              </w:rPr>
              <w:t>基金投资产生的股利收益</w:t>
            </w:r>
          </w:p>
        </w:tc>
        <w:tc>
          <w:tcPr>
            <w:tcW w:w="5528"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EE1060">
        <w:tc>
          <w:tcPr>
            <w:tcW w:w="3794" w:type="dxa"/>
            <w:vAlign w:val="center"/>
          </w:tcPr>
          <w:p w:rsidR="001548F9" w:rsidRPr="009C503F" w:rsidRDefault="001548F9" w:rsidP="00571B8A">
            <w:pPr>
              <w:spacing w:before="29" w:line="288" w:lineRule="auto"/>
              <w:rPr>
                <w:sz w:val="24"/>
              </w:rPr>
            </w:pPr>
            <w:r w:rsidRPr="009C503F">
              <w:rPr>
                <w:sz w:val="24"/>
              </w:rPr>
              <w:t>合计</w:t>
            </w:r>
          </w:p>
        </w:tc>
        <w:tc>
          <w:tcPr>
            <w:tcW w:w="5528" w:type="dxa"/>
            <w:vAlign w:val="center"/>
          </w:tcPr>
          <w:p w:rsidR="001548F9" w:rsidRPr="009C503F" w:rsidRDefault="001548F9" w:rsidP="00571B8A">
            <w:pPr>
              <w:spacing w:before="29" w:line="288" w:lineRule="auto"/>
              <w:jc w:val="right"/>
              <w:rPr>
                <w:sz w:val="24"/>
              </w:rPr>
            </w:pPr>
            <w:r w:rsidRPr="009C503F">
              <w:rPr>
                <w:sz w:val="24"/>
              </w:rPr>
              <w:t>190,433.09</w:t>
            </w:r>
          </w:p>
        </w:tc>
      </w:tr>
    </w:tbl>
    <w:p w:rsidR="006910BE" w:rsidRDefault="006910BE" w:rsidP="00571B8A">
      <w:pPr>
        <w:spacing w:before="29" w:line="288" w:lineRule="auto"/>
        <w:rPr>
          <w:b/>
          <w:bCs/>
          <w:color w:val="000000"/>
          <w:kern w:val="0"/>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6.4.7.17 </w:t>
      </w:r>
      <w:r w:rsidRPr="009C503F">
        <w:rPr>
          <w:b/>
          <w:color w:val="000000"/>
          <w:sz w:val="24"/>
        </w:rPr>
        <w:t>公允价值变动收益</w:t>
      </w:r>
    </w:p>
    <w:p w:rsidR="001548F9" w:rsidRPr="009C503F" w:rsidRDefault="001548F9" w:rsidP="00571B8A">
      <w:pPr>
        <w:tabs>
          <w:tab w:val="left" w:pos="8820"/>
        </w:tabs>
        <w:spacing w:before="29" w:line="288" w:lineRule="auto"/>
        <w:ind w:rightChars="-52" w:right="-109"/>
        <w:jc w:val="right"/>
        <w:rPr>
          <w:color w:val="00000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9C503F" w:rsidTr="00D259BC">
        <w:trPr>
          <w:trHeight w:val="285"/>
        </w:trPr>
        <w:tc>
          <w:tcPr>
            <w:tcW w:w="3664" w:type="dxa"/>
            <w:vAlign w:val="center"/>
          </w:tcPr>
          <w:p w:rsidR="001548F9" w:rsidRPr="009C503F" w:rsidRDefault="001548F9" w:rsidP="00571B8A">
            <w:pPr>
              <w:spacing w:before="29" w:line="288" w:lineRule="auto"/>
              <w:jc w:val="center"/>
              <w:rPr>
                <w:sz w:val="24"/>
              </w:rPr>
            </w:pPr>
            <w:r w:rsidRPr="009C503F">
              <w:rPr>
                <w:kern w:val="0"/>
                <w:sz w:val="24"/>
              </w:rPr>
              <w:t>项目名称</w:t>
            </w:r>
          </w:p>
        </w:tc>
        <w:tc>
          <w:tcPr>
            <w:tcW w:w="5334"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1.</w:t>
            </w:r>
            <w:r w:rsidRPr="009C503F">
              <w:rPr>
                <w:kern w:val="0"/>
                <w:sz w:val="24"/>
              </w:rPr>
              <w:t>交易性金融资产</w:t>
            </w:r>
          </w:p>
        </w:tc>
        <w:tc>
          <w:tcPr>
            <w:tcW w:w="5334" w:type="dxa"/>
            <w:vAlign w:val="center"/>
          </w:tcPr>
          <w:p w:rsidR="001548F9" w:rsidRPr="009C503F" w:rsidRDefault="001548F9" w:rsidP="00571B8A">
            <w:pPr>
              <w:spacing w:before="29" w:line="288" w:lineRule="auto"/>
              <w:jc w:val="right"/>
              <w:rPr>
                <w:sz w:val="24"/>
              </w:rPr>
            </w:pPr>
            <w:r w:rsidRPr="009C503F">
              <w:rPr>
                <w:sz w:val="24"/>
              </w:rPr>
              <w:t>-10,062,460.62</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股票投资</w:t>
            </w:r>
          </w:p>
        </w:tc>
        <w:tc>
          <w:tcPr>
            <w:tcW w:w="5334" w:type="dxa"/>
            <w:vAlign w:val="center"/>
          </w:tcPr>
          <w:p w:rsidR="001548F9" w:rsidRPr="009C503F" w:rsidRDefault="001548F9" w:rsidP="00571B8A">
            <w:pPr>
              <w:spacing w:before="29" w:line="288" w:lineRule="auto"/>
              <w:jc w:val="right"/>
              <w:rPr>
                <w:sz w:val="24"/>
              </w:rPr>
            </w:pPr>
            <w:r w:rsidRPr="009C503F">
              <w:rPr>
                <w:sz w:val="24"/>
              </w:rPr>
              <w:t>-3,990,320.00</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债券投资</w:t>
            </w:r>
          </w:p>
        </w:tc>
        <w:tc>
          <w:tcPr>
            <w:tcW w:w="5334" w:type="dxa"/>
            <w:vAlign w:val="center"/>
          </w:tcPr>
          <w:p w:rsidR="001548F9" w:rsidRPr="009C503F" w:rsidRDefault="001548F9" w:rsidP="00571B8A">
            <w:pPr>
              <w:spacing w:before="29" w:line="288" w:lineRule="auto"/>
              <w:jc w:val="right"/>
              <w:rPr>
                <w:sz w:val="24"/>
              </w:rPr>
            </w:pPr>
            <w:r w:rsidRPr="009C503F">
              <w:rPr>
                <w:sz w:val="24"/>
              </w:rPr>
              <w:t>-6,072,140.62</w:t>
            </w:r>
          </w:p>
        </w:tc>
      </w:tr>
      <w:tr w:rsidR="001548F9" w:rsidRPr="009C503F" w:rsidTr="00D259BC">
        <w:trPr>
          <w:trHeight w:val="285"/>
        </w:trPr>
        <w:tc>
          <w:tcPr>
            <w:tcW w:w="3664" w:type="dxa"/>
            <w:vAlign w:val="center"/>
          </w:tcPr>
          <w:p w:rsidR="001548F9" w:rsidRPr="009C503F" w:rsidRDefault="001548F9" w:rsidP="00571B8A">
            <w:pPr>
              <w:widowControl/>
              <w:spacing w:before="29" w:line="288" w:lineRule="auto"/>
              <w:jc w:val="left"/>
              <w:rPr>
                <w:sz w:val="24"/>
              </w:rPr>
            </w:pPr>
            <w:r w:rsidRPr="009C503F">
              <w:rPr>
                <w:kern w:val="0"/>
                <w:sz w:val="24"/>
              </w:rPr>
              <w:t>——</w:t>
            </w:r>
            <w:r w:rsidRPr="009C503F">
              <w:rPr>
                <w:kern w:val="0"/>
                <w:sz w:val="24"/>
              </w:rPr>
              <w:t>资产支持证券投资</w:t>
            </w:r>
          </w:p>
        </w:tc>
        <w:tc>
          <w:tcPr>
            <w:tcW w:w="5334" w:type="dxa"/>
            <w:vAlign w:val="center"/>
          </w:tcPr>
          <w:p w:rsidR="001548F9" w:rsidRPr="009C503F" w:rsidRDefault="001548F9" w:rsidP="00571B8A">
            <w:pPr>
              <w:spacing w:before="29" w:line="288" w:lineRule="auto"/>
              <w:jc w:val="right"/>
              <w:rPr>
                <w:sz w:val="24"/>
              </w:rPr>
            </w:pPr>
            <w:r w:rsidRPr="009C503F">
              <w:rPr>
                <w:sz w:val="24"/>
              </w:rPr>
              <w:t>-</w:t>
            </w:r>
          </w:p>
        </w:tc>
      </w:tr>
      <w:tr w:rsidR="00154120" w:rsidRPr="009C503F" w:rsidTr="00D259BC">
        <w:trPr>
          <w:trHeight w:val="285"/>
        </w:trPr>
        <w:tc>
          <w:tcPr>
            <w:tcW w:w="3664" w:type="dxa"/>
            <w:vAlign w:val="center"/>
          </w:tcPr>
          <w:p w:rsidR="00154120" w:rsidRPr="009C503F" w:rsidRDefault="00154120" w:rsidP="00571B8A">
            <w:pPr>
              <w:widowControl/>
              <w:spacing w:before="29" w:line="288" w:lineRule="auto"/>
              <w:jc w:val="left"/>
              <w:rPr>
                <w:kern w:val="0"/>
                <w:sz w:val="24"/>
              </w:rPr>
            </w:pPr>
            <w:r w:rsidRPr="009C503F">
              <w:rPr>
                <w:kern w:val="0"/>
                <w:sz w:val="24"/>
              </w:rPr>
              <w:t>——</w:t>
            </w:r>
            <w:r w:rsidRPr="009C503F">
              <w:rPr>
                <w:kern w:val="0"/>
                <w:sz w:val="24"/>
              </w:rPr>
              <w:t>基金投资</w:t>
            </w:r>
          </w:p>
        </w:tc>
        <w:tc>
          <w:tcPr>
            <w:tcW w:w="5334" w:type="dxa"/>
            <w:vAlign w:val="center"/>
          </w:tcPr>
          <w:p w:rsidR="00154120" w:rsidRPr="009C503F" w:rsidRDefault="00154120"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jc w:val="left"/>
              <w:rPr>
                <w:kern w:val="0"/>
                <w:sz w:val="24"/>
              </w:rPr>
            </w:pPr>
            <w:r w:rsidRPr="009C503F">
              <w:rPr>
                <w:kern w:val="0"/>
                <w:sz w:val="24"/>
              </w:rPr>
              <w:t>——</w:t>
            </w:r>
            <w:r w:rsidRPr="009C503F">
              <w:rPr>
                <w:kern w:val="0"/>
                <w:sz w:val="24"/>
              </w:rPr>
              <w:t>贵金属投资</w:t>
            </w:r>
          </w:p>
        </w:tc>
        <w:tc>
          <w:tcPr>
            <w:tcW w:w="5334" w:type="dxa"/>
            <w:vAlign w:val="center"/>
          </w:tcPr>
          <w:p w:rsidR="00D259BC" w:rsidRPr="009C503F" w:rsidRDefault="00D259BC" w:rsidP="00571B8A">
            <w:pPr>
              <w:widowControl/>
              <w:spacing w:before="29" w:line="288" w:lineRule="auto"/>
              <w:jc w:val="right"/>
              <w:rPr>
                <w:kern w:val="0"/>
                <w:sz w:val="24"/>
              </w:rPr>
            </w:pPr>
            <w:r w:rsidRPr="009C503F">
              <w:rPr>
                <w:kern w:val="0"/>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jc w:val="left"/>
              <w:rPr>
                <w:sz w:val="24"/>
              </w:rPr>
            </w:pPr>
            <w:r w:rsidRPr="009C503F">
              <w:rPr>
                <w:kern w:val="0"/>
                <w:sz w:val="24"/>
              </w:rPr>
              <w:t>2.</w:t>
            </w:r>
            <w:r w:rsidRPr="009C503F">
              <w:rPr>
                <w:kern w:val="0"/>
                <w:sz w:val="24"/>
              </w:rPr>
              <w:t>衍生工具</w:t>
            </w:r>
          </w:p>
        </w:tc>
        <w:tc>
          <w:tcPr>
            <w:tcW w:w="5334" w:type="dxa"/>
            <w:vAlign w:val="center"/>
          </w:tcPr>
          <w:p w:rsidR="00D259BC" w:rsidRPr="009C503F" w:rsidRDefault="00D259BC"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jc w:val="left"/>
              <w:rPr>
                <w:sz w:val="24"/>
              </w:rPr>
            </w:pPr>
            <w:r w:rsidRPr="009C503F">
              <w:rPr>
                <w:kern w:val="0"/>
                <w:sz w:val="24"/>
              </w:rPr>
              <w:t>——</w:t>
            </w:r>
            <w:r w:rsidRPr="009C503F">
              <w:rPr>
                <w:kern w:val="0"/>
                <w:sz w:val="24"/>
              </w:rPr>
              <w:t>权证投资</w:t>
            </w:r>
          </w:p>
        </w:tc>
        <w:tc>
          <w:tcPr>
            <w:tcW w:w="5334" w:type="dxa"/>
            <w:vAlign w:val="center"/>
          </w:tcPr>
          <w:p w:rsidR="00D259BC" w:rsidRPr="009C503F" w:rsidRDefault="00D259BC"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rPr>
                <w:sz w:val="24"/>
              </w:rPr>
            </w:pPr>
            <w:r w:rsidRPr="009C503F">
              <w:rPr>
                <w:kern w:val="0"/>
                <w:sz w:val="24"/>
              </w:rPr>
              <w:t>3.</w:t>
            </w:r>
            <w:r w:rsidRPr="009C503F">
              <w:rPr>
                <w:kern w:val="0"/>
                <w:sz w:val="24"/>
              </w:rPr>
              <w:t>其他</w:t>
            </w:r>
          </w:p>
        </w:tc>
        <w:tc>
          <w:tcPr>
            <w:tcW w:w="5334" w:type="dxa"/>
            <w:vAlign w:val="center"/>
          </w:tcPr>
          <w:p w:rsidR="00D259BC" w:rsidRPr="009C503F" w:rsidRDefault="00D259BC" w:rsidP="00571B8A">
            <w:pPr>
              <w:spacing w:before="29" w:line="288" w:lineRule="auto"/>
              <w:jc w:val="right"/>
              <w:rPr>
                <w:sz w:val="24"/>
              </w:rPr>
            </w:pPr>
            <w:r w:rsidRPr="009C503F">
              <w:rPr>
                <w:sz w:val="24"/>
              </w:rPr>
              <w:t>-</w:t>
            </w:r>
          </w:p>
        </w:tc>
      </w:tr>
      <w:tr w:rsidR="00D259BC" w:rsidRPr="009C503F" w:rsidTr="00D259BC">
        <w:trPr>
          <w:trHeight w:val="285"/>
        </w:trPr>
        <w:tc>
          <w:tcPr>
            <w:tcW w:w="3664" w:type="dxa"/>
            <w:vAlign w:val="center"/>
          </w:tcPr>
          <w:p w:rsidR="00D259BC" w:rsidRPr="009C503F" w:rsidRDefault="00D259BC" w:rsidP="00571B8A">
            <w:pPr>
              <w:widowControl/>
              <w:spacing w:before="29" w:line="288" w:lineRule="auto"/>
              <w:rPr>
                <w:sz w:val="24"/>
              </w:rPr>
            </w:pPr>
            <w:r w:rsidRPr="009C503F">
              <w:rPr>
                <w:kern w:val="0"/>
                <w:sz w:val="24"/>
              </w:rPr>
              <w:t>合计</w:t>
            </w:r>
          </w:p>
        </w:tc>
        <w:tc>
          <w:tcPr>
            <w:tcW w:w="5334" w:type="dxa"/>
            <w:vAlign w:val="center"/>
          </w:tcPr>
          <w:p w:rsidR="00D259BC" w:rsidRPr="009C503F" w:rsidRDefault="00D259BC" w:rsidP="00571B8A">
            <w:pPr>
              <w:spacing w:before="29" w:line="288" w:lineRule="auto"/>
              <w:jc w:val="right"/>
              <w:rPr>
                <w:sz w:val="24"/>
              </w:rPr>
            </w:pPr>
            <w:r w:rsidRPr="009C503F">
              <w:rPr>
                <w:sz w:val="24"/>
              </w:rPr>
              <w:t>-10,062,460.62</w:t>
            </w:r>
          </w:p>
        </w:tc>
      </w:tr>
    </w:tbl>
    <w:p w:rsidR="001548F9" w:rsidRPr="009C503F" w:rsidRDefault="001548F9" w:rsidP="00571B8A">
      <w:pPr>
        <w:spacing w:before="29" w:line="288" w:lineRule="auto"/>
        <w:ind w:firstLineChars="100" w:firstLine="240"/>
        <w:rPr>
          <w:sz w:val="24"/>
        </w:rPr>
      </w:pPr>
    </w:p>
    <w:p w:rsidR="001548F9" w:rsidRPr="009C503F" w:rsidRDefault="001548F9" w:rsidP="00571B8A">
      <w:pPr>
        <w:spacing w:before="29" w:line="288" w:lineRule="auto"/>
        <w:rPr>
          <w:b/>
          <w:color w:val="000000"/>
          <w:sz w:val="24"/>
        </w:rPr>
      </w:pPr>
      <w:r w:rsidRPr="009C503F">
        <w:rPr>
          <w:b/>
          <w:bCs/>
          <w:color w:val="000000"/>
          <w:kern w:val="0"/>
          <w:sz w:val="24"/>
        </w:rPr>
        <w:t xml:space="preserve">6.4.7.18 </w:t>
      </w:r>
      <w:r w:rsidRPr="009C503F">
        <w:rPr>
          <w:b/>
          <w:color w:val="000000"/>
          <w:sz w:val="24"/>
        </w:rPr>
        <w:t>其他收入</w:t>
      </w:r>
    </w:p>
    <w:p w:rsidR="001548F9" w:rsidRPr="009C503F" w:rsidRDefault="001548F9" w:rsidP="00571B8A">
      <w:pPr>
        <w:tabs>
          <w:tab w:val="left" w:pos="7200"/>
          <w:tab w:val="left" w:pos="8280"/>
        </w:tabs>
        <w:spacing w:before="29" w:line="288" w:lineRule="auto"/>
        <w:ind w:rightChars="-52" w:right="-109"/>
        <w:jc w:val="right"/>
        <w:rPr>
          <w:sz w:val="24"/>
          <w:lang w:val="en-AU"/>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9C503F" w:rsidTr="0094019E">
        <w:trPr>
          <w:trHeight w:val="255"/>
        </w:trPr>
        <w:tc>
          <w:tcPr>
            <w:tcW w:w="3691"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528"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CE4E19">
        <w:trPr>
          <w:trHeight w:val="255"/>
        </w:trPr>
        <w:tc>
          <w:tcPr>
            <w:tcW w:w="3691" w:type="dxa"/>
            <w:tcMar>
              <w:left w:w="0" w:type="dxa"/>
              <w:right w:w="0" w:type="dxa"/>
            </w:tcMar>
            <w:vAlign w:val="center"/>
          </w:tcPr>
          <w:p w:rsidR="001548F9" w:rsidRPr="009C503F" w:rsidRDefault="001548F9" w:rsidP="00571B8A">
            <w:pPr>
              <w:spacing w:before="29" w:line="288" w:lineRule="auto"/>
              <w:rPr>
                <w:sz w:val="24"/>
              </w:rPr>
            </w:pPr>
            <w:r w:rsidRPr="009C503F">
              <w:rPr>
                <w:sz w:val="24"/>
              </w:rPr>
              <w:t>基金赎回费收入</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1,661,018.72</w:t>
            </w:r>
          </w:p>
        </w:tc>
      </w:tr>
      <w:tr w:rsidR="00AE0367">
        <w:tc>
          <w:tcPr>
            <w:tcW w:w="3604" w:type="dxa"/>
            <w:vAlign w:val="center"/>
          </w:tcPr>
          <w:p w:rsidR="00AE0367" w:rsidRDefault="0088316E">
            <w:pPr>
              <w:jc w:val="left"/>
            </w:pPr>
            <w:r>
              <w:rPr>
                <w:sz w:val="24"/>
              </w:rPr>
              <w:t>基金转换费收入</w:t>
            </w:r>
          </w:p>
        </w:tc>
        <w:tc>
          <w:tcPr>
            <w:tcW w:w="5394" w:type="dxa"/>
            <w:vAlign w:val="center"/>
          </w:tcPr>
          <w:p w:rsidR="00AE0367" w:rsidRDefault="0088316E">
            <w:pPr>
              <w:jc w:val="right"/>
            </w:pPr>
            <w:r>
              <w:rPr>
                <w:sz w:val="24"/>
              </w:rPr>
              <w:t>6,254.02</w:t>
            </w:r>
          </w:p>
        </w:tc>
      </w:tr>
      <w:tr w:rsidR="001548F9" w:rsidRPr="009C503F" w:rsidTr="0094019E">
        <w:trPr>
          <w:trHeight w:val="255"/>
        </w:trPr>
        <w:tc>
          <w:tcPr>
            <w:tcW w:w="3691"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合计</w:t>
            </w:r>
          </w:p>
        </w:tc>
        <w:tc>
          <w:tcPr>
            <w:tcW w:w="552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1,667,272.74</w:t>
            </w:r>
          </w:p>
        </w:tc>
      </w:tr>
    </w:tbl>
    <w:p w:rsidR="00AE0367" w:rsidRDefault="0088316E">
      <w:pPr>
        <w:widowControl/>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548F9" w:rsidRPr="00D25C53" w:rsidRDefault="001548F9" w:rsidP="00D25C53">
      <w:pPr>
        <w:widowControl/>
        <w:spacing w:before="29" w:line="288" w:lineRule="auto"/>
        <w:jc w:val="left"/>
        <w:rPr>
          <w:kern w:val="0"/>
          <w:sz w:val="24"/>
        </w:rPr>
      </w:pPr>
      <w:r w:rsidRPr="009C503F">
        <w:rPr>
          <w:kern w:val="0"/>
          <w:sz w:val="24"/>
        </w:rPr>
        <w:t xml:space="preserve">    2</w:t>
      </w:r>
      <w:r w:rsidRPr="009C503F">
        <w:rPr>
          <w:kern w:val="0"/>
          <w:sz w:val="24"/>
        </w:rPr>
        <w:t>、本基金的转换费由申购补差费和转出基金的赎回费两部分构成，其中转出基金的不低于赎回费的</w:t>
      </w:r>
      <w:r w:rsidRPr="009C503F">
        <w:rPr>
          <w:kern w:val="0"/>
          <w:sz w:val="24"/>
        </w:rPr>
        <w:t>25%</w:t>
      </w:r>
      <w:r w:rsidRPr="009C503F">
        <w:rPr>
          <w:kern w:val="0"/>
          <w:sz w:val="24"/>
        </w:rPr>
        <w:t>归入转出基金的基金资产。</w:t>
      </w:r>
      <w:r w:rsidR="00D25C53">
        <w:rPr>
          <w:rFonts w:hint="eastAsia"/>
          <w:kern w:val="0"/>
          <w:sz w:val="24"/>
        </w:rPr>
        <w:br/>
      </w:r>
    </w:p>
    <w:p w:rsidR="001548F9" w:rsidRPr="009C503F" w:rsidRDefault="001548F9" w:rsidP="00571B8A">
      <w:pPr>
        <w:spacing w:before="29" w:line="288" w:lineRule="auto"/>
        <w:rPr>
          <w:b/>
          <w:color w:val="000000"/>
          <w:sz w:val="24"/>
        </w:rPr>
      </w:pPr>
      <w:r w:rsidRPr="009C503F">
        <w:rPr>
          <w:b/>
          <w:bCs/>
          <w:color w:val="000000"/>
          <w:kern w:val="0"/>
          <w:sz w:val="24"/>
        </w:rPr>
        <w:t xml:space="preserve">6.4.7.19 </w:t>
      </w:r>
      <w:r w:rsidRPr="009C503F">
        <w:rPr>
          <w:b/>
          <w:color w:val="000000"/>
          <w:sz w:val="24"/>
        </w:rPr>
        <w:t>交易费用</w:t>
      </w:r>
    </w:p>
    <w:p w:rsidR="001548F9" w:rsidRPr="009C503F" w:rsidRDefault="001548F9" w:rsidP="00571B8A">
      <w:pPr>
        <w:tabs>
          <w:tab w:val="left" w:pos="7200"/>
          <w:tab w:val="left" w:pos="8280"/>
        </w:tabs>
        <w:spacing w:before="29" w:line="288" w:lineRule="auto"/>
        <w:ind w:rightChars="-52" w:right="-109"/>
        <w:jc w:val="right"/>
        <w:rPr>
          <w:sz w:val="24"/>
        </w:rPr>
      </w:pPr>
      <w:r w:rsidRPr="009C503F">
        <w:rPr>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项目</w:t>
            </w:r>
          </w:p>
        </w:tc>
        <w:tc>
          <w:tcPr>
            <w:tcW w:w="5418" w:type="dxa"/>
            <w:tcMar>
              <w:left w:w="108" w:type="dxa"/>
              <w:right w:w="108" w:type="dxa"/>
            </w:tcMar>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交易所市场交易费用</w:t>
            </w:r>
          </w:p>
        </w:tc>
        <w:tc>
          <w:tcPr>
            <w:tcW w:w="541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318,533.24</w:t>
            </w:r>
          </w:p>
        </w:tc>
      </w:tr>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rPr>
                <w:sz w:val="24"/>
              </w:rPr>
            </w:pPr>
            <w:r w:rsidRPr="009C503F">
              <w:rPr>
                <w:sz w:val="24"/>
              </w:rPr>
              <w:t>银行间市场交易费用</w:t>
            </w:r>
          </w:p>
        </w:tc>
        <w:tc>
          <w:tcPr>
            <w:tcW w:w="541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35,750.00</w:t>
            </w:r>
          </w:p>
        </w:tc>
      </w:tr>
      <w:tr w:rsidR="001548F9" w:rsidRPr="009C503F" w:rsidTr="00320DCE">
        <w:trPr>
          <w:trHeight w:val="285"/>
        </w:trPr>
        <w:tc>
          <w:tcPr>
            <w:tcW w:w="3720" w:type="dxa"/>
            <w:tcMar>
              <w:left w:w="108" w:type="dxa"/>
              <w:right w:w="108" w:type="dxa"/>
            </w:tcMar>
            <w:vAlign w:val="center"/>
          </w:tcPr>
          <w:p w:rsidR="001548F9" w:rsidRPr="009C503F" w:rsidRDefault="001548F9" w:rsidP="00571B8A">
            <w:pPr>
              <w:spacing w:before="29" w:line="288" w:lineRule="auto"/>
              <w:rPr>
                <w:sz w:val="24"/>
              </w:rPr>
            </w:pPr>
            <w:r w:rsidRPr="009C503F">
              <w:rPr>
                <w:sz w:val="24"/>
                <w:lang w:val="en-AU"/>
              </w:rPr>
              <w:t>合计</w:t>
            </w:r>
          </w:p>
        </w:tc>
        <w:tc>
          <w:tcPr>
            <w:tcW w:w="5418" w:type="dxa"/>
            <w:tcMar>
              <w:left w:w="108" w:type="dxa"/>
              <w:right w:w="108" w:type="dxa"/>
            </w:tcMar>
            <w:vAlign w:val="center"/>
          </w:tcPr>
          <w:p w:rsidR="001548F9" w:rsidRPr="009C503F" w:rsidRDefault="001548F9" w:rsidP="00571B8A">
            <w:pPr>
              <w:spacing w:before="29" w:line="288" w:lineRule="auto"/>
              <w:jc w:val="right"/>
              <w:rPr>
                <w:sz w:val="24"/>
              </w:rPr>
            </w:pPr>
            <w:r w:rsidRPr="009C503F">
              <w:rPr>
                <w:sz w:val="24"/>
              </w:rPr>
              <w:t>354,283.24</w:t>
            </w:r>
          </w:p>
        </w:tc>
      </w:tr>
    </w:tbl>
    <w:p w:rsidR="001548F9" w:rsidRPr="009C503F" w:rsidRDefault="001548F9" w:rsidP="00571B8A">
      <w:pPr>
        <w:spacing w:before="29" w:line="288" w:lineRule="auto"/>
        <w:ind w:firstLineChars="100" w:firstLine="240"/>
        <w:rPr>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6.4.7.20 </w:t>
      </w:r>
      <w:r w:rsidRPr="009C503F">
        <w:rPr>
          <w:b/>
          <w:color w:val="000000"/>
          <w:sz w:val="24"/>
        </w:rPr>
        <w:t>其他费用</w:t>
      </w:r>
    </w:p>
    <w:p w:rsidR="001548F9" w:rsidRPr="009C503F" w:rsidRDefault="001548F9" w:rsidP="00571B8A">
      <w:pPr>
        <w:tabs>
          <w:tab w:val="left" w:pos="7200"/>
          <w:tab w:val="left" w:pos="8280"/>
          <w:tab w:val="left" w:pos="9000"/>
        </w:tabs>
        <w:spacing w:before="29" w:line="288" w:lineRule="auto"/>
        <w:ind w:rightChars="-52" w:right="-109"/>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9C503F" w:rsidTr="002C3737">
        <w:tc>
          <w:tcPr>
            <w:tcW w:w="3853" w:type="dxa"/>
            <w:vAlign w:val="center"/>
          </w:tcPr>
          <w:p w:rsidR="001548F9" w:rsidRPr="009C503F" w:rsidRDefault="001548F9" w:rsidP="00571B8A">
            <w:pPr>
              <w:spacing w:before="29" w:line="288" w:lineRule="auto"/>
              <w:jc w:val="center"/>
              <w:rPr>
                <w:sz w:val="24"/>
              </w:rPr>
            </w:pPr>
            <w:r w:rsidRPr="009C503F">
              <w:rPr>
                <w:sz w:val="24"/>
              </w:rPr>
              <w:t>项目</w:t>
            </w:r>
          </w:p>
        </w:tc>
        <w:tc>
          <w:tcPr>
            <w:tcW w:w="5551" w:type="dxa"/>
            <w:vAlign w:val="center"/>
          </w:tcPr>
          <w:p w:rsidR="001548F9" w:rsidRPr="009C503F" w:rsidRDefault="001548F9" w:rsidP="00571B8A">
            <w:pPr>
              <w:spacing w:before="29" w:line="288" w:lineRule="auto"/>
              <w:jc w:val="center"/>
              <w:rPr>
                <w:sz w:val="24"/>
              </w:rPr>
            </w:pPr>
            <w:r w:rsidRPr="009C503F">
              <w:rPr>
                <w:sz w:val="24"/>
              </w:rPr>
              <w:t>本期</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r>
      <w:tr w:rsidR="001548F9" w:rsidRPr="009C503F" w:rsidTr="002C3737">
        <w:tc>
          <w:tcPr>
            <w:tcW w:w="3853" w:type="dxa"/>
            <w:vAlign w:val="center"/>
          </w:tcPr>
          <w:p w:rsidR="001548F9" w:rsidRPr="009C503F" w:rsidRDefault="001548F9" w:rsidP="00571B8A">
            <w:pPr>
              <w:spacing w:before="29" w:line="288" w:lineRule="auto"/>
              <w:rPr>
                <w:sz w:val="24"/>
              </w:rPr>
            </w:pPr>
            <w:r w:rsidRPr="009C503F">
              <w:rPr>
                <w:sz w:val="24"/>
              </w:rPr>
              <w:t>审计费用</w:t>
            </w:r>
          </w:p>
        </w:tc>
        <w:tc>
          <w:tcPr>
            <w:tcW w:w="5551" w:type="dxa"/>
            <w:vAlign w:val="center"/>
          </w:tcPr>
          <w:p w:rsidR="001548F9" w:rsidRPr="009C503F" w:rsidRDefault="001548F9" w:rsidP="00571B8A">
            <w:pPr>
              <w:spacing w:before="29" w:line="288" w:lineRule="auto"/>
              <w:jc w:val="right"/>
              <w:rPr>
                <w:sz w:val="24"/>
              </w:rPr>
            </w:pPr>
            <w:r w:rsidRPr="009C503F">
              <w:rPr>
                <w:sz w:val="24"/>
              </w:rPr>
              <w:t>59,672.34</w:t>
            </w:r>
          </w:p>
        </w:tc>
      </w:tr>
      <w:tr w:rsidR="001548F9" w:rsidRPr="009C503F" w:rsidTr="002C3737">
        <w:tc>
          <w:tcPr>
            <w:tcW w:w="3853" w:type="dxa"/>
            <w:vAlign w:val="center"/>
          </w:tcPr>
          <w:p w:rsidR="001548F9" w:rsidRPr="009C503F" w:rsidRDefault="001548F9" w:rsidP="00571B8A">
            <w:pPr>
              <w:spacing w:before="29" w:line="288" w:lineRule="auto"/>
              <w:rPr>
                <w:sz w:val="24"/>
              </w:rPr>
            </w:pPr>
            <w:r w:rsidRPr="009C503F">
              <w:rPr>
                <w:sz w:val="24"/>
              </w:rPr>
              <w:t>信息披露费</w:t>
            </w:r>
          </w:p>
        </w:tc>
        <w:tc>
          <w:tcPr>
            <w:tcW w:w="5551" w:type="dxa"/>
            <w:vAlign w:val="center"/>
          </w:tcPr>
          <w:p w:rsidR="001548F9" w:rsidRPr="009C503F" w:rsidRDefault="001548F9" w:rsidP="00571B8A">
            <w:pPr>
              <w:spacing w:before="29" w:line="288" w:lineRule="auto"/>
              <w:jc w:val="right"/>
              <w:rPr>
                <w:sz w:val="24"/>
              </w:rPr>
            </w:pPr>
            <w:r w:rsidRPr="009C503F">
              <w:rPr>
                <w:sz w:val="24"/>
              </w:rPr>
              <w:t>149,178.12</w:t>
            </w:r>
          </w:p>
        </w:tc>
      </w:tr>
      <w:tr w:rsidR="00AE0367">
        <w:tc>
          <w:tcPr>
            <w:tcW w:w="3689" w:type="dxa"/>
            <w:vAlign w:val="center"/>
          </w:tcPr>
          <w:p w:rsidR="00AE0367" w:rsidRDefault="0088316E">
            <w:pPr>
              <w:jc w:val="left"/>
            </w:pPr>
            <w:r>
              <w:rPr>
                <w:sz w:val="24"/>
              </w:rPr>
              <w:t>银行汇划费</w:t>
            </w:r>
          </w:p>
        </w:tc>
        <w:tc>
          <w:tcPr>
            <w:tcW w:w="5309" w:type="dxa"/>
            <w:vAlign w:val="center"/>
          </w:tcPr>
          <w:p w:rsidR="00AE0367" w:rsidRDefault="0088316E">
            <w:pPr>
              <w:jc w:val="right"/>
            </w:pPr>
            <w:r>
              <w:rPr>
                <w:sz w:val="24"/>
              </w:rPr>
              <w:t>29,766.13</w:t>
            </w:r>
          </w:p>
        </w:tc>
      </w:tr>
      <w:tr w:rsidR="00AE0367">
        <w:tc>
          <w:tcPr>
            <w:tcW w:w="3689" w:type="dxa"/>
            <w:vAlign w:val="center"/>
          </w:tcPr>
          <w:p w:rsidR="00AE0367" w:rsidRDefault="0088316E">
            <w:pPr>
              <w:jc w:val="left"/>
            </w:pPr>
            <w:r>
              <w:rPr>
                <w:sz w:val="24"/>
              </w:rPr>
              <w:t>债券帐户维护费</w:t>
            </w:r>
          </w:p>
        </w:tc>
        <w:tc>
          <w:tcPr>
            <w:tcW w:w="5309" w:type="dxa"/>
            <w:vAlign w:val="center"/>
          </w:tcPr>
          <w:p w:rsidR="00AE0367" w:rsidRDefault="0088316E">
            <w:pPr>
              <w:jc w:val="right"/>
            </w:pPr>
            <w:r>
              <w:rPr>
                <w:sz w:val="24"/>
              </w:rPr>
              <w:t>18,600.00</w:t>
            </w:r>
          </w:p>
        </w:tc>
      </w:tr>
      <w:tr w:rsidR="00AE0367">
        <w:tc>
          <w:tcPr>
            <w:tcW w:w="3689" w:type="dxa"/>
            <w:vAlign w:val="center"/>
          </w:tcPr>
          <w:p w:rsidR="00AE0367" w:rsidRDefault="0088316E">
            <w:pPr>
              <w:jc w:val="left"/>
            </w:pPr>
            <w:r>
              <w:rPr>
                <w:sz w:val="24"/>
              </w:rPr>
              <w:t>其他</w:t>
            </w:r>
          </w:p>
        </w:tc>
        <w:tc>
          <w:tcPr>
            <w:tcW w:w="5309" w:type="dxa"/>
            <w:vAlign w:val="center"/>
          </w:tcPr>
          <w:p w:rsidR="00AE0367" w:rsidRDefault="0088316E">
            <w:pPr>
              <w:jc w:val="right"/>
            </w:pPr>
            <w:r>
              <w:rPr>
                <w:sz w:val="24"/>
              </w:rPr>
              <w:t>222.00</w:t>
            </w:r>
          </w:p>
        </w:tc>
      </w:tr>
      <w:tr w:rsidR="001548F9" w:rsidRPr="009C503F" w:rsidTr="002C3737">
        <w:tc>
          <w:tcPr>
            <w:tcW w:w="3853" w:type="dxa"/>
            <w:vAlign w:val="center"/>
          </w:tcPr>
          <w:p w:rsidR="001548F9" w:rsidRPr="009C503F" w:rsidRDefault="001548F9" w:rsidP="00571B8A">
            <w:pPr>
              <w:spacing w:before="29" w:line="288" w:lineRule="auto"/>
              <w:rPr>
                <w:sz w:val="24"/>
              </w:rPr>
            </w:pPr>
            <w:r w:rsidRPr="009C503F">
              <w:rPr>
                <w:sz w:val="24"/>
              </w:rPr>
              <w:t>合计</w:t>
            </w:r>
          </w:p>
        </w:tc>
        <w:tc>
          <w:tcPr>
            <w:tcW w:w="5551" w:type="dxa"/>
            <w:vAlign w:val="center"/>
          </w:tcPr>
          <w:p w:rsidR="001548F9" w:rsidRPr="009C503F" w:rsidRDefault="001548F9" w:rsidP="00571B8A">
            <w:pPr>
              <w:spacing w:before="29" w:line="288" w:lineRule="auto"/>
              <w:jc w:val="right"/>
              <w:rPr>
                <w:sz w:val="24"/>
              </w:rPr>
            </w:pPr>
            <w:r w:rsidRPr="009C503F">
              <w:rPr>
                <w:sz w:val="24"/>
              </w:rPr>
              <w:t>257,438.59</w:t>
            </w:r>
          </w:p>
        </w:tc>
      </w:tr>
    </w:tbl>
    <w:p w:rsidR="001548F9" w:rsidRPr="009C503F" w:rsidRDefault="001548F9" w:rsidP="00571B8A">
      <w:pPr>
        <w:spacing w:before="29" w:line="288" w:lineRule="auto"/>
        <w:rPr>
          <w:color w:val="00000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6.4.8 </w:t>
      </w:r>
      <w:r w:rsidRPr="009C503F">
        <w:rPr>
          <w:b/>
          <w:color w:val="000000"/>
          <w:kern w:val="0"/>
          <w:sz w:val="24"/>
        </w:rPr>
        <w:t>或有事项、资产负债表日后事项的说明</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6.4.8.1</w:t>
      </w:r>
      <w:r w:rsidRPr="009C503F">
        <w:rPr>
          <w:b/>
          <w:color w:val="000000"/>
          <w:kern w:val="0"/>
          <w:sz w:val="24"/>
        </w:rPr>
        <w:t>或有事项</w:t>
      </w:r>
    </w:p>
    <w:p w:rsidR="001548F9" w:rsidRPr="009C503F" w:rsidRDefault="001548F9" w:rsidP="00571B8A">
      <w:pPr>
        <w:spacing w:before="29" w:line="288" w:lineRule="auto"/>
        <w:ind w:firstLineChars="200" w:firstLine="480"/>
        <w:rPr>
          <w:kern w:val="0"/>
          <w:sz w:val="24"/>
        </w:rPr>
      </w:pPr>
      <w:r w:rsidRPr="009C503F">
        <w:rPr>
          <w:kern w:val="0"/>
          <w:sz w:val="24"/>
        </w:rPr>
        <w:t>无。</w:t>
      </w: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6.4.8.2</w:t>
      </w:r>
      <w:r w:rsidRPr="009C503F">
        <w:rPr>
          <w:b/>
          <w:color w:val="000000"/>
          <w:kern w:val="0"/>
          <w:sz w:val="24"/>
        </w:rPr>
        <w:t>资产负债表日后事项</w:t>
      </w:r>
    </w:p>
    <w:p w:rsidR="001548F9" w:rsidRPr="009C503F" w:rsidRDefault="001548F9" w:rsidP="00571B8A">
      <w:pPr>
        <w:spacing w:before="29" w:line="288" w:lineRule="auto"/>
        <w:ind w:firstLineChars="200" w:firstLine="480"/>
        <w:rPr>
          <w:kern w:val="0"/>
          <w:sz w:val="24"/>
        </w:rPr>
      </w:pPr>
      <w:r w:rsidRPr="009C503F">
        <w:rPr>
          <w:kern w:val="0"/>
          <w:sz w:val="24"/>
        </w:rPr>
        <w:t>无。</w:t>
      </w:r>
    </w:p>
    <w:p w:rsidR="001548F9" w:rsidRPr="009C503F" w:rsidRDefault="001548F9" w:rsidP="00571B8A">
      <w:pPr>
        <w:autoSpaceDE w:val="0"/>
        <w:autoSpaceDN w:val="0"/>
        <w:adjustRightInd w:val="0"/>
        <w:spacing w:before="29" w:line="288" w:lineRule="auto"/>
        <w:jc w:val="left"/>
        <w:rPr>
          <w:color w:val="000000"/>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6.4.9 </w:t>
      </w:r>
      <w:r w:rsidRPr="009C503F">
        <w:rPr>
          <w:b/>
          <w:color w:val="000000"/>
          <w:kern w:val="0"/>
          <w:sz w:val="24"/>
        </w:rPr>
        <w:t>关联方关系</w:t>
      </w:r>
    </w:p>
    <w:p w:rsidR="001548F9" w:rsidRPr="009C503F" w:rsidRDefault="001548F9" w:rsidP="00571B8A">
      <w:pPr>
        <w:spacing w:before="29" w:line="288" w:lineRule="auto"/>
        <w:rPr>
          <w:b/>
          <w:kern w:val="0"/>
          <w:sz w:val="24"/>
        </w:rPr>
      </w:pPr>
      <w:r w:rsidRPr="009C503F">
        <w:rPr>
          <w:b/>
          <w:bCs/>
          <w:color w:val="000000"/>
          <w:kern w:val="0"/>
          <w:sz w:val="24"/>
        </w:rPr>
        <w:t>6.4.9.1</w:t>
      </w:r>
      <w:r w:rsidRPr="009C503F">
        <w:rPr>
          <w:b/>
          <w:kern w:val="0"/>
          <w:sz w:val="24"/>
        </w:rPr>
        <w:t>本报告期存在控制关系或其他重大利害关系的关联方发生变化的情况</w:t>
      </w:r>
    </w:p>
    <w:p w:rsidR="001548F9" w:rsidRPr="009C503F" w:rsidRDefault="001548F9" w:rsidP="00571B8A">
      <w:pPr>
        <w:spacing w:before="29" w:line="288" w:lineRule="auto"/>
        <w:ind w:firstLineChars="200" w:firstLine="480"/>
        <w:rPr>
          <w:kern w:val="0"/>
          <w:sz w:val="24"/>
        </w:rPr>
      </w:pPr>
      <w:r w:rsidRPr="009C503F">
        <w:rPr>
          <w:kern w:val="0"/>
          <w:sz w:val="24"/>
        </w:rPr>
        <w:t>本基金本报告期内存在控制关系或其他重大利害关系的关联方未发生变化。</w:t>
      </w:r>
    </w:p>
    <w:p w:rsidR="001548F9" w:rsidRPr="009C503F" w:rsidRDefault="001548F9" w:rsidP="00571B8A">
      <w:pPr>
        <w:autoSpaceDE w:val="0"/>
        <w:autoSpaceDN w:val="0"/>
        <w:adjustRightInd w:val="0"/>
        <w:spacing w:before="29" w:line="288" w:lineRule="auto"/>
        <w:ind w:left="15" w:firstLine="405"/>
        <w:jc w:val="left"/>
        <w:rPr>
          <w:b/>
          <w:color w:val="000000"/>
          <w:kern w:val="0"/>
          <w:sz w:val="24"/>
        </w:rPr>
      </w:pPr>
    </w:p>
    <w:p w:rsidR="001548F9" w:rsidRPr="009C503F" w:rsidRDefault="001548F9" w:rsidP="00571B8A">
      <w:pPr>
        <w:spacing w:before="29" w:line="288" w:lineRule="auto"/>
        <w:rPr>
          <w:b/>
          <w:kern w:val="0"/>
          <w:sz w:val="24"/>
        </w:rPr>
      </w:pPr>
      <w:r w:rsidRPr="009C503F">
        <w:rPr>
          <w:b/>
          <w:bCs/>
          <w:color w:val="000000"/>
          <w:kern w:val="0"/>
          <w:sz w:val="24"/>
        </w:rPr>
        <w:t xml:space="preserve">6.4.9.2 </w:t>
      </w:r>
      <w:r w:rsidRPr="009C503F">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9C503F" w:rsidTr="009F7734">
        <w:tc>
          <w:tcPr>
            <w:tcW w:w="5220" w:type="dxa"/>
            <w:vAlign w:val="center"/>
          </w:tcPr>
          <w:p w:rsidR="001548F9" w:rsidRPr="009C503F" w:rsidRDefault="001548F9" w:rsidP="00571B8A">
            <w:pPr>
              <w:spacing w:before="29" w:line="288" w:lineRule="auto"/>
              <w:jc w:val="center"/>
              <w:rPr>
                <w:color w:val="000000"/>
                <w:sz w:val="24"/>
              </w:rPr>
            </w:pPr>
            <w:r w:rsidRPr="009C503F">
              <w:rPr>
                <w:color w:val="000000"/>
                <w:sz w:val="24"/>
              </w:rPr>
              <w:t>关联方名称</w:t>
            </w:r>
          </w:p>
        </w:tc>
        <w:tc>
          <w:tcPr>
            <w:tcW w:w="3780" w:type="dxa"/>
            <w:vAlign w:val="center"/>
          </w:tcPr>
          <w:p w:rsidR="001548F9" w:rsidRPr="009C503F" w:rsidRDefault="001548F9" w:rsidP="00571B8A">
            <w:pPr>
              <w:spacing w:before="29" w:line="288" w:lineRule="auto"/>
              <w:jc w:val="center"/>
              <w:rPr>
                <w:color w:val="000000"/>
                <w:sz w:val="24"/>
              </w:rPr>
            </w:pPr>
            <w:r w:rsidRPr="009C503F">
              <w:rPr>
                <w:color w:val="000000"/>
                <w:sz w:val="24"/>
              </w:rPr>
              <w:t>与本基金的关系</w:t>
            </w:r>
          </w:p>
        </w:tc>
      </w:tr>
      <w:tr w:rsidR="00AE0367">
        <w:tc>
          <w:tcPr>
            <w:tcW w:w="5219" w:type="dxa"/>
            <w:vAlign w:val="center"/>
          </w:tcPr>
          <w:p w:rsidR="00AE0367" w:rsidRDefault="0088316E">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79" w:type="dxa"/>
            <w:vAlign w:val="center"/>
          </w:tcPr>
          <w:p w:rsidR="00AE0367" w:rsidRDefault="0088316E">
            <w:pPr>
              <w:jc w:val="left"/>
            </w:pPr>
            <w:r>
              <w:rPr>
                <w:color w:val="000000"/>
                <w:sz w:val="24"/>
              </w:rPr>
              <w:t>基金管理人、基金销售机构</w:t>
            </w:r>
          </w:p>
        </w:tc>
      </w:tr>
      <w:tr w:rsidR="00AE0367">
        <w:tc>
          <w:tcPr>
            <w:tcW w:w="5219" w:type="dxa"/>
            <w:vAlign w:val="center"/>
          </w:tcPr>
          <w:p w:rsidR="00AE0367" w:rsidRDefault="0088316E">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rsidR="00AE0367" w:rsidRDefault="0088316E">
            <w:pPr>
              <w:jc w:val="left"/>
            </w:pPr>
            <w:r>
              <w:rPr>
                <w:color w:val="000000"/>
                <w:sz w:val="24"/>
              </w:rPr>
              <w:t>基金托管人、基金销售机构</w:t>
            </w:r>
          </w:p>
        </w:tc>
      </w:tr>
      <w:tr w:rsidR="00AE0367">
        <w:tc>
          <w:tcPr>
            <w:tcW w:w="5219" w:type="dxa"/>
            <w:vAlign w:val="center"/>
          </w:tcPr>
          <w:p w:rsidR="00AE0367" w:rsidRDefault="0088316E">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AE0367" w:rsidRDefault="0088316E">
            <w:pPr>
              <w:jc w:val="left"/>
            </w:pPr>
            <w:r>
              <w:rPr>
                <w:color w:val="000000"/>
                <w:sz w:val="24"/>
              </w:rPr>
              <w:t>基金管理人的股东、基金销售机构</w:t>
            </w:r>
          </w:p>
        </w:tc>
      </w:tr>
    </w:tbl>
    <w:p w:rsidR="001548F9" w:rsidRPr="009C503F" w:rsidRDefault="001548F9" w:rsidP="00571B8A">
      <w:pPr>
        <w:widowControl/>
        <w:spacing w:before="29" w:line="288" w:lineRule="auto"/>
        <w:jc w:val="left"/>
        <w:rPr>
          <w:kern w:val="0"/>
          <w:sz w:val="24"/>
        </w:rPr>
      </w:pPr>
      <w:r w:rsidRPr="009C503F">
        <w:rPr>
          <w:kern w:val="0"/>
          <w:sz w:val="24"/>
        </w:rPr>
        <w:t>注：下述关联交易均在正常业务范围内按一般商业条款订立。</w:t>
      </w:r>
    </w:p>
    <w:p w:rsidR="001548F9" w:rsidRPr="009C503F" w:rsidRDefault="001548F9" w:rsidP="00571B8A">
      <w:pPr>
        <w:spacing w:before="29" w:line="288" w:lineRule="auto"/>
        <w:rPr>
          <w:color w:val="000000"/>
          <w:sz w:val="24"/>
        </w:rPr>
      </w:pPr>
      <w:r w:rsidRPr="009C503F">
        <w:rPr>
          <w:color w:val="000000"/>
          <w:sz w:val="24"/>
        </w:rPr>
        <w:lastRenderedPageBreak/>
        <w:tab/>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 </w:t>
      </w:r>
      <w:r w:rsidRPr="009C503F">
        <w:rPr>
          <w:b/>
          <w:color w:val="000000"/>
          <w:kern w:val="0"/>
          <w:sz w:val="24"/>
        </w:rPr>
        <w:t>本报告期及上年度可比期间的关联方交易</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6.4.10.1 </w:t>
      </w:r>
      <w:r w:rsidRPr="009C503F">
        <w:rPr>
          <w:b/>
          <w:color w:val="000000"/>
          <w:kern w:val="0"/>
          <w:sz w:val="24"/>
        </w:rPr>
        <w:t>通过关联方交易单元进行的交易</w:t>
      </w:r>
    </w:p>
    <w:p w:rsidR="001548F9" w:rsidRPr="009C503F" w:rsidRDefault="001548F9" w:rsidP="00571B8A">
      <w:pPr>
        <w:spacing w:before="29" w:line="288" w:lineRule="auto"/>
        <w:ind w:firstLineChars="200" w:firstLine="480"/>
        <w:rPr>
          <w:kern w:val="0"/>
          <w:sz w:val="24"/>
        </w:rPr>
      </w:pPr>
      <w:r w:rsidRPr="009C503F">
        <w:rPr>
          <w:kern w:val="0"/>
          <w:sz w:val="24"/>
        </w:rPr>
        <w:t>本基金本报告期内及上年度可比期间无通过关联方交易单元进行的交易。</w:t>
      </w:r>
    </w:p>
    <w:p w:rsidR="007A29AF" w:rsidRPr="009C503F" w:rsidRDefault="007A29AF" w:rsidP="00571B8A">
      <w:pPr>
        <w:spacing w:before="29" w:line="288" w:lineRule="auto"/>
        <w:ind w:firstLineChars="200" w:firstLine="480"/>
        <w:rPr>
          <w:kern w:val="0"/>
          <w:sz w:val="24"/>
        </w:rPr>
      </w:pP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 </w:t>
      </w:r>
      <w:r w:rsidRPr="009C503F">
        <w:rPr>
          <w:b/>
          <w:color w:val="000000"/>
          <w:kern w:val="0"/>
          <w:sz w:val="24"/>
        </w:rPr>
        <w:t>关联方报酬</w:t>
      </w:r>
    </w:p>
    <w:p w:rsidR="001548F9" w:rsidRPr="009C503F" w:rsidRDefault="001548F9" w:rsidP="00571B8A">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6.4.10.2.1 </w:t>
      </w:r>
      <w:r w:rsidRPr="009C503F">
        <w:rPr>
          <w:b/>
          <w:color w:val="000000"/>
          <w:kern w:val="0"/>
          <w:sz w:val="24"/>
        </w:rPr>
        <w:t>基金管理费</w:t>
      </w:r>
    </w:p>
    <w:p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14"/>
        <w:gridCol w:w="2656"/>
      </w:tblGrid>
      <w:tr w:rsidR="001548F9" w:rsidRPr="009C503F" w:rsidTr="009747CE">
        <w:tc>
          <w:tcPr>
            <w:tcW w:w="3828"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514"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w:t>
            </w:r>
          </w:p>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2656" w:type="dxa"/>
            <w:vAlign w:val="center"/>
          </w:tcPr>
          <w:p w:rsidR="001548F9" w:rsidRPr="009C503F" w:rsidRDefault="001548F9" w:rsidP="00571B8A">
            <w:pPr>
              <w:spacing w:before="29" w:line="288" w:lineRule="auto"/>
              <w:jc w:val="center"/>
              <w:rPr>
                <w:color w:val="000000"/>
                <w:sz w:val="24"/>
              </w:rPr>
            </w:pPr>
            <w:r w:rsidRPr="009C503F">
              <w:rPr>
                <w:color w:val="000000"/>
                <w:sz w:val="24"/>
              </w:rPr>
              <w:t>上年度可比期间</w:t>
            </w:r>
          </w:p>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2</w:t>
            </w:r>
            <w:r w:rsidRPr="009C503F">
              <w:rPr>
                <w:color w:val="000000"/>
                <w:sz w:val="24"/>
              </w:rPr>
              <w:t>日（基金合同生效日）至</w:t>
            </w: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rsidTr="009747CE">
        <w:tc>
          <w:tcPr>
            <w:tcW w:w="3828" w:type="dxa"/>
            <w:vAlign w:val="center"/>
          </w:tcPr>
          <w:p w:rsidR="001548F9" w:rsidRPr="009C503F" w:rsidRDefault="001548F9" w:rsidP="00571B8A">
            <w:pPr>
              <w:spacing w:before="29" w:line="288" w:lineRule="auto"/>
              <w:rPr>
                <w:color w:val="000000"/>
                <w:sz w:val="24"/>
              </w:rPr>
            </w:pPr>
            <w:r w:rsidRPr="009C503F">
              <w:rPr>
                <w:sz w:val="24"/>
              </w:rPr>
              <w:t>当期发生的基金应支付的管理费</w:t>
            </w:r>
          </w:p>
        </w:tc>
        <w:tc>
          <w:tcPr>
            <w:tcW w:w="2514" w:type="dxa"/>
            <w:vAlign w:val="center"/>
          </w:tcPr>
          <w:p w:rsidR="001548F9" w:rsidRPr="009C503F" w:rsidRDefault="001548F9" w:rsidP="00571B8A">
            <w:pPr>
              <w:spacing w:before="29" w:line="288" w:lineRule="auto"/>
              <w:jc w:val="right"/>
              <w:rPr>
                <w:sz w:val="24"/>
              </w:rPr>
            </w:pPr>
            <w:r w:rsidRPr="009C503F">
              <w:rPr>
                <w:sz w:val="24"/>
              </w:rPr>
              <w:t>4,177,300.63</w:t>
            </w:r>
          </w:p>
        </w:tc>
        <w:tc>
          <w:tcPr>
            <w:tcW w:w="2656" w:type="dxa"/>
            <w:vAlign w:val="center"/>
          </w:tcPr>
          <w:p w:rsidR="001548F9" w:rsidRPr="009C503F" w:rsidRDefault="001548F9" w:rsidP="00571B8A">
            <w:pPr>
              <w:spacing w:before="29" w:line="288" w:lineRule="auto"/>
              <w:jc w:val="right"/>
              <w:rPr>
                <w:sz w:val="24"/>
              </w:rPr>
            </w:pPr>
            <w:r w:rsidRPr="009C503F">
              <w:rPr>
                <w:sz w:val="24"/>
              </w:rPr>
              <w:t>4,670,564.65</w:t>
            </w:r>
          </w:p>
        </w:tc>
      </w:tr>
      <w:tr w:rsidR="001548F9" w:rsidRPr="009C503F" w:rsidTr="009747CE">
        <w:tc>
          <w:tcPr>
            <w:tcW w:w="3828" w:type="dxa"/>
            <w:vAlign w:val="center"/>
          </w:tcPr>
          <w:p w:rsidR="001548F9" w:rsidRPr="009C503F" w:rsidRDefault="001548F9" w:rsidP="00571B8A">
            <w:pPr>
              <w:spacing w:before="29" w:line="288" w:lineRule="auto"/>
              <w:rPr>
                <w:color w:val="000000"/>
                <w:sz w:val="24"/>
              </w:rPr>
            </w:pPr>
            <w:r w:rsidRPr="009C503F">
              <w:rPr>
                <w:sz w:val="24"/>
              </w:rPr>
              <w:t>其中：支付销售机构的客户维护费</w:t>
            </w:r>
          </w:p>
        </w:tc>
        <w:tc>
          <w:tcPr>
            <w:tcW w:w="2514" w:type="dxa"/>
            <w:vAlign w:val="center"/>
          </w:tcPr>
          <w:p w:rsidR="001548F9" w:rsidRPr="009C503F" w:rsidRDefault="001548F9" w:rsidP="00571B8A">
            <w:pPr>
              <w:spacing w:before="29" w:line="288" w:lineRule="auto"/>
              <w:jc w:val="right"/>
              <w:rPr>
                <w:sz w:val="24"/>
              </w:rPr>
            </w:pPr>
            <w:r w:rsidRPr="009C503F">
              <w:rPr>
                <w:sz w:val="24"/>
              </w:rPr>
              <w:t>812,018.48</w:t>
            </w:r>
          </w:p>
        </w:tc>
        <w:tc>
          <w:tcPr>
            <w:tcW w:w="2656" w:type="dxa"/>
            <w:vAlign w:val="center"/>
          </w:tcPr>
          <w:p w:rsidR="001548F9" w:rsidRPr="009C503F" w:rsidRDefault="001548F9" w:rsidP="00571B8A">
            <w:pPr>
              <w:spacing w:before="29" w:line="288" w:lineRule="auto"/>
              <w:jc w:val="right"/>
              <w:rPr>
                <w:sz w:val="24"/>
              </w:rPr>
            </w:pPr>
            <w:r w:rsidRPr="009C503F">
              <w:rPr>
                <w:sz w:val="24"/>
              </w:rPr>
              <w:t>467,633.02</w:t>
            </w:r>
          </w:p>
        </w:tc>
      </w:tr>
    </w:tbl>
    <w:p w:rsidR="00B464D4" w:rsidRPr="00B464D4" w:rsidRDefault="0088316E" w:rsidP="00B464D4">
      <w:pPr>
        <w:widowControl/>
        <w:spacing w:before="29" w:line="288" w:lineRule="auto"/>
        <w:jc w:val="left"/>
        <w:rPr>
          <w:kern w:val="0"/>
          <w:sz w:val="24"/>
        </w:rPr>
      </w:pPr>
      <w:r>
        <w:rPr>
          <w:kern w:val="0"/>
          <w:sz w:val="24"/>
        </w:rPr>
        <w:t>注：</w:t>
      </w:r>
      <w:r w:rsidR="00B464D4" w:rsidRPr="00B464D4">
        <w:rPr>
          <w:rFonts w:hint="eastAsia"/>
          <w:kern w:val="0"/>
          <w:sz w:val="24"/>
        </w:rPr>
        <w:t>1. 2015</w:t>
      </w:r>
      <w:r w:rsidR="00B464D4" w:rsidRPr="00B464D4">
        <w:rPr>
          <w:rFonts w:hint="eastAsia"/>
          <w:kern w:val="0"/>
          <w:sz w:val="24"/>
        </w:rPr>
        <w:t>年</w:t>
      </w:r>
      <w:r w:rsidR="00B464D4" w:rsidRPr="00B464D4">
        <w:rPr>
          <w:rFonts w:hint="eastAsia"/>
          <w:kern w:val="0"/>
          <w:sz w:val="24"/>
        </w:rPr>
        <w:t>6</w:t>
      </w:r>
      <w:r w:rsidR="00B464D4" w:rsidRPr="00B464D4">
        <w:rPr>
          <w:rFonts w:hint="eastAsia"/>
          <w:kern w:val="0"/>
          <w:sz w:val="24"/>
        </w:rPr>
        <w:t>月</w:t>
      </w:r>
      <w:r w:rsidR="00B464D4" w:rsidRPr="00B464D4">
        <w:rPr>
          <w:rFonts w:hint="eastAsia"/>
          <w:kern w:val="0"/>
          <w:sz w:val="24"/>
        </w:rPr>
        <w:t>2</w:t>
      </w:r>
      <w:r w:rsidR="00B464D4" w:rsidRPr="00B464D4">
        <w:rPr>
          <w:rFonts w:hint="eastAsia"/>
          <w:kern w:val="0"/>
          <w:sz w:val="24"/>
        </w:rPr>
        <w:t>日</w:t>
      </w:r>
      <w:r w:rsidR="00B464D4" w:rsidRPr="00B464D4">
        <w:rPr>
          <w:rFonts w:hint="eastAsia"/>
          <w:kern w:val="0"/>
          <w:sz w:val="24"/>
        </w:rPr>
        <w:t>(</w:t>
      </w:r>
      <w:r w:rsidR="00B464D4" w:rsidRPr="00B464D4">
        <w:rPr>
          <w:rFonts w:hint="eastAsia"/>
          <w:kern w:val="0"/>
          <w:sz w:val="24"/>
        </w:rPr>
        <w:t>基金合同生效日</w:t>
      </w:r>
      <w:r w:rsidR="00B464D4" w:rsidRPr="00B464D4">
        <w:rPr>
          <w:rFonts w:hint="eastAsia"/>
          <w:kern w:val="0"/>
          <w:sz w:val="24"/>
        </w:rPr>
        <w:t>)</w:t>
      </w:r>
      <w:r w:rsidR="00B464D4" w:rsidRPr="00B464D4">
        <w:rPr>
          <w:rFonts w:hint="eastAsia"/>
          <w:kern w:val="0"/>
          <w:sz w:val="24"/>
        </w:rPr>
        <w:t>到</w:t>
      </w:r>
      <w:r w:rsidR="00B464D4" w:rsidRPr="00B464D4">
        <w:rPr>
          <w:rFonts w:hint="eastAsia"/>
          <w:kern w:val="0"/>
          <w:sz w:val="24"/>
        </w:rPr>
        <w:t>2015</w:t>
      </w:r>
      <w:r w:rsidR="00B464D4" w:rsidRPr="00B464D4">
        <w:rPr>
          <w:rFonts w:hint="eastAsia"/>
          <w:kern w:val="0"/>
          <w:sz w:val="24"/>
        </w:rPr>
        <w:t>年</w:t>
      </w:r>
      <w:r w:rsidR="00B464D4" w:rsidRPr="00B464D4">
        <w:rPr>
          <w:rFonts w:hint="eastAsia"/>
          <w:kern w:val="0"/>
          <w:sz w:val="24"/>
        </w:rPr>
        <w:t>11</w:t>
      </w:r>
      <w:r w:rsidR="00B464D4" w:rsidRPr="00B464D4">
        <w:rPr>
          <w:rFonts w:hint="eastAsia"/>
          <w:kern w:val="0"/>
          <w:sz w:val="24"/>
        </w:rPr>
        <w:t>月</w:t>
      </w:r>
      <w:r w:rsidR="00B464D4" w:rsidRPr="00B464D4">
        <w:rPr>
          <w:rFonts w:hint="eastAsia"/>
          <w:kern w:val="0"/>
          <w:sz w:val="24"/>
        </w:rPr>
        <w:t>26</w:t>
      </w:r>
      <w:r w:rsidR="00B464D4" w:rsidRPr="00B464D4">
        <w:rPr>
          <w:rFonts w:hint="eastAsia"/>
          <w:kern w:val="0"/>
          <w:sz w:val="24"/>
        </w:rPr>
        <w:t>日，支付基金管理人的管理人报酬按前一日基金资产净值</w:t>
      </w:r>
      <w:r w:rsidR="00B464D4" w:rsidRPr="00B464D4">
        <w:rPr>
          <w:rFonts w:hint="eastAsia"/>
          <w:kern w:val="0"/>
          <w:sz w:val="24"/>
        </w:rPr>
        <w:t>1%</w:t>
      </w:r>
      <w:r w:rsidR="00B464D4" w:rsidRPr="00B464D4">
        <w:rPr>
          <w:rFonts w:hint="eastAsia"/>
          <w:kern w:val="0"/>
          <w:sz w:val="24"/>
        </w:rPr>
        <w:t>的年费率计提，逐日累计至每月月底，按月支付。</w:t>
      </w:r>
      <w:r w:rsidR="00B464D4" w:rsidRPr="00B464D4">
        <w:rPr>
          <w:rFonts w:hint="eastAsia"/>
          <w:kern w:val="0"/>
          <w:sz w:val="24"/>
        </w:rPr>
        <w:t xml:space="preserve"> </w:t>
      </w:r>
      <w:r w:rsidR="00B464D4" w:rsidRPr="00B464D4">
        <w:rPr>
          <w:rFonts w:hint="eastAsia"/>
          <w:kern w:val="0"/>
          <w:sz w:val="24"/>
        </w:rPr>
        <w:t>其计算公式为：</w:t>
      </w:r>
    </w:p>
    <w:p w:rsidR="00B464D4" w:rsidRPr="00B464D4" w:rsidRDefault="00B464D4" w:rsidP="00B464D4">
      <w:pPr>
        <w:widowControl/>
        <w:spacing w:before="29" w:line="288" w:lineRule="auto"/>
        <w:jc w:val="left"/>
        <w:rPr>
          <w:kern w:val="0"/>
          <w:sz w:val="24"/>
        </w:rPr>
      </w:pPr>
      <w:r w:rsidRPr="00B464D4">
        <w:rPr>
          <w:rFonts w:hint="eastAsia"/>
          <w:kern w:val="0"/>
          <w:sz w:val="24"/>
        </w:rPr>
        <w:t>日管理人报酬＝前一日基金资产净值×</w:t>
      </w:r>
      <w:r w:rsidRPr="00B464D4">
        <w:rPr>
          <w:rFonts w:hint="eastAsia"/>
          <w:kern w:val="0"/>
          <w:sz w:val="24"/>
        </w:rPr>
        <w:t>1.0%</w:t>
      </w:r>
      <w:r w:rsidRPr="00B464D4">
        <w:rPr>
          <w:rFonts w:hint="eastAsia"/>
          <w:kern w:val="0"/>
          <w:sz w:val="24"/>
        </w:rPr>
        <w:t>÷当年天数；</w:t>
      </w:r>
    </w:p>
    <w:p w:rsidR="00B464D4" w:rsidRPr="00B464D4" w:rsidRDefault="00B464D4" w:rsidP="00B464D4">
      <w:pPr>
        <w:widowControl/>
        <w:spacing w:before="29" w:line="288" w:lineRule="auto"/>
        <w:jc w:val="left"/>
        <w:rPr>
          <w:kern w:val="0"/>
          <w:sz w:val="24"/>
        </w:rPr>
      </w:pPr>
      <w:r w:rsidRPr="00B464D4">
        <w:rPr>
          <w:rFonts w:hint="eastAsia"/>
          <w:kern w:val="0"/>
          <w:sz w:val="24"/>
        </w:rPr>
        <w:t xml:space="preserve">    2. 2015</w:t>
      </w:r>
      <w:r w:rsidRPr="00B464D4">
        <w:rPr>
          <w:rFonts w:hint="eastAsia"/>
          <w:kern w:val="0"/>
          <w:sz w:val="24"/>
        </w:rPr>
        <w:t>年</w:t>
      </w:r>
      <w:r w:rsidRPr="00B464D4">
        <w:rPr>
          <w:rFonts w:hint="eastAsia"/>
          <w:kern w:val="0"/>
          <w:sz w:val="24"/>
        </w:rPr>
        <w:t>11</w:t>
      </w:r>
      <w:r w:rsidRPr="00B464D4">
        <w:rPr>
          <w:rFonts w:hint="eastAsia"/>
          <w:kern w:val="0"/>
          <w:sz w:val="24"/>
        </w:rPr>
        <w:t>月</w:t>
      </w:r>
      <w:r w:rsidRPr="00B464D4">
        <w:rPr>
          <w:rFonts w:hint="eastAsia"/>
          <w:kern w:val="0"/>
          <w:sz w:val="24"/>
        </w:rPr>
        <w:t>27</w:t>
      </w:r>
      <w:r w:rsidRPr="00B464D4">
        <w:rPr>
          <w:rFonts w:hint="eastAsia"/>
          <w:kern w:val="0"/>
          <w:sz w:val="24"/>
        </w:rPr>
        <w:t>日到</w:t>
      </w:r>
      <w:r w:rsidRPr="00B464D4">
        <w:rPr>
          <w:rFonts w:hint="eastAsia"/>
          <w:kern w:val="0"/>
          <w:sz w:val="24"/>
        </w:rPr>
        <w:t>2016</w:t>
      </w:r>
      <w:r w:rsidRPr="00B464D4">
        <w:rPr>
          <w:rFonts w:hint="eastAsia"/>
          <w:kern w:val="0"/>
          <w:sz w:val="24"/>
        </w:rPr>
        <w:t>年</w:t>
      </w:r>
      <w:r w:rsidRPr="00B464D4">
        <w:rPr>
          <w:rFonts w:hint="eastAsia"/>
          <w:kern w:val="0"/>
          <w:sz w:val="24"/>
        </w:rPr>
        <w:t>6</w:t>
      </w:r>
      <w:r w:rsidRPr="00B464D4">
        <w:rPr>
          <w:rFonts w:hint="eastAsia"/>
          <w:kern w:val="0"/>
          <w:sz w:val="24"/>
        </w:rPr>
        <w:t>月</w:t>
      </w:r>
      <w:r w:rsidRPr="00B464D4">
        <w:rPr>
          <w:rFonts w:hint="eastAsia"/>
          <w:kern w:val="0"/>
          <w:sz w:val="24"/>
        </w:rPr>
        <w:t>30</w:t>
      </w:r>
      <w:r w:rsidRPr="00B464D4">
        <w:rPr>
          <w:rFonts w:hint="eastAsia"/>
          <w:kern w:val="0"/>
          <w:sz w:val="24"/>
        </w:rPr>
        <w:t>日，支付基金管理人的管理人报酬按前一日基金资产净值</w:t>
      </w:r>
      <w:r w:rsidRPr="00B464D4">
        <w:rPr>
          <w:rFonts w:hint="eastAsia"/>
          <w:kern w:val="0"/>
          <w:sz w:val="24"/>
        </w:rPr>
        <w:t>0.6%</w:t>
      </w:r>
      <w:r w:rsidRPr="00B464D4">
        <w:rPr>
          <w:rFonts w:hint="eastAsia"/>
          <w:kern w:val="0"/>
          <w:sz w:val="24"/>
        </w:rPr>
        <w:t>的年费率计提，逐日累计至每月月底，按月支付。</w:t>
      </w:r>
      <w:r w:rsidRPr="00B464D4">
        <w:rPr>
          <w:rFonts w:hint="eastAsia"/>
          <w:kern w:val="0"/>
          <w:sz w:val="24"/>
        </w:rPr>
        <w:t xml:space="preserve"> </w:t>
      </w:r>
      <w:r w:rsidRPr="00B464D4">
        <w:rPr>
          <w:rFonts w:hint="eastAsia"/>
          <w:kern w:val="0"/>
          <w:sz w:val="24"/>
        </w:rPr>
        <w:t>其计算公式为：</w:t>
      </w:r>
    </w:p>
    <w:p w:rsidR="00B464D4" w:rsidRDefault="00B464D4" w:rsidP="00B464D4">
      <w:pPr>
        <w:widowControl/>
        <w:spacing w:before="29" w:line="288" w:lineRule="auto"/>
        <w:jc w:val="left"/>
        <w:rPr>
          <w:kern w:val="0"/>
          <w:sz w:val="24"/>
        </w:rPr>
      </w:pPr>
      <w:r w:rsidRPr="00B464D4">
        <w:rPr>
          <w:rFonts w:hint="eastAsia"/>
          <w:kern w:val="0"/>
          <w:sz w:val="24"/>
        </w:rPr>
        <w:t>日管理人报酬＝前一日基金资产净值×</w:t>
      </w:r>
      <w:r w:rsidRPr="00B464D4">
        <w:rPr>
          <w:rFonts w:hint="eastAsia"/>
          <w:kern w:val="0"/>
          <w:sz w:val="24"/>
        </w:rPr>
        <w:t>0.6%</w:t>
      </w:r>
      <w:r w:rsidRPr="00B464D4">
        <w:rPr>
          <w:rFonts w:hint="eastAsia"/>
          <w:kern w:val="0"/>
          <w:sz w:val="24"/>
        </w:rPr>
        <w:t>÷当年天数。</w:t>
      </w:r>
    </w:p>
    <w:p w:rsidR="00B464D4" w:rsidRDefault="00B464D4" w:rsidP="00B464D4">
      <w:pPr>
        <w:widowControl/>
        <w:spacing w:before="29" w:line="288" w:lineRule="auto"/>
        <w:jc w:val="left"/>
        <w:rPr>
          <w:kern w:val="0"/>
          <w:sz w:val="24"/>
        </w:rPr>
      </w:pPr>
    </w:p>
    <w:p w:rsidR="001548F9" w:rsidRPr="009C503F" w:rsidRDefault="001548F9" w:rsidP="00B464D4">
      <w:pPr>
        <w:widowControl/>
        <w:spacing w:before="29" w:line="288" w:lineRule="auto"/>
        <w:jc w:val="left"/>
        <w:rPr>
          <w:b/>
          <w:color w:val="000000"/>
          <w:kern w:val="0"/>
          <w:sz w:val="24"/>
        </w:rPr>
      </w:pPr>
      <w:r w:rsidRPr="009C503F">
        <w:rPr>
          <w:b/>
          <w:bCs/>
          <w:color w:val="000000"/>
          <w:kern w:val="0"/>
          <w:sz w:val="24"/>
        </w:rPr>
        <w:t xml:space="preserve">6.4.10.2.2 </w:t>
      </w:r>
      <w:r w:rsidRPr="009C503F">
        <w:rPr>
          <w:b/>
          <w:color w:val="000000"/>
          <w:kern w:val="0"/>
          <w:sz w:val="24"/>
        </w:rPr>
        <w:t>基金托管费</w:t>
      </w:r>
    </w:p>
    <w:p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9C503F" w:rsidTr="007E4DD4">
        <w:tc>
          <w:tcPr>
            <w:tcW w:w="3686" w:type="dxa"/>
            <w:vAlign w:val="center"/>
          </w:tcPr>
          <w:p w:rsidR="001548F9" w:rsidRPr="009C503F" w:rsidRDefault="001548F9" w:rsidP="00571B8A">
            <w:pPr>
              <w:spacing w:before="29" w:line="288" w:lineRule="auto"/>
              <w:jc w:val="center"/>
              <w:rPr>
                <w:color w:val="000000"/>
                <w:sz w:val="24"/>
              </w:rPr>
            </w:pPr>
            <w:r w:rsidRPr="009C503F">
              <w:rPr>
                <w:color w:val="000000"/>
                <w:sz w:val="24"/>
              </w:rPr>
              <w:t>项目</w:t>
            </w:r>
          </w:p>
        </w:tc>
        <w:tc>
          <w:tcPr>
            <w:tcW w:w="2657"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w:t>
            </w:r>
          </w:p>
          <w:p w:rsidR="001548F9" w:rsidRPr="009C503F" w:rsidRDefault="001548F9" w:rsidP="00571B8A">
            <w:pPr>
              <w:widowControl/>
              <w:autoSpaceDE w:val="0"/>
              <w:autoSpaceDN w:val="0"/>
              <w:spacing w:before="29" w:line="288" w:lineRule="auto"/>
              <w:ind w:right="-15"/>
              <w:jc w:val="center"/>
              <w:textAlignment w:val="bottom"/>
              <w:rPr>
                <w:color w:val="000000"/>
                <w:sz w:val="24"/>
              </w:rPr>
            </w:pPr>
            <w:r w:rsidRPr="009C503F">
              <w:rPr>
                <w:sz w:val="24"/>
              </w:rPr>
              <w:t>2016</w:t>
            </w:r>
            <w:r w:rsidRPr="009C503F">
              <w:rPr>
                <w:sz w:val="24"/>
              </w:rPr>
              <w:t>年</w:t>
            </w:r>
            <w:r w:rsidRPr="009C503F">
              <w:rPr>
                <w:sz w:val="24"/>
              </w:rPr>
              <w:t>1</w:t>
            </w:r>
            <w:r w:rsidRPr="009C503F">
              <w:rPr>
                <w:sz w:val="24"/>
              </w:rPr>
              <w:t>月</w:t>
            </w:r>
            <w:r w:rsidRPr="009C503F">
              <w:rPr>
                <w:sz w:val="24"/>
              </w:rPr>
              <w:t>1</w:t>
            </w:r>
            <w:r w:rsidRPr="009C503F">
              <w:rPr>
                <w:sz w:val="24"/>
              </w:rPr>
              <w:t>日至</w:t>
            </w: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2657" w:type="dxa"/>
            <w:vAlign w:val="center"/>
          </w:tcPr>
          <w:p w:rsidR="001548F9" w:rsidRPr="009C503F" w:rsidRDefault="001548F9" w:rsidP="00571B8A">
            <w:pPr>
              <w:spacing w:before="29" w:line="288" w:lineRule="auto"/>
              <w:jc w:val="center"/>
              <w:rPr>
                <w:color w:val="000000"/>
                <w:sz w:val="24"/>
              </w:rPr>
            </w:pPr>
            <w:r w:rsidRPr="009C503F">
              <w:rPr>
                <w:color w:val="000000"/>
                <w:sz w:val="24"/>
              </w:rPr>
              <w:t>上年度可比期间</w:t>
            </w:r>
          </w:p>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2</w:t>
            </w:r>
            <w:r w:rsidRPr="009C503F">
              <w:rPr>
                <w:color w:val="000000"/>
                <w:sz w:val="24"/>
              </w:rPr>
              <w:t>日（基金合同生效日）至</w:t>
            </w: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1548F9" w:rsidRPr="009C503F" w:rsidTr="007E4DD4">
        <w:tc>
          <w:tcPr>
            <w:tcW w:w="3686" w:type="dxa"/>
            <w:vAlign w:val="center"/>
          </w:tcPr>
          <w:p w:rsidR="001548F9" w:rsidRPr="009C503F" w:rsidRDefault="001548F9" w:rsidP="00571B8A">
            <w:pPr>
              <w:spacing w:before="29" w:line="288" w:lineRule="auto"/>
              <w:rPr>
                <w:color w:val="000000"/>
                <w:sz w:val="24"/>
              </w:rPr>
            </w:pPr>
            <w:r w:rsidRPr="009C503F">
              <w:rPr>
                <w:sz w:val="24"/>
              </w:rPr>
              <w:t>当期发生的基金应支付的托管费</w:t>
            </w:r>
          </w:p>
        </w:tc>
        <w:tc>
          <w:tcPr>
            <w:tcW w:w="2657" w:type="dxa"/>
            <w:vAlign w:val="center"/>
          </w:tcPr>
          <w:p w:rsidR="001548F9" w:rsidRPr="009C503F" w:rsidRDefault="001548F9" w:rsidP="00571B8A">
            <w:pPr>
              <w:spacing w:before="29" w:line="288" w:lineRule="auto"/>
              <w:jc w:val="right"/>
              <w:rPr>
                <w:color w:val="000000"/>
                <w:kern w:val="0"/>
                <w:sz w:val="24"/>
              </w:rPr>
            </w:pPr>
            <w:r w:rsidRPr="009C503F">
              <w:rPr>
                <w:sz w:val="24"/>
              </w:rPr>
              <w:t>1,740,541.96</w:t>
            </w:r>
          </w:p>
        </w:tc>
        <w:tc>
          <w:tcPr>
            <w:tcW w:w="2657" w:type="dxa"/>
            <w:vAlign w:val="center"/>
          </w:tcPr>
          <w:p w:rsidR="001548F9" w:rsidRPr="009C503F" w:rsidRDefault="001548F9" w:rsidP="00571B8A">
            <w:pPr>
              <w:spacing w:before="29" w:line="288" w:lineRule="auto"/>
              <w:jc w:val="right"/>
              <w:rPr>
                <w:color w:val="000000"/>
                <w:sz w:val="24"/>
              </w:rPr>
            </w:pPr>
            <w:r w:rsidRPr="009C503F">
              <w:rPr>
                <w:sz w:val="24"/>
              </w:rPr>
              <w:t>1,167,641.17</w:t>
            </w:r>
          </w:p>
        </w:tc>
      </w:tr>
    </w:tbl>
    <w:p w:rsidR="00AE0367" w:rsidRDefault="0088316E">
      <w:pPr>
        <w:widowControl/>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r>
        <w:rPr>
          <w:kern w:val="0"/>
          <w:sz w:val="24"/>
        </w:rPr>
        <w:t xml:space="preserve"> </w:t>
      </w:r>
    </w:p>
    <w:p w:rsidR="001548F9" w:rsidRPr="009C503F" w:rsidRDefault="001548F9" w:rsidP="00571B8A">
      <w:pPr>
        <w:widowControl/>
        <w:spacing w:before="29" w:line="288" w:lineRule="auto"/>
        <w:jc w:val="left"/>
        <w:rPr>
          <w:kern w:val="0"/>
          <w:sz w:val="24"/>
        </w:rPr>
      </w:pPr>
      <w:r w:rsidRPr="009C503F">
        <w:rPr>
          <w:kern w:val="0"/>
          <w:sz w:val="24"/>
        </w:rPr>
        <w:t>日托管费＝前一日基金资产净值</w:t>
      </w:r>
      <w:r w:rsidRPr="009C503F">
        <w:rPr>
          <w:kern w:val="0"/>
          <w:sz w:val="24"/>
        </w:rPr>
        <w:t>× 0.25% ÷</w:t>
      </w:r>
      <w:r w:rsidRPr="009C503F">
        <w:rPr>
          <w:kern w:val="0"/>
          <w:sz w:val="24"/>
        </w:rPr>
        <w:t>当年天数。</w:t>
      </w:r>
    </w:p>
    <w:p w:rsidR="001548F9" w:rsidRPr="009C503F" w:rsidRDefault="001548F9" w:rsidP="00571B8A">
      <w:pPr>
        <w:spacing w:before="29" w:line="288" w:lineRule="auto"/>
        <w:rPr>
          <w:color w:val="000000"/>
          <w:sz w:val="24"/>
        </w:rPr>
      </w:pPr>
    </w:p>
    <w:p w:rsidR="003667CC" w:rsidRPr="009C503F" w:rsidRDefault="003667CC" w:rsidP="003667CC">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6.4.10.2.3 </w:t>
      </w:r>
      <w:r w:rsidRPr="009C503F">
        <w:rPr>
          <w:b/>
          <w:color w:val="000000"/>
          <w:kern w:val="0"/>
          <w:sz w:val="24"/>
        </w:rPr>
        <w:t>销售服务费</w:t>
      </w:r>
    </w:p>
    <w:p w:rsidR="003667CC" w:rsidRPr="00F76FA7" w:rsidRDefault="003667CC" w:rsidP="003667CC">
      <w:pPr>
        <w:autoSpaceDE w:val="0"/>
        <w:autoSpaceDN w:val="0"/>
        <w:adjustRightInd w:val="0"/>
        <w:spacing w:before="29" w:line="288" w:lineRule="auto"/>
        <w:ind w:left="15" w:right="210"/>
        <w:jc w:val="right"/>
        <w:rPr>
          <w:color w:val="000000"/>
          <w:sz w:val="24"/>
        </w:rPr>
      </w:pPr>
      <w:r w:rsidRPr="00F76FA7">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3667CC" w:rsidRPr="00F76FA7" w:rsidTr="00A20AB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ind w:leftChars="-51" w:left="-107" w:rightChars="-51" w:right="-107"/>
              <w:jc w:val="center"/>
              <w:rPr>
                <w:sz w:val="24"/>
              </w:rPr>
            </w:pPr>
            <w:r w:rsidRPr="00F76FA7">
              <w:rPr>
                <w:sz w:val="24"/>
              </w:rPr>
              <w:lastRenderedPageBreak/>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本期</w:t>
            </w:r>
          </w:p>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2016</w:t>
            </w:r>
            <w:r w:rsidRPr="00F76FA7">
              <w:rPr>
                <w:sz w:val="24"/>
              </w:rPr>
              <w:t>年</w:t>
            </w:r>
            <w:r w:rsidRPr="00F76FA7">
              <w:rPr>
                <w:sz w:val="24"/>
              </w:rPr>
              <w:t>1</w:t>
            </w:r>
            <w:r w:rsidRPr="00F76FA7">
              <w:rPr>
                <w:sz w:val="24"/>
              </w:rPr>
              <w:t>月</w:t>
            </w:r>
            <w:r w:rsidRPr="00F76FA7">
              <w:rPr>
                <w:sz w:val="24"/>
              </w:rPr>
              <w:t>1</w:t>
            </w:r>
            <w:r w:rsidRPr="00F76FA7">
              <w:rPr>
                <w:sz w:val="24"/>
              </w:rPr>
              <w:t>日至</w:t>
            </w:r>
            <w:r w:rsidRPr="00F76FA7">
              <w:rPr>
                <w:sz w:val="24"/>
              </w:rPr>
              <w:t>2016</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667CC" w:rsidRPr="00F76FA7" w:rsidTr="00A20AB3">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jc w:val="left"/>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667CC" w:rsidRPr="00F76FA7" w:rsidTr="00A20AB3">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ind w:leftChars="-51" w:left="-107" w:rightChars="-51" w:right="-107"/>
              <w:jc w:val="center"/>
              <w:rPr>
                <w:sz w:val="24"/>
              </w:rPr>
            </w:pPr>
            <w:r w:rsidRPr="00F76FA7">
              <w:rPr>
                <w:sz w:val="24"/>
              </w:rPr>
              <w:t>交银多策略回报灵活配置混合</w:t>
            </w:r>
            <w:r w:rsidRPr="00F76FA7">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ind w:leftChars="-51" w:left="-107" w:rightChars="-51" w:right="-107"/>
              <w:jc w:val="center"/>
              <w:rPr>
                <w:sz w:val="24"/>
              </w:rPr>
            </w:pPr>
            <w:r w:rsidRPr="00F76FA7">
              <w:rPr>
                <w:sz w:val="24"/>
              </w:rPr>
              <w:t>交银多策略回报灵活配置混合</w:t>
            </w:r>
            <w:r w:rsidRPr="00F76FA7">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ind w:leftChars="-51" w:left="-107" w:rightChars="-51" w:right="-107"/>
              <w:jc w:val="center"/>
              <w:rPr>
                <w:sz w:val="24"/>
              </w:rPr>
            </w:pPr>
            <w:r w:rsidRPr="00F76FA7">
              <w:rPr>
                <w:sz w:val="24"/>
              </w:rPr>
              <w:t>合计</w:t>
            </w:r>
          </w:p>
        </w:tc>
      </w:tr>
      <w:tr w:rsidR="00A20AB3" w:rsidRPr="00F76FA7" w:rsidTr="00A20AB3">
        <w:tc>
          <w:tcPr>
            <w:tcW w:w="2110" w:type="dxa"/>
            <w:tcBorders>
              <w:top w:val="single" w:sz="4" w:space="0" w:color="000000"/>
              <w:left w:val="single" w:sz="4" w:space="0" w:color="000000"/>
              <w:bottom w:val="single" w:sz="4" w:space="0" w:color="000000"/>
              <w:right w:val="single" w:sz="4" w:space="0" w:color="000000"/>
            </w:tcBorders>
            <w:vAlign w:val="center"/>
          </w:tcPr>
          <w:p w:rsidR="00A20AB3" w:rsidRPr="00F76FA7" w:rsidRDefault="00A20AB3" w:rsidP="00A20AB3">
            <w:pPr>
              <w:widowControl/>
              <w:rPr>
                <w:sz w:val="24"/>
              </w:rPr>
            </w:pPr>
            <w:r>
              <w:rPr>
                <w:color w:val="000000"/>
                <w:sz w:val="24"/>
              </w:rPr>
              <w:t>交银施罗德基金公司</w:t>
            </w:r>
          </w:p>
        </w:tc>
        <w:tc>
          <w:tcPr>
            <w:tcW w:w="1862" w:type="dxa"/>
            <w:tcBorders>
              <w:top w:val="single" w:sz="4" w:space="0" w:color="000000"/>
              <w:left w:val="single" w:sz="4" w:space="0" w:color="000000"/>
              <w:bottom w:val="single" w:sz="4" w:space="0" w:color="000000"/>
              <w:right w:val="single" w:sz="4" w:space="0" w:color="000000"/>
            </w:tcBorders>
            <w:vAlign w:val="center"/>
          </w:tcPr>
          <w:p w:rsidR="00A20AB3" w:rsidRPr="00F76FA7" w:rsidRDefault="006C5B1F" w:rsidP="00A20AB3">
            <w:pPr>
              <w:jc w:val="right"/>
              <w:rPr>
                <w:sz w:val="24"/>
              </w:rPr>
            </w:pPr>
            <w:r>
              <w:rPr>
                <w:rFonts w:hint="eastAsia"/>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A20AB3" w:rsidRPr="00F76FA7" w:rsidRDefault="00FC511F" w:rsidP="00A20AB3">
            <w:pPr>
              <w:jc w:val="right"/>
              <w:rPr>
                <w:sz w:val="24"/>
              </w:rPr>
            </w:pPr>
            <w:r w:rsidRPr="00FC511F">
              <w:rPr>
                <w:sz w:val="24"/>
              </w:rPr>
              <w:t>563,448.98</w:t>
            </w:r>
          </w:p>
        </w:tc>
        <w:tc>
          <w:tcPr>
            <w:tcW w:w="3247" w:type="dxa"/>
            <w:tcBorders>
              <w:top w:val="single" w:sz="4" w:space="0" w:color="000000"/>
              <w:left w:val="single" w:sz="4" w:space="0" w:color="000000"/>
              <w:bottom w:val="single" w:sz="4" w:space="0" w:color="000000"/>
              <w:right w:val="single" w:sz="4" w:space="0" w:color="000000"/>
            </w:tcBorders>
            <w:vAlign w:val="center"/>
          </w:tcPr>
          <w:p w:rsidR="00A20AB3" w:rsidRPr="00F76FA7" w:rsidRDefault="00FC511F" w:rsidP="00A20AB3">
            <w:pPr>
              <w:jc w:val="right"/>
              <w:rPr>
                <w:sz w:val="24"/>
              </w:rPr>
            </w:pPr>
            <w:r w:rsidRPr="00FC511F">
              <w:rPr>
                <w:sz w:val="24"/>
              </w:rPr>
              <w:t>563,448.98</w:t>
            </w:r>
          </w:p>
        </w:tc>
      </w:tr>
      <w:tr w:rsidR="003667CC" w:rsidRPr="00F76FA7" w:rsidTr="00A20AB3">
        <w:tc>
          <w:tcPr>
            <w:tcW w:w="2110"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FC511F" w:rsidP="00A20AB3">
            <w:pPr>
              <w:jc w:val="right"/>
              <w:rPr>
                <w:sz w:val="24"/>
              </w:rPr>
            </w:pPr>
            <w:r w:rsidRPr="00FC511F">
              <w:rPr>
                <w:sz w:val="24"/>
              </w:rPr>
              <w:t>563,448.98</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FC511F" w:rsidP="00A20AB3">
            <w:pPr>
              <w:jc w:val="right"/>
              <w:rPr>
                <w:sz w:val="24"/>
              </w:rPr>
            </w:pPr>
            <w:r w:rsidRPr="00FC511F">
              <w:rPr>
                <w:sz w:val="24"/>
              </w:rPr>
              <w:t>563,448.98</w:t>
            </w:r>
          </w:p>
        </w:tc>
      </w:tr>
      <w:tr w:rsidR="003667CC" w:rsidRPr="00F76FA7" w:rsidTr="00A20AB3">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ind w:leftChars="-51" w:left="-107" w:rightChars="-51" w:right="-107"/>
              <w:jc w:val="center"/>
              <w:rPr>
                <w:sz w:val="24"/>
              </w:rPr>
            </w:pPr>
            <w:r w:rsidRPr="00F76FA7">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上年度可比期间</w:t>
            </w:r>
          </w:p>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2015</w:t>
            </w:r>
            <w:r w:rsidRPr="00F76FA7">
              <w:rPr>
                <w:sz w:val="24"/>
              </w:rPr>
              <w:t>年</w:t>
            </w:r>
            <w:r w:rsidRPr="00F76FA7">
              <w:rPr>
                <w:sz w:val="24"/>
              </w:rPr>
              <w:t>6</w:t>
            </w:r>
            <w:r w:rsidRPr="00F76FA7">
              <w:rPr>
                <w:sz w:val="24"/>
              </w:rPr>
              <w:t>月</w:t>
            </w:r>
            <w:r w:rsidRPr="00F76FA7">
              <w:rPr>
                <w:sz w:val="24"/>
              </w:rPr>
              <w:t>2</w:t>
            </w:r>
            <w:r w:rsidRPr="00F76FA7">
              <w:rPr>
                <w:sz w:val="24"/>
              </w:rPr>
              <w:t>日（基金合同生效日）至</w:t>
            </w:r>
            <w:r w:rsidRPr="00F76FA7">
              <w:rPr>
                <w:sz w:val="24"/>
              </w:rPr>
              <w:t>2015</w:t>
            </w:r>
            <w:r w:rsidRPr="00F76FA7">
              <w:rPr>
                <w:sz w:val="24"/>
              </w:rPr>
              <w:t>年</w:t>
            </w:r>
            <w:r w:rsidRPr="00F76FA7">
              <w:rPr>
                <w:sz w:val="24"/>
              </w:rPr>
              <w:t>6</w:t>
            </w:r>
            <w:r w:rsidRPr="00F76FA7">
              <w:rPr>
                <w:sz w:val="24"/>
              </w:rPr>
              <w:t>月</w:t>
            </w:r>
            <w:r w:rsidRPr="00F76FA7">
              <w:rPr>
                <w:sz w:val="24"/>
              </w:rPr>
              <w:t>30</w:t>
            </w:r>
            <w:r w:rsidRPr="00F76FA7">
              <w:rPr>
                <w:sz w:val="24"/>
              </w:rPr>
              <w:t>日</w:t>
            </w:r>
          </w:p>
        </w:tc>
      </w:tr>
      <w:tr w:rsidR="003667CC" w:rsidRPr="00F76FA7" w:rsidTr="00A20AB3">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jc w:val="left"/>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当期发生的基金应支付的销售服务费</w:t>
            </w:r>
          </w:p>
        </w:tc>
      </w:tr>
      <w:tr w:rsidR="003667CC" w:rsidRPr="00F76FA7" w:rsidTr="00A20AB3">
        <w:tc>
          <w:tcPr>
            <w:tcW w:w="9501" w:type="dxa"/>
            <w:vMerge/>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交银多策略回报灵活配置混合</w:t>
            </w:r>
            <w:r w:rsidRPr="00F76FA7">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交银多策略回报灵活配置混合</w:t>
            </w:r>
            <w:r w:rsidRPr="00F76FA7">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widowControl/>
              <w:autoSpaceDE w:val="0"/>
              <w:autoSpaceDN w:val="0"/>
              <w:ind w:leftChars="-51" w:left="-107" w:rightChars="-51" w:right="-107"/>
              <w:jc w:val="center"/>
              <w:textAlignment w:val="bottom"/>
              <w:rPr>
                <w:sz w:val="24"/>
              </w:rPr>
            </w:pPr>
            <w:r w:rsidRPr="00F76FA7">
              <w:rPr>
                <w:sz w:val="24"/>
              </w:rPr>
              <w:t>合计</w:t>
            </w:r>
          </w:p>
        </w:tc>
      </w:tr>
      <w:tr w:rsidR="003667CC" w:rsidRPr="00F76FA7" w:rsidTr="00A20AB3">
        <w:tc>
          <w:tcPr>
            <w:tcW w:w="2110"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FC511F" w:rsidP="00A20AB3">
            <w:pPr>
              <w:widowControl/>
              <w:rPr>
                <w:sz w:val="24"/>
              </w:rPr>
            </w:pPr>
            <w:r>
              <w:rPr>
                <w:color w:val="000000"/>
                <w:sz w:val="24"/>
              </w:rPr>
              <w:t>交银施罗德基金公司</w:t>
            </w: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jc w:val="right"/>
              <w:rPr>
                <w:sz w:val="24"/>
              </w:rPr>
            </w:pPr>
            <w:r w:rsidRPr="00F76FA7">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jc w:val="right"/>
              <w:rPr>
                <w:sz w:val="24"/>
              </w:rPr>
            </w:pPr>
            <w:r w:rsidRPr="00F76FA7">
              <w:rPr>
                <w:sz w:val="24"/>
              </w:rPr>
              <w:t>-</w:t>
            </w:r>
          </w:p>
        </w:tc>
        <w:tc>
          <w:tcPr>
            <w:tcW w:w="3244" w:type="dxa"/>
            <w:tcBorders>
              <w:top w:val="single" w:sz="4" w:space="0" w:color="000000"/>
              <w:left w:val="single" w:sz="4" w:space="0" w:color="000000"/>
              <w:bottom w:val="single" w:sz="4" w:space="0" w:color="000000"/>
              <w:right w:val="single" w:sz="4" w:space="0" w:color="000000"/>
            </w:tcBorders>
            <w:vAlign w:val="center"/>
            <w:hideMark/>
          </w:tcPr>
          <w:p w:rsidR="003667CC" w:rsidRPr="00F76FA7" w:rsidRDefault="003667CC" w:rsidP="00A20AB3">
            <w:pPr>
              <w:jc w:val="right"/>
              <w:rPr>
                <w:sz w:val="24"/>
              </w:rPr>
            </w:pPr>
            <w:r w:rsidRPr="00F76FA7">
              <w:rPr>
                <w:sz w:val="24"/>
              </w:rPr>
              <w:t>-</w:t>
            </w:r>
          </w:p>
        </w:tc>
      </w:tr>
      <w:tr w:rsidR="00FC511F" w:rsidRPr="00F76FA7" w:rsidTr="00A20AB3">
        <w:tc>
          <w:tcPr>
            <w:tcW w:w="2110" w:type="dxa"/>
            <w:tcBorders>
              <w:top w:val="single" w:sz="4" w:space="0" w:color="000000"/>
              <w:left w:val="single" w:sz="4" w:space="0" w:color="000000"/>
              <w:bottom w:val="single" w:sz="4" w:space="0" w:color="000000"/>
              <w:right w:val="single" w:sz="4" w:space="0" w:color="000000"/>
            </w:tcBorders>
            <w:vAlign w:val="center"/>
          </w:tcPr>
          <w:p w:rsidR="00FC511F" w:rsidRPr="00F76FA7" w:rsidRDefault="00FC511F" w:rsidP="00A20AB3">
            <w:pPr>
              <w:widowControl/>
              <w:rPr>
                <w:sz w:val="24"/>
              </w:rPr>
            </w:pPr>
            <w:r w:rsidRPr="00F76FA7">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FC511F" w:rsidRPr="00F76FA7" w:rsidRDefault="00FC511F" w:rsidP="00A20AB3">
            <w:pPr>
              <w:jc w:val="right"/>
              <w:rPr>
                <w:sz w:val="24"/>
              </w:rPr>
            </w:pPr>
            <w:r>
              <w:rPr>
                <w:rFonts w:hint="eastAsia"/>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FC511F" w:rsidRPr="00F76FA7" w:rsidRDefault="00FC511F" w:rsidP="00A20AB3">
            <w:pPr>
              <w:jc w:val="right"/>
              <w:rPr>
                <w:sz w:val="24"/>
              </w:rPr>
            </w:pPr>
            <w:r>
              <w:rPr>
                <w:rFonts w:hint="eastAsia"/>
                <w:sz w:val="24"/>
              </w:rPr>
              <w:t>-</w:t>
            </w:r>
          </w:p>
        </w:tc>
        <w:tc>
          <w:tcPr>
            <w:tcW w:w="3244" w:type="dxa"/>
            <w:tcBorders>
              <w:top w:val="single" w:sz="4" w:space="0" w:color="000000"/>
              <w:left w:val="single" w:sz="4" w:space="0" w:color="000000"/>
              <w:bottom w:val="single" w:sz="4" w:space="0" w:color="000000"/>
              <w:right w:val="single" w:sz="4" w:space="0" w:color="000000"/>
            </w:tcBorders>
            <w:vAlign w:val="center"/>
          </w:tcPr>
          <w:p w:rsidR="00FC511F" w:rsidRPr="00F76FA7" w:rsidRDefault="00FC511F" w:rsidP="00A20AB3">
            <w:pPr>
              <w:jc w:val="right"/>
              <w:rPr>
                <w:sz w:val="24"/>
              </w:rPr>
            </w:pPr>
            <w:r>
              <w:rPr>
                <w:rFonts w:hint="eastAsia"/>
                <w:sz w:val="24"/>
              </w:rPr>
              <w:t>-</w:t>
            </w:r>
          </w:p>
        </w:tc>
      </w:tr>
    </w:tbl>
    <w:p w:rsidR="00AE0367" w:rsidRDefault="0088316E">
      <w:pPr>
        <w:widowControl/>
        <w:spacing w:line="360"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0.2%</w:t>
      </w:r>
      <w:r>
        <w:rPr>
          <w:kern w:val="0"/>
          <w:sz w:val="24"/>
        </w:rPr>
        <w:t>的年费率计提，逐日累计至每月月底，按月支付给基金管理人，再由基金管理人计算并支付给各基金销售机构。其计算公式为：</w:t>
      </w:r>
    </w:p>
    <w:p w:rsidR="003667CC" w:rsidRPr="00F76FA7" w:rsidRDefault="003667CC" w:rsidP="003667CC">
      <w:pPr>
        <w:widowControl/>
        <w:spacing w:line="360" w:lineRule="auto"/>
        <w:jc w:val="left"/>
        <w:rPr>
          <w:kern w:val="0"/>
          <w:sz w:val="24"/>
        </w:rPr>
      </w:pPr>
      <w:r w:rsidRPr="00F76FA7">
        <w:rPr>
          <w:kern w:val="0"/>
          <w:sz w:val="24"/>
        </w:rPr>
        <w:t>日基金销售服务费＝前一日</w:t>
      </w:r>
      <w:r w:rsidRPr="00F76FA7">
        <w:rPr>
          <w:kern w:val="0"/>
          <w:sz w:val="24"/>
        </w:rPr>
        <w:t>C</w:t>
      </w:r>
      <w:r w:rsidRPr="00F76FA7">
        <w:rPr>
          <w:kern w:val="0"/>
          <w:sz w:val="24"/>
        </w:rPr>
        <w:t>类基金份额对应的资产净值</w:t>
      </w:r>
      <w:r w:rsidRPr="00F76FA7">
        <w:rPr>
          <w:kern w:val="0"/>
          <w:sz w:val="24"/>
        </w:rPr>
        <w:t xml:space="preserve">× 0.2% ÷ </w:t>
      </w:r>
      <w:r w:rsidRPr="00F76FA7">
        <w:rPr>
          <w:kern w:val="0"/>
          <w:sz w:val="24"/>
        </w:rPr>
        <w:t>当年天数。</w:t>
      </w:r>
    </w:p>
    <w:p w:rsidR="001548F9" w:rsidRPr="003667CC" w:rsidRDefault="001548F9" w:rsidP="00571B8A">
      <w:pPr>
        <w:spacing w:before="29" w:line="288" w:lineRule="auto"/>
        <w:rPr>
          <w:color w:val="000000"/>
          <w:sz w:val="24"/>
        </w:rPr>
      </w:pPr>
    </w:p>
    <w:p w:rsidR="001548F9" w:rsidRDefault="001548F9" w:rsidP="00681B54">
      <w:pPr>
        <w:spacing w:before="29" w:line="288" w:lineRule="auto"/>
        <w:rPr>
          <w:b/>
          <w:bCs/>
          <w:color w:val="000000"/>
          <w:sz w:val="24"/>
        </w:rPr>
      </w:pPr>
      <w:r w:rsidRPr="009C503F">
        <w:rPr>
          <w:b/>
          <w:bCs/>
          <w:color w:val="000000"/>
          <w:kern w:val="0"/>
          <w:sz w:val="24"/>
        </w:rPr>
        <w:t>6.4.10.3</w:t>
      </w:r>
      <w:r w:rsidR="001A2DB0">
        <w:rPr>
          <w:b/>
          <w:bCs/>
          <w:color w:val="000000"/>
          <w:kern w:val="0"/>
          <w:sz w:val="24"/>
        </w:rPr>
        <w:t xml:space="preserve"> </w:t>
      </w:r>
      <w:r w:rsidR="00E332B6" w:rsidRPr="009C503F">
        <w:rPr>
          <w:b/>
          <w:bCs/>
          <w:color w:val="000000"/>
          <w:sz w:val="24"/>
        </w:rPr>
        <w:t>与关联方进行银行间同业市场的债券</w:t>
      </w:r>
      <w:r w:rsidR="00E332B6" w:rsidRPr="009C503F">
        <w:rPr>
          <w:b/>
          <w:bCs/>
          <w:color w:val="000000"/>
          <w:sz w:val="24"/>
        </w:rPr>
        <w:t>(</w:t>
      </w:r>
      <w:r w:rsidR="00E332B6" w:rsidRPr="009C503F">
        <w:rPr>
          <w:b/>
          <w:bCs/>
          <w:color w:val="000000"/>
          <w:sz w:val="24"/>
        </w:rPr>
        <w:t>含回购</w:t>
      </w:r>
      <w:r w:rsidR="00E332B6" w:rsidRPr="009C503F">
        <w:rPr>
          <w:b/>
          <w:bCs/>
          <w:color w:val="000000"/>
          <w:sz w:val="24"/>
        </w:rPr>
        <w:t>)</w:t>
      </w:r>
      <w:r w:rsidR="00E332B6" w:rsidRPr="009C503F">
        <w:rPr>
          <w:b/>
          <w:bCs/>
          <w:color w:val="000000"/>
          <w:sz w:val="24"/>
        </w:rPr>
        <w:t>交易</w:t>
      </w:r>
    </w:p>
    <w:p w:rsidR="00E332B6" w:rsidRPr="009C503F" w:rsidRDefault="00E332B6" w:rsidP="00E332B6">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480"/>
        <w:gridCol w:w="1560"/>
        <w:gridCol w:w="1095"/>
        <w:gridCol w:w="1033"/>
        <w:gridCol w:w="1440"/>
        <w:gridCol w:w="1035"/>
      </w:tblGrid>
      <w:tr w:rsidR="00E332B6" w:rsidRPr="009C503F" w:rsidTr="0022102E">
        <w:tc>
          <w:tcPr>
            <w:tcW w:w="8998" w:type="dxa"/>
            <w:gridSpan w:val="7"/>
            <w:vAlign w:val="center"/>
          </w:tcPr>
          <w:p w:rsidR="00E332B6" w:rsidRPr="00143156" w:rsidRDefault="00E332B6" w:rsidP="0022102E">
            <w:pPr>
              <w:widowControl/>
              <w:autoSpaceDE w:val="0"/>
              <w:autoSpaceDN w:val="0"/>
              <w:spacing w:before="29" w:line="288" w:lineRule="auto"/>
              <w:ind w:right="-15"/>
              <w:jc w:val="center"/>
              <w:textAlignment w:val="bottom"/>
              <w:rPr>
                <w:bCs/>
                <w:color w:val="000000"/>
                <w:sz w:val="24"/>
              </w:rPr>
            </w:pPr>
            <w:r w:rsidRPr="00143156">
              <w:rPr>
                <w:bCs/>
                <w:color w:val="000000"/>
                <w:sz w:val="24"/>
              </w:rPr>
              <w:t>本期</w:t>
            </w:r>
          </w:p>
          <w:p w:rsidR="00E332B6" w:rsidRPr="009C503F" w:rsidRDefault="00E332B6" w:rsidP="0022102E">
            <w:pPr>
              <w:widowControl/>
              <w:autoSpaceDE w:val="0"/>
              <w:autoSpaceDN w:val="0"/>
              <w:spacing w:before="29" w:line="288" w:lineRule="auto"/>
              <w:ind w:right="-15"/>
              <w:jc w:val="center"/>
              <w:textAlignment w:val="bottom"/>
              <w:rPr>
                <w:bCs/>
                <w:color w:val="000000"/>
                <w:sz w:val="24"/>
              </w:rPr>
            </w:pPr>
            <w:r w:rsidRPr="00143156">
              <w:rPr>
                <w:bCs/>
                <w:color w:val="000000"/>
                <w:sz w:val="24"/>
              </w:rPr>
              <w:t>2016</w:t>
            </w:r>
            <w:r w:rsidRPr="00143156">
              <w:rPr>
                <w:bCs/>
                <w:color w:val="000000"/>
                <w:sz w:val="24"/>
              </w:rPr>
              <w:t>年</w:t>
            </w:r>
            <w:r w:rsidRPr="00143156">
              <w:rPr>
                <w:bCs/>
                <w:color w:val="000000"/>
                <w:sz w:val="24"/>
              </w:rPr>
              <w:t>1</w:t>
            </w:r>
            <w:r w:rsidRPr="00143156">
              <w:rPr>
                <w:bCs/>
                <w:color w:val="000000"/>
                <w:sz w:val="24"/>
              </w:rPr>
              <w:t>月</w:t>
            </w:r>
            <w:r w:rsidRPr="00143156">
              <w:rPr>
                <w:bCs/>
                <w:color w:val="000000"/>
                <w:sz w:val="24"/>
              </w:rPr>
              <w:t>1</w:t>
            </w:r>
            <w:r w:rsidRPr="00143156">
              <w:rPr>
                <w:bCs/>
                <w:color w:val="000000"/>
                <w:sz w:val="24"/>
              </w:rPr>
              <w:t>日至</w:t>
            </w:r>
            <w:r w:rsidRPr="00143156">
              <w:rPr>
                <w:bCs/>
                <w:color w:val="000000"/>
                <w:sz w:val="24"/>
              </w:rPr>
              <w:t>2016</w:t>
            </w:r>
            <w:r w:rsidRPr="00143156">
              <w:rPr>
                <w:bCs/>
                <w:color w:val="000000"/>
                <w:sz w:val="24"/>
              </w:rPr>
              <w:t>年</w:t>
            </w:r>
            <w:r w:rsidRPr="00143156">
              <w:rPr>
                <w:bCs/>
                <w:color w:val="000000"/>
                <w:sz w:val="24"/>
              </w:rPr>
              <w:t>6</w:t>
            </w:r>
            <w:r w:rsidRPr="00143156">
              <w:rPr>
                <w:bCs/>
                <w:color w:val="000000"/>
                <w:sz w:val="24"/>
              </w:rPr>
              <w:t>月</w:t>
            </w:r>
            <w:r w:rsidRPr="00143156">
              <w:rPr>
                <w:bCs/>
                <w:color w:val="000000"/>
                <w:sz w:val="24"/>
              </w:rPr>
              <w:t>30</w:t>
            </w:r>
            <w:r w:rsidRPr="00143156">
              <w:rPr>
                <w:bCs/>
                <w:color w:val="000000"/>
                <w:sz w:val="24"/>
              </w:rPr>
              <w:t>日</w:t>
            </w:r>
          </w:p>
        </w:tc>
      </w:tr>
      <w:tr w:rsidR="00E332B6" w:rsidRPr="009C503F" w:rsidTr="0022102E">
        <w:tc>
          <w:tcPr>
            <w:tcW w:w="1355" w:type="dxa"/>
            <w:vMerge w:val="restart"/>
            <w:vAlign w:val="center"/>
          </w:tcPr>
          <w:p w:rsidR="00E332B6" w:rsidRPr="009C503F" w:rsidRDefault="00E332B6" w:rsidP="0022102E">
            <w:pPr>
              <w:spacing w:before="29" w:line="288" w:lineRule="auto"/>
              <w:jc w:val="center"/>
              <w:rPr>
                <w:bCs/>
                <w:color w:val="000000"/>
                <w:sz w:val="24"/>
              </w:rPr>
            </w:pPr>
            <w:r w:rsidRPr="009C503F">
              <w:rPr>
                <w:bCs/>
                <w:color w:val="000000"/>
                <w:sz w:val="24"/>
              </w:rPr>
              <w:t>银行间市场交易的各关联方名称</w:t>
            </w:r>
          </w:p>
        </w:tc>
        <w:tc>
          <w:tcPr>
            <w:tcW w:w="3040" w:type="dxa"/>
            <w:gridSpan w:val="2"/>
            <w:vAlign w:val="center"/>
          </w:tcPr>
          <w:p w:rsidR="00E332B6" w:rsidRPr="009C503F" w:rsidRDefault="00E332B6" w:rsidP="0022102E">
            <w:pPr>
              <w:spacing w:before="29" w:line="288" w:lineRule="auto"/>
              <w:jc w:val="center"/>
              <w:rPr>
                <w:bCs/>
                <w:color w:val="000000"/>
                <w:sz w:val="24"/>
              </w:rPr>
            </w:pPr>
            <w:r w:rsidRPr="009C503F">
              <w:rPr>
                <w:bCs/>
                <w:color w:val="000000"/>
                <w:sz w:val="24"/>
              </w:rPr>
              <w:t>债券交易金额</w:t>
            </w:r>
          </w:p>
        </w:tc>
        <w:tc>
          <w:tcPr>
            <w:tcW w:w="2128" w:type="dxa"/>
            <w:gridSpan w:val="2"/>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基金逆回购</w:t>
            </w:r>
          </w:p>
        </w:tc>
        <w:tc>
          <w:tcPr>
            <w:tcW w:w="2475" w:type="dxa"/>
            <w:gridSpan w:val="2"/>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基金正回购</w:t>
            </w:r>
          </w:p>
        </w:tc>
      </w:tr>
      <w:tr w:rsidR="00E332B6" w:rsidRPr="009C503F" w:rsidTr="0022102E">
        <w:tc>
          <w:tcPr>
            <w:tcW w:w="1355" w:type="dxa"/>
            <w:vMerge/>
            <w:vAlign w:val="center"/>
          </w:tcPr>
          <w:p w:rsidR="00E332B6" w:rsidRPr="009C503F" w:rsidRDefault="00E332B6" w:rsidP="0022102E">
            <w:pPr>
              <w:widowControl/>
              <w:spacing w:before="29" w:line="288" w:lineRule="auto"/>
              <w:jc w:val="left"/>
              <w:rPr>
                <w:bCs/>
                <w:color w:val="000000"/>
                <w:sz w:val="24"/>
              </w:rPr>
            </w:pPr>
          </w:p>
        </w:tc>
        <w:tc>
          <w:tcPr>
            <w:tcW w:w="1480"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基金买入</w:t>
            </w:r>
          </w:p>
        </w:tc>
        <w:tc>
          <w:tcPr>
            <w:tcW w:w="1560"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基金卖出</w:t>
            </w:r>
          </w:p>
        </w:tc>
        <w:tc>
          <w:tcPr>
            <w:tcW w:w="1095"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交易金额</w:t>
            </w:r>
          </w:p>
        </w:tc>
        <w:tc>
          <w:tcPr>
            <w:tcW w:w="1033"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利息收入</w:t>
            </w:r>
          </w:p>
        </w:tc>
        <w:tc>
          <w:tcPr>
            <w:tcW w:w="1440"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交易金额</w:t>
            </w:r>
          </w:p>
        </w:tc>
        <w:tc>
          <w:tcPr>
            <w:tcW w:w="1035"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利息支出</w:t>
            </w:r>
          </w:p>
        </w:tc>
      </w:tr>
      <w:tr w:rsidR="00E332B6" w:rsidTr="0022102E">
        <w:tc>
          <w:tcPr>
            <w:tcW w:w="1355" w:type="dxa"/>
            <w:vAlign w:val="center"/>
          </w:tcPr>
          <w:p w:rsidR="00E332B6" w:rsidRDefault="00E332B6" w:rsidP="0022102E">
            <w:pPr>
              <w:jc w:val="left"/>
            </w:pPr>
            <w:r>
              <w:rPr>
                <w:bCs/>
                <w:color w:val="000000"/>
                <w:sz w:val="24"/>
              </w:rPr>
              <w:t>中国农业银行</w:t>
            </w:r>
          </w:p>
        </w:tc>
        <w:tc>
          <w:tcPr>
            <w:tcW w:w="1480" w:type="dxa"/>
            <w:vAlign w:val="center"/>
          </w:tcPr>
          <w:p w:rsidR="00E332B6" w:rsidRDefault="00E332B6" w:rsidP="0022102E">
            <w:pPr>
              <w:jc w:val="right"/>
            </w:pPr>
            <w:r>
              <w:rPr>
                <w:bCs/>
                <w:color w:val="000000"/>
                <w:sz w:val="24"/>
              </w:rPr>
              <w:t>49,998,816.39</w:t>
            </w:r>
          </w:p>
        </w:tc>
        <w:tc>
          <w:tcPr>
            <w:tcW w:w="1560" w:type="dxa"/>
            <w:vAlign w:val="center"/>
          </w:tcPr>
          <w:p w:rsidR="00E332B6" w:rsidRDefault="00E332B6" w:rsidP="0022102E">
            <w:pPr>
              <w:jc w:val="right"/>
            </w:pPr>
            <w:r>
              <w:rPr>
                <w:bCs/>
                <w:color w:val="000000"/>
                <w:sz w:val="24"/>
              </w:rPr>
              <w:t>50,341,713.11</w:t>
            </w:r>
          </w:p>
        </w:tc>
        <w:tc>
          <w:tcPr>
            <w:tcW w:w="1095" w:type="dxa"/>
            <w:vAlign w:val="center"/>
          </w:tcPr>
          <w:p w:rsidR="00E332B6" w:rsidRDefault="00E332B6" w:rsidP="0022102E">
            <w:pPr>
              <w:jc w:val="right"/>
            </w:pPr>
            <w:r>
              <w:rPr>
                <w:bCs/>
                <w:color w:val="000000"/>
                <w:sz w:val="24"/>
              </w:rPr>
              <w:t>-</w:t>
            </w:r>
          </w:p>
        </w:tc>
        <w:tc>
          <w:tcPr>
            <w:tcW w:w="1033" w:type="dxa"/>
            <w:vAlign w:val="center"/>
          </w:tcPr>
          <w:p w:rsidR="00E332B6" w:rsidRDefault="00E332B6" w:rsidP="0022102E">
            <w:pPr>
              <w:jc w:val="right"/>
            </w:pPr>
            <w:r>
              <w:rPr>
                <w:bCs/>
                <w:color w:val="000000"/>
                <w:sz w:val="24"/>
              </w:rPr>
              <w:t>-</w:t>
            </w:r>
          </w:p>
        </w:tc>
        <w:tc>
          <w:tcPr>
            <w:tcW w:w="1440" w:type="dxa"/>
            <w:vAlign w:val="center"/>
          </w:tcPr>
          <w:p w:rsidR="00E332B6" w:rsidRDefault="00E332B6" w:rsidP="0022102E">
            <w:pPr>
              <w:jc w:val="right"/>
            </w:pPr>
            <w:r>
              <w:rPr>
                <w:bCs/>
                <w:color w:val="000000"/>
                <w:sz w:val="24"/>
              </w:rPr>
              <w:t>-</w:t>
            </w:r>
          </w:p>
        </w:tc>
        <w:tc>
          <w:tcPr>
            <w:tcW w:w="1035" w:type="dxa"/>
            <w:vAlign w:val="center"/>
          </w:tcPr>
          <w:p w:rsidR="00E332B6" w:rsidRDefault="00E332B6" w:rsidP="0022102E">
            <w:pPr>
              <w:jc w:val="right"/>
            </w:pPr>
            <w:r>
              <w:rPr>
                <w:bCs/>
                <w:color w:val="000000"/>
                <w:sz w:val="24"/>
              </w:rPr>
              <w:t>-</w:t>
            </w:r>
          </w:p>
        </w:tc>
      </w:tr>
      <w:tr w:rsidR="00E332B6" w:rsidRPr="009C503F" w:rsidTr="0022102E">
        <w:tc>
          <w:tcPr>
            <w:tcW w:w="8998" w:type="dxa"/>
            <w:gridSpan w:val="7"/>
            <w:vAlign w:val="center"/>
          </w:tcPr>
          <w:p w:rsidR="00E332B6" w:rsidRPr="009C503F" w:rsidRDefault="00E332B6" w:rsidP="0022102E">
            <w:pPr>
              <w:spacing w:before="29" w:line="288" w:lineRule="auto"/>
              <w:jc w:val="center"/>
              <w:rPr>
                <w:bCs/>
                <w:color w:val="000000"/>
                <w:sz w:val="24"/>
              </w:rPr>
            </w:pPr>
            <w:r w:rsidRPr="009C503F">
              <w:rPr>
                <w:bCs/>
                <w:color w:val="000000"/>
                <w:sz w:val="24"/>
              </w:rPr>
              <w:t>上年度可比期间</w:t>
            </w:r>
          </w:p>
          <w:p w:rsidR="00E332B6" w:rsidRPr="009C503F" w:rsidRDefault="00E332B6" w:rsidP="0022102E">
            <w:pPr>
              <w:widowControl/>
              <w:autoSpaceDE w:val="0"/>
              <w:autoSpaceDN w:val="0"/>
              <w:spacing w:before="29" w:line="288" w:lineRule="auto"/>
              <w:ind w:right="-15"/>
              <w:jc w:val="center"/>
              <w:textAlignment w:val="bottom"/>
              <w:rPr>
                <w:bCs/>
                <w:color w:val="000000"/>
                <w:sz w:val="24"/>
              </w:rPr>
            </w:pPr>
            <w:r w:rsidRPr="009C503F">
              <w:rPr>
                <w:bCs/>
                <w:color w:val="000000"/>
                <w:sz w:val="24"/>
              </w:rPr>
              <w:t>2015</w:t>
            </w:r>
            <w:r w:rsidRPr="009C503F">
              <w:rPr>
                <w:bCs/>
                <w:color w:val="000000"/>
                <w:sz w:val="24"/>
              </w:rPr>
              <w:t>年</w:t>
            </w:r>
            <w:r w:rsidRPr="009C503F">
              <w:rPr>
                <w:bCs/>
                <w:color w:val="000000"/>
                <w:sz w:val="24"/>
              </w:rPr>
              <w:t>6</w:t>
            </w:r>
            <w:r w:rsidRPr="009C503F">
              <w:rPr>
                <w:bCs/>
                <w:color w:val="000000"/>
                <w:sz w:val="24"/>
              </w:rPr>
              <w:t>月</w:t>
            </w:r>
            <w:r w:rsidRPr="009C503F">
              <w:rPr>
                <w:bCs/>
                <w:color w:val="000000"/>
                <w:sz w:val="24"/>
              </w:rPr>
              <w:t>2</w:t>
            </w:r>
            <w:r w:rsidRPr="009C503F">
              <w:rPr>
                <w:bCs/>
                <w:color w:val="000000"/>
                <w:sz w:val="24"/>
              </w:rPr>
              <w:t>日（基金合同生效日）至</w:t>
            </w:r>
            <w:r w:rsidRPr="009C503F">
              <w:rPr>
                <w:bCs/>
                <w:color w:val="000000"/>
                <w:sz w:val="24"/>
              </w:rPr>
              <w:t>2015</w:t>
            </w:r>
            <w:r w:rsidRPr="009C503F">
              <w:rPr>
                <w:bCs/>
                <w:color w:val="000000"/>
                <w:sz w:val="24"/>
              </w:rPr>
              <w:t>年</w:t>
            </w:r>
            <w:r w:rsidRPr="009C503F">
              <w:rPr>
                <w:bCs/>
                <w:color w:val="000000"/>
                <w:sz w:val="24"/>
              </w:rPr>
              <w:t>6</w:t>
            </w:r>
            <w:r w:rsidRPr="009C503F">
              <w:rPr>
                <w:bCs/>
                <w:color w:val="000000"/>
                <w:sz w:val="24"/>
              </w:rPr>
              <w:t>月</w:t>
            </w:r>
            <w:r w:rsidRPr="009C503F">
              <w:rPr>
                <w:bCs/>
                <w:color w:val="000000"/>
                <w:sz w:val="24"/>
              </w:rPr>
              <w:t>30</w:t>
            </w:r>
            <w:r w:rsidRPr="009C503F">
              <w:rPr>
                <w:bCs/>
                <w:color w:val="000000"/>
                <w:sz w:val="24"/>
              </w:rPr>
              <w:t>日</w:t>
            </w:r>
          </w:p>
        </w:tc>
      </w:tr>
      <w:tr w:rsidR="00E332B6" w:rsidRPr="009C503F" w:rsidTr="0022102E">
        <w:tc>
          <w:tcPr>
            <w:tcW w:w="1355" w:type="dxa"/>
            <w:vMerge w:val="restart"/>
            <w:vAlign w:val="center"/>
          </w:tcPr>
          <w:p w:rsidR="00E332B6" w:rsidRPr="009C503F" w:rsidRDefault="00E332B6" w:rsidP="0022102E">
            <w:pPr>
              <w:spacing w:before="29" w:line="288" w:lineRule="auto"/>
              <w:jc w:val="center"/>
              <w:rPr>
                <w:bCs/>
                <w:color w:val="000000"/>
                <w:sz w:val="24"/>
              </w:rPr>
            </w:pPr>
            <w:r w:rsidRPr="009C503F">
              <w:rPr>
                <w:bCs/>
                <w:color w:val="000000"/>
                <w:sz w:val="24"/>
              </w:rPr>
              <w:t>银行间市场交易的各关联方名称</w:t>
            </w:r>
          </w:p>
        </w:tc>
        <w:tc>
          <w:tcPr>
            <w:tcW w:w="3040" w:type="dxa"/>
            <w:gridSpan w:val="2"/>
            <w:vAlign w:val="center"/>
          </w:tcPr>
          <w:p w:rsidR="00E332B6" w:rsidRPr="009C503F" w:rsidRDefault="00E332B6" w:rsidP="0022102E">
            <w:pPr>
              <w:spacing w:before="29" w:line="288" w:lineRule="auto"/>
              <w:jc w:val="center"/>
              <w:rPr>
                <w:bCs/>
                <w:color w:val="000000"/>
                <w:sz w:val="24"/>
              </w:rPr>
            </w:pPr>
            <w:r w:rsidRPr="009C503F">
              <w:rPr>
                <w:bCs/>
                <w:color w:val="000000"/>
                <w:sz w:val="24"/>
              </w:rPr>
              <w:t>债券交易金额</w:t>
            </w:r>
          </w:p>
        </w:tc>
        <w:tc>
          <w:tcPr>
            <w:tcW w:w="2128" w:type="dxa"/>
            <w:gridSpan w:val="2"/>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基金逆回购</w:t>
            </w:r>
          </w:p>
        </w:tc>
        <w:tc>
          <w:tcPr>
            <w:tcW w:w="2475" w:type="dxa"/>
            <w:gridSpan w:val="2"/>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基金正回购</w:t>
            </w:r>
          </w:p>
        </w:tc>
      </w:tr>
      <w:tr w:rsidR="00E332B6" w:rsidRPr="009C503F" w:rsidTr="0022102E">
        <w:tc>
          <w:tcPr>
            <w:tcW w:w="1355" w:type="dxa"/>
            <w:vMerge/>
            <w:vAlign w:val="center"/>
          </w:tcPr>
          <w:p w:rsidR="00E332B6" w:rsidRPr="009C503F" w:rsidRDefault="00E332B6" w:rsidP="0022102E">
            <w:pPr>
              <w:widowControl/>
              <w:spacing w:before="29" w:line="288" w:lineRule="auto"/>
              <w:jc w:val="left"/>
              <w:rPr>
                <w:bCs/>
                <w:color w:val="000000"/>
                <w:sz w:val="24"/>
              </w:rPr>
            </w:pPr>
          </w:p>
        </w:tc>
        <w:tc>
          <w:tcPr>
            <w:tcW w:w="1480"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基金买入</w:t>
            </w:r>
          </w:p>
        </w:tc>
        <w:tc>
          <w:tcPr>
            <w:tcW w:w="1560"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基金卖出</w:t>
            </w:r>
          </w:p>
        </w:tc>
        <w:tc>
          <w:tcPr>
            <w:tcW w:w="1095"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交易金额</w:t>
            </w:r>
          </w:p>
        </w:tc>
        <w:tc>
          <w:tcPr>
            <w:tcW w:w="1033"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利息收入</w:t>
            </w:r>
          </w:p>
        </w:tc>
        <w:tc>
          <w:tcPr>
            <w:tcW w:w="1440"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交易金额</w:t>
            </w:r>
          </w:p>
        </w:tc>
        <w:tc>
          <w:tcPr>
            <w:tcW w:w="1035" w:type="dxa"/>
            <w:vAlign w:val="center"/>
          </w:tcPr>
          <w:p w:rsidR="00E332B6" w:rsidRPr="009C503F" w:rsidRDefault="00E332B6" w:rsidP="0022102E">
            <w:pPr>
              <w:spacing w:before="29" w:line="288" w:lineRule="auto"/>
              <w:jc w:val="center"/>
              <w:rPr>
                <w:bCs/>
                <w:color w:val="000000"/>
                <w:sz w:val="24"/>
              </w:rPr>
            </w:pPr>
            <w:r w:rsidRPr="009C503F">
              <w:rPr>
                <w:bCs/>
                <w:color w:val="000000"/>
                <w:sz w:val="24"/>
              </w:rPr>
              <w:t>利息支出</w:t>
            </w:r>
          </w:p>
        </w:tc>
      </w:tr>
      <w:tr w:rsidR="00E332B6" w:rsidTr="0022102E">
        <w:tc>
          <w:tcPr>
            <w:tcW w:w="1355" w:type="dxa"/>
            <w:vAlign w:val="center"/>
          </w:tcPr>
          <w:p w:rsidR="00E332B6" w:rsidRDefault="00E332B6" w:rsidP="0022102E">
            <w:pPr>
              <w:jc w:val="left"/>
            </w:pPr>
            <w:r>
              <w:rPr>
                <w:bCs/>
                <w:color w:val="000000"/>
                <w:sz w:val="24"/>
              </w:rPr>
              <w:t>中国农业</w:t>
            </w:r>
            <w:r>
              <w:rPr>
                <w:bCs/>
                <w:color w:val="000000"/>
                <w:sz w:val="24"/>
              </w:rPr>
              <w:lastRenderedPageBreak/>
              <w:t>银行</w:t>
            </w:r>
          </w:p>
        </w:tc>
        <w:tc>
          <w:tcPr>
            <w:tcW w:w="1480" w:type="dxa"/>
            <w:vAlign w:val="center"/>
          </w:tcPr>
          <w:p w:rsidR="00E332B6" w:rsidRDefault="00E332B6" w:rsidP="0022102E">
            <w:pPr>
              <w:jc w:val="right"/>
            </w:pPr>
            <w:r>
              <w:rPr>
                <w:bCs/>
                <w:color w:val="000000"/>
                <w:sz w:val="24"/>
              </w:rPr>
              <w:lastRenderedPageBreak/>
              <w:t>-</w:t>
            </w:r>
          </w:p>
        </w:tc>
        <w:tc>
          <w:tcPr>
            <w:tcW w:w="1560" w:type="dxa"/>
            <w:vAlign w:val="center"/>
          </w:tcPr>
          <w:p w:rsidR="00E332B6" w:rsidRDefault="00E332B6" w:rsidP="0022102E">
            <w:pPr>
              <w:jc w:val="right"/>
            </w:pPr>
            <w:r>
              <w:rPr>
                <w:bCs/>
                <w:color w:val="000000"/>
                <w:sz w:val="24"/>
              </w:rPr>
              <w:t>-</w:t>
            </w:r>
          </w:p>
        </w:tc>
        <w:tc>
          <w:tcPr>
            <w:tcW w:w="1095" w:type="dxa"/>
            <w:vAlign w:val="center"/>
          </w:tcPr>
          <w:p w:rsidR="00E332B6" w:rsidRDefault="00E332B6" w:rsidP="0022102E">
            <w:pPr>
              <w:jc w:val="right"/>
            </w:pPr>
            <w:r>
              <w:rPr>
                <w:bCs/>
                <w:color w:val="000000"/>
                <w:sz w:val="24"/>
              </w:rPr>
              <w:t>-</w:t>
            </w:r>
          </w:p>
        </w:tc>
        <w:tc>
          <w:tcPr>
            <w:tcW w:w="1033" w:type="dxa"/>
            <w:vAlign w:val="center"/>
          </w:tcPr>
          <w:p w:rsidR="00E332B6" w:rsidRDefault="00E332B6" w:rsidP="0022102E">
            <w:pPr>
              <w:jc w:val="right"/>
            </w:pPr>
            <w:r>
              <w:rPr>
                <w:bCs/>
                <w:color w:val="000000"/>
                <w:sz w:val="24"/>
              </w:rPr>
              <w:t>-</w:t>
            </w:r>
          </w:p>
        </w:tc>
        <w:tc>
          <w:tcPr>
            <w:tcW w:w="1440" w:type="dxa"/>
            <w:vAlign w:val="center"/>
          </w:tcPr>
          <w:p w:rsidR="00E332B6" w:rsidRDefault="00E332B6" w:rsidP="0022102E">
            <w:pPr>
              <w:jc w:val="right"/>
            </w:pPr>
            <w:r>
              <w:rPr>
                <w:bCs/>
                <w:color w:val="000000"/>
                <w:sz w:val="24"/>
              </w:rPr>
              <w:t>-</w:t>
            </w:r>
          </w:p>
        </w:tc>
        <w:tc>
          <w:tcPr>
            <w:tcW w:w="1035" w:type="dxa"/>
            <w:vAlign w:val="center"/>
          </w:tcPr>
          <w:p w:rsidR="00E332B6" w:rsidRDefault="00E332B6" w:rsidP="0022102E">
            <w:pPr>
              <w:jc w:val="right"/>
            </w:pPr>
            <w:r>
              <w:rPr>
                <w:bCs/>
                <w:color w:val="000000"/>
                <w:sz w:val="24"/>
              </w:rPr>
              <w:t>-</w:t>
            </w:r>
          </w:p>
        </w:tc>
      </w:tr>
    </w:tbl>
    <w:p w:rsidR="00E332B6" w:rsidRPr="009C503F" w:rsidRDefault="00E332B6" w:rsidP="00571B8A">
      <w:pPr>
        <w:spacing w:before="29" w:line="288" w:lineRule="auto"/>
        <w:jc w:val="left"/>
        <w:rPr>
          <w:b/>
          <w:bCs/>
          <w:color w:val="000000"/>
          <w:sz w:val="24"/>
        </w:rPr>
      </w:pPr>
    </w:p>
    <w:p w:rsidR="004B2BAC" w:rsidRPr="009C503F" w:rsidRDefault="004B2BAC" w:rsidP="004B2BAC">
      <w:pPr>
        <w:spacing w:before="29" w:line="288" w:lineRule="auto"/>
        <w:jc w:val="left"/>
        <w:rPr>
          <w:b/>
          <w:bCs/>
          <w:color w:val="000000"/>
          <w:sz w:val="24"/>
        </w:rPr>
      </w:pPr>
      <w:r w:rsidRPr="009C503F">
        <w:rPr>
          <w:b/>
          <w:bCs/>
          <w:color w:val="000000"/>
          <w:kern w:val="0"/>
          <w:sz w:val="24"/>
        </w:rPr>
        <w:t xml:space="preserve">6.4.10.4 </w:t>
      </w:r>
      <w:r w:rsidRPr="009C503F">
        <w:rPr>
          <w:b/>
          <w:bCs/>
          <w:color w:val="000000"/>
          <w:sz w:val="24"/>
        </w:rPr>
        <w:t>各关联方投资本基金的情况</w:t>
      </w:r>
    </w:p>
    <w:p w:rsidR="004B2BAC" w:rsidRPr="009C503F" w:rsidRDefault="004B2BAC" w:rsidP="004B2BAC">
      <w:pPr>
        <w:adjustRightInd w:val="0"/>
        <w:snapToGrid w:val="0"/>
        <w:spacing w:before="29" w:line="288" w:lineRule="auto"/>
        <w:jc w:val="left"/>
        <w:rPr>
          <w:b/>
          <w:bCs/>
          <w:color w:val="000000"/>
          <w:sz w:val="24"/>
        </w:rPr>
      </w:pPr>
      <w:r w:rsidRPr="009C503F">
        <w:rPr>
          <w:b/>
          <w:bCs/>
          <w:color w:val="000000"/>
          <w:kern w:val="0"/>
          <w:sz w:val="24"/>
        </w:rPr>
        <w:t xml:space="preserve">6.4.10.4.1 </w:t>
      </w:r>
      <w:r w:rsidRPr="009C503F">
        <w:rPr>
          <w:b/>
          <w:bCs/>
          <w:color w:val="000000"/>
          <w:sz w:val="24"/>
        </w:rPr>
        <w:t>报告期内基金管理人运用固有资金投资本基金的情况</w:t>
      </w:r>
    </w:p>
    <w:p w:rsidR="004B2BAC" w:rsidRPr="009C503F" w:rsidRDefault="004B2BAC" w:rsidP="004B2BAC">
      <w:pPr>
        <w:widowControl/>
        <w:spacing w:before="29" w:line="288" w:lineRule="auto"/>
        <w:jc w:val="left"/>
        <w:rPr>
          <w:kern w:val="0"/>
          <w:sz w:val="24"/>
        </w:rPr>
      </w:pPr>
      <w:r w:rsidRPr="009C503F">
        <w:rPr>
          <w:kern w:val="0"/>
          <w:sz w:val="24"/>
        </w:rPr>
        <w:t>本报告期内及上年度可比期间未发生基金管理人运用固有资金投资本基金的情况。</w:t>
      </w:r>
    </w:p>
    <w:p w:rsidR="0029395C" w:rsidRDefault="0029395C" w:rsidP="00571B8A">
      <w:pPr>
        <w:widowControl/>
        <w:spacing w:before="29" w:line="288" w:lineRule="auto"/>
        <w:jc w:val="left"/>
        <w:rPr>
          <w:kern w:val="0"/>
          <w:sz w:val="24"/>
        </w:rPr>
      </w:pPr>
    </w:p>
    <w:p w:rsidR="001548F9" w:rsidRPr="009C503F" w:rsidRDefault="001548F9" w:rsidP="00681B54">
      <w:pPr>
        <w:adjustRightInd w:val="0"/>
        <w:snapToGrid w:val="0"/>
        <w:spacing w:before="29" w:line="288" w:lineRule="auto"/>
        <w:jc w:val="left"/>
        <w:rPr>
          <w:b/>
          <w:bCs/>
          <w:color w:val="000000"/>
          <w:sz w:val="24"/>
        </w:rPr>
      </w:pPr>
      <w:r w:rsidRPr="009C503F">
        <w:rPr>
          <w:b/>
          <w:bCs/>
          <w:color w:val="000000"/>
          <w:kern w:val="0"/>
          <w:sz w:val="24"/>
        </w:rPr>
        <w:t>6.4.10.</w:t>
      </w:r>
      <w:r w:rsidR="004B2BAC">
        <w:rPr>
          <w:b/>
          <w:bCs/>
          <w:color w:val="000000"/>
          <w:kern w:val="0"/>
          <w:sz w:val="24"/>
        </w:rPr>
        <w:t>4</w:t>
      </w:r>
      <w:r w:rsidRPr="009C503F">
        <w:rPr>
          <w:b/>
          <w:bCs/>
          <w:color w:val="000000"/>
          <w:kern w:val="0"/>
          <w:sz w:val="24"/>
        </w:rPr>
        <w:t xml:space="preserve">.2 </w:t>
      </w:r>
      <w:r w:rsidRPr="009C503F">
        <w:rPr>
          <w:b/>
          <w:bCs/>
          <w:color w:val="000000"/>
          <w:sz w:val="24"/>
        </w:rPr>
        <w:t>报告期末除基金管理人之外的其他关联方投资本基金的情况</w:t>
      </w:r>
    </w:p>
    <w:p w:rsidR="004B2BAC" w:rsidRDefault="00057826" w:rsidP="00752B33">
      <w:pPr>
        <w:widowControl/>
        <w:spacing w:before="29" w:line="288" w:lineRule="auto"/>
        <w:jc w:val="left"/>
        <w:rPr>
          <w:sz w:val="24"/>
        </w:rPr>
      </w:pPr>
      <w:r w:rsidRPr="00057826">
        <w:rPr>
          <w:rFonts w:hint="eastAsia"/>
          <w:sz w:val="24"/>
        </w:rPr>
        <w:t>本报告期末及上年度末除基金管理人之外的其他关联方未持有本基金。</w:t>
      </w:r>
    </w:p>
    <w:p w:rsidR="004D4E40" w:rsidRPr="004D4E40" w:rsidRDefault="004D4E40" w:rsidP="00752B33">
      <w:pPr>
        <w:widowControl/>
        <w:spacing w:before="29" w:line="288" w:lineRule="auto"/>
        <w:jc w:val="left"/>
        <w:rPr>
          <w:kern w:val="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6.4.10.</w:t>
      </w:r>
      <w:r w:rsidR="00AA4E16">
        <w:rPr>
          <w:b/>
          <w:bCs/>
          <w:color w:val="000000"/>
          <w:kern w:val="0"/>
          <w:sz w:val="24"/>
        </w:rPr>
        <w:t>5</w:t>
      </w:r>
      <w:r w:rsidRPr="009C503F">
        <w:rPr>
          <w:b/>
          <w:bCs/>
          <w:color w:val="000000"/>
          <w:kern w:val="0"/>
          <w:sz w:val="24"/>
        </w:rPr>
        <w:t xml:space="preserve"> </w:t>
      </w:r>
      <w:r w:rsidRPr="009C503F">
        <w:rPr>
          <w:b/>
          <w:bCs/>
          <w:color w:val="000000"/>
          <w:sz w:val="24"/>
        </w:rPr>
        <w:t>由关联方保管的银行存款余额及当期产生的利息收入</w:t>
      </w:r>
    </w:p>
    <w:p w:rsidR="001548F9" w:rsidRPr="009C503F" w:rsidRDefault="001548F9" w:rsidP="00571B8A">
      <w:pPr>
        <w:autoSpaceDE w:val="0"/>
        <w:autoSpaceDN w:val="0"/>
        <w:adjustRightInd w:val="0"/>
        <w:spacing w:before="29" w:line="288" w:lineRule="auto"/>
        <w:ind w:left="15" w:right="210"/>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701"/>
        <w:gridCol w:w="1701"/>
        <w:gridCol w:w="1910"/>
      </w:tblGrid>
      <w:tr w:rsidR="00300128" w:rsidRPr="009C503F" w:rsidTr="00CE60DD">
        <w:tc>
          <w:tcPr>
            <w:tcW w:w="1843" w:type="dxa"/>
            <w:vMerge w:val="restart"/>
            <w:vAlign w:val="center"/>
          </w:tcPr>
          <w:p w:rsidR="00300128" w:rsidRPr="009C503F" w:rsidRDefault="00300128" w:rsidP="00571B8A">
            <w:pPr>
              <w:spacing w:before="29" w:line="288" w:lineRule="auto"/>
              <w:jc w:val="center"/>
              <w:rPr>
                <w:color w:val="000000"/>
                <w:sz w:val="24"/>
              </w:rPr>
            </w:pPr>
            <w:r w:rsidRPr="009C503F">
              <w:rPr>
                <w:color w:val="000000"/>
                <w:sz w:val="24"/>
              </w:rPr>
              <w:t>关联方名称</w:t>
            </w:r>
          </w:p>
        </w:tc>
        <w:tc>
          <w:tcPr>
            <w:tcW w:w="3544" w:type="dxa"/>
            <w:gridSpan w:val="2"/>
            <w:vAlign w:val="center"/>
          </w:tcPr>
          <w:p w:rsidR="00300128" w:rsidRPr="009C503F" w:rsidRDefault="00300128" w:rsidP="00571B8A">
            <w:pPr>
              <w:spacing w:before="29" w:line="288" w:lineRule="auto"/>
              <w:jc w:val="center"/>
              <w:rPr>
                <w:color w:val="000000"/>
                <w:sz w:val="24"/>
              </w:rPr>
            </w:pPr>
            <w:r w:rsidRPr="009C503F">
              <w:rPr>
                <w:color w:val="000000"/>
                <w:sz w:val="24"/>
              </w:rPr>
              <w:t>本期</w:t>
            </w:r>
          </w:p>
          <w:p w:rsidR="00300128" w:rsidRPr="009C503F" w:rsidRDefault="00300128" w:rsidP="00571B8A">
            <w:pPr>
              <w:widowControl/>
              <w:autoSpaceDE w:val="0"/>
              <w:autoSpaceDN w:val="0"/>
              <w:spacing w:before="29" w:line="288" w:lineRule="auto"/>
              <w:ind w:right="-15"/>
              <w:jc w:val="center"/>
              <w:textAlignment w:val="bottom"/>
              <w:rPr>
                <w:color w:val="000000"/>
                <w:sz w:val="24"/>
              </w:rPr>
            </w:pPr>
            <w:r w:rsidRPr="009C503F">
              <w:rPr>
                <w:color w:val="000000"/>
                <w:sz w:val="24"/>
              </w:rPr>
              <w:t>2016</w:t>
            </w:r>
            <w:r w:rsidRPr="009C503F">
              <w:rPr>
                <w:color w:val="000000"/>
                <w:sz w:val="24"/>
              </w:rPr>
              <w:t>年</w:t>
            </w:r>
            <w:r w:rsidRPr="009C503F">
              <w:rPr>
                <w:color w:val="000000"/>
                <w:sz w:val="24"/>
              </w:rPr>
              <w:t>1</w:t>
            </w:r>
            <w:r w:rsidRPr="009C503F">
              <w:rPr>
                <w:color w:val="000000"/>
                <w:sz w:val="24"/>
              </w:rPr>
              <w:t>月</w:t>
            </w:r>
            <w:r w:rsidRPr="009C503F">
              <w:rPr>
                <w:color w:val="000000"/>
                <w:sz w:val="24"/>
              </w:rPr>
              <w:t>1</w:t>
            </w:r>
            <w:r w:rsidRPr="009C503F">
              <w:rPr>
                <w:color w:val="000000"/>
                <w:sz w:val="24"/>
              </w:rPr>
              <w:t>日至</w:t>
            </w: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3611" w:type="dxa"/>
            <w:gridSpan w:val="2"/>
            <w:vAlign w:val="center"/>
          </w:tcPr>
          <w:p w:rsidR="00300128" w:rsidRPr="009C503F" w:rsidRDefault="00300128" w:rsidP="00571B8A">
            <w:pPr>
              <w:spacing w:before="29" w:line="288" w:lineRule="auto"/>
              <w:jc w:val="center"/>
              <w:rPr>
                <w:color w:val="000000"/>
                <w:sz w:val="24"/>
              </w:rPr>
            </w:pPr>
            <w:r w:rsidRPr="009C503F">
              <w:rPr>
                <w:color w:val="000000"/>
                <w:sz w:val="24"/>
              </w:rPr>
              <w:t>上年度可比期间</w:t>
            </w:r>
          </w:p>
          <w:p w:rsidR="00300128" w:rsidRPr="009C503F" w:rsidRDefault="00300128"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2</w:t>
            </w:r>
            <w:r w:rsidRPr="009C503F">
              <w:rPr>
                <w:color w:val="000000"/>
                <w:sz w:val="24"/>
              </w:rPr>
              <w:t>日（基金合同生效日）至</w:t>
            </w:r>
            <w:r w:rsidRPr="009C503F">
              <w:rPr>
                <w:color w:val="000000"/>
                <w:sz w:val="24"/>
              </w:rPr>
              <w:t>2015</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r>
      <w:tr w:rsidR="00CE60DD" w:rsidRPr="009C503F" w:rsidTr="00CE60DD">
        <w:tc>
          <w:tcPr>
            <w:tcW w:w="1843" w:type="dxa"/>
            <w:vMerge/>
            <w:vAlign w:val="center"/>
          </w:tcPr>
          <w:p w:rsidR="00300128" w:rsidRPr="009C503F" w:rsidRDefault="00300128" w:rsidP="00571B8A">
            <w:pPr>
              <w:widowControl/>
              <w:spacing w:before="29" w:line="288" w:lineRule="auto"/>
              <w:jc w:val="left"/>
              <w:rPr>
                <w:color w:val="000000"/>
                <w:sz w:val="24"/>
              </w:rPr>
            </w:pPr>
          </w:p>
        </w:tc>
        <w:tc>
          <w:tcPr>
            <w:tcW w:w="1843" w:type="dxa"/>
            <w:vAlign w:val="center"/>
          </w:tcPr>
          <w:p w:rsidR="00300128" w:rsidRPr="009C503F" w:rsidRDefault="00300128" w:rsidP="00571B8A">
            <w:pPr>
              <w:spacing w:before="29" w:line="288" w:lineRule="auto"/>
              <w:jc w:val="center"/>
              <w:rPr>
                <w:color w:val="000000"/>
                <w:sz w:val="24"/>
              </w:rPr>
            </w:pPr>
            <w:r w:rsidRPr="009C503F">
              <w:rPr>
                <w:color w:val="000000"/>
                <w:sz w:val="24"/>
              </w:rPr>
              <w:t>期末余额</w:t>
            </w:r>
          </w:p>
        </w:tc>
        <w:tc>
          <w:tcPr>
            <w:tcW w:w="1701" w:type="dxa"/>
            <w:vAlign w:val="center"/>
          </w:tcPr>
          <w:p w:rsidR="00300128" w:rsidRPr="009C503F" w:rsidRDefault="00300128" w:rsidP="00571B8A">
            <w:pPr>
              <w:spacing w:before="29" w:line="288" w:lineRule="auto"/>
              <w:jc w:val="center"/>
              <w:rPr>
                <w:color w:val="000000"/>
                <w:sz w:val="24"/>
              </w:rPr>
            </w:pPr>
            <w:r w:rsidRPr="009C503F">
              <w:rPr>
                <w:color w:val="000000"/>
                <w:sz w:val="24"/>
              </w:rPr>
              <w:t>当期利息收入</w:t>
            </w:r>
          </w:p>
        </w:tc>
        <w:tc>
          <w:tcPr>
            <w:tcW w:w="1701" w:type="dxa"/>
            <w:vAlign w:val="center"/>
          </w:tcPr>
          <w:p w:rsidR="00300128" w:rsidRPr="009C503F" w:rsidRDefault="00300128" w:rsidP="00571B8A">
            <w:pPr>
              <w:spacing w:before="29" w:line="288" w:lineRule="auto"/>
              <w:jc w:val="center"/>
              <w:rPr>
                <w:color w:val="000000"/>
                <w:sz w:val="24"/>
              </w:rPr>
            </w:pPr>
            <w:r w:rsidRPr="009C503F">
              <w:rPr>
                <w:color w:val="000000"/>
                <w:sz w:val="24"/>
              </w:rPr>
              <w:t>期末余额</w:t>
            </w:r>
          </w:p>
        </w:tc>
        <w:tc>
          <w:tcPr>
            <w:tcW w:w="1910" w:type="dxa"/>
            <w:vAlign w:val="center"/>
          </w:tcPr>
          <w:p w:rsidR="00300128" w:rsidRPr="009C503F" w:rsidRDefault="00300128" w:rsidP="00571B8A">
            <w:pPr>
              <w:spacing w:before="29" w:line="288" w:lineRule="auto"/>
              <w:jc w:val="center"/>
              <w:rPr>
                <w:color w:val="000000"/>
                <w:sz w:val="24"/>
              </w:rPr>
            </w:pPr>
            <w:r w:rsidRPr="009C503F">
              <w:rPr>
                <w:color w:val="000000"/>
                <w:sz w:val="24"/>
              </w:rPr>
              <w:t>当期利息收入</w:t>
            </w:r>
          </w:p>
        </w:tc>
      </w:tr>
      <w:tr w:rsidR="00AE0367">
        <w:tc>
          <w:tcPr>
            <w:tcW w:w="1843" w:type="dxa"/>
            <w:vAlign w:val="center"/>
          </w:tcPr>
          <w:p w:rsidR="00AE0367" w:rsidRDefault="0088316E">
            <w:pPr>
              <w:jc w:val="left"/>
            </w:pPr>
            <w:r>
              <w:rPr>
                <w:sz w:val="24"/>
              </w:rPr>
              <w:t>中国农业银行</w:t>
            </w:r>
          </w:p>
        </w:tc>
        <w:tc>
          <w:tcPr>
            <w:tcW w:w="1843" w:type="dxa"/>
            <w:vAlign w:val="center"/>
          </w:tcPr>
          <w:p w:rsidR="00AE0367" w:rsidRDefault="0088316E">
            <w:pPr>
              <w:jc w:val="right"/>
            </w:pPr>
            <w:r>
              <w:rPr>
                <w:sz w:val="24"/>
              </w:rPr>
              <w:t>1,326,568.95</w:t>
            </w:r>
          </w:p>
        </w:tc>
        <w:tc>
          <w:tcPr>
            <w:tcW w:w="1701" w:type="dxa"/>
            <w:vAlign w:val="center"/>
          </w:tcPr>
          <w:p w:rsidR="00AE0367" w:rsidRDefault="0088316E">
            <w:pPr>
              <w:jc w:val="right"/>
            </w:pPr>
            <w:r>
              <w:rPr>
                <w:sz w:val="24"/>
              </w:rPr>
              <w:t>238,674.20</w:t>
            </w:r>
          </w:p>
        </w:tc>
        <w:tc>
          <w:tcPr>
            <w:tcW w:w="1701" w:type="dxa"/>
            <w:vAlign w:val="center"/>
          </w:tcPr>
          <w:p w:rsidR="00AE0367" w:rsidRDefault="0088316E">
            <w:pPr>
              <w:jc w:val="right"/>
            </w:pPr>
            <w:r>
              <w:rPr>
                <w:sz w:val="24"/>
              </w:rPr>
              <w:t>150,915,922.86</w:t>
            </w:r>
          </w:p>
        </w:tc>
        <w:tc>
          <w:tcPr>
            <w:tcW w:w="1910" w:type="dxa"/>
            <w:vAlign w:val="center"/>
          </w:tcPr>
          <w:p w:rsidR="00AE0367" w:rsidRDefault="0088316E">
            <w:pPr>
              <w:jc w:val="right"/>
            </w:pPr>
            <w:r>
              <w:rPr>
                <w:sz w:val="24"/>
              </w:rPr>
              <w:t>696,509.09</w:t>
            </w:r>
          </w:p>
        </w:tc>
      </w:tr>
    </w:tbl>
    <w:p w:rsidR="00300128" w:rsidRPr="009C503F" w:rsidRDefault="00300128" w:rsidP="00571B8A">
      <w:pPr>
        <w:spacing w:before="29" w:line="288" w:lineRule="auto"/>
        <w:jc w:val="left"/>
        <w:rPr>
          <w:kern w:val="0"/>
          <w:sz w:val="24"/>
        </w:rPr>
      </w:pPr>
      <w:r w:rsidRPr="009C503F">
        <w:rPr>
          <w:kern w:val="0"/>
          <w:sz w:val="24"/>
        </w:rPr>
        <w:t>注：本基金的银行存款由基金托管人保管，按银行同业利率计息。</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6.4.10.</w:t>
      </w:r>
      <w:r w:rsidR="0022102E">
        <w:rPr>
          <w:b/>
          <w:bCs/>
          <w:color w:val="000000"/>
          <w:kern w:val="0"/>
          <w:sz w:val="24"/>
        </w:rPr>
        <w:t>6</w:t>
      </w:r>
      <w:r w:rsidRPr="009C503F">
        <w:rPr>
          <w:b/>
          <w:bCs/>
          <w:color w:val="000000"/>
          <w:kern w:val="0"/>
          <w:sz w:val="24"/>
        </w:rPr>
        <w:t xml:space="preserve"> </w:t>
      </w:r>
      <w:r w:rsidRPr="009C503F">
        <w:rPr>
          <w:b/>
          <w:bCs/>
          <w:color w:val="000000"/>
          <w:sz w:val="24"/>
        </w:rPr>
        <w:t>本基金在承销期内参与关联方承销证券的情况</w:t>
      </w:r>
    </w:p>
    <w:p w:rsidR="001548F9" w:rsidRPr="009C503F" w:rsidRDefault="001548F9" w:rsidP="00571B8A">
      <w:pPr>
        <w:spacing w:before="29" w:line="288" w:lineRule="auto"/>
        <w:jc w:val="left"/>
        <w:rPr>
          <w:kern w:val="0"/>
          <w:sz w:val="24"/>
        </w:rPr>
      </w:pPr>
      <w:r w:rsidRPr="009C503F">
        <w:rPr>
          <w:kern w:val="0"/>
          <w:sz w:val="24"/>
        </w:rPr>
        <w:t>本基金本报告期内及上年度可比期间未在承销期内参与关联方承销证券。</w:t>
      </w:r>
    </w:p>
    <w:p w:rsidR="001548F9" w:rsidRPr="009C503F" w:rsidRDefault="001548F9" w:rsidP="00571B8A">
      <w:pPr>
        <w:adjustRightInd w:val="0"/>
        <w:snapToGrid w:val="0"/>
        <w:spacing w:before="29" w:line="288" w:lineRule="auto"/>
        <w:jc w:val="left"/>
        <w:rPr>
          <w:bCs/>
          <w:color w:val="000000"/>
          <w:sz w:val="24"/>
        </w:rPr>
      </w:pPr>
    </w:p>
    <w:p w:rsidR="001548F9" w:rsidRPr="009C503F" w:rsidRDefault="001548F9" w:rsidP="00571B8A">
      <w:pPr>
        <w:adjustRightInd w:val="0"/>
        <w:snapToGrid w:val="0"/>
        <w:spacing w:before="29" w:line="288" w:lineRule="auto"/>
        <w:jc w:val="left"/>
        <w:rPr>
          <w:b/>
          <w:color w:val="000000"/>
          <w:sz w:val="24"/>
        </w:rPr>
      </w:pPr>
      <w:r w:rsidRPr="009C503F">
        <w:rPr>
          <w:b/>
          <w:bCs/>
          <w:color w:val="000000"/>
          <w:kern w:val="0"/>
          <w:sz w:val="24"/>
        </w:rPr>
        <w:t>6.4.10.</w:t>
      </w:r>
      <w:r w:rsidR="0022102E">
        <w:rPr>
          <w:b/>
          <w:bCs/>
          <w:color w:val="000000"/>
          <w:kern w:val="0"/>
          <w:sz w:val="24"/>
        </w:rPr>
        <w:t>7</w:t>
      </w:r>
      <w:r w:rsidRPr="009C503F">
        <w:rPr>
          <w:b/>
          <w:bCs/>
          <w:color w:val="000000"/>
          <w:kern w:val="0"/>
          <w:sz w:val="24"/>
        </w:rPr>
        <w:t xml:space="preserve"> </w:t>
      </w:r>
      <w:r w:rsidRPr="009C503F">
        <w:rPr>
          <w:b/>
          <w:color w:val="000000"/>
          <w:sz w:val="24"/>
        </w:rPr>
        <w:t>其他关联交易事项的说明</w:t>
      </w:r>
    </w:p>
    <w:p w:rsidR="001548F9" w:rsidRPr="009C503F" w:rsidRDefault="001548F9" w:rsidP="003A0D2E">
      <w:pPr>
        <w:spacing w:before="29" w:line="288" w:lineRule="auto"/>
        <w:rPr>
          <w:kern w:val="0"/>
          <w:sz w:val="24"/>
        </w:rPr>
      </w:pPr>
      <w:r w:rsidRPr="009C503F">
        <w:rPr>
          <w:kern w:val="0"/>
          <w:sz w:val="24"/>
        </w:rPr>
        <w:t>本基金本报告期内及上年度可比期间无其他关联交易事项。</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6.4.11 </w:t>
      </w:r>
      <w:r w:rsidRPr="009C503F">
        <w:rPr>
          <w:b/>
          <w:bCs/>
          <w:color w:val="000000"/>
          <w:sz w:val="24"/>
        </w:rPr>
        <w:t>利润分配情况</w:t>
      </w:r>
    </w:p>
    <w:p w:rsidR="009B57C3" w:rsidRDefault="009B57C3" w:rsidP="005D6EB2">
      <w:pPr>
        <w:spacing w:before="29" w:line="288" w:lineRule="auto"/>
        <w:jc w:val="left"/>
        <w:rPr>
          <w:kern w:val="0"/>
          <w:sz w:val="24"/>
        </w:rPr>
      </w:pPr>
      <w:r w:rsidRPr="005D6EB2">
        <w:rPr>
          <w:kern w:val="0"/>
          <w:sz w:val="24"/>
        </w:rPr>
        <w:t>本基金本报告期内未进行利润分配。</w:t>
      </w:r>
    </w:p>
    <w:p w:rsidR="00E8093D" w:rsidRDefault="00E8093D" w:rsidP="005D6EB2">
      <w:pPr>
        <w:spacing w:before="29" w:line="288" w:lineRule="auto"/>
        <w:jc w:val="left"/>
        <w:rPr>
          <w:kern w:val="0"/>
          <w:sz w:val="24"/>
        </w:rPr>
      </w:pP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6.4.12 </w:t>
      </w:r>
      <w:r w:rsidRPr="009C503F">
        <w:rPr>
          <w:b/>
          <w:bCs/>
          <w:color w:val="000000"/>
          <w:sz w:val="24"/>
        </w:rPr>
        <w:t>期末（</w:t>
      </w:r>
      <w:r w:rsidRPr="009C503F">
        <w:rPr>
          <w:b/>
          <w:bCs/>
          <w:color w:val="000000"/>
          <w:sz w:val="24"/>
        </w:rPr>
        <w:t>2016</w:t>
      </w:r>
      <w:r w:rsidRPr="009C503F">
        <w:rPr>
          <w:b/>
          <w:bCs/>
          <w:color w:val="000000"/>
          <w:sz w:val="24"/>
        </w:rPr>
        <w:t>年</w:t>
      </w:r>
      <w:r w:rsidRPr="009C503F">
        <w:rPr>
          <w:b/>
          <w:bCs/>
          <w:color w:val="000000"/>
          <w:sz w:val="24"/>
        </w:rPr>
        <w:t>6</w:t>
      </w:r>
      <w:r w:rsidRPr="009C503F">
        <w:rPr>
          <w:b/>
          <w:bCs/>
          <w:color w:val="000000"/>
          <w:sz w:val="24"/>
        </w:rPr>
        <w:t>月</w:t>
      </w:r>
      <w:r w:rsidRPr="009C503F">
        <w:rPr>
          <w:b/>
          <w:bCs/>
          <w:color w:val="000000"/>
          <w:sz w:val="24"/>
        </w:rPr>
        <w:t>30</w:t>
      </w:r>
      <w:r w:rsidRPr="009C503F">
        <w:rPr>
          <w:b/>
          <w:bCs/>
          <w:color w:val="000000"/>
          <w:sz w:val="24"/>
        </w:rPr>
        <w:t>日）本基金持有的流通受限证券</w:t>
      </w:r>
    </w:p>
    <w:p w:rsidR="001548F9" w:rsidRPr="009C503F" w:rsidRDefault="001548F9" w:rsidP="00571B8A">
      <w:pPr>
        <w:spacing w:before="29" w:line="288" w:lineRule="auto"/>
        <w:jc w:val="left"/>
        <w:rPr>
          <w:b/>
          <w:bCs/>
          <w:color w:val="000000"/>
          <w:sz w:val="24"/>
        </w:rPr>
      </w:pPr>
      <w:r w:rsidRPr="009C503F">
        <w:rPr>
          <w:b/>
          <w:bCs/>
          <w:color w:val="000000"/>
          <w:kern w:val="0"/>
          <w:sz w:val="24"/>
        </w:rPr>
        <w:t xml:space="preserve">6.4.12.1 </w:t>
      </w:r>
      <w:r w:rsidRPr="009C503F">
        <w:rPr>
          <w:b/>
          <w:bCs/>
          <w:color w:val="000000"/>
          <w:sz w:val="24"/>
        </w:rPr>
        <w:t>因认购新发</w:t>
      </w:r>
      <w:r w:rsidRPr="009C503F">
        <w:rPr>
          <w:b/>
          <w:bCs/>
          <w:color w:val="000000"/>
          <w:sz w:val="24"/>
        </w:rPr>
        <w:t>/</w:t>
      </w:r>
      <w:r w:rsidRPr="009C503F">
        <w:rPr>
          <w:b/>
          <w:bCs/>
          <w:color w:val="000000"/>
          <w:sz w:val="24"/>
        </w:rPr>
        <w:t>增发证券而于期末持有的流通受限证券</w:t>
      </w:r>
    </w:p>
    <w:p w:rsidR="001548F9" w:rsidRPr="009C503F" w:rsidRDefault="001548F9" w:rsidP="00571B8A">
      <w:pPr>
        <w:spacing w:before="29" w:line="288" w:lineRule="auto"/>
        <w:jc w:val="right"/>
        <w:rPr>
          <w:color w:val="00000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968"/>
        <w:gridCol w:w="851"/>
        <w:gridCol w:w="634"/>
      </w:tblGrid>
      <w:tr w:rsidR="001548F9" w:rsidRPr="009C503F" w:rsidTr="005A1226">
        <w:trPr>
          <w:trHeight w:val="270"/>
        </w:trPr>
        <w:tc>
          <w:tcPr>
            <w:tcW w:w="8998" w:type="dxa"/>
            <w:gridSpan w:val="11"/>
            <w:vAlign w:val="center"/>
          </w:tcPr>
          <w:p w:rsidR="001548F9" w:rsidRPr="009C503F" w:rsidRDefault="001548F9" w:rsidP="00571B8A">
            <w:pPr>
              <w:spacing w:before="29" w:line="288" w:lineRule="auto"/>
              <w:rPr>
                <w:sz w:val="24"/>
              </w:rPr>
            </w:pPr>
            <w:r w:rsidRPr="009C503F">
              <w:rPr>
                <w:b/>
                <w:bCs/>
                <w:color w:val="000000"/>
                <w:kern w:val="0"/>
                <w:sz w:val="24"/>
              </w:rPr>
              <w:t>6.4.12.1.1</w:t>
            </w:r>
            <w:r w:rsidRPr="009C503F">
              <w:rPr>
                <w:color w:val="000000"/>
                <w:sz w:val="24"/>
              </w:rPr>
              <w:t>受限证券类别：股票</w:t>
            </w:r>
          </w:p>
        </w:tc>
      </w:tr>
      <w:tr w:rsidR="001548F9" w:rsidRPr="009C503F" w:rsidTr="005A1226">
        <w:trPr>
          <w:trHeight w:val="745"/>
        </w:trPr>
        <w:tc>
          <w:tcPr>
            <w:tcW w:w="818" w:type="dxa"/>
            <w:vAlign w:val="center"/>
          </w:tcPr>
          <w:p w:rsidR="001548F9" w:rsidRPr="009C503F" w:rsidRDefault="001548F9" w:rsidP="00571B8A">
            <w:pPr>
              <w:spacing w:before="29" w:line="288" w:lineRule="auto"/>
              <w:ind w:leftChars="-46" w:left="-97" w:rightChars="-57" w:right="-120"/>
              <w:jc w:val="center"/>
              <w:rPr>
                <w:sz w:val="24"/>
              </w:rPr>
            </w:pPr>
            <w:r w:rsidRPr="009C503F">
              <w:rPr>
                <w:sz w:val="24"/>
              </w:rPr>
              <w:t>证券</w:t>
            </w:r>
          </w:p>
          <w:p w:rsidR="001548F9" w:rsidRPr="009C503F" w:rsidRDefault="001548F9" w:rsidP="00571B8A">
            <w:pPr>
              <w:spacing w:before="29" w:line="288" w:lineRule="auto"/>
              <w:ind w:leftChars="-46" w:left="-97" w:rightChars="-57" w:right="-120"/>
              <w:jc w:val="center"/>
              <w:rPr>
                <w:sz w:val="24"/>
              </w:rPr>
            </w:pPr>
            <w:r w:rsidRPr="009C503F">
              <w:rPr>
                <w:sz w:val="24"/>
              </w:rPr>
              <w:t>代码</w:t>
            </w:r>
          </w:p>
        </w:tc>
        <w:tc>
          <w:tcPr>
            <w:tcW w:w="819" w:type="dxa"/>
            <w:vAlign w:val="center"/>
          </w:tcPr>
          <w:p w:rsidR="001548F9" w:rsidRPr="009C503F" w:rsidRDefault="001548F9" w:rsidP="00571B8A">
            <w:pPr>
              <w:spacing w:before="29" w:line="288" w:lineRule="auto"/>
              <w:ind w:leftChars="-50" w:left="-105" w:rightChars="-54" w:right="-113"/>
              <w:jc w:val="center"/>
              <w:rPr>
                <w:sz w:val="24"/>
              </w:rPr>
            </w:pPr>
            <w:r w:rsidRPr="009C503F">
              <w:rPr>
                <w:sz w:val="24"/>
              </w:rPr>
              <w:t>证券</w:t>
            </w:r>
          </w:p>
          <w:p w:rsidR="001548F9" w:rsidRPr="009C503F" w:rsidRDefault="001548F9" w:rsidP="00571B8A">
            <w:pPr>
              <w:spacing w:before="29" w:line="288" w:lineRule="auto"/>
              <w:ind w:leftChars="-50" w:left="-105" w:rightChars="-54" w:right="-113"/>
              <w:jc w:val="center"/>
              <w:rPr>
                <w:sz w:val="24"/>
              </w:rPr>
            </w:pPr>
            <w:r w:rsidRPr="009C503F">
              <w:rPr>
                <w:sz w:val="24"/>
              </w:rPr>
              <w:t>名称</w:t>
            </w:r>
          </w:p>
        </w:tc>
        <w:tc>
          <w:tcPr>
            <w:tcW w:w="818" w:type="dxa"/>
            <w:vAlign w:val="center"/>
          </w:tcPr>
          <w:p w:rsidR="001548F9" w:rsidRPr="009C503F" w:rsidRDefault="001548F9" w:rsidP="00571B8A">
            <w:pPr>
              <w:spacing w:before="29" w:line="288" w:lineRule="auto"/>
              <w:jc w:val="center"/>
              <w:rPr>
                <w:sz w:val="24"/>
              </w:rPr>
            </w:pPr>
            <w:r w:rsidRPr="009C503F">
              <w:rPr>
                <w:sz w:val="24"/>
              </w:rPr>
              <w:t>成功</w:t>
            </w:r>
          </w:p>
          <w:p w:rsidR="001548F9" w:rsidRPr="009C503F" w:rsidRDefault="001548F9" w:rsidP="00571B8A">
            <w:pPr>
              <w:spacing w:before="29" w:line="288" w:lineRule="auto"/>
              <w:ind w:leftChars="-32" w:left="-67" w:rightChars="-66" w:right="-139"/>
              <w:jc w:val="center"/>
              <w:rPr>
                <w:sz w:val="24"/>
              </w:rPr>
            </w:pPr>
            <w:r w:rsidRPr="009C503F">
              <w:rPr>
                <w:sz w:val="24"/>
              </w:rPr>
              <w:t>认购日</w:t>
            </w:r>
          </w:p>
        </w:tc>
        <w:tc>
          <w:tcPr>
            <w:tcW w:w="819" w:type="dxa"/>
            <w:vAlign w:val="center"/>
          </w:tcPr>
          <w:p w:rsidR="001548F9" w:rsidRPr="009C503F" w:rsidRDefault="001548F9" w:rsidP="00571B8A">
            <w:pPr>
              <w:spacing w:before="29" w:line="288" w:lineRule="auto"/>
              <w:jc w:val="center"/>
              <w:rPr>
                <w:sz w:val="24"/>
              </w:rPr>
            </w:pPr>
            <w:r w:rsidRPr="009C503F">
              <w:rPr>
                <w:sz w:val="24"/>
              </w:rPr>
              <w:t>可流</w:t>
            </w:r>
          </w:p>
          <w:p w:rsidR="001548F9" w:rsidRPr="009C503F" w:rsidRDefault="001548F9" w:rsidP="00571B8A">
            <w:pPr>
              <w:spacing w:before="29" w:line="288" w:lineRule="auto"/>
              <w:jc w:val="center"/>
              <w:rPr>
                <w:sz w:val="24"/>
              </w:rPr>
            </w:pPr>
            <w:r w:rsidRPr="009C503F">
              <w:rPr>
                <w:sz w:val="24"/>
              </w:rPr>
              <w:t>通日</w:t>
            </w:r>
          </w:p>
        </w:tc>
        <w:tc>
          <w:tcPr>
            <w:tcW w:w="818" w:type="dxa"/>
            <w:vAlign w:val="center"/>
          </w:tcPr>
          <w:p w:rsidR="001548F9" w:rsidRPr="009C503F" w:rsidRDefault="001548F9" w:rsidP="00571B8A">
            <w:pPr>
              <w:spacing w:before="29" w:line="288" w:lineRule="auto"/>
              <w:jc w:val="center"/>
              <w:rPr>
                <w:sz w:val="24"/>
              </w:rPr>
            </w:pPr>
            <w:r w:rsidRPr="009C503F">
              <w:rPr>
                <w:sz w:val="24"/>
              </w:rPr>
              <w:t>流通受</w:t>
            </w:r>
          </w:p>
          <w:p w:rsidR="001548F9" w:rsidRPr="009C503F" w:rsidRDefault="001548F9" w:rsidP="00571B8A">
            <w:pPr>
              <w:spacing w:before="29" w:line="288" w:lineRule="auto"/>
              <w:jc w:val="center"/>
              <w:rPr>
                <w:sz w:val="24"/>
              </w:rPr>
            </w:pPr>
            <w:r w:rsidRPr="009C503F">
              <w:rPr>
                <w:sz w:val="24"/>
              </w:rPr>
              <w:t>限类</w:t>
            </w:r>
            <w:r w:rsidRPr="009C503F">
              <w:rPr>
                <w:sz w:val="24"/>
              </w:rPr>
              <w:lastRenderedPageBreak/>
              <w:t>型</w:t>
            </w:r>
          </w:p>
        </w:tc>
        <w:tc>
          <w:tcPr>
            <w:tcW w:w="818" w:type="dxa"/>
            <w:vAlign w:val="center"/>
          </w:tcPr>
          <w:p w:rsidR="001548F9" w:rsidRPr="009C503F" w:rsidRDefault="001548F9" w:rsidP="00571B8A">
            <w:pPr>
              <w:spacing w:before="29" w:line="288" w:lineRule="auto"/>
              <w:jc w:val="center"/>
              <w:rPr>
                <w:sz w:val="24"/>
              </w:rPr>
            </w:pPr>
            <w:r w:rsidRPr="009C503F">
              <w:rPr>
                <w:sz w:val="24"/>
              </w:rPr>
              <w:lastRenderedPageBreak/>
              <w:t>认购</w:t>
            </w:r>
          </w:p>
          <w:p w:rsidR="001548F9" w:rsidRPr="009C503F" w:rsidRDefault="001548F9" w:rsidP="00571B8A">
            <w:pPr>
              <w:spacing w:before="29" w:line="288" w:lineRule="auto"/>
              <w:jc w:val="center"/>
              <w:rPr>
                <w:sz w:val="24"/>
              </w:rPr>
            </w:pPr>
            <w:r w:rsidRPr="009C503F">
              <w:rPr>
                <w:sz w:val="24"/>
              </w:rPr>
              <w:t>价格</w:t>
            </w:r>
          </w:p>
        </w:tc>
        <w:tc>
          <w:tcPr>
            <w:tcW w:w="817" w:type="dxa"/>
            <w:vAlign w:val="center"/>
          </w:tcPr>
          <w:p w:rsidR="001548F9" w:rsidRPr="009C503F" w:rsidRDefault="001548F9" w:rsidP="00571B8A">
            <w:pPr>
              <w:spacing w:before="29" w:line="288" w:lineRule="auto"/>
              <w:ind w:leftChars="-33" w:left="-69" w:rightChars="-46" w:right="-97"/>
              <w:jc w:val="center"/>
              <w:rPr>
                <w:sz w:val="24"/>
              </w:rPr>
            </w:pPr>
            <w:r w:rsidRPr="009C503F">
              <w:rPr>
                <w:sz w:val="24"/>
              </w:rPr>
              <w:t>期末估</w:t>
            </w:r>
          </w:p>
          <w:p w:rsidR="001548F9" w:rsidRPr="009C503F" w:rsidRDefault="001548F9" w:rsidP="00571B8A">
            <w:pPr>
              <w:spacing w:before="29" w:line="288" w:lineRule="auto"/>
              <w:ind w:leftChars="-33" w:left="-69" w:rightChars="-46" w:right="-97"/>
              <w:jc w:val="center"/>
              <w:rPr>
                <w:sz w:val="24"/>
              </w:rPr>
            </w:pPr>
            <w:r w:rsidRPr="009C503F">
              <w:rPr>
                <w:sz w:val="24"/>
              </w:rPr>
              <w:t>值单价</w:t>
            </w:r>
          </w:p>
        </w:tc>
        <w:tc>
          <w:tcPr>
            <w:tcW w:w="818" w:type="dxa"/>
            <w:vAlign w:val="center"/>
          </w:tcPr>
          <w:p w:rsidR="001548F9" w:rsidRPr="009C503F" w:rsidRDefault="001548F9" w:rsidP="00571B8A">
            <w:pPr>
              <w:spacing w:before="29" w:line="288" w:lineRule="auto"/>
              <w:ind w:leftChars="-77" w:left="-162" w:rightChars="-50" w:right="-105"/>
              <w:jc w:val="center"/>
              <w:rPr>
                <w:sz w:val="24"/>
              </w:rPr>
            </w:pPr>
            <w:r w:rsidRPr="009C503F">
              <w:rPr>
                <w:sz w:val="24"/>
              </w:rPr>
              <w:t>数量</w:t>
            </w:r>
            <w:r w:rsidR="00255079" w:rsidRPr="009C503F">
              <w:rPr>
                <w:color w:val="000000"/>
                <w:sz w:val="24"/>
              </w:rPr>
              <w:t>（</w:t>
            </w:r>
            <w:r w:rsidRPr="009C503F">
              <w:rPr>
                <w:sz w:val="24"/>
              </w:rPr>
              <w:t>单位：股</w:t>
            </w:r>
            <w:r w:rsidR="00255079" w:rsidRPr="009C503F">
              <w:rPr>
                <w:color w:val="000000"/>
                <w:sz w:val="24"/>
              </w:rPr>
              <w:t>）</w:t>
            </w:r>
          </w:p>
        </w:tc>
        <w:tc>
          <w:tcPr>
            <w:tcW w:w="968" w:type="dxa"/>
            <w:vAlign w:val="center"/>
          </w:tcPr>
          <w:p w:rsidR="001548F9" w:rsidRPr="009C503F" w:rsidRDefault="001548F9" w:rsidP="00571B8A">
            <w:pPr>
              <w:spacing w:before="29" w:line="288" w:lineRule="auto"/>
              <w:jc w:val="center"/>
              <w:rPr>
                <w:sz w:val="24"/>
              </w:rPr>
            </w:pPr>
            <w:r w:rsidRPr="009C503F">
              <w:rPr>
                <w:sz w:val="24"/>
              </w:rPr>
              <w:t>期末</w:t>
            </w:r>
          </w:p>
          <w:p w:rsidR="001548F9" w:rsidRPr="009C503F" w:rsidRDefault="001548F9" w:rsidP="00571B8A">
            <w:pPr>
              <w:spacing w:before="29" w:line="288" w:lineRule="auto"/>
              <w:jc w:val="center"/>
              <w:rPr>
                <w:sz w:val="24"/>
              </w:rPr>
            </w:pPr>
            <w:r w:rsidRPr="009C503F">
              <w:rPr>
                <w:sz w:val="24"/>
              </w:rPr>
              <w:t>成本总额</w:t>
            </w:r>
          </w:p>
        </w:tc>
        <w:tc>
          <w:tcPr>
            <w:tcW w:w="851" w:type="dxa"/>
            <w:vAlign w:val="center"/>
          </w:tcPr>
          <w:p w:rsidR="001548F9" w:rsidRPr="009C503F" w:rsidRDefault="001548F9" w:rsidP="00571B8A">
            <w:pPr>
              <w:spacing w:before="29" w:line="288" w:lineRule="auto"/>
              <w:jc w:val="center"/>
              <w:rPr>
                <w:sz w:val="24"/>
              </w:rPr>
            </w:pPr>
            <w:r w:rsidRPr="009C503F">
              <w:rPr>
                <w:sz w:val="24"/>
              </w:rPr>
              <w:t>期末</w:t>
            </w:r>
          </w:p>
          <w:p w:rsidR="001548F9" w:rsidRPr="009C503F" w:rsidRDefault="001548F9" w:rsidP="00571B8A">
            <w:pPr>
              <w:spacing w:before="29" w:line="288" w:lineRule="auto"/>
              <w:jc w:val="center"/>
              <w:rPr>
                <w:sz w:val="24"/>
              </w:rPr>
            </w:pPr>
            <w:r w:rsidRPr="009C503F">
              <w:rPr>
                <w:sz w:val="24"/>
              </w:rPr>
              <w:t>估值总额</w:t>
            </w:r>
          </w:p>
        </w:tc>
        <w:tc>
          <w:tcPr>
            <w:tcW w:w="634" w:type="dxa"/>
            <w:vAlign w:val="center"/>
          </w:tcPr>
          <w:p w:rsidR="001548F9" w:rsidRPr="009C503F" w:rsidRDefault="001548F9" w:rsidP="00571B8A">
            <w:pPr>
              <w:spacing w:before="29" w:line="288" w:lineRule="auto"/>
              <w:ind w:leftChars="-48" w:left="-101" w:rightChars="-54" w:right="-113"/>
              <w:jc w:val="center"/>
              <w:rPr>
                <w:sz w:val="24"/>
              </w:rPr>
            </w:pPr>
            <w:r w:rsidRPr="009C503F">
              <w:rPr>
                <w:sz w:val="24"/>
              </w:rPr>
              <w:t>备注</w:t>
            </w:r>
          </w:p>
        </w:tc>
      </w:tr>
      <w:tr w:rsidR="007B5149">
        <w:tc>
          <w:tcPr>
            <w:tcW w:w="818" w:type="dxa"/>
            <w:vAlign w:val="center"/>
          </w:tcPr>
          <w:p w:rsidR="007B5149" w:rsidRDefault="007B5149" w:rsidP="007B5149">
            <w:pPr>
              <w:jc w:val="center"/>
            </w:pPr>
            <w:r>
              <w:rPr>
                <w:sz w:val="24"/>
              </w:rPr>
              <w:lastRenderedPageBreak/>
              <w:t>601966</w:t>
            </w:r>
          </w:p>
        </w:tc>
        <w:tc>
          <w:tcPr>
            <w:tcW w:w="819" w:type="dxa"/>
            <w:vAlign w:val="center"/>
          </w:tcPr>
          <w:p w:rsidR="007B5149" w:rsidRDefault="007B5149" w:rsidP="007B5149">
            <w:pPr>
              <w:jc w:val="center"/>
            </w:pPr>
            <w:r>
              <w:rPr>
                <w:sz w:val="24"/>
              </w:rPr>
              <w:t>玲珑轮胎</w:t>
            </w:r>
          </w:p>
        </w:tc>
        <w:tc>
          <w:tcPr>
            <w:tcW w:w="818" w:type="dxa"/>
            <w:vAlign w:val="center"/>
          </w:tcPr>
          <w:p w:rsidR="007B5149" w:rsidRDefault="007B5149" w:rsidP="007B5149">
            <w:pPr>
              <w:jc w:val="center"/>
            </w:pPr>
            <w:r>
              <w:rPr>
                <w:sz w:val="24"/>
              </w:rPr>
              <w:t>2016-06-28</w:t>
            </w:r>
          </w:p>
        </w:tc>
        <w:tc>
          <w:tcPr>
            <w:tcW w:w="819" w:type="dxa"/>
            <w:vAlign w:val="center"/>
          </w:tcPr>
          <w:p w:rsidR="007B5149" w:rsidRDefault="007B5149" w:rsidP="007B5149">
            <w:pPr>
              <w:jc w:val="center"/>
            </w:pPr>
            <w:r w:rsidRPr="00C21836">
              <w:rPr>
                <w:sz w:val="24"/>
              </w:rPr>
              <w:t>2016-07-06</w:t>
            </w:r>
          </w:p>
        </w:tc>
        <w:tc>
          <w:tcPr>
            <w:tcW w:w="818" w:type="dxa"/>
            <w:vAlign w:val="center"/>
          </w:tcPr>
          <w:p w:rsidR="007B5149" w:rsidRDefault="007B5149" w:rsidP="007B5149">
            <w:pPr>
              <w:jc w:val="center"/>
            </w:pPr>
            <w:r>
              <w:rPr>
                <w:sz w:val="24"/>
              </w:rPr>
              <w:t>网下中签</w:t>
            </w:r>
          </w:p>
        </w:tc>
        <w:tc>
          <w:tcPr>
            <w:tcW w:w="818" w:type="dxa"/>
            <w:vAlign w:val="center"/>
          </w:tcPr>
          <w:p w:rsidR="007B5149" w:rsidRDefault="007B5149" w:rsidP="007B5149">
            <w:pPr>
              <w:jc w:val="right"/>
            </w:pPr>
            <w:r>
              <w:rPr>
                <w:sz w:val="24"/>
              </w:rPr>
              <w:t>12.98</w:t>
            </w:r>
          </w:p>
        </w:tc>
        <w:tc>
          <w:tcPr>
            <w:tcW w:w="817" w:type="dxa"/>
            <w:vAlign w:val="center"/>
          </w:tcPr>
          <w:p w:rsidR="007B5149" w:rsidRDefault="007B5149" w:rsidP="007B5149">
            <w:pPr>
              <w:jc w:val="center"/>
            </w:pPr>
            <w:r>
              <w:rPr>
                <w:sz w:val="24"/>
              </w:rPr>
              <w:t>12.98</w:t>
            </w:r>
          </w:p>
        </w:tc>
        <w:tc>
          <w:tcPr>
            <w:tcW w:w="818" w:type="dxa"/>
            <w:vAlign w:val="center"/>
          </w:tcPr>
          <w:p w:rsidR="007B5149" w:rsidRDefault="007B5149" w:rsidP="007B5149">
            <w:pPr>
              <w:jc w:val="right"/>
            </w:pPr>
            <w:r>
              <w:rPr>
                <w:sz w:val="24"/>
              </w:rPr>
              <w:t>4,383</w:t>
            </w:r>
          </w:p>
        </w:tc>
        <w:tc>
          <w:tcPr>
            <w:tcW w:w="968" w:type="dxa"/>
            <w:vAlign w:val="center"/>
          </w:tcPr>
          <w:p w:rsidR="007B5149" w:rsidRDefault="007B5149" w:rsidP="007B5149">
            <w:pPr>
              <w:jc w:val="right"/>
            </w:pPr>
            <w:r>
              <w:rPr>
                <w:sz w:val="24"/>
              </w:rPr>
              <w:t>56,891.34</w:t>
            </w:r>
          </w:p>
        </w:tc>
        <w:tc>
          <w:tcPr>
            <w:tcW w:w="851" w:type="dxa"/>
            <w:vAlign w:val="center"/>
          </w:tcPr>
          <w:p w:rsidR="007B5149" w:rsidRDefault="007B5149" w:rsidP="007B5149">
            <w:pPr>
              <w:jc w:val="right"/>
            </w:pPr>
            <w:r>
              <w:rPr>
                <w:sz w:val="24"/>
              </w:rPr>
              <w:t>56,891.34</w:t>
            </w:r>
          </w:p>
        </w:tc>
        <w:tc>
          <w:tcPr>
            <w:tcW w:w="634" w:type="dxa"/>
            <w:vAlign w:val="center"/>
          </w:tcPr>
          <w:p w:rsidR="007B5149" w:rsidRDefault="007B5149" w:rsidP="007B5149">
            <w:pPr>
              <w:jc w:val="center"/>
            </w:pPr>
            <w:r>
              <w:rPr>
                <w:sz w:val="24"/>
              </w:rPr>
              <w:t>-</w:t>
            </w:r>
          </w:p>
        </w:tc>
      </w:tr>
      <w:tr w:rsidR="007B5149">
        <w:tc>
          <w:tcPr>
            <w:tcW w:w="818" w:type="dxa"/>
            <w:vAlign w:val="center"/>
          </w:tcPr>
          <w:p w:rsidR="007B5149" w:rsidRDefault="007B5149" w:rsidP="007B5149">
            <w:pPr>
              <w:jc w:val="center"/>
            </w:pPr>
            <w:r>
              <w:rPr>
                <w:sz w:val="24"/>
              </w:rPr>
              <w:t>603016</w:t>
            </w:r>
          </w:p>
        </w:tc>
        <w:tc>
          <w:tcPr>
            <w:tcW w:w="819" w:type="dxa"/>
            <w:vAlign w:val="center"/>
          </w:tcPr>
          <w:p w:rsidR="007B5149" w:rsidRDefault="007B5149" w:rsidP="007B5149">
            <w:pPr>
              <w:jc w:val="center"/>
            </w:pPr>
            <w:r>
              <w:rPr>
                <w:sz w:val="24"/>
              </w:rPr>
              <w:t>新宏泰</w:t>
            </w:r>
          </w:p>
        </w:tc>
        <w:tc>
          <w:tcPr>
            <w:tcW w:w="818" w:type="dxa"/>
            <w:vAlign w:val="center"/>
          </w:tcPr>
          <w:p w:rsidR="007B5149" w:rsidRDefault="007B5149" w:rsidP="007B5149">
            <w:pPr>
              <w:jc w:val="center"/>
            </w:pPr>
            <w:r>
              <w:rPr>
                <w:sz w:val="24"/>
              </w:rPr>
              <w:t>2016-06-27</w:t>
            </w:r>
          </w:p>
        </w:tc>
        <w:tc>
          <w:tcPr>
            <w:tcW w:w="819" w:type="dxa"/>
            <w:vAlign w:val="center"/>
          </w:tcPr>
          <w:p w:rsidR="007B5149" w:rsidRDefault="007B5149" w:rsidP="007B5149">
            <w:pPr>
              <w:jc w:val="center"/>
            </w:pPr>
            <w:r w:rsidRPr="00C21836">
              <w:rPr>
                <w:sz w:val="24"/>
              </w:rPr>
              <w:t>2016-07-01</w:t>
            </w:r>
          </w:p>
        </w:tc>
        <w:tc>
          <w:tcPr>
            <w:tcW w:w="818" w:type="dxa"/>
            <w:vAlign w:val="center"/>
          </w:tcPr>
          <w:p w:rsidR="007B5149" w:rsidRDefault="007B5149" w:rsidP="007B5149">
            <w:pPr>
              <w:jc w:val="center"/>
            </w:pPr>
            <w:r>
              <w:rPr>
                <w:sz w:val="24"/>
              </w:rPr>
              <w:t>网下中签</w:t>
            </w:r>
          </w:p>
        </w:tc>
        <w:tc>
          <w:tcPr>
            <w:tcW w:w="818" w:type="dxa"/>
            <w:vAlign w:val="center"/>
          </w:tcPr>
          <w:p w:rsidR="007B5149" w:rsidRDefault="007B5149" w:rsidP="007B5149">
            <w:pPr>
              <w:jc w:val="right"/>
            </w:pPr>
            <w:r>
              <w:rPr>
                <w:sz w:val="24"/>
              </w:rPr>
              <w:t>8.49</w:t>
            </w:r>
          </w:p>
        </w:tc>
        <w:tc>
          <w:tcPr>
            <w:tcW w:w="817" w:type="dxa"/>
            <w:vAlign w:val="center"/>
          </w:tcPr>
          <w:p w:rsidR="007B5149" w:rsidRDefault="007B5149" w:rsidP="007B5149">
            <w:pPr>
              <w:jc w:val="center"/>
            </w:pPr>
            <w:r>
              <w:rPr>
                <w:sz w:val="24"/>
              </w:rPr>
              <w:t>8.49</w:t>
            </w:r>
          </w:p>
        </w:tc>
        <w:tc>
          <w:tcPr>
            <w:tcW w:w="818" w:type="dxa"/>
            <w:vAlign w:val="center"/>
          </w:tcPr>
          <w:p w:rsidR="007B5149" w:rsidRDefault="007B5149" w:rsidP="007B5149">
            <w:pPr>
              <w:jc w:val="right"/>
            </w:pPr>
            <w:r>
              <w:rPr>
                <w:sz w:val="24"/>
              </w:rPr>
              <w:t>1,602</w:t>
            </w:r>
          </w:p>
        </w:tc>
        <w:tc>
          <w:tcPr>
            <w:tcW w:w="968" w:type="dxa"/>
            <w:vAlign w:val="center"/>
          </w:tcPr>
          <w:p w:rsidR="007B5149" w:rsidRDefault="007B5149" w:rsidP="007B5149">
            <w:pPr>
              <w:jc w:val="right"/>
            </w:pPr>
            <w:r>
              <w:rPr>
                <w:sz w:val="24"/>
              </w:rPr>
              <w:t>13,600.98</w:t>
            </w:r>
          </w:p>
        </w:tc>
        <w:tc>
          <w:tcPr>
            <w:tcW w:w="851" w:type="dxa"/>
            <w:vAlign w:val="center"/>
          </w:tcPr>
          <w:p w:rsidR="007B5149" w:rsidRDefault="007B5149" w:rsidP="007B5149">
            <w:pPr>
              <w:jc w:val="right"/>
            </w:pPr>
            <w:r>
              <w:rPr>
                <w:sz w:val="24"/>
              </w:rPr>
              <w:t>13,600.98</w:t>
            </w:r>
          </w:p>
        </w:tc>
        <w:tc>
          <w:tcPr>
            <w:tcW w:w="634" w:type="dxa"/>
            <w:vAlign w:val="center"/>
          </w:tcPr>
          <w:p w:rsidR="007B5149" w:rsidRDefault="007B5149" w:rsidP="007B5149">
            <w:pPr>
              <w:jc w:val="center"/>
            </w:pPr>
            <w:r>
              <w:rPr>
                <w:sz w:val="24"/>
              </w:rPr>
              <w:t>-</w:t>
            </w:r>
          </w:p>
        </w:tc>
      </w:tr>
      <w:tr w:rsidR="00D12C53">
        <w:tc>
          <w:tcPr>
            <w:tcW w:w="818" w:type="dxa"/>
            <w:vAlign w:val="center"/>
          </w:tcPr>
          <w:p w:rsidR="00D12C53" w:rsidRDefault="00D12C53">
            <w:pPr>
              <w:jc w:val="center"/>
              <w:rPr>
                <w:sz w:val="24"/>
              </w:rPr>
            </w:pPr>
            <w:r w:rsidRPr="00D12C53">
              <w:rPr>
                <w:sz w:val="24"/>
              </w:rPr>
              <w:t>300488</w:t>
            </w:r>
          </w:p>
        </w:tc>
        <w:tc>
          <w:tcPr>
            <w:tcW w:w="819" w:type="dxa"/>
            <w:vAlign w:val="center"/>
          </w:tcPr>
          <w:p w:rsidR="00D12C53" w:rsidRDefault="00D12C53">
            <w:pPr>
              <w:jc w:val="center"/>
              <w:rPr>
                <w:sz w:val="24"/>
              </w:rPr>
            </w:pPr>
            <w:r w:rsidRPr="00D12C53">
              <w:rPr>
                <w:rFonts w:hint="eastAsia"/>
                <w:sz w:val="24"/>
              </w:rPr>
              <w:t>恒锋工具</w:t>
            </w:r>
          </w:p>
        </w:tc>
        <w:tc>
          <w:tcPr>
            <w:tcW w:w="818" w:type="dxa"/>
            <w:vAlign w:val="center"/>
          </w:tcPr>
          <w:p w:rsidR="00D12C53" w:rsidRDefault="00D12C53">
            <w:pPr>
              <w:jc w:val="center"/>
              <w:rPr>
                <w:sz w:val="24"/>
              </w:rPr>
            </w:pPr>
            <w:r w:rsidRPr="00D12C53">
              <w:rPr>
                <w:sz w:val="24"/>
              </w:rPr>
              <w:t>2016-04-01</w:t>
            </w:r>
          </w:p>
        </w:tc>
        <w:tc>
          <w:tcPr>
            <w:tcW w:w="819" w:type="dxa"/>
            <w:vAlign w:val="center"/>
          </w:tcPr>
          <w:p w:rsidR="00D12C53" w:rsidRDefault="00D12C53">
            <w:pPr>
              <w:jc w:val="center"/>
              <w:rPr>
                <w:sz w:val="24"/>
              </w:rPr>
            </w:pPr>
            <w:r>
              <w:rPr>
                <w:rFonts w:hint="eastAsia"/>
                <w:sz w:val="24"/>
              </w:rPr>
              <w:t>-</w:t>
            </w:r>
          </w:p>
        </w:tc>
        <w:tc>
          <w:tcPr>
            <w:tcW w:w="818" w:type="dxa"/>
            <w:vAlign w:val="center"/>
          </w:tcPr>
          <w:p w:rsidR="00D12C53" w:rsidRDefault="00D12C53">
            <w:pPr>
              <w:jc w:val="center"/>
              <w:rPr>
                <w:sz w:val="24"/>
              </w:rPr>
            </w:pPr>
            <w:r w:rsidRPr="00D12C53">
              <w:rPr>
                <w:rFonts w:hint="eastAsia"/>
                <w:sz w:val="24"/>
              </w:rPr>
              <w:t>限售股</w:t>
            </w:r>
          </w:p>
        </w:tc>
        <w:tc>
          <w:tcPr>
            <w:tcW w:w="818" w:type="dxa"/>
            <w:vAlign w:val="center"/>
          </w:tcPr>
          <w:p w:rsidR="00D12C53" w:rsidRDefault="00D12C53">
            <w:pPr>
              <w:jc w:val="right"/>
              <w:rPr>
                <w:sz w:val="24"/>
              </w:rPr>
            </w:pPr>
            <w:r w:rsidRPr="00D12C53">
              <w:rPr>
                <w:sz w:val="24"/>
              </w:rPr>
              <w:t>20.11</w:t>
            </w:r>
          </w:p>
        </w:tc>
        <w:tc>
          <w:tcPr>
            <w:tcW w:w="817" w:type="dxa"/>
            <w:vAlign w:val="center"/>
          </w:tcPr>
          <w:p w:rsidR="00D12C53" w:rsidRDefault="00D12C53">
            <w:pPr>
              <w:jc w:val="center"/>
              <w:rPr>
                <w:sz w:val="24"/>
              </w:rPr>
            </w:pPr>
            <w:r w:rsidRPr="00D12C53">
              <w:rPr>
                <w:sz w:val="24"/>
              </w:rPr>
              <w:t>72.10</w:t>
            </w:r>
          </w:p>
        </w:tc>
        <w:tc>
          <w:tcPr>
            <w:tcW w:w="818" w:type="dxa"/>
            <w:vAlign w:val="center"/>
          </w:tcPr>
          <w:p w:rsidR="00D12C53" w:rsidRDefault="00D12C53">
            <w:pPr>
              <w:jc w:val="right"/>
              <w:rPr>
                <w:sz w:val="24"/>
              </w:rPr>
            </w:pPr>
            <w:r w:rsidRPr="00D12C53">
              <w:rPr>
                <w:sz w:val="24"/>
              </w:rPr>
              <w:t>71,341</w:t>
            </w:r>
          </w:p>
        </w:tc>
        <w:tc>
          <w:tcPr>
            <w:tcW w:w="968" w:type="dxa"/>
            <w:vAlign w:val="center"/>
          </w:tcPr>
          <w:p w:rsidR="00D12C53" w:rsidRDefault="00D12C53">
            <w:pPr>
              <w:jc w:val="right"/>
              <w:rPr>
                <w:sz w:val="24"/>
              </w:rPr>
            </w:pPr>
            <w:r w:rsidRPr="00D12C53">
              <w:rPr>
                <w:sz w:val="24"/>
              </w:rPr>
              <w:t>1,434,667.51</w:t>
            </w:r>
          </w:p>
        </w:tc>
        <w:tc>
          <w:tcPr>
            <w:tcW w:w="851" w:type="dxa"/>
            <w:vAlign w:val="center"/>
          </w:tcPr>
          <w:p w:rsidR="00D12C53" w:rsidRDefault="00D12C53">
            <w:pPr>
              <w:jc w:val="right"/>
              <w:rPr>
                <w:sz w:val="24"/>
              </w:rPr>
            </w:pPr>
            <w:r w:rsidRPr="00D12C53">
              <w:rPr>
                <w:sz w:val="24"/>
              </w:rPr>
              <w:t>5,143,686.10</w:t>
            </w:r>
          </w:p>
        </w:tc>
        <w:tc>
          <w:tcPr>
            <w:tcW w:w="634" w:type="dxa"/>
            <w:vAlign w:val="center"/>
          </w:tcPr>
          <w:p w:rsidR="00D12C53" w:rsidRDefault="00D12C53">
            <w:pPr>
              <w:jc w:val="center"/>
              <w:rPr>
                <w:sz w:val="24"/>
              </w:rPr>
            </w:pPr>
            <w:r>
              <w:rPr>
                <w:rFonts w:hint="eastAsia"/>
                <w:sz w:val="24"/>
              </w:rPr>
              <w:t>-</w:t>
            </w:r>
          </w:p>
        </w:tc>
      </w:tr>
    </w:tbl>
    <w:p w:rsidR="001548F9" w:rsidRPr="009C503F" w:rsidRDefault="0044376C" w:rsidP="00571B8A">
      <w:pPr>
        <w:spacing w:before="29" w:line="288" w:lineRule="auto"/>
        <w:ind w:firstLineChars="100" w:firstLine="240"/>
        <w:rPr>
          <w:color w:val="000000"/>
          <w:sz w:val="24"/>
        </w:rPr>
      </w:pPr>
      <w:r w:rsidRPr="00035D71">
        <w:rPr>
          <w:kern w:val="0"/>
          <w:sz w:val="24"/>
        </w:rPr>
        <w:t>注：基金可使用以基金名义开设的股票账户，选择网上或者网下一种方式进行新股申购。其中基金作为一般法人或战略投资者认购的新股，根据基金与上市公司所签订申购协议的规定，在新股上市后的约定期限内不能自由转让；基金作为个人投资者参与网上认购获配的新股，从新股获配日至新股上市日之间不能自由转让。</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6.4.12.2 </w:t>
      </w:r>
      <w:r w:rsidRPr="009C503F">
        <w:rPr>
          <w:b/>
          <w:bCs/>
          <w:color w:val="000000"/>
          <w:sz w:val="24"/>
        </w:rPr>
        <w:t>期末持有的暂时停牌等流通受限股票</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w:t>
      </w:r>
      <w:r w:rsidRPr="009C503F">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5"/>
        <w:gridCol w:w="685"/>
        <w:gridCol w:w="741"/>
        <w:gridCol w:w="797"/>
        <w:gridCol w:w="797"/>
        <w:gridCol w:w="685"/>
        <w:gridCol w:w="657"/>
        <w:gridCol w:w="1047"/>
        <w:gridCol w:w="1216"/>
        <w:gridCol w:w="1158"/>
        <w:gridCol w:w="600"/>
      </w:tblGrid>
      <w:tr w:rsidR="001548F9" w:rsidRPr="00C65385" w:rsidTr="004F0D5F">
        <w:trPr>
          <w:trHeight w:val="255"/>
        </w:trPr>
        <w:tc>
          <w:tcPr>
            <w:tcW w:w="615"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股票</w:t>
            </w:r>
          </w:p>
          <w:p w:rsidR="001548F9" w:rsidRPr="00C65385" w:rsidRDefault="001548F9" w:rsidP="00571B8A">
            <w:pPr>
              <w:spacing w:before="29" w:line="288" w:lineRule="auto"/>
              <w:jc w:val="center"/>
              <w:rPr>
                <w:color w:val="000000"/>
                <w:sz w:val="18"/>
                <w:szCs w:val="18"/>
              </w:rPr>
            </w:pPr>
            <w:r w:rsidRPr="00C65385">
              <w:rPr>
                <w:color w:val="000000"/>
                <w:sz w:val="18"/>
                <w:szCs w:val="18"/>
              </w:rPr>
              <w:t>代码</w:t>
            </w:r>
          </w:p>
        </w:tc>
        <w:tc>
          <w:tcPr>
            <w:tcW w:w="685"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股票</w:t>
            </w:r>
          </w:p>
          <w:p w:rsidR="001548F9" w:rsidRPr="00C65385" w:rsidRDefault="001548F9" w:rsidP="00571B8A">
            <w:pPr>
              <w:spacing w:before="29" w:line="288" w:lineRule="auto"/>
              <w:jc w:val="center"/>
              <w:rPr>
                <w:color w:val="000000"/>
                <w:sz w:val="18"/>
                <w:szCs w:val="18"/>
              </w:rPr>
            </w:pPr>
            <w:r w:rsidRPr="00C65385">
              <w:rPr>
                <w:color w:val="000000"/>
                <w:sz w:val="18"/>
                <w:szCs w:val="18"/>
              </w:rPr>
              <w:t>名称</w:t>
            </w:r>
          </w:p>
        </w:tc>
        <w:tc>
          <w:tcPr>
            <w:tcW w:w="741"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停牌</w:t>
            </w:r>
          </w:p>
          <w:p w:rsidR="001548F9" w:rsidRPr="00C65385" w:rsidRDefault="001548F9" w:rsidP="00571B8A">
            <w:pPr>
              <w:spacing w:before="29" w:line="288" w:lineRule="auto"/>
              <w:jc w:val="center"/>
              <w:rPr>
                <w:color w:val="000000"/>
                <w:sz w:val="18"/>
                <w:szCs w:val="18"/>
              </w:rPr>
            </w:pPr>
            <w:r w:rsidRPr="00C65385">
              <w:rPr>
                <w:color w:val="000000"/>
                <w:sz w:val="18"/>
                <w:szCs w:val="18"/>
              </w:rPr>
              <w:t>日期</w:t>
            </w:r>
          </w:p>
        </w:tc>
        <w:tc>
          <w:tcPr>
            <w:tcW w:w="79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停牌</w:t>
            </w:r>
          </w:p>
          <w:p w:rsidR="001548F9" w:rsidRPr="00C65385" w:rsidRDefault="001548F9" w:rsidP="00571B8A">
            <w:pPr>
              <w:spacing w:before="29" w:line="288" w:lineRule="auto"/>
              <w:jc w:val="center"/>
              <w:rPr>
                <w:color w:val="000000"/>
                <w:sz w:val="18"/>
                <w:szCs w:val="18"/>
              </w:rPr>
            </w:pPr>
            <w:r w:rsidRPr="00C65385">
              <w:rPr>
                <w:color w:val="000000"/>
                <w:sz w:val="18"/>
                <w:szCs w:val="18"/>
              </w:rPr>
              <w:t>原因</w:t>
            </w:r>
          </w:p>
        </w:tc>
        <w:tc>
          <w:tcPr>
            <w:tcW w:w="79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期末估值单价</w:t>
            </w:r>
          </w:p>
        </w:tc>
        <w:tc>
          <w:tcPr>
            <w:tcW w:w="685"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复牌</w:t>
            </w:r>
          </w:p>
          <w:p w:rsidR="001548F9" w:rsidRPr="00C65385" w:rsidRDefault="001548F9" w:rsidP="00571B8A">
            <w:pPr>
              <w:spacing w:before="29" w:line="288" w:lineRule="auto"/>
              <w:jc w:val="center"/>
              <w:rPr>
                <w:color w:val="000000"/>
                <w:sz w:val="18"/>
                <w:szCs w:val="18"/>
              </w:rPr>
            </w:pPr>
            <w:r w:rsidRPr="00C65385">
              <w:rPr>
                <w:color w:val="000000"/>
                <w:sz w:val="18"/>
                <w:szCs w:val="18"/>
              </w:rPr>
              <w:t>日期</w:t>
            </w:r>
          </w:p>
        </w:tc>
        <w:tc>
          <w:tcPr>
            <w:tcW w:w="65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复牌开</w:t>
            </w:r>
          </w:p>
          <w:p w:rsidR="001548F9" w:rsidRPr="00C65385" w:rsidRDefault="001548F9" w:rsidP="00571B8A">
            <w:pPr>
              <w:spacing w:before="29" w:line="288" w:lineRule="auto"/>
              <w:jc w:val="center"/>
              <w:rPr>
                <w:color w:val="000000"/>
                <w:sz w:val="18"/>
                <w:szCs w:val="18"/>
              </w:rPr>
            </w:pPr>
            <w:r w:rsidRPr="00C65385">
              <w:rPr>
                <w:color w:val="000000"/>
                <w:sz w:val="18"/>
                <w:szCs w:val="18"/>
              </w:rPr>
              <w:t>盘单价</w:t>
            </w:r>
          </w:p>
        </w:tc>
        <w:tc>
          <w:tcPr>
            <w:tcW w:w="1047" w:type="dxa"/>
            <w:tcMar>
              <w:top w:w="15" w:type="dxa"/>
              <w:left w:w="15" w:type="dxa"/>
              <w:bottom w:w="0" w:type="dxa"/>
              <w:right w:w="15" w:type="dxa"/>
            </w:tcMar>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数量</w:t>
            </w:r>
          </w:p>
          <w:p w:rsidR="001548F9" w:rsidRPr="00C65385" w:rsidRDefault="001548F9" w:rsidP="00571B8A">
            <w:pPr>
              <w:spacing w:before="29" w:line="288" w:lineRule="auto"/>
              <w:jc w:val="center"/>
              <w:rPr>
                <w:color w:val="000000"/>
                <w:sz w:val="18"/>
                <w:szCs w:val="18"/>
              </w:rPr>
            </w:pPr>
            <w:r w:rsidRPr="00C65385">
              <w:rPr>
                <w:color w:val="000000"/>
                <w:sz w:val="18"/>
                <w:szCs w:val="18"/>
              </w:rPr>
              <w:t>(</w:t>
            </w:r>
            <w:r w:rsidRPr="00C65385">
              <w:rPr>
                <w:color w:val="000000"/>
                <w:sz w:val="18"/>
                <w:szCs w:val="18"/>
              </w:rPr>
              <w:t>单位：股</w:t>
            </w:r>
            <w:r w:rsidRPr="00C65385">
              <w:rPr>
                <w:color w:val="000000"/>
                <w:sz w:val="18"/>
                <w:szCs w:val="18"/>
              </w:rPr>
              <w:t>)</w:t>
            </w:r>
          </w:p>
        </w:tc>
        <w:tc>
          <w:tcPr>
            <w:tcW w:w="1216"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期末</w:t>
            </w:r>
          </w:p>
          <w:p w:rsidR="001548F9" w:rsidRPr="00C65385" w:rsidRDefault="001548F9" w:rsidP="00571B8A">
            <w:pPr>
              <w:spacing w:before="29" w:line="288" w:lineRule="auto"/>
              <w:jc w:val="center"/>
              <w:rPr>
                <w:color w:val="000000"/>
                <w:sz w:val="18"/>
                <w:szCs w:val="18"/>
              </w:rPr>
            </w:pPr>
            <w:r w:rsidRPr="00C65385">
              <w:rPr>
                <w:color w:val="000000"/>
                <w:sz w:val="18"/>
                <w:szCs w:val="18"/>
              </w:rPr>
              <w:t>成本总额</w:t>
            </w:r>
          </w:p>
        </w:tc>
        <w:tc>
          <w:tcPr>
            <w:tcW w:w="1158"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期末</w:t>
            </w:r>
          </w:p>
          <w:p w:rsidR="001548F9" w:rsidRPr="00C65385" w:rsidRDefault="001548F9" w:rsidP="00571B8A">
            <w:pPr>
              <w:spacing w:before="29" w:line="288" w:lineRule="auto"/>
              <w:jc w:val="center"/>
              <w:rPr>
                <w:color w:val="000000"/>
                <w:sz w:val="18"/>
                <w:szCs w:val="18"/>
              </w:rPr>
            </w:pPr>
            <w:r w:rsidRPr="00C65385">
              <w:rPr>
                <w:color w:val="000000"/>
                <w:sz w:val="18"/>
                <w:szCs w:val="18"/>
              </w:rPr>
              <w:t>估值总额</w:t>
            </w:r>
          </w:p>
        </w:tc>
        <w:tc>
          <w:tcPr>
            <w:tcW w:w="600" w:type="dxa"/>
            <w:vAlign w:val="center"/>
          </w:tcPr>
          <w:p w:rsidR="001548F9" w:rsidRPr="00C65385" w:rsidRDefault="001548F9" w:rsidP="00571B8A">
            <w:pPr>
              <w:spacing w:before="29" w:line="288" w:lineRule="auto"/>
              <w:jc w:val="center"/>
              <w:rPr>
                <w:color w:val="000000"/>
                <w:sz w:val="18"/>
                <w:szCs w:val="18"/>
              </w:rPr>
            </w:pPr>
            <w:r w:rsidRPr="00C65385">
              <w:rPr>
                <w:color w:val="000000"/>
                <w:sz w:val="18"/>
                <w:szCs w:val="18"/>
              </w:rPr>
              <w:t>备注</w:t>
            </w:r>
          </w:p>
        </w:tc>
      </w:tr>
      <w:tr w:rsidR="00AE0367">
        <w:tc>
          <w:tcPr>
            <w:tcW w:w="615" w:type="dxa"/>
            <w:vAlign w:val="center"/>
          </w:tcPr>
          <w:p w:rsidR="00AE0367" w:rsidRDefault="0088316E">
            <w:pPr>
              <w:jc w:val="center"/>
            </w:pPr>
            <w:r>
              <w:rPr>
                <w:sz w:val="18"/>
                <w:szCs w:val="18"/>
              </w:rPr>
              <w:t>300166</w:t>
            </w:r>
          </w:p>
        </w:tc>
        <w:tc>
          <w:tcPr>
            <w:tcW w:w="685" w:type="dxa"/>
            <w:vAlign w:val="center"/>
          </w:tcPr>
          <w:p w:rsidR="00AE0367" w:rsidRDefault="0088316E">
            <w:pPr>
              <w:jc w:val="center"/>
            </w:pPr>
            <w:r>
              <w:rPr>
                <w:sz w:val="18"/>
                <w:szCs w:val="18"/>
              </w:rPr>
              <w:t>东方国信</w:t>
            </w:r>
          </w:p>
        </w:tc>
        <w:tc>
          <w:tcPr>
            <w:tcW w:w="741" w:type="dxa"/>
            <w:vAlign w:val="center"/>
          </w:tcPr>
          <w:p w:rsidR="00AE0367" w:rsidRDefault="0088316E">
            <w:pPr>
              <w:jc w:val="center"/>
            </w:pPr>
            <w:r>
              <w:rPr>
                <w:sz w:val="18"/>
                <w:szCs w:val="18"/>
              </w:rPr>
              <w:t>2016-06-08</w:t>
            </w:r>
          </w:p>
        </w:tc>
        <w:tc>
          <w:tcPr>
            <w:tcW w:w="797" w:type="dxa"/>
            <w:vAlign w:val="center"/>
          </w:tcPr>
          <w:p w:rsidR="00AE0367" w:rsidRDefault="0088316E">
            <w:pPr>
              <w:jc w:val="center"/>
            </w:pPr>
            <w:r>
              <w:rPr>
                <w:sz w:val="18"/>
                <w:szCs w:val="18"/>
              </w:rPr>
              <w:t>重大事项</w:t>
            </w:r>
          </w:p>
        </w:tc>
        <w:tc>
          <w:tcPr>
            <w:tcW w:w="797" w:type="dxa"/>
            <w:vAlign w:val="center"/>
          </w:tcPr>
          <w:p w:rsidR="00AE0367" w:rsidRDefault="0088316E">
            <w:pPr>
              <w:jc w:val="right"/>
            </w:pPr>
            <w:r>
              <w:rPr>
                <w:sz w:val="18"/>
                <w:szCs w:val="18"/>
              </w:rPr>
              <w:t>27.47</w:t>
            </w:r>
          </w:p>
        </w:tc>
        <w:tc>
          <w:tcPr>
            <w:tcW w:w="685" w:type="dxa"/>
            <w:vAlign w:val="center"/>
          </w:tcPr>
          <w:p w:rsidR="00AE0367" w:rsidRDefault="0088316E">
            <w:pPr>
              <w:jc w:val="center"/>
            </w:pPr>
            <w:r>
              <w:rPr>
                <w:sz w:val="18"/>
                <w:szCs w:val="18"/>
              </w:rPr>
              <w:t>-</w:t>
            </w:r>
          </w:p>
        </w:tc>
        <w:tc>
          <w:tcPr>
            <w:tcW w:w="657" w:type="dxa"/>
            <w:vAlign w:val="center"/>
          </w:tcPr>
          <w:p w:rsidR="00AE0367" w:rsidRDefault="0088316E">
            <w:pPr>
              <w:jc w:val="right"/>
            </w:pPr>
            <w:r>
              <w:rPr>
                <w:sz w:val="18"/>
                <w:szCs w:val="18"/>
              </w:rPr>
              <w:t>-</w:t>
            </w:r>
          </w:p>
        </w:tc>
        <w:tc>
          <w:tcPr>
            <w:tcW w:w="1047" w:type="dxa"/>
            <w:vAlign w:val="center"/>
          </w:tcPr>
          <w:p w:rsidR="00AE0367" w:rsidRDefault="0088316E">
            <w:pPr>
              <w:jc w:val="right"/>
            </w:pPr>
            <w:r>
              <w:rPr>
                <w:sz w:val="18"/>
                <w:szCs w:val="18"/>
              </w:rPr>
              <w:t>20,000</w:t>
            </w:r>
          </w:p>
        </w:tc>
        <w:tc>
          <w:tcPr>
            <w:tcW w:w="1216" w:type="dxa"/>
            <w:vAlign w:val="center"/>
          </w:tcPr>
          <w:p w:rsidR="00AE0367" w:rsidRDefault="0088316E">
            <w:pPr>
              <w:jc w:val="right"/>
            </w:pPr>
            <w:r>
              <w:rPr>
                <w:sz w:val="18"/>
                <w:szCs w:val="18"/>
              </w:rPr>
              <w:t>520,240.00</w:t>
            </w:r>
          </w:p>
        </w:tc>
        <w:tc>
          <w:tcPr>
            <w:tcW w:w="1158" w:type="dxa"/>
            <w:vAlign w:val="center"/>
          </w:tcPr>
          <w:p w:rsidR="00AE0367" w:rsidRDefault="0088316E">
            <w:pPr>
              <w:jc w:val="right"/>
            </w:pPr>
            <w:r>
              <w:rPr>
                <w:sz w:val="18"/>
                <w:szCs w:val="18"/>
              </w:rPr>
              <w:t>549,400.00</w:t>
            </w:r>
          </w:p>
        </w:tc>
        <w:tc>
          <w:tcPr>
            <w:tcW w:w="600" w:type="dxa"/>
            <w:vAlign w:val="center"/>
          </w:tcPr>
          <w:p w:rsidR="00AE0367" w:rsidRDefault="0088316E">
            <w:pPr>
              <w:jc w:val="center"/>
            </w:pPr>
            <w:r>
              <w:rPr>
                <w:sz w:val="18"/>
                <w:szCs w:val="18"/>
              </w:rPr>
              <w:t>-</w:t>
            </w:r>
          </w:p>
        </w:tc>
      </w:tr>
      <w:tr w:rsidR="00AE0367">
        <w:tc>
          <w:tcPr>
            <w:tcW w:w="615" w:type="dxa"/>
            <w:vAlign w:val="center"/>
          </w:tcPr>
          <w:p w:rsidR="00AE0367" w:rsidRDefault="0088316E">
            <w:pPr>
              <w:jc w:val="center"/>
            </w:pPr>
            <w:r>
              <w:rPr>
                <w:sz w:val="18"/>
                <w:szCs w:val="18"/>
              </w:rPr>
              <w:t>601611</w:t>
            </w:r>
          </w:p>
        </w:tc>
        <w:tc>
          <w:tcPr>
            <w:tcW w:w="685" w:type="dxa"/>
            <w:vAlign w:val="center"/>
          </w:tcPr>
          <w:p w:rsidR="00AE0367" w:rsidRDefault="0088316E">
            <w:pPr>
              <w:jc w:val="center"/>
            </w:pPr>
            <w:r>
              <w:rPr>
                <w:sz w:val="18"/>
                <w:szCs w:val="18"/>
              </w:rPr>
              <w:t>中国核建</w:t>
            </w:r>
          </w:p>
        </w:tc>
        <w:tc>
          <w:tcPr>
            <w:tcW w:w="741" w:type="dxa"/>
            <w:vAlign w:val="center"/>
          </w:tcPr>
          <w:p w:rsidR="00AE0367" w:rsidRDefault="0088316E">
            <w:pPr>
              <w:jc w:val="center"/>
            </w:pPr>
            <w:r>
              <w:rPr>
                <w:sz w:val="18"/>
                <w:szCs w:val="18"/>
              </w:rPr>
              <w:t>2016-06-30</w:t>
            </w:r>
          </w:p>
        </w:tc>
        <w:tc>
          <w:tcPr>
            <w:tcW w:w="797" w:type="dxa"/>
            <w:vAlign w:val="center"/>
          </w:tcPr>
          <w:p w:rsidR="00AE0367" w:rsidRDefault="0088316E">
            <w:pPr>
              <w:jc w:val="center"/>
            </w:pPr>
            <w:r>
              <w:rPr>
                <w:sz w:val="18"/>
                <w:szCs w:val="18"/>
              </w:rPr>
              <w:t>重大事项</w:t>
            </w:r>
          </w:p>
        </w:tc>
        <w:tc>
          <w:tcPr>
            <w:tcW w:w="797" w:type="dxa"/>
            <w:vAlign w:val="center"/>
          </w:tcPr>
          <w:p w:rsidR="00AE0367" w:rsidRDefault="0088316E">
            <w:pPr>
              <w:jc w:val="right"/>
            </w:pPr>
            <w:r>
              <w:rPr>
                <w:sz w:val="18"/>
                <w:szCs w:val="18"/>
              </w:rPr>
              <w:t>20.92</w:t>
            </w:r>
          </w:p>
        </w:tc>
        <w:tc>
          <w:tcPr>
            <w:tcW w:w="685" w:type="dxa"/>
            <w:vAlign w:val="center"/>
          </w:tcPr>
          <w:p w:rsidR="00AE0367" w:rsidRDefault="0088316E">
            <w:pPr>
              <w:jc w:val="center"/>
            </w:pPr>
            <w:r>
              <w:rPr>
                <w:sz w:val="18"/>
                <w:szCs w:val="18"/>
              </w:rPr>
              <w:t>2016-07-01</w:t>
            </w:r>
          </w:p>
        </w:tc>
        <w:tc>
          <w:tcPr>
            <w:tcW w:w="657" w:type="dxa"/>
            <w:vAlign w:val="center"/>
          </w:tcPr>
          <w:p w:rsidR="00AE0367" w:rsidRDefault="0088316E">
            <w:pPr>
              <w:jc w:val="right"/>
            </w:pPr>
            <w:r>
              <w:rPr>
                <w:sz w:val="18"/>
                <w:szCs w:val="18"/>
              </w:rPr>
              <w:t>23.01</w:t>
            </w:r>
          </w:p>
        </w:tc>
        <w:tc>
          <w:tcPr>
            <w:tcW w:w="1047" w:type="dxa"/>
            <w:vAlign w:val="center"/>
          </w:tcPr>
          <w:p w:rsidR="00AE0367" w:rsidRDefault="0088316E">
            <w:pPr>
              <w:jc w:val="right"/>
            </w:pPr>
            <w:r>
              <w:rPr>
                <w:sz w:val="18"/>
                <w:szCs w:val="18"/>
              </w:rPr>
              <w:t>18,151</w:t>
            </w:r>
          </w:p>
        </w:tc>
        <w:tc>
          <w:tcPr>
            <w:tcW w:w="1216" w:type="dxa"/>
            <w:vAlign w:val="center"/>
          </w:tcPr>
          <w:p w:rsidR="00AE0367" w:rsidRDefault="0088316E">
            <w:pPr>
              <w:jc w:val="right"/>
            </w:pPr>
            <w:r>
              <w:rPr>
                <w:sz w:val="18"/>
                <w:szCs w:val="18"/>
              </w:rPr>
              <w:t>62,983.97</w:t>
            </w:r>
          </w:p>
        </w:tc>
        <w:tc>
          <w:tcPr>
            <w:tcW w:w="1158" w:type="dxa"/>
            <w:vAlign w:val="center"/>
          </w:tcPr>
          <w:p w:rsidR="00AE0367" w:rsidRDefault="0088316E">
            <w:pPr>
              <w:jc w:val="right"/>
            </w:pPr>
            <w:r>
              <w:rPr>
                <w:sz w:val="18"/>
                <w:szCs w:val="18"/>
              </w:rPr>
              <w:t>379,718.92</w:t>
            </w:r>
          </w:p>
        </w:tc>
        <w:tc>
          <w:tcPr>
            <w:tcW w:w="600" w:type="dxa"/>
            <w:vAlign w:val="center"/>
          </w:tcPr>
          <w:p w:rsidR="00AE0367" w:rsidRDefault="0088316E">
            <w:pPr>
              <w:jc w:val="center"/>
            </w:pPr>
            <w:r>
              <w:rPr>
                <w:sz w:val="18"/>
                <w:szCs w:val="18"/>
              </w:rPr>
              <w:t>-</w:t>
            </w:r>
          </w:p>
        </w:tc>
      </w:tr>
    </w:tbl>
    <w:p w:rsidR="001548F9" w:rsidRPr="009C503F" w:rsidRDefault="001548F9" w:rsidP="00571B8A">
      <w:pPr>
        <w:spacing w:before="29" w:line="288" w:lineRule="auto"/>
        <w:jc w:val="left"/>
        <w:rPr>
          <w:kern w:val="0"/>
          <w:sz w:val="24"/>
        </w:rPr>
      </w:pPr>
      <w:r w:rsidRPr="009C503F">
        <w:rPr>
          <w:kern w:val="0"/>
          <w:sz w:val="24"/>
        </w:rPr>
        <w:t>注：本基金截至</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日止持有以上因公布的重大事项可能产生重大影响而被暂时停牌的股票，该类股票将在所公布事项的重大影响消除后，经交易所批准复牌。</w:t>
      </w:r>
    </w:p>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6.4.12.3 </w:t>
      </w:r>
      <w:r w:rsidRPr="009C503F">
        <w:rPr>
          <w:b/>
          <w:bCs/>
          <w:color w:val="000000"/>
          <w:sz w:val="24"/>
        </w:rPr>
        <w:t>期末债券正回购交易中作为抵押的债券</w:t>
      </w:r>
    </w:p>
    <w:p w:rsidR="001548F9" w:rsidRDefault="001548F9" w:rsidP="007147C6">
      <w:pPr>
        <w:spacing w:before="29" w:line="288" w:lineRule="auto"/>
        <w:rPr>
          <w:kern w:val="0"/>
          <w:sz w:val="24"/>
        </w:rPr>
      </w:pPr>
      <w:r w:rsidRPr="009C503F">
        <w:rPr>
          <w:kern w:val="0"/>
          <w:sz w:val="24"/>
        </w:rPr>
        <w:t>本基金本报告期末无从事债券正回购交易形成的卖出回购证券款余额。</w:t>
      </w:r>
    </w:p>
    <w:p w:rsidR="00C958D5" w:rsidRPr="009C503F" w:rsidRDefault="00C958D5" w:rsidP="007147C6">
      <w:pPr>
        <w:spacing w:before="29" w:line="288" w:lineRule="auto"/>
        <w:rPr>
          <w:kern w:val="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 </w:t>
      </w:r>
      <w:r w:rsidRPr="009C503F">
        <w:rPr>
          <w:b/>
          <w:bCs/>
          <w:color w:val="000000"/>
          <w:sz w:val="24"/>
        </w:rPr>
        <w:t>金融工具风险及管理</w:t>
      </w:r>
    </w:p>
    <w:p w:rsidR="001548F9" w:rsidRPr="009C503F" w:rsidRDefault="001548F9" w:rsidP="00571B8A">
      <w:pPr>
        <w:spacing w:before="29" w:line="288" w:lineRule="auto"/>
        <w:rPr>
          <w:b/>
          <w:bCs/>
          <w:color w:val="000000"/>
          <w:sz w:val="24"/>
        </w:rPr>
      </w:pPr>
      <w:r w:rsidRPr="009C503F">
        <w:rPr>
          <w:b/>
          <w:bCs/>
          <w:color w:val="000000"/>
          <w:kern w:val="0"/>
          <w:sz w:val="24"/>
        </w:rPr>
        <w:t xml:space="preserve">6.4.13.1 </w:t>
      </w:r>
      <w:r w:rsidRPr="009C503F">
        <w:rPr>
          <w:b/>
          <w:bCs/>
          <w:color w:val="000000"/>
          <w:sz w:val="24"/>
        </w:rPr>
        <w:t>风险管理政策和组织架构</w:t>
      </w:r>
    </w:p>
    <w:p w:rsidR="00AE0367" w:rsidRDefault="0088316E">
      <w:pPr>
        <w:spacing w:before="29" w:line="288" w:lineRule="auto"/>
        <w:ind w:firstLineChars="200" w:firstLine="480"/>
        <w:rPr>
          <w:kern w:val="0"/>
          <w:sz w:val="24"/>
        </w:rPr>
      </w:pPr>
      <w:r>
        <w:rPr>
          <w:kern w:val="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w:t>
      </w:r>
      <w:r>
        <w:rPr>
          <w:kern w:val="0"/>
          <w:sz w:val="24"/>
        </w:rPr>
        <w:lastRenderedPageBreak/>
        <w:t>和较好分红能力的股票，以及具有较高息票率的债券，力争实现基金资产的长期增值。</w:t>
      </w:r>
    </w:p>
    <w:p w:rsidR="00AE0367" w:rsidRDefault="0088316E">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AE0367" w:rsidRDefault="0088316E">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548F9" w:rsidRPr="009C503F" w:rsidRDefault="001548F9" w:rsidP="00571B8A">
      <w:pPr>
        <w:spacing w:before="29" w:line="288" w:lineRule="auto"/>
        <w:ind w:firstLineChars="200" w:firstLine="480"/>
        <w:rPr>
          <w:kern w:val="0"/>
          <w:sz w:val="24"/>
        </w:rPr>
      </w:pPr>
      <w:r w:rsidRPr="009C503F">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9C503F" w:rsidRDefault="001548F9" w:rsidP="00571B8A">
      <w:pPr>
        <w:adjustRightInd w:val="0"/>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6.4.13.2 </w:t>
      </w:r>
      <w:r w:rsidRPr="009C503F">
        <w:rPr>
          <w:b/>
          <w:bCs/>
          <w:color w:val="000000"/>
          <w:sz w:val="24"/>
        </w:rPr>
        <w:t>信用风险</w:t>
      </w:r>
    </w:p>
    <w:p w:rsidR="00AE0367" w:rsidRDefault="0088316E">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AE0367" w:rsidRDefault="0088316E">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9C503F" w:rsidRDefault="001548F9" w:rsidP="00571B8A">
      <w:pPr>
        <w:spacing w:before="29" w:line="288" w:lineRule="auto"/>
        <w:ind w:firstLineChars="200" w:firstLine="480"/>
        <w:rPr>
          <w:kern w:val="0"/>
          <w:sz w:val="24"/>
        </w:rPr>
      </w:pPr>
      <w:r w:rsidRPr="009C503F">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548F9" w:rsidRPr="009C503F" w:rsidRDefault="001548F9" w:rsidP="00571B8A">
      <w:pPr>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6.4.13.2.1 </w:t>
      </w:r>
      <w:r w:rsidRPr="009C503F">
        <w:rPr>
          <w:b/>
          <w:color w:val="000000"/>
          <w:sz w:val="24"/>
        </w:rPr>
        <w:t>按短期信用评级列示的债券投资</w:t>
      </w:r>
    </w:p>
    <w:p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9C503F" w:rsidTr="00BF0028">
        <w:tc>
          <w:tcPr>
            <w:tcW w:w="2552" w:type="dxa"/>
            <w:vAlign w:val="center"/>
          </w:tcPr>
          <w:p w:rsidR="001548F9" w:rsidRPr="009C503F" w:rsidRDefault="001548F9" w:rsidP="00571B8A">
            <w:pPr>
              <w:spacing w:before="29" w:line="288" w:lineRule="auto"/>
              <w:jc w:val="center"/>
              <w:rPr>
                <w:sz w:val="24"/>
              </w:rPr>
            </w:pPr>
            <w:r w:rsidRPr="009C503F">
              <w:rPr>
                <w:sz w:val="24"/>
              </w:rPr>
              <w:t>短期信用评级</w:t>
            </w:r>
          </w:p>
        </w:tc>
        <w:tc>
          <w:tcPr>
            <w:tcW w:w="2841"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247"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上年</w:t>
            </w:r>
            <w:r w:rsidR="00931794" w:rsidRPr="009C503F">
              <w:rPr>
                <w:sz w:val="24"/>
              </w:rPr>
              <w:t>度</w:t>
            </w:r>
            <w:r w:rsidRPr="009C503F">
              <w:rPr>
                <w:sz w:val="24"/>
              </w:rPr>
              <w:t>末</w:t>
            </w:r>
          </w:p>
          <w:p w:rsidR="001548F9" w:rsidRPr="009C503F" w:rsidRDefault="006F5125"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12</w:t>
            </w:r>
            <w:r w:rsidRPr="009C503F">
              <w:rPr>
                <w:sz w:val="24"/>
              </w:rPr>
              <w:t>月</w:t>
            </w:r>
            <w:r w:rsidRPr="009C503F">
              <w:rPr>
                <w:sz w:val="24"/>
              </w:rPr>
              <w:t>31</w:t>
            </w:r>
            <w:r w:rsidRPr="009C503F">
              <w:rPr>
                <w:sz w:val="24"/>
              </w:rPr>
              <w:t>日</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sz w:val="24"/>
              </w:rPr>
              <w:t>A-1</w:t>
            </w:r>
          </w:p>
        </w:tc>
        <w:tc>
          <w:tcPr>
            <w:tcW w:w="2841" w:type="dxa"/>
            <w:vAlign w:val="center"/>
          </w:tcPr>
          <w:p w:rsidR="001548F9" w:rsidRPr="009C503F" w:rsidRDefault="001548F9" w:rsidP="00571B8A">
            <w:pPr>
              <w:spacing w:before="29" w:line="288" w:lineRule="auto"/>
              <w:jc w:val="right"/>
              <w:rPr>
                <w:sz w:val="24"/>
              </w:rPr>
            </w:pPr>
            <w:r w:rsidRPr="009C503F">
              <w:rPr>
                <w:sz w:val="24"/>
              </w:rPr>
              <w:t>79,961,000.00</w:t>
            </w:r>
          </w:p>
        </w:tc>
        <w:tc>
          <w:tcPr>
            <w:tcW w:w="3247" w:type="dxa"/>
            <w:vAlign w:val="center"/>
          </w:tcPr>
          <w:p w:rsidR="001548F9" w:rsidRPr="009C503F" w:rsidRDefault="001548F9" w:rsidP="00571B8A">
            <w:pPr>
              <w:spacing w:before="29" w:line="288" w:lineRule="auto"/>
              <w:jc w:val="right"/>
              <w:rPr>
                <w:sz w:val="24"/>
              </w:rPr>
            </w:pPr>
            <w:r w:rsidRPr="009C503F">
              <w:rPr>
                <w:sz w:val="24"/>
              </w:rPr>
              <w:t>240,543,000.00</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sz w:val="24"/>
              </w:rPr>
              <w:t>A-1</w:t>
            </w:r>
            <w:r w:rsidRPr="009C503F">
              <w:rPr>
                <w:sz w:val="24"/>
              </w:rPr>
              <w:t>以下</w:t>
            </w:r>
          </w:p>
        </w:tc>
        <w:tc>
          <w:tcPr>
            <w:tcW w:w="2841" w:type="dxa"/>
            <w:vAlign w:val="center"/>
          </w:tcPr>
          <w:p w:rsidR="001548F9" w:rsidRPr="009C503F" w:rsidRDefault="001548F9" w:rsidP="00571B8A">
            <w:pPr>
              <w:spacing w:before="29" w:line="288" w:lineRule="auto"/>
              <w:jc w:val="right"/>
              <w:rPr>
                <w:sz w:val="24"/>
              </w:rPr>
            </w:pPr>
            <w:r w:rsidRPr="009C503F">
              <w:rPr>
                <w:sz w:val="24"/>
              </w:rPr>
              <w:t>-</w:t>
            </w:r>
          </w:p>
        </w:tc>
        <w:tc>
          <w:tcPr>
            <w:tcW w:w="3247"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kern w:val="0"/>
                <w:sz w:val="24"/>
              </w:rPr>
              <w:t>未评级</w:t>
            </w:r>
          </w:p>
        </w:tc>
        <w:tc>
          <w:tcPr>
            <w:tcW w:w="2841" w:type="dxa"/>
            <w:vAlign w:val="center"/>
          </w:tcPr>
          <w:p w:rsidR="001548F9" w:rsidRPr="009C503F" w:rsidRDefault="001548F9" w:rsidP="00571B8A">
            <w:pPr>
              <w:spacing w:before="29" w:line="288" w:lineRule="auto"/>
              <w:jc w:val="right"/>
              <w:rPr>
                <w:sz w:val="24"/>
              </w:rPr>
            </w:pPr>
            <w:r w:rsidRPr="009C503F">
              <w:rPr>
                <w:sz w:val="24"/>
              </w:rPr>
              <w:t>255,251,500.00</w:t>
            </w:r>
          </w:p>
        </w:tc>
        <w:tc>
          <w:tcPr>
            <w:tcW w:w="3247" w:type="dxa"/>
            <w:vAlign w:val="center"/>
          </w:tcPr>
          <w:p w:rsidR="001548F9" w:rsidRPr="009C503F" w:rsidRDefault="001548F9" w:rsidP="00571B8A">
            <w:pPr>
              <w:spacing w:before="29" w:line="288" w:lineRule="auto"/>
              <w:jc w:val="right"/>
              <w:rPr>
                <w:sz w:val="24"/>
              </w:rPr>
            </w:pPr>
            <w:r w:rsidRPr="009C503F">
              <w:rPr>
                <w:sz w:val="24"/>
              </w:rPr>
              <w:t>1,613,759,909.60</w:t>
            </w:r>
          </w:p>
        </w:tc>
      </w:tr>
      <w:tr w:rsidR="001548F9" w:rsidRPr="009C503F" w:rsidTr="00BF0028">
        <w:tc>
          <w:tcPr>
            <w:tcW w:w="2552" w:type="dxa"/>
            <w:vAlign w:val="center"/>
          </w:tcPr>
          <w:p w:rsidR="001548F9" w:rsidRPr="009C503F" w:rsidRDefault="001548F9" w:rsidP="00571B8A">
            <w:pPr>
              <w:spacing w:before="29" w:line="288" w:lineRule="auto"/>
              <w:rPr>
                <w:sz w:val="24"/>
              </w:rPr>
            </w:pPr>
            <w:r w:rsidRPr="009C503F">
              <w:rPr>
                <w:kern w:val="0"/>
                <w:sz w:val="24"/>
              </w:rPr>
              <w:lastRenderedPageBreak/>
              <w:t>合计</w:t>
            </w:r>
          </w:p>
        </w:tc>
        <w:tc>
          <w:tcPr>
            <w:tcW w:w="2841" w:type="dxa"/>
            <w:vAlign w:val="center"/>
          </w:tcPr>
          <w:p w:rsidR="001548F9" w:rsidRPr="009C503F" w:rsidRDefault="001548F9" w:rsidP="00571B8A">
            <w:pPr>
              <w:spacing w:before="29" w:line="288" w:lineRule="auto"/>
              <w:jc w:val="right"/>
              <w:rPr>
                <w:sz w:val="24"/>
              </w:rPr>
            </w:pPr>
            <w:r w:rsidRPr="009C503F">
              <w:rPr>
                <w:sz w:val="24"/>
              </w:rPr>
              <w:t>335,212,500.00</w:t>
            </w:r>
          </w:p>
        </w:tc>
        <w:tc>
          <w:tcPr>
            <w:tcW w:w="3247" w:type="dxa"/>
            <w:vAlign w:val="center"/>
          </w:tcPr>
          <w:p w:rsidR="001548F9" w:rsidRPr="009C503F" w:rsidRDefault="001548F9" w:rsidP="00571B8A">
            <w:pPr>
              <w:spacing w:before="29" w:line="288" w:lineRule="auto"/>
              <w:jc w:val="right"/>
              <w:rPr>
                <w:sz w:val="24"/>
              </w:rPr>
            </w:pPr>
            <w:r w:rsidRPr="009C503F">
              <w:rPr>
                <w:sz w:val="24"/>
              </w:rPr>
              <w:t>1,854,302,909.60</w:t>
            </w:r>
          </w:p>
        </w:tc>
      </w:tr>
    </w:tbl>
    <w:p w:rsidR="001548F9" w:rsidRPr="009C503F" w:rsidRDefault="001548F9" w:rsidP="00571B8A">
      <w:pPr>
        <w:spacing w:before="29" w:line="288" w:lineRule="auto"/>
        <w:jc w:val="left"/>
        <w:rPr>
          <w:kern w:val="0"/>
          <w:sz w:val="24"/>
        </w:rPr>
      </w:pPr>
      <w:r w:rsidRPr="009C503F">
        <w:rPr>
          <w:kern w:val="0"/>
          <w:sz w:val="24"/>
        </w:rPr>
        <w:t>注：未评级部分为国债、政策性金融债和企业超短期融资债券。</w:t>
      </w:r>
    </w:p>
    <w:p w:rsidR="0048771D" w:rsidRPr="009C503F" w:rsidRDefault="0048771D" w:rsidP="00571B8A">
      <w:pPr>
        <w:spacing w:before="29" w:line="288" w:lineRule="auto"/>
        <w:jc w:val="left"/>
        <w:rPr>
          <w:kern w:val="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6.4.13.2.2 </w:t>
      </w:r>
      <w:r w:rsidRPr="009C503F">
        <w:rPr>
          <w:b/>
          <w:color w:val="000000"/>
          <w:sz w:val="24"/>
        </w:rPr>
        <w:t>按长期信用评级列示的债券投资</w:t>
      </w:r>
    </w:p>
    <w:p w:rsidR="001548F9" w:rsidRPr="009C503F" w:rsidRDefault="001548F9" w:rsidP="00571B8A">
      <w:pPr>
        <w:tabs>
          <w:tab w:val="left" w:pos="7200"/>
          <w:tab w:val="left" w:pos="8280"/>
        </w:tabs>
        <w:spacing w:before="29" w:line="288" w:lineRule="auto"/>
        <w:ind w:rightChars="268" w:right="563"/>
        <w:jc w:val="right"/>
        <w:rPr>
          <w:bCs/>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9C503F" w:rsidTr="00382583">
        <w:tc>
          <w:tcPr>
            <w:tcW w:w="2552" w:type="dxa"/>
            <w:vAlign w:val="center"/>
          </w:tcPr>
          <w:p w:rsidR="001548F9" w:rsidRPr="009C503F" w:rsidRDefault="001548F9" w:rsidP="00571B8A">
            <w:pPr>
              <w:spacing w:before="29" w:line="288" w:lineRule="auto"/>
              <w:jc w:val="center"/>
              <w:rPr>
                <w:sz w:val="24"/>
              </w:rPr>
            </w:pPr>
            <w:r w:rsidRPr="009C503F">
              <w:rPr>
                <w:sz w:val="24"/>
              </w:rPr>
              <w:t>长期信用评级</w:t>
            </w:r>
          </w:p>
        </w:tc>
        <w:tc>
          <w:tcPr>
            <w:tcW w:w="2841"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本期末</w:t>
            </w:r>
          </w:p>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2016</w:t>
            </w:r>
            <w:r w:rsidRPr="009C503F">
              <w:rPr>
                <w:sz w:val="24"/>
              </w:rPr>
              <w:t>年</w:t>
            </w:r>
            <w:r w:rsidRPr="009C503F">
              <w:rPr>
                <w:sz w:val="24"/>
              </w:rPr>
              <w:t>6</w:t>
            </w:r>
            <w:r w:rsidRPr="009C503F">
              <w:rPr>
                <w:sz w:val="24"/>
              </w:rPr>
              <w:t>月</w:t>
            </w:r>
            <w:r w:rsidRPr="009C503F">
              <w:rPr>
                <w:sz w:val="24"/>
              </w:rPr>
              <w:t>30</w:t>
            </w:r>
            <w:r w:rsidRPr="009C503F">
              <w:rPr>
                <w:sz w:val="24"/>
              </w:rPr>
              <w:t>日</w:t>
            </w:r>
          </w:p>
        </w:tc>
        <w:tc>
          <w:tcPr>
            <w:tcW w:w="3247" w:type="dxa"/>
            <w:vAlign w:val="center"/>
          </w:tcPr>
          <w:p w:rsidR="001548F9" w:rsidRPr="009C503F" w:rsidRDefault="001548F9" w:rsidP="00571B8A">
            <w:pPr>
              <w:widowControl/>
              <w:autoSpaceDE w:val="0"/>
              <w:autoSpaceDN w:val="0"/>
              <w:spacing w:before="29" w:line="288" w:lineRule="auto"/>
              <w:ind w:right="-15"/>
              <w:jc w:val="center"/>
              <w:textAlignment w:val="bottom"/>
              <w:rPr>
                <w:sz w:val="24"/>
              </w:rPr>
            </w:pPr>
            <w:r w:rsidRPr="009C503F">
              <w:rPr>
                <w:sz w:val="24"/>
              </w:rPr>
              <w:t>上年</w:t>
            </w:r>
            <w:r w:rsidR="00931794" w:rsidRPr="009C503F">
              <w:rPr>
                <w:sz w:val="24"/>
              </w:rPr>
              <w:t>度</w:t>
            </w:r>
            <w:r w:rsidRPr="009C503F">
              <w:rPr>
                <w:sz w:val="24"/>
              </w:rPr>
              <w:t>末</w:t>
            </w:r>
          </w:p>
          <w:p w:rsidR="001548F9" w:rsidRPr="009C503F" w:rsidRDefault="006F5125" w:rsidP="00571B8A">
            <w:pPr>
              <w:widowControl/>
              <w:autoSpaceDE w:val="0"/>
              <w:autoSpaceDN w:val="0"/>
              <w:spacing w:before="29" w:line="288" w:lineRule="auto"/>
              <w:ind w:right="-15"/>
              <w:jc w:val="center"/>
              <w:textAlignment w:val="bottom"/>
              <w:rPr>
                <w:sz w:val="24"/>
              </w:rPr>
            </w:pPr>
            <w:r w:rsidRPr="009C503F">
              <w:rPr>
                <w:sz w:val="24"/>
              </w:rPr>
              <w:t>2015</w:t>
            </w:r>
            <w:r w:rsidRPr="009C503F">
              <w:rPr>
                <w:sz w:val="24"/>
              </w:rPr>
              <w:t>年</w:t>
            </w:r>
            <w:r w:rsidRPr="009C503F">
              <w:rPr>
                <w:sz w:val="24"/>
              </w:rPr>
              <w:t>12</w:t>
            </w:r>
            <w:r w:rsidRPr="009C503F">
              <w:rPr>
                <w:sz w:val="24"/>
              </w:rPr>
              <w:t>月</w:t>
            </w:r>
            <w:r w:rsidRPr="009C503F">
              <w:rPr>
                <w:sz w:val="24"/>
              </w:rPr>
              <w:t>31</w:t>
            </w:r>
            <w:r w:rsidRPr="009C503F">
              <w:rPr>
                <w:sz w:val="24"/>
              </w:rPr>
              <w:t>日</w:t>
            </w:r>
          </w:p>
        </w:tc>
      </w:tr>
      <w:tr w:rsidR="001548F9" w:rsidRPr="009C503F" w:rsidTr="00382583">
        <w:tc>
          <w:tcPr>
            <w:tcW w:w="2552" w:type="dxa"/>
            <w:vAlign w:val="center"/>
          </w:tcPr>
          <w:p w:rsidR="001548F9" w:rsidRPr="009C503F" w:rsidRDefault="001548F9" w:rsidP="00571B8A">
            <w:pPr>
              <w:spacing w:before="29" w:line="288" w:lineRule="auto"/>
              <w:rPr>
                <w:sz w:val="24"/>
              </w:rPr>
            </w:pPr>
            <w:r w:rsidRPr="009C503F">
              <w:rPr>
                <w:sz w:val="24"/>
              </w:rPr>
              <w:t>AAA</w:t>
            </w:r>
          </w:p>
        </w:tc>
        <w:tc>
          <w:tcPr>
            <w:tcW w:w="2841" w:type="dxa"/>
            <w:vAlign w:val="center"/>
          </w:tcPr>
          <w:p w:rsidR="001548F9" w:rsidRPr="009C503F" w:rsidRDefault="001548F9" w:rsidP="00571B8A">
            <w:pPr>
              <w:spacing w:before="29" w:line="288" w:lineRule="auto"/>
              <w:jc w:val="right"/>
              <w:rPr>
                <w:sz w:val="24"/>
              </w:rPr>
            </w:pPr>
            <w:r w:rsidRPr="009C503F">
              <w:rPr>
                <w:sz w:val="24"/>
              </w:rPr>
              <w:t>71,722,000.00</w:t>
            </w:r>
          </w:p>
        </w:tc>
        <w:tc>
          <w:tcPr>
            <w:tcW w:w="3247" w:type="dxa"/>
            <w:vAlign w:val="center"/>
          </w:tcPr>
          <w:p w:rsidR="001548F9" w:rsidRPr="009C503F" w:rsidRDefault="001548F9" w:rsidP="00571B8A">
            <w:pPr>
              <w:spacing w:before="29" w:line="288" w:lineRule="auto"/>
              <w:jc w:val="right"/>
              <w:rPr>
                <w:sz w:val="24"/>
              </w:rPr>
            </w:pPr>
            <w:r w:rsidRPr="009C503F">
              <w:rPr>
                <w:sz w:val="24"/>
              </w:rPr>
              <w:t>267,601,000.00</w:t>
            </w:r>
          </w:p>
        </w:tc>
      </w:tr>
      <w:tr w:rsidR="001548F9" w:rsidRPr="009C503F" w:rsidTr="00382583">
        <w:tc>
          <w:tcPr>
            <w:tcW w:w="2552" w:type="dxa"/>
            <w:vAlign w:val="center"/>
          </w:tcPr>
          <w:p w:rsidR="001548F9" w:rsidRPr="009C503F" w:rsidRDefault="001548F9" w:rsidP="00571B8A">
            <w:pPr>
              <w:spacing w:before="29" w:line="288" w:lineRule="auto"/>
              <w:rPr>
                <w:sz w:val="24"/>
              </w:rPr>
            </w:pPr>
            <w:r w:rsidRPr="009C503F">
              <w:rPr>
                <w:sz w:val="24"/>
              </w:rPr>
              <w:t>AAA</w:t>
            </w:r>
            <w:r w:rsidRPr="009C503F">
              <w:rPr>
                <w:sz w:val="24"/>
              </w:rPr>
              <w:t>以下</w:t>
            </w:r>
          </w:p>
        </w:tc>
        <w:tc>
          <w:tcPr>
            <w:tcW w:w="2841" w:type="dxa"/>
            <w:vAlign w:val="center"/>
          </w:tcPr>
          <w:p w:rsidR="001548F9" w:rsidRPr="009C503F" w:rsidRDefault="001548F9" w:rsidP="00571B8A">
            <w:pPr>
              <w:spacing w:before="29" w:line="288" w:lineRule="auto"/>
              <w:jc w:val="right"/>
              <w:rPr>
                <w:sz w:val="24"/>
              </w:rPr>
            </w:pPr>
            <w:r w:rsidRPr="009C503F">
              <w:rPr>
                <w:sz w:val="24"/>
              </w:rPr>
              <w:t>83,981,982.60</w:t>
            </w:r>
          </w:p>
        </w:tc>
        <w:tc>
          <w:tcPr>
            <w:tcW w:w="3247" w:type="dxa"/>
            <w:vAlign w:val="center"/>
          </w:tcPr>
          <w:p w:rsidR="001548F9" w:rsidRPr="009C503F" w:rsidRDefault="001548F9" w:rsidP="00571B8A">
            <w:pPr>
              <w:spacing w:before="29" w:line="288" w:lineRule="auto"/>
              <w:jc w:val="right"/>
              <w:rPr>
                <w:sz w:val="24"/>
              </w:rPr>
            </w:pPr>
            <w:r w:rsidRPr="009C503F">
              <w:rPr>
                <w:sz w:val="24"/>
              </w:rPr>
              <w:t>22,514,003.00</w:t>
            </w:r>
          </w:p>
        </w:tc>
      </w:tr>
      <w:tr w:rsidR="001548F9" w:rsidRPr="009C503F" w:rsidTr="00382583">
        <w:tc>
          <w:tcPr>
            <w:tcW w:w="2552" w:type="dxa"/>
            <w:vAlign w:val="center"/>
          </w:tcPr>
          <w:p w:rsidR="001548F9" w:rsidRPr="009C503F" w:rsidRDefault="001548F9" w:rsidP="00571B8A">
            <w:pPr>
              <w:spacing w:before="29" w:line="288" w:lineRule="auto"/>
              <w:rPr>
                <w:sz w:val="24"/>
              </w:rPr>
            </w:pPr>
            <w:r w:rsidRPr="009C503F">
              <w:rPr>
                <w:kern w:val="0"/>
                <w:sz w:val="24"/>
              </w:rPr>
              <w:t>未评级</w:t>
            </w:r>
          </w:p>
        </w:tc>
        <w:tc>
          <w:tcPr>
            <w:tcW w:w="2841" w:type="dxa"/>
            <w:vAlign w:val="center"/>
          </w:tcPr>
          <w:p w:rsidR="001548F9" w:rsidRPr="009C503F" w:rsidRDefault="001548F9" w:rsidP="00571B8A">
            <w:pPr>
              <w:spacing w:before="29" w:line="288" w:lineRule="auto"/>
              <w:jc w:val="right"/>
              <w:rPr>
                <w:sz w:val="24"/>
              </w:rPr>
            </w:pPr>
            <w:r w:rsidRPr="009C503F">
              <w:rPr>
                <w:sz w:val="24"/>
              </w:rPr>
              <w:t>-</w:t>
            </w:r>
          </w:p>
        </w:tc>
        <w:tc>
          <w:tcPr>
            <w:tcW w:w="3247" w:type="dxa"/>
            <w:vAlign w:val="center"/>
          </w:tcPr>
          <w:p w:rsidR="001548F9" w:rsidRPr="009C503F" w:rsidRDefault="001548F9" w:rsidP="00571B8A">
            <w:pPr>
              <w:spacing w:before="29" w:line="288" w:lineRule="auto"/>
              <w:jc w:val="right"/>
              <w:rPr>
                <w:sz w:val="24"/>
              </w:rPr>
            </w:pPr>
            <w:r w:rsidRPr="009C503F">
              <w:rPr>
                <w:sz w:val="24"/>
              </w:rPr>
              <w:t>108,360,000.00</w:t>
            </w:r>
          </w:p>
        </w:tc>
      </w:tr>
      <w:tr w:rsidR="001548F9" w:rsidRPr="009C503F" w:rsidTr="00382583">
        <w:tc>
          <w:tcPr>
            <w:tcW w:w="2552" w:type="dxa"/>
            <w:vAlign w:val="center"/>
          </w:tcPr>
          <w:p w:rsidR="001548F9" w:rsidRPr="009C503F" w:rsidRDefault="001548F9" w:rsidP="00571B8A">
            <w:pPr>
              <w:spacing w:before="29" w:line="288" w:lineRule="auto"/>
              <w:rPr>
                <w:kern w:val="0"/>
                <w:sz w:val="24"/>
              </w:rPr>
            </w:pPr>
            <w:r w:rsidRPr="009C503F">
              <w:rPr>
                <w:kern w:val="0"/>
                <w:sz w:val="24"/>
              </w:rPr>
              <w:t>合计</w:t>
            </w:r>
          </w:p>
        </w:tc>
        <w:tc>
          <w:tcPr>
            <w:tcW w:w="2841" w:type="dxa"/>
            <w:vAlign w:val="center"/>
          </w:tcPr>
          <w:p w:rsidR="001548F9" w:rsidRPr="009C503F" w:rsidRDefault="001548F9" w:rsidP="00571B8A">
            <w:pPr>
              <w:spacing w:before="29" w:line="288" w:lineRule="auto"/>
              <w:jc w:val="right"/>
              <w:rPr>
                <w:sz w:val="24"/>
              </w:rPr>
            </w:pPr>
            <w:r w:rsidRPr="009C503F">
              <w:rPr>
                <w:sz w:val="24"/>
              </w:rPr>
              <w:t>155,703,982.60</w:t>
            </w:r>
          </w:p>
        </w:tc>
        <w:tc>
          <w:tcPr>
            <w:tcW w:w="3247" w:type="dxa"/>
            <w:vAlign w:val="center"/>
          </w:tcPr>
          <w:p w:rsidR="001548F9" w:rsidRPr="009C503F" w:rsidRDefault="001548F9" w:rsidP="00571B8A">
            <w:pPr>
              <w:spacing w:before="29" w:line="288" w:lineRule="auto"/>
              <w:jc w:val="right"/>
              <w:rPr>
                <w:sz w:val="24"/>
              </w:rPr>
            </w:pPr>
            <w:r w:rsidRPr="009C503F">
              <w:rPr>
                <w:sz w:val="24"/>
              </w:rPr>
              <w:t>398,475,003.00</w:t>
            </w:r>
          </w:p>
        </w:tc>
      </w:tr>
    </w:tbl>
    <w:p w:rsidR="001548F9" w:rsidRPr="009C503F" w:rsidRDefault="001548F9" w:rsidP="00571B8A">
      <w:pPr>
        <w:spacing w:before="29" w:line="288" w:lineRule="auto"/>
        <w:jc w:val="left"/>
        <w:rPr>
          <w:kern w:val="0"/>
          <w:sz w:val="24"/>
        </w:rPr>
      </w:pPr>
      <w:r w:rsidRPr="009C503F">
        <w:rPr>
          <w:kern w:val="0"/>
          <w:sz w:val="24"/>
        </w:rPr>
        <w:t>注：未评级部分为政策性金融债。</w:t>
      </w:r>
    </w:p>
    <w:p w:rsidR="001548F9" w:rsidRPr="009C503F" w:rsidRDefault="001548F9" w:rsidP="00571B8A">
      <w:pPr>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6.4.13.3 </w:t>
      </w:r>
      <w:r w:rsidRPr="009C503F">
        <w:rPr>
          <w:b/>
          <w:bCs/>
          <w:color w:val="000000"/>
          <w:sz w:val="24"/>
        </w:rPr>
        <w:t>流动性风险</w:t>
      </w:r>
    </w:p>
    <w:p w:rsidR="00AE0367" w:rsidRDefault="0088316E">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AE0367" w:rsidRDefault="0088316E">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AE0367" w:rsidRDefault="0088316E">
      <w:pPr>
        <w:spacing w:before="29" w:line="288" w:lineRule="auto"/>
        <w:ind w:firstLineChars="200" w:firstLine="480"/>
        <w:rPr>
          <w:kern w:val="0"/>
          <w:sz w:val="24"/>
        </w:rPr>
      </w:pPr>
      <w:r>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流通受限制的投资品种比例等。本基金投资于一家公司发行的证券市值不超过基金资产净值的</w:t>
      </w:r>
      <w:r>
        <w:rPr>
          <w:kern w:val="0"/>
          <w:sz w:val="24"/>
        </w:rPr>
        <w:t>10%</w:t>
      </w:r>
      <w:r>
        <w:rPr>
          <w:kern w:val="0"/>
          <w:sz w:val="24"/>
        </w:rPr>
        <w:t>，且本基金与由本基金的基金管理人管理的其他基金共同持有一家公司发行的证券不得超过该证券的</w:t>
      </w:r>
      <w:r>
        <w:rPr>
          <w:kern w:val="0"/>
          <w:sz w:val="24"/>
        </w:rPr>
        <w:t>10%</w:t>
      </w:r>
      <w:r>
        <w:rPr>
          <w:kern w:val="0"/>
          <w:sz w:val="24"/>
        </w:rPr>
        <w:t>。本基金所持证券部分在证券交易所上市，其余亦可在银行间同业市场交易，因此除附注</w:t>
      </w:r>
      <w:r>
        <w:rPr>
          <w:kern w:val="0"/>
          <w:sz w:val="24"/>
        </w:rPr>
        <w:t>6.4.12</w:t>
      </w:r>
      <w:r>
        <w:rPr>
          <w:kern w:val="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rsidR="001548F9" w:rsidRPr="009C503F" w:rsidRDefault="001548F9" w:rsidP="00571B8A">
      <w:pPr>
        <w:spacing w:before="29" w:line="288" w:lineRule="auto"/>
        <w:ind w:firstLineChars="200" w:firstLine="480"/>
        <w:rPr>
          <w:kern w:val="0"/>
          <w:sz w:val="24"/>
        </w:rPr>
      </w:pPr>
      <w:r w:rsidRPr="009C503F">
        <w:rPr>
          <w:kern w:val="0"/>
          <w:sz w:val="24"/>
        </w:rPr>
        <w:t>于</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日，除卖出回购金融资产款余额中有</w:t>
      </w:r>
      <w:r w:rsidRPr="009C503F">
        <w:rPr>
          <w:kern w:val="0"/>
          <w:sz w:val="24"/>
        </w:rPr>
        <w:t>7,500,000.00</w:t>
      </w:r>
      <w:r w:rsidRPr="009C503F">
        <w:rPr>
          <w:kern w:val="0"/>
          <w:sz w:val="24"/>
        </w:rPr>
        <w:t>元将在一个月以内到期且计息</w:t>
      </w:r>
      <w:r w:rsidRPr="009C503F">
        <w:rPr>
          <w:kern w:val="0"/>
          <w:sz w:val="24"/>
        </w:rPr>
        <w:t>(</w:t>
      </w:r>
      <w:r w:rsidRPr="009C503F">
        <w:rPr>
          <w:kern w:val="0"/>
          <w:sz w:val="24"/>
        </w:rPr>
        <w:t>该利息金额不重大</w:t>
      </w:r>
      <w:r w:rsidRPr="009C503F">
        <w:rPr>
          <w:kern w:val="0"/>
          <w:sz w:val="24"/>
        </w:rPr>
        <w:t>)</w:t>
      </w:r>
      <w:r w:rsidRPr="009C503F">
        <w:rPr>
          <w:kern w:val="0"/>
          <w:sz w:val="24"/>
        </w:rPr>
        <w:t>外，本基金所承担的其他金融负债的合约约定到期日均为一个月以内且不计息，可赎回基金份额净值</w:t>
      </w:r>
      <w:r w:rsidRPr="009C503F">
        <w:rPr>
          <w:kern w:val="0"/>
          <w:sz w:val="24"/>
        </w:rPr>
        <w:t>(</w:t>
      </w:r>
      <w:r w:rsidRPr="009C503F">
        <w:rPr>
          <w:kern w:val="0"/>
          <w:sz w:val="24"/>
        </w:rPr>
        <w:t>所有者权益</w:t>
      </w:r>
      <w:r w:rsidRPr="009C503F">
        <w:rPr>
          <w:kern w:val="0"/>
          <w:sz w:val="24"/>
        </w:rPr>
        <w:t>)</w:t>
      </w:r>
      <w:r w:rsidRPr="009C503F">
        <w:rPr>
          <w:kern w:val="0"/>
          <w:sz w:val="24"/>
        </w:rPr>
        <w:t>无固定到期日且不计息，因此账面余额约为未折现的合约到期现金流量。</w:t>
      </w:r>
    </w:p>
    <w:p w:rsidR="00B5661F" w:rsidRPr="009C503F" w:rsidRDefault="00B5661F" w:rsidP="00571B8A">
      <w:pPr>
        <w:spacing w:before="29" w:line="288" w:lineRule="auto"/>
        <w:ind w:firstLineChars="200" w:firstLine="480"/>
        <w:rPr>
          <w:kern w:val="0"/>
          <w:sz w:val="24"/>
        </w:rPr>
      </w:pPr>
    </w:p>
    <w:p w:rsidR="001548F9" w:rsidRPr="009C503F" w:rsidRDefault="001548F9" w:rsidP="00571B8A">
      <w:pPr>
        <w:spacing w:before="29" w:line="288" w:lineRule="auto"/>
        <w:rPr>
          <w:b/>
          <w:bCs/>
          <w:color w:val="000000"/>
          <w:sz w:val="24"/>
        </w:rPr>
      </w:pPr>
      <w:r w:rsidRPr="009C503F">
        <w:rPr>
          <w:b/>
          <w:bCs/>
          <w:color w:val="000000"/>
          <w:kern w:val="0"/>
          <w:sz w:val="24"/>
        </w:rPr>
        <w:lastRenderedPageBreak/>
        <w:t xml:space="preserve">6.4.13.4 </w:t>
      </w:r>
      <w:r w:rsidRPr="009C503F">
        <w:rPr>
          <w:b/>
          <w:bCs/>
          <w:color w:val="000000"/>
          <w:sz w:val="24"/>
        </w:rPr>
        <w:t>市场风险</w:t>
      </w:r>
    </w:p>
    <w:p w:rsidR="001548F9" w:rsidRPr="009C503F" w:rsidRDefault="001548F9" w:rsidP="00571B8A">
      <w:pPr>
        <w:spacing w:before="29" w:line="288" w:lineRule="auto"/>
        <w:ind w:firstLineChars="200" w:firstLine="480"/>
        <w:rPr>
          <w:kern w:val="0"/>
          <w:sz w:val="24"/>
        </w:rPr>
      </w:pPr>
      <w:r w:rsidRPr="009C503F">
        <w:rPr>
          <w:kern w:val="0"/>
          <w:sz w:val="24"/>
        </w:rPr>
        <w:t>市场风险是指基金所持金融工具的公允价值或未来现金流量因所处市场各类价格因素的变动而发生波动的风险，包括利率风险、外汇风险和其他价格风险。</w:t>
      </w:r>
    </w:p>
    <w:p w:rsidR="001548F9" w:rsidRPr="009C503F" w:rsidRDefault="001548F9" w:rsidP="00571B8A">
      <w:pPr>
        <w:spacing w:before="29" w:line="288" w:lineRule="auto"/>
        <w:ind w:firstLineChars="200" w:firstLine="480"/>
        <w:jc w:val="left"/>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6.4.13.4.1 </w:t>
      </w:r>
      <w:r w:rsidRPr="009C503F">
        <w:rPr>
          <w:b/>
          <w:bCs/>
          <w:color w:val="000000"/>
          <w:sz w:val="24"/>
        </w:rPr>
        <w:t>利率风险</w:t>
      </w:r>
    </w:p>
    <w:p w:rsidR="00AE0367" w:rsidRDefault="0088316E">
      <w:pPr>
        <w:spacing w:before="29" w:line="288" w:lineRule="auto"/>
        <w:ind w:firstLineChars="200" w:firstLine="480"/>
        <w:rPr>
          <w:kern w:val="0"/>
          <w:sz w:val="24"/>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AE0367" w:rsidRDefault="0088316E">
      <w:pPr>
        <w:spacing w:before="29" w:line="288" w:lineRule="auto"/>
        <w:ind w:firstLineChars="200" w:firstLine="480"/>
        <w:rPr>
          <w:kern w:val="0"/>
          <w:sz w:val="24"/>
        </w:rPr>
      </w:pPr>
      <w:r>
        <w:rPr>
          <w:kern w:val="0"/>
          <w:sz w:val="24"/>
        </w:rPr>
        <w:t>本基金的基金管理人定期对本基金面临的利率敏感性缺口进行监控，并通过调整投资组合的久期等方法对上述利率风险进行管理。</w:t>
      </w:r>
    </w:p>
    <w:p w:rsidR="001548F9" w:rsidRPr="009C503F" w:rsidRDefault="001548F9" w:rsidP="00571B8A">
      <w:pPr>
        <w:spacing w:before="29" w:line="288" w:lineRule="auto"/>
        <w:ind w:firstLineChars="200" w:firstLine="480"/>
        <w:rPr>
          <w:kern w:val="0"/>
          <w:sz w:val="24"/>
        </w:rPr>
      </w:pPr>
      <w:r w:rsidRPr="009C503F">
        <w:rPr>
          <w:kern w:val="0"/>
          <w:sz w:val="24"/>
        </w:rPr>
        <w:t>本基金投资于交易所及银行间市场交易的固定收益品种比重较大，此外还持有银行存款、结算备付金、存出保证金等利率敏感性资产，因此存在相应的利率风险。</w:t>
      </w:r>
    </w:p>
    <w:p w:rsidR="001548F9" w:rsidRPr="009C503F" w:rsidRDefault="001548F9" w:rsidP="00571B8A">
      <w:pPr>
        <w:spacing w:before="29" w:line="288" w:lineRule="auto"/>
        <w:ind w:firstLineChars="200" w:firstLine="480"/>
        <w:jc w:val="left"/>
        <w:rPr>
          <w:color w:val="000000"/>
          <w:sz w:val="24"/>
        </w:rPr>
      </w:pPr>
      <w:r w:rsidRPr="009C503F">
        <w:rPr>
          <w:color w:val="000000"/>
          <w:sz w:val="24"/>
        </w:rPr>
        <w:tab/>
      </w:r>
    </w:p>
    <w:p w:rsidR="001548F9" w:rsidRPr="009C503F" w:rsidRDefault="001548F9" w:rsidP="00571B8A">
      <w:pPr>
        <w:spacing w:before="29" w:line="288" w:lineRule="auto"/>
        <w:rPr>
          <w:b/>
          <w:bCs/>
          <w:color w:val="000000"/>
          <w:sz w:val="24"/>
        </w:rPr>
      </w:pPr>
      <w:r w:rsidRPr="009C503F">
        <w:rPr>
          <w:b/>
          <w:bCs/>
          <w:color w:val="000000"/>
          <w:kern w:val="0"/>
          <w:sz w:val="24"/>
        </w:rPr>
        <w:t xml:space="preserve">6.4.13.4.1.1 </w:t>
      </w:r>
      <w:r w:rsidRPr="009C503F">
        <w:rPr>
          <w:b/>
          <w:bCs/>
          <w:color w:val="000000"/>
          <w:sz w:val="24"/>
        </w:rPr>
        <w:t>利率风险敞口</w:t>
      </w:r>
    </w:p>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18"/>
        <w:gridCol w:w="1627"/>
        <w:gridCol w:w="1627"/>
        <w:gridCol w:w="1491"/>
        <w:gridCol w:w="1289"/>
        <w:gridCol w:w="1446"/>
      </w:tblGrid>
      <w:tr w:rsidR="00011694" w:rsidRPr="005645CD" w:rsidTr="00E5439C">
        <w:trPr>
          <w:trHeight w:val="280"/>
        </w:trPr>
        <w:tc>
          <w:tcPr>
            <w:tcW w:w="1518" w:type="dxa"/>
            <w:vAlign w:val="center"/>
          </w:tcPr>
          <w:p w:rsidR="00011694" w:rsidRPr="005645CD" w:rsidRDefault="00011694" w:rsidP="001B3FC5">
            <w:pPr>
              <w:spacing w:before="29" w:line="288" w:lineRule="auto"/>
              <w:jc w:val="center"/>
              <w:rPr>
                <w:b/>
                <w:sz w:val="18"/>
                <w:szCs w:val="18"/>
              </w:rPr>
            </w:pPr>
            <w:r w:rsidRPr="005645CD">
              <w:rPr>
                <w:b/>
                <w:sz w:val="18"/>
                <w:szCs w:val="18"/>
              </w:rPr>
              <w:t>本期末</w:t>
            </w:r>
          </w:p>
          <w:p w:rsidR="00011694" w:rsidRPr="005645CD" w:rsidRDefault="00011694" w:rsidP="001B3FC5">
            <w:pPr>
              <w:spacing w:before="29" w:line="288" w:lineRule="auto"/>
              <w:jc w:val="center"/>
              <w:rPr>
                <w:b/>
                <w:sz w:val="18"/>
                <w:szCs w:val="18"/>
              </w:rPr>
            </w:pPr>
            <w:r w:rsidRPr="005645CD">
              <w:rPr>
                <w:b/>
                <w:color w:val="000000"/>
                <w:sz w:val="18"/>
                <w:szCs w:val="18"/>
              </w:rPr>
              <w:t>2016</w:t>
            </w:r>
            <w:r w:rsidRPr="005645CD">
              <w:rPr>
                <w:b/>
                <w:color w:val="000000"/>
                <w:sz w:val="18"/>
                <w:szCs w:val="18"/>
              </w:rPr>
              <w:t>年</w:t>
            </w:r>
            <w:r w:rsidRPr="005645CD">
              <w:rPr>
                <w:b/>
                <w:color w:val="000000"/>
                <w:sz w:val="18"/>
                <w:szCs w:val="18"/>
              </w:rPr>
              <w:t>6</w:t>
            </w:r>
            <w:r w:rsidRPr="005645CD">
              <w:rPr>
                <w:b/>
                <w:color w:val="000000"/>
                <w:sz w:val="18"/>
                <w:szCs w:val="18"/>
              </w:rPr>
              <w:t>月</w:t>
            </w:r>
            <w:r w:rsidRPr="005645CD">
              <w:rPr>
                <w:b/>
                <w:color w:val="000000"/>
                <w:sz w:val="18"/>
                <w:szCs w:val="18"/>
              </w:rPr>
              <w:t>30</w:t>
            </w:r>
            <w:r w:rsidRPr="005645CD">
              <w:rPr>
                <w:b/>
                <w:color w:val="000000"/>
                <w:sz w:val="18"/>
                <w:szCs w:val="18"/>
              </w:rPr>
              <w:t>日</w:t>
            </w:r>
          </w:p>
        </w:tc>
        <w:tc>
          <w:tcPr>
            <w:tcW w:w="1627"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1</w:t>
            </w:r>
            <w:r w:rsidRPr="005645CD">
              <w:rPr>
                <w:b/>
                <w:color w:val="000000"/>
                <w:sz w:val="18"/>
                <w:szCs w:val="18"/>
              </w:rPr>
              <w:t>年以内</w:t>
            </w:r>
          </w:p>
        </w:tc>
        <w:tc>
          <w:tcPr>
            <w:tcW w:w="1627"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1</w:t>
            </w:r>
            <w:r w:rsidR="00595455" w:rsidRPr="005645CD">
              <w:rPr>
                <w:b/>
                <w:sz w:val="18"/>
                <w:szCs w:val="18"/>
              </w:rPr>
              <w:t>-</w:t>
            </w:r>
            <w:r w:rsidRPr="005645CD">
              <w:rPr>
                <w:b/>
                <w:color w:val="000000"/>
                <w:sz w:val="18"/>
                <w:szCs w:val="18"/>
              </w:rPr>
              <w:t>5</w:t>
            </w:r>
            <w:r w:rsidRPr="005645CD">
              <w:rPr>
                <w:b/>
                <w:color w:val="000000"/>
                <w:sz w:val="18"/>
                <w:szCs w:val="18"/>
              </w:rPr>
              <w:t>年</w:t>
            </w:r>
          </w:p>
        </w:tc>
        <w:tc>
          <w:tcPr>
            <w:tcW w:w="1491"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5</w:t>
            </w:r>
            <w:r w:rsidRPr="005645CD">
              <w:rPr>
                <w:b/>
                <w:color w:val="000000"/>
                <w:sz w:val="18"/>
                <w:szCs w:val="18"/>
              </w:rPr>
              <w:t>年以上</w:t>
            </w:r>
          </w:p>
        </w:tc>
        <w:tc>
          <w:tcPr>
            <w:tcW w:w="1289"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不计息</w:t>
            </w:r>
          </w:p>
        </w:tc>
        <w:tc>
          <w:tcPr>
            <w:tcW w:w="1446"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合计</w:t>
            </w:r>
          </w:p>
        </w:tc>
      </w:tr>
      <w:tr w:rsidR="00011694" w:rsidRPr="005645CD" w:rsidTr="00E5439C">
        <w:trPr>
          <w:trHeight w:val="280"/>
        </w:trPr>
        <w:tc>
          <w:tcPr>
            <w:tcW w:w="1518" w:type="dxa"/>
            <w:vAlign w:val="center"/>
          </w:tcPr>
          <w:p w:rsidR="00011694" w:rsidRPr="00C96B4F" w:rsidRDefault="00011694" w:rsidP="001B3FC5">
            <w:pPr>
              <w:spacing w:before="29" w:line="288" w:lineRule="auto"/>
              <w:jc w:val="left"/>
              <w:rPr>
                <w:b/>
                <w:color w:val="000000"/>
                <w:sz w:val="18"/>
                <w:szCs w:val="18"/>
              </w:rPr>
            </w:pPr>
            <w:r w:rsidRPr="00C96B4F">
              <w:rPr>
                <w:b/>
                <w:color w:val="000000"/>
                <w:sz w:val="18"/>
                <w:szCs w:val="18"/>
              </w:rPr>
              <w:t>资产</w:t>
            </w:r>
          </w:p>
        </w:tc>
        <w:tc>
          <w:tcPr>
            <w:tcW w:w="1627" w:type="dxa"/>
            <w:vAlign w:val="center"/>
          </w:tcPr>
          <w:p w:rsidR="00011694" w:rsidRPr="005645CD" w:rsidRDefault="00011694" w:rsidP="001B3FC5">
            <w:pPr>
              <w:spacing w:before="29" w:line="288" w:lineRule="auto"/>
              <w:jc w:val="right"/>
              <w:rPr>
                <w:color w:val="000000"/>
                <w:sz w:val="18"/>
                <w:szCs w:val="18"/>
              </w:rPr>
            </w:pPr>
          </w:p>
        </w:tc>
        <w:tc>
          <w:tcPr>
            <w:tcW w:w="1627" w:type="dxa"/>
            <w:vAlign w:val="center"/>
          </w:tcPr>
          <w:p w:rsidR="00011694" w:rsidRPr="005645CD" w:rsidRDefault="00011694" w:rsidP="001B3FC5">
            <w:pPr>
              <w:spacing w:before="29" w:line="288" w:lineRule="auto"/>
              <w:jc w:val="right"/>
              <w:rPr>
                <w:color w:val="000000"/>
                <w:sz w:val="18"/>
                <w:szCs w:val="18"/>
              </w:rPr>
            </w:pPr>
          </w:p>
        </w:tc>
        <w:tc>
          <w:tcPr>
            <w:tcW w:w="1491" w:type="dxa"/>
            <w:vAlign w:val="center"/>
          </w:tcPr>
          <w:p w:rsidR="00011694" w:rsidRPr="005645CD" w:rsidRDefault="00011694" w:rsidP="001B3FC5">
            <w:pPr>
              <w:spacing w:before="29" w:line="288" w:lineRule="auto"/>
              <w:jc w:val="right"/>
              <w:rPr>
                <w:color w:val="000000"/>
                <w:sz w:val="18"/>
                <w:szCs w:val="18"/>
              </w:rPr>
            </w:pPr>
          </w:p>
        </w:tc>
        <w:tc>
          <w:tcPr>
            <w:tcW w:w="1289" w:type="dxa"/>
            <w:vAlign w:val="center"/>
          </w:tcPr>
          <w:p w:rsidR="00011694" w:rsidRPr="005645CD" w:rsidRDefault="00011694" w:rsidP="001B3FC5">
            <w:pPr>
              <w:spacing w:before="29" w:line="288" w:lineRule="auto"/>
              <w:jc w:val="right"/>
              <w:rPr>
                <w:color w:val="000000"/>
                <w:sz w:val="18"/>
                <w:szCs w:val="18"/>
              </w:rPr>
            </w:pPr>
          </w:p>
        </w:tc>
        <w:tc>
          <w:tcPr>
            <w:tcW w:w="1446" w:type="dxa"/>
            <w:vAlign w:val="center"/>
          </w:tcPr>
          <w:p w:rsidR="00011694" w:rsidRPr="005645CD" w:rsidRDefault="00011694" w:rsidP="001B3FC5">
            <w:pPr>
              <w:spacing w:before="29" w:line="288" w:lineRule="auto"/>
              <w:jc w:val="right"/>
              <w:rPr>
                <w:b/>
                <w:color w:val="000000"/>
                <w:sz w:val="18"/>
                <w:szCs w:val="18"/>
              </w:rPr>
            </w:pPr>
          </w:p>
        </w:tc>
      </w:tr>
      <w:tr w:rsidR="00AE0367">
        <w:tc>
          <w:tcPr>
            <w:tcW w:w="1518" w:type="dxa"/>
            <w:vAlign w:val="center"/>
          </w:tcPr>
          <w:p w:rsidR="00AE0367" w:rsidRDefault="0088316E" w:rsidP="001B3FC5">
            <w:pPr>
              <w:jc w:val="left"/>
            </w:pPr>
            <w:r>
              <w:rPr>
                <w:color w:val="000000"/>
                <w:sz w:val="18"/>
                <w:szCs w:val="18"/>
              </w:rPr>
              <w:t>银行存款</w:t>
            </w:r>
          </w:p>
        </w:tc>
        <w:tc>
          <w:tcPr>
            <w:tcW w:w="1627" w:type="dxa"/>
            <w:vAlign w:val="center"/>
          </w:tcPr>
          <w:p w:rsidR="00AE0367" w:rsidRDefault="0088316E" w:rsidP="001B3FC5">
            <w:pPr>
              <w:jc w:val="right"/>
            </w:pPr>
            <w:r>
              <w:rPr>
                <w:color w:val="000000"/>
                <w:sz w:val="18"/>
                <w:szCs w:val="18"/>
              </w:rPr>
              <w:t>1,326,568.95</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1,326,568.95</w:t>
            </w:r>
          </w:p>
        </w:tc>
      </w:tr>
      <w:tr w:rsidR="00AE0367">
        <w:tc>
          <w:tcPr>
            <w:tcW w:w="1518" w:type="dxa"/>
            <w:vAlign w:val="center"/>
          </w:tcPr>
          <w:p w:rsidR="00AE0367" w:rsidRDefault="0088316E" w:rsidP="001B3FC5">
            <w:pPr>
              <w:jc w:val="left"/>
            </w:pPr>
            <w:r>
              <w:rPr>
                <w:color w:val="000000"/>
                <w:sz w:val="18"/>
                <w:szCs w:val="18"/>
              </w:rPr>
              <w:t>结算备付金</w:t>
            </w:r>
          </w:p>
        </w:tc>
        <w:tc>
          <w:tcPr>
            <w:tcW w:w="1627" w:type="dxa"/>
            <w:vAlign w:val="center"/>
          </w:tcPr>
          <w:p w:rsidR="00AE0367" w:rsidRDefault="0088316E" w:rsidP="001B3FC5">
            <w:pPr>
              <w:jc w:val="right"/>
            </w:pPr>
            <w:r>
              <w:rPr>
                <w:color w:val="000000"/>
                <w:sz w:val="18"/>
                <w:szCs w:val="18"/>
              </w:rPr>
              <w:t>907,555.89</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907,555.89</w:t>
            </w:r>
          </w:p>
        </w:tc>
      </w:tr>
      <w:tr w:rsidR="00AE0367">
        <w:tc>
          <w:tcPr>
            <w:tcW w:w="1518" w:type="dxa"/>
            <w:vAlign w:val="center"/>
          </w:tcPr>
          <w:p w:rsidR="00AE0367" w:rsidRDefault="0088316E" w:rsidP="001B3FC5">
            <w:pPr>
              <w:jc w:val="left"/>
            </w:pPr>
            <w:r>
              <w:rPr>
                <w:color w:val="000000"/>
                <w:sz w:val="18"/>
                <w:szCs w:val="18"/>
              </w:rPr>
              <w:t>存出保证金</w:t>
            </w:r>
          </w:p>
        </w:tc>
        <w:tc>
          <w:tcPr>
            <w:tcW w:w="1627" w:type="dxa"/>
            <w:vAlign w:val="center"/>
          </w:tcPr>
          <w:p w:rsidR="00AE0367" w:rsidRDefault="0088316E" w:rsidP="001B3FC5">
            <w:pPr>
              <w:jc w:val="right"/>
            </w:pPr>
            <w:r>
              <w:rPr>
                <w:color w:val="000000"/>
                <w:sz w:val="18"/>
                <w:szCs w:val="18"/>
              </w:rPr>
              <w:t>120,870.80</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120,870.80</w:t>
            </w:r>
          </w:p>
        </w:tc>
      </w:tr>
      <w:tr w:rsidR="00AE0367">
        <w:tc>
          <w:tcPr>
            <w:tcW w:w="1518" w:type="dxa"/>
            <w:vAlign w:val="center"/>
          </w:tcPr>
          <w:p w:rsidR="00AE0367" w:rsidRDefault="0088316E" w:rsidP="001B3FC5">
            <w:pPr>
              <w:jc w:val="left"/>
            </w:pPr>
            <w:r>
              <w:rPr>
                <w:color w:val="000000"/>
                <w:sz w:val="18"/>
                <w:szCs w:val="18"/>
              </w:rPr>
              <w:t>交易性金融资产</w:t>
            </w:r>
          </w:p>
        </w:tc>
        <w:tc>
          <w:tcPr>
            <w:tcW w:w="1627" w:type="dxa"/>
            <w:vAlign w:val="center"/>
          </w:tcPr>
          <w:p w:rsidR="00AE0367" w:rsidRDefault="0088316E" w:rsidP="001B3FC5">
            <w:pPr>
              <w:jc w:val="right"/>
            </w:pPr>
            <w:r>
              <w:rPr>
                <w:color w:val="000000"/>
                <w:sz w:val="18"/>
                <w:szCs w:val="18"/>
              </w:rPr>
              <w:t>365,827,500.00</w:t>
            </w:r>
          </w:p>
        </w:tc>
        <w:tc>
          <w:tcPr>
            <w:tcW w:w="1627" w:type="dxa"/>
            <w:vAlign w:val="center"/>
          </w:tcPr>
          <w:p w:rsidR="00AE0367" w:rsidRDefault="0088316E" w:rsidP="001B3FC5">
            <w:pPr>
              <w:jc w:val="right"/>
            </w:pPr>
            <w:r>
              <w:rPr>
                <w:color w:val="000000"/>
                <w:sz w:val="18"/>
                <w:szCs w:val="18"/>
              </w:rPr>
              <w:t>124,321,336.60</w:t>
            </w:r>
          </w:p>
        </w:tc>
        <w:tc>
          <w:tcPr>
            <w:tcW w:w="1491" w:type="dxa"/>
            <w:vAlign w:val="center"/>
          </w:tcPr>
          <w:p w:rsidR="00AE0367" w:rsidRDefault="0088316E" w:rsidP="001B3FC5">
            <w:pPr>
              <w:jc w:val="right"/>
            </w:pPr>
            <w:r>
              <w:rPr>
                <w:color w:val="000000"/>
                <w:sz w:val="18"/>
                <w:szCs w:val="18"/>
              </w:rPr>
              <w:t>767,646.00</w:t>
            </w:r>
          </w:p>
        </w:tc>
        <w:tc>
          <w:tcPr>
            <w:tcW w:w="1289" w:type="dxa"/>
            <w:vAlign w:val="center"/>
          </w:tcPr>
          <w:p w:rsidR="00AE0367" w:rsidRDefault="0088316E" w:rsidP="001B3FC5">
            <w:pPr>
              <w:jc w:val="right"/>
            </w:pPr>
            <w:r>
              <w:rPr>
                <w:color w:val="000000"/>
                <w:sz w:val="18"/>
                <w:szCs w:val="18"/>
              </w:rPr>
              <w:t>29,513,441.78</w:t>
            </w:r>
          </w:p>
        </w:tc>
        <w:tc>
          <w:tcPr>
            <w:tcW w:w="1446" w:type="dxa"/>
            <w:vAlign w:val="center"/>
          </w:tcPr>
          <w:p w:rsidR="00AE0367" w:rsidRDefault="0088316E" w:rsidP="001B3FC5">
            <w:pPr>
              <w:jc w:val="right"/>
            </w:pPr>
            <w:r>
              <w:rPr>
                <w:color w:val="000000"/>
                <w:sz w:val="18"/>
                <w:szCs w:val="18"/>
              </w:rPr>
              <w:t>520,429,924.38</w:t>
            </w:r>
          </w:p>
        </w:tc>
      </w:tr>
      <w:tr w:rsidR="00AE0367">
        <w:tc>
          <w:tcPr>
            <w:tcW w:w="1518" w:type="dxa"/>
            <w:vAlign w:val="center"/>
          </w:tcPr>
          <w:p w:rsidR="00AE0367" w:rsidRDefault="0088316E" w:rsidP="001B3FC5">
            <w:pPr>
              <w:jc w:val="left"/>
            </w:pPr>
            <w:r>
              <w:rPr>
                <w:color w:val="000000"/>
                <w:sz w:val="18"/>
                <w:szCs w:val="18"/>
              </w:rPr>
              <w:t>应收证券清算款</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270,470.66</w:t>
            </w:r>
          </w:p>
        </w:tc>
        <w:tc>
          <w:tcPr>
            <w:tcW w:w="1446" w:type="dxa"/>
            <w:vAlign w:val="center"/>
          </w:tcPr>
          <w:p w:rsidR="00AE0367" w:rsidRDefault="0088316E" w:rsidP="001B3FC5">
            <w:pPr>
              <w:jc w:val="right"/>
            </w:pPr>
            <w:r>
              <w:rPr>
                <w:color w:val="000000"/>
                <w:sz w:val="18"/>
                <w:szCs w:val="18"/>
              </w:rPr>
              <w:t>270,470.66</w:t>
            </w:r>
          </w:p>
        </w:tc>
      </w:tr>
      <w:tr w:rsidR="00AE0367">
        <w:tc>
          <w:tcPr>
            <w:tcW w:w="1518" w:type="dxa"/>
            <w:vAlign w:val="center"/>
          </w:tcPr>
          <w:p w:rsidR="00AE0367" w:rsidRDefault="0088316E" w:rsidP="001B3FC5">
            <w:pPr>
              <w:jc w:val="left"/>
            </w:pPr>
            <w:r>
              <w:rPr>
                <w:color w:val="000000"/>
                <w:sz w:val="18"/>
                <w:szCs w:val="18"/>
              </w:rPr>
              <w:t>应收利息</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6,128,004.15</w:t>
            </w:r>
          </w:p>
        </w:tc>
        <w:tc>
          <w:tcPr>
            <w:tcW w:w="1446" w:type="dxa"/>
            <w:vAlign w:val="center"/>
          </w:tcPr>
          <w:p w:rsidR="00AE0367" w:rsidRDefault="0088316E" w:rsidP="001B3FC5">
            <w:pPr>
              <w:jc w:val="right"/>
            </w:pPr>
            <w:r>
              <w:rPr>
                <w:color w:val="000000"/>
                <w:sz w:val="18"/>
                <w:szCs w:val="18"/>
              </w:rPr>
              <w:t>6,128,004.15</w:t>
            </w:r>
          </w:p>
        </w:tc>
      </w:tr>
      <w:tr w:rsidR="00AE0367">
        <w:tc>
          <w:tcPr>
            <w:tcW w:w="1518" w:type="dxa"/>
            <w:vAlign w:val="center"/>
          </w:tcPr>
          <w:p w:rsidR="00AE0367" w:rsidRDefault="0088316E" w:rsidP="001B3FC5">
            <w:pPr>
              <w:jc w:val="left"/>
            </w:pPr>
            <w:r>
              <w:rPr>
                <w:color w:val="000000"/>
                <w:sz w:val="18"/>
                <w:szCs w:val="18"/>
              </w:rPr>
              <w:t>应收申购款</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98.81</w:t>
            </w:r>
          </w:p>
        </w:tc>
        <w:tc>
          <w:tcPr>
            <w:tcW w:w="1446" w:type="dxa"/>
            <w:vAlign w:val="center"/>
          </w:tcPr>
          <w:p w:rsidR="00AE0367" w:rsidRDefault="0088316E" w:rsidP="001B3FC5">
            <w:pPr>
              <w:jc w:val="right"/>
            </w:pPr>
            <w:r>
              <w:rPr>
                <w:color w:val="000000"/>
                <w:sz w:val="18"/>
                <w:szCs w:val="18"/>
              </w:rPr>
              <w:t>98.81</w:t>
            </w:r>
          </w:p>
        </w:tc>
      </w:tr>
      <w:tr w:rsidR="00011694" w:rsidRPr="005645CD" w:rsidTr="00E5439C">
        <w:trPr>
          <w:trHeight w:val="280"/>
        </w:trPr>
        <w:tc>
          <w:tcPr>
            <w:tcW w:w="1518" w:type="dxa"/>
            <w:vAlign w:val="center"/>
          </w:tcPr>
          <w:p w:rsidR="00011694" w:rsidRPr="00C96B4F" w:rsidRDefault="00011694" w:rsidP="001B3FC5">
            <w:pPr>
              <w:spacing w:before="29" w:line="288" w:lineRule="auto"/>
              <w:jc w:val="left"/>
              <w:rPr>
                <w:b/>
                <w:color w:val="000000"/>
                <w:sz w:val="18"/>
                <w:szCs w:val="18"/>
              </w:rPr>
            </w:pPr>
            <w:r w:rsidRPr="00C96B4F">
              <w:rPr>
                <w:b/>
                <w:color w:val="000000"/>
                <w:sz w:val="18"/>
                <w:szCs w:val="18"/>
              </w:rPr>
              <w:t>资产总计</w:t>
            </w: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368,182,495.64</w:t>
            </w:r>
          </w:p>
          <w:p w:rsidR="00011694" w:rsidRPr="005645CD" w:rsidRDefault="00011694" w:rsidP="001B3FC5">
            <w:pPr>
              <w:spacing w:before="29" w:line="288" w:lineRule="auto"/>
              <w:jc w:val="right"/>
              <w:rPr>
                <w:sz w:val="18"/>
                <w:szCs w:val="18"/>
              </w:rPr>
            </w:pP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124,321,336.60</w:t>
            </w:r>
          </w:p>
          <w:p w:rsidR="00011694" w:rsidRPr="005645CD" w:rsidRDefault="00011694" w:rsidP="001B3FC5">
            <w:pPr>
              <w:spacing w:before="29" w:line="288" w:lineRule="auto"/>
              <w:jc w:val="right"/>
              <w:rPr>
                <w:sz w:val="18"/>
                <w:szCs w:val="18"/>
              </w:rPr>
            </w:pPr>
          </w:p>
        </w:tc>
        <w:tc>
          <w:tcPr>
            <w:tcW w:w="1491" w:type="dxa"/>
            <w:vAlign w:val="center"/>
          </w:tcPr>
          <w:p w:rsidR="00011694" w:rsidRPr="005645CD" w:rsidRDefault="00011694" w:rsidP="001B3FC5">
            <w:pPr>
              <w:spacing w:before="29" w:line="288" w:lineRule="auto"/>
              <w:jc w:val="right"/>
              <w:rPr>
                <w:sz w:val="18"/>
                <w:szCs w:val="18"/>
              </w:rPr>
            </w:pPr>
            <w:r w:rsidRPr="005645CD">
              <w:rPr>
                <w:sz w:val="18"/>
                <w:szCs w:val="18"/>
              </w:rPr>
              <w:t>767,646.00</w:t>
            </w:r>
          </w:p>
          <w:p w:rsidR="00011694" w:rsidRPr="005645CD" w:rsidRDefault="00011694" w:rsidP="001B3FC5">
            <w:pPr>
              <w:spacing w:before="29" w:line="288" w:lineRule="auto"/>
              <w:jc w:val="right"/>
              <w:rPr>
                <w:sz w:val="18"/>
                <w:szCs w:val="18"/>
              </w:rPr>
            </w:pPr>
          </w:p>
        </w:tc>
        <w:tc>
          <w:tcPr>
            <w:tcW w:w="1289" w:type="dxa"/>
            <w:vAlign w:val="center"/>
          </w:tcPr>
          <w:p w:rsidR="00011694" w:rsidRPr="005645CD" w:rsidRDefault="00011694" w:rsidP="001B3FC5">
            <w:pPr>
              <w:spacing w:before="29" w:line="288" w:lineRule="auto"/>
              <w:jc w:val="right"/>
              <w:rPr>
                <w:sz w:val="18"/>
                <w:szCs w:val="18"/>
              </w:rPr>
            </w:pPr>
            <w:r w:rsidRPr="005645CD">
              <w:rPr>
                <w:sz w:val="18"/>
                <w:szCs w:val="18"/>
              </w:rPr>
              <w:t>35,912,015.40</w:t>
            </w:r>
          </w:p>
          <w:p w:rsidR="00011694" w:rsidRPr="005645CD" w:rsidRDefault="00011694" w:rsidP="001B3FC5">
            <w:pPr>
              <w:spacing w:before="29" w:line="288" w:lineRule="auto"/>
              <w:jc w:val="right"/>
              <w:rPr>
                <w:sz w:val="18"/>
                <w:szCs w:val="18"/>
              </w:rPr>
            </w:pPr>
          </w:p>
        </w:tc>
        <w:tc>
          <w:tcPr>
            <w:tcW w:w="1446" w:type="dxa"/>
            <w:vAlign w:val="center"/>
          </w:tcPr>
          <w:p w:rsidR="00011694" w:rsidRPr="005645CD" w:rsidRDefault="00011694" w:rsidP="001B3FC5">
            <w:pPr>
              <w:spacing w:before="29" w:line="288" w:lineRule="auto"/>
              <w:ind w:right="210"/>
              <w:jc w:val="right"/>
              <w:rPr>
                <w:sz w:val="18"/>
                <w:szCs w:val="18"/>
              </w:rPr>
            </w:pPr>
            <w:r w:rsidRPr="005645CD">
              <w:rPr>
                <w:sz w:val="18"/>
                <w:szCs w:val="18"/>
              </w:rPr>
              <w:t>529,183,493.64</w:t>
            </w:r>
          </w:p>
          <w:p w:rsidR="00011694" w:rsidRPr="005645CD" w:rsidRDefault="00011694" w:rsidP="001B3FC5">
            <w:pPr>
              <w:spacing w:before="29" w:line="288" w:lineRule="auto"/>
              <w:jc w:val="right"/>
              <w:rPr>
                <w:sz w:val="18"/>
                <w:szCs w:val="18"/>
              </w:rPr>
            </w:pPr>
          </w:p>
        </w:tc>
      </w:tr>
      <w:tr w:rsidR="00011694" w:rsidRPr="005645CD" w:rsidTr="00E5439C">
        <w:trPr>
          <w:trHeight w:val="280"/>
        </w:trPr>
        <w:tc>
          <w:tcPr>
            <w:tcW w:w="1518" w:type="dxa"/>
            <w:vAlign w:val="center"/>
          </w:tcPr>
          <w:p w:rsidR="00011694" w:rsidRPr="005645CD" w:rsidRDefault="00011694" w:rsidP="001B3FC5">
            <w:pPr>
              <w:spacing w:before="29" w:line="288" w:lineRule="auto"/>
              <w:jc w:val="left"/>
              <w:rPr>
                <w:color w:val="000000"/>
                <w:sz w:val="18"/>
                <w:szCs w:val="18"/>
              </w:rPr>
            </w:pPr>
            <w:r w:rsidRPr="005645CD">
              <w:rPr>
                <w:color w:val="000000"/>
                <w:sz w:val="18"/>
                <w:szCs w:val="18"/>
              </w:rPr>
              <w:t>负债</w:t>
            </w:r>
          </w:p>
        </w:tc>
        <w:tc>
          <w:tcPr>
            <w:tcW w:w="1627" w:type="dxa"/>
            <w:vAlign w:val="center"/>
          </w:tcPr>
          <w:p w:rsidR="00011694" w:rsidRPr="005645CD" w:rsidRDefault="00011694" w:rsidP="001B3FC5">
            <w:pPr>
              <w:spacing w:before="29" w:line="288" w:lineRule="auto"/>
              <w:jc w:val="right"/>
              <w:rPr>
                <w:color w:val="0000FF"/>
                <w:kern w:val="0"/>
                <w:sz w:val="18"/>
                <w:szCs w:val="18"/>
              </w:rPr>
            </w:pPr>
          </w:p>
        </w:tc>
        <w:tc>
          <w:tcPr>
            <w:tcW w:w="1627" w:type="dxa"/>
            <w:vAlign w:val="center"/>
          </w:tcPr>
          <w:p w:rsidR="00011694" w:rsidRPr="005645CD" w:rsidRDefault="00011694" w:rsidP="001B3FC5">
            <w:pPr>
              <w:spacing w:before="29" w:line="288" w:lineRule="auto"/>
              <w:jc w:val="right"/>
              <w:rPr>
                <w:color w:val="000000"/>
                <w:sz w:val="18"/>
                <w:szCs w:val="18"/>
              </w:rPr>
            </w:pPr>
          </w:p>
        </w:tc>
        <w:tc>
          <w:tcPr>
            <w:tcW w:w="1491" w:type="dxa"/>
            <w:vAlign w:val="center"/>
          </w:tcPr>
          <w:p w:rsidR="00011694" w:rsidRPr="005645CD" w:rsidRDefault="00011694" w:rsidP="001B3FC5">
            <w:pPr>
              <w:spacing w:before="29" w:line="288" w:lineRule="auto"/>
              <w:jc w:val="right"/>
              <w:rPr>
                <w:color w:val="000000"/>
                <w:sz w:val="18"/>
                <w:szCs w:val="18"/>
              </w:rPr>
            </w:pPr>
          </w:p>
        </w:tc>
        <w:tc>
          <w:tcPr>
            <w:tcW w:w="1289" w:type="dxa"/>
            <w:vAlign w:val="center"/>
          </w:tcPr>
          <w:p w:rsidR="00011694" w:rsidRPr="005645CD" w:rsidRDefault="00011694" w:rsidP="001B3FC5">
            <w:pPr>
              <w:spacing w:before="29" w:line="288" w:lineRule="auto"/>
              <w:jc w:val="right"/>
              <w:rPr>
                <w:color w:val="000000"/>
                <w:sz w:val="18"/>
                <w:szCs w:val="18"/>
              </w:rPr>
            </w:pPr>
          </w:p>
        </w:tc>
        <w:tc>
          <w:tcPr>
            <w:tcW w:w="1446" w:type="dxa"/>
            <w:vAlign w:val="center"/>
          </w:tcPr>
          <w:p w:rsidR="00011694" w:rsidRPr="005645CD" w:rsidRDefault="00011694" w:rsidP="001B3FC5">
            <w:pPr>
              <w:spacing w:before="29" w:line="288" w:lineRule="auto"/>
              <w:jc w:val="right"/>
              <w:rPr>
                <w:color w:val="000000"/>
                <w:sz w:val="18"/>
                <w:szCs w:val="18"/>
              </w:rPr>
            </w:pPr>
          </w:p>
        </w:tc>
      </w:tr>
      <w:tr w:rsidR="00AE0367">
        <w:tc>
          <w:tcPr>
            <w:tcW w:w="1518" w:type="dxa"/>
            <w:vAlign w:val="center"/>
          </w:tcPr>
          <w:p w:rsidR="00AE0367" w:rsidRDefault="0088316E" w:rsidP="001B3FC5">
            <w:pPr>
              <w:jc w:val="left"/>
            </w:pPr>
            <w:r>
              <w:rPr>
                <w:color w:val="000000"/>
                <w:sz w:val="18"/>
                <w:szCs w:val="18"/>
              </w:rPr>
              <w:t>卖出回购金融资产款</w:t>
            </w:r>
          </w:p>
        </w:tc>
        <w:tc>
          <w:tcPr>
            <w:tcW w:w="1627" w:type="dxa"/>
            <w:vAlign w:val="center"/>
          </w:tcPr>
          <w:p w:rsidR="00AE0367" w:rsidRDefault="0088316E" w:rsidP="001B3FC5">
            <w:pPr>
              <w:jc w:val="right"/>
            </w:pPr>
            <w:r>
              <w:rPr>
                <w:color w:val="000000"/>
                <w:sz w:val="18"/>
                <w:szCs w:val="18"/>
              </w:rPr>
              <w:t>7,500,000.00</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7,500,000.00</w:t>
            </w:r>
          </w:p>
        </w:tc>
      </w:tr>
      <w:tr w:rsidR="00AE0367">
        <w:tc>
          <w:tcPr>
            <w:tcW w:w="1518" w:type="dxa"/>
            <w:vAlign w:val="center"/>
          </w:tcPr>
          <w:p w:rsidR="00AE0367" w:rsidRDefault="0088316E" w:rsidP="001B3FC5">
            <w:pPr>
              <w:jc w:val="left"/>
            </w:pPr>
            <w:r>
              <w:rPr>
                <w:color w:val="000000"/>
                <w:sz w:val="18"/>
                <w:szCs w:val="18"/>
              </w:rPr>
              <w:t>应付证券清算款</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351,764.70</w:t>
            </w:r>
          </w:p>
        </w:tc>
        <w:tc>
          <w:tcPr>
            <w:tcW w:w="1446" w:type="dxa"/>
            <w:vAlign w:val="center"/>
          </w:tcPr>
          <w:p w:rsidR="00AE0367" w:rsidRDefault="0088316E" w:rsidP="001B3FC5">
            <w:pPr>
              <w:jc w:val="right"/>
            </w:pPr>
            <w:r>
              <w:rPr>
                <w:color w:val="000000"/>
                <w:sz w:val="18"/>
                <w:szCs w:val="18"/>
              </w:rPr>
              <w:t>351,764.70</w:t>
            </w:r>
          </w:p>
        </w:tc>
      </w:tr>
      <w:tr w:rsidR="00AE0367">
        <w:tc>
          <w:tcPr>
            <w:tcW w:w="1518" w:type="dxa"/>
            <w:vAlign w:val="center"/>
          </w:tcPr>
          <w:p w:rsidR="00AE0367" w:rsidRDefault="0088316E" w:rsidP="001B3FC5">
            <w:pPr>
              <w:jc w:val="left"/>
            </w:pPr>
            <w:r>
              <w:rPr>
                <w:color w:val="000000"/>
                <w:sz w:val="18"/>
                <w:szCs w:val="18"/>
              </w:rPr>
              <w:t>应付赎回款</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2,103,234.37</w:t>
            </w:r>
          </w:p>
        </w:tc>
        <w:tc>
          <w:tcPr>
            <w:tcW w:w="1446" w:type="dxa"/>
            <w:vAlign w:val="center"/>
          </w:tcPr>
          <w:p w:rsidR="00AE0367" w:rsidRDefault="0088316E" w:rsidP="001B3FC5">
            <w:pPr>
              <w:jc w:val="right"/>
            </w:pPr>
            <w:r>
              <w:rPr>
                <w:color w:val="000000"/>
                <w:sz w:val="18"/>
                <w:szCs w:val="18"/>
              </w:rPr>
              <w:t>2,103,234.37</w:t>
            </w:r>
          </w:p>
        </w:tc>
      </w:tr>
      <w:tr w:rsidR="00AE0367">
        <w:tc>
          <w:tcPr>
            <w:tcW w:w="1518" w:type="dxa"/>
            <w:vAlign w:val="center"/>
          </w:tcPr>
          <w:p w:rsidR="00AE0367" w:rsidRDefault="0088316E" w:rsidP="001B3FC5">
            <w:pPr>
              <w:jc w:val="left"/>
            </w:pPr>
            <w:r>
              <w:rPr>
                <w:color w:val="000000"/>
                <w:sz w:val="18"/>
                <w:szCs w:val="18"/>
              </w:rPr>
              <w:t>应付管理人报酬</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259,974.93</w:t>
            </w:r>
          </w:p>
        </w:tc>
        <w:tc>
          <w:tcPr>
            <w:tcW w:w="1446" w:type="dxa"/>
            <w:vAlign w:val="center"/>
          </w:tcPr>
          <w:p w:rsidR="00AE0367" w:rsidRDefault="0088316E" w:rsidP="001B3FC5">
            <w:pPr>
              <w:jc w:val="right"/>
            </w:pPr>
            <w:r>
              <w:rPr>
                <w:color w:val="000000"/>
                <w:sz w:val="18"/>
                <w:szCs w:val="18"/>
              </w:rPr>
              <w:t>259,974.93</w:t>
            </w:r>
          </w:p>
        </w:tc>
      </w:tr>
      <w:tr w:rsidR="00AE0367">
        <w:tc>
          <w:tcPr>
            <w:tcW w:w="1518" w:type="dxa"/>
            <w:vAlign w:val="center"/>
          </w:tcPr>
          <w:p w:rsidR="00AE0367" w:rsidRDefault="0088316E" w:rsidP="001B3FC5">
            <w:pPr>
              <w:jc w:val="left"/>
            </w:pPr>
            <w:r>
              <w:rPr>
                <w:color w:val="000000"/>
                <w:sz w:val="18"/>
                <w:szCs w:val="18"/>
              </w:rPr>
              <w:t>应付托管费</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108,322.88</w:t>
            </w:r>
          </w:p>
        </w:tc>
        <w:tc>
          <w:tcPr>
            <w:tcW w:w="1446" w:type="dxa"/>
            <w:vAlign w:val="center"/>
          </w:tcPr>
          <w:p w:rsidR="00AE0367" w:rsidRDefault="0088316E" w:rsidP="001B3FC5">
            <w:pPr>
              <w:jc w:val="right"/>
            </w:pPr>
            <w:r>
              <w:rPr>
                <w:color w:val="000000"/>
                <w:sz w:val="18"/>
                <w:szCs w:val="18"/>
              </w:rPr>
              <w:t>108,322.88</w:t>
            </w:r>
          </w:p>
        </w:tc>
      </w:tr>
      <w:tr w:rsidR="00AE0367">
        <w:tc>
          <w:tcPr>
            <w:tcW w:w="1518" w:type="dxa"/>
            <w:vAlign w:val="center"/>
          </w:tcPr>
          <w:p w:rsidR="00AE0367" w:rsidRDefault="0088316E" w:rsidP="001B3FC5">
            <w:pPr>
              <w:jc w:val="left"/>
            </w:pPr>
            <w:r>
              <w:rPr>
                <w:color w:val="000000"/>
                <w:sz w:val="18"/>
                <w:szCs w:val="18"/>
              </w:rPr>
              <w:t>应付销售服务费</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5,037.92</w:t>
            </w:r>
          </w:p>
        </w:tc>
        <w:tc>
          <w:tcPr>
            <w:tcW w:w="1446" w:type="dxa"/>
            <w:vAlign w:val="center"/>
          </w:tcPr>
          <w:p w:rsidR="00AE0367" w:rsidRDefault="0088316E" w:rsidP="001B3FC5">
            <w:pPr>
              <w:jc w:val="right"/>
            </w:pPr>
            <w:r>
              <w:rPr>
                <w:color w:val="000000"/>
                <w:sz w:val="18"/>
                <w:szCs w:val="18"/>
              </w:rPr>
              <w:t>5,037.92</w:t>
            </w:r>
          </w:p>
        </w:tc>
      </w:tr>
      <w:tr w:rsidR="00AE0367">
        <w:tc>
          <w:tcPr>
            <w:tcW w:w="1518" w:type="dxa"/>
            <w:vAlign w:val="center"/>
          </w:tcPr>
          <w:p w:rsidR="00AE0367" w:rsidRDefault="0088316E" w:rsidP="001B3FC5">
            <w:pPr>
              <w:jc w:val="left"/>
            </w:pPr>
            <w:r>
              <w:rPr>
                <w:color w:val="000000"/>
                <w:sz w:val="18"/>
                <w:szCs w:val="18"/>
              </w:rPr>
              <w:t>应付交易费用</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50,170.21</w:t>
            </w:r>
          </w:p>
        </w:tc>
        <w:tc>
          <w:tcPr>
            <w:tcW w:w="1446" w:type="dxa"/>
            <w:vAlign w:val="center"/>
          </w:tcPr>
          <w:p w:rsidR="00AE0367" w:rsidRDefault="0088316E" w:rsidP="001B3FC5">
            <w:pPr>
              <w:jc w:val="right"/>
            </w:pPr>
            <w:r>
              <w:rPr>
                <w:color w:val="000000"/>
                <w:sz w:val="18"/>
                <w:szCs w:val="18"/>
              </w:rPr>
              <w:t>50,170.21</w:t>
            </w:r>
          </w:p>
        </w:tc>
      </w:tr>
      <w:tr w:rsidR="00AE0367">
        <w:tc>
          <w:tcPr>
            <w:tcW w:w="1518" w:type="dxa"/>
            <w:vAlign w:val="center"/>
          </w:tcPr>
          <w:p w:rsidR="00AE0367" w:rsidRDefault="0088316E" w:rsidP="001B3FC5">
            <w:pPr>
              <w:jc w:val="left"/>
            </w:pPr>
            <w:r>
              <w:rPr>
                <w:color w:val="000000"/>
                <w:sz w:val="18"/>
                <w:szCs w:val="18"/>
              </w:rPr>
              <w:t>其他负债</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212,011.62</w:t>
            </w:r>
          </w:p>
        </w:tc>
        <w:tc>
          <w:tcPr>
            <w:tcW w:w="1446" w:type="dxa"/>
            <w:vAlign w:val="center"/>
          </w:tcPr>
          <w:p w:rsidR="00AE0367" w:rsidRDefault="0088316E" w:rsidP="001B3FC5">
            <w:pPr>
              <w:jc w:val="right"/>
            </w:pPr>
            <w:r>
              <w:rPr>
                <w:color w:val="000000"/>
                <w:sz w:val="18"/>
                <w:szCs w:val="18"/>
              </w:rPr>
              <w:t>212,011.62</w:t>
            </w:r>
          </w:p>
        </w:tc>
      </w:tr>
      <w:tr w:rsidR="00011694" w:rsidRPr="005645CD" w:rsidTr="00E5439C">
        <w:trPr>
          <w:trHeight w:val="280"/>
        </w:trPr>
        <w:tc>
          <w:tcPr>
            <w:tcW w:w="1518" w:type="dxa"/>
            <w:vAlign w:val="center"/>
          </w:tcPr>
          <w:p w:rsidR="00011694" w:rsidRPr="005645CD" w:rsidRDefault="00011694" w:rsidP="001B3FC5">
            <w:pPr>
              <w:spacing w:before="29" w:line="288" w:lineRule="auto"/>
              <w:jc w:val="left"/>
              <w:rPr>
                <w:color w:val="000000"/>
                <w:sz w:val="18"/>
                <w:szCs w:val="18"/>
              </w:rPr>
            </w:pPr>
            <w:r w:rsidRPr="005645CD">
              <w:rPr>
                <w:color w:val="000000"/>
                <w:sz w:val="18"/>
                <w:szCs w:val="18"/>
              </w:rPr>
              <w:lastRenderedPageBreak/>
              <w:t>负债总计</w:t>
            </w: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7,500,000.00</w:t>
            </w:r>
          </w:p>
          <w:p w:rsidR="00011694" w:rsidRPr="005645CD" w:rsidRDefault="00011694" w:rsidP="001B3FC5">
            <w:pPr>
              <w:spacing w:before="29" w:line="288" w:lineRule="auto"/>
              <w:jc w:val="right"/>
              <w:rPr>
                <w:sz w:val="18"/>
                <w:szCs w:val="18"/>
              </w:rPr>
            </w:pP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w:t>
            </w:r>
          </w:p>
          <w:p w:rsidR="00011694" w:rsidRPr="005645CD" w:rsidRDefault="00011694" w:rsidP="001B3FC5">
            <w:pPr>
              <w:spacing w:before="29" w:line="288" w:lineRule="auto"/>
              <w:jc w:val="right"/>
              <w:rPr>
                <w:sz w:val="18"/>
                <w:szCs w:val="18"/>
              </w:rPr>
            </w:pPr>
          </w:p>
        </w:tc>
        <w:tc>
          <w:tcPr>
            <w:tcW w:w="1491" w:type="dxa"/>
            <w:vAlign w:val="center"/>
          </w:tcPr>
          <w:p w:rsidR="00011694" w:rsidRPr="005645CD" w:rsidRDefault="00011694" w:rsidP="001B3FC5">
            <w:pPr>
              <w:spacing w:before="29" w:line="288" w:lineRule="auto"/>
              <w:jc w:val="right"/>
              <w:rPr>
                <w:sz w:val="18"/>
                <w:szCs w:val="18"/>
              </w:rPr>
            </w:pPr>
            <w:r w:rsidRPr="005645CD">
              <w:rPr>
                <w:sz w:val="18"/>
                <w:szCs w:val="18"/>
              </w:rPr>
              <w:t>-</w:t>
            </w:r>
          </w:p>
          <w:p w:rsidR="00011694" w:rsidRPr="005645CD" w:rsidRDefault="00011694" w:rsidP="001B3FC5">
            <w:pPr>
              <w:spacing w:before="29" w:line="288" w:lineRule="auto"/>
              <w:jc w:val="right"/>
              <w:rPr>
                <w:sz w:val="18"/>
                <w:szCs w:val="18"/>
              </w:rPr>
            </w:pPr>
          </w:p>
        </w:tc>
        <w:tc>
          <w:tcPr>
            <w:tcW w:w="1289" w:type="dxa"/>
            <w:vAlign w:val="center"/>
          </w:tcPr>
          <w:p w:rsidR="00011694" w:rsidRPr="005645CD" w:rsidRDefault="00011694" w:rsidP="001B3FC5">
            <w:pPr>
              <w:spacing w:before="29" w:line="288" w:lineRule="auto"/>
              <w:jc w:val="right"/>
              <w:rPr>
                <w:sz w:val="18"/>
                <w:szCs w:val="18"/>
              </w:rPr>
            </w:pPr>
            <w:r w:rsidRPr="005645CD">
              <w:rPr>
                <w:sz w:val="18"/>
                <w:szCs w:val="18"/>
              </w:rPr>
              <w:t>3,090,516.63</w:t>
            </w:r>
          </w:p>
          <w:p w:rsidR="00011694" w:rsidRPr="005645CD" w:rsidRDefault="00011694" w:rsidP="001B3FC5">
            <w:pPr>
              <w:spacing w:before="29" w:line="288" w:lineRule="auto"/>
              <w:jc w:val="right"/>
              <w:rPr>
                <w:sz w:val="18"/>
                <w:szCs w:val="18"/>
              </w:rPr>
            </w:pPr>
          </w:p>
        </w:tc>
        <w:tc>
          <w:tcPr>
            <w:tcW w:w="1446" w:type="dxa"/>
            <w:vAlign w:val="center"/>
          </w:tcPr>
          <w:p w:rsidR="00011694" w:rsidRPr="005645CD" w:rsidRDefault="00011694" w:rsidP="001B3FC5">
            <w:pPr>
              <w:spacing w:before="29" w:line="288" w:lineRule="auto"/>
              <w:ind w:right="210"/>
              <w:jc w:val="right"/>
              <w:rPr>
                <w:sz w:val="18"/>
                <w:szCs w:val="18"/>
              </w:rPr>
            </w:pPr>
            <w:r w:rsidRPr="005645CD">
              <w:rPr>
                <w:sz w:val="18"/>
                <w:szCs w:val="18"/>
              </w:rPr>
              <w:t>10,590,516.63</w:t>
            </w:r>
          </w:p>
          <w:p w:rsidR="00011694" w:rsidRPr="005645CD" w:rsidRDefault="00011694" w:rsidP="001B3FC5">
            <w:pPr>
              <w:spacing w:before="29" w:line="288" w:lineRule="auto"/>
              <w:jc w:val="right"/>
              <w:rPr>
                <w:sz w:val="18"/>
                <w:szCs w:val="18"/>
              </w:rPr>
            </w:pPr>
          </w:p>
        </w:tc>
      </w:tr>
      <w:tr w:rsidR="00011694" w:rsidRPr="005645CD" w:rsidTr="00E5439C">
        <w:trPr>
          <w:trHeight w:val="280"/>
        </w:trPr>
        <w:tc>
          <w:tcPr>
            <w:tcW w:w="1518" w:type="dxa"/>
            <w:vAlign w:val="center"/>
          </w:tcPr>
          <w:p w:rsidR="00011694" w:rsidRPr="005645CD" w:rsidRDefault="00011694" w:rsidP="001B3FC5">
            <w:pPr>
              <w:spacing w:before="29" w:line="288" w:lineRule="auto"/>
              <w:jc w:val="left"/>
              <w:rPr>
                <w:color w:val="000000"/>
                <w:sz w:val="18"/>
                <w:szCs w:val="18"/>
              </w:rPr>
            </w:pPr>
            <w:r w:rsidRPr="005645CD">
              <w:rPr>
                <w:color w:val="000000"/>
                <w:sz w:val="18"/>
                <w:szCs w:val="18"/>
              </w:rPr>
              <w:t>利率敏感度缺口</w:t>
            </w: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360,682,495.64</w:t>
            </w:r>
          </w:p>
          <w:p w:rsidR="00011694" w:rsidRPr="005645CD" w:rsidRDefault="00011694" w:rsidP="001B3FC5">
            <w:pPr>
              <w:spacing w:before="29" w:line="288" w:lineRule="auto"/>
              <w:jc w:val="right"/>
              <w:rPr>
                <w:sz w:val="18"/>
                <w:szCs w:val="18"/>
              </w:rPr>
            </w:pP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124,321,336.60</w:t>
            </w:r>
          </w:p>
          <w:p w:rsidR="00011694" w:rsidRPr="005645CD" w:rsidRDefault="00011694" w:rsidP="001B3FC5">
            <w:pPr>
              <w:spacing w:before="29" w:line="288" w:lineRule="auto"/>
              <w:jc w:val="right"/>
              <w:rPr>
                <w:sz w:val="18"/>
                <w:szCs w:val="18"/>
              </w:rPr>
            </w:pPr>
          </w:p>
        </w:tc>
        <w:tc>
          <w:tcPr>
            <w:tcW w:w="1491" w:type="dxa"/>
            <w:vAlign w:val="center"/>
          </w:tcPr>
          <w:p w:rsidR="00011694" w:rsidRPr="005645CD" w:rsidRDefault="00011694" w:rsidP="001B3FC5">
            <w:pPr>
              <w:spacing w:before="29" w:line="288" w:lineRule="auto"/>
              <w:jc w:val="right"/>
              <w:rPr>
                <w:sz w:val="18"/>
                <w:szCs w:val="18"/>
              </w:rPr>
            </w:pPr>
          </w:p>
          <w:p w:rsidR="00011694" w:rsidRPr="005645CD" w:rsidRDefault="00011694" w:rsidP="001B3FC5">
            <w:pPr>
              <w:spacing w:before="29" w:line="288" w:lineRule="auto"/>
              <w:jc w:val="right"/>
              <w:rPr>
                <w:sz w:val="18"/>
                <w:szCs w:val="18"/>
              </w:rPr>
            </w:pPr>
            <w:r w:rsidRPr="005645CD">
              <w:rPr>
                <w:sz w:val="18"/>
                <w:szCs w:val="18"/>
              </w:rPr>
              <w:t>767,646.00</w:t>
            </w:r>
          </w:p>
          <w:p w:rsidR="00011694" w:rsidRPr="005645CD" w:rsidRDefault="00011694" w:rsidP="001B3FC5">
            <w:pPr>
              <w:spacing w:before="29" w:line="288" w:lineRule="auto"/>
              <w:jc w:val="right"/>
              <w:rPr>
                <w:sz w:val="18"/>
                <w:szCs w:val="18"/>
              </w:rPr>
            </w:pPr>
          </w:p>
        </w:tc>
        <w:tc>
          <w:tcPr>
            <w:tcW w:w="1289" w:type="dxa"/>
            <w:vAlign w:val="center"/>
          </w:tcPr>
          <w:p w:rsidR="00011694" w:rsidRPr="005645CD" w:rsidRDefault="00011694" w:rsidP="001B3FC5">
            <w:pPr>
              <w:spacing w:before="29" w:line="288" w:lineRule="auto"/>
              <w:jc w:val="right"/>
              <w:rPr>
                <w:sz w:val="18"/>
                <w:szCs w:val="18"/>
              </w:rPr>
            </w:pPr>
            <w:r w:rsidRPr="005645CD">
              <w:rPr>
                <w:sz w:val="18"/>
                <w:szCs w:val="18"/>
              </w:rPr>
              <w:t>32,821,498.77</w:t>
            </w:r>
          </w:p>
          <w:p w:rsidR="00011694" w:rsidRPr="005645CD" w:rsidRDefault="00011694" w:rsidP="001B3FC5">
            <w:pPr>
              <w:spacing w:before="29" w:line="288" w:lineRule="auto"/>
              <w:jc w:val="right"/>
              <w:rPr>
                <w:sz w:val="18"/>
                <w:szCs w:val="18"/>
              </w:rPr>
            </w:pPr>
          </w:p>
        </w:tc>
        <w:tc>
          <w:tcPr>
            <w:tcW w:w="1446" w:type="dxa"/>
            <w:vAlign w:val="center"/>
          </w:tcPr>
          <w:p w:rsidR="00011694" w:rsidRPr="005645CD" w:rsidRDefault="00011694" w:rsidP="001B3FC5">
            <w:pPr>
              <w:spacing w:before="29" w:line="288" w:lineRule="auto"/>
              <w:jc w:val="right"/>
              <w:rPr>
                <w:sz w:val="18"/>
                <w:szCs w:val="18"/>
              </w:rPr>
            </w:pPr>
            <w:r w:rsidRPr="005645CD">
              <w:rPr>
                <w:sz w:val="18"/>
                <w:szCs w:val="18"/>
              </w:rPr>
              <w:t>518,592,977.01</w:t>
            </w:r>
          </w:p>
          <w:p w:rsidR="00011694" w:rsidRPr="005645CD" w:rsidRDefault="00011694" w:rsidP="001B3FC5">
            <w:pPr>
              <w:spacing w:before="29" w:line="288" w:lineRule="auto"/>
              <w:jc w:val="right"/>
              <w:rPr>
                <w:sz w:val="18"/>
                <w:szCs w:val="18"/>
              </w:rPr>
            </w:pPr>
          </w:p>
        </w:tc>
      </w:tr>
      <w:tr w:rsidR="00011694" w:rsidRPr="005645CD" w:rsidTr="00E5439C">
        <w:trPr>
          <w:trHeight w:val="280"/>
        </w:trPr>
        <w:tc>
          <w:tcPr>
            <w:tcW w:w="1518" w:type="dxa"/>
            <w:vAlign w:val="center"/>
          </w:tcPr>
          <w:p w:rsidR="00011694" w:rsidRPr="005645CD" w:rsidRDefault="00011694" w:rsidP="001B3FC5">
            <w:pPr>
              <w:spacing w:before="29" w:line="288" w:lineRule="auto"/>
              <w:jc w:val="center"/>
              <w:rPr>
                <w:b/>
                <w:sz w:val="18"/>
                <w:szCs w:val="18"/>
              </w:rPr>
            </w:pPr>
            <w:r w:rsidRPr="005645CD">
              <w:rPr>
                <w:b/>
                <w:sz w:val="18"/>
                <w:szCs w:val="18"/>
              </w:rPr>
              <w:t>上年度末</w:t>
            </w:r>
          </w:p>
          <w:p w:rsidR="00011694" w:rsidRPr="005645CD" w:rsidRDefault="00011694" w:rsidP="001B3FC5">
            <w:pPr>
              <w:spacing w:before="29" w:line="288" w:lineRule="auto"/>
              <w:jc w:val="center"/>
              <w:rPr>
                <w:b/>
                <w:color w:val="000000"/>
                <w:sz w:val="18"/>
                <w:szCs w:val="18"/>
              </w:rPr>
            </w:pPr>
            <w:r w:rsidRPr="005645CD">
              <w:rPr>
                <w:b/>
                <w:sz w:val="18"/>
                <w:szCs w:val="18"/>
              </w:rPr>
              <w:t>2015</w:t>
            </w:r>
            <w:r w:rsidRPr="005645CD">
              <w:rPr>
                <w:b/>
                <w:sz w:val="18"/>
                <w:szCs w:val="18"/>
              </w:rPr>
              <w:t>年</w:t>
            </w:r>
            <w:r w:rsidRPr="005645CD">
              <w:rPr>
                <w:b/>
                <w:sz w:val="18"/>
                <w:szCs w:val="18"/>
              </w:rPr>
              <w:t>12</w:t>
            </w:r>
            <w:r w:rsidRPr="005645CD">
              <w:rPr>
                <w:b/>
                <w:sz w:val="18"/>
                <w:szCs w:val="18"/>
              </w:rPr>
              <w:t>月</w:t>
            </w:r>
            <w:r w:rsidRPr="005645CD">
              <w:rPr>
                <w:b/>
                <w:sz w:val="18"/>
                <w:szCs w:val="18"/>
              </w:rPr>
              <w:t>31</w:t>
            </w:r>
            <w:r w:rsidRPr="005645CD">
              <w:rPr>
                <w:b/>
                <w:sz w:val="18"/>
                <w:szCs w:val="18"/>
              </w:rPr>
              <w:t>日</w:t>
            </w:r>
          </w:p>
        </w:tc>
        <w:tc>
          <w:tcPr>
            <w:tcW w:w="1627"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1</w:t>
            </w:r>
            <w:r w:rsidRPr="005645CD">
              <w:rPr>
                <w:b/>
                <w:color w:val="000000"/>
                <w:sz w:val="18"/>
                <w:szCs w:val="18"/>
              </w:rPr>
              <w:t>年以内</w:t>
            </w:r>
          </w:p>
        </w:tc>
        <w:tc>
          <w:tcPr>
            <w:tcW w:w="1627"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1</w:t>
            </w:r>
            <w:r w:rsidR="00595455" w:rsidRPr="005645CD">
              <w:rPr>
                <w:b/>
                <w:sz w:val="18"/>
                <w:szCs w:val="18"/>
              </w:rPr>
              <w:t>-</w:t>
            </w:r>
            <w:r w:rsidRPr="005645CD">
              <w:rPr>
                <w:b/>
                <w:color w:val="000000"/>
                <w:sz w:val="18"/>
                <w:szCs w:val="18"/>
              </w:rPr>
              <w:t>5</w:t>
            </w:r>
            <w:r w:rsidRPr="005645CD">
              <w:rPr>
                <w:b/>
                <w:color w:val="000000"/>
                <w:sz w:val="18"/>
                <w:szCs w:val="18"/>
              </w:rPr>
              <w:t>年</w:t>
            </w:r>
          </w:p>
        </w:tc>
        <w:tc>
          <w:tcPr>
            <w:tcW w:w="1491"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5</w:t>
            </w:r>
            <w:r w:rsidRPr="005645CD">
              <w:rPr>
                <w:b/>
                <w:color w:val="000000"/>
                <w:sz w:val="18"/>
                <w:szCs w:val="18"/>
              </w:rPr>
              <w:t>年以上</w:t>
            </w:r>
          </w:p>
        </w:tc>
        <w:tc>
          <w:tcPr>
            <w:tcW w:w="1289"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不计息</w:t>
            </w:r>
          </w:p>
        </w:tc>
        <w:tc>
          <w:tcPr>
            <w:tcW w:w="1446" w:type="dxa"/>
            <w:vAlign w:val="center"/>
          </w:tcPr>
          <w:p w:rsidR="00011694" w:rsidRPr="005645CD" w:rsidRDefault="00011694" w:rsidP="001B3FC5">
            <w:pPr>
              <w:spacing w:before="29" w:line="288" w:lineRule="auto"/>
              <w:jc w:val="center"/>
              <w:rPr>
                <w:b/>
                <w:color w:val="000000"/>
                <w:sz w:val="18"/>
                <w:szCs w:val="18"/>
              </w:rPr>
            </w:pPr>
            <w:r w:rsidRPr="005645CD">
              <w:rPr>
                <w:b/>
                <w:color w:val="000000"/>
                <w:sz w:val="18"/>
                <w:szCs w:val="18"/>
              </w:rPr>
              <w:t>合计</w:t>
            </w:r>
          </w:p>
        </w:tc>
      </w:tr>
      <w:tr w:rsidR="00011694" w:rsidRPr="005645CD" w:rsidTr="00E5439C">
        <w:trPr>
          <w:trHeight w:val="280"/>
        </w:trPr>
        <w:tc>
          <w:tcPr>
            <w:tcW w:w="1518" w:type="dxa"/>
            <w:vAlign w:val="center"/>
          </w:tcPr>
          <w:p w:rsidR="00011694" w:rsidRPr="00C96B4F" w:rsidRDefault="00011694" w:rsidP="001B3FC5">
            <w:pPr>
              <w:spacing w:before="29" w:line="288" w:lineRule="auto"/>
              <w:jc w:val="left"/>
              <w:rPr>
                <w:b/>
                <w:color w:val="000000"/>
                <w:sz w:val="18"/>
                <w:szCs w:val="18"/>
              </w:rPr>
            </w:pPr>
            <w:r w:rsidRPr="00C96B4F">
              <w:rPr>
                <w:b/>
                <w:color w:val="000000"/>
                <w:sz w:val="18"/>
                <w:szCs w:val="18"/>
              </w:rPr>
              <w:t>资产</w:t>
            </w:r>
          </w:p>
        </w:tc>
        <w:tc>
          <w:tcPr>
            <w:tcW w:w="1627" w:type="dxa"/>
            <w:vAlign w:val="center"/>
          </w:tcPr>
          <w:p w:rsidR="00011694" w:rsidRPr="005645CD" w:rsidRDefault="00011694" w:rsidP="001B3FC5">
            <w:pPr>
              <w:spacing w:before="29" w:line="288" w:lineRule="auto"/>
              <w:jc w:val="right"/>
              <w:rPr>
                <w:color w:val="000000"/>
                <w:sz w:val="18"/>
                <w:szCs w:val="18"/>
              </w:rPr>
            </w:pPr>
          </w:p>
        </w:tc>
        <w:tc>
          <w:tcPr>
            <w:tcW w:w="1627" w:type="dxa"/>
            <w:vAlign w:val="center"/>
          </w:tcPr>
          <w:p w:rsidR="00011694" w:rsidRPr="005645CD" w:rsidRDefault="00011694" w:rsidP="001B3FC5">
            <w:pPr>
              <w:spacing w:before="29" w:line="288" w:lineRule="auto"/>
              <w:jc w:val="right"/>
              <w:rPr>
                <w:b/>
                <w:color w:val="000000"/>
                <w:sz w:val="18"/>
                <w:szCs w:val="18"/>
              </w:rPr>
            </w:pPr>
          </w:p>
        </w:tc>
        <w:tc>
          <w:tcPr>
            <w:tcW w:w="1491" w:type="dxa"/>
            <w:vAlign w:val="center"/>
          </w:tcPr>
          <w:p w:rsidR="00011694" w:rsidRPr="005645CD" w:rsidRDefault="00011694" w:rsidP="001B3FC5">
            <w:pPr>
              <w:spacing w:before="29" w:line="288" w:lineRule="auto"/>
              <w:jc w:val="right"/>
              <w:rPr>
                <w:b/>
                <w:color w:val="000000"/>
                <w:sz w:val="18"/>
                <w:szCs w:val="18"/>
              </w:rPr>
            </w:pPr>
          </w:p>
        </w:tc>
        <w:tc>
          <w:tcPr>
            <w:tcW w:w="1289" w:type="dxa"/>
            <w:vAlign w:val="center"/>
          </w:tcPr>
          <w:p w:rsidR="00011694" w:rsidRPr="005645CD" w:rsidRDefault="00011694" w:rsidP="001B3FC5">
            <w:pPr>
              <w:spacing w:before="29" w:line="288" w:lineRule="auto"/>
              <w:jc w:val="right"/>
              <w:rPr>
                <w:b/>
                <w:color w:val="000000"/>
                <w:sz w:val="18"/>
                <w:szCs w:val="18"/>
              </w:rPr>
            </w:pPr>
          </w:p>
        </w:tc>
        <w:tc>
          <w:tcPr>
            <w:tcW w:w="1446" w:type="dxa"/>
            <w:vAlign w:val="center"/>
          </w:tcPr>
          <w:p w:rsidR="00011694" w:rsidRPr="005645CD" w:rsidRDefault="00011694" w:rsidP="001B3FC5">
            <w:pPr>
              <w:spacing w:before="29" w:line="288" w:lineRule="auto"/>
              <w:jc w:val="right"/>
              <w:rPr>
                <w:b/>
                <w:color w:val="000000"/>
                <w:sz w:val="18"/>
                <w:szCs w:val="18"/>
              </w:rPr>
            </w:pPr>
          </w:p>
        </w:tc>
      </w:tr>
      <w:tr w:rsidR="00AE0367">
        <w:tc>
          <w:tcPr>
            <w:tcW w:w="1518" w:type="dxa"/>
            <w:vAlign w:val="center"/>
          </w:tcPr>
          <w:p w:rsidR="00AE0367" w:rsidRDefault="0088316E" w:rsidP="001B3FC5">
            <w:pPr>
              <w:jc w:val="left"/>
            </w:pPr>
            <w:r>
              <w:rPr>
                <w:color w:val="000000"/>
                <w:sz w:val="18"/>
                <w:szCs w:val="18"/>
              </w:rPr>
              <w:t>银行存款</w:t>
            </w:r>
          </w:p>
        </w:tc>
        <w:tc>
          <w:tcPr>
            <w:tcW w:w="1627" w:type="dxa"/>
            <w:vAlign w:val="center"/>
          </w:tcPr>
          <w:p w:rsidR="00AE0367" w:rsidRDefault="0088316E" w:rsidP="001B3FC5">
            <w:pPr>
              <w:jc w:val="right"/>
            </w:pPr>
            <w:r>
              <w:rPr>
                <w:color w:val="000000"/>
                <w:sz w:val="18"/>
                <w:szCs w:val="18"/>
              </w:rPr>
              <w:t>11,438,751.74</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11,438,751.74</w:t>
            </w:r>
          </w:p>
        </w:tc>
      </w:tr>
      <w:tr w:rsidR="00AE0367">
        <w:tc>
          <w:tcPr>
            <w:tcW w:w="1518" w:type="dxa"/>
            <w:vAlign w:val="center"/>
          </w:tcPr>
          <w:p w:rsidR="00AE0367" w:rsidRDefault="0088316E" w:rsidP="001B3FC5">
            <w:pPr>
              <w:jc w:val="left"/>
            </w:pPr>
            <w:r>
              <w:rPr>
                <w:color w:val="000000"/>
                <w:sz w:val="18"/>
                <w:szCs w:val="18"/>
              </w:rPr>
              <w:t>结算备付金</w:t>
            </w:r>
          </w:p>
        </w:tc>
        <w:tc>
          <w:tcPr>
            <w:tcW w:w="1627" w:type="dxa"/>
            <w:vAlign w:val="center"/>
          </w:tcPr>
          <w:p w:rsidR="00AE0367" w:rsidRDefault="0088316E" w:rsidP="001B3FC5">
            <w:pPr>
              <w:jc w:val="right"/>
            </w:pPr>
            <w:r>
              <w:rPr>
                <w:color w:val="000000"/>
                <w:sz w:val="18"/>
                <w:szCs w:val="18"/>
              </w:rPr>
              <w:t>19,178,001.28</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19,178,001.28</w:t>
            </w:r>
          </w:p>
        </w:tc>
      </w:tr>
      <w:tr w:rsidR="00AE0367">
        <w:tc>
          <w:tcPr>
            <w:tcW w:w="1518" w:type="dxa"/>
            <w:vAlign w:val="center"/>
          </w:tcPr>
          <w:p w:rsidR="00AE0367" w:rsidRDefault="0088316E" w:rsidP="001B3FC5">
            <w:pPr>
              <w:jc w:val="left"/>
            </w:pPr>
            <w:r>
              <w:rPr>
                <w:color w:val="000000"/>
                <w:sz w:val="18"/>
                <w:szCs w:val="18"/>
              </w:rPr>
              <w:t>存出保证金</w:t>
            </w:r>
          </w:p>
        </w:tc>
        <w:tc>
          <w:tcPr>
            <w:tcW w:w="1627" w:type="dxa"/>
            <w:vAlign w:val="center"/>
          </w:tcPr>
          <w:p w:rsidR="00AE0367" w:rsidRDefault="0088316E" w:rsidP="001B3FC5">
            <w:pPr>
              <w:jc w:val="right"/>
            </w:pPr>
            <w:r>
              <w:rPr>
                <w:color w:val="000000"/>
                <w:sz w:val="18"/>
                <w:szCs w:val="18"/>
              </w:rPr>
              <w:t>833,099.09</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833,099.09</w:t>
            </w:r>
          </w:p>
        </w:tc>
      </w:tr>
      <w:tr w:rsidR="00AE0367">
        <w:tc>
          <w:tcPr>
            <w:tcW w:w="1518" w:type="dxa"/>
            <w:vAlign w:val="center"/>
          </w:tcPr>
          <w:p w:rsidR="00AE0367" w:rsidRDefault="0088316E" w:rsidP="001B3FC5">
            <w:pPr>
              <w:jc w:val="left"/>
            </w:pPr>
            <w:r>
              <w:rPr>
                <w:color w:val="000000"/>
                <w:sz w:val="18"/>
                <w:szCs w:val="18"/>
              </w:rPr>
              <w:t>交易性金融资产</w:t>
            </w:r>
          </w:p>
        </w:tc>
        <w:tc>
          <w:tcPr>
            <w:tcW w:w="1627" w:type="dxa"/>
            <w:vAlign w:val="center"/>
          </w:tcPr>
          <w:p w:rsidR="00AE0367" w:rsidRDefault="0088316E" w:rsidP="001B3FC5">
            <w:pPr>
              <w:jc w:val="right"/>
            </w:pPr>
            <w:r>
              <w:rPr>
                <w:color w:val="000000"/>
                <w:sz w:val="18"/>
                <w:szCs w:val="18"/>
              </w:rPr>
              <w:t>1,854,302,909.60</w:t>
            </w:r>
          </w:p>
        </w:tc>
        <w:tc>
          <w:tcPr>
            <w:tcW w:w="1627" w:type="dxa"/>
            <w:vAlign w:val="center"/>
          </w:tcPr>
          <w:p w:rsidR="00AE0367" w:rsidRDefault="0088316E" w:rsidP="001B3FC5">
            <w:pPr>
              <w:jc w:val="right"/>
            </w:pPr>
            <w:r>
              <w:rPr>
                <w:color w:val="000000"/>
                <w:sz w:val="18"/>
                <w:szCs w:val="18"/>
              </w:rPr>
              <w:t>289,463,003.00</w:t>
            </w:r>
          </w:p>
        </w:tc>
        <w:tc>
          <w:tcPr>
            <w:tcW w:w="1491" w:type="dxa"/>
            <w:vAlign w:val="center"/>
          </w:tcPr>
          <w:p w:rsidR="00AE0367" w:rsidRDefault="0088316E" w:rsidP="001B3FC5">
            <w:pPr>
              <w:jc w:val="right"/>
            </w:pPr>
            <w:r>
              <w:rPr>
                <w:color w:val="000000"/>
                <w:sz w:val="18"/>
                <w:szCs w:val="18"/>
              </w:rPr>
              <w:t>109,012,000.00</w:t>
            </w:r>
          </w:p>
        </w:tc>
        <w:tc>
          <w:tcPr>
            <w:tcW w:w="1289" w:type="dxa"/>
            <w:vAlign w:val="center"/>
          </w:tcPr>
          <w:p w:rsidR="00AE0367" w:rsidRDefault="0088316E" w:rsidP="001B3FC5">
            <w:pPr>
              <w:jc w:val="right"/>
            </w:pPr>
            <w:r>
              <w:rPr>
                <w:color w:val="000000"/>
                <w:sz w:val="18"/>
                <w:szCs w:val="18"/>
              </w:rPr>
              <w:t>42,643,799.40</w:t>
            </w:r>
          </w:p>
        </w:tc>
        <w:tc>
          <w:tcPr>
            <w:tcW w:w="1446" w:type="dxa"/>
            <w:vAlign w:val="center"/>
          </w:tcPr>
          <w:p w:rsidR="00AE0367" w:rsidRDefault="0088316E" w:rsidP="001B3FC5">
            <w:pPr>
              <w:jc w:val="right"/>
            </w:pPr>
            <w:r>
              <w:rPr>
                <w:color w:val="000000"/>
                <w:sz w:val="18"/>
                <w:szCs w:val="18"/>
              </w:rPr>
              <w:t>2,295,421,712.00</w:t>
            </w:r>
          </w:p>
        </w:tc>
      </w:tr>
      <w:tr w:rsidR="00AE0367">
        <w:tc>
          <w:tcPr>
            <w:tcW w:w="1518" w:type="dxa"/>
            <w:vAlign w:val="center"/>
          </w:tcPr>
          <w:p w:rsidR="00AE0367" w:rsidRDefault="0088316E" w:rsidP="001B3FC5">
            <w:pPr>
              <w:jc w:val="left"/>
            </w:pPr>
            <w:r>
              <w:rPr>
                <w:color w:val="000000"/>
                <w:sz w:val="18"/>
                <w:szCs w:val="18"/>
              </w:rPr>
              <w:t>买入返售金融资产</w:t>
            </w:r>
          </w:p>
        </w:tc>
        <w:tc>
          <w:tcPr>
            <w:tcW w:w="1627" w:type="dxa"/>
            <w:vAlign w:val="center"/>
          </w:tcPr>
          <w:p w:rsidR="00AE0367" w:rsidRDefault="0088316E" w:rsidP="001B3FC5">
            <w:pPr>
              <w:jc w:val="right"/>
            </w:pPr>
            <w:r>
              <w:rPr>
                <w:color w:val="000000"/>
                <w:sz w:val="18"/>
                <w:szCs w:val="18"/>
              </w:rPr>
              <w:t>1,491,052,246.57</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w:t>
            </w:r>
          </w:p>
        </w:tc>
        <w:tc>
          <w:tcPr>
            <w:tcW w:w="1446" w:type="dxa"/>
            <w:vAlign w:val="center"/>
          </w:tcPr>
          <w:p w:rsidR="00AE0367" w:rsidRDefault="0088316E" w:rsidP="001B3FC5">
            <w:pPr>
              <w:jc w:val="right"/>
            </w:pPr>
            <w:r>
              <w:rPr>
                <w:color w:val="000000"/>
                <w:sz w:val="18"/>
                <w:szCs w:val="18"/>
              </w:rPr>
              <w:t>1,491,052,246.57</w:t>
            </w:r>
          </w:p>
        </w:tc>
      </w:tr>
      <w:tr w:rsidR="00AE0367">
        <w:tc>
          <w:tcPr>
            <w:tcW w:w="1518" w:type="dxa"/>
            <w:vAlign w:val="center"/>
          </w:tcPr>
          <w:p w:rsidR="00AE0367" w:rsidRDefault="0088316E" w:rsidP="001B3FC5">
            <w:pPr>
              <w:jc w:val="left"/>
            </w:pPr>
            <w:r>
              <w:rPr>
                <w:color w:val="000000"/>
                <w:sz w:val="18"/>
                <w:szCs w:val="18"/>
              </w:rPr>
              <w:t>应收证券清算款</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163,182,730.75</w:t>
            </w:r>
          </w:p>
        </w:tc>
        <w:tc>
          <w:tcPr>
            <w:tcW w:w="1446" w:type="dxa"/>
            <w:vAlign w:val="center"/>
          </w:tcPr>
          <w:p w:rsidR="00AE0367" w:rsidRDefault="0088316E" w:rsidP="001B3FC5">
            <w:pPr>
              <w:jc w:val="right"/>
            </w:pPr>
            <w:r>
              <w:rPr>
                <w:color w:val="000000"/>
                <w:sz w:val="18"/>
                <w:szCs w:val="18"/>
              </w:rPr>
              <w:t>163,182,730.75</w:t>
            </w:r>
          </w:p>
        </w:tc>
      </w:tr>
      <w:tr w:rsidR="00AE0367">
        <w:tc>
          <w:tcPr>
            <w:tcW w:w="1518" w:type="dxa"/>
            <w:vAlign w:val="center"/>
          </w:tcPr>
          <w:p w:rsidR="00AE0367" w:rsidRDefault="0088316E" w:rsidP="001B3FC5">
            <w:pPr>
              <w:jc w:val="left"/>
            </w:pPr>
            <w:r>
              <w:rPr>
                <w:color w:val="000000"/>
                <w:sz w:val="18"/>
                <w:szCs w:val="18"/>
              </w:rPr>
              <w:t>应收利息</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26,821,192.53</w:t>
            </w:r>
          </w:p>
        </w:tc>
        <w:tc>
          <w:tcPr>
            <w:tcW w:w="1446" w:type="dxa"/>
            <w:vAlign w:val="center"/>
          </w:tcPr>
          <w:p w:rsidR="00AE0367" w:rsidRDefault="0088316E" w:rsidP="001B3FC5">
            <w:pPr>
              <w:jc w:val="right"/>
            </w:pPr>
            <w:r>
              <w:rPr>
                <w:color w:val="000000"/>
                <w:sz w:val="18"/>
                <w:szCs w:val="18"/>
              </w:rPr>
              <w:t>26,821,192.53</w:t>
            </w:r>
          </w:p>
        </w:tc>
      </w:tr>
      <w:tr w:rsidR="00AE0367">
        <w:tc>
          <w:tcPr>
            <w:tcW w:w="1518" w:type="dxa"/>
            <w:vAlign w:val="center"/>
          </w:tcPr>
          <w:p w:rsidR="00AE0367" w:rsidRDefault="0088316E" w:rsidP="001B3FC5">
            <w:pPr>
              <w:jc w:val="left"/>
            </w:pPr>
            <w:r>
              <w:rPr>
                <w:color w:val="000000"/>
                <w:sz w:val="18"/>
                <w:szCs w:val="18"/>
              </w:rPr>
              <w:t>应收申购款</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49,417.10</w:t>
            </w:r>
          </w:p>
        </w:tc>
        <w:tc>
          <w:tcPr>
            <w:tcW w:w="1446" w:type="dxa"/>
            <w:vAlign w:val="center"/>
          </w:tcPr>
          <w:p w:rsidR="00AE0367" w:rsidRDefault="0088316E" w:rsidP="001B3FC5">
            <w:pPr>
              <w:jc w:val="right"/>
            </w:pPr>
            <w:r>
              <w:rPr>
                <w:color w:val="000000"/>
                <w:sz w:val="18"/>
                <w:szCs w:val="18"/>
              </w:rPr>
              <w:t>49,417.10</w:t>
            </w:r>
          </w:p>
        </w:tc>
      </w:tr>
      <w:tr w:rsidR="00011694" w:rsidRPr="005645CD" w:rsidTr="00E5439C">
        <w:trPr>
          <w:trHeight w:val="280"/>
        </w:trPr>
        <w:tc>
          <w:tcPr>
            <w:tcW w:w="1518" w:type="dxa"/>
            <w:vAlign w:val="center"/>
          </w:tcPr>
          <w:p w:rsidR="00011694" w:rsidRPr="00C96B4F" w:rsidRDefault="00011694" w:rsidP="001B3FC5">
            <w:pPr>
              <w:spacing w:before="29" w:line="288" w:lineRule="auto"/>
              <w:jc w:val="left"/>
              <w:rPr>
                <w:b/>
                <w:color w:val="000000"/>
                <w:sz w:val="18"/>
                <w:szCs w:val="18"/>
              </w:rPr>
            </w:pPr>
            <w:r w:rsidRPr="00C96B4F">
              <w:rPr>
                <w:b/>
                <w:color w:val="000000"/>
                <w:sz w:val="18"/>
                <w:szCs w:val="18"/>
              </w:rPr>
              <w:t>资产总计</w:t>
            </w: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3,376,805,008.28</w:t>
            </w:r>
          </w:p>
          <w:p w:rsidR="00011694" w:rsidRPr="005645CD" w:rsidRDefault="00011694" w:rsidP="001B3FC5">
            <w:pPr>
              <w:spacing w:before="29" w:line="288" w:lineRule="auto"/>
              <w:jc w:val="right"/>
              <w:rPr>
                <w:sz w:val="18"/>
                <w:szCs w:val="18"/>
              </w:rPr>
            </w:pP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289,463,003.00</w:t>
            </w:r>
          </w:p>
          <w:p w:rsidR="00011694" w:rsidRPr="005645CD" w:rsidRDefault="00011694" w:rsidP="001B3FC5">
            <w:pPr>
              <w:spacing w:before="29" w:line="288" w:lineRule="auto"/>
              <w:jc w:val="right"/>
              <w:rPr>
                <w:sz w:val="18"/>
                <w:szCs w:val="18"/>
              </w:rPr>
            </w:pPr>
          </w:p>
        </w:tc>
        <w:tc>
          <w:tcPr>
            <w:tcW w:w="1491" w:type="dxa"/>
            <w:vAlign w:val="center"/>
          </w:tcPr>
          <w:p w:rsidR="00011694" w:rsidRPr="005645CD" w:rsidRDefault="00011694" w:rsidP="001B3FC5">
            <w:pPr>
              <w:spacing w:before="29" w:line="288" w:lineRule="auto"/>
              <w:jc w:val="right"/>
              <w:rPr>
                <w:sz w:val="18"/>
                <w:szCs w:val="18"/>
              </w:rPr>
            </w:pPr>
          </w:p>
          <w:p w:rsidR="00011694" w:rsidRPr="005645CD" w:rsidRDefault="00011694" w:rsidP="001B3FC5">
            <w:pPr>
              <w:spacing w:before="29" w:line="288" w:lineRule="auto"/>
              <w:jc w:val="right"/>
              <w:rPr>
                <w:sz w:val="18"/>
                <w:szCs w:val="18"/>
              </w:rPr>
            </w:pPr>
            <w:r w:rsidRPr="005645CD">
              <w:rPr>
                <w:sz w:val="18"/>
                <w:szCs w:val="18"/>
              </w:rPr>
              <w:t>109,012,000.00</w:t>
            </w:r>
          </w:p>
          <w:p w:rsidR="00011694" w:rsidRPr="005645CD" w:rsidRDefault="00011694" w:rsidP="001B3FC5">
            <w:pPr>
              <w:spacing w:before="29" w:line="288" w:lineRule="auto"/>
              <w:jc w:val="right"/>
              <w:rPr>
                <w:sz w:val="18"/>
                <w:szCs w:val="18"/>
              </w:rPr>
            </w:pPr>
          </w:p>
        </w:tc>
        <w:tc>
          <w:tcPr>
            <w:tcW w:w="1289" w:type="dxa"/>
            <w:vAlign w:val="center"/>
          </w:tcPr>
          <w:p w:rsidR="00011694" w:rsidRPr="005645CD" w:rsidRDefault="00011694" w:rsidP="001B3FC5">
            <w:pPr>
              <w:spacing w:before="29" w:line="288" w:lineRule="auto"/>
              <w:jc w:val="right"/>
              <w:rPr>
                <w:sz w:val="18"/>
                <w:szCs w:val="18"/>
              </w:rPr>
            </w:pPr>
            <w:r w:rsidRPr="005645CD">
              <w:rPr>
                <w:sz w:val="18"/>
                <w:szCs w:val="18"/>
              </w:rPr>
              <w:t>232,697,139.78</w:t>
            </w:r>
          </w:p>
          <w:p w:rsidR="00011694" w:rsidRPr="005645CD" w:rsidRDefault="00011694" w:rsidP="001B3FC5">
            <w:pPr>
              <w:spacing w:before="29" w:line="288" w:lineRule="auto"/>
              <w:jc w:val="right"/>
              <w:rPr>
                <w:sz w:val="18"/>
                <w:szCs w:val="18"/>
              </w:rPr>
            </w:pPr>
          </w:p>
        </w:tc>
        <w:tc>
          <w:tcPr>
            <w:tcW w:w="1446" w:type="dxa"/>
            <w:vAlign w:val="center"/>
          </w:tcPr>
          <w:p w:rsidR="00011694" w:rsidRPr="005645CD" w:rsidRDefault="00011694" w:rsidP="001B3FC5">
            <w:pPr>
              <w:spacing w:before="29" w:line="288" w:lineRule="auto"/>
              <w:jc w:val="right"/>
              <w:rPr>
                <w:sz w:val="18"/>
                <w:szCs w:val="18"/>
              </w:rPr>
            </w:pPr>
            <w:r w:rsidRPr="005645CD">
              <w:rPr>
                <w:sz w:val="18"/>
                <w:szCs w:val="18"/>
              </w:rPr>
              <w:t>4,007,977,151.06</w:t>
            </w:r>
          </w:p>
          <w:p w:rsidR="00011694" w:rsidRPr="005645CD" w:rsidRDefault="00011694" w:rsidP="001B3FC5">
            <w:pPr>
              <w:spacing w:before="29" w:line="288" w:lineRule="auto"/>
              <w:jc w:val="right"/>
              <w:rPr>
                <w:sz w:val="18"/>
                <w:szCs w:val="18"/>
              </w:rPr>
            </w:pPr>
          </w:p>
        </w:tc>
      </w:tr>
      <w:tr w:rsidR="00011694" w:rsidRPr="005645CD" w:rsidTr="00E5439C">
        <w:trPr>
          <w:trHeight w:val="280"/>
        </w:trPr>
        <w:tc>
          <w:tcPr>
            <w:tcW w:w="1518" w:type="dxa"/>
            <w:vAlign w:val="center"/>
          </w:tcPr>
          <w:p w:rsidR="00011694" w:rsidRPr="005645CD" w:rsidRDefault="00011694" w:rsidP="001B3FC5">
            <w:pPr>
              <w:spacing w:before="29" w:line="288" w:lineRule="auto"/>
              <w:jc w:val="left"/>
              <w:rPr>
                <w:color w:val="000000"/>
                <w:sz w:val="18"/>
                <w:szCs w:val="18"/>
              </w:rPr>
            </w:pPr>
            <w:r w:rsidRPr="005645CD">
              <w:rPr>
                <w:color w:val="000000"/>
                <w:sz w:val="18"/>
                <w:szCs w:val="18"/>
              </w:rPr>
              <w:t>负债</w:t>
            </w:r>
          </w:p>
        </w:tc>
        <w:tc>
          <w:tcPr>
            <w:tcW w:w="1627" w:type="dxa"/>
            <w:vAlign w:val="center"/>
          </w:tcPr>
          <w:p w:rsidR="00011694" w:rsidRPr="005645CD" w:rsidRDefault="00011694" w:rsidP="001B3FC5">
            <w:pPr>
              <w:spacing w:before="29" w:line="288" w:lineRule="auto"/>
              <w:jc w:val="right"/>
              <w:rPr>
                <w:color w:val="0000FF"/>
                <w:kern w:val="0"/>
                <w:sz w:val="18"/>
                <w:szCs w:val="18"/>
              </w:rPr>
            </w:pPr>
          </w:p>
        </w:tc>
        <w:tc>
          <w:tcPr>
            <w:tcW w:w="1627" w:type="dxa"/>
            <w:vAlign w:val="center"/>
          </w:tcPr>
          <w:p w:rsidR="00011694" w:rsidRPr="005645CD" w:rsidRDefault="00011694" w:rsidP="001B3FC5">
            <w:pPr>
              <w:spacing w:before="29" w:line="288" w:lineRule="auto"/>
              <w:jc w:val="right"/>
              <w:rPr>
                <w:color w:val="000000"/>
                <w:sz w:val="18"/>
                <w:szCs w:val="18"/>
              </w:rPr>
            </w:pPr>
          </w:p>
        </w:tc>
        <w:tc>
          <w:tcPr>
            <w:tcW w:w="1491" w:type="dxa"/>
            <w:vAlign w:val="center"/>
          </w:tcPr>
          <w:p w:rsidR="00011694" w:rsidRPr="005645CD" w:rsidRDefault="00011694" w:rsidP="001B3FC5">
            <w:pPr>
              <w:spacing w:before="29" w:line="288" w:lineRule="auto"/>
              <w:jc w:val="right"/>
              <w:rPr>
                <w:color w:val="000000"/>
                <w:sz w:val="18"/>
                <w:szCs w:val="18"/>
              </w:rPr>
            </w:pPr>
          </w:p>
        </w:tc>
        <w:tc>
          <w:tcPr>
            <w:tcW w:w="1289" w:type="dxa"/>
            <w:vAlign w:val="center"/>
          </w:tcPr>
          <w:p w:rsidR="00011694" w:rsidRPr="005645CD" w:rsidRDefault="00011694" w:rsidP="001B3FC5">
            <w:pPr>
              <w:spacing w:before="29" w:line="288" w:lineRule="auto"/>
              <w:jc w:val="right"/>
              <w:rPr>
                <w:color w:val="000000"/>
                <w:sz w:val="18"/>
                <w:szCs w:val="18"/>
              </w:rPr>
            </w:pPr>
          </w:p>
        </w:tc>
        <w:tc>
          <w:tcPr>
            <w:tcW w:w="1446" w:type="dxa"/>
            <w:vAlign w:val="center"/>
          </w:tcPr>
          <w:p w:rsidR="00011694" w:rsidRPr="005645CD" w:rsidRDefault="00011694" w:rsidP="001B3FC5">
            <w:pPr>
              <w:spacing w:before="29" w:line="288" w:lineRule="auto"/>
              <w:jc w:val="right"/>
              <w:rPr>
                <w:color w:val="000000"/>
                <w:sz w:val="18"/>
                <w:szCs w:val="18"/>
              </w:rPr>
            </w:pPr>
          </w:p>
        </w:tc>
      </w:tr>
      <w:tr w:rsidR="00AE0367">
        <w:tc>
          <w:tcPr>
            <w:tcW w:w="1518" w:type="dxa"/>
            <w:vAlign w:val="center"/>
          </w:tcPr>
          <w:p w:rsidR="00AE0367" w:rsidRDefault="0088316E" w:rsidP="001B3FC5">
            <w:pPr>
              <w:jc w:val="left"/>
            </w:pPr>
            <w:r>
              <w:rPr>
                <w:color w:val="000000"/>
                <w:sz w:val="18"/>
                <w:szCs w:val="18"/>
              </w:rPr>
              <w:t>应付赎回款</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1,901,557.07</w:t>
            </w:r>
          </w:p>
        </w:tc>
        <w:tc>
          <w:tcPr>
            <w:tcW w:w="1446" w:type="dxa"/>
            <w:vAlign w:val="center"/>
          </w:tcPr>
          <w:p w:rsidR="00AE0367" w:rsidRDefault="0088316E" w:rsidP="001B3FC5">
            <w:pPr>
              <w:jc w:val="right"/>
            </w:pPr>
            <w:r>
              <w:rPr>
                <w:color w:val="000000"/>
                <w:sz w:val="18"/>
                <w:szCs w:val="18"/>
              </w:rPr>
              <w:t>1,901,557.07</w:t>
            </w:r>
          </w:p>
        </w:tc>
      </w:tr>
      <w:tr w:rsidR="00AE0367">
        <w:tc>
          <w:tcPr>
            <w:tcW w:w="1518" w:type="dxa"/>
            <w:vAlign w:val="center"/>
          </w:tcPr>
          <w:p w:rsidR="00AE0367" w:rsidRDefault="0088316E" w:rsidP="001B3FC5">
            <w:pPr>
              <w:jc w:val="left"/>
            </w:pPr>
            <w:r>
              <w:rPr>
                <w:color w:val="000000"/>
                <w:sz w:val="18"/>
                <w:szCs w:val="18"/>
              </w:rPr>
              <w:t>应付管理人报酬</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2,134,887.10</w:t>
            </w:r>
          </w:p>
        </w:tc>
        <w:tc>
          <w:tcPr>
            <w:tcW w:w="1446" w:type="dxa"/>
            <w:vAlign w:val="center"/>
          </w:tcPr>
          <w:p w:rsidR="00AE0367" w:rsidRDefault="0088316E" w:rsidP="001B3FC5">
            <w:pPr>
              <w:jc w:val="right"/>
            </w:pPr>
            <w:r>
              <w:rPr>
                <w:color w:val="000000"/>
                <w:sz w:val="18"/>
                <w:szCs w:val="18"/>
              </w:rPr>
              <w:t>2,134,887.10</w:t>
            </w:r>
          </w:p>
        </w:tc>
      </w:tr>
      <w:tr w:rsidR="00AE0367">
        <w:tc>
          <w:tcPr>
            <w:tcW w:w="1518" w:type="dxa"/>
            <w:vAlign w:val="center"/>
          </w:tcPr>
          <w:p w:rsidR="00AE0367" w:rsidRDefault="0088316E" w:rsidP="001B3FC5">
            <w:pPr>
              <w:jc w:val="left"/>
            </w:pPr>
            <w:r>
              <w:rPr>
                <w:color w:val="000000"/>
                <w:sz w:val="18"/>
                <w:szCs w:val="18"/>
              </w:rPr>
              <w:t>应付托管费</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889,536.28</w:t>
            </w:r>
          </w:p>
        </w:tc>
        <w:tc>
          <w:tcPr>
            <w:tcW w:w="1446" w:type="dxa"/>
            <w:vAlign w:val="center"/>
          </w:tcPr>
          <w:p w:rsidR="00AE0367" w:rsidRDefault="0088316E" w:rsidP="001B3FC5">
            <w:pPr>
              <w:jc w:val="right"/>
            </w:pPr>
            <w:r>
              <w:rPr>
                <w:color w:val="000000"/>
                <w:sz w:val="18"/>
                <w:szCs w:val="18"/>
              </w:rPr>
              <w:t>889,536.28</w:t>
            </w:r>
          </w:p>
        </w:tc>
      </w:tr>
      <w:tr w:rsidR="00AE0367">
        <w:tc>
          <w:tcPr>
            <w:tcW w:w="1518" w:type="dxa"/>
            <w:vAlign w:val="center"/>
          </w:tcPr>
          <w:p w:rsidR="00AE0367" w:rsidRDefault="0088316E" w:rsidP="001B3FC5">
            <w:pPr>
              <w:jc w:val="left"/>
            </w:pPr>
            <w:r>
              <w:rPr>
                <w:color w:val="000000"/>
                <w:sz w:val="18"/>
                <w:szCs w:val="18"/>
              </w:rPr>
              <w:t>应付销售服务费</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391,944.93</w:t>
            </w:r>
          </w:p>
        </w:tc>
        <w:tc>
          <w:tcPr>
            <w:tcW w:w="1446" w:type="dxa"/>
            <w:vAlign w:val="center"/>
          </w:tcPr>
          <w:p w:rsidR="00AE0367" w:rsidRDefault="0088316E" w:rsidP="001B3FC5">
            <w:pPr>
              <w:jc w:val="right"/>
            </w:pPr>
            <w:r>
              <w:rPr>
                <w:color w:val="000000"/>
                <w:sz w:val="18"/>
                <w:szCs w:val="18"/>
              </w:rPr>
              <w:t>391,944.93</w:t>
            </w:r>
          </w:p>
        </w:tc>
      </w:tr>
      <w:tr w:rsidR="00AE0367">
        <w:tc>
          <w:tcPr>
            <w:tcW w:w="1518" w:type="dxa"/>
            <w:vAlign w:val="center"/>
          </w:tcPr>
          <w:p w:rsidR="00AE0367" w:rsidRDefault="0088316E" w:rsidP="001B3FC5">
            <w:pPr>
              <w:jc w:val="left"/>
            </w:pPr>
            <w:r>
              <w:rPr>
                <w:color w:val="000000"/>
                <w:sz w:val="18"/>
                <w:szCs w:val="18"/>
              </w:rPr>
              <w:t>应付交易费用</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571,173.30</w:t>
            </w:r>
          </w:p>
        </w:tc>
        <w:tc>
          <w:tcPr>
            <w:tcW w:w="1446" w:type="dxa"/>
            <w:vAlign w:val="center"/>
          </w:tcPr>
          <w:p w:rsidR="00AE0367" w:rsidRDefault="0088316E" w:rsidP="001B3FC5">
            <w:pPr>
              <w:jc w:val="right"/>
            </w:pPr>
            <w:r>
              <w:rPr>
                <w:color w:val="000000"/>
                <w:sz w:val="18"/>
                <w:szCs w:val="18"/>
              </w:rPr>
              <w:t>571,173.30</w:t>
            </w:r>
          </w:p>
        </w:tc>
      </w:tr>
      <w:tr w:rsidR="00AE0367">
        <w:tc>
          <w:tcPr>
            <w:tcW w:w="1518" w:type="dxa"/>
            <w:vAlign w:val="center"/>
          </w:tcPr>
          <w:p w:rsidR="00AE0367" w:rsidRDefault="0088316E" w:rsidP="001B3FC5">
            <w:pPr>
              <w:jc w:val="left"/>
            </w:pPr>
            <w:r>
              <w:rPr>
                <w:color w:val="000000"/>
                <w:sz w:val="18"/>
                <w:szCs w:val="18"/>
              </w:rPr>
              <w:t>其他负债</w:t>
            </w:r>
          </w:p>
        </w:tc>
        <w:tc>
          <w:tcPr>
            <w:tcW w:w="1627" w:type="dxa"/>
            <w:vAlign w:val="center"/>
          </w:tcPr>
          <w:p w:rsidR="00AE0367" w:rsidRDefault="0088316E" w:rsidP="001B3FC5">
            <w:pPr>
              <w:jc w:val="right"/>
            </w:pPr>
            <w:r>
              <w:rPr>
                <w:color w:val="000000"/>
                <w:sz w:val="18"/>
                <w:szCs w:val="18"/>
              </w:rPr>
              <w:t>-</w:t>
            </w:r>
          </w:p>
        </w:tc>
        <w:tc>
          <w:tcPr>
            <w:tcW w:w="1627" w:type="dxa"/>
            <w:vAlign w:val="center"/>
          </w:tcPr>
          <w:p w:rsidR="00AE0367" w:rsidRDefault="0088316E" w:rsidP="001B3FC5">
            <w:pPr>
              <w:jc w:val="right"/>
            </w:pPr>
            <w:r>
              <w:rPr>
                <w:color w:val="000000"/>
                <w:sz w:val="18"/>
                <w:szCs w:val="18"/>
              </w:rPr>
              <w:t>-</w:t>
            </w:r>
          </w:p>
        </w:tc>
        <w:tc>
          <w:tcPr>
            <w:tcW w:w="1491" w:type="dxa"/>
            <w:vAlign w:val="center"/>
          </w:tcPr>
          <w:p w:rsidR="00AE0367" w:rsidRDefault="0088316E" w:rsidP="001B3FC5">
            <w:pPr>
              <w:jc w:val="right"/>
            </w:pPr>
            <w:r>
              <w:rPr>
                <w:color w:val="000000"/>
                <w:sz w:val="18"/>
                <w:szCs w:val="18"/>
              </w:rPr>
              <w:t>-</w:t>
            </w:r>
          </w:p>
        </w:tc>
        <w:tc>
          <w:tcPr>
            <w:tcW w:w="1289" w:type="dxa"/>
            <w:vAlign w:val="center"/>
          </w:tcPr>
          <w:p w:rsidR="00AE0367" w:rsidRDefault="0088316E" w:rsidP="001B3FC5">
            <w:pPr>
              <w:jc w:val="right"/>
            </w:pPr>
            <w:r>
              <w:rPr>
                <w:color w:val="000000"/>
                <w:sz w:val="18"/>
                <w:szCs w:val="18"/>
              </w:rPr>
              <w:t>317,165.39</w:t>
            </w:r>
          </w:p>
        </w:tc>
        <w:tc>
          <w:tcPr>
            <w:tcW w:w="1446" w:type="dxa"/>
            <w:vAlign w:val="center"/>
          </w:tcPr>
          <w:p w:rsidR="00AE0367" w:rsidRDefault="0088316E" w:rsidP="001B3FC5">
            <w:pPr>
              <w:jc w:val="right"/>
            </w:pPr>
            <w:r>
              <w:rPr>
                <w:color w:val="000000"/>
                <w:sz w:val="18"/>
                <w:szCs w:val="18"/>
              </w:rPr>
              <w:t>317,165.39</w:t>
            </w:r>
          </w:p>
        </w:tc>
      </w:tr>
      <w:tr w:rsidR="00011694" w:rsidRPr="005645CD" w:rsidTr="00E5439C">
        <w:trPr>
          <w:trHeight w:val="2549"/>
        </w:trPr>
        <w:tc>
          <w:tcPr>
            <w:tcW w:w="1518" w:type="dxa"/>
            <w:vAlign w:val="center"/>
          </w:tcPr>
          <w:p w:rsidR="00011694" w:rsidRPr="005645CD" w:rsidRDefault="00011694" w:rsidP="001B3FC5">
            <w:pPr>
              <w:spacing w:before="29" w:line="288" w:lineRule="auto"/>
              <w:jc w:val="left"/>
              <w:rPr>
                <w:color w:val="000000"/>
                <w:sz w:val="18"/>
                <w:szCs w:val="18"/>
              </w:rPr>
            </w:pPr>
            <w:r w:rsidRPr="005645CD">
              <w:rPr>
                <w:color w:val="000000"/>
                <w:sz w:val="18"/>
                <w:szCs w:val="18"/>
              </w:rPr>
              <w:t>负债总计</w:t>
            </w: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w:t>
            </w:r>
          </w:p>
          <w:p w:rsidR="00011694" w:rsidRPr="005645CD" w:rsidRDefault="00011694" w:rsidP="001B3FC5">
            <w:pPr>
              <w:spacing w:before="29" w:line="288" w:lineRule="auto"/>
              <w:jc w:val="right"/>
              <w:rPr>
                <w:sz w:val="18"/>
                <w:szCs w:val="18"/>
              </w:rPr>
            </w:pP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w:t>
            </w:r>
          </w:p>
          <w:p w:rsidR="00011694" w:rsidRPr="005645CD" w:rsidRDefault="00011694" w:rsidP="001B3FC5">
            <w:pPr>
              <w:spacing w:before="29" w:line="288" w:lineRule="auto"/>
              <w:jc w:val="right"/>
              <w:rPr>
                <w:sz w:val="18"/>
                <w:szCs w:val="18"/>
              </w:rPr>
            </w:pPr>
          </w:p>
        </w:tc>
        <w:tc>
          <w:tcPr>
            <w:tcW w:w="1491" w:type="dxa"/>
            <w:vAlign w:val="center"/>
          </w:tcPr>
          <w:p w:rsidR="00011694" w:rsidRPr="005645CD" w:rsidRDefault="00011694" w:rsidP="001B3FC5">
            <w:pPr>
              <w:spacing w:before="29" w:line="288" w:lineRule="auto"/>
              <w:jc w:val="right"/>
              <w:rPr>
                <w:sz w:val="18"/>
                <w:szCs w:val="18"/>
              </w:rPr>
            </w:pPr>
          </w:p>
          <w:p w:rsidR="00011694" w:rsidRPr="005645CD" w:rsidRDefault="00011694" w:rsidP="001B3FC5">
            <w:pPr>
              <w:spacing w:before="29" w:line="288" w:lineRule="auto"/>
              <w:jc w:val="right"/>
              <w:rPr>
                <w:sz w:val="18"/>
                <w:szCs w:val="18"/>
              </w:rPr>
            </w:pPr>
            <w:r w:rsidRPr="005645CD">
              <w:rPr>
                <w:sz w:val="18"/>
                <w:szCs w:val="18"/>
              </w:rPr>
              <w:t>-</w:t>
            </w:r>
          </w:p>
          <w:p w:rsidR="00011694" w:rsidRPr="005645CD" w:rsidRDefault="00011694" w:rsidP="001B3FC5">
            <w:pPr>
              <w:spacing w:before="29" w:line="288" w:lineRule="auto"/>
              <w:jc w:val="right"/>
              <w:rPr>
                <w:sz w:val="18"/>
                <w:szCs w:val="18"/>
              </w:rPr>
            </w:pPr>
          </w:p>
        </w:tc>
        <w:tc>
          <w:tcPr>
            <w:tcW w:w="1289" w:type="dxa"/>
            <w:vAlign w:val="center"/>
          </w:tcPr>
          <w:p w:rsidR="00011694" w:rsidRPr="005645CD" w:rsidRDefault="00011694" w:rsidP="001B3FC5">
            <w:pPr>
              <w:spacing w:before="29" w:line="288" w:lineRule="auto"/>
              <w:jc w:val="right"/>
              <w:rPr>
                <w:sz w:val="18"/>
                <w:szCs w:val="18"/>
              </w:rPr>
            </w:pPr>
            <w:r w:rsidRPr="005645CD">
              <w:rPr>
                <w:sz w:val="18"/>
                <w:szCs w:val="18"/>
              </w:rPr>
              <w:t>6,206,264.07</w:t>
            </w:r>
          </w:p>
          <w:p w:rsidR="00011694" w:rsidRPr="005645CD" w:rsidRDefault="00011694" w:rsidP="001B3FC5">
            <w:pPr>
              <w:spacing w:before="29" w:line="288" w:lineRule="auto"/>
              <w:jc w:val="right"/>
              <w:rPr>
                <w:sz w:val="18"/>
                <w:szCs w:val="18"/>
              </w:rPr>
            </w:pPr>
          </w:p>
        </w:tc>
        <w:tc>
          <w:tcPr>
            <w:tcW w:w="1446" w:type="dxa"/>
            <w:vAlign w:val="center"/>
          </w:tcPr>
          <w:p w:rsidR="00011694" w:rsidRPr="005645CD" w:rsidRDefault="00011694" w:rsidP="001B3FC5">
            <w:pPr>
              <w:spacing w:before="29" w:line="288" w:lineRule="auto"/>
              <w:jc w:val="right"/>
              <w:rPr>
                <w:sz w:val="18"/>
                <w:szCs w:val="18"/>
              </w:rPr>
            </w:pPr>
            <w:r w:rsidRPr="005645CD">
              <w:rPr>
                <w:sz w:val="18"/>
                <w:szCs w:val="18"/>
              </w:rPr>
              <w:t>6,206,264.07</w:t>
            </w:r>
          </w:p>
          <w:p w:rsidR="00011694" w:rsidRPr="005645CD" w:rsidRDefault="00011694" w:rsidP="001B3FC5">
            <w:pPr>
              <w:spacing w:before="29" w:line="288" w:lineRule="auto"/>
              <w:jc w:val="right"/>
              <w:rPr>
                <w:sz w:val="18"/>
                <w:szCs w:val="18"/>
              </w:rPr>
            </w:pPr>
          </w:p>
        </w:tc>
      </w:tr>
      <w:tr w:rsidR="00011694" w:rsidRPr="005645CD" w:rsidTr="00E5439C">
        <w:trPr>
          <w:trHeight w:val="280"/>
        </w:trPr>
        <w:tc>
          <w:tcPr>
            <w:tcW w:w="1518" w:type="dxa"/>
            <w:vAlign w:val="center"/>
          </w:tcPr>
          <w:p w:rsidR="00011694" w:rsidRPr="005645CD" w:rsidRDefault="00011694" w:rsidP="001B3FC5">
            <w:pPr>
              <w:spacing w:before="29" w:line="288" w:lineRule="auto"/>
              <w:jc w:val="left"/>
              <w:rPr>
                <w:color w:val="000000"/>
                <w:sz w:val="18"/>
                <w:szCs w:val="18"/>
              </w:rPr>
            </w:pPr>
            <w:r w:rsidRPr="005645CD">
              <w:rPr>
                <w:color w:val="000000"/>
                <w:sz w:val="18"/>
                <w:szCs w:val="18"/>
              </w:rPr>
              <w:t>利率敏感度缺口</w:t>
            </w: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3,376,805,008.28</w:t>
            </w:r>
          </w:p>
          <w:p w:rsidR="00011694" w:rsidRPr="005645CD" w:rsidRDefault="00011694" w:rsidP="001B3FC5">
            <w:pPr>
              <w:spacing w:before="29" w:line="288" w:lineRule="auto"/>
              <w:jc w:val="right"/>
              <w:rPr>
                <w:sz w:val="18"/>
                <w:szCs w:val="18"/>
              </w:rPr>
            </w:pPr>
          </w:p>
        </w:tc>
        <w:tc>
          <w:tcPr>
            <w:tcW w:w="1627" w:type="dxa"/>
            <w:vAlign w:val="center"/>
          </w:tcPr>
          <w:p w:rsidR="00011694" w:rsidRPr="005645CD" w:rsidRDefault="00011694" w:rsidP="001B3FC5">
            <w:pPr>
              <w:spacing w:before="29" w:line="288" w:lineRule="auto"/>
              <w:jc w:val="right"/>
              <w:rPr>
                <w:sz w:val="18"/>
                <w:szCs w:val="18"/>
              </w:rPr>
            </w:pPr>
            <w:r w:rsidRPr="005645CD">
              <w:rPr>
                <w:sz w:val="18"/>
                <w:szCs w:val="18"/>
              </w:rPr>
              <w:t>289,463,003.00</w:t>
            </w:r>
          </w:p>
          <w:p w:rsidR="00011694" w:rsidRPr="005645CD" w:rsidRDefault="00011694" w:rsidP="001B3FC5">
            <w:pPr>
              <w:spacing w:before="29" w:line="288" w:lineRule="auto"/>
              <w:jc w:val="right"/>
              <w:rPr>
                <w:sz w:val="18"/>
                <w:szCs w:val="18"/>
              </w:rPr>
            </w:pPr>
          </w:p>
        </w:tc>
        <w:tc>
          <w:tcPr>
            <w:tcW w:w="1491" w:type="dxa"/>
            <w:vAlign w:val="center"/>
          </w:tcPr>
          <w:p w:rsidR="00011694" w:rsidRPr="005645CD" w:rsidRDefault="00011694" w:rsidP="001B3FC5">
            <w:pPr>
              <w:spacing w:before="29" w:line="288" w:lineRule="auto"/>
              <w:jc w:val="right"/>
              <w:rPr>
                <w:sz w:val="18"/>
                <w:szCs w:val="18"/>
              </w:rPr>
            </w:pPr>
            <w:r w:rsidRPr="005645CD">
              <w:rPr>
                <w:sz w:val="18"/>
                <w:szCs w:val="18"/>
              </w:rPr>
              <w:t>109,012,000.00</w:t>
            </w:r>
          </w:p>
          <w:p w:rsidR="00011694" w:rsidRPr="005645CD" w:rsidRDefault="00011694" w:rsidP="001B3FC5">
            <w:pPr>
              <w:spacing w:before="29" w:line="288" w:lineRule="auto"/>
              <w:jc w:val="right"/>
              <w:rPr>
                <w:sz w:val="18"/>
                <w:szCs w:val="18"/>
              </w:rPr>
            </w:pPr>
          </w:p>
        </w:tc>
        <w:tc>
          <w:tcPr>
            <w:tcW w:w="1289" w:type="dxa"/>
            <w:vAlign w:val="center"/>
          </w:tcPr>
          <w:p w:rsidR="00011694" w:rsidRPr="005645CD" w:rsidRDefault="00011694" w:rsidP="001B3FC5">
            <w:pPr>
              <w:spacing w:before="29" w:line="288" w:lineRule="auto"/>
              <w:jc w:val="right"/>
              <w:rPr>
                <w:sz w:val="18"/>
                <w:szCs w:val="18"/>
              </w:rPr>
            </w:pPr>
            <w:r w:rsidRPr="005645CD">
              <w:rPr>
                <w:sz w:val="18"/>
                <w:szCs w:val="18"/>
              </w:rPr>
              <w:t>226,490,875.71</w:t>
            </w:r>
          </w:p>
          <w:p w:rsidR="00011694" w:rsidRPr="005645CD" w:rsidRDefault="00011694" w:rsidP="001B3FC5">
            <w:pPr>
              <w:spacing w:before="29" w:line="288" w:lineRule="auto"/>
              <w:jc w:val="right"/>
              <w:rPr>
                <w:sz w:val="18"/>
                <w:szCs w:val="18"/>
              </w:rPr>
            </w:pPr>
          </w:p>
        </w:tc>
        <w:tc>
          <w:tcPr>
            <w:tcW w:w="1446" w:type="dxa"/>
            <w:vAlign w:val="center"/>
          </w:tcPr>
          <w:p w:rsidR="00011694" w:rsidRPr="005645CD" w:rsidRDefault="00011694" w:rsidP="001B3FC5">
            <w:pPr>
              <w:spacing w:before="29" w:line="288" w:lineRule="auto"/>
              <w:jc w:val="right"/>
              <w:rPr>
                <w:sz w:val="18"/>
                <w:szCs w:val="18"/>
              </w:rPr>
            </w:pPr>
            <w:r w:rsidRPr="005645CD">
              <w:rPr>
                <w:sz w:val="18"/>
                <w:szCs w:val="18"/>
              </w:rPr>
              <w:t>4,001,770,886.99</w:t>
            </w:r>
          </w:p>
          <w:p w:rsidR="00011694" w:rsidRPr="005645CD" w:rsidRDefault="00011694" w:rsidP="001B3FC5">
            <w:pPr>
              <w:spacing w:before="29" w:line="288" w:lineRule="auto"/>
              <w:jc w:val="right"/>
              <w:rPr>
                <w:sz w:val="18"/>
                <w:szCs w:val="18"/>
              </w:rPr>
            </w:pPr>
          </w:p>
        </w:tc>
      </w:tr>
    </w:tbl>
    <w:p w:rsidR="00C958D5" w:rsidRPr="009F6B95" w:rsidRDefault="00C958D5" w:rsidP="00C958D5">
      <w:pPr>
        <w:tabs>
          <w:tab w:val="left" w:pos="426"/>
        </w:tabs>
        <w:spacing w:before="29" w:line="288" w:lineRule="auto"/>
        <w:jc w:val="left"/>
        <w:rPr>
          <w:kern w:val="0"/>
          <w:sz w:val="24"/>
        </w:rPr>
      </w:pPr>
      <w:r w:rsidRPr="00681B54">
        <w:rPr>
          <w:rFonts w:hint="eastAsia"/>
          <w:kern w:val="0"/>
          <w:sz w:val="24"/>
        </w:rPr>
        <w:t>注：表中所示为本基金资产及负债的账面价值，并按照合约规定的利率重新定价日或到期日孰早予以分类。</w:t>
      </w:r>
    </w:p>
    <w:p w:rsidR="001548F9" w:rsidRPr="00C958D5" w:rsidRDefault="001548F9" w:rsidP="00571B8A">
      <w:pPr>
        <w:spacing w:before="29" w:line="288" w:lineRule="auto"/>
        <w:rPr>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lastRenderedPageBreak/>
        <w:t xml:space="preserve">6.4.13.4.1.2 </w:t>
      </w:r>
      <w:r w:rsidRPr="009C503F">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AE0367">
        <w:tc>
          <w:tcPr>
            <w:tcW w:w="851" w:type="dxa"/>
            <w:vAlign w:val="center"/>
          </w:tcPr>
          <w:p w:rsidR="00AE0367" w:rsidRDefault="0088316E">
            <w:pPr>
              <w:jc w:val="left"/>
            </w:pPr>
            <w:r>
              <w:rPr>
                <w:color w:val="000000"/>
                <w:sz w:val="24"/>
              </w:rPr>
              <w:t>假设</w:t>
            </w:r>
          </w:p>
        </w:tc>
        <w:tc>
          <w:tcPr>
            <w:tcW w:w="8147" w:type="dxa"/>
            <w:gridSpan w:val="3"/>
            <w:vAlign w:val="center"/>
          </w:tcPr>
          <w:p w:rsidR="00AE0367" w:rsidRDefault="0088316E">
            <w:pPr>
              <w:jc w:val="left"/>
            </w:pPr>
            <w:r>
              <w:rPr>
                <w:color w:val="000000"/>
                <w:sz w:val="24"/>
              </w:rPr>
              <w:t>除市场利率以外的其他市场变量保持不变</w:t>
            </w:r>
          </w:p>
        </w:tc>
      </w:tr>
      <w:tr w:rsidR="001548F9" w:rsidRPr="009C503F" w:rsidTr="00352259">
        <w:tc>
          <w:tcPr>
            <w:tcW w:w="851" w:type="dxa"/>
            <w:vMerge w:val="restart"/>
            <w:vAlign w:val="center"/>
          </w:tcPr>
          <w:p w:rsidR="001548F9" w:rsidRPr="009C503F" w:rsidRDefault="001548F9" w:rsidP="00571B8A">
            <w:pPr>
              <w:pStyle w:val="ad"/>
              <w:spacing w:before="29" w:line="288" w:lineRule="auto"/>
              <w:jc w:val="center"/>
              <w:rPr>
                <w:color w:val="000000"/>
                <w:szCs w:val="24"/>
              </w:rPr>
            </w:pPr>
            <w:r w:rsidRPr="009C503F">
              <w:rPr>
                <w:bCs/>
                <w:color w:val="000000"/>
                <w:szCs w:val="24"/>
              </w:rPr>
              <w:t>分析</w:t>
            </w:r>
          </w:p>
        </w:tc>
        <w:tc>
          <w:tcPr>
            <w:tcW w:w="2551" w:type="dxa"/>
            <w:vMerge w:val="restart"/>
            <w:vAlign w:val="center"/>
          </w:tcPr>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bCs/>
                <w:color w:val="000000"/>
                <w:sz w:val="24"/>
              </w:rPr>
              <w:t>相关风险变量的变动</w:t>
            </w:r>
          </w:p>
        </w:tc>
        <w:tc>
          <w:tcPr>
            <w:tcW w:w="5598"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对资产负债表日基金资产净值的</w:t>
            </w:r>
          </w:p>
          <w:p w:rsidR="001548F9" w:rsidRPr="009C503F" w:rsidRDefault="001548F9" w:rsidP="00571B8A">
            <w:pPr>
              <w:widowControl/>
              <w:autoSpaceDE w:val="0"/>
              <w:autoSpaceDN w:val="0"/>
              <w:spacing w:before="29" w:line="288" w:lineRule="auto"/>
              <w:ind w:right="-15"/>
              <w:jc w:val="center"/>
              <w:textAlignment w:val="bottom"/>
              <w:rPr>
                <w:color w:val="000000"/>
                <w:kern w:val="0"/>
                <w:sz w:val="24"/>
              </w:rPr>
            </w:pPr>
            <w:r w:rsidRPr="009C503F">
              <w:rPr>
                <w:color w:val="000000"/>
                <w:sz w:val="24"/>
              </w:rPr>
              <w:t>影响金额（单位：人民币万元）</w:t>
            </w:r>
          </w:p>
        </w:tc>
      </w:tr>
      <w:tr w:rsidR="001548F9" w:rsidRPr="009C503F" w:rsidTr="00352259">
        <w:tc>
          <w:tcPr>
            <w:tcW w:w="851" w:type="dxa"/>
            <w:vMerge/>
            <w:vAlign w:val="center"/>
          </w:tcPr>
          <w:p w:rsidR="001548F9" w:rsidRPr="009C503F" w:rsidRDefault="001548F9" w:rsidP="00571B8A">
            <w:pPr>
              <w:widowControl/>
              <w:spacing w:before="29" w:line="288" w:lineRule="auto"/>
              <w:jc w:val="left"/>
              <w:rPr>
                <w:color w:val="000000"/>
                <w:sz w:val="24"/>
              </w:rPr>
            </w:pPr>
          </w:p>
        </w:tc>
        <w:tc>
          <w:tcPr>
            <w:tcW w:w="2551" w:type="dxa"/>
            <w:vMerge/>
            <w:vAlign w:val="center"/>
          </w:tcPr>
          <w:p w:rsidR="001548F9" w:rsidRPr="009C503F" w:rsidRDefault="001548F9" w:rsidP="00571B8A">
            <w:pPr>
              <w:widowControl/>
              <w:spacing w:before="29" w:line="288" w:lineRule="auto"/>
              <w:jc w:val="left"/>
              <w:rPr>
                <w:color w:val="000000"/>
                <w:kern w:val="0"/>
                <w:sz w:val="24"/>
              </w:rPr>
            </w:pPr>
          </w:p>
        </w:tc>
        <w:tc>
          <w:tcPr>
            <w:tcW w:w="2694" w:type="dxa"/>
            <w:vAlign w:val="center"/>
          </w:tcPr>
          <w:p w:rsidR="001548F9" w:rsidRPr="009C503F" w:rsidRDefault="001548F9" w:rsidP="00571B8A">
            <w:pPr>
              <w:spacing w:before="29" w:line="288" w:lineRule="auto"/>
              <w:ind w:firstLineChars="350" w:firstLine="840"/>
              <w:rPr>
                <w:color w:val="000000"/>
                <w:sz w:val="24"/>
              </w:rPr>
            </w:pPr>
            <w:r w:rsidRPr="009C503F">
              <w:rPr>
                <w:color w:val="000000"/>
                <w:sz w:val="24"/>
              </w:rPr>
              <w:t>本期末</w:t>
            </w:r>
          </w:p>
          <w:p w:rsidR="001548F9" w:rsidRPr="009C503F" w:rsidRDefault="00EC5C87" w:rsidP="00571B8A">
            <w:pPr>
              <w:spacing w:before="29" w:line="288" w:lineRule="auto"/>
              <w:jc w:val="center"/>
              <w:rPr>
                <w:bCs/>
                <w:color w:val="000000"/>
                <w:sz w:val="24"/>
              </w:rPr>
            </w:pP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2904" w:type="dxa"/>
            <w:vAlign w:val="center"/>
          </w:tcPr>
          <w:p w:rsidR="001548F9" w:rsidRPr="009C503F" w:rsidRDefault="001548F9" w:rsidP="00571B8A">
            <w:pPr>
              <w:spacing w:before="29" w:line="288" w:lineRule="auto"/>
              <w:ind w:firstLineChars="300" w:firstLine="720"/>
              <w:rPr>
                <w:color w:val="000000"/>
                <w:sz w:val="24"/>
              </w:rPr>
            </w:pPr>
            <w:r w:rsidRPr="009C503F">
              <w:rPr>
                <w:color w:val="000000"/>
                <w:sz w:val="24"/>
              </w:rPr>
              <w:t>上年度末</w:t>
            </w:r>
          </w:p>
          <w:p w:rsidR="001548F9" w:rsidRPr="009C503F" w:rsidRDefault="006F5125" w:rsidP="00571B8A">
            <w:pPr>
              <w:spacing w:before="29" w:line="288" w:lineRule="auto"/>
              <w:jc w:val="center"/>
              <w:rPr>
                <w:bCs/>
                <w:color w:val="000000"/>
                <w:sz w:val="24"/>
              </w:rPr>
            </w:pPr>
            <w:r w:rsidRPr="009C503F">
              <w:rPr>
                <w:color w:val="000000"/>
                <w:sz w:val="24"/>
              </w:rPr>
              <w:t>2015</w:t>
            </w:r>
            <w:r w:rsidRPr="009C503F">
              <w:rPr>
                <w:color w:val="000000"/>
                <w:sz w:val="24"/>
              </w:rPr>
              <w:t>年</w:t>
            </w:r>
            <w:r w:rsidRPr="009C503F">
              <w:rPr>
                <w:color w:val="000000"/>
                <w:sz w:val="24"/>
              </w:rPr>
              <w:t>12</w:t>
            </w:r>
            <w:r w:rsidRPr="009C503F">
              <w:rPr>
                <w:color w:val="000000"/>
                <w:sz w:val="24"/>
              </w:rPr>
              <w:t>月</w:t>
            </w:r>
            <w:r w:rsidRPr="009C503F">
              <w:rPr>
                <w:color w:val="000000"/>
                <w:sz w:val="24"/>
              </w:rPr>
              <w:t>31</w:t>
            </w:r>
            <w:r w:rsidRPr="009C503F">
              <w:rPr>
                <w:color w:val="000000"/>
                <w:sz w:val="24"/>
              </w:rPr>
              <w:t>日</w:t>
            </w:r>
          </w:p>
        </w:tc>
      </w:tr>
      <w:tr w:rsidR="00AE0367">
        <w:tc>
          <w:tcPr>
            <w:tcW w:w="852" w:type="dxa"/>
            <w:vMerge/>
          </w:tcPr>
          <w:p w:rsidR="00AE0367" w:rsidRDefault="00AE0367"/>
        </w:tc>
        <w:tc>
          <w:tcPr>
            <w:tcW w:w="2550" w:type="dxa"/>
            <w:vAlign w:val="center"/>
          </w:tcPr>
          <w:p w:rsidR="00AE0367" w:rsidRDefault="0088316E">
            <w:pPr>
              <w:jc w:val="left"/>
            </w:pPr>
            <w:r>
              <w:rPr>
                <w:color w:val="000000"/>
                <w:sz w:val="24"/>
              </w:rPr>
              <w:t>市场利率下降</w:t>
            </w:r>
            <w:r>
              <w:rPr>
                <w:color w:val="000000"/>
                <w:sz w:val="24"/>
              </w:rPr>
              <w:t>25</w:t>
            </w:r>
            <w:r>
              <w:rPr>
                <w:color w:val="000000"/>
                <w:sz w:val="24"/>
              </w:rPr>
              <w:t>个基点</w:t>
            </w:r>
          </w:p>
        </w:tc>
        <w:tc>
          <w:tcPr>
            <w:tcW w:w="2693" w:type="dxa"/>
            <w:vAlign w:val="center"/>
          </w:tcPr>
          <w:p w:rsidR="00AE0367" w:rsidRDefault="0088316E">
            <w:pPr>
              <w:jc w:val="right"/>
            </w:pPr>
            <w:r>
              <w:rPr>
                <w:color w:val="000000"/>
                <w:sz w:val="24"/>
              </w:rPr>
              <w:t>增加约</w:t>
            </w:r>
            <w:r>
              <w:rPr>
                <w:color w:val="000000"/>
                <w:sz w:val="24"/>
              </w:rPr>
              <w:t>100</w:t>
            </w:r>
          </w:p>
        </w:tc>
        <w:tc>
          <w:tcPr>
            <w:tcW w:w="2903" w:type="dxa"/>
            <w:vAlign w:val="center"/>
          </w:tcPr>
          <w:p w:rsidR="00AE0367" w:rsidRDefault="0088316E">
            <w:pPr>
              <w:jc w:val="right"/>
            </w:pPr>
            <w:r>
              <w:rPr>
                <w:color w:val="000000"/>
                <w:sz w:val="24"/>
              </w:rPr>
              <w:t>增加约</w:t>
            </w:r>
            <w:r>
              <w:rPr>
                <w:color w:val="000000"/>
                <w:sz w:val="24"/>
              </w:rPr>
              <w:t>558</w:t>
            </w:r>
          </w:p>
        </w:tc>
      </w:tr>
      <w:tr w:rsidR="00AE0367">
        <w:tc>
          <w:tcPr>
            <w:tcW w:w="852" w:type="dxa"/>
            <w:vMerge/>
          </w:tcPr>
          <w:p w:rsidR="00AE0367" w:rsidRDefault="00AE0367"/>
        </w:tc>
        <w:tc>
          <w:tcPr>
            <w:tcW w:w="2550" w:type="dxa"/>
            <w:vAlign w:val="center"/>
          </w:tcPr>
          <w:p w:rsidR="00AE0367" w:rsidRDefault="0088316E">
            <w:pPr>
              <w:jc w:val="left"/>
            </w:pPr>
            <w:r>
              <w:rPr>
                <w:color w:val="000000"/>
                <w:sz w:val="24"/>
              </w:rPr>
              <w:t>市场利率上升</w:t>
            </w:r>
            <w:r>
              <w:rPr>
                <w:color w:val="000000"/>
                <w:sz w:val="24"/>
              </w:rPr>
              <w:t>25</w:t>
            </w:r>
            <w:r>
              <w:rPr>
                <w:color w:val="000000"/>
                <w:sz w:val="24"/>
              </w:rPr>
              <w:t>个基点</w:t>
            </w:r>
          </w:p>
        </w:tc>
        <w:tc>
          <w:tcPr>
            <w:tcW w:w="2693" w:type="dxa"/>
            <w:vAlign w:val="center"/>
          </w:tcPr>
          <w:p w:rsidR="00AE0367" w:rsidRDefault="0088316E">
            <w:pPr>
              <w:jc w:val="right"/>
            </w:pPr>
            <w:r>
              <w:rPr>
                <w:color w:val="000000"/>
                <w:sz w:val="24"/>
              </w:rPr>
              <w:t>减少约</w:t>
            </w:r>
            <w:r>
              <w:rPr>
                <w:color w:val="000000"/>
                <w:sz w:val="24"/>
              </w:rPr>
              <w:t>100</w:t>
            </w:r>
          </w:p>
        </w:tc>
        <w:tc>
          <w:tcPr>
            <w:tcW w:w="2903" w:type="dxa"/>
            <w:vAlign w:val="center"/>
          </w:tcPr>
          <w:p w:rsidR="00AE0367" w:rsidRDefault="0088316E">
            <w:pPr>
              <w:jc w:val="right"/>
            </w:pPr>
            <w:r>
              <w:rPr>
                <w:color w:val="000000"/>
                <w:sz w:val="24"/>
              </w:rPr>
              <w:t>减少约</w:t>
            </w:r>
            <w:r>
              <w:rPr>
                <w:color w:val="000000"/>
                <w:sz w:val="24"/>
              </w:rPr>
              <w:t>551</w:t>
            </w:r>
          </w:p>
        </w:tc>
      </w:tr>
    </w:tbl>
    <w:p w:rsidR="001548F9" w:rsidRPr="009C503F" w:rsidRDefault="001548F9" w:rsidP="00571B8A">
      <w:pPr>
        <w:spacing w:before="29" w:line="288" w:lineRule="auto"/>
        <w:ind w:firstLine="420"/>
        <w:rPr>
          <w:color w:val="000000"/>
          <w:sz w:val="24"/>
        </w:rPr>
      </w:pPr>
      <w:r w:rsidRPr="009C503F">
        <w:rPr>
          <w:color w:val="000000"/>
          <w:sz w:val="24"/>
        </w:rPr>
        <w:tab/>
      </w:r>
    </w:p>
    <w:p w:rsidR="007215A4" w:rsidRPr="009C503F" w:rsidRDefault="007215A4" w:rsidP="00571B8A">
      <w:pPr>
        <w:spacing w:before="29" w:line="288" w:lineRule="auto"/>
        <w:rPr>
          <w:b/>
          <w:bCs/>
          <w:sz w:val="24"/>
        </w:rPr>
      </w:pPr>
      <w:r w:rsidRPr="009C503F">
        <w:rPr>
          <w:b/>
          <w:bCs/>
          <w:kern w:val="0"/>
          <w:sz w:val="24"/>
        </w:rPr>
        <w:t>6.4.13.4.2</w:t>
      </w:r>
      <w:r w:rsidRPr="009C503F">
        <w:rPr>
          <w:b/>
          <w:bCs/>
          <w:sz w:val="24"/>
        </w:rPr>
        <w:t>外汇风险</w:t>
      </w:r>
    </w:p>
    <w:p w:rsidR="007215A4" w:rsidRPr="009C503F" w:rsidRDefault="007215A4" w:rsidP="00571B8A">
      <w:pPr>
        <w:spacing w:before="29" w:line="288" w:lineRule="auto"/>
        <w:ind w:firstLineChars="200" w:firstLine="480"/>
        <w:rPr>
          <w:kern w:val="0"/>
          <w:sz w:val="24"/>
        </w:rPr>
      </w:pPr>
      <w:r w:rsidRPr="009C503F">
        <w:rPr>
          <w:kern w:val="0"/>
          <w:sz w:val="24"/>
        </w:rPr>
        <w:t>外汇风险是指金融工具的公允价值或未来现金流量因外汇汇率变动而发生波动的</w:t>
      </w:r>
      <w:r w:rsidRPr="009C503F">
        <w:rPr>
          <w:kern w:val="0"/>
          <w:sz w:val="24"/>
        </w:rPr>
        <w:lastRenderedPageBreak/>
        <w:t>风险。本基金的所有资产及负债以人民币计价，因此无重大外汇风险。</w:t>
      </w:r>
    </w:p>
    <w:p w:rsidR="00B9697F" w:rsidRPr="009C503F" w:rsidRDefault="00B9697F" w:rsidP="00571B8A">
      <w:pPr>
        <w:spacing w:before="29" w:line="288" w:lineRule="auto"/>
        <w:ind w:firstLineChars="200" w:firstLine="480"/>
        <w:rPr>
          <w:kern w:val="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6.4.13.4.3 </w:t>
      </w:r>
      <w:r w:rsidRPr="009C503F">
        <w:rPr>
          <w:b/>
          <w:bCs/>
          <w:color w:val="000000"/>
          <w:sz w:val="24"/>
        </w:rPr>
        <w:t>其他价格风险</w:t>
      </w:r>
    </w:p>
    <w:p w:rsidR="00AE0367" w:rsidRDefault="0088316E">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548F9" w:rsidRPr="009C503F" w:rsidRDefault="001548F9" w:rsidP="00571B8A">
      <w:pPr>
        <w:spacing w:before="29" w:line="288" w:lineRule="auto"/>
        <w:ind w:firstLineChars="200" w:firstLine="480"/>
        <w:rPr>
          <w:kern w:val="0"/>
          <w:sz w:val="24"/>
        </w:rPr>
      </w:pPr>
      <w:r w:rsidRPr="009C503F">
        <w:rPr>
          <w:kern w:val="0"/>
          <w:sz w:val="24"/>
        </w:rPr>
        <w:t>本基金通过投资组合的分散化降低其他价格风险。本基金投资于股票资产占基金资产的</w:t>
      </w:r>
      <w:r w:rsidRPr="009C503F">
        <w:rPr>
          <w:kern w:val="0"/>
          <w:sz w:val="24"/>
        </w:rPr>
        <w:t>0%-95%</w:t>
      </w:r>
      <w:r w:rsidRPr="009C503F">
        <w:rPr>
          <w:kern w:val="0"/>
          <w:sz w:val="24"/>
        </w:rPr>
        <w:t>，股票资产按照基金所持有的股票市值以及买入、卖出股指期货合约价值合计（轧差计算</w:t>
      </w:r>
      <w:r w:rsidRPr="009C503F">
        <w:rPr>
          <w:kern w:val="0"/>
          <w:sz w:val="24"/>
        </w:rPr>
        <w:t>)</w:t>
      </w:r>
      <w:r w:rsidRPr="009C503F">
        <w:rPr>
          <w:kern w:val="0"/>
          <w:sz w:val="24"/>
        </w:rPr>
        <w:t>；权证的投资比例不超过基金资产净值的</w:t>
      </w:r>
      <w:r w:rsidRPr="009C503F">
        <w:rPr>
          <w:kern w:val="0"/>
          <w:sz w:val="24"/>
        </w:rPr>
        <w:t>3%</w:t>
      </w:r>
      <w:r w:rsidRPr="009C503F">
        <w:rPr>
          <w:kern w:val="0"/>
          <w:sz w:val="24"/>
        </w:rPr>
        <w:t>；每个交易日日终在扣除股指期货合约需缴纳的交易保证金后，基金保留的现金或者投资于到期日在一年以内的政府债券的比例合计不低于基金资产净值的</w:t>
      </w:r>
      <w:r w:rsidRPr="009C503F">
        <w:rPr>
          <w:kern w:val="0"/>
          <w:sz w:val="24"/>
        </w:rPr>
        <w:t>5%</w:t>
      </w:r>
      <w:r w:rsidRPr="009C503F">
        <w:rPr>
          <w:kern w:val="0"/>
          <w:sz w:val="24"/>
        </w:rPr>
        <w:t>；基金在任何交易日日终，持有的买入股指期货合约价值，不得超过基金资产净值的</w:t>
      </w:r>
      <w:r w:rsidRPr="009C503F">
        <w:rPr>
          <w:kern w:val="0"/>
          <w:sz w:val="24"/>
        </w:rPr>
        <w:t>10%</w:t>
      </w:r>
      <w:r w:rsidRPr="009C503F">
        <w:rPr>
          <w:kern w:val="0"/>
          <w:sz w:val="24"/>
        </w:rPr>
        <w:t>；基金在任何交易日日终，持有的卖出期货合约价值不得超过基金持有的股票总市值的</w:t>
      </w:r>
      <w:r w:rsidRPr="009C503F">
        <w:rPr>
          <w:kern w:val="0"/>
          <w:sz w:val="24"/>
        </w:rPr>
        <w:t>20%</w:t>
      </w:r>
      <w:r w:rsidRPr="009C503F">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9C503F" w:rsidRDefault="001548F9" w:rsidP="00571B8A">
      <w:pPr>
        <w:spacing w:before="29" w:line="288" w:lineRule="auto"/>
        <w:ind w:firstLineChars="200" w:firstLine="482"/>
        <w:rPr>
          <w:b/>
          <w:bCs/>
          <w:color w:val="000000"/>
          <w:sz w:val="24"/>
        </w:rPr>
      </w:pPr>
    </w:p>
    <w:p w:rsidR="001548F9" w:rsidRPr="009C503F" w:rsidRDefault="001548F9" w:rsidP="00571B8A">
      <w:pPr>
        <w:spacing w:before="29" w:line="288" w:lineRule="auto"/>
        <w:rPr>
          <w:b/>
          <w:bCs/>
          <w:color w:val="000000"/>
          <w:sz w:val="24"/>
        </w:rPr>
      </w:pPr>
      <w:r w:rsidRPr="009C503F">
        <w:rPr>
          <w:b/>
          <w:bCs/>
          <w:color w:val="000000"/>
          <w:kern w:val="0"/>
          <w:sz w:val="24"/>
        </w:rPr>
        <w:t xml:space="preserve">6.4.13.4.3.1 </w:t>
      </w:r>
      <w:r w:rsidRPr="009C503F">
        <w:rPr>
          <w:b/>
          <w:bCs/>
          <w:color w:val="000000"/>
          <w:sz w:val="24"/>
        </w:rPr>
        <w:t>其他价格风险敞口</w:t>
      </w:r>
    </w:p>
    <w:p w:rsidR="00D141F2" w:rsidRPr="009C503F" w:rsidRDefault="00D141F2" w:rsidP="00571B8A">
      <w:pPr>
        <w:autoSpaceDE w:val="0"/>
        <w:autoSpaceDN w:val="0"/>
        <w:adjustRightInd w:val="0"/>
        <w:spacing w:before="29" w:line="288" w:lineRule="auto"/>
        <w:ind w:left="15"/>
        <w:jc w:val="right"/>
        <w:rPr>
          <w:color w:val="000000"/>
          <w:kern w:val="0"/>
          <w:sz w:val="24"/>
        </w:rPr>
      </w:pPr>
      <w:r w:rsidRPr="009C503F">
        <w:rPr>
          <w:color w:val="000000"/>
          <w:sz w:val="24"/>
        </w:rPr>
        <w:t>金额单位</w:t>
      </w:r>
      <w:r w:rsidRPr="009C503F">
        <w:rPr>
          <w:bCs/>
          <w:color w:val="000000"/>
          <w:sz w:val="24"/>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701"/>
        <w:gridCol w:w="1134"/>
        <w:gridCol w:w="1701"/>
        <w:gridCol w:w="1062"/>
      </w:tblGrid>
      <w:tr w:rsidR="0002154E" w:rsidRPr="009C503F" w:rsidTr="00842200">
        <w:tc>
          <w:tcPr>
            <w:tcW w:w="3402" w:type="dxa"/>
            <w:vMerge w:val="restart"/>
            <w:vAlign w:val="center"/>
          </w:tcPr>
          <w:p w:rsidR="0002154E" w:rsidRPr="009C503F" w:rsidRDefault="0002154E" w:rsidP="00D65526">
            <w:pPr>
              <w:spacing w:before="29" w:line="288" w:lineRule="auto"/>
              <w:jc w:val="center"/>
              <w:rPr>
                <w:color w:val="000000"/>
                <w:sz w:val="24"/>
              </w:rPr>
            </w:pPr>
            <w:r w:rsidRPr="009C503F">
              <w:rPr>
                <w:color w:val="000000"/>
                <w:sz w:val="24"/>
              </w:rPr>
              <w:t>项目</w:t>
            </w:r>
          </w:p>
        </w:tc>
        <w:tc>
          <w:tcPr>
            <w:tcW w:w="2835" w:type="dxa"/>
            <w:gridSpan w:val="2"/>
            <w:vAlign w:val="center"/>
          </w:tcPr>
          <w:p w:rsidR="0002154E" w:rsidRPr="009C503F" w:rsidRDefault="0002154E" w:rsidP="00571B8A">
            <w:pPr>
              <w:spacing w:before="29" w:line="288" w:lineRule="auto"/>
              <w:jc w:val="center"/>
              <w:rPr>
                <w:color w:val="000000"/>
                <w:sz w:val="24"/>
              </w:rPr>
            </w:pPr>
            <w:r w:rsidRPr="009C503F">
              <w:rPr>
                <w:color w:val="000000"/>
                <w:sz w:val="24"/>
              </w:rPr>
              <w:t>本期末</w:t>
            </w:r>
          </w:p>
          <w:p w:rsidR="0002154E" w:rsidRPr="009C503F" w:rsidRDefault="0002154E" w:rsidP="00571B8A">
            <w:pPr>
              <w:spacing w:before="29" w:line="288" w:lineRule="auto"/>
              <w:jc w:val="center"/>
              <w:rPr>
                <w:color w:val="000000"/>
                <w:sz w:val="24"/>
              </w:rPr>
            </w:pPr>
            <w:r w:rsidRPr="009C503F">
              <w:rPr>
                <w:color w:val="000000"/>
                <w:sz w:val="24"/>
              </w:rPr>
              <w:t>2016</w:t>
            </w:r>
            <w:r w:rsidRPr="009C503F">
              <w:rPr>
                <w:color w:val="000000"/>
                <w:sz w:val="24"/>
              </w:rPr>
              <w:t>年</w:t>
            </w:r>
            <w:r w:rsidRPr="009C503F">
              <w:rPr>
                <w:color w:val="000000"/>
                <w:sz w:val="24"/>
              </w:rPr>
              <w:t>6</w:t>
            </w:r>
            <w:r w:rsidRPr="009C503F">
              <w:rPr>
                <w:color w:val="000000"/>
                <w:sz w:val="24"/>
              </w:rPr>
              <w:t>月</w:t>
            </w:r>
            <w:r w:rsidRPr="009C503F">
              <w:rPr>
                <w:color w:val="000000"/>
                <w:sz w:val="24"/>
              </w:rPr>
              <w:t>30</w:t>
            </w:r>
            <w:r w:rsidRPr="009C503F">
              <w:rPr>
                <w:color w:val="000000"/>
                <w:sz w:val="24"/>
              </w:rPr>
              <w:t>日</w:t>
            </w:r>
          </w:p>
        </w:tc>
        <w:tc>
          <w:tcPr>
            <w:tcW w:w="2763" w:type="dxa"/>
            <w:gridSpan w:val="2"/>
            <w:vAlign w:val="center"/>
          </w:tcPr>
          <w:p w:rsidR="0002154E" w:rsidRPr="009C503F" w:rsidRDefault="0002154E" w:rsidP="00571B8A">
            <w:pPr>
              <w:spacing w:before="29" w:line="288" w:lineRule="auto"/>
              <w:jc w:val="center"/>
              <w:rPr>
                <w:color w:val="000000"/>
                <w:sz w:val="24"/>
              </w:rPr>
            </w:pPr>
            <w:r w:rsidRPr="009C503F">
              <w:rPr>
                <w:color w:val="000000"/>
                <w:sz w:val="24"/>
              </w:rPr>
              <w:t>上年度末</w:t>
            </w:r>
          </w:p>
          <w:p w:rsidR="0002154E" w:rsidRPr="009C503F" w:rsidRDefault="0002154E" w:rsidP="00571B8A">
            <w:pPr>
              <w:spacing w:before="29" w:line="288" w:lineRule="auto"/>
              <w:jc w:val="center"/>
              <w:rPr>
                <w:color w:val="000000"/>
                <w:sz w:val="24"/>
              </w:rPr>
            </w:pPr>
            <w:r w:rsidRPr="009C503F">
              <w:rPr>
                <w:color w:val="000000"/>
                <w:sz w:val="24"/>
              </w:rPr>
              <w:t>2015</w:t>
            </w:r>
            <w:r w:rsidRPr="009C503F">
              <w:rPr>
                <w:color w:val="000000"/>
                <w:sz w:val="24"/>
              </w:rPr>
              <w:t>年</w:t>
            </w:r>
            <w:r w:rsidRPr="009C503F">
              <w:rPr>
                <w:color w:val="000000"/>
                <w:sz w:val="24"/>
              </w:rPr>
              <w:t>12</w:t>
            </w:r>
            <w:r w:rsidRPr="009C503F">
              <w:rPr>
                <w:color w:val="000000"/>
                <w:sz w:val="24"/>
              </w:rPr>
              <w:t>月</w:t>
            </w:r>
            <w:r w:rsidRPr="009C503F">
              <w:rPr>
                <w:color w:val="000000"/>
                <w:sz w:val="24"/>
              </w:rPr>
              <w:t>31</w:t>
            </w:r>
            <w:r w:rsidRPr="009C503F">
              <w:rPr>
                <w:color w:val="000000"/>
                <w:sz w:val="24"/>
              </w:rPr>
              <w:t>日</w:t>
            </w:r>
          </w:p>
        </w:tc>
      </w:tr>
      <w:tr w:rsidR="0002154E" w:rsidRPr="009C503F" w:rsidTr="00842200">
        <w:tc>
          <w:tcPr>
            <w:tcW w:w="3402" w:type="dxa"/>
            <w:vMerge/>
            <w:vAlign w:val="center"/>
          </w:tcPr>
          <w:p w:rsidR="0002154E" w:rsidRPr="009C503F" w:rsidRDefault="0002154E" w:rsidP="00571B8A">
            <w:pPr>
              <w:widowControl/>
              <w:spacing w:before="29" w:line="288" w:lineRule="auto"/>
              <w:jc w:val="left"/>
              <w:rPr>
                <w:color w:val="000000"/>
                <w:sz w:val="24"/>
              </w:rPr>
            </w:pPr>
          </w:p>
        </w:tc>
        <w:tc>
          <w:tcPr>
            <w:tcW w:w="1701" w:type="dxa"/>
            <w:vAlign w:val="center"/>
          </w:tcPr>
          <w:p w:rsidR="0002154E" w:rsidRPr="009C503F" w:rsidRDefault="0002154E" w:rsidP="00571B8A">
            <w:pPr>
              <w:spacing w:before="29" w:line="288" w:lineRule="auto"/>
              <w:ind w:right="142"/>
              <w:jc w:val="center"/>
              <w:rPr>
                <w:color w:val="000000"/>
                <w:sz w:val="24"/>
              </w:rPr>
            </w:pPr>
            <w:r w:rsidRPr="009C503F">
              <w:rPr>
                <w:color w:val="000000"/>
                <w:sz w:val="24"/>
              </w:rPr>
              <w:t>公允价值</w:t>
            </w:r>
          </w:p>
        </w:tc>
        <w:tc>
          <w:tcPr>
            <w:tcW w:w="1134" w:type="dxa"/>
            <w:vAlign w:val="center"/>
          </w:tcPr>
          <w:p w:rsidR="0002154E" w:rsidRPr="009C503F" w:rsidRDefault="0002154E" w:rsidP="00571B8A">
            <w:pPr>
              <w:spacing w:before="29" w:line="288" w:lineRule="auto"/>
              <w:ind w:right="141"/>
              <w:jc w:val="center"/>
              <w:rPr>
                <w:color w:val="000000"/>
                <w:sz w:val="24"/>
              </w:rPr>
            </w:pPr>
            <w:r w:rsidRPr="009C503F">
              <w:rPr>
                <w:color w:val="000000"/>
                <w:sz w:val="24"/>
              </w:rPr>
              <w:t>占基金资产净值比例</w:t>
            </w:r>
            <w:r w:rsidR="007159BB" w:rsidRPr="009C503F">
              <w:rPr>
                <w:sz w:val="24"/>
              </w:rPr>
              <w:lastRenderedPageBreak/>
              <w:t>(%)</w:t>
            </w:r>
          </w:p>
        </w:tc>
        <w:tc>
          <w:tcPr>
            <w:tcW w:w="1701" w:type="dxa"/>
            <w:vAlign w:val="center"/>
          </w:tcPr>
          <w:p w:rsidR="0002154E" w:rsidRPr="009C503F" w:rsidRDefault="0002154E" w:rsidP="00571B8A">
            <w:pPr>
              <w:spacing w:before="29" w:line="288" w:lineRule="auto"/>
              <w:ind w:right="113"/>
              <w:jc w:val="center"/>
              <w:rPr>
                <w:color w:val="000000"/>
                <w:sz w:val="24"/>
              </w:rPr>
            </w:pPr>
            <w:r w:rsidRPr="009C503F">
              <w:rPr>
                <w:color w:val="000000"/>
                <w:sz w:val="24"/>
              </w:rPr>
              <w:lastRenderedPageBreak/>
              <w:t>公允价值</w:t>
            </w:r>
          </w:p>
        </w:tc>
        <w:tc>
          <w:tcPr>
            <w:tcW w:w="1062" w:type="dxa"/>
            <w:vAlign w:val="center"/>
          </w:tcPr>
          <w:p w:rsidR="0002154E" w:rsidRPr="009C503F" w:rsidRDefault="0002154E" w:rsidP="00571B8A">
            <w:pPr>
              <w:spacing w:before="29" w:line="288" w:lineRule="auto"/>
              <w:ind w:right="141"/>
              <w:jc w:val="center"/>
              <w:rPr>
                <w:color w:val="000000"/>
                <w:sz w:val="24"/>
              </w:rPr>
            </w:pPr>
            <w:r w:rsidRPr="009C503F">
              <w:rPr>
                <w:color w:val="000000"/>
                <w:sz w:val="24"/>
              </w:rPr>
              <w:t>占基金资产净</w:t>
            </w:r>
            <w:r w:rsidRPr="009C503F">
              <w:rPr>
                <w:color w:val="000000"/>
                <w:sz w:val="24"/>
              </w:rPr>
              <w:lastRenderedPageBreak/>
              <w:t>值比例</w:t>
            </w:r>
            <w:r w:rsidR="007159BB" w:rsidRPr="009C503F">
              <w:rPr>
                <w:sz w:val="24"/>
              </w:rPr>
              <w:t>(%)</w:t>
            </w:r>
          </w:p>
        </w:tc>
      </w:tr>
      <w:tr w:rsidR="0002154E" w:rsidRPr="009C503F" w:rsidTr="00842200">
        <w:tc>
          <w:tcPr>
            <w:tcW w:w="3402" w:type="dxa"/>
            <w:vAlign w:val="center"/>
          </w:tcPr>
          <w:p w:rsidR="0002154E" w:rsidRPr="009C503F" w:rsidRDefault="0002154E" w:rsidP="00571B8A">
            <w:pPr>
              <w:spacing w:before="29" w:line="288" w:lineRule="auto"/>
              <w:jc w:val="left"/>
              <w:rPr>
                <w:color w:val="000000"/>
                <w:sz w:val="24"/>
              </w:rPr>
            </w:pPr>
            <w:r w:rsidRPr="009C503F">
              <w:rPr>
                <w:color w:val="000000"/>
                <w:sz w:val="24"/>
              </w:rPr>
              <w:lastRenderedPageBreak/>
              <w:t>交易性金融资产</w:t>
            </w:r>
            <w:r w:rsidRPr="009C503F">
              <w:rPr>
                <w:sz w:val="24"/>
              </w:rPr>
              <w:t>－</w:t>
            </w:r>
            <w:r w:rsidRPr="009C503F">
              <w:rPr>
                <w:color w:val="000000"/>
                <w:sz w:val="24"/>
              </w:rPr>
              <w:t>股票投资</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29,513,441.78</w:t>
            </w:r>
          </w:p>
        </w:tc>
        <w:tc>
          <w:tcPr>
            <w:tcW w:w="1134" w:type="dxa"/>
            <w:vAlign w:val="center"/>
          </w:tcPr>
          <w:p w:rsidR="0002154E" w:rsidRPr="009C503F" w:rsidRDefault="0002154E" w:rsidP="00571B8A">
            <w:pPr>
              <w:spacing w:before="29" w:line="288" w:lineRule="auto"/>
              <w:jc w:val="right"/>
              <w:rPr>
                <w:color w:val="000000"/>
                <w:sz w:val="24"/>
              </w:rPr>
            </w:pPr>
            <w:r w:rsidRPr="009C503F">
              <w:rPr>
                <w:color w:val="000000"/>
                <w:sz w:val="24"/>
              </w:rPr>
              <w:t>5.69</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42,643,799.40</w:t>
            </w:r>
          </w:p>
        </w:tc>
        <w:tc>
          <w:tcPr>
            <w:tcW w:w="1062" w:type="dxa"/>
            <w:vAlign w:val="center"/>
          </w:tcPr>
          <w:p w:rsidR="0002154E" w:rsidRPr="009C503F" w:rsidRDefault="0002154E" w:rsidP="00571B8A">
            <w:pPr>
              <w:spacing w:before="29" w:line="288" w:lineRule="auto"/>
              <w:jc w:val="right"/>
              <w:rPr>
                <w:color w:val="000000"/>
                <w:sz w:val="24"/>
              </w:rPr>
            </w:pPr>
            <w:r w:rsidRPr="009C503F">
              <w:rPr>
                <w:color w:val="000000"/>
                <w:sz w:val="24"/>
              </w:rPr>
              <w:t>1.07</w:t>
            </w:r>
          </w:p>
        </w:tc>
      </w:tr>
      <w:tr w:rsidR="0002154E" w:rsidRPr="009C503F" w:rsidTr="00842200">
        <w:tc>
          <w:tcPr>
            <w:tcW w:w="3402" w:type="dxa"/>
            <w:vAlign w:val="center"/>
          </w:tcPr>
          <w:p w:rsidR="0002154E" w:rsidRPr="009C503F" w:rsidRDefault="0002154E" w:rsidP="00571B8A">
            <w:pPr>
              <w:spacing w:before="29" w:line="288" w:lineRule="auto"/>
              <w:jc w:val="left"/>
              <w:rPr>
                <w:color w:val="000000"/>
                <w:sz w:val="24"/>
              </w:rPr>
            </w:pPr>
            <w:r w:rsidRPr="009C503F">
              <w:rPr>
                <w:color w:val="000000"/>
                <w:sz w:val="24"/>
              </w:rPr>
              <w:t>交易性金融资产</w:t>
            </w:r>
            <w:r w:rsidRPr="009C503F">
              <w:rPr>
                <w:sz w:val="24"/>
              </w:rPr>
              <w:t>－</w:t>
            </w:r>
            <w:r w:rsidRPr="009C503F">
              <w:rPr>
                <w:color w:val="000000"/>
                <w:sz w:val="24"/>
              </w:rPr>
              <w:t>基金投资</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134"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062"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r>
      <w:tr w:rsidR="009E4F95" w:rsidRPr="009C503F" w:rsidTr="00842200">
        <w:tc>
          <w:tcPr>
            <w:tcW w:w="3402" w:type="dxa"/>
            <w:vAlign w:val="center"/>
          </w:tcPr>
          <w:p w:rsidR="009E4F95" w:rsidRPr="009C503F" w:rsidRDefault="009E4F95" w:rsidP="00571B8A">
            <w:pPr>
              <w:spacing w:before="29" w:line="288" w:lineRule="auto"/>
              <w:jc w:val="left"/>
              <w:rPr>
                <w:sz w:val="24"/>
              </w:rPr>
            </w:pPr>
            <w:r w:rsidRPr="009C503F">
              <w:rPr>
                <w:sz w:val="24"/>
              </w:rPr>
              <w:t>交易性金融资产－贵金属投资</w:t>
            </w:r>
          </w:p>
        </w:tc>
        <w:tc>
          <w:tcPr>
            <w:tcW w:w="1701" w:type="dxa"/>
            <w:vAlign w:val="center"/>
          </w:tcPr>
          <w:p w:rsidR="009E4F95" w:rsidRPr="009C503F" w:rsidRDefault="009E4F95" w:rsidP="00571B8A">
            <w:pPr>
              <w:spacing w:before="29" w:line="288" w:lineRule="auto"/>
              <w:jc w:val="right"/>
              <w:rPr>
                <w:color w:val="000000"/>
                <w:sz w:val="24"/>
              </w:rPr>
            </w:pPr>
            <w:r w:rsidRPr="009C503F">
              <w:rPr>
                <w:color w:val="000000"/>
                <w:sz w:val="24"/>
              </w:rPr>
              <w:t>-</w:t>
            </w:r>
          </w:p>
        </w:tc>
        <w:tc>
          <w:tcPr>
            <w:tcW w:w="1134" w:type="dxa"/>
            <w:vAlign w:val="center"/>
          </w:tcPr>
          <w:p w:rsidR="009E4F95" w:rsidRPr="009C503F" w:rsidRDefault="009E4F95" w:rsidP="00571B8A">
            <w:pPr>
              <w:spacing w:before="29" w:line="288" w:lineRule="auto"/>
              <w:jc w:val="right"/>
              <w:rPr>
                <w:color w:val="000000"/>
                <w:sz w:val="24"/>
              </w:rPr>
            </w:pPr>
            <w:r w:rsidRPr="009C503F">
              <w:rPr>
                <w:color w:val="000000"/>
                <w:sz w:val="24"/>
              </w:rPr>
              <w:t>-</w:t>
            </w:r>
          </w:p>
        </w:tc>
        <w:tc>
          <w:tcPr>
            <w:tcW w:w="1701" w:type="dxa"/>
            <w:vAlign w:val="center"/>
          </w:tcPr>
          <w:p w:rsidR="009E4F95" w:rsidRPr="009C503F" w:rsidRDefault="009E4F95" w:rsidP="00571B8A">
            <w:pPr>
              <w:spacing w:before="29" w:line="288" w:lineRule="auto"/>
              <w:jc w:val="right"/>
              <w:rPr>
                <w:color w:val="000000"/>
                <w:sz w:val="24"/>
              </w:rPr>
            </w:pPr>
            <w:r w:rsidRPr="009C503F">
              <w:rPr>
                <w:color w:val="000000"/>
                <w:sz w:val="24"/>
              </w:rPr>
              <w:t>-</w:t>
            </w:r>
          </w:p>
        </w:tc>
        <w:tc>
          <w:tcPr>
            <w:tcW w:w="1062" w:type="dxa"/>
            <w:vAlign w:val="center"/>
          </w:tcPr>
          <w:p w:rsidR="009E4F95" w:rsidRPr="009C503F" w:rsidRDefault="009E4F95" w:rsidP="00571B8A">
            <w:pPr>
              <w:spacing w:before="29" w:line="288" w:lineRule="auto"/>
              <w:jc w:val="right"/>
              <w:rPr>
                <w:color w:val="000000"/>
                <w:sz w:val="24"/>
              </w:rPr>
            </w:pPr>
            <w:r w:rsidRPr="009C503F">
              <w:rPr>
                <w:color w:val="000000"/>
                <w:sz w:val="24"/>
              </w:rPr>
              <w:t>-</w:t>
            </w:r>
          </w:p>
        </w:tc>
      </w:tr>
      <w:tr w:rsidR="0002154E" w:rsidRPr="009C503F" w:rsidTr="00842200">
        <w:tc>
          <w:tcPr>
            <w:tcW w:w="3402" w:type="dxa"/>
            <w:vAlign w:val="center"/>
          </w:tcPr>
          <w:p w:rsidR="0002154E" w:rsidRPr="009C503F" w:rsidRDefault="0002154E" w:rsidP="00571B8A">
            <w:pPr>
              <w:spacing w:before="29" w:line="288" w:lineRule="auto"/>
              <w:jc w:val="left"/>
              <w:rPr>
                <w:color w:val="000000"/>
                <w:sz w:val="24"/>
              </w:rPr>
            </w:pPr>
            <w:r w:rsidRPr="009C503F">
              <w:rPr>
                <w:color w:val="000000"/>
                <w:sz w:val="24"/>
              </w:rPr>
              <w:t>衍生金融资产－权证投资</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134"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062"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r>
      <w:tr w:rsidR="0002154E" w:rsidRPr="009C503F" w:rsidTr="00842200">
        <w:tc>
          <w:tcPr>
            <w:tcW w:w="3402" w:type="dxa"/>
            <w:vAlign w:val="center"/>
          </w:tcPr>
          <w:p w:rsidR="0002154E" w:rsidRPr="009C503F" w:rsidRDefault="0002154E" w:rsidP="00571B8A">
            <w:pPr>
              <w:spacing w:before="29" w:line="288" w:lineRule="auto"/>
              <w:jc w:val="left"/>
              <w:rPr>
                <w:color w:val="000000"/>
                <w:sz w:val="24"/>
              </w:rPr>
            </w:pPr>
            <w:r w:rsidRPr="009C503F">
              <w:rPr>
                <w:color w:val="000000"/>
                <w:sz w:val="24"/>
              </w:rPr>
              <w:t>其他</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134"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c>
          <w:tcPr>
            <w:tcW w:w="1062" w:type="dxa"/>
            <w:vAlign w:val="center"/>
          </w:tcPr>
          <w:p w:rsidR="0002154E" w:rsidRPr="009C503F" w:rsidRDefault="0002154E" w:rsidP="00571B8A">
            <w:pPr>
              <w:spacing w:before="29" w:line="288" w:lineRule="auto"/>
              <w:jc w:val="right"/>
              <w:rPr>
                <w:color w:val="000000"/>
                <w:sz w:val="24"/>
              </w:rPr>
            </w:pPr>
            <w:r w:rsidRPr="009C503F">
              <w:rPr>
                <w:color w:val="000000"/>
                <w:sz w:val="24"/>
              </w:rPr>
              <w:t>-</w:t>
            </w:r>
          </w:p>
        </w:tc>
      </w:tr>
      <w:tr w:rsidR="0002154E" w:rsidRPr="009C503F" w:rsidTr="00842200">
        <w:tc>
          <w:tcPr>
            <w:tcW w:w="3402" w:type="dxa"/>
            <w:vAlign w:val="center"/>
          </w:tcPr>
          <w:p w:rsidR="0002154E" w:rsidRPr="009C503F" w:rsidRDefault="0002154E" w:rsidP="00571B8A">
            <w:pPr>
              <w:spacing w:before="29" w:line="288" w:lineRule="auto"/>
              <w:jc w:val="center"/>
              <w:rPr>
                <w:b/>
                <w:color w:val="000000"/>
                <w:sz w:val="24"/>
              </w:rPr>
            </w:pPr>
            <w:r w:rsidRPr="009C503F">
              <w:rPr>
                <w:b/>
                <w:color w:val="000000"/>
                <w:sz w:val="24"/>
              </w:rPr>
              <w:t>合计</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29,513,441.78</w:t>
            </w:r>
          </w:p>
        </w:tc>
        <w:tc>
          <w:tcPr>
            <w:tcW w:w="1134" w:type="dxa"/>
            <w:vAlign w:val="center"/>
          </w:tcPr>
          <w:p w:rsidR="0002154E" w:rsidRPr="009C503F" w:rsidRDefault="0002154E" w:rsidP="00571B8A">
            <w:pPr>
              <w:spacing w:before="29" w:line="288" w:lineRule="auto"/>
              <w:jc w:val="right"/>
              <w:rPr>
                <w:color w:val="000000"/>
                <w:sz w:val="24"/>
              </w:rPr>
            </w:pPr>
            <w:r w:rsidRPr="009C503F">
              <w:rPr>
                <w:color w:val="000000"/>
                <w:sz w:val="24"/>
              </w:rPr>
              <w:t>5.69</w:t>
            </w:r>
          </w:p>
        </w:tc>
        <w:tc>
          <w:tcPr>
            <w:tcW w:w="1701" w:type="dxa"/>
            <w:vAlign w:val="center"/>
          </w:tcPr>
          <w:p w:rsidR="0002154E" w:rsidRPr="009C503F" w:rsidRDefault="0002154E" w:rsidP="00571B8A">
            <w:pPr>
              <w:spacing w:before="29" w:line="288" w:lineRule="auto"/>
              <w:jc w:val="right"/>
              <w:rPr>
                <w:color w:val="000000"/>
                <w:sz w:val="24"/>
              </w:rPr>
            </w:pPr>
            <w:r w:rsidRPr="009C503F">
              <w:rPr>
                <w:color w:val="000000"/>
                <w:sz w:val="24"/>
              </w:rPr>
              <w:t>42,643,799.40</w:t>
            </w:r>
          </w:p>
        </w:tc>
        <w:tc>
          <w:tcPr>
            <w:tcW w:w="1062" w:type="dxa"/>
            <w:vAlign w:val="center"/>
          </w:tcPr>
          <w:p w:rsidR="0002154E" w:rsidRPr="009C503F" w:rsidRDefault="0002154E" w:rsidP="00571B8A">
            <w:pPr>
              <w:spacing w:before="29" w:line="288" w:lineRule="auto"/>
              <w:jc w:val="right"/>
              <w:rPr>
                <w:color w:val="000000"/>
                <w:sz w:val="24"/>
              </w:rPr>
            </w:pPr>
            <w:r w:rsidRPr="009C503F">
              <w:rPr>
                <w:color w:val="000000"/>
                <w:sz w:val="24"/>
              </w:rPr>
              <w:t>1.07</w:t>
            </w:r>
          </w:p>
        </w:tc>
      </w:tr>
    </w:tbl>
    <w:p w:rsidR="001548F9" w:rsidRPr="009C503F" w:rsidRDefault="001548F9" w:rsidP="00571B8A">
      <w:pPr>
        <w:spacing w:before="29" w:line="288" w:lineRule="auto"/>
        <w:ind w:firstLineChars="200" w:firstLine="480"/>
        <w:rPr>
          <w:color w:val="000000"/>
          <w:sz w:val="24"/>
        </w:rPr>
      </w:pPr>
    </w:p>
    <w:p w:rsidR="001548F9" w:rsidRPr="009C503F" w:rsidRDefault="001548F9" w:rsidP="00190592">
      <w:pPr>
        <w:spacing w:beforeLines="100" w:before="312" w:line="288" w:lineRule="auto"/>
        <w:rPr>
          <w:b/>
          <w:color w:val="000000"/>
          <w:sz w:val="24"/>
        </w:rPr>
      </w:pPr>
      <w:r w:rsidRPr="009C503F">
        <w:rPr>
          <w:b/>
          <w:bCs/>
          <w:color w:val="000000"/>
          <w:kern w:val="0"/>
          <w:sz w:val="24"/>
        </w:rPr>
        <w:t xml:space="preserve">6.4.13.4.3.2 </w:t>
      </w:r>
      <w:r w:rsidRPr="009C503F">
        <w:rPr>
          <w:b/>
          <w:color w:val="000000"/>
          <w:sz w:val="24"/>
        </w:rPr>
        <w:t>其他价格风险的敏感性分析</w:t>
      </w:r>
    </w:p>
    <w:p w:rsidR="001548F9" w:rsidRPr="009C503F" w:rsidRDefault="001548F9" w:rsidP="00571B8A">
      <w:pPr>
        <w:spacing w:before="29" w:line="288" w:lineRule="auto"/>
        <w:jc w:val="left"/>
        <w:rPr>
          <w:kern w:val="0"/>
          <w:sz w:val="24"/>
        </w:rPr>
      </w:pPr>
      <w:r w:rsidRPr="009C503F">
        <w:rPr>
          <w:kern w:val="0"/>
          <w:sz w:val="24"/>
        </w:rPr>
        <w:t xml:space="preserve">    </w:t>
      </w:r>
      <w:r w:rsidRPr="009C503F">
        <w:rPr>
          <w:kern w:val="0"/>
          <w:sz w:val="24"/>
        </w:rPr>
        <w:t>于</w:t>
      </w:r>
      <w:r w:rsidRPr="009C503F">
        <w:rPr>
          <w:kern w:val="0"/>
          <w:sz w:val="24"/>
        </w:rPr>
        <w:t>2016</w:t>
      </w:r>
      <w:r w:rsidRPr="009C503F">
        <w:rPr>
          <w:kern w:val="0"/>
          <w:sz w:val="24"/>
        </w:rPr>
        <w:t>年</w:t>
      </w:r>
      <w:r w:rsidRPr="009C503F">
        <w:rPr>
          <w:kern w:val="0"/>
          <w:sz w:val="24"/>
        </w:rPr>
        <w:t>6</w:t>
      </w:r>
      <w:r w:rsidRPr="009C503F">
        <w:rPr>
          <w:kern w:val="0"/>
          <w:sz w:val="24"/>
        </w:rPr>
        <w:t>月</w:t>
      </w:r>
      <w:r w:rsidRPr="009C503F">
        <w:rPr>
          <w:kern w:val="0"/>
          <w:sz w:val="24"/>
        </w:rPr>
        <w:t>30</w:t>
      </w:r>
      <w:r w:rsidRPr="009C503F">
        <w:rPr>
          <w:kern w:val="0"/>
          <w:sz w:val="24"/>
        </w:rPr>
        <w:t>日，本基金持有的交易性权益类投资公允价值占基金资产净值的</w:t>
      </w:r>
      <w:r w:rsidRPr="009C503F">
        <w:rPr>
          <w:kern w:val="0"/>
          <w:sz w:val="24"/>
        </w:rPr>
        <w:lastRenderedPageBreak/>
        <w:t>比例为</w:t>
      </w:r>
      <w:r w:rsidRPr="009C503F">
        <w:rPr>
          <w:kern w:val="0"/>
          <w:sz w:val="24"/>
        </w:rPr>
        <w:t>5.69%(2015</w:t>
      </w:r>
      <w:r w:rsidRPr="009C503F">
        <w:rPr>
          <w:kern w:val="0"/>
          <w:sz w:val="24"/>
        </w:rPr>
        <w:t>年</w:t>
      </w:r>
      <w:r w:rsidRPr="009C503F">
        <w:rPr>
          <w:kern w:val="0"/>
          <w:sz w:val="24"/>
        </w:rPr>
        <w:t>12</w:t>
      </w:r>
      <w:r w:rsidRPr="009C503F">
        <w:rPr>
          <w:kern w:val="0"/>
          <w:sz w:val="24"/>
        </w:rPr>
        <w:t>月</w:t>
      </w:r>
      <w:r w:rsidRPr="009C503F">
        <w:rPr>
          <w:kern w:val="0"/>
          <w:sz w:val="24"/>
        </w:rPr>
        <w:t>31</w:t>
      </w:r>
      <w:r w:rsidRPr="009C503F">
        <w:rPr>
          <w:kern w:val="0"/>
          <w:sz w:val="24"/>
        </w:rPr>
        <w:t>日：</w:t>
      </w:r>
      <w:r w:rsidRPr="009C503F">
        <w:rPr>
          <w:kern w:val="0"/>
          <w:sz w:val="24"/>
        </w:rPr>
        <w:t>1.07%)</w:t>
      </w:r>
      <w:r w:rsidRPr="009C503F">
        <w:rPr>
          <w:kern w:val="0"/>
          <w:sz w:val="24"/>
        </w:rPr>
        <w:t>，因此除市场利率和外汇汇率以外的市场价格因素的变动对于本基金资产净值无重大影响</w:t>
      </w:r>
      <w:r w:rsidRPr="009C503F">
        <w:rPr>
          <w:kern w:val="0"/>
          <w:sz w:val="24"/>
        </w:rPr>
        <w:t>(2015</w:t>
      </w:r>
      <w:r w:rsidRPr="009C503F">
        <w:rPr>
          <w:kern w:val="0"/>
          <w:sz w:val="24"/>
        </w:rPr>
        <w:t>年</w:t>
      </w:r>
      <w:r w:rsidRPr="009C503F">
        <w:rPr>
          <w:kern w:val="0"/>
          <w:sz w:val="24"/>
        </w:rPr>
        <w:t>12</w:t>
      </w:r>
      <w:r w:rsidRPr="009C503F">
        <w:rPr>
          <w:kern w:val="0"/>
          <w:sz w:val="24"/>
        </w:rPr>
        <w:t>月</w:t>
      </w:r>
      <w:r w:rsidRPr="009C503F">
        <w:rPr>
          <w:kern w:val="0"/>
          <w:sz w:val="24"/>
        </w:rPr>
        <w:t>31</w:t>
      </w:r>
      <w:r w:rsidRPr="009C503F">
        <w:rPr>
          <w:kern w:val="0"/>
          <w:sz w:val="24"/>
        </w:rPr>
        <w:t>日：同</w:t>
      </w:r>
      <w:r w:rsidRPr="009C503F">
        <w:rPr>
          <w:kern w:val="0"/>
          <w:sz w:val="24"/>
        </w:rPr>
        <w:t>)</w:t>
      </w:r>
      <w:r w:rsidRPr="009C503F">
        <w:rPr>
          <w:kern w:val="0"/>
          <w:sz w:val="24"/>
        </w:rPr>
        <w:t>。</w:t>
      </w:r>
    </w:p>
    <w:p w:rsidR="008638C5"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59744355"/>
      <w:r w:rsidRPr="009C503F">
        <w:rPr>
          <w:b/>
          <w:bCs/>
          <w:szCs w:val="24"/>
          <w:lang w:val="en-US"/>
        </w:rPr>
        <w:t xml:space="preserve">§7  </w:t>
      </w:r>
      <w:r w:rsidRPr="009C503F">
        <w:rPr>
          <w:b/>
          <w:bCs/>
          <w:szCs w:val="24"/>
          <w:lang w:val="en-US"/>
        </w:rPr>
        <w:t>投资组合报告</w:t>
      </w:r>
      <w:bookmarkEnd w:id="57"/>
      <w:bookmarkEnd w:id="58"/>
    </w:p>
    <w:p w:rsidR="001548F9" w:rsidRPr="009C503F" w:rsidRDefault="001548F9" w:rsidP="00571B8A">
      <w:pPr>
        <w:pStyle w:val="20"/>
        <w:spacing w:before="29" w:after="0" w:line="288" w:lineRule="auto"/>
        <w:rPr>
          <w:rFonts w:ascii="Times New Roman" w:hAnsi="Times New Roman"/>
          <w:kern w:val="0"/>
          <w:szCs w:val="24"/>
        </w:rPr>
      </w:pPr>
      <w:bookmarkStart w:id="59" w:name="_Toc225498273"/>
      <w:bookmarkStart w:id="60" w:name="_Toc459744356"/>
      <w:r w:rsidRPr="009C503F">
        <w:rPr>
          <w:rFonts w:ascii="Times New Roman" w:hAnsi="Times New Roman"/>
          <w:bCs w:val="0"/>
          <w:color w:val="000000"/>
          <w:kern w:val="0"/>
          <w:szCs w:val="24"/>
        </w:rPr>
        <w:t xml:space="preserve">7.1 </w:t>
      </w:r>
      <w:r w:rsidRPr="009C503F">
        <w:rPr>
          <w:rFonts w:ascii="Times New Roman" w:hAnsi="Times New Roman"/>
          <w:kern w:val="0"/>
          <w:szCs w:val="24"/>
        </w:rPr>
        <w:t>期末基金资产组合情况</w:t>
      </w:r>
      <w:bookmarkEnd w:id="59"/>
      <w:bookmarkEnd w:id="60"/>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r w:rsidRPr="009C503F">
              <w:rPr>
                <w:color w:val="000000"/>
                <w:sz w:val="24"/>
              </w:rPr>
              <w:t>序号</w:t>
            </w:r>
          </w:p>
        </w:tc>
        <w:tc>
          <w:tcPr>
            <w:tcW w:w="3419" w:type="dxa"/>
            <w:vAlign w:val="center"/>
          </w:tcPr>
          <w:p w:rsidR="005727F8" w:rsidRPr="009C503F" w:rsidRDefault="005727F8" w:rsidP="00571B8A">
            <w:pPr>
              <w:spacing w:before="29" w:line="288" w:lineRule="auto"/>
              <w:rPr>
                <w:color w:val="000000"/>
                <w:sz w:val="24"/>
              </w:rPr>
            </w:pPr>
            <w:r w:rsidRPr="009C503F">
              <w:rPr>
                <w:color w:val="000000"/>
                <w:sz w:val="24"/>
              </w:rPr>
              <w:t>项目</w:t>
            </w:r>
          </w:p>
        </w:tc>
        <w:tc>
          <w:tcPr>
            <w:tcW w:w="2519" w:type="dxa"/>
            <w:vAlign w:val="center"/>
          </w:tcPr>
          <w:p w:rsidR="005727F8" w:rsidRPr="009C503F" w:rsidRDefault="005727F8" w:rsidP="00571B8A">
            <w:pPr>
              <w:spacing w:before="29" w:line="288" w:lineRule="auto"/>
              <w:jc w:val="center"/>
              <w:rPr>
                <w:color w:val="000000"/>
                <w:sz w:val="24"/>
              </w:rPr>
            </w:pPr>
            <w:r w:rsidRPr="009C503F">
              <w:rPr>
                <w:color w:val="000000"/>
                <w:sz w:val="24"/>
              </w:rPr>
              <w:t>金额</w:t>
            </w:r>
          </w:p>
        </w:tc>
        <w:tc>
          <w:tcPr>
            <w:tcW w:w="1980" w:type="dxa"/>
            <w:vAlign w:val="center"/>
          </w:tcPr>
          <w:p w:rsidR="005727F8" w:rsidRPr="009C503F" w:rsidRDefault="005727F8" w:rsidP="00571B8A">
            <w:pPr>
              <w:spacing w:before="29" w:line="288" w:lineRule="auto"/>
              <w:jc w:val="center"/>
              <w:rPr>
                <w:color w:val="000000"/>
                <w:sz w:val="24"/>
              </w:rPr>
            </w:pPr>
            <w:r w:rsidRPr="009C503F">
              <w:rPr>
                <w:color w:val="000000"/>
                <w:sz w:val="24"/>
              </w:rPr>
              <w:t>占基金总资产的比例</w:t>
            </w:r>
            <w:r w:rsidR="00A362B5" w:rsidRPr="009C503F">
              <w:rPr>
                <w:color w:val="000000"/>
                <w:sz w:val="24"/>
              </w:rPr>
              <w:t>（％）</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r w:rsidRPr="009C503F">
              <w:rPr>
                <w:sz w:val="24"/>
              </w:rPr>
              <w:t>1</w:t>
            </w: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权益投资</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29,513,441.78</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5.58</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其中：股票</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29,513,441.78</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5.58</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r w:rsidRPr="009C503F">
              <w:rPr>
                <w:sz w:val="24"/>
              </w:rPr>
              <w:t>2</w:t>
            </w: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固定收益投资</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490,916,482.60</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92.77</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p>
        </w:tc>
        <w:tc>
          <w:tcPr>
            <w:tcW w:w="3419" w:type="dxa"/>
            <w:vAlign w:val="center"/>
          </w:tcPr>
          <w:p w:rsidR="005727F8" w:rsidRPr="009C503F" w:rsidRDefault="005727F8" w:rsidP="00571B8A">
            <w:pPr>
              <w:spacing w:before="29" w:line="288" w:lineRule="auto"/>
              <w:ind w:leftChars="50" w:left="105"/>
              <w:rPr>
                <w:color w:val="000000"/>
                <w:sz w:val="24"/>
              </w:rPr>
            </w:pPr>
            <w:r w:rsidRPr="009C503F">
              <w:rPr>
                <w:sz w:val="24"/>
              </w:rPr>
              <w:t>其中：债券</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490,916,482.60</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92.77</w:t>
            </w:r>
          </w:p>
        </w:tc>
      </w:tr>
      <w:tr w:rsidR="005727F8" w:rsidRPr="009C503F" w:rsidTr="009722F0">
        <w:tc>
          <w:tcPr>
            <w:tcW w:w="1080" w:type="dxa"/>
            <w:vAlign w:val="center"/>
          </w:tcPr>
          <w:p w:rsidR="005727F8" w:rsidRPr="009C503F" w:rsidRDefault="005727F8" w:rsidP="00571B8A">
            <w:pPr>
              <w:spacing w:before="29" w:line="288" w:lineRule="auto"/>
              <w:jc w:val="center"/>
              <w:rPr>
                <w:color w:val="000000"/>
                <w:sz w:val="24"/>
              </w:rPr>
            </w:pPr>
          </w:p>
        </w:tc>
        <w:tc>
          <w:tcPr>
            <w:tcW w:w="3419" w:type="dxa"/>
            <w:vAlign w:val="center"/>
          </w:tcPr>
          <w:p w:rsidR="005727F8" w:rsidRPr="009C503F" w:rsidRDefault="00450CB0" w:rsidP="00571B8A">
            <w:pPr>
              <w:spacing w:before="29" w:line="288" w:lineRule="auto"/>
              <w:ind w:leftChars="50" w:left="105"/>
              <w:rPr>
                <w:color w:val="000000"/>
                <w:sz w:val="24"/>
              </w:rPr>
            </w:pPr>
            <w:r>
              <w:rPr>
                <w:rFonts w:hint="eastAsia"/>
                <w:sz w:val="24"/>
              </w:rPr>
              <w:t xml:space="preserve">      </w:t>
            </w:r>
            <w:r w:rsidR="005727F8" w:rsidRPr="009C503F">
              <w:rPr>
                <w:sz w:val="24"/>
              </w:rPr>
              <w:t>资产支持证券</w:t>
            </w:r>
          </w:p>
        </w:tc>
        <w:tc>
          <w:tcPr>
            <w:tcW w:w="2519"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w:t>
            </w:r>
          </w:p>
        </w:tc>
        <w:tc>
          <w:tcPr>
            <w:tcW w:w="1980" w:type="dxa"/>
            <w:vAlign w:val="center"/>
          </w:tcPr>
          <w:p w:rsidR="005727F8" w:rsidRPr="009C503F" w:rsidRDefault="005727F8" w:rsidP="00571B8A">
            <w:pPr>
              <w:spacing w:before="29" w:line="288" w:lineRule="auto"/>
              <w:ind w:left="17"/>
              <w:jc w:val="right"/>
              <w:rPr>
                <w:color w:val="000000"/>
                <w:sz w:val="24"/>
              </w:rPr>
            </w:pPr>
            <w:r w:rsidRPr="009C503F">
              <w:rPr>
                <w:color w:val="000000"/>
                <w:sz w:val="24"/>
              </w:rPr>
              <w:t>-</w:t>
            </w:r>
          </w:p>
        </w:tc>
      </w:tr>
      <w:tr w:rsidR="009722F0" w:rsidRPr="009C503F" w:rsidTr="00957131">
        <w:tc>
          <w:tcPr>
            <w:tcW w:w="1080" w:type="dxa"/>
            <w:vAlign w:val="center"/>
          </w:tcPr>
          <w:p w:rsidR="009722F0" w:rsidRPr="009C503F" w:rsidRDefault="009722F0" w:rsidP="00571B8A">
            <w:pPr>
              <w:spacing w:before="29" w:line="288" w:lineRule="auto"/>
              <w:jc w:val="center"/>
              <w:rPr>
                <w:sz w:val="24"/>
              </w:rPr>
            </w:pPr>
            <w:r w:rsidRPr="009C503F">
              <w:rPr>
                <w:sz w:val="24"/>
              </w:rPr>
              <w:t>3</w:t>
            </w:r>
          </w:p>
        </w:tc>
        <w:tc>
          <w:tcPr>
            <w:tcW w:w="3419" w:type="dxa"/>
            <w:vAlign w:val="center"/>
          </w:tcPr>
          <w:p w:rsidR="009722F0" w:rsidRPr="009C503F" w:rsidRDefault="009722F0" w:rsidP="00571B8A">
            <w:pPr>
              <w:spacing w:before="29" w:line="288" w:lineRule="auto"/>
              <w:ind w:leftChars="50" w:left="105"/>
              <w:rPr>
                <w:sz w:val="24"/>
              </w:rPr>
            </w:pPr>
            <w:r w:rsidRPr="009C503F">
              <w:rPr>
                <w:sz w:val="24"/>
              </w:rPr>
              <w:t>贵金属投资</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r w:rsidRPr="009C503F">
              <w:rPr>
                <w:sz w:val="24"/>
              </w:rPr>
              <w:t>4</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金融衍生品投资</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r w:rsidRPr="009C503F">
              <w:rPr>
                <w:sz w:val="24"/>
              </w:rPr>
              <w:t>5</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买入返售金融资产</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其中：买断式回购的买入返售金融资产</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w:t>
            </w:r>
          </w:p>
        </w:tc>
      </w:tr>
      <w:tr w:rsidR="009722F0" w:rsidRPr="009C503F" w:rsidTr="009722F0">
        <w:tc>
          <w:tcPr>
            <w:tcW w:w="1080" w:type="dxa"/>
            <w:vAlign w:val="center"/>
          </w:tcPr>
          <w:p w:rsidR="009722F0" w:rsidRPr="009C503F" w:rsidRDefault="009722F0" w:rsidP="00571B8A">
            <w:pPr>
              <w:spacing w:before="29" w:line="288" w:lineRule="auto"/>
              <w:jc w:val="center"/>
              <w:rPr>
                <w:color w:val="000000"/>
                <w:sz w:val="24"/>
              </w:rPr>
            </w:pPr>
            <w:r w:rsidRPr="009C503F">
              <w:rPr>
                <w:sz w:val="24"/>
              </w:rPr>
              <w:t>6</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银行存款和结算备付金合计</w:t>
            </w:r>
          </w:p>
        </w:tc>
        <w:tc>
          <w:tcPr>
            <w:tcW w:w="2519"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2,234,124.84</w:t>
            </w:r>
          </w:p>
        </w:tc>
        <w:tc>
          <w:tcPr>
            <w:tcW w:w="1980" w:type="dxa"/>
            <w:vAlign w:val="center"/>
          </w:tcPr>
          <w:p w:rsidR="009722F0" w:rsidRPr="009C503F" w:rsidRDefault="009722F0" w:rsidP="00571B8A">
            <w:pPr>
              <w:spacing w:before="29" w:line="288" w:lineRule="auto"/>
              <w:ind w:left="17"/>
              <w:jc w:val="right"/>
              <w:rPr>
                <w:color w:val="000000"/>
                <w:sz w:val="24"/>
              </w:rPr>
            </w:pPr>
            <w:r w:rsidRPr="009C503F">
              <w:rPr>
                <w:color w:val="000000"/>
                <w:sz w:val="24"/>
              </w:rPr>
              <w:t>0.42</w:t>
            </w:r>
          </w:p>
        </w:tc>
      </w:tr>
      <w:tr w:rsidR="009722F0" w:rsidRPr="009C503F" w:rsidTr="009722F0">
        <w:tc>
          <w:tcPr>
            <w:tcW w:w="1080" w:type="dxa"/>
            <w:vAlign w:val="center"/>
          </w:tcPr>
          <w:p w:rsidR="009722F0" w:rsidRPr="009C503F" w:rsidRDefault="009722F0" w:rsidP="00571B8A">
            <w:pPr>
              <w:spacing w:before="29" w:line="288" w:lineRule="auto"/>
              <w:ind w:left="17"/>
              <w:jc w:val="center"/>
              <w:rPr>
                <w:color w:val="000000"/>
                <w:sz w:val="24"/>
              </w:rPr>
            </w:pPr>
            <w:r w:rsidRPr="009C503F">
              <w:rPr>
                <w:color w:val="000000"/>
                <w:sz w:val="24"/>
              </w:rPr>
              <w:t>7</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其他各项资产</w:t>
            </w:r>
          </w:p>
        </w:tc>
        <w:tc>
          <w:tcPr>
            <w:tcW w:w="2519" w:type="dxa"/>
            <w:vAlign w:val="center"/>
          </w:tcPr>
          <w:p w:rsidR="009722F0" w:rsidRPr="009C503F" w:rsidRDefault="009722F0" w:rsidP="00571B8A">
            <w:pPr>
              <w:spacing w:before="29" w:line="288" w:lineRule="auto"/>
              <w:jc w:val="right"/>
              <w:rPr>
                <w:color w:val="000000"/>
                <w:sz w:val="24"/>
              </w:rPr>
            </w:pPr>
            <w:r w:rsidRPr="009C503F">
              <w:rPr>
                <w:color w:val="000000"/>
                <w:sz w:val="24"/>
              </w:rPr>
              <w:t>6,519,444.42</w:t>
            </w:r>
          </w:p>
        </w:tc>
        <w:tc>
          <w:tcPr>
            <w:tcW w:w="1980" w:type="dxa"/>
            <w:vAlign w:val="center"/>
          </w:tcPr>
          <w:p w:rsidR="009722F0" w:rsidRPr="009C503F" w:rsidRDefault="009722F0" w:rsidP="00571B8A">
            <w:pPr>
              <w:spacing w:before="29" w:line="288" w:lineRule="auto"/>
              <w:jc w:val="right"/>
              <w:rPr>
                <w:color w:val="000000"/>
                <w:sz w:val="24"/>
              </w:rPr>
            </w:pPr>
            <w:r w:rsidRPr="009C503F">
              <w:rPr>
                <w:color w:val="000000"/>
                <w:sz w:val="24"/>
              </w:rPr>
              <w:t>1.23</w:t>
            </w:r>
          </w:p>
        </w:tc>
      </w:tr>
      <w:tr w:rsidR="009722F0" w:rsidRPr="009C503F" w:rsidTr="009722F0">
        <w:tc>
          <w:tcPr>
            <w:tcW w:w="1080" w:type="dxa"/>
            <w:vAlign w:val="center"/>
          </w:tcPr>
          <w:p w:rsidR="009722F0" w:rsidRPr="009C503F" w:rsidRDefault="009722F0" w:rsidP="00571B8A">
            <w:pPr>
              <w:spacing w:before="29" w:line="288" w:lineRule="auto"/>
              <w:ind w:left="17"/>
              <w:jc w:val="center"/>
              <w:rPr>
                <w:color w:val="000000"/>
                <w:sz w:val="24"/>
              </w:rPr>
            </w:pPr>
            <w:r w:rsidRPr="009C503F">
              <w:rPr>
                <w:color w:val="000000"/>
                <w:sz w:val="24"/>
              </w:rPr>
              <w:t>8</w:t>
            </w:r>
          </w:p>
        </w:tc>
        <w:tc>
          <w:tcPr>
            <w:tcW w:w="3419" w:type="dxa"/>
            <w:vAlign w:val="center"/>
          </w:tcPr>
          <w:p w:rsidR="009722F0" w:rsidRPr="009C503F" w:rsidRDefault="009722F0" w:rsidP="00571B8A">
            <w:pPr>
              <w:spacing w:before="29" w:line="288" w:lineRule="auto"/>
              <w:ind w:leftChars="50" w:left="105"/>
              <w:rPr>
                <w:color w:val="000000"/>
                <w:sz w:val="24"/>
              </w:rPr>
            </w:pPr>
            <w:r w:rsidRPr="009C503F">
              <w:rPr>
                <w:sz w:val="24"/>
              </w:rPr>
              <w:t>合计</w:t>
            </w:r>
          </w:p>
        </w:tc>
        <w:tc>
          <w:tcPr>
            <w:tcW w:w="2519" w:type="dxa"/>
            <w:vAlign w:val="center"/>
          </w:tcPr>
          <w:p w:rsidR="009722F0" w:rsidRPr="009C503F" w:rsidRDefault="009722F0" w:rsidP="00571B8A">
            <w:pPr>
              <w:spacing w:before="29" w:line="288" w:lineRule="auto"/>
              <w:jc w:val="right"/>
              <w:rPr>
                <w:color w:val="000000"/>
                <w:sz w:val="24"/>
              </w:rPr>
            </w:pPr>
            <w:r w:rsidRPr="009C503F">
              <w:rPr>
                <w:color w:val="000000"/>
                <w:sz w:val="24"/>
              </w:rPr>
              <w:t>529,183,493.64</w:t>
            </w:r>
          </w:p>
        </w:tc>
        <w:tc>
          <w:tcPr>
            <w:tcW w:w="1980" w:type="dxa"/>
            <w:vAlign w:val="center"/>
          </w:tcPr>
          <w:p w:rsidR="009722F0" w:rsidRPr="009C503F" w:rsidRDefault="009722F0" w:rsidP="00571B8A">
            <w:pPr>
              <w:spacing w:before="29" w:line="288" w:lineRule="auto"/>
              <w:jc w:val="right"/>
              <w:rPr>
                <w:color w:val="000000"/>
                <w:sz w:val="24"/>
              </w:rPr>
            </w:pPr>
            <w:r w:rsidRPr="009C503F">
              <w:rPr>
                <w:color w:val="000000"/>
                <w:sz w:val="24"/>
              </w:rPr>
              <w:t>100.00</w:t>
            </w:r>
          </w:p>
        </w:tc>
      </w:tr>
    </w:tbl>
    <w:p w:rsidR="001548F9" w:rsidRPr="009C503F" w:rsidRDefault="001548F9" w:rsidP="00571B8A">
      <w:pPr>
        <w:spacing w:before="29" w:line="288" w:lineRule="auto"/>
        <w:rPr>
          <w:color w:val="000000"/>
          <w:sz w:val="24"/>
        </w:rPr>
      </w:pPr>
    </w:p>
    <w:p w:rsidR="001548F9" w:rsidRDefault="001548F9" w:rsidP="00571B8A">
      <w:pPr>
        <w:pStyle w:val="20"/>
        <w:spacing w:before="29" w:after="0" w:line="288" w:lineRule="auto"/>
        <w:rPr>
          <w:rFonts w:ascii="Times New Roman" w:hAnsi="Times New Roman"/>
          <w:kern w:val="0"/>
          <w:szCs w:val="24"/>
        </w:rPr>
      </w:pPr>
      <w:bookmarkStart w:id="61" w:name="_Toc225498274"/>
      <w:bookmarkStart w:id="62" w:name="_Toc459744357"/>
      <w:r w:rsidRPr="009C503F">
        <w:rPr>
          <w:rFonts w:ascii="Times New Roman" w:hAnsi="Times New Roman"/>
          <w:kern w:val="0"/>
          <w:szCs w:val="24"/>
        </w:rPr>
        <w:lastRenderedPageBreak/>
        <w:t xml:space="preserve">7.2 </w:t>
      </w:r>
      <w:r w:rsidRPr="009C503F">
        <w:rPr>
          <w:rFonts w:ascii="Times New Roman" w:hAnsi="Times New Roman"/>
          <w:kern w:val="0"/>
          <w:szCs w:val="24"/>
        </w:rPr>
        <w:t>期末按行业分类的股票投资组合</w:t>
      </w:r>
      <w:bookmarkEnd w:id="61"/>
      <w:bookmarkEnd w:id="62"/>
    </w:p>
    <w:p w:rsidR="00BF3258" w:rsidRPr="00BF3258" w:rsidRDefault="00BF3258" w:rsidP="00BF3258">
      <w:pPr>
        <w:pStyle w:val="20"/>
        <w:spacing w:before="29" w:after="0" w:line="288" w:lineRule="auto"/>
        <w:rPr>
          <w:rFonts w:ascii="Times New Roman" w:hAnsi="Times New Roman"/>
          <w:color w:val="000000"/>
          <w:szCs w:val="24"/>
        </w:rPr>
      </w:pPr>
      <w:bookmarkStart w:id="63" w:name="_Toc459744358"/>
      <w:r w:rsidRPr="00BF3258">
        <w:rPr>
          <w:rFonts w:ascii="Times New Roman" w:hAnsi="Times New Roman"/>
          <w:color w:val="000000"/>
          <w:szCs w:val="24"/>
        </w:rPr>
        <w:t>7.2.1</w:t>
      </w:r>
      <w:r w:rsidRPr="00BF3258">
        <w:rPr>
          <w:rFonts w:ascii="Times New Roman" w:hAnsi="Times New Roman" w:hint="eastAsia"/>
          <w:color w:val="000000"/>
          <w:szCs w:val="24"/>
        </w:rPr>
        <w:t>报告期末按行业分类的境内股票投资组合</w:t>
      </w:r>
      <w:bookmarkEnd w:id="63"/>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color w:val="000000"/>
                <w:sz w:val="24"/>
              </w:rPr>
              <w:t>代码</w:t>
            </w:r>
          </w:p>
        </w:tc>
        <w:tc>
          <w:tcPr>
            <w:tcW w:w="3600" w:type="dxa"/>
            <w:vAlign w:val="center"/>
          </w:tcPr>
          <w:p w:rsidR="001548F9" w:rsidRPr="009C503F" w:rsidRDefault="001548F9" w:rsidP="007F6015">
            <w:pPr>
              <w:spacing w:before="29" w:line="288" w:lineRule="auto"/>
              <w:jc w:val="center"/>
              <w:rPr>
                <w:color w:val="000000"/>
                <w:sz w:val="24"/>
              </w:rPr>
            </w:pPr>
            <w:r w:rsidRPr="009C503F">
              <w:rPr>
                <w:color w:val="000000"/>
                <w:sz w:val="24"/>
              </w:rPr>
              <w:t>行业类别</w:t>
            </w:r>
          </w:p>
        </w:tc>
        <w:tc>
          <w:tcPr>
            <w:tcW w:w="2160" w:type="dxa"/>
            <w:vAlign w:val="center"/>
          </w:tcPr>
          <w:p w:rsidR="001548F9" w:rsidRPr="009C503F" w:rsidRDefault="001548F9" w:rsidP="00571B8A">
            <w:pPr>
              <w:spacing w:before="29" w:line="288" w:lineRule="auto"/>
              <w:jc w:val="center"/>
              <w:rPr>
                <w:color w:val="000000"/>
                <w:sz w:val="24"/>
              </w:rPr>
            </w:pPr>
            <w:r w:rsidRPr="009C503F">
              <w:rPr>
                <w:color w:val="000000"/>
                <w:sz w:val="24"/>
              </w:rPr>
              <w:t>公允价值</w:t>
            </w:r>
          </w:p>
        </w:tc>
        <w:tc>
          <w:tcPr>
            <w:tcW w:w="2160" w:type="dxa"/>
            <w:vAlign w:val="center"/>
          </w:tcPr>
          <w:p w:rsidR="001548F9" w:rsidRPr="009C503F" w:rsidRDefault="001548F9" w:rsidP="00571B8A">
            <w:pPr>
              <w:spacing w:before="29" w:line="288" w:lineRule="auto"/>
              <w:jc w:val="center"/>
              <w:rPr>
                <w:color w:val="000000"/>
                <w:sz w:val="24"/>
              </w:rPr>
            </w:pPr>
            <w:r w:rsidRPr="009C503F">
              <w:rPr>
                <w:color w:val="000000"/>
                <w:sz w:val="24"/>
              </w:rPr>
              <w:t>占基金资产净值比例（％）</w:t>
            </w: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sz w:val="24"/>
              </w:rPr>
              <w:t>A</w:t>
            </w:r>
          </w:p>
        </w:tc>
        <w:tc>
          <w:tcPr>
            <w:tcW w:w="3600" w:type="dxa"/>
            <w:vAlign w:val="center"/>
          </w:tcPr>
          <w:p w:rsidR="001548F9" w:rsidRPr="009C503F" w:rsidRDefault="001548F9" w:rsidP="00695054">
            <w:pPr>
              <w:spacing w:before="29" w:line="288" w:lineRule="auto"/>
              <w:ind w:leftChars="50" w:left="105"/>
              <w:jc w:val="left"/>
              <w:rPr>
                <w:color w:val="000000"/>
                <w:sz w:val="24"/>
              </w:rPr>
            </w:pPr>
            <w:r w:rsidRPr="009C503F">
              <w:rPr>
                <w:sz w:val="24"/>
              </w:rPr>
              <w:t>农、林、牧、渔业</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1,813,000.00</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0.35</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B</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采矿业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p w:rsidR="001548F9" w:rsidRPr="009C503F" w:rsidRDefault="001548F9" w:rsidP="00571B8A">
            <w:pPr>
              <w:spacing w:before="29" w:line="288" w:lineRule="auto"/>
              <w:jc w:val="right"/>
              <w:rPr>
                <w:sz w:val="24"/>
              </w:rPr>
            </w:pPr>
          </w:p>
        </w:tc>
        <w:tc>
          <w:tcPr>
            <w:tcW w:w="2160" w:type="dxa"/>
            <w:vAlign w:val="center"/>
          </w:tcPr>
          <w:p w:rsidR="001548F9" w:rsidRPr="009C503F" w:rsidRDefault="001548F9" w:rsidP="00571B8A">
            <w:pPr>
              <w:spacing w:before="29" w:line="288" w:lineRule="auto"/>
              <w:jc w:val="right"/>
              <w:rPr>
                <w:sz w:val="24"/>
              </w:rPr>
            </w:pPr>
            <w:r w:rsidRPr="009C503F">
              <w:rPr>
                <w:sz w:val="24"/>
              </w:rPr>
              <w:t>-</w:t>
            </w:r>
          </w:p>
          <w:p w:rsidR="001548F9" w:rsidRPr="009C503F" w:rsidRDefault="001548F9" w:rsidP="00571B8A">
            <w:pPr>
              <w:spacing w:before="29" w:line="288" w:lineRule="auto"/>
              <w:jc w:val="right"/>
              <w:rPr>
                <w:sz w:val="24"/>
              </w:rPr>
            </w:pP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sz w:val="24"/>
              </w:rPr>
              <w:t>C</w:t>
            </w:r>
          </w:p>
        </w:tc>
        <w:tc>
          <w:tcPr>
            <w:tcW w:w="3600" w:type="dxa"/>
            <w:vAlign w:val="center"/>
          </w:tcPr>
          <w:p w:rsidR="001548F9" w:rsidRPr="009C503F" w:rsidRDefault="001548F9" w:rsidP="00695054">
            <w:pPr>
              <w:spacing w:before="29" w:line="288" w:lineRule="auto"/>
              <w:ind w:leftChars="50" w:left="105"/>
              <w:jc w:val="left"/>
              <w:rPr>
                <w:color w:val="000000"/>
                <w:sz w:val="24"/>
              </w:rPr>
            </w:pPr>
            <w:r w:rsidRPr="009C503F">
              <w:rPr>
                <w:sz w:val="24"/>
              </w:rPr>
              <w:t>制造业</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20,302,260.66</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3.91</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D</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电力、热力、燃气及水生产和供应业</w:t>
            </w:r>
          </w:p>
        </w:tc>
        <w:tc>
          <w:tcPr>
            <w:tcW w:w="2160" w:type="dxa"/>
            <w:vAlign w:val="center"/>
          </w:tcPr>
          <w:p w:rsidR="001548F9" w:rsidRPr="009C503F" w:rsidRDefault="001548F9" w:rsidP="00571B8A">
            <w:pPr>
              <w:spacing w:before="29" w:line="288" w:lineRule="auto"/>
              <w:jc w:val="right"/>
              <w:rPr>
                <w:sz w:val="24"/>
              </w:rPr>
            </w:pPr>
            <w:r w:rsidRPr="009C503F">
              <w:rPr>
                <w:sz w:val="24"/>
              </w:rPr>
              <w:t>611,000.00</w:t>
            </w:r>
          </w:p>
        </w:tc>
        <w:tc>
          <w:tcPr>
            <w:tcW w:w="2160" w:type="dxa"/>
            <w:vAlign w:val="center"/>
          </w:tcPr>
          <w:p w:rsidR="001548F9" w:rsidRPr="009C503F" w:rsidRDefault="001548F9" w:rsidP="00571B8A">
            <w:pPr>
              <w:spacing w:before="29" w:line="288" w:lineRule="auto"/>
              <w:jc w:val="right"/>
              <w:rPr>
                <w:sz w:val="24"/>
              </w:rPr>
            </w:pPr>
            <w:r w:rsidRPr="009C503F">
              <w:rPr>
                <w:sz w:val="24"/>
              </w:rPr>
              <w:t>0.12</w:t>
            </w: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r w:rsidRPr="009C503F">
              <w:rPr>
                <w:sz w:val="24"/>
              </w:rPr>
              <w:t>E</w:t>
            </w:r>
          </w:p>
        </w:tc>
        <w:tc>
          <w:tcPr>
            <w:tcW w:w="3600" w:type="dxa"/>
            <w:vAlign w:val="center"/>
          </w:tcPr>
          <w:p w:rsidR="001548F9" w:rsidRPr="009C503F" w:rsidRDefault="001548F9" w:rsidP="00695054">
            <w:pPr>
              <w:spacing w:before="29" w:line="288" w:lineRule="auto"/>
              <w:ind w:leftChars="50" w:left="105"/>
              <w:jc w:val="left"/>
              <w:rPr>
                <w:color w:val="000000"/>
                <w:sz w:val="24"/>
              </w:rPr>
            </w:pPr>
            <w:r w:rsidRPr="009C503F">
              <w:rPr>
                <w:sz w:val="24"/>
              </w:rPr>
              <w:t>建筑业</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379,718.92</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kern w:val="0"/>
                <w:sz w:val="24"/>
              </w:rPr>
              <w:t>0.07</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lastRenderedPageBreak/>
              <w:t>F</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批发和零售业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G</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交通运输、仓储和邮政业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H</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住宿和餐饮业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sz w:val="24"/>
              </w:rPr>
            </w:pPr>
            <w:r w:rsidRPr="009C503F">
              <w:rPr>
                <w:sz w:val="24"/>
              </w:rPr>
              <w:t>I</w:t>
            </w:r>
          </w:p>
        </w:tc>
        <w:tc>
          <w:tcPr>
            <w:tcW w:w="3600" w:type="dxa"/>
            <w:vAlign w:val="center"/>
          </w:tcPr>
          <w:p w:rsidR="001548F9" w:rsidRPr="009C503F" w:rsidRDefault="001548F9" w:rsidP="00695054">
            <w:pPr>
              <w:adjustRightInd w:val="0"/>
              <w:snapToGrid w:val="0"/>
              <w:spacing w:before="29" w:line="288" w:lineRule="auto"/>
              <w:jc w:val="left"/>
              <w:rPr>
                <w:sz w:val="24"/>
              </w:rPr>
            </w:pPr>
            <w:r w:rsidRPr="009C503F">
              <w:rPr>
                <w:sz w:val="24"/>
              </w:rPr>
              <w:t>信息传输、软件和信息技术服务业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2,591,536.10</w:t>
            </w:r>
          </w:p>
        </w:tc>
        <w:tc>
          <w:tcPr>
            <w:tcW w:w="2160" w:type="dxa"/>
            <w:vAlign w:val="center"/>
          </w:tcPr>
          <w:p w:rsidR="001548F9" w:rsidRPr="009C503F" w:rsidRDefault="001548F9" w:rsidP="00571B8A">
            <w:pPr>
              <w:spacing w:before="29" w:line="288" w:lineRule="auto"/>
              <w:jc w:val="right"/>
              <w:rPr>
                <w:sz w:val="24"/>
              </w:rPr>
            </w:pPr>
            <w:r w:rsidRPr="009C503F">
              <w:rPr>
                <w:sz w:val="24"/>
              </w:rPr>
              <w:t>0.50</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J</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金融业</w:t>
            </w:r>
          </w:p>
        </w:tc>
        <w:tc>
          <w:tcPr>
            <w:tcW w:w="2160" w:type="dxa"/>
            <w:vAlign w:val="center"/>
          </w:tcPr>
          <w:p w:rsidR="001548F9" w:rsidRPr="009C503F" w:rsidRDefault="001548F9" w:rsidP="00571B8A">
            <w:pPr>
              <w:spacing w:before="29" w:line="288" w:lineRule="auto"/>
              <w:jc w:val="right"/>
              <w:rPr>
                <w:sz w:val="24"/>
              </w:rPr>
            </w:pPr>
            <w:r w:rsidRPr="009C503F">
              <w:rPr>
                <w:sz w:val="24"/>
              </w:rPr>
              <w:t>1,938,700.00</w:t>
            </w:r>
          </w:p>
        </w:tc>
        <w:tc>
          <w:tcPr>
            <w:tcW w:w="2160" w:type="dxa"/>
            <w:vAlign w:val="center"/>
          </w:tcPr>
          <w:p w:rsidR="001548F9" w:rsidRPr="009C503F" w:rsidRDefault="001548F9" w:rsidP="00571B8A">
            <w:pPr>
              <w:spacing w:before="29" w:line="288" w:lineRule="auto"/>
              <w:jc w:val="right"/>
              <w:rPr>
                <w:sz w:val="24"/>
              </w:rPr>
            </w:pPr>
            <w:r w:rsidRPr="009C503F">
              <w:rPr>
                <w:sz w:val="24"/>
              </w:rPr>
              <w:t>0.37</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K</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房地产业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L</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租赁和商务服务业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M</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科学研究和技术服务业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20,126.10</w:t>
            </w:r>
          </w:p>
        </w:tc>
        <w:tc>
          <w:tcPr>
            <w:tcW w:w="2160" w:type="dxa"/>
            <w:vAlign w:val="center"/>
          </w:tcPr>
          <w:p w:rsidR="001548F9" w:rsidRPr="009C503F" w:rsidRDefault="001548F9" w:rsidP="00571B8A">
            <w:pPr>
              <w:spacing w:before="29" w:line="288" w:lineRule="auto"/>
              <w:jc w:val="right"/>
              <w:rPr>
                <w:sz w:val="24"/>
              </w:rPr>
            </w:pPr>
            <w:r w:rsidRPr="009C503F">
              <w:rPr>
                <w:sz w:val="24"/>
              </w:rPr>
              <w:t>0.00</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N</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水利、环境和公共设施管理业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O</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居民服务、修理和其他服务业</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P</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教育</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Q</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卫生和社会工作</w:t>
            </w:r>
          </w:p>
        </w:tc>
        <w:tc>
          <w:tcPr>
            <w:tcW w:w="2160" w:type="dxa"/>
            <w:vAlign w:val="center"/>
          </w:tcPr>
          <w:p w:rsidR="001548F9" w:rsidRPr="009C503F" w:rsidRDefault="001548F9" w:rsidP="00571B8A">
            <w:pPr>
              <w:spacing w:before="29" w:line="288" w:lineRule="auto"/>
              <w:jc w:val="right"/>
              <w:rPr>
                <w:sz w:val="24"/>
              </w:rPr>
            </w:pPr>
            <w:r w:rsidRPr="009C503F">
              <w:rPr>
                <w:sz w:val="24"/>
              </w:rPr>
              <w:t>580,400.00</w:t>
            </w:r>
          </w:p>
        </w:tc>
        <w:tc>
          <w:tcPr>
            <w:tcW w:w="2160" w:type="dxa"/>
            <w:vAlign w:val="center"/>
          </w:tcPr>
          <w:p w:rsidR="001548F9" w:rsidRPr="009C503F" w:rsidRDefault="001548F9" w:rsidP="00571B8A">
            <w:pPr>
              <w:spacing w:before="29" w:line="288" w:lineRule="auto"/>
              <w:jc w:val="right"/>
              <w:rPr>
                <w:sz w:val="24"/>
              </w:rPr>
            </w:pPr>
            <w:r w:rsidRPr="009C503F">
              <w:rPr>
                <w:sz w:val="24"/>
              </w:rPr>
              <w:t>0.11</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R</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文化、体育和娱乐业</w:t>
            </w:r>
          </w:p>
        </w:tc>
        <w:tc>
          <w:tcPr>
            <w:tcW w:w="2160" w:type="dxa"/>
            <w:vAlign w:val="center"/>
          </w:tcPr>
          <w:p w:rsidR="001548F9" w:rsidRPr="009C503F" w:rsidRDefault="001548F9" w:rsidP="00571B8A">
            <w:pPr>
              <w:spacing w:before="29" w:line="288" w:lineRule="auto"/>
              <w:jc w:val="right"/>
              <w:rPr>
                <w:sz w:val="24"/>
              </w:rPr>
            </w:pPr>
            <w:r w:rsidRPr="009C503F">
              <w:rPr>
                <w:sz w:val="24"/>
              </w:rPr>
              <w:t>1,276,700.00</w:t>
            </w:r>
          </w:p>
        </w:tc>
        <w:tc>
          <w:tcPr>
            <w:tcW w:w="2160" w:type="dxa"/>
            <w:vAlign w:val="center"/>
          </w:tcPr>
          <w:p w:rsidR="001548F9" w:rsidRPr="009C503F" w:rsidRDefault="001548F9" w:rsidP="00571B8A">
            <w:pPr>
              <w:spacing w:before="29" w:line="288" w:lineRule="auto"/>
              <w:jc w:val="right"/>
              <w:rPr>
                <w:sz w:val="24"/>
              </w:rPr>
            </w:pPr>
            <w:r w:rsidRPr="009C503F">
              <w:rPr>
                <w:sz w:val="24"/>
              </w:rPr>
              <w:t>0.25</w:t>
            </w:r>
          </w:p>
        </w:tc>
      </w:tr>
      <w:tr w:rsidR="001548F9" w:rsidRPr="009C503F" w:rsidTr="00C65E19">
        <w:tc>
          <w:tcPr>
            <w:tcW w:w="1080" w:type="dxa"/>
            <w:vAlign w:val="center"/>
          </w:tcPr>
          <w:p w:rsidR="001548F9" w:rsidRPr="009C503F" w:rsidRDefault="001548F9" w:rsidP="00571B8A">
            <w:pPr>
              <w:adjustRightInd w:val="0"/>
              <w:snapToGrid w:val="0"/>
              <w:spacing w:before="29" w:line="288" w:lineRule="auto"/>
              <w:jc w:val="center"/>
              <w:rPr>
                <w:color w:val="000000"/>
                <w:sz w:val="24"/>
              </w:rPr>
            </w:pPr>
            <w:r w:rsidRPr="009C503F">
              <w:rPr>
                <w:color w:val="000000"/>
                <w:sz w:val="24"/>
              </w:rPr>
              <w:t>S</w:t>
            </w:r>
          </w:p>
        </w:tc>
        <w:tc>
          <w:tcPr>
            <w:tcW w:w="3600" w:type="dxa"/>
            <w:vAlign w:val="center"/>
          </w:tcPr>
          <w:p w:rsidR="001548F9" w:rsidRPr="009C503F" w:rsidRDefault="001548F9" w:rsidP="00695054">
            <w:pPr>
              <w:adjustRightInd w:val="0"/>
              <w:snapToGrid w:val="0"/>
              <w:spacing w:before="29" w:line="288" w:lineRule="auto"/>
              <w:jc w:val="left"/>
              <w:rPr>
                <w:color w:val="000000"/>
                <w:sz w:val="24"/>
              </w:rPr>
            </w:pPr>
            <w:r w:rsidRPr="009C503F">
              <w:rPr>
                <w:color w:val="000000"/>
                <w:sz w:val="24"/>
              </w:rPr>
              <w:t>综合</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c>
          <w:tcPr>
            <w:tcW w:w="2160" w:type="dxa"/>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C65E19">
        <w:tc>
          <w:tcPr>
            <w:tcW w:w="1080" w:type="dxa"/>
            <w:vAlign w:val="center"/>
          </w:tcPr>
          <w:p w:rsidR="001548F9" w:rsidRPr="009C503F" w:rsidRDefault="001548F9" w:rsidP="00571B8A">
            <w:pPr>
              <w:spacing w:before="29" w:line="288" w:lineRule="auto"/>
              <w:jc w:val="center"/>
              <w:rPr>
                <w:color w:val="000000"/>
                <w:sz w:val="24"/>
              </w:rPr>
            </w:pPr>
          </w:p>
        </w:tc>
        <w:tc>
          <w:tcPr>
            <w:tcW w:w="3600" w:type="dxa"/>
            <w:vAlign w:val="center"/>
          </w:tcPr>
          <w:p w:rsidR="001548F9" w:rsidRPr="009C503F" w:rsidRDefault="001548F9" w:rsidP="00695054">
            <w:pPr>
              <w:spacing w:before="29" w:line="288" w:lineRule="auto"/>
              <w:jc w:val="left"/>
              <w:rPr>
                <w:color w:val="000000"/>
                <w:sz w:val="24"/>
              </w:rPr>
            </w:pPr>
            <w:r w:rsidRPr="009C503F">
              <w:rPr>
                <w:sz w:val="24"/>
              </w:rPr>
              <w:t>合计</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29,513,441.78</w:t>
            </w:r>
          </w:p>
        </w:tc>
        <w:tc>
          <w:tcPr>
            <w:tcW w:w="2160"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5.69</w:t>
            </w:r>
          </w:p>
        </w:tc>
      </w:tr>
    </w:tbl>
    <w:p w:rsidR="001548F9" w:rsidRPr="009C503F" w:rsidRDefault="001548F9" w:rsidP="00571B8A">
      <w:pPr>
        <w:autoSpaceDE w:val="0"/>
        <w:autoSpaceDN w:val="0"/>
        <w:adjustRightInd w:val="0"/>
        <w:spacing w:before="29" w:line="288" w:lineRule="auto"/>
        <w:rPr>
          <w:color w:val="000000"/>
          <w:sz w:val="24"/>
        </w:rPr>
      </w:pPr>
    </w:p>
    <w:p w:rsidR="00BF3258" w:rsidRPr="00BF3258" w:rsidRDefault="00BF3258" w:rsidP="00BF3258">
      <w:pPr>
        <w:pStyle w:val="20"/>
        <w:spacing w:before="29" w:after="0" w:line="288" w:lineRule="auto"/>
        <w:rPr>
          <w:rFonts w:ascii="Times New Roman" w:hAnsi="Times New Roman"/>
          <w:kern w:val="0"/>
          <w:szCs w:val="24"/>
        </w:rPr>
      </w:pPr>
      <w:bookmarkStart w:id="64" w:name="_Toc459744359"/>
      <w:r w:rsidRPr="00BF3258">
        <w:rPr>
          <w:rFonts w:ascii="Times New Roman" w:hAnsi="Times New Roman"/>
          <w:kern w:val="0"/>
          <w:szCs w:val="24"/>
        </w:rPr>
        <w:t>7.2.2</w:t>
      </w:r>
      <w:r w:rsidRPr="00BF3258">
        <w:rPr>
          <w:rFonts w:ascii="Times New Roman" w:hAnsi="Times New Roman" w:hint="eastAsia"/>
          <w:kern w:val="0"/>
          <w:szCs w:val="24"/>
        </w:rPr>
        <w:t>报告期末按行业分类的沪港通投资股票投资组合</w:t>
      </w:r>
      <w:bookmarkEnd w:id="64"/>
    </w:p>
    <w:p w:rsidR="00BF3258" w:rsidRDefault="00BF3258" w:rsidP="00BF3258">
      <w:pPr>
        <w:spacing w:before="29" w:line="288" w:lineRule="auto"/>
        <w:jc w:val="left"/>
        <w:rPr>
          <w:kern w:val="0"/>
          <w:sz w:val="24"/>
        </w:rPr>
      </w:pPr>
      <w:r w:rsidRPr="00BF3258">
        <w:rPr>
          <w:kern w:val="0"/>
          <w:sz w:val="24"/>
        </w:rPr>
        <w:t>本基金本报告期末未持有通过沪港通投资的股票。</w:t>
      </w:r>
    </w:p>
    <w:p w:rsidR="00CC7199" w:rsidRPr="00BF3258" w:rsidRDefault="00CC7199" w:rsidP="00BF3258">
      <w:pPr>
        <w:spacing w:before="29" w:line="288" w:lineRule="auto"/>
        <w:jc w:val="left"/>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65" w:name="_Toc459744360"/>
      <w:r w:rsidRPr="009C503F">
        <w:rPr>
          <w:rFonts w:ascii="Times New Roman" w:hAnsi="Times New Roman"/>
          <w:kern w:val="0"/>
          <w:szCs w:val="24"/>
        </w:rPr>
        <w:t xml:space="preserve">7.3 </w:t>
      </w:r>
      <w:r w:rsidRPr="009C503F">
        <w:rPr>
          <w:rFonts w:ascii="Times New Roman" w:hAnsi="Times New Roman"/>
          <w:kern w:val="0"/>
          <w:szCs w:val="24"/>
        </w:rPr>
        <w:t>期末按公允价值占基金资产净值比例大小排序的所有股票投资明细</w:t>
      </w:r>
      <w:bookmarkEnd w:id="65"/>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9C503F" w:rsidTr="00C53D10">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46"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股票代码</w:t>
            </w:r>
          </w:p>
        </w:tc>
        <w:tc>
          <w:tcPr>
            <w:tcW w:w="179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股票名称</w:t>
            </w:r>
          </w:p>
        </w:tc>
        <w:tc>
          <w:tcPr>
            <w:tcW w:w="1346"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数量</w:t>
            </w:r>
            <w:r w:rsidR="006F74BC" w:rsidRPr="009C503F">
              <w:rPr>
                <w:color w:val="000000"/>
                <w:sz w:val="24"/>
              </w:rPr>
              <w:t>（股）</w:t>
            </w:r>
          </w:p>
        </w:tc>
        <w:tc>
          <w:tcPr>
            <w:tcW w:w="1944" w:type="dxa"/>
            <w:vAlign w:val="center"/>
          </w:tcPr>
          <w:p w:rsidR="001548F9" w:rsidRPr="009C503F" w:rsidRDefault="001548F9" w:rsidP="00571B8A">
            <w:pPr>
              <w:autoSpaceDE w:val="0"/>
              <w:autoSpaceDN w:val="0"/>
              <w:adjustRightInd w:val="0"/>
              <w:spacing w:before="29" w:line="288" w:lineRule="auto"/>
              <w:ind w:left="17"/>
              <w:jc w:val="center"/>
              <w:rPr>
                <w:color w:val="000000"/>
                <w:sz w:val="24"/>
              </w:rPr>
            </w:pPr>
            <w:r w:rsidRPr="009C503F">
              <w:rPr>
                <w:color w:val="000000"/>
                <w:sz w:val="24"/>
              </w:rPr>
              <w:t>公允价值</w:t>
            </w:r>
          </w:p>
        </w:tc>
        <w:tc>
          <w:tcPr>
            <w:tcW w:w="170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D52B84" w:rsidRPr="009C503F">
              <w:rPr>
                <w:color w:val="000000"/>
                <w:sz w:val="24"/>
              </w:rPr>
              <w:t>（％）</w:t>
            </w:r>
          </w:p>
        </w:tc>
      </w:tr>
      <w:tr w:rsidR="00AE0367">
        <w:tc>
          <w:tcPr>
            <w:tcW w:w="862" w:type="dxa"/>
            <w:vAlign w:val="center"/>
          </w:tcPr>
          <w:p w:rsidR="00AE0367" w:rsidRDefault="0088316E">
            <w:pPr>
              <w:jc w:val="center"/>
            </w:pPr>
            <w:r>
              <w:rPr>
                <w:color w:val="000000"/>
                <w:sz w:val="24"/>
              </w:rPr>
              <w:t>1</w:t>
            </w:r>
          </w:p>
        </w:tc>
        <w:tc>
          <w:tcPr>
            <w:tcW w:w="1346" w:type="dxa"/>
            <w:vAlign w:val="center"/>
          </w:tcPr>
          <w:p w:rsidR="00AE0367" w:rsidRDefault="0088316E">
            <w:pPr>
              <w:jc w:val="center"/>
            </w:pPr>
            <w:r>
              <w:rPr>
                <w:color w:val="000000"/>
                <w:sz w:val="24"/>
              </w:rPr>
              <w:t>300488</w:t>
            </w:r>
          </w:p>
        </w:tc>
        <w:tc>
          <w:tcPr>
            <w:tcW w:w="1795" w:type="dxa"/>
            <w:vAlign w:val="center"/>
          </w:tcPr>
          <w:p w:rsidR="00AE0367" w:rsidRDefault="0088316E">
            <w:pPr>
              <w:jc w:val="center"/>
            </w:pPr>
            <w:r>
              <w:rPr>
                <w:color w:val="000000"/>
                <w:sz w:val="24"/>
              </w:rPr>
              <w:t>恒锋工具</w:t>
            </w:r>
          </w:p>
        </w:tc>
        <w:tc>
          <w:tcPr>
            <w:tcW w:w="1346" w:type="dxa"/>
            <w:vAlign w:val="center"/>
          </w:tcPr>
          <w:p w:rsidR="00AE0367" w:rsidRDefault="0088316E">
            <w:pPr>
              <w:jc w:val="right"/>
            </w:pPr>
            <w:r>
              <w:rPr>
                <w:color w:val="000000"/>
                <w:sz w:val="24"/>
              </w:rPr>
              <w:t>71,341</w:t>
            </w:r>
          </w:p>
        </w:tc>
        <w:tc>
          <w:tcPr>
            <w:tcW w:w="1944" w:type="dxa"/>
            <w:vAlign w:val="center"/>
          </w:tcPr>
          <w:p w:rsidR="00AE0367" w:rsidRDefault="0088316E">
            <w:pPr>
              <w:jc w:val="right"/>
            </w:pPr>
            <w:r>
              <w:rPr>
                <w:color w:val="000000"/>
                <w:sz w:val="24"/>
              </w:rPr>
              <w:t>5,143,686.10</w:t>
            </w:r>
          </w:p>
        </w:tc>
        <w:tc>
          <w:tcPr>
            <w:tcW w:w="1705" w:type="dxa"/>
            <w:vAlign w:val="center"/>
          </w:tcPr>
          <w:p w:rsidR="00AE0367" w:rsidRDefault="0088316E">
            <w:pPr>
              <w:jc w:val="right"/>
            </w:pPr>
            <w:r>
              <w:rPr>
                <w:color w:val="000000"/>
                <w:sz w:val="24"/>
              </w:rPr>
              <w:t>0.99</w:t>
            </w:r>
          </w:p>
        </w:tc>
      </w:tr>
      <w:tr w:rsidR="00AE0367">
        <w:tc>
          <w:tcPr>
            <w:tcW w:w="862" w:type="dxa"/>
            <w:vAlign w:val="center"/>
          </w:tcPr>
          <w:p w:rsidR="00AE0367" w:rsidRDefault="0088316E">
            <w:pPr>
              <w:jc w:val="center"/>
            </w:pPr>
            <w:r>
              <w:rPr>
                <w:color w:val="000000"/>
                <w:sz w:val="24"/>
              </w:rPr>
              <w:t>2</w:t>
            </w:r>
          </w:p>
        </w:tc>
        <w:tc>
          <w:tcPr>
            <w:tcW w:w="1346" w:type="dxa"/>
            <w:vAlign w:val="center"/>
          </w:tcPr>
          <w:p w:rsidR="00AE0367" w:rsidRDefault="0088316E">
            <w:pPr>
              <w:jc w:val="center"/>
            </w:pPr>
            <w:r>
              <w:rPr>
                <w:color w:val="000000"/>
                <w:sz w:val="24"/>
              </w:rPr>
              <w:t>600276</w:t>
            </w:r>
          </w:p>
        </w:tc>
        <w:tc>
          <w:tcPr>
            <w:tcW w:w="1795" w:type="dxa"/>
            <w:vAlign w:val="center"/>
          </w:tcPr>
          <w:p w:rsidR="00AE0367" w:rsidRDefault="0088316E">
            <w:pPr>
              <w:jc w:val="center"/>
            </w:pPr>
            <w:r>
              <w:rPr>
                <w:color w:val="000000"/>
                <w:sz w:val="24"/>
              </w:rPr>
              <w:t>恒瑞医药</w:t>
            </w:r>
          </w:p>
        </w:tc>
        <w:tc>
          <w:tcPr>
            <w:tcW w:w="1346" w:type="dxa"/>
            <w:vAlign w:val="center"/>
          </w:tcPr>
          <w:p w:rsidR="00AE0367" w:rsidRDefault="0088316E">
            <w:pPr>
              <w:jc w:val="right"/>
            </w:pPr>
            <w:r>
              <w:rPr>
                <w:color w:val="000000"/>
                <w:sz w:val="24"/>
              </w:rPr>
              <w:t>71,952</w:t>
            </w:r>
          </w:p>
        </w:tc>
        <w:tc>
          <w:tcPr>
            <w:tcW w:w="1944" w:type="dxa"/>
            <w:vAlign w:val="center"/>
          </w:tcPr>
          <w:p w:rsidR="00AE0367" w:rsidRDefault="0088316E">
            <w:pPr>
              <w:jc w:val="right"/>
            </w:pPr>
            <w:r>
              <w:rPr>
                <w:color w:val="000000"/>
                <w:sz w:val="24"/>
              </w:rPr>
              <w:t>2,885,994.72</w:t>
            </w:r>
          </w:p>
        </w:tc>
        <w:tc>
          <w:tcPr>
            <w:tcW w:w="1705" w:type="dxa"/>
            <w:vAlign w:val="center"/>
          </w:tcPr>
          <w:p w:rsidR="00AE0367" w:rsidRDefault="0088316E">
            <w:pPr>
              <w:jc w:val="right"/>
            </w:pPr>
            <w:r>
              <w:rPr>
                <w:color w:val="000000"/>
                <w:sz w:val="24"/>
              </w:rPr>
              <w:t>0.56</w:t>
            </w:r>
          </w:p>
        </w:tc>
      </w:tr>
      <w:tr w:rsidR="00AE0367">
        <w:tc>
          <w:tcPr>
            <w:tcW w:w="862" w:type="dxa"/>
            <w:vAlign w:val="center"/>
          </w:tcPr>
          <w:p w:rsidR="00AE0367" w:rsidRDefault="0088316E">
            <w:pPr>
              <w:jc w:val="center"/>
            </w:pPr>
            <w:r>
              <w:rPr>
                <w:color w:val="000000"/>
                <w:sz w:val="24"/>
              </w:rPr>
              <w:t>3</w:t>
            </w:r>
          </w:p>
        </w:tc>
        <w:tc>
          <w:tcPr>
            <w:tcW w:w="1346" w:type="dxa"/>
            <w:vAlign w:val="center"/>
          </w:tcPr>
          <w:p w:rsidR="00AE0367" w:rsidRDefault="0088316E">
            <w:pPr>
              <w:jc w:val="center"/>
            </w:pPr>
            <w:r>
              <w:rPr>
                <w:color w:val="000000"/>
                <w:sz w:val="24"/>
              </w:rPr>
              <w:t>600521</w:t>
            </w:r>
          </w:p>
        </w:tc>
        <w:tc>
          <w:tcPr>
            <w:tcW w:w="1795" w:type="dxa"/>
            <w:vAlign w:val="center"/>
          </w:tcPr>
          <w:p w:rsidR="00AE0367" w:rsidRDefault="0088316E">
            <w:pPr>
              <w:jc w:val="center"/>
            </w:pPr>
            <w:r>
              <w:rPr>
                <w:color w:val="000000"/>
                <w:sz w:val="24"/>
              </w:rPr>
              <w:t>华海药业</w:t>
            </w:r>
          </w:p>
        </w:tc>
        <w:tc>
          <w:tcPr>
            <w:tcW w:w="1346" w:type="dxa"/>
            <w:vAlign w:val="center"/>
          </w:tcPr>
          <w:p w:rsidR="00AE0367" w:rsidRDefault="0088316E">
            <w:pPr>
              <w:jc w:val="right"/>
            </w:pPr>
            <w:r>
              <w:rPr>
                <w:color w:val="000000"/>
                <w:sz w:val="24"/>
              </w:rPr>
              <w:t>78,000</w:t>
            </w:r>
          </w:p>
        </w:tc>
        <w:tc>
          <w:tcPr>
            <w:tcW w:w="1944" w:type="dxa"/>
            <w:vAlign w:val="center"/>
          </w:tcPr>
          <w:p w:rsidR="00AE0367" w:rsidRDefault="0088316E">
            <w:pPr>
              <w:jc w:val="right"/>
            </w:pPr>
            <w:r>
              <w:rPr>
                <w:color w:val="000000"/>
                <w:sz w:val="24"/>
              </w:rPr>
              <w:t>1,896,960.00</w:t>
            </w:r>
          </w:p>
        </w:tc>
        <w:tc>
          <w:tcPr>
            <w:tcW w:w="1705" w:type="dxa"/>
            <w:vAlign w:val="center"/>
          </w:tcPr>
          <w:p w:rsidR="00AE0367" w:rsidRDefault="0088316E">
            <w:pPr>
              <w:jc w:val="right"/>
            </w:pPr>
            <w:r>
              <w:rPr>
                <w:color w:val="000000"/>
                <w:sz w:val="24"/>
              </w:rPr>
              <w:t>0.37</w:t>
            </w:r>
          </w:p>
        </w:tc>
      </w:tr>
      <w:tr w:rsidR="00AE0367">
        <w:tc>
          <w:tcPr>
            <w:tcW w:w="862" w:type="dxa"/>
            <w:vAlign w:val="center"/>
          </w:tcPr>
          <w:p w:rsidR="00AE0367" w:rsidRDefault="0088316E">
            <w:pPr>
              <w:jc w:val="center"/>
            </w:pPr>
            <w:r>
              <w:rPr>
                <w:color w:val="000000"/>
                <w:sz w:val="24"/>
              </w:rPr>
              <w:t>4</w:t>
            </w:r>
          </w:p>
        </w:tc>
        <w:tc>
          <w:tcPr>
            <w:tcW w:w="1346" w:type="dxa"/>
            <w:vAlign w:val="center"/>
          </w:tcPr>
          <w:p w:rsidR="00AE0367" w:rsidRDefault="0088316E">
            <w:pPr>
              <w:jc w:val="center"/>
            </w:pPr>
            <w:r>
              <w:rPr>
                <w:color w:val="000000"/>
                <w:sz w:val="24"/>
              </w:rPr>
              <w:t>600519</w:t>
            </w:r>
          </w:p>
        </w:tc>
        <w:tc>
          <w:tcPr>
            <w:tcW w:w="1795" w:type="dxa"/>
            <w:vAlign w:val="center"/>
          </w:tcPr>
          <w:p w:rsidR="00AE0367" w:rsidRDefault="0088316E">
            <w:pPr>
              <w:jc w:val="center"/>
            </w:pPr>
            <w:r>
              <w:rPr>
                <w:color w:val="000000"/>
                <w:sz w:val="24"/>
              </w:rPr>
              <w:t>贵州茅台</w:t>
            </w:r>
          </w:p>
        </w:tc>
        <w:tc>
          <w:tcPr>
            <w:tcW w:w="1346" w:type="dxa"/>
            <w:vAlign w:val="center"/>
          </w:tcPr>
          <w:p w:rsidR="00AE0367" w:rsidRDefault="0088316E">
            <w:pPr>
              <w:jc w:val="right"/>
            </w:pPr>
            <w:r>
              <w:rPr>
                <w:color w:val="000000"/>
                <w:sz w:val="24"/>
              </w:rPr>
              <w:t>6,000</w:t>
            </w:r>
          </w:p>
        </w:tc>
        <w:tc>
          <w:tcPr>
            <w:tcW w:w="1944" w:type="dxa"/>
            <w:vAlign w:val="center"/>
          </w:tcPr>
          <w:p w:rsidR="00AE0367" w:rsidRDefault="0088316E">
            <w:pPr>
              <w:jc w:val="right"/>
            </w:pPr>
            <w:r>
              <w:rPr>
                <w:color w:val="000000"/>
                <w:sz w:val="24"/>
              </w:rPr>
              <w:t>1,751,520.00</w:t>
            </w:r>
          </w:p>
        </w:tc>
        <w:tc>
          <w:tcPr>
            <w:tcW w:w="1705" w:type="dxa"/>
            <w:vAlign w:val="center"/>
          </w:tcPr>
          <w:p w:rsidR="00AE0367" w:rsidRDefault="0088316E">
            <w:pPr>
              <w:jc w:val="right"/>
            </w:pPr>
            <w:r>
              <w:rPr>
                <w:color w:val="000000"/>
                <w:sz w:val="24"/>
              </w:rPr>
              <w:t>0.34</w:t>
            </w:r>
          </w:p>
        </w:tc>
      </w:tr>
      <w:tr w:rsidR="00AE0367">
        <w:tc>
          <w:tcPr>
            <w:tcW w:w="862" w:type="dxa"/>
            <w:vAlign w:val="center"/>
          </w:tcPr>
          <w:p w:rsidR="00AE0367" w:rsidRDefault="0088316E">
            <w:pPr>
              <w:jc w:val="center"/>
            </w:pPr>
            <w:r>
              <w:rPr>
                <w:color w:val="000000"/>
                <w:sz w:val="24"/>
              </w:rPr>
              <w:t>5</w:t>
            </w:r>
          </w:p>
        </w:tc>
        <w:tc>
          <w:tcPr>
            <w:tcW w:w="1346" w:type="dxa"/>
            <w:vAlign w:val="center"/>
          </w:tcPr>
          <w:p w:rsidR="00AE0367" w:rsidRDefault="0088316E">
            <w:pPr>
              <w:jc w:val="center"/>
            </w:pPr>
            <w:r>
              <w:rPr>
                <w:color w:val="000000"/>
                <w:sz w:val="24"/>
              </w:rPr>
              <w:t>600104</w:t>
            </w:r>
          </w:p>
        </w:tc>
        <w:tc>
          <w:tcPr>
            <w:tcW w:w="1795" w:type="dxa"/>
            <w:vAlign w:val="center"/>
          </w:tcPr>
          <w:p w:rsidR="00AE0367" w:rsidRDefault="0088316E">
            <w:pPr>
              <w:jc w:val="center"/>
            </w:pPr>
            <w:r>
              <w:rPr>
                <w:color w:val="000000"/>
                <w:sz w:val="24"/>
              </w:rPr>
              <w:t>上汽集团</w:t>
            </w:r>
          </w:p>
        </w:tc>
        <w:tc>
          <w:tcPr>
            <w:tcW w:w="1346" w:type="dxa"/>
            <w:vAlign w:val="center"/>
          </w:tcPr>
          <w:p w:rsidR="00AE0367" w:rsidRDefault="0088316E">
            <w:pPr>
              <w:jc w:val="right"/>
            </w:pPr>
            <w:r>
              <w:rPr>
                <w:color w:val="000000"/>
                <w:sz w:val="24"/>
              </w:rPr>
              <w:t>80,000</w:t>
            </w:r>
          </w:p>
        </w:tc>
        <w:tc>
          <w:tcPr>
            <w:tcW w:w="1944" w:type="dxa"/>
            <w:vAlign w:val="center"/>
          </w:tcPr>
          <w:p w:rsidR="00AE0367" w:rsidRDefault="0088316E">
            <w:pPr>
              <w:jc w:val="right"/>
            </w:pPr>
            <w:r>
              <w:rPr>
                <w:color w:val="000000"/>
                <w:sz w:val="24"/>
              </w:rPr>
              <w:t>1,623,200.00</w:t>
            </w:r>
          </w:p>
        </w:tc>
        <w:tc>
          <w:tcPr>
            <w:tcW w:w="1705" w:type="dxa"/>
            <w:vAlign w:val="center"/>
          </w:tcPr>
          <w:p w:rsidR="00AE0367" w:rsidRDefault="0088316E">
            <w:pPr>
              <w:jc w:val="right"/>
            </w:pPr>
            <w:r>
              <w:rPr>
                <w:color w:val="000000"/>
                <w:sz w:val="24"/>
              </w:rPr>
              <w:t>0.31</w:t>
            </w:r>
          </w:p>
        </w:tc>
      </w:tr>
      <w:tr w:rsidR="00AE0367">
        <w:tc>
          <w:tcPr>
            <w:tcW w:w="862" w:type="dxa"/>
            <w:vAlign w:val="center"/>
          </w:tcPr>
          <w:p w:rsidR="00AE0367" w:rsidRDefault="0088316E">
            <w:pPr>
              <w:jc w:val="center"/>
            </w:pPr>
            <w:r>
              <w:rPr>
                <w:color w:val="000000"/>
                <w:sz w:val="24"/>
              </w:rPr>
              <w:t>6</w:t>
            </w:r>
          </w:p>
        </w:tc>
        <w:tc>
          <w:tcPr>
            <w:tcW w:w="1346" w:type="dxa"/>
            <w:vAlign w:val="center"/>
          </w:tcPr>
          <w:p w:rsidR="00AE0367" w:rsidRDefault="0088316E">
            <w:pPr>
              <w:jc w:val="center"/>
            </w:pPr>
            <w:r>
              <w:rPr>
                <w:color w:val="000000"/>
                <w:sz w:val="24"/>
              </w:rPr>
              <w:t>300033</w:t>
            </w:r>
          </w:p>
        </w:tc>
        <w:tc>
          <w:tcPr>
            <w:tcW w:w="1795" w:type="dxa"/>
            <w:vAlign w:val="center"/>
          </w:tcPr>
          <w:p w:rsidR="00AE0367" w:rsidRDefault="0088316E">
            <w:pPr>
              <w:jc w:val="center"/>
            </w:pPr>
            <w:r>
              <w:rPr>
                <w:color w:val="000000"/>
                <w:sz w:val="24"/>
              </w:rPr>
              <w:t>同花顺</w:t>
            </w:r>
          </w:p>
        </w:tc>
        <w:tc>
          <w:tcPr>
            <w:tcW w:w="1346" w:type="dxa"/>
            <w:vAlign w:val="center"/>
          </w:tcPr>
          <w:p w:rsidR="00AE0367" w:rsidRDefault="0088316E">
            <w:pPr>
              <w:jc w:val="right"/>
            </w:pPr>
            <w:r>
              <w:rPr>
                <w:color w:val="000000"/>
                <w:sz w:val="24"/>
              </w:rPr>
              <w:t>15,000</w:t>
            </w:r>
          </w:p>
        </w:tc>
        <w:tc>
          <w:tcPr>
            <w:tcW w:w="1944" w:type="dxa"/>
            <w:vAlign w:val="center"/>
          </w:tcPr>
          <w:p w:rsidR="00AE0367" w:rsidRDefault="0088316E">
            <w:pPr>
              <w:jc w:val="right"/>
            </w:pPr>
            <w:r>
              <w:rPr>
                <w:color w:val="000000"/>
                <w:sz w:val="24"/>
              </w:rPr>
              <w:t>1,221,750.00</w:t>
            </w:r>
          </w:p>
        </w:tc>
        <w:tc>
          <w:tcPr>
            <w:tcW w:w="1705" w:type="dxa"/>
            <w:vAlign w:val="center"/>
          </w:tcPr>
          <w:p w:rsidR="00AE0367" w:rsidRDefault="0088316E">
            <w:pPr>
              <w:jc w:val="right"/>
            </w:pPr>
            <w:r>
              <w:rPr>
                <w:color w:val="000000"/>
                <w:sz w:val="24"/>
              </w:rPr>
              <w:t>0.24</w:t>
            </w:r>
          </w:p>
        </w:tc>
      </w:tr>
      <w:tr w:rsidR="00AE0367">
        <w:tc>
          <w:tcPr>
            <w:tcW w:w="862" w:type="dxa"/>
            <w:vAlign w:val="center"/>
          </w:tcPr>
          <w:p w:rsidR="00AE0367" w:rsidRDefault="0088316E">
            <w:pPr>
              <w:jc w:val="center"/>
            </w:pPr>
            <w:r>
              <w:rPr>
                <w:color w:val="000000"/>
                <w:sz w:val="24"/>
              </w:rPr>
              <w:t>7</w:t>
            </w:r>
          </w:p>
        </w:tc>
        <w:tc>
          <w:tcPr>
            <w:tcW w:w="1346" w:type="dxa"/>
            <w:vAlign w:val="center"/>
          </w:tcPr>
          <w:p w:rsidR="00AE0367" w:rsidRDefault="0088316E">
            <w:pPr>
              <w:jc w:val="center"/>
            </w:pPr>
            <w:r>
              <w:rPr>
                <w:color w:val="000000"/>
                <w:sz w:val="24"/>
              </w:rPr>
              <w:t>002582</w:t>
            </w:r>
          </w:p>
        </w:tc>
        <w:tc>
          <w:tcPr>
            <w:tcW w:w="1795" w:type="dxa"/>
            <w:vAlign w:val="center"/>
          </w:tcPr>
          <w:p w:rsidR="00AE0367" w:rsidRDefault="0088316E">
            <w:pPr>
              <w:jc w:val="center"/>
            </w:pPr>
            <w:r>
              <w:rPr>
                <w:color w:val="000000"/>
                <w:sz w:val="24"/>
              </w:rPr>
              <w:t>好想你</w:t>
            </w:r>
          </w:p>
        </w:tc>
        <w:tc>
          <w:tcPr>
            <w:tcW w:w="1346" w:type="dxa"/>
            <w:vAlign w:val="center"/>
          </w:tcPr>
          <w:p w:rsidR="00AE0367" w:rsidRDefault="0088316E">
            <w:pPr>
              <w:jc w:val="right"/>
            </w:pPr>
            <w:r>
              <w:rPr>
                <w:color w:val="000000"/>
                <w:sz w:val="24"/>
              </w:rPr>
              <w:t>30,000</w:t>
            </w:r>
          </w:p>
        </w:tc>
        <w:tc>
          <w:tcPr>
            <w:tcW w:w="1944" w:type="dxa"/>
            <w:vAlign w:val="center"/>
          </w:tcPr>
          <w:p w:rsidR="00AE0367" w:rsidRDefault="0088316E">
            <w:pPr>
              <w:jc w:val="right"/>
            </w:pPr>
            <w:r>
              <w:rPr>
                <w:color w:val="000000"/>
                <w:sz w:val="24"/>
              </w:rPr>
              <w:t>1,185,600.00</w:t>
            </w:r>
          </w:p>
        </w:tc>
        <w:tc>
          <w:tcPr>
            <w:tcW w:w="1705" w:type="dxa"/>
            <w:vAlign w:val="center"/>
          </w:tcPr>
          <w:p w:rsidR="00AE0367" w:rsidRDefault="0088316E">
            <w:pPr>
              <w:jc w:val="right"/>
            </w:pPr>
            <w:r>
              <w:rPr>
                <w:color w:val="000000"/>
                <w:sz w:val="24"/>
              </w:rPr>
              <w:t>0.23</w:t>
            </w:r>
          </w:p>
        </w:tc>
      </w:tr>
      <w:tr w:rsidR="00AE0367">
        <w:tc>
          <w:tcPr>
            <w:tcW w:w="862" w:type="dxa"/>
            <w:vAlign w:val="center"/>
          </w:tcPr>
          <w:p w:rsidR="00AE0367" w:rsidRDefault="0088316E">
            <w:pPr>
              <w:jc w:val="center"/>
            </w:pPr>
            <w:r>
              <w:rPr>
                <w:color w:val="000000"/>
                <w:sz w:val="24"/>
              </w:rPr>
              <w:t>8</w:t>
            </w:r>
          </w:p>
        </w:tc>
        <w:tc>
          <w:tcPr>
            <w:tcW w:w="1346" w:type="dxa"/>
            <w:vAlign w:val="center"/>
          </w:tcPr>
          <w:p w:rsidR="00AE0367" w:rsidRDefault="0088316E">
            <w:pPr>
              <w:jc w:val="center"/>
            </w:pPr>
            <w:r>
              <w:rPr>
                <w:color w:val="000000"/>
                <w:sz w:val="24"/>
              </w:rPr>
              <w:t>600958</w:t>
            </w:r>
          </w:p>
        </w:tc>
        <w:tc>
          <w:tcPr>
            <w:tcW w:w="1795" w:type="dxa"/>
            <w:vAlign w:val="center"/>
          </w:tcPr>
          <w:p w:rsidR="00AE0367" w:rsidRDefault="0088316E">
            <w:pPr>
              <w:jc w:val="center"/>
            </w:pPr>
            <w:r>
              <w:rPr>
                <w:color w:val="000000"/>
                <w:sz w:val="24"/>
              </w:rPr>
              <w:t>东方证券</w:t>
            </w:r>
          </w:p>
        </w:tc>
        <w:tc>
          <w:tcPr>
            <w:tcW w:w="1346" w:type="dxa"/>
            <w:vAlign w:val="center"/>
          </w:tcPr>
          <w:p w:rsidR="00AE0367" w:rsidRDefault="0088316E">
            <w:pPr>
              <w:jc w:val="right"/>
            </w:pPr>
            <w:r>
              <w:rPr>
                <w:color w:val="000000"/>
                <w:sz w:val="24"/>
              </w:rPr>
              <w:t>70,000</w:t>
            </w:r>
          </w:p>
        </w:tc>
        <w:tc>
          <w:tcPr>
            <w:tcW w:w="1944" w:type="dxa"/>
            <w:vAlign w:val="center"/>
          </w:tcPr>
          <w:p w:rsidR="00AE0367" w:rsidRDefault="0088316E">
            <w:pPr>
              <w:jc w:val="right"/>
            </w:pPr>
            <w:r>
              <w:rPr>
                <w:color w:val="000000"/>
                <w:sz w:val="24"/>
              </w:rPr>
              <w:t>1,176,700.00</w:t>
            </w:r>
          </w:p>
        </w:tc>
        <w:tc>
          <w:tcPr>
            <w:tcW w:w="1705" w:type="dxa"/>
            <w:vAlign w:val="center"/>
          </w:tcPr>
          <w:p w:rsidR="00AE0367" w:rsidRDefault="0088316E">
            <w:pPr>
              <w:jc w:val="right"/>
            </w:pPr>
            <w:r>
              <w:rPr>
                <w:color w:val="000000"/>
                <w:sz w:val="24"/>
              </w:rPr>
              <w:t>0.23</w:t>
            </w:r>
          </w:p>
        </w:tc>
      </w:tr>
      <w:tr w:rsidR="00AE0367">
        <w:tc>
          <w:tcPr>
            <w:tcW w:w="862" w:type="dxa"/>
            <w:vAlign w:val="center"/>
          </w:tcPr>
          <w:p w:rsidR="00AE0367" w:rsidRDefault="0088316E">
            <w:pPr>
              <w:jc w:val="center"/>
            </w:pPr>
            <w:r>
              <w:rPr>
                <w:color w:val="000000"/>
                <w:sz w:val="24"/>
              </w:rPr>
              <w:t>9</w:t>
            </w:r>
          </w:p>
        </w:tc>
        <w:tc>
          <w:tcPr>
            <w:tcW w:w="1346" w:type="dxa"/>
            <w:vAlign w:val="center"/>
          </w:tcPr>
          <w:p w:rsidR="00AE0367" w:rsidRDefault="0088316E">
            <w:pPr>
              <w:jc w:val="center"/>
            </w:pPr>
            <w:r>
              <w:rPr>
                <w:color w:val="000000"/>
                <w:sz w:val="24"/>
              </w:rPr>
              <w:t>002299</w:t>
            </w:r>
          </w:p>
        </w:tc>
        <w:tc>
          <w:tcPr>
            <w:tcW w:w="1795" w:type="dxa"/>
            <w:vAlign w:val="center"/>
          </w:tcPr>
          <w:p w:rsidR="00AE0367" w:rsidRDefault="0088316E">
            <w:pPr>
              <w:jc w:val="center"/>
            </w:pPr>
            <w:r>
              <w:rPr>
                <w:color w:val="000000"/>
                <w:sz w:val="24"/>
              </w:rPr>
              <w:t>圣农发展</w:t>
            </w:r>
          </w:p>
        </w:tc>
        <w:tc>
          <w:tcPr>
            <w:tcW w:w="1346" w:type="dxa"/>
            <w:vAlign w:val="center"/>
          </w:tcPr>
          <w:p w:rsidR="00AE0367" w:rsidRDefault="0088316E">
            <w:pPr>
              <w:jc w:val="right"/>
            </w:pPr>
            <w:r>
              <w:rPr>
                <w:color w:val="000000"/>
                <w:sz w:val="24"/>
              </w:rPr>
              <w:t>40,000</w:t>
            </w:r>
          </w:p>
        </w:tc>
        <w:tc>
          <w:tcPr>
            <w:tcW w:w="1944" w:type="dxa"/>
            <w:vAlign w:val="center"/>
          </w:tcPr>
          <w:p w:rsidR="00AE0367" w:rsidRDefault="0088316E">
            <w:pPr>
              <w:jc w:val="right"/>
            </w:pPr>
            <w:r>
              <w:rPr>
                <w:color w:val="000000"/>
                <w:sz w:val="24"/>
              </w:rPr>
              <w:t>1,036,000.00</w:t>
            </w:r>
          </w:p>
        </w:tc>
        <w:tc>
          <w:tcPr>
            <w:tcW w:w="1705" w:type="dxa"/>
            <w:vAlign w:val="center"/>
          </w:tcPr>
          <w:p w:rsidR="00AE0367" w:rsidRDefault="0088316E">
            <w:pPr>
              <w:jc w:val="right"/>
            </w:pPr>
            <w:r>
              <w:rPr>
                <w:color w:val="000000"/>
                <w:sz w:val="24"/>
              </w:rPr>
              <w:t>0.20</w:t>
            </w:r>
          </w:p>
        </w:tc>
      </w:tr>
      <w:tr w:rsidR="00AE0367">
        <w:tc>
          <w:tcPr>
            <w:tcW w:w="862" w:type="dxa"/>
            <w:vAlign w:val="center"/>
          </w:tcPr>
          <w:p w:rsidR="00AE0367" w:rsidRDefault="0088316E">
            <w:pPr>
              <w:jc w:val="center"/>
            </w:pPr>
            <w:r>
              <w:rPr>
                <w:color w:val="000000"/>
                <w:sz w:val="24"/>
              </w:rPr>
              <w:t>10</w:t>
            </w:r>
          </w:p>
        </w:tc>
        <w:tc>
          <w:tcPr>
            <w:tcW w:w="1346" w:type="dxa"/>
            <w:vAlign w:val="center"/>
          </w:tcPr>
          <w:p w:rsidR="00AE0367" w:rsidRDefault="0088316E">
            <w:pPr>
              <w:jc w:val="center"/>
            </w:pPr>
            <w:r>
              <w:rPr>
                <w:color w:val="000000"/>
                <w:sz w:val="24"/>
              </w:rPr>
              <w:t>000821</w:t>
            </w:r>
          </w:p>
        </w:tc>
        <w:tc>
          <w:tcPr>
            <w:tcW w:w="1795" w:type="dxa"/>
            <w:vAlign w:val="center"/>
          </w:tcPr>
          <w:p w:rsidR="00AE0367" w:rsidRDefault="0088316E">
            <w:pPr>
              <w:jc w:val="center"/>
            </w:pPr>
            <w:r>
              <w:rPr>
                <w:color w:val="000000"/>
                <w:sz w:val="24"/>
              </w:rPr>
              <w:t>京山轻机</w:t>
            </w:r>
          </w:p>
        </w:tc>
        <w:tc>
          <w:tcPr>
            <w:tcW w:w="1346" w:type="dxa"/>
            <w:vAlign w:val="center"/>
          </w:tcPr>
          <w:p w:rsidR="00AE0367" w:rsidRDefault="0088316E">
            <w:pPr>
              <w:jc w:val="right"/>
            </w:pPr>
            <w:r>
              <w:rPr>
                <w:color w:val="000000"/>
                <w:sz w:val="24"/>
              </w:rPr>
              <w:t>50,000</w:t>
            </w:r>
          </w:p>
        </w:tc>
        <w:tc>
          <w:tcPr>
            <w:tcW w:w="1944" w:type="dxa"/>
            <w:vAlign w:val="center"/>
          </w:tcPr>
          <w:p w:rsidR="00AE0367" w:rsidRDefault="0088316E">
            <w:pPr>
              <w:jc w:val="right"/>
            </w:pPr>
            <w:r>
              <w:rPr>
                <w:color w:val="000000"/>
                <w:sz w:val="24"/>
              </w:rPr>
              <w:t>881,000.00</w:t>
            </w:r>
          </w:p>
        </w:tc>
        <w:tc>
          <w:tcPr>
            <w:tcW w:w="1705" w:type="dxa"/>
            <w:vAlign w:val="center"/>
          </w:tcPr>
          <w:p w:rsidR="00AE0367" w:rsidRDefault="0088316E">
            <w:pPr>
              <w:jc w:val="right"/>
            </w:pPr>
            <w:r>
              <w:rPr>
                <w:color w:val="000000"/>
                <w:sz w:val="24"/>
              </w:rPr>
              <w:t>0.17</w:t>
            </w:r>
          </w:p>
        </w:tc>
      </w:tr>
      <w:tr w:rsidR="00AE0367">
        <w:tc>
          <w:tcPr>
            <w:tcW w:w="862" w:type="dxa"/>
            <w:vAlign w:val="center"/>
          </w:tcPr>
          <w:p w:rsidR="00AE0367" w:rsidRDefault="0088316E">
            <w:pPr>
              <w:jc w:val="center"/>
            </w:pPr>
            <w:r>
              <w:rPr>
                <w:color w:val="000000"/>
                <w:sz w:val="24"/>
              </w:rPr>
              <w:t>11</w:t>
            </w:r>
          </w:p>
        </w:tc>
        <w:tc>
          <w:tcPr>
            <w:tcW w:w="1346" w:type="dxa"/>
            <w:vAlign w:val="center"/>
          </w:tcPr>
          <w:p w:rsidR="00AE0367" w:rsidRDefault="0088316E">
            <w:pPr>
              <w:jc w:val="center"/>
            </w:pPr>
            <w:r>
              <w:rPr>
                <w:color w:val="000000"/>
                <w:sz w:val="24"/>
              </w:rPr>
              <w:t>300463</w:t>
            </w:r>
          </w:p>
        </w:tc>
        <w:tc>
          <w:tcPr>
            <w:tcW w:w="1795" w:type="dxa"/>
            <w:vAlign w:val="center"/>
          </w:tcPr>
          <w:p w:rsidR="00AE0367" w:rsidRDefault="0088316E">
            <w:pPr>
              <w:jc w:val="center"/>
            </w:pPr>
            <w:r>
              <w:rPr>
                <w:color w:val="000000"/>
                <w:sz w:val="24"/>
              </w:rPr>
              <w:t>迈克生物</w:t>
            </w:r>
          </w:p>
        </w:tc>
        <w:tc>
          <w:tcPr>
            <w:tcW w:w="1346" w:type="dxa"/>
            <w:vAlign w:val="center"/>
          </w:tcPr>
          <w:p w:rsidR="00AE0367" w:rsidRDefault="0088316E">
            <w:pPr>
              <w:jc w:val="right"/>
            </w:pPr>
            <w:r>
              <w:rPr>
                <w:color w:val="000000"/>
                <w:sz w:val="24"/>
              </w:rPr>
              <w:t>30,000</w:t>
            </w:r>
          </w:p>
        </w:tc>
        <w:tc>
          <w:tcPr>
            <w:tcW w:w="1944" w:type="dxa"/>
            <w:vAlign w:val="center"/>
          </w:tcPr>
          <w:p w:rsidR="00AE0367" w:rsidRDefault="0088316E">
            <w:pPr>
              <w:jc w:val="right"/>
            </w:pPr>
            <w:r>
              <w:rPr>
                <w:color w:val="000000"/>
                <w:sz w:val="24"/>
              </w:rPr>
              <w:t>812,100.00</w:t>
            </w:r>
          </w:p>
        </w:tc>
        <w:tc>
          <w:tcPr>
            <w:tcW w:w="1705" w:type="dxa"/>
            <w:vAlign w:val="center"/>
          </w:tcPr>
          <w:p w:rsidR="00AE0367" w:rsidRDefault="0088316E">
            <w:pPr>
              <w:jc w:val="right"/>
            </w:pPr>
            <w:r>
              <w:rPr>
                <w:color w:val="000000"/>
                <w:sz w:val="24"/>
              </w:rPr>
              <w:t>0.16</w:t>
            </w:r>
          </w:p>
        </w:tc>
      </w:tr>
      <w:tr w:rsidR="00AE0367">
        <w:tc>
          <w:tcPr>
            <w:tcW w:w="862" w:type="dxa"/>
            <w:vAlign w:val="center"/>
          </w:tcPr>
          <w:p w:rsidR="00AE0367" w:rsidRDefault="0088316E">
            <w:pPr>
              <w:jc w:val="center"/>
            </w:pPr>
            <w:r>
              <w:rPr>
                <w:color w:val="000000"/>
                <w:sz w:val="24"/>
              </w:rPr>
              <w:t>12</w:t>
            </w:r>
          </w:p>
        </w:tc>
        <w:tc>
          <w:tcPr>
            <w:tcW w:w="1346" w:type="dxa"/>
            <w:vAlign w:val="center"/>
          </w:tcPr>
          <w:p w:rsidR="00AE0367" w:rsidRDefault="0088316E">
            <w:pPr>
              <w:jc w:val="center"/>
            </w:pPr>
            <w:r>
              <w:rPr>
                <w:color w:val="000000"/>
                <w:sz w:val="24"/>
              </w:rPr>
              <w:t>600066</w:t>
            </w:r>
          </w:p>
        </w:tc>
        <w:tc>
          <w:tcPr>
            <w:tcW w:w="1795" w:type="dxa"/>
            <w:vAlign w:val="center"/>
          </w:tcPr>
          <w:p w:rsidR="00AE0367" w:rsidRDefault="0088316E">
            <w:pPr>
              <w:jc w:val="center"/>
            </w:pPr>
            <w:r>
              <w:rPr>
                <w:color w:val="000000"/>
                <w:sz w:val="24"/>
              </w:rPr>
              <w:t>宇通客车</w:t>
            </w:r>
          </w:p>
        </w:tc>
        <w:tc>
          <w:tcPr>
            <w:tcW w:w="1346" w:type="dxa"/>
            <w:vAlign w:val="center"/>
          </w:tcPr>
          <w:p w:rsidR="00AE0367" w:rsidRDefault="0088316E">
            <w:pPr>
              <w:jc w:val="right"/>
            </w:pPr>
            <w:r>
              <w:rPr>
                <w:color w:val="000000"/>
                <w:sz w:val="24"/>
              </w:rPr>
              <w:t>40,000</w:t>
            </w:r>
          </w:p>
        </w:tc>
        <w:tc>
          <w:tcPr>
            <w:tcW w:w="1944" w:type="dxa"/>
            <w:vAlign w:val="center"/>
          </w:tcPr>
          <w:p w:rsidR="00AE0367" w:rsidRDefault="0088316E">
            <w:pPr>
              <w:jc w:val="right"/>
            </w:pPr>
            <w:r>
              <w:rPr>
                <w:color w:val="000000"/>
                <w:sz w:val="24"/>
              </w:rPr>
              <w:t>792,000.00</w:t>
            </w:r>
          </w:p>
        </w:tc>
        <w:tc>
          <w:tcPr>
            <w:tcW w:w="1705" w:type="dxa"/>
            <w:vAlign w:val="center"/>
          </w:tcPr>
          <w:p w:rsidR="00AE0367" w:rsidRDefault="0088316E">
            <w:pPr>
              <w:jc w:val="right"/>
            </w:pPr>
            <w:r>
              <w:rPr>
                <w:color w:val="000000"/>
                <w:sz w:val="24"/>
              </w:rPr>
              <w:t>0.15</w:t>
            </w:r>
          </w:p>
        </w:tc>
      </w:tr>
      <w:tr w:rsidR="00AE0367">
        <w:tc>
          <w:tcPr>
            <w:tcW w:w="862" w:type="dxa"/>
            <w:vAlign w:val="center"/>
          </w:tcPr>
          <w:p w:rsidR="00AE0367" w:rsidRDefault="0088316E">
            <w:pPr>
              <w:jc w:val="center"/>
            </w:pPr>
            <w:r>
              <w:rPr>
                <w:color w:val="000000"/>
                <w:sz w:val="24"/>
              </w:rPr>
              <w:t>13</w:t>
            </w:r>
          </w:p>
        </w:tc>
        <w:tc>
          <w:tcPr>
            <w:tcW w:w="1346" w:type="dxa"/>
            <w:vAlign w:val="center"/>
          </w:tcPr>
          <w:p w:rsidR="00AE0367" w:rsidRDefault="0088316E">
            <w:pPr>
              <w:jc w:val="center"/>
            </w:pPr>
            <w:r>
              <w:rPr>
                <w:color w:val="000000"/>
                <w:sz w:val="24"/>
              </w:rPr>
              <w:t>300203</w:t>
            </w:r>
          </w:p>
        </w:tc>
        <w:tc>
          <w:tcPr>
            <w:tcW w:w="1795" w:type="dxa"/>
            <w:vAlign w:val="center"/>
          </w:tcPr>
          <w:p w:rsidR="00AE0367" w:rsidRDefault="0088316E">
            <w:pPr>
              <w:jc w:val="center"/>
            </w:pPr>
            <w:r>
              <w:rPr>
                <w:color w:val="000000"/>
                <w:sz w:val="24"/>
              </w:rPr>
              <w:t>聚光科技</w:t>
            </w:r>
          </w:p>
        </w:tc>
        <w:tc>
          <w:tcPr>
            <w:tcW w:w="1346" w:type="dxa"/>
            <w:vAlign w:val="center"/>
          </w:tcPr>
          <w:p w:rsidR="00AE0367" w:rsidRDefault="0088316E">
            <w:pPr>
              <w:jc w:val="right"/>
            </w:pPr>
            <w:r>
              <w:rPr>
                <w:color w:val="000000"/>
                <w:sz w:val="24"/>
              </w:rPr>
              <w:t>30,000</w:t>
            </w:r>
          </w:p>
        </w:tc>
        <w:tc>
          <w:tcPr>
            <w:tcW w:w="1944" w:type="dxa"/>
            <w:vAlign w:val="center"/>
          </w:tcPr>
          <w:p w:rsidR="00AE0367" w:rsidRDefault="0088316E">
            <w:pPr>
              <w:jc w:val="right"/>
            </w:pPr>
            <w:r>
              <w:rPr>
                <w:color w:val="000000"/>
                <w:sz w:val="24"/>
              </w:rPr>
              <w:t>792,000.00</w:t>
            </w:r>
          </w:p>
        </w:tc>
        <w:tc>
          <w:tcPr>
            <w:tcW w:w="1705" w:type="dxa"/>
            <w:vAlign w:val="center"/>
          </w:tcPr>
          <w:p w:rsidR="00AE0367" w:rsidRDefault="0088316E">
            <w:pPr>
              <w:jc w:val="right"/>
            </w:pPr>
            <w:r>
              <w:rPr>
                <w:color w:val="000000"/>
                <w:sz w:val="24"/>
              </w:rPr>
              <w:t>0.15</w:t>
            </w:r>
          </w:p>
        </w:tc>
      </w:tr>
      <w:tr w:rsidR="00AE0367">
        <w:tc>
          <w:tcPr>
            <w:tcW w:w="862" w:type="dxa"/>
            <w:vAlign w:val="center"/>
          </w:tcPr>
          <w:p w:rsidR="00AE0367" w:rsidRDefault="0088316E">
            <w:pPr>
              <w:jc w:val="center"/>
            </w:pPr>
            <w:r>
              <w:rPr>
                <w:color w:val="000000"/>
                <w:sz w:val="24"/>
              </w:rPr>
              <w:lastRenderedPageBreak/>
              <w:t>14</w:t>
            </w:r>
          </w:p>
        </w:tc>
        <w:tc>
          <w:tcPr>
            <w:tcW w:w="1346" w:type="dxa"/>
            <w:vAlign w:val="center"/>
          </w:tcPr>
          <w:p w:rsidR="00AE0367" w:rsidRDefault="0088316E">
            <w:pPr>
              <w:jc w:val="center"/>
            </w:pPr>
            <w:r>
              <w:rPr>
                <w:color w:val="000000"/>
                <w:sz w:val="24"/>
              </w:rPr>
              <w:t>002311</w:t>
            </w:r>
          </w:p>
        </w:tc>
        <w:tc>
          <w:tcPr>
            <w:tcW w:w="1795" w:type="dxa"/>
            <w:vAlign w:val="center"/>
          </w:tcPr>
          <w:p w:rsidR="00AE0367" w:rsidRDefault="0088316E">
            <w:pPr>
              <w:jc w:val="center"/>
            </w:pPr>
            <w:r>
              <w:rPr>
                <w:color w:val="000000"/>
                <w:sz w:val="24"/>
              </w:rPr>
              <w:t>海大集团</w:t>
            </w:r>
          </w:p>
        </w:tc>
        <w:tc>
          <w:tcPr>
            <w:tcW w:w="1346" w:type="dxa"/>
            <w:vAlign w:val="center"/>
          </w:tcPr>
          <w:p w:rsidR="00AE0367" w:rsidRDefault="0088316E">
            <w:pPr>
              <w:jc w:val="right"/>
            </w:pPr>
            <w:r>
              <w:rPr>
                <w:color w:val="000000"/>
                <w:sz w:val="24"/>
              </w:rPr>
              <w:t>50,000</w:t>
            </w:r>
          </w:p>
        </w:tc>
        <w:tc>
          <w:tcPr>
            <w:tcW w:w="1944" w:type="dxa"/>
            <w:vAlign w:val="center"/>
          </w:tcPr>
          <w:p w:rsidR="00AE0367" w:rsidRDefault="0088316E">
            <w:pPr>
              <w:jc w:val="right"/>
            </w:pPr>
            <w:r>
              <w:rPr>
                <w:color w:val="000000"/>
                <w:sz w:val="24"/>
              </w:rPr>
              <w:t>788,500.00</w:t>
            </w:r>
          </w:p>
        </w:tc>
        <w:tc>
          <w:tcPr>
            <w:tcW w:w="1705" w:type="dxa"/>
            <w:vAlign w:val="center"/>
          </w:tcPr>
          <w:p w:rsidR="00AE0367" w:rsidRDefault="0088316E">
            <w:pPr>
              <w:jc w:val="right"/>
            </w:pPr>
            <w:r>
              <w:rPr>
                <w:color w:val="000000"/>
                <w:sz w:val="24"/>
              </w:rPr>
              <w:t>0.15</w:t>
            </w:r>
          </w:p>
        </w:tc>
      </w:tr>
      <w:tr w:rsidR="00AE0367">
        <w:tc>
          <w:tcPr>
            <w:tcW w:w="862" w:type="dxa"/>
            <w:vAlign w:val="center"/>
          </w:tcPr>
          <w:p w:rsidR="00AE0367" w:rsidRDefault="0088316E">
            <w:pPr>
              <w:jc w:val="center"/>
            </w:pPr>
            <w:r>
              <w:rPr>
                <w:color w:val="000000"/>
                <w:sz w:val="24"/>
              </w:rPr>
              <w:t>15</w:t>
            </w:r>
          </w:p>
        </w:tc>
        <w:tc>
          <w:tcPr>
            <w:tcW w:w="1346" w:type="dxa"/>
            <w:vAlign w:val="center"/>
          </w:tcPr>
          <w:p w:rsidR="00AE0367" w:rsidRDefault="0088316E">
            <w:pPr>
              <w:jc w:val="center"/>
            </w:pPr>
            <w:r>
              <w:rPr>
                <w:color w:val="000000"/>
                <w:sz w:val="24"/>
              </w:rPr>
              <w:t>300133</w:t>
            </w:r>
          </w:p>
        </w:tc>
        <w:tc>
          <w:tcPr>
            <w:tcW w:w="1795" w:type="dxa"/>
            <w:vAlign w:val="center"/>
          </w:tcPr>
          <w:p w:rsidR="00AE0367" w:rsidRDefault="0088316E">
            <w:pPr>
              <w:jc w:val="center"/>
            </w:pPr>
            <w:r>
              <w:rPr>
                <w:color w:val="000000"/>
                <w:sz w:val="24"/>
              </w:rPr>
              <w:t>华策影视</w:t>
            </w:r>
          </w:p>
        </w:tc>
        <w:tc>
          <w:tcPr>
            <w:tcW w:w="1346" w:type="dxa"/>
            <w:vAlign w:val="center"/>
          </w:tcPr>
          <w:p w:rsidR="00AE0367" w:rsidRDefault="0088316E">
            <w:pPr>
              <w:jc w:val="right"/>
            </w:pPr>
            <w:r>
              <w:rPr>
                <w:color w:val="000000"/>
                <w:sz w:val="24"/>
              </w:rPr>
              <w:t>50,000</w:t>
            </w:r>
          </w:p>
        </w:tc>
        <w:tc>
          <w:tcPr>
            <w:tcW w:w="1944" w:type="dxa"/>
            <w:vAlign w:val="center"/>
          </w:tcPr>
          <w:p w:rsidR="00AE0367" w:rsidRDefault="0088316E">
            <w:pPr>
              <w:jc w:val="right"/>
            </w:pPr>
            <w:r>
              <w:rPr>
                <w:color w:val="000000"/>
                <w:sz w:val="24"/>
              </w:rPr>
              <w:t>778,500.00</w:t>
            </w:r>
          </w:p>
        </w:tc>
        <w:tc>
          <w:tcPr>
            <w:tcW w:w="1705" w:type="dxa"/>
            <w:vAlign w:val="center"/>
          </w:tcPr>
          <w:p w:rsidR="00AE0367" w:rsidRDefault="0088316E">
            <w:pPr>
              <w:jc w:val="right"/>
            </w:pPr>
            <w:r>
              <w:rPr>
                <w:color w:val="000000"/>
                <w:sz w:val="24"/>
              </w:rPr>
              <w:t>0.15</w:t>
            </w:r>
          </w:p>
        </w:tc>
      </w:tr>
      <w:tr w:rsidR="00AE0367">
        <w:tc>
          <w:tcPr>
            <w:tcW w:w="862" w:type="dxa"/>
            <w:vAlign w:val="center"/>
          </w:tcPr>
          <w:p w:rsidR="00AE0367" w:rsidRDefault="0088316E">
            <w:pPr>
              <w:jc w:val="center"/>
            </w:pPr>
            <w:r>
              <w:rPr>
                <w:color w:val="000000"/>
                <w:sz w:val="24"/>
              </w:rPr>
              <w:t>16</w:t>
            </w:r>
          </w:p>
        </w:tc>
        <w:tc>
          <w:tcPr>
            <w:tcW w:w="1346" w:type="dxa"/>
            <w:vAlign w:val="center"/>
          </w:tcPr>
          <w:p w:rsidR="00AE0367" w:rsidRDefault="0088316E">
            <w:pPr>
              <w:jc w:val="center"/>
            </w:pPr>
            <w:r>
              <w:rPr>
                <w:color w:val="000000"/>
                <w:sz w:val="24"/>
              </w:rPr>
              <w:t>002041</w:t>
            </w:r>
          </w:p>
        </w:tc>
        <w:tc>
          <w:tcPr>
            <w:tcW w:w="1795" w:type="dxa"/>
            <w:vAlign w:val="center"/>
          </w:tcPr>
          <w:p w:rsidR="00AE0367" w:rsidRDefault="0088316E">
            <w:pPr>
              <w:jc w:val="center"/>
            </w:pPr>
            <w:r>
              <w:rPr>
                <w:color w:val="000000"/>
                <w:sz w:val="24"/>
              </w:rPr>
              <w:t>登海种业</w:t>
            </w:r>
          </w:p>
        </w:tc>
        <w:tc>
          <w:tcPr>
            <w:tcW w:w="1346" w:type="dxa"/>
            <w:vAlign w:val="center"/>
          </w:tcPr>
          <w:p w:rsidR="00AE0367" w:rsidRDefault="0088316E">
            <w:pPr>
              <w:jc w:val="right"/>
            </w:pPr>
            <w:r>
              <w:rPr>
                <w:color w:val="000000"/>
                <w:sz w:val="24"/>
              </w:rPr>
              <w:t>50,000</w:t>
            </w:r>
          </w:p>
        </w:tc>
        <w:tc>
          <w:tcPr>
            <w:tcW w:w="1944" w:type="dxa"/>
            <w:vAlign w:val="center"/>
          </w:tcPr>
          <w:p w:rsidR="00AE0367" w:rsidRDefault="0088316E">
            <w:pPr>
              <w:jc w:val="right"/>
            </w:pPr>
            <w:r>
              <w:rPr>
                <w:color w:val="000000"/>
                <w:sz w:val="24"/>
              </w:rPr>
              <w:t>777,000.00</w:t>
            </w:r>
          </w:p>
        </w:tc>
        <w:tc>
          <w:tcPr>
            <w:tcW w:w="1705" w:type="dxa"/>
            <w:vAlign w:val="center"/>
          </w:tcPr>
          <w:p w:rsidR="00AE0367" w:rsidRDefault="0088316E">
            <w:pPr>
              <w:jc w:val="right"/>
            </w:pPr>
            <w:r>
              <w:rPr>
                <w:color w:val="000000"/>
                <w:sz w:val="24"/>
              </w:rPr>
              <w:t>0.15</w:t>
            </w:r>
          </w:p>
        </w:tc>
      </w:tr>
      <w:tr w:rsidR="00AE0367">
        <w:tc>
          <w:tcPr>
            <w:tcW w:w="862" w:type="dxa"/>
            <w:vAlign w:val="center"/>
          </w:tcPr>
          <w:p w:rsidR="00AE0367" w:rsidRDefault="0088316E">
            <w:pPr>
              <w:jc w:val="center"/>
            </w:pPr>
            <w:r>
              <w:rPr>
                <w:color w:val="000000"/>
                <w:sz w:val="24"/>
              </w:rPr>
              <w:t>17</w:t>
            </w:r>
          </w:p>
        </w:tc>
        <w:tc>
          <w:tcPr>
            <w:tcW w:w="1346" w:type="dxa"/>
            <w:vAlign w:val="center"/>
          </w:tcPr>
          <w:p w:rsidR="00AE0367" w:rsidRDefault="0088316E">
            <w:pPr>
              <w:jc w:val="center"/>
            </w:pPr>
            <w:r>
              <w:rPr>
                <w:color w:val="000000"/>
                <w:sz w:val="24"/>
              </w:rPr>
              <w:t>601166</w:t>
            </w:r>
          </w:p>
        </w:tc>
        <w:tc>
          <w:tcPr>
            <w:tcW w:w="1795" w:type="dxa"/>
            <w:vAlign w:val="center"/>
          </w:tcPr>
          <w:p w:rsidR="00AE0367" w:rsidRDefault="0088316E">
            <w:pPr>
              <w:jc w:val="center"/>
            </w:pPr>
            <w:r>
              <w:rPr>
                <w:color w:val="000000"/>
                <w:sz w:val="24"/>
              </w:rPr>
              <w:t>兴业银行</w:t>
            </w:r>
          </w:p>
        </w:tc>
        <w:tc>
          <w:tcPr>
            <w:tcW w:w="1346" w:type="dxa"/>
            <w:vAlign w:val="center"/>
          </w:tcPr>
          <w:p w:rsidR="00AE0367" w:rsidRDefault="0088316E">
            <w:pPr>
              <w:jc w:val="right"/>
            </w:pPr>
            <w:r>
              <w:rPr>
                <w:color w:val="000000"/>
                <w:sz w:val="24"/>
              </w:rPr>
              <w:t>50,000</w:t>
            </w:r>
          </w:p>
        </w:tc>
        <w:tc>
          <w:tcPr>
            <w:tcW w:w="1944" w:type="dxa"/>
            <w:vAlign w:val="center"/>
          </w:tcPr>
          <w:p w:rsidR="00AE0367" w:rsidRDefault="0088316E">
            <w:pPr>
              <w:jc w:val="right"/>
            </w:pPr>
            <w:r>
              <w:rPr>
                <w:color w:val="000000"/>
                <w:sz w:val="24"/>
              </w:rPr>
              <w:t>762,000.00</w:t>
            </w:r>
          </w:p>
        </w:tc>
        <w:tc>
          <w:tcPr>
            <w:tcW w:w="1705" w:type="dxa"/>
            <w:vAlign w:val="center"/>
          </w:tcPr>
          <w:p w:rsidR="00AE0367" w:rsidRDefault="0088316E">
            <w:pPr>
              <w:jc w:val="right"/>
            </w:pPr>
            <w:r>
              <w:rPr>
                <w:color w:val="000000"/>
                <w:sz w:val="24"/>
              </w:rPr>
              <w:t>0.15</w:t>
            </w:r>
          </w:p>
        </w:tc>
      </w:tr>
      <w:tr w:rsidR="00AE0367">
        <w:tc>
          <w:tcPr>
            <w:tcW w:w="862" w:type="dxa"/>
            <w:vAlign w:val="center"/>
          </w:tcPr>
          <w:p w:rsidR="00AE0367" w:rsidRDefault="0088316E">
            <w:pPr>
              <w:jc w:val="center"/>
            </w:pPr>
            <w:r>
              <w:rPr>
                <w:color w:val="000000"/>
                <w:sz w:val="24"/>
              </w:rPr>
              <w:t>18</w:t>
            </w:r>
          </w:p>
        </w:tc>
        <w:tc>
          <w:tcPr>
            <w:tcW w:w="1346" w:type="dxa"/>
            <w:vAlign w:val="center"/>
          </w:tcPr>
          <w:p w:rsidR="00AE0367" w:rsidRDefault="0088316E">
            <w:pPr>
              <w:jc w:val="center"/>
            </w:pPr>
            <w:r>
              <w:rPr>
                <w:color w:val="000000"/>
                <w:sz w:val="24"/>
              </w:rPr>
              <w:t>300113</w:t>
            </w:r>
          </w:p>
        </w:tc>
        <w:tc>
          <w:tcPr>
            <w:tcW w:w="1795" w:type="dxa"/>
            <w:vAlign w:val="center"/>
          </w:tcPr>
          <w:p w:rsidR="00AE0367" w:rsidRDefault="0088316E">
            <w:pPr>
              <w:jc w:val="center"/>
            </w:pPr>
            <w:r>
              <w:rPr>
                <w:color w:val="000000"/>
                <w:sz w:val="24"/>
              </w:rPr>
              <w:t>顺网科技</w:t>
            </w:r>
          </w:p>
        </w:tc>
        <w:tc>
          <w:tcPr>
            <w:tcW w:w="1346" w:type="dxa"/>
            <w:vAlign w:val="center"/>
          </w:tcPr>
          <w:p w:rsidR="00AE0367" w:rsidRDefault="0088316E">
            <w:pPr>
              <w:jc w:val="right"/>
            </w:pPr>
            <w:r>
              <w:rPr>
                <w:color w:val="000000"/>
                <w:sz w:val="24"/>
              </w:rPr>
              <w:t>20,000</w:t>
            </w:r>
          </w:p>
        </w:tc>
        <w:tc>
          <w:tcPr>
            <w:tcW w:w="1944" w:type="dxa"/>
            <w:vAlign w:val="center"/>
          </w:tcPr>
          <w:p w:rsidR="00AE0367" w:rsidRDefault="0088316E">
            <w:pPr>
              <w:jc w:val="right"/>
            </w:pPr>
            <w:r>
              <w:rPr>
                <w:color w:val="000000"/>
                <w:sz w:val="24"/>
              </w:rPr>
              <w:t>759,200.00</w:t>
            </w:r>
          </w:p>
        </w:tc>
        <w:tc>
          <w:tcPr>
            <w:tcW w:w="1705" w:type="dxa"/>
            <w:vAlign w:val="center"/>
          </w:tcPr>
          <w:p w:rsidR="00AE0367" w:rsidRDefault="0088316E">
            <w:pPr>
              <w:jc w:val="right"/>
            </w:pPr>
            <w:r>
              <w:rPr>
                <w:color w:val="000000"/>
                <w:sz w:val="24"/>
              </w:rPr>
              <w:t>0.15</w:t>
            </w:r>
          </w:p>
        </w:tc>
      </w:tr>
      <w:tr w:rsidR="00AE0367">
        <w:tc>
          <w:tcPr>
            <w:tcW w:w="862" w:type="dxa"/>
            <w:vAlign w:val="center"/>
          </w:tcPr>
          <w:p w:rsidR="00AE0367" w:rsidRDefault="0088316E">
            <w:pPr>
              <w:jc w:val="center"/>
            </w:pPr>
            <w:r>
              <w:rPr>
                <w:color w:val="000000"/>
                <w:sz w:val="24"/>
              </w:rPr>
              <w:t>19</w:t>
            </w:r>
          </w:p>
        </w:tc>
        <w:tc>
          <w:tcPr>
            <w:tcW w:w="1346" w:type="dxa"/>
            <w:vAlign w:val="center"/>
          </w:tcPr>
          <w:p w:rsidR="00AE0367" w:rsidRDefault="0088316E">
            <w:pPr>
              <w:jc w:val="center"/>
            </w:pPr>
            <w:r>
              <w:rPr>
                <w:color w:val="000000"/>
                <w:sz w:val="24"/>
              </w:rPr>
              <w:t>300367</w:t>
            </w:r>
          </w:p>
        </w:tc>
        <w:tc>
          <w:tcPr>
            <w:tcW w:w="1795" w:type="dxa"/>
            <w:vAlign w:val="center"/>
          </w:tcPr>
          <w:p w:rsidR="00AE0367" w:rsidRDefault="0088316E">
            <w:pPr>
              <w:jc w:val="center"/>
            </w:pPr>
            <w:r>
              <w:rPr>
                <w:color w:val="000000"/>
                <w:sz w:val="24"/>
              </w:rPr>
              <w:t>东方网力</w:t>
            </w:r>
          </w:p>
        </w:tc>
        <w:tc>
          <w:tcPr>
            <w:tcW w:w="1346" w:type="dxa"/>
            <w:vAlign w:val="center"/>
          </w:tcPr>
          <w:p w:rsidR="00AE0367" w:rsidRDefault="0088316E">
            <w:pPr>
              <w:jc w:val="right"/>
            </w:pPr>
            <w:r>
              <w:rPr>
                <w:color w:val="000000"/>
                <w:sz w:val="24"/>
              </w:rPr>
              <w:t>30,000</w:t>
            </w:r>
          </w:p>
        </w:tc>
        <w:tc>
          <w:tcPr>
            <w:tcW w:w="1944" w:type="dxa"/>
            <w:vAlign w:val="center"/>
          </w:tcPr>
          <w:p w:rsidR="00AE0367" w:rsidRDefault="0088316E">
            <w:pPr>
              <w:jc w:val="right"/>
            </w:pPr>
            <w:r>
              <w:rPr>
                <w:color w:val="000000"/>
                <w:sz w:val="24"/>
              </w:rPr>
              <w:t>744,900.00</w:t>
            </w:r>
          </w:p>
        </w:tc>
        <w:tc>
          <w:tcPr>
            <w:tcW w:w="1705" w:type="dxa"/>
            <w:vAlign w:val="center"/>
          </w:tcPr>
          <w:p w:rsidR="00AE0367" w:rsidRDefault="0088316E">
            <w:pPr>
              <w:jc w:val="right"/>
            </w:pPr>
            <w:r>
              <w:rPr>
                <w:color w:val="000000"/>
                <w:sz w:val="24"/>
              </w:rPr>
              <w:t>0.14</w:t>
            </w:r>
          </w:p>
        </w:tc>
      </w:tr>
      <w:tr w:rsidR="00AE0367">
        <w:tc>
          <w:tcPr>
            <w:tcW w:w="862" w:type="dxa"/>
            <w:vAlign w:val="center"/>
          </w:tcPr>
          <w:p w:rsidR="00AE0367" w:rsidRDefault="0088316E">
            <w:pPr>
              <w:jc w:val="center"/>
            </w:pPr>
            <w:r>
              <w:rPr>
                <w:color w:val="000000"/>
                <w:sz w:val="24"/>
              </w:rPr>
              <w:t>20</w:t>
            </w:r>
          </w:p>
        </w:tc>
        <w:tc>
          <w:tcPr>
            <w:tcW w:w="1346" w:type="dxa"/>
            <w:vAlign w:val="center"/>
          </w:tcPr>
          <w:p w:rsidR="00AE0367" w:rsidRDefault="0088316E">
            <w:pPr>
              <w:jc w:val="center"/>
            </w:pPr>
            <w:r>
              <w:rPr>
                <w:color w:val="000000"/>
                <w:sz w:val="24"/>
              </w:rPr>
              <w:t>000531</w:t>
            </w:r>
          </w:p>
        </w:tc>
        <w:tc>
          <w:tcPr>
            <w:tcW w:w="1795" w:type="dxa"/>
            <w:vAlign w:val="center"/>
          </w:tcPr>
          <w:p w:rsidR="00AE0367" w:rsidRDefault="0088316E">
            <w:pPr>
              <w:jc w:val="center"/>
            </w:pPr>
            <w:r>
              <w:rPr>
                <w:color w:val="000000"/>
                <w:sz w:val="24"/>
              </w:rPr>
              <w:t>穗恒运Ａ</w:t>
            </w:r>
          </w:p>
        </w:tc>
        <w:tc>
          <w:tcPr>
            <w:tcW w:w="1346" w:type="dxa"/>
            <w:vAlign w:val="center"/>
          </w:tcPr>
          <w:p w:rsidR="00AE0367" w:rsidRDefault="0088316E">
            <w:pPr>
              <w:jc w:val="right"/>
            </w:pPr>
            <w:r>
              <w:rPr>
                <w:color w:val="000000"/>
                <w:sz w:val="24"/>
              </w:rPr>
              <w:t>50,000</w:t>
            </w:r>
          </w:p>
        </w:tc>
        <w:tc>
          <w:tcPr>
            <w:tcW w:w="1944" w:type="dxa"/>
            <w:vAlign w:val="center"/>
          </w:tcPr>
          <w:p w:rsidR="00AE0367" w:rsidRDefault="0088316E">
            <w:pPr>
              <w:jc w:val="right"/>
            </w:pPr>
            <w:r>
              <w:rPr>
                <w:color w:val="000000"/>
                <w:sz w:val="24"/>
              </w:rPr>
              <w:t>611,000.00</w:t>
            </w:r>
          </w:p>
        </w:tc>
        <w:tc>
          <w:tcPr>
            <w:tcW w:w="1705" w:type="dxa"/>
            <w:vAlign w:val="center"/>
          </w:tcPr>
          <w:p w:rsidR="00AE0367" w:rsidRDefault="0088316E">
            <w:pPr>
              <w:jc w:val="right"/>
            </w:pPr>
            <w:r>
              <w:rPr>
                <w:color w:val="000000"/>
                <w:sz w:val="24"/>
              </w:rPr>
              <w:t>0.12</w:t>
            </w:r>
          </w:p>
        </w:tc>
      </w:tr>
      <w:tr w:rsidR="00AE0367">
        <w:tc>
          <w:tcPr>
            <w:tcW w:w="862" w:type="dxa"/>
            <w:vAlign w:val="center"/>
          </w:tcPr>
          <w:p w:rsidR="00AE0367" w:rsidRDefault="0088316E">
            <w:pPr>
              <w:jc w:val="center"/>
            </w:pPr>
            <w:r>
              <w:rPr>
                <w:color w:val="000000"/>
                <w:sz w:val="24"/>
              </w:rPr>
              <w:t>21</w:t>
            </w:r>
          </w:p>
        </w:tc>
        <w:tc>
          <w:tcPr>
            <w:tcW w:w="1346" w:type="dxa"/>
            <w:vAlign w:val="center"/>
          </w:tcPr>
          <w:p w:rsidR="00AE0367" w:rsidRDefault="0088316E">
            <w:pPr>
              <w:jc w:val="center"/>
            </w:pPr>
            <w:r>
              <w:rPr>
                <w:color w:val="000000"/>
                <w:sz w:val="24"/>
              </w:rPr>
              <w:t>300347</w:t>
            </w:r>
          </w:p>
        </w:tc>
        <w:tc>
          <w:tcPr>
            <w:tcW w:w="1795" w:type="dxa"/>
            <w:vAlign w:val="center"/>
          </w:tcPr>
          <w:p w:rsidR="00AE0367" w:rsidRDefault="0088316E">
            <w:pPr>
              <w:jc w:val="center"/>
            </w:pPr>
            <w:r>
              <w:rPr>
                <w:color w:val="000000"/>
                <w:sz w:val="24"/>
              </w:rPr>
              <w:t>泰格医药</w:t>
            </w:r>
          </w:p>
        </w:tc>
        <w:tc>
          <w:tcPr>
            <w:tcW w:w="1346" w:type="dxa"/>
            <w:vAlign w:val="center"/>
          </w:tcPr>
          <w:p w:rsidR="00AE0367" w:rsidRDefault="0088316E">
            <w:pPr>
              <w:jc w:val="right"/>
            </w:pPr>
            <w:r>
              <w:rPr>
                <w:color w:val="000000"/>
                <w:sz w:val="24"/>
              </w:rPr>
              <w:t>20,000</w:t>
            </w:r>
          </w:p>
        </w:tc>
        <w:tc>
          <w:tcPr>
            <w:tcW w:w="1944" w:type="dxa"/>
            <w:vAlign w:val="center"/>
          </w:tcPr>
          <w:p w:rsidR="00AE0367" w:rsidRDefault="0088316E">
            <w:pPr>
              <w:jc w:val="right"/>
            </w:pPr>
            <w:r>
              <w:rPr>
                <w:color w:val="000000"/>
                <w:sz w:val="24"/>
              </w:rPr>
              <w:t>580,400.00</w:t>
            </w:r>
          </w:p>
        </w:tc>
        <w:tc>
          <w:tcPr>
            <w:tcW w:w="1705" w:type="dxa"/>
            <w:vAlign w:val="center"/>
          </w:tcPr>
          <w:p w:rsidR="00AE0367" w:rsidRDefault="0088316E">
            <w:pPr>
              <w:jc w:val="right"/>
            </w:pPr>
            <w:r>
              <w:rPr>
                <w:color w:val="000000"/>
                <w:sz w:val="24"/>
              </w:rPr>
              <w:t>0.11</w:t>
            </w:r>
          </w:p>
        </w:tc>
      </w:tr>
      <w:tr w:rsidR="00AE0367">
        <w:tc>
          <w:tcPr>
            <w:tcW w:w="862" w:type="dxa"/>
            <w:vAlign w:val="center"/>
          </w:tcPr>
          <w:p w:rsidR="00AE0367" w:rsidRDefault="0088316E">
            <w:pPr>
              <w:jc w:val="center"/>
            </w:pPr>
            <w:r>
              <w:rPr>
                <w:color w:val="000000"/>
                <w:sz w:val="24"/>
              </w:rPr>
              <w:t>22</w:t>
            </w:r>
          </w:p>
        </w:tc>
        <w:tc>
          <w:tcPr>
            <w:tcW w:w="1346" w:type="dxa"/>
            <w:vAlign w:val="center"/>
          </w:tcPr>
          <w:p w:rsidR="00AE0367" w:rsidRDefault="0088316E">
            <w:pPr>
              <w:jc w:val="center"/>
            </w:pPr>
            <w:r>
              <w:rPr>
                <w:color w:val="000000"/>
                <w:sz w:val="24"/>
              </w:rPr>
              <w:t>300166</w:t>
            </w:r>
          </w:p>
        </w:tc>
        <w:tc>
          <w:tcPr>
            <w:tcW w:w="1795" w:type="dxa"/>
            <w:vAlign w:val="center"/>
          </w:tcPr>
          <w:p w:rsidR="00AE0367" w:rsidRDefault="0088316E">
            <w:pPr>
              <w:jc w:val="center"/>
            </w:pPr>
            <w:r>
              <w:rPr>
                <w:color w:val="000000"/>
                <w:sz w:val="24"/>
              </w:rPr>
              <w:t>东方国信</w:t>
            </w:r>
          </w:p>
        </w:tc>
        <w:tc>
          <w:tcPr>
            <w:tcW w:w="1346" w:type="dxa"/>
            <w:vAlign w:val="center"/>
          </w:tcPr>
          <w:p w:rsidR="00AE0367" w:rsidRDefault="0088316E">
            <w:pPr>
              <w:jc w:val="right"/>
            </w:pPr>
            <w:r>
              <w:rPr>
                <w:color w:val="000000"/>
                <w:sz w:val="24"/>
              </w:rPr>
              <w:t>20,000</w:t>
            </w:r>
          </w:p>
        </w:tc>
        <w:tc>
          <w:tcPr>
            <w:tcW w:w="1944" w:type="dxa"/>
            <w:vAlign w:val="center"/>
          </w:tcPr>
          <w:p w:rsidR="00AE0367" w:rsidRDefault="0088316E">
            <w:pPr>
              <w:jc w:val="right"/>
            </w:pPr>
            <w:r>
              <w:rPr>
                <w:color w:val="000000"/>
                <w:sz w:val="24"/>
              </w:rPr>
              <w:t>549,400.00</w:t>
            </w:r>
          </w:p>
        </w:tc>
        <w:tc>
          <w:tcPr>
            <w:tcW w:w="1705" w:type="dxa"/>
            <w:vAlign w:val="center"/>
          </w:tcPr>
          <w:p w:rsidR="00AE0367" w:rsidRDefault="0088316E">
            <w:pPr>
              <w:jc w:val="right"/>
            </w:pPr>
            <w:r>
              <w:rPr>
                <w:color w:val="000000"/>
                <w:sz w:val="24"/>
              </w:rPr>
              <w:t>0.11</w:t>
            </w:r>
          </w:p>
        </w:tc>
      </w:tr>
      <w:tr w:rsidR="00AE0367">
        <w:tc>
          <w:tcPr>
            <w:tcW w:w="862" w:type="dxa"/>
            <w:vAlign w:val="center"/>
          </w:tcPr>
          <w:p w:rsidR="00AE0367" w:rsidRDefault="0088316E">
            <w:pPr>
              <w:jc w:val="center"/>
            </w:pPr>
            <w:r>
              <w:rPr>
                <w:color w:val="000000"/>
                <w:sz w:val="24"/>
              </w:rPr>
              <w:t>23</w:t>
            </w:r>
          </w:p>
        </w:tc>
        <w:tc>
          <w:tcPr>
            <w:tcW w:w="1346" w:type="dxa"/>
            <w:vAlign w:val="center"/>
          </w:tcPr>
          <w:p w:rsidR="00AE0367" w:rsidRDefault="0088316E">
            <w:pPr>
              <w:jc w:val="center"/>
            </w:pPr>
            <w:r>
              <w:rPr>
                <w:color w:val="000000"/>
                <w:sz w:val="24"/>
              </w:rPr>
              <w:t>002043</w:t>
            </w:r>
          </w:p>
        </w:tc>
        <w:tc>
          <w:tcPr>
            <w:tcW w:w="1795" w:type="dxa"/>
            <w:vAlign w:val="center"/>
          </w:tcPr>
          <w:p w:rsidR="00AE0367" w:rsidRDefault="0088316E">
            <w:pPr>
              <w:jc w:val="center"/>
            </w:pPr>
            <w:r>
              <w:rPr>
                <w:color w:val="000000"/>
                <w:sz w:val="24"/>
              </w:rPr>
              <w:t>兔</w:t>
            </w:r>
            <w:r>
              <w:rPr>
                <w:color w:val="000000"/>
                <w:sz w:val="24"/>
              </w:rPr>
              <w:t xml:space="preserve"> </w:t>
            </w:r>
            <w:r>
              <w:rPr>
                <w:color w:val="000000"/>
                <w:sz w:val="24"/>
              </w:rPr>
              <w:t>宝</w:t>
            </w:r>
            <w:r>
              <w:rPr>
                <w:color w:val="000000"/>
                <w:sz w:val="24"/>
              </w:rPr>
              <w:t xml:space="preserve"> </w:t>
            </w:r>
            <w:r>
              <w:rPr>
                <w:color w:val="000000"/>
                <w:sz w:val="24"/>
              </w:rPr>
              <w:t>宝</w:t>
            </w:r>
          </w:p>
        </w:tc>
        <w:tc>
          <w:tcPr>
            <w:tcW w:w="1346" w:type="dxa"/>
            <w:vAlign w:val="center"/>
          </w:tcPr>
          <w:p w:rsidR="00AE0367" w:rsidRDefault="0088316E">
            <w:pPr>
              <w:jc w:val="right"/>
            </w:pPr>
            <w:r>
              <w:rPr>
                <w:color w:val="000000"/>
                <w:sz w:val="24"/>
              </w:rPr>
              <w:t>50,000</w:t>
            </w:r>
          </w:p>
        </w:tc>
        <w:tc>
          <w:tcPr>
            <w:tcW w:w="1944" w:type="dxa"/>
            <w:vAlign w:val="center"/>
          </w:tcPr>
          <w:p w:rsidR="00AE0367" w:rsidRDefault="0088316E">
            <w:pPr>
              <w:jc w:val="right"/>
            </w:pPr>
            <w:r>
              <w:rPr>
                <w:color w:val="000000"/>
                <w:sz w:val="24"/>
              </w:rPr>
              <w:t>501,500.00</w:t>
            </w:r>
          </w:p>
        </w:tc>
        <w:tc>
          <w:tcPr>
            <w:tcW w:w="1705" w:type="dxa"/>
            <w:vAlign w:val="center"/>
          </w:tcPr>
          <w:p w:rsidR="00AE0367" w:rsidRDefault="0088316E">
            <w:pPr>
              <w:jc w:val="right"/>
            </w:pPr>
            <w:r>
              <w:rPr>
                <w:color w:val="000000"/>
                <w:sz w:val="24"/>
              </w:rPr>
              <w:t>0.10</w:t>
            </w:r>
          </w:p>
        </w:tc>
      </w:tr>
      <w:tr w:rsidR="00AE0367">
        <w:tc>
          <w:tcPr>
            <w:tcW w:w="862" w:type="dxa"/>
            <w:vAlign w:val="center"/>
          </w:tcPr>
          <w:p w:rsidR="00AE0367" w:rsidRDefault="0088316E">
            <w:pPr>
              <w:jc w:val="center"/>
            </w:pPr>
            <w:r>
              <w:rPr>
                <w:color w:val="000000"/>
                <w:sz w:val="24"/>
              </w:rPr>
              <w:t>24</w:t>
            </w:r>
          </w:p>
        </w:tc>
        <w:tc>
          <w:tcPr>
            <w:tcW w:w="1346" w:type="dxa"/>
            <w:vAlign w:val="center"/>
          </w:tcPr>
          <w:p w:rsidR="00AE0367" w:rsidRDefault="0088316E">
            <w:pPr>
              <w:jc w:val="center"/>
            </w:pPr>
            <w:r>
              <w:rPr>
                <w:color w:val="000000"/>
                <w:sz w:val="24"/>
              </w:rPr>
              <w:t>300144</w:t>
            </w:r>
          </w:p>
        </w:tc>
        <w:tc>
          <w:tcPr>
            <w:tcW w:w="1795" w:type="dxa"/>
            <w:vAlign w:val="center"/>
          </w:tcPr>
          <w:p w:rsidR="00AE0367" w:rsidRDefault="0088316E">
            <w:pPr>
              <w:jc w:val="center"/>
            </w:pPr>
            <w:r>
              <w:rPr>
                <w:color w:val="000000"/>
                <w:sz w:val="24"/>
              </w:rPr>
              <w:t>宋城演艺</w:t>
            </w:r>
          </w:p>
        </w:tc>
        <w:tc>
          <w:tcPr>
            <w:tcW w:w="1346" w:type="dxa"/>
            <w:vAlign w:val="center"/>
          </w:tcPr>
          <w:p w:rsidR="00AE0367" w:rsidRDefault="0088316E">
            <w:pPr>
              <w:jc w:val="right"/>
            </w:pPr>
            <w:r>
              <w:rPr>
                <w:color w:val="000000"/>
                <w:sz w:val="24"/>
              </w:rPr>
              <w:t>20,000</w:t>
            </w:r>
          </w:p>
        </w:tc>
        <w:tc>
          <w:tcPr>
            <w:tcW w:w="1944" w:type="dxa"/>
            <w:vAlign w:val="center"/>
          </w:tcPr>
          <w:p w:rsidR="00AE0367" w:rsidRDefault="0088316E">
            <w:pPr>
              <w:jc w:val="right"/>
            </w:pPr>
            <w:r>
              <w:rPr>
                <w:color w:val="000000"/>
                <w:sz w:val="24"/>
              </w:rPr>
              <w:t>498,200.00</w:t>
            </w:r>
          </w:p>
        </w:tc>
        <w:tc>
          <w:tcPr>
            <w:tcW w:w="1705" w:type="dxa"/>
            <w:vAlign w:val="center"/>
          </w:tcPr>
          <w:p w:rsidR="00AE0367" w:rsidRDefault="0088316E">
            <w:pPr>
              <w:jc w:val="right"/>
            </w:pPr>
            <w:r>
              <w:rPr>
                <w:color w:val="000000"/>
                <w:sz w:val="24"/>
              </w:rPr>
              <w:t>0.10</w:t>
            </w:r>
          </w:p>
        </w:tc>
      </w:tr>
      <w:tr w:rsidR="00AE0367">
        <w:tc>
          <w:tcPr>
            <w:tcW w:w="862" w:type="dxa"/>
            <w:vAlign w:val="center"/>
          </w:tcPr>
          <w:p w:rsidR="00AE0367" w:rsidRDefault="0088316E">
            <w:pPr>
              <w:jc w:val="center"/>
            </w:pPr>
            <w:r>
              <w:rPr>
                <w:color w:val="000000"/>
                <w:sz w:val="24"/>
              </w:rPr>
              <w:t>25</w:t>
            </w:r>
          </w:p>
        </w:tc>
        <w:tc>
          <w:tcPr>
            <w:tcW w:w="1346" w:type="dxa"/>
            <w:vAlign w:val="center"/>
          </w:tcPr>
          <w:p w:rsidR="00AE0367" w:rsidRDefault="0088316E">
            <w:pPr>
              <w:jc w:val="center"/>
            </w:pPr>
            <w:r>
              <w:rPr>
                <w:color w:val="000000"/>
                <w:sz w:val="24"/>
              </w:rPr>
              <w:t>601611</w:t>
            </w:r>
          </w:p>
        </w:tc>
        <w:tc>
          <w:tcPr>
            <w:tcW w:w="1795" w:type="dxa"/>
            <w:vAlign w:val="center"/>
          </w:tcPr>
          <w:p w:rsidR="00AE0367" w:rsidRDefault="0088316E">
            <w:pPr>
              <w:jc w:val="center"/>
            </w:pPr>
            <w:r>
              <w:rPr>
                <w:color w:val="000000"/>
                <w:sz w:val="24"/>
              </w:rPr>
              <w:t>中国核建</w:t>
            </w:r>
          </w:p>
        </w:tc>
        <w:tc>
          <w:tcPr>
            <w:tcW w:w="1346" w:type="dxa"/>
            <w:vAlign w:val="center"/>
          </w:tcPr>
          <w:p w:rsidR="00AE0367" w:rsidRDefault="0088316E">
            <w:pPr>
              <w:jc w:val="right"/>
            </w:pPr>
            <w:r>
              <w:rPr>
                <w:color w:val="000000"/>
                <w:sz w:val="24"/>
              </w:rPr>
              <w:t>18,151</w:t>
            </w:r>
          </w:p>
        </w:tc>
        <w:tc>
          <w:tcPr>
            <w:tcW w:w="1944" w:type="dxa"/>
            <w:vAlign w:val="center"/>
          </w:tcPr>
          <w:p w:rsidR="00AE0367" w:rsidRDefault="0088316E">
            <w:pPr>
              <w:jc w:val="right"/>
            </w:pPr>
            <w:r>
              <w:rPr>
                <w:color w:val="000000"/>
                <w:sz w:val="24"/>
              </w:rPr>
              <w:t>379,718.92</w:t>
            </w:r>
          </w:p>
        </w:tc>
        <w:tc>
          <w:tcPr>
            <w:tcW w:w="1705" w:type="dxa"/>
            <w:vAlign w:val="center"/>
          </w:tcPr>
          <w:p w:rsidR="00AE0367" w:rsidRDefault="0088316E">
            <w:pPr>
              <w:jc w:val="right"/>
            </w:pPr>
            <w:r>
              <w:rPr>
                <w:color w:val="000000"/>
                <w:sz w:val="24"/>
              </w:rPr>
              <w:t>0.07</w:t>
            </w:r>
          </w:p>
        </w:tc>
      </w:tr>
      <w:tr w:rsidR="00AE0367">
        <w:tc>
          <w:tcPr>
            <w:tcW w:w="862" w:type="dxa"/>
            <w:vAlign w:val="center"/>
          </w:tcPr>
          <w:p w:rsidR="00AE0367" w:rsidRDefault="0088316E">
            <w:pPr>
              <w:jc w:val="center"/>
            </w:pPr>
            <w:r>
              <w:rPr>
                <w:color w:val="000000"/>
                <w:sz w:val="24"/>
              </w:rPr>
              <w:t>26</w:t>
            </w:r>
          </w:p>
        </w:tc>
        <w:tc>
          <w:tcPr>
            <w:tcW w:w="1346" w:type="dxa"/>
            <w:vAlign w:val="center"/>
          </w:tcPr>
          <w:p w:rsidR="00AE0367" w:rsidRDefault="0088316E">
            <w:pPr>
              <w:jc w:val="center"/>
            </w:pPr>
            <w:r>
              <w:rPr>
                <w:color w:val="000000"/>
                <w:sz w:val="24"/>
              </w:rPr>
              <w:t>601127</w:t>
            </w:r>
          </w:p>
        </w:tc>
        <w:tc>
          <w:tcPr>
            <w:tcW w:w="1795" w:type="dxa"/>
            <w:vAlign w:val="center"/>
          </w:tcPr>
          <w:p w:rsidR="00AE0367" w:rsidRDefault="0088316E">
            <w:pPr>
              <w:jc w:val="center"/>
            </w:pPr>
            <w:r>
              <w:rPr>
                <w:color w:val="000000"/>
                <w:sz w:val="24"/>
              </w:rPr>
              <w:t>小康股份</w:t>
            </w:r>
          </w:p>
        </w:tc>
        <w:tc>
          <w:tcPr>
            <w:tcW w:w="1346" w:type="dxa"/>
            <w:vAlign w:val="center"/>
          </w:tcPr>
          <w:p w:rsidR="00AE0367" w:rsidRDefault="0088316E">
            <w:pPr>
              <w:jc w:val="right"/>
            </w:pPr>
            <w:r>
              <w:rPr>
                <w:color w:val="000000"/>
                <w:sz w:val="24"/>
              </w:rPr>
              <w:t>7,815</w:t>
            </w:r>
          </w:p>
        </w:tc>
        <w:tc>
          <w:tcPr>
            <w:tcW w:w="1944" w:type="dxa"/>
            <w:vAlign w:val="center"/>
          </w:tcPr>
          <w:p w:rsidR="00AE0367" w:rsidRDefault="0088316E">
            <w:pPr>
              <w:jc w:val="right"/>
            </w:pPr>
            <w:r>
              <w:rPr>
                <w:color w:val="000000"/>
                <w:sz w:val="24"/>
              </w:rPr>
              <w:t>186,544.05</w:t>
            </w:r>
          </w:p>
        </w:tc>
        <w:tc>
          <w:tcPr>
            <w:tcW w:w="1705" w:type="dxa"/>
            <w:vAlign w:val="center"/>
          </w:tcPr>
          <w:p w:rsidR="00AE0367" w:rsidRDefault="0088316E">
            <w:pPr>
              <w:jc w:val="right"/>
            </w:pPr>
            <w:r>
              <w:rPr>
                <w:color w:val="000000"/>
                <w:sz w:val="24"/>
              </w:rPr>
              <w:t>0.04</w:t>
            </w:r>
          </w:p>
        </w:tc>
      </w:tr>
      <w:tr w:rsidR="00AE0367">
        <w:tc>
          <w:tcPr>
            <w:tcW w:w="862" w:type="dxa"/>
            <w:vAlign w:val="center"/>
          </w:tcPr>
          <w:p w:rsidR="00AE0367" w:rsidRDefault="0088316E">
            <w:pPr>
              <w:jc w:val="center"/>
            </w:pPr>
            <w:r>
              <w:rPr>
                <w:color w:val="000000"/>
                <w:sz w:val="24"/>
              </w:rPr>
              <w:t>27</w:t>
            </w:r>
          </w:p>
        </w:tc>
        <w:tc>
          <w:tcPr>
            <w:tcW w:w="1346" w:type="dxa"/>
            <w:vAlign w:val="center"/>
          </w:tcPr>
          <w:p w:rsidR="00AE0367" w:rsidRDefault="0088316E">
            <w:pPr>
              <w:jc w:val="center"/>
            </w:pPr>
            <w:r>
              <w:rPr>
                <w:color w:val="000000"/>
                <w:sz w:val="24"/>
              </w:rPr>
              <w:t>603131</w:t>
            </w:r>
          </w:p>
        </w:tc>
        <w:tc>
          <w:tcPr>
            <w:tcW w:w="1795" w:type="dxa"/>
            <w:vAlign w:val="center"/>
          </w:tcPr>
          <w:p w:rsidR="00AE0367" w:rsidRDefault="0088316E">
            <w:pPr>
              <w:jc w:val="center"/>
            </w:pPr>
            <w:r>
              <w:rPr>
                <w:color w:val="000000"/>
                <w:sz w:val="24"/>
              </w:rPr>
              <w:t>上海沪工</w:t>
            </w:r>
          </w:p>
        </w:tc>
        <w:tc>
          <w:tcPr>
            <w:tcW w:w="1346" w:type="dxa"/>
            <w:vAlign w:val="center"/>
          </w:tcPr>
          <w:p w:rsidR="00AE0367" w:rsidRDefault="0088316E">
            <w:pPr>
              <w:jc w:val="right"/>
            </w:pPr>
            <w:r>
              <w:rPr>
                <w:color w:val="000000"/>
                <w:sz w:val="24"/>
              </w:rPr>
              <w:t>1,263</w:t>
            </w:r>
          </w:p>
        </w:tc>
        <w:tc>
          <w:tcPr>
            <w:tcW w:w="1944" w:type="dxa"/>
            <w:vAlign w:val="center"/>
          </w:tcPr>
          <w:p w:rsidR="00AE0367" w:rsidRDefault="0088316E">
            <w:pPr>
              <w:jc w:val="right"/>
            </w:pPr>
            <w:r>
              <w:rPr>
                <w:color w:val="000000"/>
                <w:sz w:val="24"/>
              </w:rPr>
              <w:t>76,664.10</w:t>
            </w:r>
          </w:p>
        </w:tc>
        <w:tc>
          <w:tcPr>
            <w:tcW w:w="1705" w:type="dxa"/>
            <w:vAlign w:val="center"/>
          </w:tcPr>
          <w:p w:rsidR="00AE0367" w:rsidRDefault="0088316E">
            <w:pPr>
              <w:jc w:val="right"/>
            </w:pPr>
            <w:r>
              <w:rPr>
                <w:color w:val="000000"/>
                <w:sz w:val="24"/>
              </w:rPr>
              <w:t>0.01</w:t>
            </w:r>
          </w:p>
        </w:tc>
      </w:tr>
      <w:tr w:rsidR="00AE0367">
        <w:tc>
          <w:tcPr>
            <w:tcW w:w="862" w:type="dxa"/>
            <w:vAlign w:val="center"/>
          </w:tcPr>
          <w:p w:rsidR="00AE0367" w:rsidRDefault="0088316E">
            <w:pPr>
              <w:jc w:val="center"/>
            </w:pPr>
            <w:r>
              <w:rPr>
                <w:color w:val="000000"/>
                <w:sz w:val="24"/>
              </w:rPr>
              <w:t>28</w:t>
            </w:r>
          </w:p>
        </w:tc>
        <w:tc>
          <w:tcPr>
            <w:tcW w:w="1346" w:type="dxa"/>
            <w:vAlign w:val="center"/>
          </w:tcPr>
          <w:p w:rsidR="00AE0367" w:rsidRDefault="0088316E">
            <w:pPr>
              <w:jc w:val="center"/>
            </w:pPr>
            <w:r>
              <w:rPr>
                <w:color w:val="000000"/>
                <w:sz w:val="24"/>
              </w:rPr>
              <w:t>300515</w:t>
            </w:r>
          </w:p>
        </w:tc>
        <w:tc>
          <w:tcPr>
            <w:tcW w:w="1795" w:type="dxa"/>
            <w:vAlign w:val="center"/>
          </w:tcPr>
          <w:p w:rsidR="00AE0367" w:rsidRDefault="0088316E">
            <w:pPr>
              <w:jc w:val="center"/>
            </w:pPr>
            <w:r>
              <w:rPr>
                <w:color w:val="000000"/>
                <w:sz w:val="24"/>
              </w:rPr>
              <w:t>三德科技</w:t>
            </w:r>
          </w:p>
        </w:tc>
        <w:tc>
          <w:tcPr>
            <w:tcW w:w="1346" w:type="dxa"/>
            <w:vAlign w:val="center"/>
          </w:tcPr>
          <w:p w:rsidR="00AE0367" w:rsidRDefault="0088316E">
            <w:pPr>
              <w:jc w:val="right"/>
            </w:pPr>
            <w:r>
              <w:rPr>
                <w:color w:val="000000"/>
                <w:sz w:val="24"/>
              </w:rPr>
              <w:t>1,355</w:t>
            </w:r>
          </w:p>
        </w:tc>
        <w:tc>
          <w:tcPr>
            <w:tcW w:w="1944" w:type="dxa"/>
            <w:vAlign w:val="center"/>
          </w:tcPr>
          <w:p w:rsidR="00AE0367" w:rsidRDefault="0088316E">
            <w:pPr>
              <w:jc w:val="right"/>
            </w:pPr>
            <w:r>
              <w:rPr>
                <w:color w:val="000000"/>
                <w:sz w:val="24"/>
              </w:rPr>
              <w:t>63,508.85</w:t>
            </w:r>
          </w:p>
        </w:tc>
        <w:tc>
          <w:tcPr>
            <w:tcW w:w="1705" w:type="dxa"/>
            <w:vAlign w:val="center"/>
          </w:tcPr>
          <w:p w:rsidR="00AE0367" w:rsidRDefault="0088316E">
            <w:pPr>
              <w:jc w:val="right"/>
            </w:pPr>
            <w:r>
              <w:rPr>
                <w:color w:val="000000"/>
                <w:sz w:val="24"/>
              </w:rPr>
              <w:t>0.01</w:t>
            </w:r>
          </w:p>
        </w:tc>
      </w:tr>
      <w:tr w:rsidR="00AE0367">
        <w:tc>
          <w:tcPr>
            <w:tcW w:w="862" w:type="dxa"/>
            <w:vAlign w:val="center"/>
          </w:tcPr>
          <w:p w:rsidR="00AE0367" w:rsidRDefault="0088316E">
            <w:pPr>
              <w:jc w:val="center"/>
            </w:pPr>
            <w:r>
              <w:rPr>
                <w:color w:val="000000"/>
                <w:sz w:val="24"/>
              </w:rPr>
              <w:t>29</w:t>
            </w:r>
          </w:p>
        </w:tc>
        <w:tc>
          <w:tcPr>
            <w:tcW w:w="1346" w:type="dxa"/>
            <w:vAlign w:val="center"/>
          </w:tcPr>
          <w:p w:rsidR="00AE0367" w:rsidRDefault="0088316E">
            <w:pPr>
              <w:jc w:val="center"/>
            </w:pPr>
            <w:r>
              <w:rPr>
                <w:color w:val="000000"/>
                <w:sz w:val="24"/>
              </w:rPr>
              <w:t>300518</w:t>
            </w:r>
          </w:p>
        </w:tc>
        <w:tc>
          <w:tcPr>
            <w:tcW w:w="1795" w:type="dxa"/>
            <w:vAlign w:val="center"/>
          </w:tcPr>
          <w:p w:rsidR="00AE0367" w:rsidRDefault="0088316E">
            <w:pPr>
              <w:jc w:val="center"/>
            </w:pPr>
            <w:r>
              <w:rPr>
                <w:color w:val="000000"/>
                <w:sz w:val="24"/>
              </w:rPr>
              <w:t>盛讯达</w:t>
            </w:r>
          </w:p>
        </w:tc>
        <w:tc>
          <w:tcPr>
            <w:tcW w:w="1346" w:type="dxa"/>
            <w:vAlign w:val="center"/>
          </w:tcPr>
          <w:p w:rsidR="00AE0367" w:rsidRDefault="0088316E">
            <w:pPr>
              <w:jc w:val="right"/>
            </w:pPr>
            <w:r>
              <w:rPr>
                <w:color w:val="000000"/>
                <w:sz w:val="24"/>
              </w:rPr>
              <w:t>1,306</w:t>
            </w:r>
          </w:p>
        </w:tc>
        <w:tc>
          <w:tcPr>
            <w:tcW w:w="1944" w:type="dxa"/>
            <w:vAlign w:val="center"/>
          </w:tcPr>
          <w:p w:rsidR="00AE0367" w:rsidRDefault="0088316E">
            <w:pPr>
              <w:jc w:val="right"/>
            </w:pPr>
            <w:r>
              <w:rPr>
                <w:color w:val="000000"/>
                <w:sz w:val="24"/>
              </w:rPr>
              <w:t>61,186.10</w:t>
            </w:r>
          </w:p>
        </w:tc>
        <w:tc>
          <w:tcPr>
            <w:tcW w:w="1705" w:type="dxa"/>
            <w:vAlign w:val="center"/>
          </w:tcPr>
          <w:p w:rsidR="00AE0367" w:rsidRDefault="0088316E">
            <w:pPr>
              <w:jc w:val="right"/>
            </w:pPr>
            <w:r>
              <w:rPr>
                <w:color w:val="000000"/>
                <w:sz w:val="24"/>
              </w:rPr>
              <w:t>0.01</w:t>
            </w:r>
          </w:p>
        </w:tc>
      </w:tr>
      <w:tr w:rsidR="00AE0367">
        <w:tc>
          <w:tcPr>
            <w:tcW w:w="862" w:type="dxa"/>
            <w:vAlign w:val="center"/>
          </w:tcPr>
          <w:p w:rsidR="00AE0367" w:rsidRDefault="0088316E">
            <w:pPr>
              <w:jc w:val="center"/>
            </w:pPr>
            <w:r>
              <w:rPr>
                <w:color w:val="000000"/>
                <w:sz w:val="24"/>
              </w:rPr>
              <w:t>30</w:t>
            </w:r>
          </w:p>
        </w:tc>
        <w:tc>
          <w:tcPr>
            <w:tcW w:w="1346" w:type="dxa"/>
            <w:vAlign w:val="center"/>
          </w:tcPr>
          <w:p w:rsidR="00AE0367" w:rsidRDefault="0088316E">
            <w:pPr>
              <w:jc w:val="center"/>
            </w:pPr>
            <w:r>
              <w:rPr>
                <w:color w:val="000000"/>
                <w:sz w:val="24"/>
              </w:rPr>
              <w:t>601966</w:t>
            </w:r>
          </w:p>
        </w:tc>
        <w:tc>
          <w:tcPr>
            <w:tcW w:w="1795" w:type="dxa"/>
            <w:vAlign w:val="center"/>
          </w:tcPr>
          <w:p w:rsidR="00AE0367" w:rsidRDefault="0088316E">
            <w:pPr>
              <w:jc w:val="center"/>
            </w:pPr>
            <w:r>
              <w:rPr>
                <w:color w:val="000000"/>
                <w:sz w:val="24"/>
              </w:rPr>
              <w:t>玲珑轮胎</w:t>
            </w:r>
          </w:p>
        </w:tc>
        <w:tc>
          <w:tcPr>
            <w:tcW w:w="1346" w:type="dxa"/>
            <w:vAlign w:val="center"/>
          </w:tcPr>
          <w:p w:rsidR="00AE0367" w:rsidRDefault="0088316E">
            <w:pPr>
              <w:jc w:val="right"/>
            </w:pPr>
            <w:r>
              <w:rPr>
                <w:color w:val="000000"/>
                <w:sz w:val="24"/>
              </w:rPr>
              <w:t>4,383</w:t>
            </w:r>
          </w:p>
        </w:tc>
        <w:tc>
          <w:tcPr>
            <w:tcW w:w="1944" w:type="dxa"/>
            <w:vAlign w:val="center"/>
          </w:tcPr>
          <w:p w:rsidR="00AE0367" w:rsidRDefault="0088316E">
            <w:pPr>
              <w:jc w:val="right"/>
            </w:pPr>
            <w:r>
              <w:rPr>
                <w:color w:val="000000"/>
                <w:sz w:val="24"/>
              </w:rPr>
              <w:t>56,891.34</w:t>
            </w:r>
          </w:p>
        </w:tc>
        <w:tc>
          <w:tcPr>
            <w:tcW w:w="1705" w:type="dxa"/>
            <w:vAlign w:val="center"/>
          </w:tcPr>
          <w:p w:rsidR="00AE0367" w:rsidRDefault="0088316E">
            <w:pPr>
              <w:jc w:val="right"/>
            </w:pPr>
            <w:r>
              <w:rPr>
                <w:color w:val="000000"/>
                <w:sz w:val="24"/>
              </w:rPr>
              <w:t>0.01</w:t>
            </w:r>
          </w:p>
        </w:tc>
      </w:tr>
      <w:tr w:rsidR="00AE0367">
        <w:tc>
          <w:tcPr>
            <w:tcW w:w="862" w:type="dxa"/>
            <w:vAlign w:val="center"/>
          </w:tcPr>
          <w:p w:rsidR="00AE0367" w:rsidRDefault="0088316E">
            <w:pPr>
              <w:jc w:val="center"/>
            </w:pPr>
            <w:r>
              <w:rPr>
                <w:color w:val="000000"/>
                <w:sz w:val="24"/>
              </w:rPr>
              <w:t>31</w:t>
            </w:r>
          </w:p>
        </w:tc>
        <w:tc>
          <w:tcPr>
            <w:tcW w:w="1346" w:type="dxa"/>
            <w:vAlign w:val="center"/>
          </w:tcPr>
          <w:p w:rsidR="00AE0367" w:rsidRDefault="0088316E">
            <w:pPr>
              <w:jc w:val="center"/>
            </w:pPr>
            <w:r>
              <w:rPr>
                <w:color w:val="000000"/>
                <w:sz w:val="24"/>
              </w:rPr>
              <w:t>002799</w:t>
            </w:r>
          </w:p>
        </w:tc>
        <w:tc>
          <w:tcPr>
            <w:tcW w:w="1795" w:type="dxa"/>
            <w:vAlign w:val="center"/>
          </w:tcPr>
          <w:p w:rsidR="00AE0367" w:rsidRDefault="0088316E">
            <w:pPr>
              <w:jc w:val="center"/>
            </w:pPr>
            <w:r>
              <w:rPr>
                <w:color w:val="000000"/>
                <w:sz w:val="24"/>
              </w:rPr>
              <w:t>环球印务</w:t>
            </w:r>
          </w:p>
        </w:tc>
        <w:tc>
          <w:tcPr>
            <w:tcW w:w="1346" w:type="dxa"/>
            <w:vAlign w:val="center"/>
          </w:tcPr>
          <w:p w:rsidR="00AE0367" w:rsidRDefault="0088316E">
            <w:pPr>
              <w:jc w:val="right"/>
            </w:pPr>
            <w:r>
              <w:rPr>
                <w:color w:val="000000"/>
                <w:sz w:val="24"/>
              </w:rPr>
              <w:t>1,080</w:t>
            </w:r>
          </w:p>
        </w:tc>
        <w:tc>
          <w:tcPr>
            <w:tcW w:w="1944" w:type="dxa"/>
            <w:vAlign w:val="center"/>
          </w:tcPr>
          <w:p w:rsidR="00AE0367" w:rsidRDefault="0088316E">
            <w:pPr>
              <w:jc w:val="right"/>
            </w:pPr>
            <w:r>
              <w:rPr>
                <w:color w:val="000000"/>
                <w:sz w:val="24"/>
              </w:rPr>
              <w:t>47,131.20</w:t>
            </w:r>
          </w:p>
        </w:tc>
        <w:tc>
          <w:tcPr>
            <w:tcW w:w="1705" w:type="dxa"/>
            <w:vAlign w:val="center"/>
          </w:tcPr>
          <w:p w:rsidR="00AE0367" w:rsidRDefault="0088316E">
            <w:pPr>
              <w:jc w:val="right"/>
            </w:pPr>
            <w:r>
              <w:rPr>
                <w:color w:val="000000"/>
                <w:sz w:val="24"/>
              </w:rPr>
              <w:t>0.01</w:t>
            </w:r>
          </w:p>
        </w:tc>
      </w:tr>
      <w:tr w:rsidR="00AE0367">
        <w:tc>
          <w:tcPr>
            <w:tcW w:w="862" w:type="dxa"/>
            <w:vAlign w:val="center"/>
          </w:tcPr>
          <w:p w:rsidR="00AE0367" w:rsidRDefault="0088316E">
            <w:pPr>
              <w:jc w:val="center"/>
            </w:pPr>
            <w:r>
              <w:rPr>
                <w:color w:val="000000"/>
                <w:sz w:val="24"/>
              </w:rPr>
              <w:t>32</w:t>
            </w:r>
          </w:p>
        </w:tc>
        <w:tc>
          <w:tcPr>
            <w:tcW w:w="1346" w:type="dxa"/>
            <w:vAlign w:val="center"/>
          </w:tcPr>
          <w:p w:rsidR="00AE0367" w:rsidRDefault="0088316E">
            <w:pPr>
              <w:jc w:val="center"/>
            </w:pPr>
            <w:r>
              <w:rPr>
                <w:color w:val="000000"/>
                <w:sz w:val="24"/>
              </w:rPr>
              <w:t>603958</w:t>
            </w:r>
          </w:p>
        </w:tc>
        <w:tc>
          <w:tcPr>
            <w:tcW w:w="1795" w:type="dxa"/>
            <w:vAlign w:val="center"/>
          </w:tcPr>
          <w:p w:rsidR="00AE0367" w:rsidRDefault="0088316E">
            <w:pPr>
              <w:jc w:val="center"/>
            </w:pPr>
            <w:r>
              <w:rPr>
                <w:color w:val="000000"/>
                <w:sz w:val="24"/>
              </w:rPr>
              <w:t>哈森股份</w:t>
            </w:r>
          </w:p>
        </w:tc>
        <w:tc>
          <w:tcPr>
            <w:tcW w:w="1346" w:type="dxa"/>
            <w:vAlign w:val="center"/>
          </w:tcPr>
          <w:p w:rsidR="00AE0367" w:rsidRDefault="0088316E">
            <w:pPr>
              <w:jc w:val="right"/>
            </w:pPr>
            <w:r>
              <w:rPr>
                <w:color w:val="000000"/>
                <w:sz w:val="24"/>
              </w:rPr>
              <w:t>2,372</w:t>
            </w:r>
          </w:p>
        </w:tc>
        <w:tc>
          <w:tcPr>
            <w:tcW w:w="1944" w:type="dxa"/>
            <w:vAlign w:val="center"/>
          </w:tcPr>
          <w:p w:rsidR="00AE0367" w:rsidRDefault="0088316E">
            <w:pPr>
              <w:jc w:val="right"/>
            </w:pPr>
            <w:r>
              <w:rPr>
                <w:color w:val="000000"/>
                <w:sz w:val="24"/>
              </w:rPr>
              <w:t>34,394.00</w:t>
            </w:r>
          </w:p>
        </w:tc>
        <w:tc>
          <w:tcPr>
            <w:tcW w:w="1705" w:type="dxa"/>
            <w:vAlign w:val="center"/>
          </w:tcPr>
          <w:p w:rsidR="00AE0367" w:rsidRDefault="0088316E">
            <w:pPr>
              <w:jc w:val="right"/>
            </w:pPr>
            <w:r>
              <w:rPr>
                <w:color w:val="000000"/>
                <w:sz w:val="24"/>
              </w:rPr>
              <w:t>0.01</w:t>
            </w:r>
          </w:p>
        </w:tc>
      </w:tr>
      <w:tr w:rsidR="00AE0367">
        <w:tc>
          <w:tcPr>
            <w:tcW w:w="862" w:type="dxa"/>
            <w:vAlign w:val="center"/>
          </w:tcPr>
          <w:p w:rsidR="00AE0367" w:rsidRDefault="0088316E">
            <w:pPr>
              <w:jc w:val="center"/>
            </w:pPr>
            <w:r>
              <w:rPr>
                <w:color w:val="000000"/>
                <w:sz w:val="24"/>
              </w:rPr>
              <w:t>33</w:t>
            </w:r>
          </w:p>
        </w:tc>
        <w:tc>
          <w:tcPr>
            <w:tcW w:w="1346" w:type="dxa"/>
            <w:vAlign w:val="center"/>
          </w:tcPr>
          <w:p w:rsidR="00AE0367" w:rsidRDefault="0088316E">
            <w:pPr>
              <w:jc w:val="center"/>
            </w:pPr>
            <w:r>
              <w:rPr>
                <w:color w:val="000000"/>
                <w:sz w:val="24"/>
              </w:rPr>
              <w:t>002802</w:t>
            </w:r>
          </w:p>
        </w:tc>
        <w:tc>
          <w:tcPr>
            <w:tcW w:w="1795" w:type="dxa"/>
            <w:vAlign w:val="center"/>
          </w:tcPr>
          <w:p w:rsidR="00AE0367" w:rsidRDefault="0088316E">
            <w:pPr>
              <w:jc w:val="center"/>
            </w:pPr>
            <w:r>
              <w:rPr>
                <w:color w:val="000000"/>
                <w:sz w:val="24"/>
              </w:rPr>
              <w:t>洪汇新材</w:t>
            </w:r>
          </w:p>
        </w:tc>
        <w:tc>
          <w:tcPr>
            <w:tcW w:w="1346" w:type="dxa"/>
            <w:vAlign w:val="center"/>
          </w:tcPr>
          <w:p w:rsidR="00AE0367" w:rsidRDefault="0088316E">
            <w:pPr>
              <w:jc w:val="right"/>
            </w:pPr>
            <w:r>
              <w:rPr>
                <w:color w:val="000000"/>
                <w:sz w:val="24"/>
              </w:rPr>
              <w:t>1,629</w:t>
            </w:r>
          </w:p>
        </w:tc>
        <w:tc>
          <w:tcPr>
            <w:tcW w:w="1944" w:type="dxa"/>
            <w:vAlign w:val="center"/>
          </w:tcPr>
          <w:p w:rsidR="00AE0367" w:rsidRDefault="0088316E">
            <w:pPr>
              <w:jc w:val="right"/>
            </w:pPr>
            <w:r>
              <w:rPr>
                <w:color w:val="000000"/>
                <w:sz w:val="24"/>
              </w:rPr>
              <w:t>24,565.32</w:t>
            </w:r>
          </w:p>
        </w:tc>
        <w:tc>
          <w:tcPr>
            <w:tcW w:w="1705" w:type="dxa"/>
            <w:vAlign w:val="center"/>
          </w:tcPr>
          <w:p w:rsidR="00AE0367" w:rsidRDefault="0088316E">
            <w:pPr>
              <w:jc w:val="right"/>
            </w:pPr>
            <w:r>
              <w:rPr>
                <w:color w:val="000000"/>
                <w:sz w:val="24"/>
              </w:rPr>
              <w:t>0.00</w:t>
            </w:r>
          </w:p>
        </w:tc>
      </w:tr>
      <w:tr w:rsidR="00AE0367">
        <w:tc>
          <w:tcPr>
            <w:tcW w:w="862" w:type="dxa"/>
            <w:vAlign w:val="center"/>
          </w:tcPr>
          <w:p w:rsidR="00AE0367" w:rsidRDefault="0088316E">
            <w:pPr>
              <w:jc w:val="center"/>
            </w:pPr>
            <w:r>
              <w:rPr>
                <w:color w:val="000000"/>
                <w:sz w:val="24"/>
              </w:rPr>
              <w:t>34</w:t>
            </w:r>
          </w:p>
        </w:tc>
        <w:tc>
          <w:tcPr>
            <w:tcW w:w="1346" w:type="dxa"/>
            <w:vAlign w:val="center"/>
          </w:tcPr>
          <w:p w:rsidR="00AE0367" w:rsidRDefault="0088316E">
            <w:pPr>
              <w:jc w:val="center"/>
            </w:pPr>
            <w:r>
              <w:rPr>
                <w:color w:val="000000"/>
                <w:sz w:val="24"/>
              </w:rPr>
              <w:t>603909</w:t>
            </w:r>
          </w:p>
        </w:tc>
        <w:tc>
          <w:tcPr>
            <w:tcW w:w="1795" w:type="dxa"/>
            <w:vAlign w:val="center"/>
          </w:tcPr>
          <w:p w:rsidR="00AE0367" w:rsidRDefault="0088316E">
            <w:pPr>
              <w:jc w:val="center"/>
            </w:pPr>
            <w:r>
              <w:rPr>
                <w:color w:val="000000"/>
                <w:sz w:val="24"/>
              </w:rPr>
              <w:t>合诚股份</w:t>
            </w:r>
          </w:p>
        </w:tc>
        <w:tc>
          <w:tcPr>
            <w:tcW w:w="1346" w:type="dxa"/>
            <w:vAlign w:val="center"/>
          </w:tcPr>
          <w:p w:rsidR="00AE0367" w:rsidRDefault="0088316E">
            <w:pPr>
              <w:jc w:val="right"/>
            </w:pPr>
            <w:r>
              <w:rPr>
                <w:color w:val="000000"/>
                <w:sz w:val="24"/>
              </w:rPr>
              <w:t>1,095</w:t>
            </w:r>
          </w:p>
        </w:tc>
        <w:tc>
          <w:tcPr>
            <w:tcW w:w="1944" w:type="dxa"/>
            <w:vAlign w:val="center"/>
          </w:tcPr>
          <w:p w:rsidR="00AE0367" w:rsidRDefault="0088316E">
            <w:pPr>
              <w:jc w:val="right"/>
            </w:pPr>
            <w:r>
              <w:rPr>
                <w:color w:val="000000"/>
                <w:sz w:val="24"/>
              </w:rPr>
              <w:t>20,126.10</w:t>
            </w:r>
          </w:p>
        </w:tc>
        <w:tc>
          <w:tcPr>
            <w:tcW w:w="1705" w:type="dxa"/>
            <w:vAlign w:val="center"/>
          </w:tcPr>
          <w:p w:rsidR="00AE0367" w:rsidRDefault="0088316E">
            <w:pPr>
              <w:jc w:val="right"/>
            </w:pPr>
            <w:r>
              <w:rPr>
                <w:color w:val="000000"/>
                <w:sz w:val="24"/>
              </w:rPr>
              <w:t>0.00</w:t>
            </w:r>
          </w:p>
        </w:tc>
      </w:tr>
      <w:tr w:rsidR="00AE0367">
        <w:tc>
          <w:tcPr>
            <w:tcW w:w="862" w:type="dxa"/>
            <w:vAlign w:val="center"/>
          </w:tcPr>
          <w:p w:rsidR="00AE0367" w:rsidRDefault="0088316E">
            <w:pPr>
              <w:jc w:val="center"/>
            </w:pPr>
            <w:r>
              <w:rPr>
                <w:color w:val="000000"/>
                <w:sz w:val="24"/>
              </w:rPr>
              <w:t>35</w:t>
            </w:r>
          </w:p>
        </w:tc>
        <w:tc>
          <w:tcPr>
            <w:tcW w:w="1346" w:type="dxa"/>
            <w:vAlign w:val="center"/>
          </w:tcPr>
          <w:p w:rsidR="00AE0367" w:rsidRDefault="0088316E">
            <w:pPr>
              <w:jc w:val="center"/>
            </w:pPr>
            <w:r>
              <w:rPr>
                <w:color w:val="000000"/>
                <w:sz w:val="24"/>
              </w:rPr>
              <w:t>603016</w:t>
            </w:r>
          </w:p>
        </w:tc>
        <w:tc>
          <w:tcPr>
            <w:tcW w:w="1795" w:type="dxa"/>
            <w:vAlign w:val="center"/>
          </w:tcPr>
          <w:p w:rsidR="00AE0367" w:rsidRDefault="0088316E">
            <w:pPr>
              <w:jc w:val="center"/>
            </w:pPr>
            <w:r>
              <w:rPr>
                <w:color w:val="000000"/>
                <w:sz w:val="24"/>
              </w:rPr>
              <w:t>新宏泰</w:t>
            </w:r>
          </w:p>
        </w:tc>
        <w:tc>
          <w:tcPr>
            <w:tcW w:w="1346" w:type="dxa"/>
            <w:vAlign w:val="center"/>
          </w:tcPr>
          <w:p w:rsidR="00AE0367" w:rsidRDefault="0088316E">
            <w:pPr>
              <w:jc w:val="right"/>
            </w:pPr>
            <w:r>
              <w:rPr>
                <w:color w:val="000000"/>
                <w:sz w:val="24"/>
              </w:rPr>
              <w:t>1,602</w:t>
            </w:r>
          </w:p>
        </w:tc>
        <w:tc>
          <w:tcPr>
            <w:tcW w:w="1944" w:type="dxa"/>
            <w:vAlign w:val="center"/>
          </w:tcPr>
          <w:p w:rsidR="00AE0367" w:rsidRDefault="0088316E">
            <w:pPr>
              <w:jc w:val="right"/>
            </w:pPr>
            <w:r>
              <w:rPr>
                <w:color w:val="000000"/>
                <w:sz w:val="24"/>
              </w:rPr>
              <w:t>13,600.98</w:t>
            </w:r>
          </w:p>
        </w:tc>
        <w:tc>
          <w:tcPr>
            <w:tcW w:w="1705" w:type="dxa"/>
            <w:vAlign w:val="center"/>
          </w:tcPr>
          <w:p w:rsidR="00AE0367" w:rsidRDefault="0088316E">
            <w:pPr>
              <w:jc w:val="right"/>
            </w:pPr>
            <w:r>
              <w:rPr>
                <w:color w:val="000000"/>
                <w:sz w:val="24"/>
              </w:rPr>
              <w:t>0.00</w:t>
            </w:r>
          </w:p>
        </w:tc>
      </w:tr>
    </w:tbl>
    <w:p w:rsidR="00607FB9" w:rsidRPr="009C503F" w:rsidRDefault="00607FB9" w:rsidP="00571B8A">
      <w:pPr>
        <w:spacing w:before="29" w:line="288" w:lineRule="auto"/>
        <w:jc w:val="left"/>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66" w:name="_Toc459744361"/>
      <w:r w:rsidRPr="009C503F">
        <w:rPr>
          <w:rFonts w:ascii="Times New Roman" w:hAnsi="Times New Roman"/>
          <w:kern w:val="0"/>
          <w:szCs w:val="24"/>
        </w:rPr>
        <w:t>7.4</w:t>
      </w:r>
      <w:bookmarkStart w:id="67" w:name="_Toc234814103"/>
      <w:r w:rsidRPr="009C503F">
        <w:rPr>
          <w:rFonts w:ascii="Times New Roman" w:hAnsi="Times New Roman"/>
          <w:kern w:val="0"/>
          <w:szCs w:val="24"/>
        </w:rPr>
        <w:t>报告期内股票投资组合的重大变动</w:t>
      </w:r>
      <w:bookmarkEnd w:id="66"/>
      <w:bookmarkEnd w:id="67"/>
    </w:p>
    <w:p w:rsidR="001548F9" w:rsidRPr="009C503F" w:rsidRDefault="001548F9" w:rsidP="00571B8A">
      <w:pPr>
        <w:spacing w:before="29" w:line="288" w:lineRule="auto"/>
        <w:rPr>
          <w:b/>
          <w:bCs/>
          <w:color w:val="000000"/>
          <w:sz w:val="24"/>
        </w:rPr>
      </w:pPr>
      <w:r w:rsidRPr="009C503F">
        <w:rPr>
          <w:b/>
          <w:color w:val="000000"/>
          <w:sz w:val="24"/>
        </w:rPr>
        <w:t xml:space="preserve">7.4.1 </w:t>
      </w:r>
      <w:r w:rsidRPr="009C503F">
        <w:rPr>
          <w:b/>
          <w:bCs/>
          <w:color w:val="000000"/>
          <w:sz w:val="24"/>
        </w:rPr>
        <w:t>累计买入金额超出</w:t>
      </w:r>
      <w:r w:rsidR="00E10687" w:rsidRPr="003873D2">
        <w:rPr>
          <w:rFonts w:hint="eastAsia"/>
          <w:b/>
          <w:bCs/>
          <w:color w:val="000000"/>
          <w:sz w:val="24"/>
        </w:rPr>
        <w:t>期初</w:t>
      </w:r>
      <w:r w:rsidRPr="003873D2">
        <w:rPr>
          <w:b/>
          <w:bCs/>
          <w:color w:val="000000"/>
          <w:sz w:val="24"/>
        </w:rPr>
        <w:t>基</w:t>
      </w:r>
      <w:r w:rsidRPr="009C503F">
        <w:rPr>
          <w:b/>
          <w:bCs/>
          <w:color w:val="000000"/>
          <w:sz w:val="24"/>
        </w:rPr>
        <w:t>金资产净值</w:t>
      </w:r>
      <w:r w:rsidR="00AD1469" w:rsidRPr="009C503F">
        <w:rPr>
          <w:b/>
          <w:bCs/>
          <w:color w:val="000000"/>
          <w:sz w:val="24"/>
        </w:rPr>
        <w:t>2%</w:t>
      </w:r>
      <w:r w:rsidRPr="009C503F">
        <w:rPr>
          <w:b/>
          <w:bCs/>
          <w:color w:val="000000"/>
          <w:sz w:val="24"/>
        </w:rPr>
        <w:t>或前</w:t>
      </w:r>
      <w:r w:rsidRPr="009C503F">
        <w:rPr>
          <w:b/>
          <w:bCs/>
          <w:color w:val="000000"/>
          <w:sz w:val="24"/>
        </w:rPr>
        <w:t>20</w:t>
      </w:r>
      <w:r w:rsidRPr="009C503F">
        <w:rPr>
          <w:b/>
          <w:bCs/>
          <w:color w:val="000000"/>
          <w:sz w:val="24"/>
        </w:rPr>
        <w:t>名的股票明细</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9C503F" w:rsidTr="00C375A6">
        <w:tc>
          <w:tcPr>
            <w:tcW w:w="869"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165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股票代码</w:t>
            </w:r>
          </w:p>
        </w:tc>
        <w:tc>
          <w:tcPr>
            <w:tcW w:w="198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股票名称</w:t>
            </w:r>
          </w:p>
        </w:tc>
        <w:tc>
          <w:tcPr>
            <w:tcW w:w="2879"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本期累计买入金额</w:t>
            </w:r>
          </w:p>
        </w:tc>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占期初基金资产净值比例（％）</w:t>
            </w:r>
          </w:p>
        </w:tc>
      </w:tr>
      <w:tr w:rsidR="00AE0367">
        <w:tc>
          <w:tcPr>
            <w:tcW w:w="869" w:type="dxa"/>
            <w:vAlign w:val="center"/>
          </w:tcPr>
          <w:p w:rsidR="00AE0367" w:rsidRDefault="0088316E">
            <w:pPr>
              <w:jc w:val="center"/>
            </w:pPr>
            <w:r>
              <w:rPr>
                <w:sz w:val="24"/>
              </w:rPr>
              <w:t>1</w:t>
            </w:r>
          </w:p>
        </w:tc>
        <w:tc>
          <w:tcPr>
            <w:tcW w:w="1650" w:type="dxa"/>
            <w:vAlign w:val="center"/>
          </w:tcPr>
          <w:p w:rsidR="00AE0367" w:rsidRDefault="0088316E">
            <w:pPr>
              <w:jc w:val="center"/>
            </w:pPr>
            <w:r>
              <w:rPr>
                <w:sz w:val="24"/>
              </w:rPr>
              <w:t>002582</w:t>
            </w:r>
          </w:p>
        </w:tc>
        <w:tc>
          <w:tcPr>
            <w:tcW w:w="1980" w:type="dxa"/>
            <w:vAlign w:val="center"/>
          </w:tcPr>
          <w:p w:rsidR="00AE0367" w:rsidRDefault="0088316E">
            <w:pPr>
              <w:jc w:val="center"/>
            </w:pPr>
            <w:r>
              <w:rPr>
                <w:sz w:val="24"/>
              </w:rPr>
              <w:t>好想你</w:t>
            </w:r>
          </w:p>
        </w:tc>
        <w:tc>
          <w:tcPr>
            <w:tcW w:w="2879" w:type="dxa"/>
            <w:vAlign w:val="center"/>
          </w:tcPr>
          <w:p w:rsidR="00AE0367" w:rsidRDefault="0088316E">
            <w:pPr>
              <w:jc w:val="right"/>
            </w:pPr>
            <w:r>
              <w:rPr>
                <w:sz w:val="24"/>
              </w:rPr>
              <w:t>4,761,559.50</w:t>
            </w:r>
          </w:p>
        </w:tc>
        <w:tc>
          <w:tcPr>
            <w:tcW w:w="1620" w:type="dxa"/>
            <w:vAlign w:val="center"/>
          </w:tcPr>
          <w:p w:rsidR="00AE0367" w:rsidRDefault="0088316E">
            <w:pPr>
              <w:jc w:val="right"/>
            </w:pPr>
            <w:r>
              <w:rPr>
                <w:sz w:val="24"/>
              </w:rPr>
              <w:t>0.12</w:t>
            </w:r>
          </w:p>
        </w:tc>
      </w:tr>
      <w:tr w:rsidR="00AE0367">
        <w:tc>
          <w:tcPr>
            <w:tcW w:w="869" w:type="dxa"/>
            <w:vAlign w:val="center"/>
          </w:tcPr>
          <w:p w:rsidR="00AE0367" w:rsidRDefault="0088316E">
            <w:pPr>
              <w:jc w:val="center"/>
            </w:pPr>
            <w:r>
              <w:rPr>
                <w:sz w:val="24"/>
              </w:rPr>
              <w:t>2</w:t>
            </w:r>
          </w:p>
        </w:tc>
        <w:tc>
          <w:tcPr>
            <w:tcW w:w="1650" w:type="dxa"/>
            <w:vAlign w:val="center"/>
          </w:tcPr>
          <w:p w:rsidR="00AE0367" w:rsidRDefault="0088316E">
            <w:pPr>
              <w:jc w:val="center"/>
            </w:pPr>
            <w:r>
              <w:rPr>
                <w:sz w:val="24"/>
              </w:rPr>
              <w:t>300171</w:t>
            </w:r>
          </w:p>
        </w:tc>
        <w:tc>
          <w:tcPr>
            <w:tcW w:w="1980" w:type="dxa"/>
            <w:vAlign w:val="center"/>
          </w:tcPr>
          <w:p w:rsidR="00AE0367" w:rsidRDefault="0088316E">
            <w:pPr>
              <w:jc w:val="center"/>
            </w:pPr>
            <w:r>
              <w:rPr>
                <w:sz w:val="24"/>
              </w:rPr>
              <w:t>东富龙</w:t>
            </w:r>
          </w:p>
        </w:tc>
        <w:tc>
          <w:tcPr>
            <w:tcW w:w="2879" w:type="dxa"/>
            <w:vAlign w:val="center"/>
          </w:tcPr>
          <w:p w:rsidR="00AE0367" w:rsidRDefault="0088316E">
            <w:pPr>
              <w:jc w:val="right"/>
            </w:pPr>
            <w:r>
              <w:rPr>
                <w:sz w:val="24"/>
              </w:rPr>
              <w:t>4,529,580.00</w:t>
            </w:r>
          </w:p>
        </w:tc>
        <w:tc>
          <w:tcPr>
            <w:tcW w:w="1620" w:type="dxa"/>
            <w:vAlign w:val="center"/>
          </w:tcPr>
          <w:p w:rsidR="00AE0367" w:rsidRDefault="0088316E">
            <w:pPr>
              <w:jc w:val="right"/>
            </w:pPr>
            <w:r>
              <w:rPr>
                <w:sz w:val="24"/>
              </w:rPr>
              <w:t>0.11</w:t>
            </w:r>
          </w:p>
        </w:tc>
      </w:tr>
      <w:tr w:rsidR="00AE0367">
        <w:tc>
          <w:tcPr>
            <w:tcW w:w="869" w:type="dxa"/>
            <w:vAlign w:val="center"/>
          </w:tcPr>
          <w:p w:rsidR="00AE0367" w:rsidRDefault="0088316E">
            <w:pPr>
              <w:jc w:val="center"/>
            </w:pPr>
            <w:r>
              <w:rPr>
                <w:sz w:val="24"/>
              </w:rPr>
              <w:t>3</w:t>
            </w:r>
          </w:p>
        </w:tc>
        <w:tc>
          <w:tcPr>
            <w:tcW w:w="1650" w:type="dxa"/>
            <w:vAlign w:val="center"/>
          </w:tcPr>
          <w:p w:rsidR="00AE0367" w:rsidRDefault="0088316E">
            <w:pPr>
              <w:jc w:val="center"/>
            </w:pPr>
            <w:r>
              <w:rPr>
                <w:sz w:val="24"/>
              </w:rPr>
              <w:t>000892</w:t>
            </w:r>
          </w:p>
        </w:tc>
        <w:tc>
          <w:tcPr>
            <w:tcW w:w="1980" w:type="dxa"/>
            <w:vAlign w:val="center"/>
          </w:tcPr>
          <w:p w:rsidR="00AE0367" w:rsidRDefault="0088316E">
            <w:pPr>
              <w:jc w:val="center"/>
            </w:pPr>
            <w:r>
              <w:rPr>
                <w:sz w:val="24"/>
              </w:rPr>
              <w:t>星美联合</w:t>
            </w:r>
          </w:p>
        </w:tc>
        <w:tc>
          <w:tcPr>
            <w:tcW w:w="2879" w:type="dxa"/>
            <w:vAlign w:val="center"/>
          </w:tcPr>
          <w:p w:rsidR="00AE0367" w:rsidRDefault="0088316E">
            <w:pPr>
              <w:jc w:val="right"/>
            </w:pPr>
            <w:r>
              <w:rPr>
                <w:sz w:val="24"/>
              </w:rPr>
              <w:t>4,403,847.74</w:t>
            </w:r>
          </w:p>
        </w:tc>
        <w:tc>
          <w:tcPr>
            <w:tcW w:w="1620" w:type="dxa"/>
            <w:vAlign w:val="center"/>
          </w:tcPr>
          <w:p w:rsidR="00AE0367" w:rsidRDefault="0088316E">
            <w:pPr>
              <w:jc w:val="right"/>
            </w:pPr>
            <w:r>
              <w:rPr>
                <w:sz w:val="24"/>
              </w:rPr>
              <w:t>0.11</w:t>
            </w:r>
          </w:p>
        </w:tc>
      </w:tr>
      <w:tr w:rsidR="00AE0367">
        <w:tc>
          <w:tcPr>
            <w:tcW w:w="869" w:type="dxa"/>
            <w:vAlign w:val="center"/>
          </w:tcPr>
          <w:p w:rsidR="00AE0367" w:rsidRDefault="0088316E">
            <w:pPr>
              <w:jc w:val="center"/>
            </w:pPr>
            <w:r>
              <w:rPr>
                <w:sz w:val="24"/>
              </w:rPr>
              <w:t>4</w:t>
            </w:r>
          </w:p>
        </w:tc>
        <w:tc>
          <w:tcPr>
            <w:tcW w:w="1650" w:type="dxa"/>
            <w:vAlign w:val="center"/>
          </w:tcPr>
          <w:p w:rsidR="00AE0367" w:rsidRDefault="0088316E">
            <w:pPr>
              <w:jc w:val="center"/>
            </w:pPr>
            <w:r>
              <w:rPr>
                <w:sz w:val="24"/>
              </w:rPr>
              <w:t>600172</w:t>
            </w:r>
          </w:p>
        </w:tc>
        <w:tc>
          <w:tcPr>
            <w:tcW w:w="1980" w:type="dxa"/>
            <w:vAlign w:val="center"/>
          </w:tcPr>
          <w:p w:rsidR="00AE0367" w:rsidRDefault="0088316E">
            <w:pPr>
              <w:jc w:val="center"/>
            </w:pPr>
            <w:r>
              <w:rPr>
                <w:sz w:val="24"/>
              </w:rPr>
              <w:t>黄河旋风</w:t>
            </w:r>
          </w:p>
        </w:tc>
        <w:tc>
          <w:tcPr>
            <w:tcW w:w="2879" w:type="dxa"/>
            <w:vAlign w:val="center"/>
          </w:tcPr>
          <w:p w:rsidR="00AE0367" w:rsidRDefault="0088316E">
            <w:pPr>
              <w:jc w:val="right"/>
            </w:pPr>
            <w:r>
              <w:rPr>
                <w:sz w:val="24"/>
              </w:rPr>
              <w:t>4,111,792.35</w:t>
            </w:r>
          </w:p>
        </w:tc>
        <w:tc>
          <w:tcPr>
            <w:tcW w:w="1620" w:type="dxa"/>
            <w:vAlign w:val="center"/>
          </w:tcPr>
          <w:p w:rsidR="00AE0367" w:rsidRDefault="0088316E">
            <w:pPr>
              <w:jc w:val="right"/>
            </w:pPr>
            <w:r>
              <w:rPr>
                <w:sz w:val="24"/>
              </w:rPr>
              <w:t>0.10</w:t>
            </w:r>
          </w:p>
        </w:tc>
      </w:tr>
      <w:tr w:rsidR="00AE0367">
        <w:tc>
          <w:tcPr>
            <w:tcW w:w="869" w:type="dxa"/>
            <w:vAlign w:val="center"/>
          </w:tcPr>
          <w:p w:rsidR="00AE0367" w:rsidRDefault="0088316E">
            <w:pPr>
              <w:jc w:val="center"/>
            </w:pPr>
            <w:r>
              <w:rPr>
                <w:sz w:val="24"/>
              </w:rPr>
              <w:t>5</w:t>
            </w:r>
          </w:p>
        </w:tc>
        <w:tc>
          <w:tcPr>
            <w:tcW w:w="1650" w:type="dxa"/>
            <w:vAlign w:val="center"/>
          </w:tcPr>
          <w:p w:rsidR="00AE0367" w:rsidRDefault="0088316E">
            <w:pPr>
              <w:jc w:val="center"/>
            </w:pPr>
            <w:r>
              <w:rPr>
                <w:sz w:val="24"/>
              </w:rPr>
              <w:t>000568</w:t>
            </w:r>
          </w:p>
        </w:tc>
        <w:tc>
          <w:tcPr>
            <w:tcW w:w="1980" w:type="dxa"/>
            <w:vAlign w:val="center"/>
          </w:tcPr>
          <w:p w:rsidR="00AE0367" w:rsidRDefault="0088316E">
            <w:pPr>
              <w:jc w:val="center"/>
            </w:pPr>
            <w:r>
              <w:rPr>
                <w:sz w:val="24"/>
              </w:rPr>
              <w:t>泸州老窖</w:t>
            </w:r>
          </w:p>
        </w:tc>
        <w:tc>
          <w:tcPr>
            <w:tcW w:w="2879" w:type="dxa"/>
            <w:vAlign w:val="center"/>
          </w:tcPr>
          <w:p w:rsidR="00AE0367" w:rsidRDefault="0088316E">
            <w:pPr>
              <w:jc w:val="right"/>
            </w:pPr>
            <w:r>
              <w:rPr>
                <w:sz w:val="24"/>
              </w:rPr>
              <w:t>3,994,212.80</w:t>
            </w:r>
          </w:p>
        </w:tc>
        <w:tc>
          <w:tcPr>
            <w:tcW w:w="1620" w:type="dxa"/>
            <w:vAlign w:val="center"/>
          </w:tcPr>
          <w:p w:rsidR="00AE0367" w:rsidRDefault="0088316E">
            <w:pPr>
              <w:jc w:val="right"/>
            </w:pPr>
            <w:r>
              <w:rPr>
                <w:sz w:val="24"/>
              </w:rPr>
              <w:t>0.10</w:t>
            </w:r>
          </w:p>
        </w:tc>
      </w:tr>
      <w:tr w:rsidR="00AE0367">
        <w:tc>
          <w:tcPr>
            <w:tcW w:w="869" w:type="dxa"/>
            <w:vAlign w:val="center"/>
          </w:tcPr>
          <w:p w:rsidR="00AE0367" w:rsidRDefault="0088316E">
            <w:pPr>
              <w:jc w:val="center"/>
            </w:pPr>
            <w:r>
              <w:rPr>
                <w:sz w:val="24"/>
              </w:rPr>
              <w:t>6</w:t>
            </w:r>
          </w:p>
        </w:tc>
        <w:tc>
          <w:tcPr>
            <w:tcW w:w="1650" w:type="dxa"/>
            <w:vAlign w:val="center"/>
          </w:tcPr>
          <w:p w:rsidR="00AE0367" w:rsidRDefault="0088316E">
            <w:pPr>
              <w:jc w:val="center"/>
            </w:pPr>
            <w:r>
              <w:rPr>
                <w:sz w:val="24"/>
              </w:rPr>
              <w:t>300133</w:t>
            </w:r>
          </w:p>
        </w:tc>
        <w:tc>
          <w:tcPr>
            <w:tcW w:w="1980" w:type="dxa"/>
            <w:vAlign w:val="center"/>
          </w:tcPr>
          <w:p w:rsidR="00AE0367" w:rsidRDefault="0088316E">
            <w:pPr>
              <w:jc w:val="center"/>
            </w:pPr>
            <w:r>
              <w:rPr>
                <w:sz w:val="24"/>
              </w:rPr>
              <w:t>华策影视</w:t>
            </w:r>
          </w:p>
        </w:tc>
        <w:tc>
          <w:tcPr>
            <w:tcW w:w="2879" w:type="dxa"/>
            <w:vAlign w:val="center"/>
          </w:tcPr>
          <w:p w:rsidR="00AE0367" w:rsidRDefault="0088316E">
            <w:pPr>
              <w:jc w:val="right"/>
            </w:pPr>
            <w:r>
              <w:rPr>
                <w:sz w:val="24"/>
              </w:rPr>
              <w:t>3,738,968.00</w:t>
            </w:r>
          </w:p>
        </w:tc>
        <w:tc>
          <w:tcPr>
            <w:tcW w:w="1620" w:type="dxa"/>
            <w:vAlign w:val="center"/>
          </w:tcPr>
          <w:p w:rsidR="00AE0367" w:rsidRDefault="0088316E">
            <w:pPr>
              <w:jc w:val="right"/>
            </w:pPr>
            <w:r>
              <w:rPr>
                <w:sz w:val="24"/>
              </w:rPr>
              <w:t>0.09</w:t>
            </w:r>
          </w:p>
        </w:tc>
      </w:tr>
      <w:tr w:rsidR="00AE0367">
        <w:tc>
          <w:tcPr>
            <w:tcW w:w="869" w:type="dxa"/>
            <w:vAlign w:val="center"/>
          </w:tcPr>
          <w:p w:rsidR="00AE0367" w:rsidRDefault="0088316E">
            <w:pPr>
              <w:jc w:val="center"/>
            </w:pPr>
            <w:r>
              <w:rPr>
                <w:sz w:val="24"/>
              </w:rPr>
              <w:t>7</w:t>
            </w:r>
          </w:p>
        </w:tc>
        <w:tc>
          <w:tcPr>
            <w:tcW w:w="1650" w:type="dxa"/>
            <w:vAlign w:val="center"/>
          </w:tcPr>
          <w:p w:rsidR="00AE0367" w:rsidRDefault="0088316E">
            <w:pPr>
              <w:jc w:val="center"/>
            </w:pPr>
            <w:r>
              <w:rPr>
                <w:sz w:val="24"/>
              </w:rPr>
              <w:t>300347</w:t>
            </w:r>
          </w:p>
        </w:tc>
        <w:tc>
          <w:tcPr>
            <w:tcW w:w="1980" w:type="dxa"/>
            <w:vAlign w:val="center"/>
          </w:tcPr>
          <w:p w:rsidR="00AE0367" w:rsidRDefault="0088316E">
            <w:pPr>
              <w:jc w:val="center"/>
            </w:pPr>
            <w:r>
              <w:rPr>
                <w:sz w:val="24"/>
              </w:rPr>
              <w:t>泰格医药</w:t>
            </w:r>
          </w:p>
        </w:tc>
        <w:tc>
          <w:tcPr>
            <w:tcW w:w="2879" w:type="dxa"/>
            <w:vAlign w:val="center"/>
          </w:tcPr>
          <w:p w:rsidR="00AE0367" w:rsidRDefault="0088316E">
            <w:pPr>
              <w:jc w:val="right"/>
            </w:pPr>
            <w:r>
              <w:rPr>
                <w:sz w:val="24"/>
              </w:rPr>
              <w:t>3,449,272.60</w:t>
            </w:r>
          </w:p>
        </w:tc>
        <w:tc>
          <w:tcPr>
            <w:tcW w:w="1620" w:type="dxa"/>
            <w:vAlign w:val="center"/>
          </w:tcPr>
          <w:p w:rsidR="00AE0367" w:rsidRDefault="0088316E">
            <w:pPr>
              <w:jc w:val="right"/>
            </w:pPr>
            <w:r>
              <w:rPr>
                <w:sz w:val="24"/>
              </w:rPr>
              <w:t>0.09</w:t>
            </w:r>
          </w:p>
        </w:tc>
      </w:tr>
      <w:tr w:rsidR="00AE0367">
        <w:tc>
          <w:tcPr>
            <w:tcW w:w="869" w:type="dxa"/>
            <w:vAlign w:val="center"/>
          </w:tcPr>
          <w:p w:rsidR="00AE0367" w:rsidRDefault="0088316E">
            <w:pPr>
              <w:jc w:val="center"/>
            </w:pPr>
            <w:r>
              <w:rPr>
                <w:sz w:val="24"/>
              </w:rPr>
              <w:t>8</w:t>
            </w:r>
          </w:p>
        </w:tc>
        <w:tc>
          <w:tcPr>
            <w:tcW w:w="1650" w:type="dxa"/>
            <w:vAlign w:val="center"/>
          </w:tcPr>
          <w:p w:rsidR="00AE0367" w:rsidRDefault="0088316E">
            <w:pPr>
              <w:jc w:val="center"/>
            </w:pPr>
            <w:r>
              <w:rPr>
                <w:sz w:val="24"/>
              </w:rPr>
              <w:t>000513</w:t>
            </w:r>
          </w:p>
        </w:tc>
        <w:tc>
          <w:tcPr>
            <w:tcW w:w="1980" w:type="dxa"/>
            <w:vAlign w:val="center"/>
          </w:tcPr>
          <w:p w:rsidR="00AE0367" w:rsidRDefault="0088316E">
            <w:pPr>
              <w:jc w:val="center"/>
            </w:pPr>
            <w:r>
              <w:rPr>
                <w:sz w:val="24"/>
              </w:rPr>
              <w:t>丽珠集团</w:t>
            </w:r>
          </w:p>
        </w:tc>
        <w:tc>
          <w:tcPr>
            <w:tcW w:w="2879" w:type="dxa"/>
            <w:vAlign w:val="center"/>
          </w:tcPr>
          <w:p w:rsidR="00AE0367" w:rsidRDefault="0088316E">
            <w:pPr>
              <w:jc w:val="right"/>
            </w:pPr>
            <w:r>
              <w:rPr>
                <w:sz w:val="24"/>
              </w:rPr>
              <w:t>3,359,875.00</w:t>
            </w:r>
          </w:p>
        </w:tc>
        <w:tc>
          <w:tcPr>
            <w:tcW w:w="1620" w:type="dxa"/>
            <w:vAlign w:val="center"/>
          </w:tcPr>
          <w:p w:rsidR="00AE0367" w:rsidRDefault="0088316E">
            <w:pPr>
              <w:jc w:val="right"/>
            </w:pPr>
            <w:r>
              <w:rPr>
                <w:sz w:val="24"/>
              </w:rPr>
              <w:t>0.08</w:t>
            </w:r>
          </w:p>
        </w:tc>
      </w:tr>
      <w:tr w:rsidR="00AE0367">
        <w:tc>
          <w:tcPr>
            <w:tcW w:w="869" w:type="dxa"/>
            <w:vAlign w:val="center"/>
          </w:tcPr>
          <w:p w:rsidR="00AE0367" w:rsidRDefault="0088316E">
            <w:pPr>
              <w:jc w:val="center"/>
            </w:pPr>
            <w:r>
              <w:rPr>
                <w:sz w:val="24"/>
              </w:rPr>
              <w:t>9</w:t>
            </w:r>
          </w:p>
        </w:tc>
        <w:tc>
          <w:tcPr>
            <w:tcW w:w="1650" w:type="dxa"/>
            <w:vAlign w:val="center"/>
          </w:tcPr>
          <w:p w:rsidR="00AE0367" w:rsidRDefault="0088316E">
            <w:pPr>
              <w:jc w:val="center"/>
            </w:pPr>
            <w:r>
              <w:rPr>
                <w:sz w:val="24"/>
              </w:rPr>
              <w:t>002456</w:t>
            </w:r>
          </w:p>
        </w:tc>
        <w:tc>
          <w:tcPr>
            <w:tcW w:w="1980" w:type="dxa"/>
            <w:vAlign w:val="center"/>
          </w:tcPr>
          <w:p w:rsidR="00AE0367" w:rsidRDefault="0088316E">
            <w:pPr>
              <w:jc w:val="center"/>
            </w:pPr>
            <w:r>
              <w:rPr>
                <w:sz w:val="24"/>
              </w:rPr>
              <w:t>欧菲光</w:t>
            </w:r>
          </w:p>
        </w:tc>
        <w:tc>
          <w:tcPr>
            <w:tcW w:w="2879" w:type="dxa"/>
            <w:vAlign w:val="center"/>
          </w:tcPr>
          <w:p w:rsidR="00AE0367" w:rsidRDefault="0088316E">
            <w:pPr>
              <w:jc w:val="right"/>
            </w:pPr>
            <w:r>
              <w:rPr>
                <w:sz w:val="24"/>
              </w:rPr>
              <w:t>3,194,224.08</w:t>
            </w:r>
          </w:p>
        </w:tc>
        <w:tc>
          <w:tcPr>
            <w:tcW w:w="1620" w:type="dxa"/>
            <w:vAlign w:val="center"/>
          </w:tcPr>
          <w:p w:rsidR="00AE0367" w:rsidRDefault="0088316E">
            <w:pPr>
              <w:jc w:val="right"/>
            </w:pPr>
            <w:r>
              <w:rPr>
                <w:sz w:val="24"/>
              </w:rPr>
              <w:t>0.08</w:t>
            </w:r>
          </w:p>
        </w:tc>
      </w:tr>
      <w:tr w:rsidR="00AE0367">
        <w:tc>
          <w:tcPr>
            <w:tcW w:w="869" w:type="dxa"/>
            <w:vAlign w:val="center"/>
          </w:tcPr>
          <w:p w:rsidR="00AE0367" w:rsidRDefault="0088316E">
            <w:pPr>
              <w:jc w:val="center"/>
            </w:pPr>
            <w:r>
              <w:rPr>
                <w:sz w:val="24"/>
              </w:rPr>
              <w:t>10</w:t>
            </w:r>
          </w:p>
        </w:tc>
        <w:tc>
          <w:tcPr>
            <w:tcW w:w="1650" w:type="dxa"/>
            <w:vAlign w:val="center"/>
          </w:tcPr>
          <w:p w:rsidR="00AE0367" w:rsidRDefault="0088316E">
            <w:pPr>
              <w:jc w:val="center"/>
            </w:pPr>
            <w:r>
              <w:rPr>
                <w:sz w:val="24"/>
              </w:rPr>
              <w:t>300113</w:t>
            </w:r>
          </w:p>
        </w:tc>
        <w:tc>
          <w:tcPr>
            <w:tcW w:w="1980" w:type="dxa"/>
            <w:vAlign w:val="center"/>
          </w:tcPr>
          <w:p w:rsidR="00AE0367" w:rsidRDefault="0088316E">
            <w:pPr>
              <w:jc w:val="center"/>
            </w:pPr>
            <w:r>
              <w:rPr>
                <w:sz w:val="24"/>
              </w:rPr>
              <w:t>顺网科技</w:t>
            </w:r>
          </w:p>
        </w:tc>
        <w:tc>
          <w:tcPr>
            <w:tcW w:w="2879" w:type="dxa"/>
            <w:vAlign w:val="center"/>
          </w:tcPr>
          <w:p w:rsidR="00AE0367" w:rsidRDefault="0088316E">
            <w:pPr>
              <w:jc w:val="right"/>
            </w:pPr>
            <w:r>
              <w:rPr>
                <w:sz w:val="24"/>
              </w:rPr>
              <w:t>3,173,050.00</w:t>
            </w:r>
          </w:p>
        </w:tc>
        <w:tc>
          <w:tcPr>
            <w:tcW w:w="1620" w:type="dxa"/>
            <w:vAlign w:val="center"/>
          </w:tcPr>
          <w:p w:rsidR="00AE0367" w:rsidRDefault="0088316E">
            <w:pPr>
              <w:jc w:val="right"/>
            </w:pPr>
            <w:r>
              <w:rPr>
                <w:sz w:val="24"/>
              </w:rPr>
              <w:t>0.08</w:t>
            </w:r>
          </w:p>
        </w:tc>
      </w:tr>
      <w:tr w:rsidR="00AE0367">
        <w:tc>
          <w:tcPr>
            <w:tcW w:w="869" w:type="dxa"/>
            <w:vAlign w:val="center"/>
          </w:tcPr>
          <w:p w:rsidR="00AE0367" w:rsidRDefault="0088316E">
            <w:pPr>
              <w:jc w:val="center"/>
            </w:pPr>
            <w:r>
              <w:rPr>
                <w:sz w:val="24"/>
              </w:rPr>
              <w:t>11</w:t>
            </w:r>
          </w:p>
        </w:tc>
        <w:tc>
          <w:tcPr>
            <w:tcW w:w="1650" w:type="dxa"/>
            <w:vAlign w:val="center"/>
          </w:tcPr>
          <w:p w:rsidR="00AE0367" w:rsidRDefault="0088316E">
            <w:pPr>
              <w:jc w:val="center"/>
            </w:pPr>
            <w:r>
              <w:rPr>
                <w:sz w:val="24"/>
              </w:rPr>
              <w:t>002329</w:t>
            </w:r>
          </w:p>
        </w:tc>
        <w:tc>
          <w:tcPr>
            <w:tcW w:w="1980" w:type="dxa"/>
            <w:vAlign w:val="center"/>
          </w:tcPr>
          <w:p w:rsidR="00AE0367" w:rsidRDefault="0088316E">
            <w:pPr>
              <w:jc w:val="center"/>
            </w:pPr>
            <w:r>
              <w:rPr>
                <w:sz w:val="24"/>
              </w:rPr>
              <w:t>皇氏集团</w:t>
            </w:r>
          </w:p>
        </w:tc>
        <w:tc>
          <w:tcPr>
            <w:tcW w:w="2879" w:type="dxa"/>
            <w:vAlign w:val="center"/>
          </w:tcPr>
          <w:p w:rsidR="00AE0367" w:rsidRDefault="0088316E">
            <w:pPr>
              <w:jc w:val="right"/>
            </w:pPr>
            <w:r>
              <w:rPr>
                <w:sz w:val="24"/>
              </w:rPr>
              <w:t>3,093,776.98</w:t>
            </w:r>
          </w:p>
        </w:tc>
        <w:tc>
          <w:tcPr>
            <w:tcW w:w="1620" w:type="dxa"/>
            <w:vAlign w:val="center"/>
          </w:tcPr>
          <w:p w:rsidR="00AE0367" w:rsidRDefault="0088316E">
            <w:pPr>
              <w:jc w:val="right"/>
            </w:pPr>
            <w:r>
              <w:rPr>
                <w:sz w:val="24"/>
              </w:rPr>
              <w:t>0.08</w:t>
            </w:r>
          </w:p>
        </w:tc>
      </w:tr>
      <w:tr w:rsidR="00AE0367">
        <w:tc>
          <w:tcPr>
            <w:tcW w:w="869" w:type="dxa"/>
            <w:vAlign w:val="center"/>
          </w:tcPr>
          <w:p w:rsidR="00AE0367" w:rsidRDefault="0088316E">
            <w:pPr>
              <w:jc w:val="center"/>
            </w:pPr>
            <w:r>
              <w:rPr>
                <w:sz w:val="24"/>
              </w:rPr>
              <w:t>12</w:t>
            </w:r>
          </w:p>
        </w:tc>
        <w:tc>
          <w:tcPr>
            <w:tcW w:w="1650" w:type="dxa"/>
            <w:vAlign w:val="center"/>
          </w:tcPr>
          <w:p w:rsidR="00AE0367" w:rsidRDefault="0088316E">
            <w:pPr>
              <w:jc w:val="center"/>
            </w:pPr>
            <w:r>
              <w:rPr>
                <w:sz w:val="24"/>
              </w:rPr>
              <w:t>601238</w:t>
            </w:r>
          </w:p>
        </w:tc>
        <w:tc>
          <w:tcPr>
            <w:tcW w:w="1980" w:type="dxa"/>
            <w:vAlign w:val="center"/>
          </w:tcPr>
          <w:p w:rsidR="00AE0367" w:rsidRDefault="0088316E">
            <w:pPr>
              <w:jc w:val="center"/>
            </w:pPr>
            <w:r>
              <w:rPr>
                <w:sz w:val="24"/>
              </w:rPr>
              <w:t>广汽集团</w:t>
            </w:r>
          </w:p>
        </w:tc>
        <w:tc>
          <w:tcPr>
            <w:tcW w:w="2879" w:type="dxa"/>
            <w:vAlign w:val="center"/>
          </w:tcPr>
          <w:p w:rsidR="00AE0367" w:rsidRDefault="0088316E">
            <w:pPr>
              <w:jc w:val="right"/>
            </w:pPr>
            <w:r>
              <w:rPr>
                <w:sz w:val="24"/>
              </w:rPr>
              <w:t>2,986,179.10</w:t>
            </w:r>
          </w:p>
        </w:tc>
        <w:tc>
          <w:tcPr>
            <w:tcW w:w="1620" w:type="dxa"/>
            <w:vAlign w:val="center"/>
          </w:tcPr>
          <w:p w:rsidR="00AE0367" w:rsidRDefault="0088316E">
            <w:pPr>
              <w:jc w:val="right"/>
            </w:pPr>
            <w:r>
              <w:rPr>
                <w:sz w:val="24"/>
              </w:rPr>
              <w:t>0.07</w:t>
            </w:r>
          </w:p>
        </w:tc>
      </w:tr>
      <w:tr w:rsidR="00AE0367">
        <w:tc>
          <w:tcPr>
            <w:tcW w:w="869" w:type="dxa"/>
            <w:vAlign w:val="center"/>
          </w:tcPr>
          <w:p w:rsidR="00AE0367" w:rsidRDefault="0088316E">
            <w:pPr>
              <w:jc w:val="center"/>
            </w:pPr>
            <w:r>
              <w:rPr>
                <w:sz w:val="24"/>
              </w:rPr>
              <w:t>13</w:t>
            </w:r>
          </w:p>
        </w:tc>
        <w:tc>
          <w:tcPr>
            <w:tcW w:w="1650" w:type="dxa"/>
            <w:vAlign w:val="center"/>
          </w:tcPr>
          <w:p w:rsidR="00AE0367" w:rsidRDefault="0088316E">
            <w:pPr>
              <w:jc w:val="center"/>
            </w:pPr>
            <w:r>
              <w:rPr>
                <w:sz w:val="24"/>
              </w:rPr>
              <w:t>600104</w:t>
            </w:r>
          </w:p>
        </w:tc>
        <w:tc>
          <w:tcPr>
            <w:tcW w:w="1980" w:type="dxa"/>
            <w:vAlign w:val="center"/>
          </w:tcPr>
          <w:p w:rsidR="00AE0367" w:rsidRDefault="0088316E">
            <w:pPr>
              <w:jc w:val="center"/>
            </w:pPr>
            <w:r>
              <w:rPr>
                <w:sz w:val="24"/>
              </w:rPr>
              <w:t>上汽集团</w:t>
            </w:r>
          </w:p>
        </w:tc>
        <w:tc>
          <w:tcPr>
            <w:tcW w:w="2879" w:type="dxa"/>
            <w:vAlign w:val="center"/>
          </w:tcPr>
          <w:p w:rsidR="00AE0367" w:rsidRDefault="0088316E">
            <w:pPr>
              <w:jc w:val="right"/>
            </w:pPr>
            <w:r>
              <w:rPr>
                <w:sz w:val="24"/>
              </w:rPr>
              <w:t>2,956,619.44</w:t>
            </w:r>
          </w:p>
        </w:tc>
        <w:tc>
          <w:tcPr>
            <w:tcW w:w="1620" w:type="dxa"/>
            <w:vAlign w:val="center"/>
          </w:tcPr>
          <w:p w:rsidR="00AE0367" w:rsidRDefault="0088316E">
            <w:pPr>
              <w:jc w:val="right"/>
            </w:pPr>
            <w:r>
              <w:rPr>
                <w:sz w:val="24"/>
              </w:rPr>
              <w:t>0.07</w:t>
            </w:r>
          </w:p>
        </w:tc>
      </w:tr>
      <w:tr w:rsidR="00AE0367">
        <w:tc>
          <w:tcPr>
            <w:tcW w:w="869" w:type="dxa"/>
            <w:vAlign w:val="center"/>
          </w:tcPr>
          <w:p w:rsidR="00AE0367" w:rsidRDefault="0088316E">
            <w:pPr>
              <w:jc w:val="center"/>
            </w:pPr>
            <w:r>
              <w:rPr>
                <w:sz w:val="24"/>
              </w:rPr>
              <w:lastRenderedPageBreak/>
              <w:t>14</w:t>
            </w:r>
          </w:p>
        </w:tc>
        <w:tc>
          <w:tcPr>
            <w:tcW w:w="1650" w:type="dxa"/>
            <w:vAlign w:val="center"/>
          </w:tcPr>
          <w:p w:rsidR="00AE0367" w:rsidRDefault="0088316E">
            <w:pPr>
              <w:jc w:val="center"/>
            </w:pPr>
            <w:r>
              <w:rPr>
                <w:sz w:val="24"/>
              </w:rPr>
              <w:t>000858</w:t>
            </w:r>
          </w:p>
        </w:tc>
        <w:tc>
          <w:tcPr>
            <w:tcW w:w="1980" w:type="dxa"/>
            <w:vAlign w:val="center"/>
          </w:tcPr>
          <w:p w:rsidR="00AE0367" w:rsidRDefault="0088316E">
            <w:pPr>
              <w:jc w:val="center"/>
            </w:pPr>
            <w:r>
              <w:rPr>
                <w:sz w:val="24"/>
              </w:rPr>
              <w:t>五</w:t>
            </w:r>
            <w:r>
              <w:rPr>
                <w:sz w:val="24"/>
              </w:rPr>
              <w:t xml:space="preserve"> </w:t>
            </w:r>
            <w:r>
              <w:rPr>
                <w:sz w:val="24"/>
              </w:rPr>
              <w:t>粮</w:t>
            </w:r>
            <w:r>
              <w:rPr>
                <w:sz w:val="24"/>
              </w:rPr>
              <w:t xml:space="preserve"> </w:t>
            </w:r>
            <w:r>
              <w:rPr>
                <w:sz w:val="24"/>
              </w:rPr>
              <w:t>液</w:t>
            </w:r>
          </w:p>
        </w:tc>
        <w:tc>
          <w:tcPr>
            <w:tcW w:w="2879" w:type="dxa"/>
            <w:vAlign w:val="center"/>
          </w:tcPr>
          <w:p w:rsidR="00AE0367" w:rsidRDefault="0088316E">
            <w:pPr>
              <w:jc w:val="right"/>
            </w:pPr>
            <w:r>
              <w:rPr>
                <w:sz w:val="24"/>
              </w:rPr>
              <w:t>2,940,479.00</w:t>
            </w:r>
          </w:p>
        </w:tc>
        <w:tc>
          <w:tcPr>
            <w:tcW w:w="1620" w:type="dxa"/>
            <w:vAlign w:val="center"/>
          </w:tcPr>
          <w:p w:rsidR="00AE0367" w:rsidRDefault="0088316E">
            <w:pPr>
              <w:jc w:val="right"/>
            </w:pPr>
            <w:r>
              <w:rPr>
                <w:sz w:val="24"/>
              </w:rPr>
              <w:t>0.07</w:t>
            </w:r>
          </w:p>
        </w:tc>
      </w:tr>
      <w:tr w:rsidR="00AE0367">
        <w:tc>
          <w:tcPr>
            <w:tcW w:w="869" w:type="dxa"/>
            <w:vAlign w:val="center"/>
          </w:tcPr>
          <w:p w:rsidR="00AE0367" w:rsidRDefault="0088316E">
            <w:pPr>
              <w:jc w:val="center"/>
            </w:pPr>
            <w:r>
              <w:rPr>
                <w:sz w:val="24"/>
              </w:rPr>
              <w:t>15</w:t>
            </w:r>
          </w:p>
        </w:tc>
        <w:tc>
          <w:tcPr>
            <w:tcW w:w="1650" w:type="dxa"/>
            <w:vAlign w:val="center"/>
          </w:tcPr>
          <w:p w:rsidR="00AE0367" w:rsidRDefault="0088316E">
            <w:pPr>
              <w:jc w:val="center"/>
            </w:pPr>
            <w:r>
              <w:rPr>
                <w:sz w:val="24"/>
              </w:rPr>
              <w:t>300100</w:t>
            </w:r>
          </w:p>
        </w:tc>
        <w:tc>
          <w:tcPr>
            <w:tcW w:w="1980" w:type="dxa"/>
            <w:vAlign w:val="center"/>
          </w:tcPr>
          <w:p w:rsidR="00AE0367" w:rsidRDefault="0088316E">
            <w:pPr>
              <w:jc w:val="center"/>
            </w:pPr>
            <w:r>
              <w:rPr>
                <w:sz w:val="24"/>
              </w:rPr>
              <w:t>双林股份</w:t>
            </w:r>
          </w:p>
        </w:tc>
        <w:tc>
          <w:tcPr>
            <w:tcW w:w="2879" w:type="dxa"/>
            <w:vAlign w:val="center"/>
          </w:tcPr>
          <w:p w:rsidR="00AE0367" w:rsidRDefault="0088316E">
            <w:pPr>
              <w:jc w:val="right"/>
            </w:pPr>
            <w:r>
              <w:rPr>
                <w:sz w:val="24"/>
              </w:rPr>
              <w:t>2,839,241.00</w:t>
            </w:r>
          </w:p>
        </w:tc>
        <w:tc>
          <w:tcPr>
            <w:tcW w:w="1620" w:type="dxa"/>
            <w:vAlign w:val="center"/>
          </w:tcPr>
          <w:p w:rsidR="00AE0367" w:rsidRDefault="0088316E">
            <w:pPr>
              <w:jc w:val="right"/>
            </w:pPr>
            <w:r>
              <w:rPr>
                <w:sz w:val="24"/>
              </w:rPr>
              <w:t>0.07</w:t>
            </w:r>
          </w:p>
        </w:tc>
      </w:tr>
      <w:tr w:rsidR="00AE0367">
        <w:tc>
          <w:tcPr>
            <w:tcW w:w="869" w:type="dxa"/>
            <w:vAlign w:val="center"/>
          </w:tcPr>
          <w:p w:rsidR="00AE0367" w:rsidRDefault="0088316E">
            <w:pPr>
              <w:jc w:val="center"/>
            </w:pPr>
            <w:r>
              <w:rPr>
                <w:sz w:val="24"/>
              </w:rPr>
              <w:t>16</w:t>
            </w:r>
          </w:p>
        </w:tc>
        <w:tc>
          <w:tcPr>
            <w:tcW w:w="1650" w:type="dxa"/>
            <w:vAlign w:val="center"/>
          </w:tcPr>
          <w:p w:rsidR="00AE0367" w:rsidRDefault="0088316E">
            <w:pPr>
              <w:jc w:val="center"/>
            </w:pPr>
            <w:r>
              <w:rPr>
                <w:sz w:val="24"/>
              </w:rPr>
              <w:t>300322</w:t>
            </w:r>
          </w:p>
        </w:tc>
        <w:tc>
          <w:tcPr>
            <w:tcW w:w="1980" w:type="dxa"/>
            <w:vAlign w:val="center"/>
          </w:tcPr>
          <w:p w:rsidR="00AE0367" w:rsidRDefault="0088316E">
            <w:pPr>
              <w:jc w:val="center"/>
            </w:pPr>
            <w:r>
              <w:rPr>
                <w:sz w:val="24"/>
              </w:rPr>
              <w:t>硕贝德</w:t>
            </w:r>
          </w:p>
        </w:tc>
        <w:tc>
          <w:tcPr>
            <w:tcW w:w="2879" w:type="dxa"/>
            <w:vAlign w:val="center"/>
          </w:tcPr>
          <w:p w:rsidR="00AE0367" w:rsidRDefault="0088316E">
            <w:pPr>
              <w:jc w:val="right"/>
            </w:pPr>
            <w:r>
              <w:rPr>
                <w:sz w:val="24"/>
              </w:rPr>
              <w:t>2,804,444.75</w:t>
            </w:r>
          </w:p>
        </w:tc>
        <w:tc>
          <w:tcPr>
            <w:tcW w:w="1620" w:type="dxa"/>
            <w:vAlign w:val="center"/>
          </w:tcPr>
          <w:p w:rsidR="00AE0367" w:rsidRDefault="0088316E">
            <w:pPr>
              <w:jc w:val="right"/>
            </w:pPr>
            <w:r>
              <w:rPr>
                <w:sz w:val="24"/>
              </w:rPr>
              <w:t>0.07</w:t>
            </w:r>
          </w:p>
        </w:tc>
      </w:tr>
      <w:tr w:rsidR="00AE0367">
        <w:tc>
          <w:tcPr>
            <w:tcW w:w="869" w:type="dxa"/>
            <w:vAlign w:val="center"/>
          </w:tcPr>
          <w:p w:rsidR="00AE0367" w:rsidRDefault="0088316E">
            <w:pPr>
              <w:jc w:val="center"/>
            </w:pPr>
            <w:r>
              <w:rPr>
                <w:sz w:val="24"/>
              </w:rPr>
              <w:t>17</w:t>
            </w:r>
          </w:p>
        </w:tc>
        <w:tc>
          <w:tcPr>
            <w:tcW w:w="1650" w:type="dxa"/>
            <w:vAlign w:val="center"/>
          </w:tcPr>
          <w:p w:rsidR="00AE0367" w:rsidRDefault="0088316E">
            <w:pPr>
              <w:jc w:val="center"/>
            </w:pPr>
            <w:r>
              <w:rPr>
                <w:sz w:val="24"/>
              </w:rPr>
              <w:t>002736</w:t>
            </w:r>
          </w:p>
        </w:tc>
        <w:tc>
          <w:tcPr>
            <w:tcW w:w="1980" w:type="dxa"/>
            <w:vAlign w:val="center"/>
          </w:tcPr>
          <w:p w:rsidR="00AE0367" w:rsidRDefault="0088316E">
            <w:pPr>
              <w:jc w:val="center"/>
            </w:pPr>
            <w:r>
              <w:rPr>
                <w:sz w:val="24"/>
              </w:rPr>
              <w:t>国信证券</w:t>
            </w:r>
          </w:p>
        </w:tc>
        <w:tc>
          <w:tcPr>
            <w:tcW w:w="2879" w:type="dxa"/>
            <w:vAlign w:val="center"/>
          </w:tcPr>
          <w:p w:rsidR="00AE0367" w:rsidRDefault="0088316E">
            <w:pPr>
              <w:jc w:val="right"/>
            </w:pPr>
            <w:r>
              <w:rPr>
                <w:sz w:val="24"/>
              </w:rPr>
              <w:t>2,549,061.34</w:t>
            </w:r>
          </w:p>
        </w:tc>
        <w:tc>
          <w:tcPr>
            <w:tcW w:w="1620" w:type="dxa"/>
            <w:vAlign w:val="center"/>
          </w:tcPr>
          <w:p w:rsidR="00AE0367" w:rsidRDefault="0088316E">
            <w:pPr>
              <w:jc w:val="right"/>
            </w:pPr>
            <w:r>
              <w:rPr>
                <w:sz w:val="24"/>
              </w:rPr>
              <w:t>0.06</w:t>
            </w:r>
          </w:p>
        </w:tc>
      </w:tr>
      <w:tr w:rsidR="00AE0367">
        <w:tc>
          <w:tcPr>
            <w:tcW w:w="869" w:type="dxa"/>
            <w:vAlign w:val="center"/>
          </w:tcPr>
          <w:p w:rsidR="00AE0367" w:rsidRDefault="0088316E">
            <w:pPr>
              <w:jc w:val="center"/>
            </w:pPr>
            <w:r>
              <w:rPr>
                <w:sz w:val="24"/>
              </w:rPr>
              <w:t>18</w:t>
            </w:r>
          </w:p>
        </w:tc>
        <w:tc>
          <w:tcPr>
            <w:tcW w:w="1650" w:type="dxa"/>
            <w:vAlign w:val="center"/>
          </w:tcPr>
          <w:p w:rsidR="00AE0367" w:rsidRDefault="0088316E">
            <w:pPr>
              <w:jc w:val="center"/>
            </w:pPr>
            <w:r>
              <w:rPr>
                <w:sz w:val="24"/>
              </w:rPr>
              <w:t>600519</w:t>
            </w:r>
          </w:p>
        </w:tc>
        <w:tc>
          <w:tcPr>
            <w:tcW w:w="1980" w:type="dxa"/>
            <w:vAlign w:val="center"/>
          </w:tcPr>
          <w:p w:rsidR="00AE0367" w:rsidRDefault="0088316E">
            <w:pPr>
              <w:jc w:val="center"/>
            </w:pPr>
            <w:r>
              <w:rPr>
                <w:sz w:val="24"/>
              </w:rPr>
              <w:t>贵州茅台</w:t>
            </w:r>
          </w:p>
        </w:tc>
        <w:tc>
          <w:tcPr>
            <w:tcW w:w="2879" w:type="dxa"/>
            <w:vAlign w:val="center"/>
          </w:tcPr>
          <w:p w:rsidR="00AE0367" w:rsidRDefault="0088316E">
            <w:pPr>
              <w:jc w:val="right"/>
            </w:pPr>
            <w:r>
              <w:rPr>
                <w:sz w:val="24"/>
              </w:rPr>
              <w:t>2,360,000.00</w:t>
            </w:r>
          </w:p>
        </w:tc>
        <w:tc>
          <w:tcPr>
            <w:tcW w:w="1620" w:type="dxa"/>
            <w:vAlign w:val="center"/>
          </w:tcPr>
          <w:p w:rsidR="00AE0367" w:rsidRDefault="0088316E">
            <w:pPr>
              <w:jc w:val="right"/>
            </w:pPr>
            <w:r>
              <w:rPr>
                <w:sz w:val="24"/>
              </w:rPr>
              <w:t>0.06</w:t>
            </w:r>
          </w:p>
        </w:tc>
      </w:tr>
      <w:tr w:rsidR="00AE0367">
        <w:tc>
          <w:tcPr>
            <w:tcW w:w="869" w:type="dxa"/>
            <w:vAlign w:val="center"/>
          </w:tcPr>
          <w:p w:rsidR="00AE0367" w:rsidRDefault="0088316E">
            <w:pPr>
              <w:jc w:val="center"/>
            </w:pPr>
            <w:r>
              <w:rPr>
                <w:sz w:val="24"/>
              </w:rPr>
              <w:t>19</w:t>
            </w:r>
          </w:p>
        </w:tc>
        <w:tc>
          <w:tcPr>
            <w:tcW w:w="1650" w:type="dxa"/>
            <w:vAlign w:val="center"/>
          </w:tcPr>
          <w:p w:rsidR="00AE0367" w:rsidRDefault="0088316E">
            <w:pPr>
              <w:jc w:val="center"/>
            </w:pPr>
            <w:r>
              <w:rPr>
                <w:sz w:val="24"/>
              </w:rPr>
              <w:t>000625</w:t>
            </w:r>
          </w:p>
        </w:tc>
        <w:tc>
          <w:tcPr>
            <w:tcW w:w="1980" w:type="dxa"/>
            <w:vAlign w:val="center"/>
          </w:tcPr>
          <w:p w:rsidR="00AE0367" w:rsidRDefault="0088316E">
            <w:pPr>
              <w:jc w:val="center"/>
            </w:pPr>
            <w:r>
              <w:rPr>
                <w:sz w:val="24"/>
              </w:rPr>
              <w:t>长安汽车</w:t>
            </w:r>
          </w:p>
        </w:tc>
        <w:tc>
          <w:tcPr>
            <w:tcW w:w="2879" w:type="dxa"/>
            <w:vAlign w:val="center"/>
          </w:tcPr>
          <w:p w:rsidR="00AE0367" w:rsidRDefault="0088316E">
            <w:pPr>
              <w:jc w:val="right"/>
            </w:pPr>
            <w:r>
              <w:rPr>
                <w:sz w:val="24"/>
              </w:rPr>
              <w:t>2,335,262.00</w:t>
            </w:r>
          </w:p>
        </w:tc>
        <w:tc>
          <w:tcPr>
            <w:tcW w:w="1620" w:type="dxa"/>
            <w:vAlign w:val="center"/>
          </w:tcPr>
          <w:p w:rsidR="00AE0367" w:rsidRDefault="0088316E">
            <w:pPr>
              <w:jc w:val="right"/>
            </w:pPr>
            <w:r>
              <w:rPr>
                <w:sz w:val="24"/>
              </w:rPr>
              <w:t>0.06</w:t>
            </w:r>
          </w:p>
        </w:tc>
      </w:tr>
      <w:tr w:rsidR="00AE0367">
        <w:tc>
          <w:tcPr>
            <w:tcW w:w="869" w:type="dxa"/>
            <w:vAlign w:val="center"/>
          </w:tcPr>
          <w:p w:rsidR="00AE0367" w:rsidRDefault="0088316E">
            <w:pPr>
              <w:jc w:val="center"/>
            </w:pPr>
            <w:r>
              <w:rPr>
                <w:sz w:val="24"/>
              </w:rPr>
              <w:t>20</w:t>
            </w:r>
          </w:p>
        </w:tc>
        <w:tc>
          <w:tcPr>
            <w:tcW w:w="1650" w:type="dxa"/>
            <w:vAlign w:val="center"/>
          </w:tcPr>
          <w:p w:rsidR="00AE0367" w:rsidRDefault="0088316E">
            <w:pPr>
              <w:jc w:val="center"/>
            </w:pPr>
            <w:r>
              <w:rPr>
                <w:sz w:val="24"/>
              </w:rPr>
              <w:t>600585</w:t>
            </w:r>
          </w:p>
        </w:tc>
        <w:tc>
          <w:tcPr>
            <w:tcW w:w="1980" w:type="dxa"/>
            <w:vAlign w:val="center"/>
          </w:tcPr>
          <w:p w:rsidR="00AE0367" w:rsidRDefault="0088316E">
            <w:pPr>
              <w:jc w:val="center"/>
            </w:pPr>
            <w:r>
              <w:rPr>
                <w:sz w:val="24"/>
              </w:rPr>
              <w:t>海螺水泥</w:t>
            </w:r>
          </w:p>
        </w:tc>
        <w:tc>
          <w:tcPr>
            <w:tcW w:w="2879" w:type="dxa"/>
            <w:vAlign w:val="center"/>
          </w:tcPr>
          <w:p w:rsidR="00AE0367" w:rsidRDefault="0088316E">
            <w:pPr>
              <w:jc w:val="right"/>
            </w:pPr>
            <w:r>
              <w:rPr>
                <w:sz w:val="24"/>
              </w:rPr>
              <w:t>1,527,638.30</w:t>
            </w:r>
          </w:p>
        </w:tc>
        <w:tc>
          <w:tcPr>
            <w:tcW w:w="1620" w:type="dxa"/>
            <w:vAlign w:val="center"/>
          </w:tcPr>
          <w:p w:rsidR="00AE0367" w:rsidRDefault="0088316E">
            <w:pPr>
              <w:jc w:val="right"/>
            </w:pPr>
            <w:r>
              <w:rPr>
                <w:sz w:val="24"/>
              </w:rPr>
              <w:t>0.04</w:t>
            </w:r>
          </w:p>
        </w:tc>
      </w:tr>
    </w:tbl>
    <w:p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本期累计买入金额</w:t>
      </w:r>
      <w:r w:rsidRPr="009C503F">
        <w:rPr>
          <w:kern w:val="0"/>
          <w:sz w:val="24"/>
        </w:rPr>
        <w:t>”</w:t>
      </w:r>
      <w:r w:rsidRPr="009C503F">
        <w:rPr>
          <w:kern w:val="0"/>
          <w:sz w:val="24"/>
        </w:rPr>
        <w:t>按买入成交金额（成交单价乘以成交数量）填列，不考虑相关交易费用。</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spacing w:before="29" w:line="288" w:lineRule="auto"/>
        <w:rPr>
          <w:b/>
          <w:bCs/>
          <w:color w:val="000000"/>
          <w:sz w:val="24"/>
        </w:rPr>
      </w:pPr>
      <w:r w:rsidRPr="009C503F">
        <w:rPr>
          <w:b/>
          <w:color w:val="000000"/>
          <w:sz w:val="24"/>
        </w:rPr>
        <w:t xml:space="preserve">7.4.2 </w:t>
      </w:r>
      <w:r w:rsidRPr="009C503F">
        <w:rPr>
          <w:b/>
          <w:bCs/>
          <w:color w:val="000000"/>
          <w:sz w:val="24"/>
        </w:rPr>
        <w:t>累计卖出金额超出</w:t>
      </w:r>
      <w:r w:rsidR="00DA1901" w:rsidRPr="003873D2">
        <w:rPr>
          <w:rFonts w:hint="eastAsia"/>
          <w:b/>
          <w:bCs/>
          <w:color w:val="000000"/>
          <w:sz w:val="24"/>
        </w:rPr>
        <w:t>期初</w:t>
      </w:r>
      <w:r w:rsidRPr="009C503F">
        <w:rPr>
          <w:b/>
          <w:bCs/>
          <w:color w:val="000000"/>
          <w:sz w:val="24"/>
        </w:rPr>
        <w:t>基金资产净值</w:t>
      </w:r>
      <w:r w:rsidRPr="009C503F">
        <w:rPr>
          <w:b/>
          <w:bCs/>
          <w:color w:val="000000"/>
          <w:sz w:val="24"/>
        </w:rPr>
        <w:t>2%</w:t>
      </w:r>
      <w:r w:rsidRPr="009C503F">
        <w:rPr>
          <w:b/>
          <w:bCs/>
          <w:color w:val="000000"/>
          <w:sz w:val="24"/>
        </w:rPr>
        <w:t>或前</w:t>
      </w:r>
      <w:r w:rsidRPr="009C503F">
        <w:rPr>
          <w:b/>
          <w:bCs/>
          <w:color w:val="000000"/>
          <w:sz w:val="24"/>
        </w:rPr>
        <w:t>20</w:t>
      </w:r>
      <w:r w:rsidRPr="009C503F">
        <w:rPr>
          <w:b/>
          <w:bCs/>
          <w:color w:val="000000"/>
          <w:sz w:val="24"/>
        </w:rPr>
        <w:t>名的股票明细</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9C503F" w:rsidTr="00A24786">
        <w:tc>
          <w:tcPr>
            <w:tcW w:w="869"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165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股票代码</w:t>
            </w:r>
          </w:p>
        </w:tc>
        <w:tc>
          <w:tcPr>
            <w:tcW w:w="1980" w:type="dxa"/>
            <w:vAlign w:val="center"/>
          </w:tcPr>
          <w:p w:rsidR="001548F9" w:rsidRPr="009C503F" w:rsidRDefault="001548F9" w:rsidP="00571B8A">
            <w:pPr>
              <w:spacing w:before="29" w:line="288" w:lineRule="auto"/>
              <w:jc w:val="center"/>
              <w:rPr>
                <w:color w:val="000000"/>
                <w:sz w:val="24"/>
              </w:rPr>
            </w:pPr>
            <w:r w:rsidRPr="009C503F">
              <w:rPr>
                <w:color w:val="000000"/>
                <w:sz w:val="24"/>
              </w:rPr>
              <w:t>股票名称</w:t>
            </w:r>
          </w:p>
        </w:tc>
        <w:tc>
          <w:tcPr>
            <w:tcW w:w="2879" w:type="dxa"/>
            <w:vAlign w:val="center"/>
          </w:tcPr>
          <w:p w:rsidR="001548F9" w:rsidRPr="009C503F" w:rsidRDefault="001548F9" w:rsidP="00571B8A">
            <w:pPr>
              <w:spacing w:before="29" w:line="288" w:lineRule="auto"/>
              <w:jc w:val="center"/>
              <w:rPr>
                <w:color w:val="000000"/>
                <w:sz w:val="24"/>
              </w:rPr>
            </w:pPr>
            <w:r w:rsidRPr="009C503F">
              <w:rPr>
                <w:color w:val="000000"/>
                <w:sz w:val="24"/>
              </w:rPr>
              <w:t>本期累计卖出金额</w:t>
            </w:r>
          </w:p>
        </w:tc>
        <w:tc>
          <w:tcPr>
            <w:tcW w:w="1620" w:type="dxa"/>
            <w:vAlign w:val="center"/>
          </w:tcPr>
          <w:p w:rsidR="001548F9" w:rsidRPr="009C503F" w:rsidRDefault="001548F9" w:rsidP="00571B8A">
            <w:pPr>
              <w:spacing w:before="29" w:line="288" w:lineRule="auto"/>
              <w:jc w:val="center"/>
              <w:rPr>
                <w:color w:val="000000"/>
                <w:sz w:val="24"/>
              </w:rPr>
            </w:pPr>
            <w:r w:rsidRPr="009C503F">
              <w:rPr>
                <w:color w:val="000000"/>
                <w:sz w:val="24"/>
              </w:rPr>
              <w:t>占期初基金资产净值比例（％）</w:t>
            </w:r>
          </w:p>
        </w:tc>
      </w:tr>
      <w:tr w:rsidR="00AE0367">
        <w:tc>
          <w:tcPr>
            <w:tcW w:w="869" w:type="dxa"/>
            <w:vAlign w:val="center"/>
          </w:tcPr>
          <w:p w:rsidR="00AE0367" w:rsidRDefault="0088316E">
            <w:pPr>
              <w:jc w:val="center"/>
            </w:pPr>
            <w:r>
              <w:t>1</w:t>
            </w:r>
          </w:p>
        </w:tc>
        <w:tc>
          <w:tcPr>
            <w:tcW w:w="1650" w:type="dxa"/>
            <w:vAlign w:val="center"/>
          </w:tcPr>
          <w:p w:rsidR="00AE0367" w:rsidRDefault="0088316E">
            <w:pPr>
              <w:jc w:val="center"/>
            </w:pPr>
            <w:r>
              <w:t>300171</w:t>
            </w:r>
          </w:p>
        </w:tc>
        <w:tc>
          <w:tcPr>
            <w:tcW w:w="1980" w:type="dxa"/>
            <w:vAlign w:val="center"/>
          </w:tcPr>
          <w:p w:rsidR="00AE0367" w:rsidRDefault="0088316E">
            <w:pPr>
              <w:jc w:val="center"/>
            </w:pPr>
            <w:r>
              <w:t>东富龙</w:t>
            </w:r>
          </w:p>
        </w:tc>
        <w:tc>
          <w:tcPr>
            <w:tcW w:w="2879" w:type="dxa"/>
            <w:vAlign w:val="center"/>
          </w:tcPr>
          <w:p w:rsidR="00AE0367" w:rsidRDefault="0088316E">
            <w:pPr>
              <w:jc w:val="right"/>
            </w:pPr>
            <w:r>
              <w:t>7,072,673.60</w:t>
            </w:r>
          </w:p>
        </w:tc>
        <w:tc>
          <w:tcPr>
            <w:tcW w:w="1620" w:type="dxa"/>
            <w:vAlign w:val="center"/>
          </w:tcPr>
          <w:p w:rsidR="00AE0367" w:rsidRDefault="0088316E">
            <w:pPr>
              <w:jc w:val="right"/>
            </w:pPr>
            <w:r>
              <w:t>0.18</w:t>
            </w:r>
          </w:p>
        </w:tc>
      </w:tr>
      <w:tr w:rsidR="00AE0367">
        <w:tc>
          <w:tcPr>
            <w:tcW w:w="869" w:type="dxa"/>
            <w:vAlign w:val="center"/>
          </w:tcPr>
          <w:p w:rsidR="00AE0367" w:rsidRDefault="0088316E">
            <w:pPr>
              <w:jc w:val="center"/>
            </w:pPr>
            <w:r>
              <w:t>2</w:t>
            </w:r>
          </w:p>
        </w:tc>
        <w:tc>
          <w:tcPr>
            <w:tcW w:w="1650" w:type="dxa"/>
            <w:vAlign w:val="center"/>
          </w:tcPr>
          <w:p w:rsidR="00AE0367" w:rsidRDefault="0088316E">
            <w:pPr>
              <w:jc w:val="center"/>
            </w:pPr>
            <w:r>
              <w:t>300133</w:t>
            </w:r>
          </w:p>
        </w:tc>
        <w:tc>
          <w:tcPr>
            <w:tcW w:w="1980" w:type="dxa"/>
            <w:vAlign w:val="center"/>
          </w:tcPr>
          <w:p w:rsidR="00AE0367" w:rsidRDefault="0088316E">
            <w:pPr>
              <w:jc w:val="center"/>
            </w:pPr>
            <w:r>
              <w:t>华策影视</w:t>
            </w:r>
          </w:p>
        </w:tc>
        <w:tc>
          <w:tcPr>
            <w:tcW w:w="2879" w:type="dxa"/>
            <w:vAlign w:val="center"/>
          </w:tcPr>
          <w:p w:rsidR="00AE0367" w:rsidRDefault="0088316E">
            <w:pPr>
              <w:jc w:val="right"/>
            </w:pPr>
            <w:r>
              <w:t>6,603,351.64</w:t>
            </w:r>
          </w:p>
        </w:tc>
        <w:tc>
          <w:tcPr>
            <w:tcW w:w="1620" w:type="dxa"/>
            <w:vAlign w:val="center"/>
          </w:tcPr>
          <w:p w:rsidR="00AE0367" w:rsidRDefault="0088316E">
            <w:pPr>
              <w:jc w:val="right"/>
            </w:pPr>
            <w:r>
              <w:t>0.17</w:t>
            </w:r>
          </w:p>
        </w:tc>
      </w:tr>
      <w:tr w:rsidR="00AE0367">
        <w:tc>
          <w:tcPr>
            <w:tcW w:w="869" w:type="dxa"/>
            <w:vAlign w:val="center"/>
          </w:tcPr>
          <w:p w:rsidR="00AE0367" w:rsidRDefault="0088316E">
            <w:pPr>
              <w:jc w:val="center"/>
            </w:pPr>
            <w:r>
              <w:t>3</w:t>
            </w:r>
          </w:p>
        </w:tc>
        <w:tc>
          <w:tcPr>
            <w:tcW w:w="1650" w:type="dxa"/>
            <w:vAlign w:val="center"/>
          </w:tcPr>
          <w:p w:rsidR="00AE0367" w:rsidRDefault="0088316E">
            <w:pPr>
              <w:jc w:val="center"/>
            </w:pPr>
            <w:r>
              <w:t>002582</w:t>
            </w:r>
          </w:p>
        </w:tc>
        <w:tc>
          <w:tcPr>
            <w:tcW w:w="1980" w:type="dxa"/>
            <w:vAlign w:val="center"/>
          </w:tcPr>
          <w:p w:rsidR="00AE0367" w:rsidRDefault="0088316E">
            <w:pPr>
              <w:jc w:val="center"/>
            </w:pPr>
            <w:r>
              <w:t>好想你</w:t>
            </w:r>
          </w:p>
        </w:tc>
        <w:tc>
          <w:tcPr>
            <w:tcW w:w="2879" w:type="dxa"/>
            <w:vAlign w:val="center"/>
          </w:tcPr>
          <w:p w:rsidR="00AE0367" w:rsidRDefault="0088316E">
            <w:pPr>
              <w:jc w:val="right"/>
            </w:pPr>
            <w:r>
              <w:t>4,374,236.00</w:t>
            </w:r>
          </w:p>
        </w:tc>
        <w:tc>
          <w:tcPr>
            <w:tcW w:w="1620" w:type="dxa"/>
            <w:vAlign w:val="center"/>
          </w:tcPr>
          <w:p w:rsidR="00AE0367" w:rsidRDefault="0088316E">
            <w:pPr>
              <w:jc w:val="right"/>
            </w:pPr>
            <w:r>
              <w:t>0.11</w:t>
            </w:r>
          </w:p>
        </w:tc>
      </w:tr>
      <w:tr w:rsidR="00AE0367">
        <w:tc>
          <w:tcPr>
            <w:tcW w:w="869" w:type="dxa"/>
            <w:vAlign w:val="center"/>
          </w:tcPr>
          <w:p w:rsidR="00AE0367" w:rsidRDefault="0088316E">
            <w:pPr>
              <w:jc w:val="center"/>
            </w:pPr>
            <w:r>
              <w:t>4</w:t>
            </w:r>
          </w:p>
        </w:tc>
        <w:tc>
          <w:tcPr>
            <w:tcW w:w="1650" w:type="dxa"/>
            <w:vAlign w:val="center"/>
          </w:tcPr>
          <w:p w:rsidR="00AE0367" w:rsidRDefault="0088316E">
            <w:pPr>
              <w:jc w:val="center"/>
            </w:pPr>
            <w:r>
              <w:t>000892</w:t>
            </w:r>
          </w:p>
        </w:tc>
        <w:tc>
          <w:tcPr>
            <w:tcW w:w="1980" w:type="dxa"/>
            <w:vAlign w:val="center"/>
          </w:tcPr>
          <w:p w:rsidR="00AE0367" w:rsidRDefault="0088316E">
            <w:pPr>
              <w:jc w:val="center"/>
            </w:pPr>
            <w:r>
              <w:t>星美联合</w:t>
            </w:r>
          </w:p>
        </w:tc>
        <w:tc>
          <w:tcPr>
            <w:tcW w:w="2879" w:type="dxa"/>
            <w:vAlign w:val="center"/>
          </w:tcPr>
          <w:p w:rsidR="00AE0367" w:rsidRDefault="0088316E">
            <w:pPr>
              <w:jc w:val="right"/>
            </w:pPr>
            <w:r>
              <w:t>4,272,376.00</w:t>
            </w:r>
          </w:p>
        </w:tc>
        <w:tc>
          <w:tcPr>
            <w:tcW w:w="1620" w:type="dxa"/>
            <w:vAlign w:val="center"/>
          </w:tcPr>
          <w:p w:rsidR="00AE0367" w:rsidRDefault="0088316E">
            <w:pPr>
              <w:jc w:val="right"/>
            </w:pPr>
            <w:r>
              <w:t>0.11</w:t>
            </w:r>
          </w:p>
        </w:tc>
      </w:tr>
      <w:tr w:rsidR="00AE0367">
        <w:tc>
          <w:tcPr>
            <w:tcW w:w="869" w:type="dxa"/>
            <w:vAlign w:val="center"/>
          </w:tcPr>
          <w:p w:rsidR="00AE0367" w:rsidRDefault="0088316E">
            <w:pPr>
              <w:jc w:val="center"/>
            </w:pPr>
            <w:r>
              <w:t>5</w:t>
            </w:r>
          </w:p>
        </w:tc>
        <w:tc>
          <w:tcPr>
            <w:tcW w:w="1650" w:type="dxa"/>
            <w:vAlign w:val="center"/>
          </w:tcPr>
          <w:p w:rsidR="00AE0367" w:rsidRDefault="0088316E">
            <w:pPr>
              <w:jc w:val="center"/>
            </w:pPr>
            <w:r>
              <w:t>000568</w:t>
            </w:r>
          </w:p>
        </w:tc>
        <w:tc>
          <w:tcPr>
            <w:tcW w:w="1980" w:type="dxa"/>
            <w:vAlign w:val="center"/>
          </w:tcPr>
          <w:p w:rsidR="00AE0367" w:rsidRDefault="0088316E">
            <w:pPr>
              <w:jc w:val="center"/>
            </w:pPr>
            <w:r>
              <w:t>泸州老窖</w:t>
            </w:r>
          </w:p>
        </w:tc>
        <w:tc>
          <w:tcPr>
            <w:tcW w:w="2879" w:type="dxa"/>
            <w:vAlign w:val="center"/>
          </w:tcPr>
          <w:p w:rsidR="00AE0367" w:rsidRDefault="0088316E">
            <w:pPr>
              <w:jc w:val="right"/>
            </w:pPr>
            <w:r>
              <w:t>3,892,310.88</w:t>
            </w:r>
          </w:p>
        </w:tc>
        <w:tc>
          <w:tcPr>
            <w:tcW w:w="1620" w:type="dxa"/>
            <w:vAlign w:val="center"/>
          </w:tcPr>
          <w:p w:rsidR="00AE0367" w:rsidRDefault="0088316E">
            <w:pPr>
              <w:jc w:val="right"/>
            </w:pPr>
            <w:r>
              <w:t>0.10</w:t>
            </w:r>
          </w:p>
        </w:tc>
      </w:tr>
      <w:tr w:rsidR="00AE0367">
        <w:tc>
          <w:tcPr>
            <w:tcW w:w="869" w:type="dxa"/>
            <w:vAlign w:val="center"/>
          </w:tcPr>
          <w:p w:rsidR="00AE0367" w:rsidRDefault="0088316E">
            <w:pPr>
              <w:jc w:val="center"/>
            </w:pPr>
            <w:r>
              <w:t>6</w:t>
            </w:r>
          </w:p>
        </w:tc>
        <w:tc>
          <w:tcPr>
            <w:tcW w:w="1650" w:type="dxa"/>
            <w:vAlign w:val="center"/>
          </w:tcPr>
          <w:p w:rsidR="00AE0367" w:rsidRDefault="0088316E">
            <w:pPr>
              <w:jc w:val="center"/>
            </w:pPr>
            <w:r>
              <w:t>600172</w:t>
            </w:r>
          </w:p>
        </w:tc>
        <w:tc>
          <w:tcPr>
            <w:tcW w:w="1980" w:type="dxa"/>
            <w:vAlign w:val="center"/>
          </w:tcPr>
          <w:p w:rsidR="00AE0367" w:rsidRDefault="0088316E">
            <w:pPr>
              <w:jc w:val="center"/>
            </w:pPr>
            <w:r>
              <w:t>黄河旋风</w:t>
            </w:r>
          </w:p>
        </w:tc>
        <w:tc>
          <w:tcPr>
            <w:tcW w:w="2879" w:type="dxa"/>
            <w:vAlign w:val="center"/>
          </w:tcPr>
          <w:p w:rsidR="00AE0367" w:rsidRDefault="0088316E">
            <w:pPr>
              <w:jc w:val="right"/>
            </w:pPr>
            <w:r>
              <w:t>3,800,506.90</w:t>
            </w:r>
          </w:p>
        </w:tc>
        <w:tc>
          <w:tcPr>
            <w:tcW w:w="1620" w:type="dxa"/>
            <w:vAlign w:val="center"/>
          </w:tcPr>
          <w:p w:rsidR="00AE0367" w:rsidRDefault="0088316E">
            <w:pPr>
              <w:jc w:val="right"/>
            </w:pPr>
            <w:r>
              <w:t>0.09</w:t>
            </w:r>
          </w:p>
        </w:tc>
      </w:tr>
      <w:tr w:rsidR="00AE0367">
        <w:tc>
          <w:tcPr>
            <w:tcW w:w="869" w:type="dxa"/>
            <w:vAlign w:val="center"/>
          </w:tcPr>
          <w:p w:rsidR="00AE0367" w:rsidRDefault="0088316E">
            <w:pPr>
              <w:jc w:val="center"/>
            </w:pPr>
            <w:r>
              <w:t>7</w:t>
            </w:r>
          </w:p>
        </w:tc>
        <w:tc>
          <w:tcPr>
            <w:tcW w:w="1650" w:type="dxa"/>
            <w:vAlign w:val="center"/>
          </w:tcPr>
          <w:p w:rsidR="00AE0367" w:rsidRDefault="0088316E">
            <w:pPr>
              <w:jc w:val="center"/>
            </w:pPr>
            <w:r>
              <w:t>300011</w:t>
            </w:r>
          </w:p>
        </w:tc>
        <w:tc>
          <w:tcPr>
            <w:tcW w:w="1980" w:type="dxa"/>
            <w:vAlign w:val="center"/>
          </w:tcPr>
          <w:p w:rsidR="00AE0367" w:rsidRDefault="0088316E">
            <w:pPr>
              <w:jc w:val="center"/>
            </w:pPr>
            <w:r>
              <w:t>鼎汉技术</w:t>
            </w:r>
          </w:p>
        </w:tc>
        <w:tc>
          <w:tcPr>
            <w:tcW w:w="2879" w:type="dxa"/>
            <w:vAlign w:val="center"/>
          </w:tcPr>
          <w:p w:rsidR="00AE0367" w:rsidRDefault="0088316E">
            <w:pPr>
              <w:jc w:val="right"/>
            </w:pPr>
            <w:r>
              <w:t>3,679,963.00</w:t>
            </w:r>
          </w:p>
        </w:tc>
        <w:tc>
          <w:tcPr>
            <w:tcW w:w="1620" w:type="dxa"/>
            <w:vAlign w:val="center"/>
          </w:tcPr>
          <w:p w:rsidR="00AE0367" w:rsidRDefault="0088316E">
            <w:pPr>
              <w:jc w:val="right"/>
            </w:pPr>
            <w:r>
              <w:t>0.09</w:t>
            </w:r>
          </w:p>
        </w:tc>
      </w:tr>
      <w:tr w:rsidR="00AE0367">
        <w:tc>
          <w:tcPr>
            <w:tcW w:w="869" w:type="dxa"/>
            <w:vAlign w:val="center"/>
          </w:tcPr>
          <w:p w:rsidR="00AE0367" w:rsidRDefault="0088316E">
            <w:pPr>
              <w:jc w:val="center"/>
            </w:pPr>
            <w:r>
              <w:t>8</w:t>
            </w:r>
          </w:p>
        </w:tc>
        <w:tc>
          <w:tcPr>
            <w:tcW w:w="1650" w:type="dxa"/>
            <w:vAlign w:val="center"/>
          </w:tcPr>
          <w:p w:rsidR="00AE0367" w:rsidRDefault="0088316E">
            <w:pPr>
              <w:jc w:val="center"/>
            </w:pPr>
            <w:r>
              <w:t>300347</w:t>
            </w:r>
          </w:p>
        </w:tc>
        <w:tc>
          <w:tcPr>
            <w:tcW w:w="1980" w:type="dxa"/>
            <w:vAlign w:val="center"/>
          </w:tcPr>
          <w:p w:rsidR="00AE0367" w:rsidRDefault="0088316E">
            <w:pPr>
              <w:jc w:val="center"/>
            </w:pPr>
            <w:r>
              <w:t>泰格医药</w:t>
            </w:r>
          </w:p>
        </w:tc>
        <w:tc>
          <w:tcPr>
            <w:tcW w:w="2879" w:type="dxa"/>
            <w:vAlign w:val="center"/>
          </w:tcPr>
          <w:p w:rsidR="00AE0367" w:rsidRDefault="0088316E">
            <w:pPr>
              <w:jc w:val="right"/>
            </w:pPr>
            <w:r>
              <w:t>3,014,673.65</w:t>
            </w:r>
          </w:p>
        </w:tc>
        <w:tc>
          <w:tcPr>
            <w:tcW w:w="1620" w:type="dxa"/>
            <w:vAlign w:val="center"/>
          </w:tcPr>
          <w:p w:rsidR="00AE0367" w:rsidRDefault="0088316E">
            <w:pPr>
              <w:jc w:val="right"/>
            </w:pPr>
            <w:r>
              <w:t>0.08</w:t>
            </w:r>
          </w:p>
        </w:tc>
      </w:tr>
      <w:tr w:rsidR="00AE0367">
        <w:tc>
          <w:tcPr>
            <w:tcW w:w="869" w:type="dxa"/>
            <w:vAlign w:val="center"/>
          </w:tcPr>
          <w:p w:rsidR="00AE0367" w:rsidRDefault="0088316E">
            <w:pPr>
              <w:jc w:val="center"/>
            </w:pPr>
            <w:r>
              <w:t>9</w:t>
            </w:r>
          </w:p>
        </w:tc>
        <w:tc>
          <w:tcPr>
            <w:tcW w:w="1650" w:type="dxa"/>
            <w:vAlign w:val="center"/>
          </w:tcPr>
          <w:p w:rsidR="00AE0367" w:rsidRDefault="0088316E">
            <w:pPr>
              <w:jc w:val="center"/>
            </w:pPr>
            <w:r>
              <w:t>002456</w:t>
            </w:r>
          </w:p>
        </w:tc>
        <w:tc>
          <w:tcPr>
            <w:tcW w:w="1980" w:type="dxa"/>
            <w:vAlign w:val="center"/>
          </w:tcPr>
          <w:p w:rsidR="00AE0367" w:rsidRDefault="0088316E">
            <w:pPr>
              <w:jc w:val="center"/>
            </w:pPr>
            <w:r>
              <w:t>欧菲光</w:t>
            </w:r>
          </w:p>
        </w:tc>
        <w:tc>
          <w:tcPr>
            <w:tcW w:w="2879" w:type="dxa"/>
            <w:vAlign w:val="center"/>
          </w:tcPr>
          <w:p w:rsidR="00AE0367" w:rsidRDefault="0088316E">
            <w:pPr>
              <w:jc w:val="right"/>
            </w:pPr>
            <w:r>
              <w:t>2,994,611.00</w:t>
            </w:r>
          </w:p>
        </w:tc>
        <w:tc>
          <w:tcPr>
            <w:tcW w:w="1620" w:type="dxa"/>
            <w:vAlign w:val="center"/>
          </w:tcPr>
          <w:p w:rsidR="00AE0367" w:rsidRDefault="0088316E">
            <w:pPr>
              <w:jc w:val="right"/>
            </w:pPr>
            <w:r>
              <w:t>0.07</w:t>
            </w:r>
          </w:p>
        </w:tc>
      </w:tr>
      <w:tr w:rsidR="00AE0367">
        <w:tc>
          <w:tcPr>
            <w:tcW w:w="869" w:type="dxa"/>
            <w:vAlign w:val="center"/>
          </w:tcPr>
          <w:p w:rsidR="00AE0367" w:rsidRDefault="0088316E">
            <w:pPr>
              <w:jc w:val="center"/>
            </w:pPr>
            <w:r>
              <w:t>10</w:t>
            </w:r>
          </w:p>
        </w:tc>
        <w:tc>
          <w:tcPr>
            <w:tcW w:w="1650" w:type="dxa"/>
            <w:vAlign w:val="center"/>
          </w:tcPr>
          <w:p w:rsidR="00AE0367" w:rsidRDefault="0088316E">
            <w:pPr>
              <w:jc w:val="center"/>
            </w:pPr>
            <w:r>
              <w:t>000513</w:t>
            </w:r>
          </w:p>
        </w:tc>
        <w:tc>
          <w:tcPr>
            <w:tcW w:w="1980" w:type="dxa"/>
            <w:vAlign w:val="center"/>
          </w:tcPr>
          <w:p w:rsidR="00AE0367" w:rsidRDefault="0088316E">
            <w:pPr>
              <w:jc w:val="center"/>
            </w:pPr>
            <w:r>
              <w:t>丽珠集团</w:t>
            </w:r>
          </w:p>
        </w:tc>
        <w:tc>
          <w:tcPr>
            <w:tcW w:w="2879" w:type="dxa"/>
            <w:vAlign w:val="center"/>
          </w:tcPr>
          <w:p w:rsidR="00AE0367" w:rsidRDefault="0088316E">
            <w:pPr>
              <w:jc w:val="right"/>
            </w:pPr>
            <w:r>
              <w:t>2,993,503.00</w:t>
            </w:r>
          </w:p>
        </w:tc>
        <w:tc>
          <w:tcPr>
            <w:tcW w:w="1620" w:type="dxa"/>
            <w:vAlign w:val="center"/>
          </w:tcPr>
          <w:p w:rsidR="00AE0367" w:rsidRDefault="0088316E">
            <w:pPr>
              <w:jc w:val="right"/>
            </w:pPr>
            <w:r>
              <w:t>0.07</w:t>
            </w:r>
          </w:p>
        </w:tc>
      </w:tr>
      <w:tr w:rsidR="00AE0367">
        <w:tc>
          <w:tcPr>
            <w:tcW w:w="869" w:type="dxa"/>
            <w:vAlign w:val="center"/>
          </w:tcPr>
          <w:p w:rsidR="00AE0367" w:rsidRDefault="0088316E">
            <w:pPr>
              <w:jc w:val="center"/>
            </w:pPr>
            <w:r>
              <w:t>11</w:t>
            </w:r>
          </w:p>
        </w:tc>
        <w:tc>
          <w:tcPr>
            <w:tcW w:w="1650" w:type="dxa"/>
            <w:vAlign w:val="center"/>
          </w:tcPr>
          <w:p w:rsidR="00AE0367" w:rsidRDefault="0088316E">
            <w:pPr>
              <w:jc w:val="center"/>
            </w:pPr>
            <w:r>
              <w:t>601238</w:t>
            </w:r>
          </w:p>
        </w:tc>
        <w:tc>
          <w:tcPr>
            <w:tcW w:w="1980" w:type="dxa"/>
            <w:vAlign w:val="center"/>
          </w:tcPr>
          <w:p w:rsidR="00AE0367" w:rsidRDefault="0088316E">
            <w:pPr>
              <w:jc w:val="center"/>
            </w:pPr>
            <w:r>
              <w:t>广汽集团</w:t>
            </w:r>
          </w:p>
        </w:tc>
        <w:tc>
          <w:tcPr>
            <w:tcW w:w="2879" w:type="dxa"/>
            <w:vAlign w:val="center"/>
          </w:tcPr>
          <w:p w:rsidR="00AE0367" w:rsidRDefault="0088316E">
            <w:pPr>
              <w:jc w:val="right"/>
            </w:pPr>
            <w:r>
              <w:t>2,979,716.00</w:t>
            </w:r>
          </w:p>
        </w:tc>
        <w:tc>
          <w:tcPr>
            <w:tcW w:w="1620" w:type="dxa"/>
            <w:vAlign w:val="center"/>
          </w:tcPr>
          <w:p w:rsidR="00AE0367" w:rsidRDefault="0088316E">
            <w:pPr>
              <w:jc w:val="right"/>
            </w:pPr>
            <w:r>
              <w:t>0.07</w:t>
            </w:r>
          </w:p>
        </w:tc>
      </w:tr>
      <w:tr w:rsidR="00AE0367">
        <w:tc>
          <w:tcPr>
            <w:tcW w:w="869" w:type="dxa"/>
            <w:vAlign w:val="center"/>
          </w:tcPr>
          <w:p w:rsidR="00AE0367" w:rsidRDefault="0088316E">
            <w:pPr>
              <w:jc w:val="center"/>
            </w:pPr>
            <w:r>
              <w:t>12</w:t>
            </w:r>
          </w:p>
        </w:tc>
        <w:tc>
          <w:tcPr>
            <w:tcW w:w="1650" w:type="dxa"/>
            <w:vAlign w:val="center"/>
          </w:tcPr>
          <w:p w:rsidR="00AE0367" w:rsidRDefault="0088316E">
            <w:pPr>
              <w:jc w:val="center"/>
            </w:pPr>
            <w:r>
              <w:t>300100</w:t>
            </w:r>
          </w:p>
        </w:tc>
        <w:tc>
          <w:tcPr>
            <w:tcW w:w="1980" w:type="dxa"/>
            <w:vAlign w:val="center"/>
          </w:tcPr>
          <w:p w:rsidR="00AE0367" w:rsidRDefault="0088316E">
            <w:pPr>
              <w:jc w:val="center"/>
            </w:pPr>
            <w:r>
              <w:t>双林股份</w:t>
            </w:r>
          </w:p>
        </w:tc>
        <w:tc>
          <w:tcPr>
            <w:tcW w:w="2879" w:type="dxa"/>
            <w:vAlign w:val="center"/>
          </w:tcPr>
          <w:p w:rsidR="00AE0367" w:rsidRDefault="0088316E">
            <w:pPr>
              <w:jc w:val="right"/>
            </w:pPr>
            <w:r>
              <w:t>2,914,841.26</w:t>
            </w:r>
          </w:p>
        </w:tc>
        <w:tc>
          <w:tcPr>
            <w:tcW w:w="1620" w:type="dxa"/>
            <w:vAlign w:val="center"/>
          </w:tcPr>
          <w:p w:rsidR="00AE0367" w:rsidRDefault="0088316E">
            <w:pPr>
              <w:jc w:val="right"/>
            </w:pPr>
            <w:r>
              <w:t>0.07</w:t>
            </w:r>
          </w:p>
        </w:tc>
      </w:tr>
      <w:tr w:rsidR="00AE0367">
        <w:tc>
          <w:tcPr>
            <w:tcW w:w="869" w:type="dxa"/>
            <w:vAlign w:val="center"/>
          </w:tcPr>
          <w:p w:rsidR="00AE0367" w:rsidRDefault="0088316E">
            <w:pPr>
              <w:jc w:val="center"/>
            </w:pPr>
            <w:r>
              <w:t>13</w:t>
            </w:r>
          </w:p>
        </w:tc>
        <w:tc>
          <w:tcPr>
            <w:tcW w:w="1650" w:type="dxa"/>
            <w:vAlign w:val="center"/>
          </w:tcPr>
          <w:p w:rsidR="00AE0367" w:rsidRDefault="0088316E">
            <w:pPr>
              <w:jc w:val="center"/>
            </w:pPr>
            <w:r>
              <w:t>300322</w:t>
            </w:r>
          </w:p>
        </w:tc>
        <w:tc>
          <w:tcPr>
            <w:tcW w:w="1980" w:type="dxa"/>
            <w:vAlign w:val="center"/>
          </w:tcPr>
          <w:p w:rsidR="00AE0367" w:rsidRDefault="0088316E">
            <w:pPr>
              <w:jc w:val="center"/>
            </w:pPr>
            <w:r>
              <w:t>硕贝德</w:t>
            </w:r>
          </w:p>
        </w:tc>
        <w:tc>
          <w:tcPr>
            <w:tcW w:w="2879" w:type="dxa"/>
            <w:vAlign w:val="center"/>
          </w:tcPr>
          <w:p w:rsidR="00AE0367" w:rsidRDefault="0088316E">
            <w:pPr>
              <w:jc w:val="right"/>
            </w:pPr>
            <w:r>
              <w:t>2,843,458.89</w:t>
            </w:r>
          </w:p>
        </w:tc>
        <w:tc>
          <w:tcPr>
            <w:tcW w:w="1620" w:type="dxa"/>
            <w:vAlign w:val="center"/>
          </w:tcPr>
          <w:p w:rsidR="00AE0367" w:rsidRDefault="0088316E">
            <w:pPr>
              <w:jc w:val="right"/>
            </w:pPr>
            <w:r>
              <w:t>0.07</w:t>
            </w:r>
          </w:p>
        </w:tc>
      </w:tr>
      <w:tr w:rsidR="00AE0367">
        <w:tc>
          <w:tcPr>
            <w:tcW w:w="869" w:type="dxa"/>
            <w:vAlign w:val="center"/>
          </w:tcPr>
          <w:p w:rsidR="00AE0367" w:rsidRDefault="0088316E">
            <w:pPr>
              <w:jc w:val="center"/>
            </w:pPr>
            <w:r>
              <w:t>14</w:t>
            </w:r>
          </w:p>
        </w:tc>
        <w:tc>
          <w:tcPr>
            <w:tcW w:w="1650" w:type="dxa"/>
            <w:vAlign w:val="center"/>
          </w:tcPr>
          <w:p w:rsidR="00AE0367" w:rsidRDefault="0088316E">
            <w:pPr>
              <w:jc w:val="center"/>
            </w:pPr>
            <w:r>
              <w:t>000858</w:t>
            </w:r>
          </w:p>
        </w:tc>
        <w:tc>
          <w:tcPr>
            <w:tcW w:w="1980" w:type="dxa"/>
            <w:vAlign w:val="center"/>
          </w:tcPr>
          <w:p w:rsidR="00AE0367" w:rsidRDefault="0088316E">
            <w:pPr>
              <w:jc w:val="center"/>
            </w:pPr>
            <w:r>
              <w:t>五</w:t>
            </w:r>
            <w:r>
              <w:t xml:space="preserve"> </w:t>
            </w:r>
            <w:r>
              <w:t>粮</w:t>
            </w:r>
            <w:r>
              <w:t xml:space="preserve"> </w:t>
            </w:r>
            <w:r>
              <w:t>液</w:t>
            </w:r>
          </w:p>
        </w:tc>
        <w:tc>
          <w:tcPr>
            <w:tcW w:w="2879" w:type="dxa"/>
            <w:vAlign w:val="center"/>
          </w:tcPr>
          <w:p w:rsidR="00AE0367" w:rsidRDefault="0088316E">
            <w:pPr>
              <w:jc w:val="right"/>
            </w:pPr>
            <w:r>
              <w:t>2,828,913.42</w:t>
            </w:r>
          </w:p>
        </w:tc>
        <w:tc>
          <w:tcPr>
            <w:tcW w:w="1620" w:type="dxa"/>
            <w:vAlign w:val="center"/>
          </w:tcPr>
          <w:p w:rsidR="00AE0367" w:rsidRDefault="0088316E">
            <w:pPr>
              <w:jc w:val="right"/>
            </w:pPr>
            <w:r>
              <w:t>0.07</w:t>
            </w:r>
          </w:p>
        </w:tc>
      </w:tr>
      <w:tr w:rsidR="00AE0367">
        <w:tc>
          <w:tcPr>
            <w:tcW w:w="869" w:type="dxa"/>
            <w:vAlign w:val="center"/>
          </w:tcPr>
          <w:p w:rsidR="00AE0367" w:rsidRDefault="0088316E">
            <w:pPr>
              <w:jc w:val="center"/>
            </w:pPr>
            <w:r>
              <w:t>15</w:t>
            </w:r>
          </w:p>
        </w:tc>
        <w:tc>
          <w:tcPr>
            <w:tcW w:w="1650" w:type="dxa"/>
            <w:vAlign w:val="center"/>
          </w:tcPr>
          <w:p w:rsidR="00AE0367" w:rsidRDefault="0088316E">
            <w:pPr>
              <w:jc w:val="center"/>
            </w:pPr>
            <w:r>
              <w:t>600958</w:t>
            </w:r>
          </w:p>
        </w:tc>
        <w:tc>
          <w:tcPr>
            <w:tcW w:w="1980" w:type="dxa"/>
            <w:vAlign w:val="center"/>
          </w:tcPr>
          <w:p w:rsidR="00AE0367" w:rsidRDefault="0088316E">
            <w:pPr>
              <w:jc w:val="center"/>
            </w:pPr>
            <w:r>
              <w:t>东方证券</w:t>
            </w:r>
          </w:p>
        </w:tc>
        <w:tc>
          <w:tcPr>
            <w:tcW w:w="2879" w:type="dxa"/>
            <w:vAlign w:val="center"/>
          </w:tcPr>
          <w:p w:rsidR="00AE0367" w:rsidRDefault="0088316E">
            <w:pPr>
              <w:jc w:val="right"/>
            </w:pPr>
            <w:r>
              <w:t>2,719,242.33</w:t>
            </w:r>
          </w:p>
        </w:tc>
        <w:tc>
          <w:tcPr>
            <w:tcW w:w="1620" w:type="dxa"/>
            <w:vAlign w:val="center"/>
          </w:tcPr>
          <w:p w:rsidR="00AE0367" w:rsidRDefault="0088316E">
            <w:pPr>
              <w:jc w:val="right"/>
            </w:pPr>
            <w:r>
              <w:t>0.07</w:t>
            </w:r>
          </w:p>
        </w:tc>
      </w:tr>
      <w:tr w:rsidR="00AE0367">
        <w:tc>
          <w:tcPr>
            <w:tcW w:w="869" w:type="dxa"/>
            <w:vAlign w:val="center"/>
          </w:tcPr>
          <w:p w:rsidR="00AE0367" w:rsidRDefault="0088316E">
            <w:pPr>
              <w:jc w:val="center"/>
            </w:pPr>
            <w:r>
              <w:t>16</w:t>
            </w:r>
          </w:p>
        </w:tc>
        <w:tc>
          <w:tcPr>
            <w:tcW w:w="1650" w:type="dxa"/>
            <w:vAlign w:val="center"/>
          </w:tcPr>
          <w:p w:rsidR="00AE0367" w:rsidRDefault="0088316E">
            <w:pPr>
              <w:jc w:val="center"/>
            </w:pPr>
            <w:r>
              <w:t>300113</w:t>
            </w:r>
          </w:p>
        </w:tc>
        <w:tc>
          <w:tcPr>
            <w:tcW w:w="1980" w:type="dxa"/>
            <w:vAlign w:val="center"/>
          </w:tcPr>
          <w:p w:rsidR="00AE0367" w:rsidRDefault="0088316E">
            <w:pPr>
              <w:jc w:val="center"/>
            </w:pPr>
            <w:r>
              <w:t>顺网科技</w:t>
            </w:r>
          </w:p>
        </w:tc>
        <w:tc>
          <w:tcPr>
            <w:tcW w:w="2879" w:type="dxa"/>
            <w:vAlign w:val="center"/>
          </w:tcPr>
          <w:p w:rsidR="00AE0367" w:rsidRDefault="0088316E">
            <w:pPr>
              <w:jc w:val="right"/>
            </w:pPr>
            <w:r>
              <w:t>2,536,580.75</w:t>
            </w:r>
          </w:p>
        </w:tc>
        <w:tc>
          <w:tcPr>
            <w:tcW w:w="1620" w:type="dxa"/>
            <w:vAlign w:val="center"/>
          </w:tcPr>
          <w:p w:rsidR="00AE0367" w:rsidRDefault="0088316E">
            <w:pPr>
              <w:jc w:val="right"/>
            </w:pPr>
            <w:r>
              <w:t>0.06</w:t>
            </w:r>
          </w:p>
        </w:tc>
      </w:tr>
      <w:tr w:rsidR="00AE0367">
        <w:tc>
          <w:tcPr>
            <w:tcW w:w="869" w:type="dxa"/>
            <w:vAlign w:val="center"/>
          </w:tcPr>
          <w:p w:rsidR="00AE0367" w:rsidRDefault="0088316E">
            <w:pPr>
              <w:jc w:val="center"/>
            </w:pPr>
            <w:r>
              <w:t>17</w:t>
            </w:r>
          </w:p>
        </w:tc>
        <w:tc>
          <w:tcPr>
            <w:tcW w:w="1650" w:type="dxa"/>
            <w:vAlign w:val="center"/>
          </w:tcPr>
          <w:p w:rsidR="00AE0367" w:rsidRDefault="0088316E">
            <w:pPr>
              <w:jc w:val="center"/>
            </w:pPr>
            <w:r>
              <w:t>000625</w:t>
            </w:r>
          </w:p>
        </w:tc>
        <w:tc>
          <w:tcPr>
            <w:tcW w:w="1980" w:type="dxa"/>
            <w:vAlign w:val="center"/>
          </w:tcPr>
          <w:p w:rsidR="00AE0367" w:rsidRDefault="0088316E">
            <w:pPr>
              <w:jc w:val="center"/>
            </w:pPr>
            <w:r>
              <w:t>长安汽车</w:t>
            </w:r>
          </w:p>
        </w:tc>
        <w:tc>
          <w:tcPr>
            <w:tcW w:w="2879" w:type="dxa"/>
            <w:vAlign w:val="center"/>
          </w:tcPr>
          <w:p w:rsidR="00AE0367" w:rsidRDefault="0088316E">
            <w:pPr>
              <w:jc w:val="right"/>
            </w:pPr>
            <w:r>
              <w:t>2,371,205.00</w:t>
            </w:r>
          </w:p>
        </w:tc>
        <w:tc>
          <w:tcPr>
            <w:tcW w:w="1620" w:type="dxa"/>
            <w:vAlign w:val="center"/>
          </w:tcPr>
          <w:p w:rsidR="00AE0367" w:rsidRDefault="0088316E">
            <w:pPr>
              <w:jc w:val="right"/>
            </w:pPr>
            <w:r>
              <w:t>0.06</w:t>
            </w:r>
          </w:p>
        </w:tc>
      </w:tr>
      <w:tr w:rsidR="00AE0367">
        <w:tc>
          <w:tcPr>
            <w:tcW w:w="869" w:type="dxa"/>
            <w:vAlign w:val="center"/>
          </w:tcPr>
          <w:p w:rsidR="00AE0367" w:rsidRDefault="0088316E">
            <w:pPr>
              <w:jc w:val="center"/>
            </w:pPr>
            <w:r>
              <w:t>18</w:t>
            </w:r>
          </w:p>
        </w:tc>
        <w:tc>
          <w:tcPr>
            <w:tcW w:w="1650" w:type="dxa"/>
            <w:vAlign w:val="center"/>
          </w:tcPr>
          <w:p w:rsidR="00AE0367" w:rsidRDefault="0088316E">
            <w:pPr>
              <w:jc w:val="center"/>
            </w:pPr>
            <w:r>
              <w:t>601166</w:t>
            </w:r>
          </w:p>
        </w:tc>
        <w:tc>
          <w:tcPr>
            <w:tcW w:w="1980" w:type="dxa"/>
            <w:vAlign w:val="center"/>
          </w:tcPr>
          <w:p w:rsidR="00AE0367" w:rsidRDefault="0088316E">
            <w:pPr>
              <w:jc w:val="center"/>
            </w:pPr>
            <w:r>
              <w:t>兴业银行</w:t>
            </w:r>
          </w:p>
        </w:tc>
        <w:tc>
          <w:tcPr>
            <w:tcW w:w="2879" w:type="dxa"/>
            <w:vAlign w:val="center"/>
          </w:tcPr>
          <w:p w:rsidR="00AE0367" w:rsidRDefault="0088316E">
            <w:pPr>
              <w:jc w:val="right"/>
            </w:pPr>
            <w:r>
              <w:t>2,316,652.00</w:t>
            </w:r>
          </w:p>
        </w:tc>
        <w:tc>
          <w:tcPr>
            <w:tcW w:w="1620" w:type="dxa"/>
            <w:vAlign w:val="center"/>
          </w:tcPr>
          <w:p w:rsidR="00AE0367" w:rsidRDefault="0088316E">
            <w:pPr>
              <w:jc w:val="right"/>
            </w:pPr>
            <w:r>
              <w:t>0.06</w:t>
            </w:r>
          </w:p>
        </w:tc>
      </w:tr>
      <w:tr w:rsidR="00AE0367">
        <w:tc>
          <w:tcPr>
            <w:tcW w:w="869" w:type="dxa"/>
            <w:vAlign w:val="center"/>
          </w:tcPr>
          <w:p w:rsidR="00AE0367" w:rsidRDefault="0088316E">
            <w:pPr>
              <w:jc w:val="center"/>
            </w:pPr>
            <w:r>
              <w:t>19</w:t>
            </w:r>
          </w:p>
        </w:tc>
        <w:tc>
          <w:tcPr>
            <w:tcW w:w="1650" w:type="dxa"/>
            <w:vAlign w:val="center"/>
          </w:tcPr>
          <w:p w:rsidR="00AE0367" w:rsidRDefault="0088316E">
            <w:pPr>
              <w:jc w:val="center"/>
            </w:pPr>
            <w:r>
              <w:t>300161</w:t>
            </w:r>
          </w:p>
        </w:tc>
        <w:tc>
          <w:tcPr>
            <w:tcW w:w="1980" w:type="dxa"/>
            <w:vAlign w:val="center"/>
          </w:tcPr>
          <w:p w:rsidR="00AE0367" w:rsidRDefault="0088316E">
            <w:pPr>
              <w:jc w:val="center"/>
            </w:pPr>
            <w:r>
              <w:t>华中数控</w:t>
            </w:r>
          </w:p>
        </w:tc>
        <w:tc>
          <w:tcPr>
            <w:tcW w:w="2879" w:type="dxa"/>
            <w:vAlign w:val="center"/>
          </w:tcPr>
          <w:p w:rsidR="00AE0367" w:rsidRDefault="0088316E">
            <w:pPr>
              <w:jc w:val="right"/>
            </w:pPr>
            <w:r>
              <w:t>2,298,952.80</w:t>
            </w:r>
          </w:p>
        </w:tc>
        <w:tc>
          <w:tcPr>
            <w:tcW w:w="1620" w:type="dxa"/>
            <w:vAlign w:val="center"/>
          </w:tcPr>
          <w:p w:rsidR="00AE0367" w:rsidRDefault="0088316E">
            <w:pPr>
              <w:jc w:val="right"/>
            </w:pPr>
            <w:r>
              <w:t>0.06</w:t>
            </w:r>
          </w:p>
        </w:tc>
      </w:tr>
      <w:tr w:rsidR="00AE0367">
        <w:tc>
          <w:tcPr>
            <w:tcW w:w="869" w:type="dxa"/>
            <w:vAlign w:val="center"/>
          </w:tcPr>
          <w:p w:rsidR="00AE0367" w:rsidRDefault="0088316E">
            <w:pPr>
              <w:jc w:val="center"/>
            </w:pPr>
            <w:r>
              <w:t>20</w:t>
            </w:r>
          </w:p>
        </w:tc>
        <w:tc>
          <w:tcPr>
            <w:tcW w:w="1650" w:type="dxa"/>
            <w:vAlign w:val="center"/>
          </w:tcPr>
          <w:p w:rsidR="00AE0367" w:rsidRDefault="0088316E">
            <w:pPr>
              <w:jc w:val="center"/>
            </w:pPr>
            <w:r>
              <w:t>600276</w:t>
            </w:r>
          </w:p>
        </w:tc>
        <w:tc>
          <w:tcPr>
            <w:tcW w:w="1980" w:type="dxa"/>
            <w:vAlign w:val="center"/>
          </w:tcPr>
          <w:p w:rsidR="00AE0367" w:rsidRDefault="0088316E">
            <w:pPr>
              <w:jc w:val="center"/>
            </w:pPr>
            <w:r>
              <w:t>恒瑞医药</w:t>
            </w:r>
          </w:p>
        </w:tc>
        <w:tc>
          <w:tcPr>
            <w:tcW w:w="2879" w:type="dxa"/>
            <w:vAlign w:val="center"/>
          </w:tcPr>
          <w:p w:rsidR="00AE0367" w:rsidRDefault="0088316E">
            <w:pPr>
              <w:jc w:val="right"/>
            </w:pPr>
            <w:r>
              <w:t>2,254,922.40</w:t>
            </w:r>
          </w:p>
        </w:tc>
        <w:tc>
          <w:tcPr>
            <w:tcW w:w="1620" w:type="dxa"/>
            <w:vAlign w:val="center"/>
          </w:tcPr>
          <w:p w:rsidR="00AE0367" w:rsidRDefault="0088316E">
            <w:pPr>
              <w:jc w:val="right"/>
            </w:pPr>
            <w:r>
              <w:t>0.06</w:t>
            </w:r>
          </w:p>
        </w:tc>
      </w:tr>
    </w:tbl>
    <w:p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本期累计卖出金额</w:t>
      </w:r>
      <w:r w:rsidRPr="009C503F">
        <w:rPr>
          <w:kern w:val="0"/>
          <w:sz w:val="24"/>
        </w:rPr>
        <w:t>”</w:t>
      </w:r>
      <w:r w:rsidRPr="009C503F">
        <w:rPr>
          <w:kern w:val="0"/>
          <w:sz w:val="24"/>
        </w:rPr>
        <w:t>按卖出成交金额（成交单价乘以成交数量）填列，不考虑相关交易费用。</w:t>
      </w:r>
    </w:p>
    <w:p w:rsidR="001548F9" w:rsidRPr="009C503F" w:rsidRDefault="001548F9" w:rsidP="00571B8A">
      <w:pPr>
        <w:pStyle w:val="af6"/>
        <w:spacing w:before="29" w:beforeAutospacing="0" w:after="0" w:afterAutospacing="0" w:line="288" w:lineRule="auto"/>
        <w:rPr>
          <w:rFonts w:ascii="Times New Roman" w:hAnsi="Times New Roman"/>
          <w:kern w:val="2"/>
        </w:rPr>
      </w:pPr>
    </w:p>
    <w:p w:rsidR="001548F9" w:rsidRPr="009C503F" w:rsidRDefault="001548F9" w:rsidP="00571B8A">
      <w:pPr>
        <w:spacing w:before="29" w:line="288" w:lineRule="auto"/>
        <w:rPr>
          <w:b/>
          <w:bCs/>
          <w:color w:val="000000"/>
          <w:sz w:val="24"/>
        </w:rPr>
      </w:pPr>
      <w:r w:rsidRPr="009C503F">
        <w:rPr>
          <w:b/>
          <w:color w:val="000000"/>
          <w:sz w:val="24"/>
        </w:rPr>
        <w:t xml:space="preserve">7.4.3 </w:t>
      </w:r>
      <w:r w:rsidRPr="009C503F">
        <w:rPr>
          <w:b/>
          <w:bCs/>
          <w:color w:val="000000"/>
          <w:sz w:val="24"/>
        </w:rPr>
        <w:t>买入股票的成本总额及卖出股票的收入总额</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9C503F" w:rsidTr="00C71E8C">
        <w:tc>
          <w:tcPr>
            <w:tcW w:w="4500" w:type="dxa"/>
            <w:vAlign w:val="center"/>
          </w:tcPr>
          <w:p w:rsidR="001548F9" w:rsidRPr="009C503F" w:rsidRDefault="001548F9" w:rsidP="00571B8A">
            <w:pPr>
              <w:spacing w:before="29" w:line="288" w:lineRule="auto"/>
              <w:rPr>
                <w:color w:val="000000"/>
                <w:sz w:val="24"/>
              </w:rPr>
            </w:pPr>
            <w:r w:rsidRPr="009C503F">
              <w:rPr>
                <w:color w:val="000000"/>
                <w:sz w:val="24"/>
              </w:rPr>
              <w:lastRenderedPageBreak/>
              <w:t>买入股票的成本（成交）总额</w:t>
            </w:r>
          </w:p>
        </w:tc>
        <w:tc>
          <w:tcPr>
            <w:tcW w:w="4500" w:type="dxa"/>
            <w:vAlign w:val="center"/>
          </w:tcPr>
          <w:p w:rsidR="001548F9" w:rsidRPr="009C503F" w:rsidRDefault="001548F9" w:rsidP="00571B8A">
            <w:pPr>
              <w:spacing w:before="29" w:line="288" w:lineRule="auto"/>
              <w:jc w:val="right"/>
              <w:rPr>
                <w:sz w:val="24"/>
              </w:rPr>
            </w:pPr>
            <w:r w:rsidRPr="009C503F">
              <w:rPr>
                <w:sz w:val="24"/>
              </w:rPr>
              <w:t>92,984,781.93</w:t>
            </w:r>
          </w:p>
        </w:tc>
      </w:tr>
      <w:tr w:rsidR="001548F9" w:rsidRPr="009C503F" w:rsidTr="00C71E8C">
        <w:tc>
          <w:tcPr>
            <w:tcW w:w="4500" w:type="dxa"/>
            <w:vAlign w:val="center"/>
          </w:tcPr>
          <w:p w:rsidR="001548F9" w:rsidRPr="009C503F" w:rsidRDefault="001548F9" w:rsidP="00571B8A">
            <w:pPr>
              <w:spacing w:before="29" w:line="288" w:lineRule="auto"/>
              <w:rPr>
                <w:color w:val="000000"/>
                <w:sz w:val="24"/>
              </w:rPr>
            </w:pPr>
            <w:r w:rsidRPr="009C503F">
              <w:rPr>
                <w:color w:val="000000"/>
                <w:sz w:val="24"/>
              </w:rPr>
              <w:t>卖出股票的收入（成交）总额</w:t>
            </w:r>
          </w:p>
        </w:tc>
        <w:tc>
          <w:tcPr>
            <w:tcW w:w="4500" w:type="dxa"/>
            <w:vAlign w:val="center"/>
          </w:tcPr>
          <w:p w:rsidR="001548F9" w:rsidRPr="009C503F" w:rsidRDefault="001548F9" w:rsidP="00571B8A">
            <w:pPr>
              <w:spacing w:before="29" w:line="288" w:lineRule="auto"/>
              <w:jc w:val="right"/>
              <w:rPr>
                <w:sz w:val="24"/>
              </w:rPr>
            </w:pPr>
            <w:r w:rsidRPr="009C503F">
              <w:rPr>
                <w:sz w:val="24"/>
              </w:rPr>
              <w:t>111,525,208.38</w:t>
            </w:r>
          </w:p>
        </w:tc>
      </w:tr>
    </w:tbl>
    <w:p w:rsidR="001548F9" w:rsidRPr="009C503F" w:rsidRDefault="001548F9" w:rsidP="00571B8A">
      <w:pPr>
        <w:spacing w:before="29" w:line="288" w:lineRule="auto"/>
        <w:jc w:val="left"/>
        <w:rPr>
          <w:kern w:val="0"/>
          <w:sz w:val="24"/>
        </w:rPr>
      </w:pPr>
      <w:r w:rsidRPr="009C503F">
        <w:rPr>
          <w:kern w:val="0"/>
          <w:sz w:val="24"/>
        </w:rPr>
        <w:t>注：</w:t>
      </w:r>
      <w:r w:rsidRPr="009C503F">
        <w:rPr>
          <w:kern w:val="0"/>
          <w:sz w:val="24"/>
        </w:rPr>
        <w:t>“</w:t>
      </w:r>
      <w:r w:rsidRPr="009C503F">
        <w:rPr>
          <w:kern w:val="0"/>
          <w:sz w:val="24"/>
        </w:rPr>
        <w:t>买入股票成本</w:t>
      </w:r>
      <w:r w:rsidRPr="009C503F">
        <w:rPr>
          <w:kern w:val="0"/>
          <w:sz w:val="24"/>
        </w:rPr>
        <w:t>”</w:t>
      </w:r>
      <w:r w:rsidRPr="009C503F">
        <w:rPr>
          <w:kern w:val="0"/>
          <w:sz w:val="24"/>
        </w:rPr>
        <w:t>或</w:t>
      </w:r>
      <w:r w:rsidRPr="009C503F">
        <w:rPr>
          <w:kern w:val="0"/>
          <w:sz w:val="24"/>
        </w:rPr>
        <w:t>“</w:t>
      </w:r>
      <w:r w:rsidRPr="009C503F">
        <w:rPr>
          <w:kern w:val="0"/>
          <w:sz w:val="24"/>
        </w:rPr>
        <w:t>卖出股票收入</w:t>
      </w:r>
      <w:r w:rsidRPr="009C503F">
        <w:rPr>
          <w:kern w:val="0"/>
          <w:sz w:val="24"/>
        </w:rPr>
        <w:t>”</w:t>
      </w:r>
      <w:r w:rsidRPr="009C503F">
        <w:rPr>
          <w:kern w:val="0"/>
          <w:sz w:val="24"/>
        </w:rPr>
        <w:t>均按买卖成交金额（成交单价乘以成交数量）填列，不考虑相关交易费用。</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68" w:name="_Toc234814104"/>
      <w:bookmarkStart w:id="69" w:name="_Toc459744362"/>
      <w:r w:rsidRPr="009C503F">
        <w:rPr>
          <w:rFonts w:ascii="Times New Roman" w:hAnsi="Times New Roman"/>
          <w:kern w:val="0"/>
          <w:szCs w:val="24"/>
        </w:rPr>
        <w:t xml:space="preserve">7.5 </w:t>
      </w:r>
      <w:r w:rsidRPr="009C503F">
        <w:rPr>
          <w:rFonts w:ascii="Times New Roman" w:hAnsi="Times New Roman"/>
          <w:kern w:val="0"/>
          <w:szCs w:val="24"/>
        </w:rPr>
        <w:t>期末按债券品种分类的债券投资组合</w:t>
      </w:r>
      <w:bookmarkEnd w:id="68"/>
      <w:bookmarkEnd w:id="69"/>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3440"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债券品种</w:t>
            </w:r>
          </w:p>
        </w:tc>
        <w:tc>
          <w:tcPr>
            <w:tcW w:w="2543"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2153"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2A354C" w:rsidRPr="009C503F">
              <w:rPr>
                <w:color w:val="000000"/>
                <w:sz w:val="24"/>
              </w:rPr>
              <w:t>（％）</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1</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国家债券</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34,996,500.00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6.75</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2</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央行票据</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3</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金融债券</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19,996,000.00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3.86</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其中：政策性金融债</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19,996,000.00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3.86</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4</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企业债券</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21,879,336.60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4.22</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5</w:t>
            </w:r>
          </w:p>
        </w:tc>
        <w:tc>
          <w:tcPr>
            <w:tcW w:w="3440" w:type="dxa"/>
            <w:vAlign w:val="center"/>
          </w:tcPr>
          <w:p w:rsidR="001548F9" w:rsidRPr="009C503F" w:rsidRDefault="00EB0D3E" w:rsidP="00947042">
            <w:pPr>
              <w:spacing w:before="29" w:line="288" w:lineRule="auto"/>
              <w:ind w:left="17"/>
              <w:rPr>
                <w:color w:val="000000"/>
                <w:sz w:val="24"/>
              </w:rPr>
            </w:pPr>
            <w:r w:rsidRPr="009C503F">
              <w:rPr>
                <w:color w:val="000000"/>
                <w:sz w:val="24"/>
              </w:rPr>
              <w:t>企业短期融资券</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280,220,000.00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54.03</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6</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中期票据</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133,057,000.00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25.66</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7</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可转债</w:t>
            </w:r>
            <w:r w:rsidR="003B7022">
              <w:rPr>
                <w:rFonts w:hint="eastAsia"/>
                <w:sz w:val="24"/>
              </w:rPr>
              <w:t>（可交换债）</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767,646.00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0.15</w:t>
            </w:r>
          </w:p>
        </w:tc>
      </w:tr>
      <w:tr w:rsidR="00C109D7" w:rsidRPr="009C503F" w:rsidTr="00C109D7">
        <w:tc>
          <w:tcPr>
            <w:tcW w:w="862" w:type="dxa"/>
            <w:vAlign w:val="center"/>
          </w:tcPr>
          <w:p w:rsidR="00C109D7" w:rsidRPr="009C503F" w:rsidRDefault="00C109D7" w:rsidP="00A20AB3">
            <w:pPr>
              <w:spacing w:before="29" w:line="288" w:lineRule="auto"/>
              <w:ind w:left="17"/>
              <w:jc w:val="center"/>
              <w:rPr>
                <w:color w:val="000000"/>
                <w:sz w:val="24"/>
              </w:rPr>
            </w:pPr>
            <w:r>
              <w:rPr>
                <w:color w:val="000000"/>
                <w:sz w:val="24"/>
              </w:rPr>
              <w:t>8</w:t>
            </w:r>
          </w:p>
        </w:tc>
        <w:tc>
          <w:tcPr>
            <w:tcW w:w="3440" w:type="dxa"/>
            <w:vAlign w:val="center"/>
          </w:tcPr>
          <w:p w:rsidR="00C109D7" w:rsidRPr="009C503F" w:rsidRDefault="00C109D7" w:rsidP="00A20AB3">
            <w:pPr>
              <w:spacing w:before="29" w:line="288" w:lineRule="auto"/>
              <w:ind w:left="17"/>
              <w:rPr>
                <w:color w:val="000000"/>
                <w:sz w:val="24"/>
              </w:rPr>
            </w:pPr>
            <w:r>
              <w:rPr>
                <w:rFonts w:hint="eastAsia"/>
                <w:color w:val="000000"/>
                <w:sz w:val="24"/>
              </w:rPr>
              <w:t>同业存单</w:t>
            </w:r>
          </w:p>
        </w:tc>
        <w:tc>
          <w:tcPr>
            <w:tcW w:w="2543" w:type="dxa"/>
            <w:vAlign w:val="center"/>
          </w:tcPr>
          <w:p w:rsidR="00C109D7" w:rsidRPr="009C503F" w:rsidRDefault="00C109D7" w:rsidP="00A20AB3">
            <w:pPr>
              <w:spacing w:before="29" w:line="288" w:lineRule="auto"/>
              <w:ind w:left="17"/>
              <w:jc w:val="right"/>
              <w:rPr>
                <w:sz w:val="24"/>
              </w:rPr>
            </w:pPr>
            <w:r w:rsidRPr="00C109D7">
              <w:rPr>
                <w:rFonts w:hint="eastAsia"/>
                <w:sz w:val="24"/>
              </w:rPr>
              <w:t>-</w:t>
            </w:r>
          </w:p>
        </w:tc>
        <w:tc>
          <w:tcPr>
            <w:tcW w:w="2153" w:type="dxa"/>
            <w:vAlign w:val="center"/>
          </w:tcPr>
          <w:p w:rsidR="00C109D7" w:rsidRPr="009C503F" w:rsidRDefault="00C109D7" w:rsidP="00A20AB3">
            <w:pPr>
              <w:spacing w:before="29" w:line="288" w:lineRule="auto"/>
              <w:ind w:left="17"/>
              <w:jc w:val="right"/>
              <w:rPr>
                <w:sz w:val="24"/>
              </w:rPr>
            </w:pPr>
            <w:r w:rsidRPr="00C109D7">
              <w:rPr>
                <w:rFonts w:hint="eastAsia"/>
                <w:sz w:val="24"/>
              </w:rPr>
              <w:t>-</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9</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其他</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w:t>
            </w:r>
          </w:p>
        </w:tc>
      </w:tr>
      <w:tr w:rsidR="001548F9" w:rsidRPr="009C503F" w:rsidTr="00C109D7">
        <w:tc>
          <w:tcPr>
            <w:tcW w:w="86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10</w:t>
            </w:r>
          </w:p>
        </w:tc>
        <w:tc>
          <w:tcPr>
            <w:tcW w:w="3440" w:type="dxa"/>
            <w:vAlign w:val="center"/>
          </w:tcPr>
          <w:p w:rsidR="001548F9" w:rsidRPr="009C503F" w:rsidRDefault="001548F9" w:rsidP="00947042">
            <w:pPr>
              <w:spacing w:before="29" w:line="288" w:lineRule="auto"/>
              <w:ind w:left="17"/>
              <w:rPr>
                <w:color w:val="000000"/>
                <w:sz w:val="24"/>
              </w:rPr>
            </w:pPr>
            <w:r w:rsidRPr="009C503F">
              <w:rPr>
                <w:color w:val="000000"/>
                <w:sz w:val="24"/>
              </w:rPr>
              <w:t>合计</w:t>
            </w:r>
          </w:p>
        </w:tc>
        <w:tc>
          <w:tcPr>
            <w:tcW w:w="2543" w:type="dxa"/>
            <w:vAlign w:val="center"/>
          </w:tcPr>
          <w:p w:rsidR="001548F9" w:rsidRPr="009C503F" w:rsidRDefault="001548F9" w:rsidP="00571B8A">
            <w:pPr>
              <w:spacing w:before="29" w:line="288" w:lineRule="auto"/>
              <w:ind w:left="17"/>
              <w:jc w:val="right"/>
              <w:rPr>
                <w:sz w:val="24"/>
              </w:rPr>
            </w:pPr>
            <w:r w:rsidRPr="009C503F">
              <w:rPr>
                <w:sz w:val="24"/>
              </w:rPr>
              <w:t>490,916,482.60</w:t>
            </w:r>
          </w:p>
        </w:tc>
        <w:tc>
          <w:tcPr>
            <w:tcW w:w="2153" w:type="dxa"/>
            <w:vAlign w:val="center"/>
          </w:tcPr>
          <w:p w:rsidR="001548F9" w:rsidRPr="009C503F" w:rsidRDefault="001548F9" w:rsidP="00571B8A">
            <w:pPr>
              <w:spacing w:before="29" w:line="288" w:lineRule="auto"/>
              <w:ind w:left="17"/>
              <w:jc w:val="right"/>
              <w:rPr>
                <w:sz w:val="24"/>
              </w:rPr>
            </w:pPr>
            <w:r w:rsidRPr="009C503F">
              <w:rPr>
                <w:sz w:val="24"/>
              </w:rPr>
              <w:t>94.66</w:t>
            </w:r>
          </w:p>
        </w:tc>
      </w:tr>
    </w:tbl>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70" w:name="_Toc459744363"/>
      <w:r w:rsidRPr="009C503F">
        <w:rPr>
          <w:rFonts w:ascii="Times New Roman" w:hAnsi="Times New Roman"/>
          <w:kern w:val="0"/>
          <w:szCs w:val="24"/>
        </w:rPr>
        <w:t>7.6</w:t>
      </w:r>
      <w:bookmarkStart w:id="71" w:name="_Toc234814105"/>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的前五名债券投资明细</w:t>
      </w:r>
      <w:bookmarkEnd w:id="70"/>
      <w:bookmarkEnd w:id="71"/>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9C503F" w:rsidTr="00796B2F">
        <w:tc>
          <w:tcPr>
            <w:tcW w:w="1252"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10"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债券代码</w:t>
            </w:r>
          </w:p>
        </w:tc>
        <w:tc>
          <w:tcPr>
            <w:tcW w:w="1282"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债券名称</w:t>
            </w:r>
          </w:p>
        </w:tc>
        <w:tc>
          <w:tcPr>
            <w:tcW w:w="1426"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数量</w:t>
            </w:r>
            <w:r w:rsidR="00A3422E" w:rsidRPr="009C503F">
              <w:rPr>
                <w:color w:val="000000"/>
                <w:sz w:val="24"/>
              </w:rPr>
              <w:t>（张）</w:t>
            </w:r>
          </w:p>
        </w:tc>
        <w:tc>
          <w:tcPr>
            <w:tcW w:w="1646"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公允价值</w:t>
            </w:r>
          </w:p>
        </w:tc>
        <w:tc>
          <w:tcPr>
            <w:tcW w:w="1612" w:type="dxa"/>
            <w:tcMar>
              <w:top w:w="0" w:type="dxa"/>
              <w:bottom w:w="0" w:type="dxa"/>
            </w:tcMar>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A3422E" w:rsidRPr="009C503F">
              <w:rPr>
                <w:color w:val="000000"/>
                <w:sz w:val="24"/>
              </w:rPr>
              <w:t>（％）</w:t>
            </w:r>
          </w:p>
        </w:tc>
      </w:tr>
      <w:tr w:rsidR="00AE0367">
        <w:tc>
          <w:tcPr>
            <w:tcW w:w="1320" w:type="dxa"/>
            <w:vAlign w:val="center"/>
          </w:tcPr>
          <w:p w:rsidR="00AE0367" w:rsidRDefault="0088316E">
            <w:pPr>
              <w:jc w:val="center"/>
            </w:pPr>
            <w:r>
              <w:rPr>
                <w:color w:val="000000"/>
                <w:sz w:val="24"/>
              </w:rPr>
              <w:t>1</w:t>
            </w:r>
          </w:p>
        </w:tc>
        <w:tc>
          <w:tcPr>
            <w:tcW w:w="1382" w:type="dxa"/>
            <w:vAlign w:val="center"/>
          </w:tcPr>
          <w:p w:rsidR="00AE0367" w:rsidRDefault="0088316E">
            <w:pPr>
              <w:jc w:val="center"/>
            </w:pPr>
            <w:r>
              <w:rPr>
                <w:color w:val="000000"/>
                <w:sz w:val="24"/>
              </w:rPr>
              <w:t>011699550</w:t>
            </w:r>
          </w:p>
        </w:tc>
        <w:tc>
          <w:tcPr>
            <w:tcW w:w="1353" w:type="dxa"/>
            <w:vAlign w:val="center"/>
          </w:tcPr>
          <w:p w:rsidR="00AE0367" w:rsidRDefault="0088316E">
            <w:pPr>
              <w:jc w:val="center"/>
            </w:pPr>
            <w:r>
              <w:rPr>
                <w:color w:val="000000"/>
                <w:sz w:val="24"/>
              </w:rPr>
              <w:t>16</w:t>
            </w:r>
            <w:r>
              <w:rPr>
                <w:color w:val="000000"/>
                <w:sz w:val="24"/>
              </w:rPr>
              <w:t>晋交投</w:t>
            </w:r>
            <w:r>
              <w:rPr>
                <w:color w:val="000000"/>
                <w:sz w:val="24"/>
              </w:rPr>
              <w:t>SCP001</w:t>
            </w:r>
          </w:p>
        </w:tc>
        <w:tc>
          <w:tcPr>
            <w:tcW w:w="1505" w:type="dxa"/>
            <w:vAlign w:val="center"/>
          </w:tcPr>
          <w:p w:rsidR="00AE0367" w:rsidRDefault="0088316E">
            <w:pPr>
              <w:jc w:val="right"/>
            </w:pPr>
            <w:r>
              <w:rPr>
                <w:color w:val="000000"/>
                <w:sz w:val="24"/>
              </w:rPr>
              <w:t>500,000</w:t>
            </w:r>
          </w:p>
        </w:tc>
        <w:tc>
          <w:tcPr>
            <w:tcW w:w="1737" w:type="dxa"/>
            <w:vAlign w:val="center"/>
          </w:tcPr>
          <w:p w:rsidR="00AE0367" w:rsidRDefault="0088316E">
            <w:pPr>
              <w:jc w:val="right"/>
            </w:pPr>
            <w:r>
              <w:rPr>
                <w:color w:val="000000"/>
                <w:sz w:val="24"/>
              </w:rPr>
              <w:t>49,955,000.00</w:t>
            </w:r>
          </w:p>
        </w:tc>
        <w:tc>
          <w:tcPr>
            <w:tcW w:w="1701" w:type="dxa"/>
            <w:vAlign w:val="center"/>
          </w:tcPr>
          <w:p w:rsidR="00AE0367" w:rsidRDefault="0088316E">
            <w:pPr>
              <w:jc w:val="right"/>
            </w:pPr>
            <w:r>
              <w:rPr>
                <w:color w:val="000000"/>
                <w:sz w:val="24"/>
              </w:rPr>
              <w:t>9.63</w:t>
            </w:r>
          </w:p>
        </w:tc>
      </w:tr>
      <w:tr w:rsidR="00AE0367">
        <w:tc>
          <w:tcPr>
            <w:tcW w:w="1320" w:type="dxa"/>
            <w:vAlign w:val="center"/>
          </w:tcPr>
          <w:p w:rsidR="00AE0367" w:rsidRDefault="0088316E">
            <w:pPr>
              <w:jc w:val="center"/>
            </w:pPr>
            <w:r>
              <w:rPr>
                <w:color w:val="000000"/>
                <w:sz w:val="24"/>
              </w:rPr>
              <w:t>2</w:t>
            </w:r>
          </w:p>
        </w:tc>
        <w:tc>
          <w:tcPr>
            <w:tcW w:w="1382" w:type="dxa"/>
            <w:vAlign w:val="center"/>
          </w:tcPr>
          <w:p w:rsidR="00AE0367" w:rsidRDefault="0088316E">
            <w:pPr>
              <w:jc w:val="center"/>
            </w:pPr>
            <w:r>
              <w:rPr>
                <w:color w:val="000000"/>
                <w:sz w:val="24"/>
              </w:rPr>
              <w:t>019518</w:t>
            </w:r>
          </w:p>
        </w:tc>
        <w:tc>
          <w:tcPr>
            <w:tcW w:w="1353" w:type="dxa"/>
            <w:vAlign w:val="center"/>
          </w:tcPr>
          <w:p w:rsidR="00AE0367" w:rsidRDefault="0088316E">
            <w:pPr>
              <w:jc w:val="center"/>
            </w:pPr>
            <w:r>
              <w:rPr>
                <w:color w:val="000000"/>
                <w:sz w:val="24"/>
              </w:rPr>
              <w:t>15</w:t>
            </w:r>
            <w:r>
              <w:rPr>
                <w:color w:val="000000"/>
                <w:sz w:val="24"/>
              </w:rPr>
              <w:t>国债</w:t>
            </w:r>
            <w:r>
              <w:rPr>
                <w:color w:val="000000"/>
                <w:sz w:val="24"/>
              </w:rPr>
              <w:t>18</w:t>
            </w:r>
          </w:p>
        </w:tc>
        <w:tc>
          <w:tcPr>
            <w:tcW w:w="1505" w:type="dxa"/>
            <w:vAlign w:val="center"/>
          </w:tcPr>
          <w:p w:rsidR="00AE0367" w:rsidRDefault="0088316E">
            <w:pPr>
              <w:jc w:val="right"/>
            </w:pPr>
            <w:r>
              <w:rPr>
                <w:color w:val="000000"/>
                <w:sz w:val="24"/>
              </w:rPr>
              <w:t>350,000</w:t>
            </w:r>
          </w:p>
        </w:tc>
        <w:tc>
          <w:tcPr>
            <w:tcW w:w="1737" w:type="dxa"/>
            <w:vAlign w:val="center"/>
          </w:tcPr>
          <w:p w:rsidR="00AE0367" w:rsidRDefault="0088316E">
            <w:pPr>
              <w:jc w:val="right"/>
            </w:pPr>
            <w:r>
              <w:rPr>
                <w:color w:val="000000"/>
                <w:sz w:val="24"/>
              </w:rPr>
              <w:t>34,996,500.00</w:t>
            </w:r>
          </w:p>
        </w:tc>
        <w:tc>
          <w:tcPr>
            <w:tcW w:w="1701" w:type="dxa"/>
            <w:vAlign w:val="center"/>
          </w:tcPr>
          <w:p w:rsidR="00AE0367" w:rsidRDefault="0088316E">
            <w:pPr>
              <w:jc w:val="right"/>
            </w:pPr>
            <w:r>
              <w:rPr>
                <w:color w:val="000000"/>
                <w:sz w:val="24"/>
              </w:rPr>
              <w:t>6.75</w:t>
            </w:r>
          </w:p>
        </w:tc>
      </w:tr>
      <w:tr w:rsidR="00AE0367">
        <w:tc>
          <w:tcPr>
            <w:tcW w:w="1320" w:type="dxa"/>
            <w:vAlign w:val="center"/>
          </w:tcPr>
          <w:p w:rsidR="00AE0367" w:rsidRDefault="0088316E">
            <w:pPr>
              <w:jc w:val="center"/>
            </w:pPr>
            <w:r>
              <w:rPr>
                <w:color w:val="000000"/>
                <w:sz w:val="24"/>
              </w:rPr>
              <w:t>3</w:t>
            </w:r>
          </w:p>
        </w:tc>
        <w:tc>
          <w:tcPr>
            <w:tcW w:w="1382" w:type="dxa"/>
            <w:vAlign w:val="center"/>
          </w:tcPr>
          <w:p w:rsidR="00AE0367" w:rsidRDefault="0088316E">
            <w:pPr>
              <w:jc w:val="center"/>
            </w:pPr>
            <w:r>
              <w:rPr>
                <w:color w:val="000000"/>
                <w:sz w:val="24"/>
              </w:rPr>
              <w:t>101455035</w:t>
            </w:r>
          </w:p>
        </w:tc>
        <w:tc>
          <w:tcPr>
            <w:tcW w:w="1353" w:type="dxa"/>
            <w:vAlign w:val="center"/>
          </w:tcPr>
          <w:p w:rsidR="00AE0367" w:rsidRDefault="0088316E">
            <w:pPr>
              <w:jc w:val="center"/>
            </w:pPr>
            <w:r>
              <w:rPr>
                <w:color w:val="000000"/>
                <w:sz w:val="24"/>
              </w:rPr>
              <w:t>14</w:t>
            </w:r>
            <w:r>
              <w:rPr>
                <w:color w:val="000000"/>
                <w:sz w:val="24"/>
              </w:rPr>
              <w:t>中建材</w:t>
            </w:r>
            <w:r>
              <w:rPr>
                <w:color w:val="000000"/>
                <w:sz w:val="24"/>
              </w:rPr>
              <w:t>MTN002</w:t>
            </w:r>
          </w:p>
        </w:tc>
        <w:tc>
          <w:tcPr>
            <w:tcW w:w="1505" w:type="dxa"/>
            <w:vAlign w:val="center"/>
          </w:tcPr>
          <w:p w:rsidR="00AE0367" w:rsidRDefault="0088316E">
            <w:pPr>
              <w:jc w:val="right"/>
            </w:pPr>
            <w:r>
              <w:rPr>
                <w:color w:val="000000"/>
                <w:sz w:val="24"/>
              </w:rPr>
              <w:t>300,000</w:t>
            </w:r>
          </w:p>
        </w:tc>
        <w:tc>
          <w:tcPr>
            <w:tcW w:w="1737" w:type="dxa"/>
            <w:vAlign w:val="center"/>
          </w:tcPr>
          <w:p w:rsidR="00AE0367" w:rsidRDefault="0088316E">
            <w:pPr>
              <w:jc w:val="right"/>
            </w:pPr>
            <w:r>
              <w:rPr>
                <w:color w:val="000000"/>
                <w:sz w:val="24"/>
              </w:rPr>
              <w:t>30,795,000.00</w:t>
            </w:r>
          </w:p>
        </w:tc>
        <w:tc>
          <w:tcPr>
            <w:tcW w:w="1701" w:type="dxa"/>
            <w:vAlign w:val="center"/>
          </w:tcPr>
          <w:p w:rsidR="00AE0367" w:rsidRDefault="0088316E">
            <w:pPr>
              <w:jc w:val="right"/>
            </w:pPr>
            <w:r>
              <w:rPr>
                <w:color w:val="000000"/>
                <w:sz w:val="24"/>
              </w:rPr>
              <w:t>5.94</w:t>
            </w:r>
          </w:p>
        </w:tc>
      </w:tr>
      <w:tr w:rsidR="00AE0367">
        <w:tc>
          <w:tcPr>
            <w:tcW w:w="1320" w:type="dxa"/>
            <w:vAlign w:val="center"/>
          </w:tcPr>
          <w:p w:rsidR="00AE0367" w:rsidRDefault="0088316E">
            <w:pPr>
              <w:jc w:val="center"/>
            </w:pPr>
            <w:r>
              <w:rPr>
                <w:color w:val="000000"/>
                <w:sz w:val="24"/>
              </w:rPr>
              <w:t>4</w:t>
            </w:r>
          </w:p>
        </w:tc>
        <w:tc>
          <w:tcPr>
            <w:tcW w:w="1382" w:type="dxa"/>
            <w:vAlign w:val="center"/>
          </w:tcPr>
          <w:p w:rsidR="00AE0367" w:rsidRDefault="0088316E">
            <w:pPr>
              <w:jc w:val="center"/>
            </w:pPr>
            <w:r>
              <w:rPr>
                <w:color w:val="000000"/>
                <w:sz w:val="24"/>
              </w:rPr>
              <w:t>101451056</w:t>
            </w:r>
          </w:p>
        </w:tc>
        <w:tc>
          <w:tcPr>
            <w:tcW w:w="1353" w:type="dxa"/>
            <w:vAlign w:val="center"/>
          </w:tcPr>
          <w:p w:rsidR="00AE0367" w:rsidRDefault="0088316E">
            <w:pPr>
              <w:jc w:val="center"/>
            </w:pPr>
            <w:r>
              <w:rPr>
                <w:color w:val="000000"/>
                <w:sz w:val="24"/>
              </w:rPr>
              <w:t>14</w:t>
            </w:r>
            <w:r>
              <w:rPr>
                <w:color w:val="000000"/>
                <w:sz w:val="24"/>
              </w:rPr>
              <w:t>联通</w:t>
            </w:r>
            <w:r>
              <w:rPr>
                <w:color w:val="000000"/>
                <w:sz w:val="24"/>
              </w:rPr>
              <w:t>MTN003</w:t>
            </w:r>
          </w:p>
        </w:tc>
        <w:tc>
          <w:tcPr>
            <w:tcW w:w="1505" w:type="dxa"/>
            <w:vAlign w:val="center"/>
          </w:tcPr>
          <w:p w:rsidR="00AE0367" w:rsidRDefault="0088316E">
            <w:pPr>
              <w:jc w:val="right"/>
            </w:pPr>
            <w:r>
              <w:rPr>
                <w:color w:val="000000"/>
                <w:sz w:val="24"/>
              </w:rPr>
              <w:t>300,000</w:t>
            </w:r>
          </w:p>
        </w:tc>
        <w:tc>
          <w:tcPr>
            <w:tcW w:w="1737" w:type="dxa"/>
            <w:vAlign w:val="center"/>
          </w:tcPr>
          <w:p w:rsidR="00AE0367" w:rsidRDefault="0088316E">
            <w:pPr>
              <w:jc w:val="right"/>
            </w:pPr>
            <w:r>
              <w:rPr>
                <w:color w:val="000000"/>
                <w:sz w:val="24"/>
              </w:rPr>
              <w:t>30,642,000.00</w:t>
            </w:r>
          </w:p>
        </w:tc>
        <w:tc>
          <w:tcPr>
            <w:tcW w:w="1701" w:type="dxa"/>
            <w:vAlign w:val="center"/>
          </w:tcPr>
          <w:p w:rsidR="00AE0367" w:rsidRDefault="0088316E">
            <w:pPr>
              <w:jc w:val="right"/>
            </w:pPr>
            <w:r>
              <w:rPr>
                <w:color w:val="000000"/>
                <w:sz w:val="24"/>
              </w:rPr>
              <w:t>5.91</w:t>
            </w:r>
          </w:p>
        </w:tc>
      </w:tr>
      <w:tr w:rsidR="00AE0367">
        <w:tc>
          <w:tcPr>
            <w:tcW w:w="1320" w:type="dxa"/>
            <w:vAlign w:val="center"/>
          </w:tcPr>
          <w:p w:rsidR="00AE0367" w:rsidRDefault="0088316E">
            <w:pPr>
              <w:jc w:val="center"/>
            </w:pPr>
            <w:r>
              <w:rPr>
                <w:color w:val="000000"/>
                <w:sz w:val="24"/>
              </w:rPr>
              <w:t>5</w:t>
            </w:r>
          </w:p>
        </w:tc>
        <w:tc>
          <w:tcPr>
            <w:tcW w:w="1382" w:type="dxa"/>
            <w:vAlign w:val="center"/>
          </w:tcPr>
          <w:p w:rsidR="00AE0367" w:rsidRDefault="0088316E">
            <w:pPr>
              <w:jc w:val="center"/>
            </w:pPr>
            <w:r>
              <w:rPr>
                <w:color w:val="000000"/>
                <w:sz w:val="24"/>
              </w:rPr>
              <w:t>1282189</w:t>
            </w:r>
          </w:p>
        </w:tc>
        <w:tc>
          <w:tcPr>
            <w:tcW w:w="1353" w:type="dxa"/>
            <w:vAlign w:val="center"/>
          </w:tcPr>
          <w:p w:rsidR="00AE0367" w:rsidRDefault="0088316E">
            <w:pPr>
              <w:jc w:val="center"/>
            </w:pPr>
            <w:r>
              <w:rPr>
                <w:color w:val="000000"/>
                <w:sz w:val="24"/>
              </w:rPr>
              <w:t>12</w:t>
            </w:r>
            <w:r>
              <w:rPr>
                <w:color w:val="000000"/>
                <w:sz w:val="24"/>
              </w:rPr>
              <w:t>中汽研</w:t>
            </w:r>
            <w:r>
              <w:rPr>
                <w:color w:val="000000"/>
                <w:sz w:val="24"/>
              </w:rPr>
              <w:t>MTN1</w:t>
            </w:r>
          </w:p>
        </w:tc>
        <w:tc>
          <w:tcPr>
            <w:tcW w:w="1505" w:type="dxa"/>
            <w:vAlign w:val="center"/>
          </w:tcPr>
          <w:p w:rsidR="00AE0367" w:rsidRDefault="0088316E">
            <w:pPr>
              <w:jc w:val="right"/>
            </w:pPr>
            <w:r>
              <w:rPr>
                <w:color w:val="000000"/>
                <w:sz w:val="24"/>
              </w:rPr>
              <w:t>300,000</w:t>
            </w:r>
          </w:p>
        </w:tc>
        <w:tc>
          <w:tcPr>
            <w:tcW w:w="1737" w:type="dxa"/>
            <w:vAlign w:val="center"/>
          </w:tcPr>
          <w:p w:rsidR="00AE0367" w:rsidRDefault="0088316E">
            <w:pPr>
              <w:jc w:val="right"/>
            </w:pPr>
            <w:r>
              <w:rPr>
                <w:color w:val="000000"/>
                <w:sz w:val="24"/>
              </w:rPr>
              <w:t>30,615,000.00</w:t>
            </w:r>
          </w:p>
        </w:tc>
        <w:tc>
          <w:tcPr>
            <w:tcW w:w="1701" w:type="dxa"/>
            <w:vAlign w:val="center"/>
          </w:tcPr>
          <w:p w:rsidR="00AE0367" w:rsidRDefault="0088316E">
            <w:pPr>
              <w:jc w:val="right"/>
            </w:pPr>
            <w:r>
              <w:rPr>
                <w:color w:val="000000"/>
                <w:sz w:val="24"/>
              </w:rPr>
              <w:t>5.90</w:t>
            </w:r>
          </w:p>
        </w:tc>
      </w:tr>
    </w:tbl>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72" w:name="_Toc459744364"/>
      <w:r w:rsidRPr="009C503F">
        <w:rPr>
          <w:rFonts w:ascii="Times New Roman" w:hAnsi="Times New Roman"/>
          <w:kern w:val="0"/>
          <w:szCs w:val="24"/>
        </w:rPr>
        <w:t xml:space="preserve">7.7 </w:t>
      </w:r>
      <w:r w:rsidRPr="009C503F">
        <w:rPr>
          <w:rFonts w:ascii="Times New Roman" w:hAnsi="Times New Roman"/>
          <w:kern w:val="0"/>
          <w:szCs w:val="24"/>
        </w:rPr>
        <w:t>期末按公允价值占基金资产净值比例大小排</w:t>
      </w:r>
      <w:r w:rsidR="00AC712A" w:rsidRPr="009C503F">
        <w:rPr>
          <w:rFonts w:ascii="Times New Roman" w:hAnsi="Times New Roman"/>
          <w:kern w:val="0"/>
          <w:szCs w:val="24"/>
        </w:rPr>
        <w:t>序</w:t>
      </w:r>
      <w:r w:rsidRPr="009C503F">
        <w:rPr>
          <w:rFonts w:ascii="Times New Roman" w:hAnsi="Times New Roman"/>
          <w:kern w:val="0"/>
          <w:szCs w:val="24"/>
        </w:rPr>
        <w:t>的所有资产支持证券投资明细</w:t>
      </w:r>
      <w:bookmarkEnd w:id="72"/>
    </w:p>
    <w:p w:rsidR="00472CF7" w:rsidRPr="009C503F" w:rsidRDefault="001548F9" w:rsidP="00571B8A">
      <w:pPr>
        <w:spacing w:before="29" w:line="288" w:lineRule="auto"/>
        <w:jc w:val="left"/>
        <w:rPr>
          <w:kern w:val="0"/>
          <w:sz w:val="24"/>
        </w:rPr>
      </w:pPr>
      <w:r w:rsidRPr="009C503F">
        <w:rPr>
          <w:kern w:val="0"/>
          <w:sz w:val="24"/>
        </w:rPr>
        <w:t>本基金本报告期末未持有资产支持证券。</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04878" w:rsidRPr="009C503F" w:rsidRDefault="00104878" w:rsidP="00571B8A">
      <w:pPr>
        <w:pStyle w:val="20"/>
        <w:spacing w:before="29" w:after="0" w:line="288" w:lineRule="auto"/>
        <w:rPr>
          <w:rFonts w:ascii="Times New Roman" w:hAnsi="Times New Roman"/>
          <w:kern w:val="0"/>
          <w:szCs w:val="24"/>
        </w:rPr>
      </w:pPr>
      <w:bookmarkStart w:id="73" w:name="_Toc459744365"/>
      <w:r w:rsidRPr="009C503F">
        <w:rPr>
          <w:rFonts w:ascii="Times New Roman" w:hAnsi="Times New Roman"/>
          <w:kern w:val="0"/>
          <w:szCs w:val="24"/>
        </w:rPr>
        <w:t xml:space="preserve">7.8 </w:t>
      </w:r>
      <w:r w:rsidRPr="009C503F">
        <w:rPr>
          <w:rFonts w:ascii="Times New Roman" w:hAnsi="Times New Roman"/>
          <w:kern w:val="0"/>
          <w:szCs w:val="24"/>
        </w:rPr>
        <w:t>报告期末按公允价值占基金资产净值比例大小排序的前五名贵金属投资明细</w:t>
      </w:r>
      <w:bookmarkEnd w:id="73"/>
    </w:p>
    <w:p w:rsidR="00104878" w:rsidRPr="009C503F" w:rsidRDefault="00104878" w:rsidP="00571B8A">
      <w:pPr>
        <w:widowControl/>
        <w:spacing w:before="29" w:line="288" w:lineRule="auto"/>
        <w:jc w:val="left"/>
        <w:rPr>
          <w:sz w:val="24"/>
        </w:rPr>
      </w:pPr>
      <w:r w:rsidRPr="009C503F">
        <w:rPr>
          <w:sz w:val="24"/>
        </w:rPr>
        <w:t>本基金本报告期末未持有贵金属。</w:t>
      </w:r>
    </w:p>
    <w:p w:rsidR="0093064E" w:rsidRPr="009C503F" w:rsidRDefault="0093064E"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74" w:name="_Toc459744366"/>
      <w:r w:rsidRPr="009C503F">
        <w:rPr>
          <w:rFonts w:ascii="Times New Roman" w:hAnsi="Times New Roman"/>
          <w:kern w:val="0"/>
          <w:szCs w:val="24"/>
        </w:rPr>
        <w:t xml:space="preserve">7.9 </w:t>
      </w:r>
      <w:r w:rsidR="0040591B">
        <w:rPr>
          <w:rFonts w:ascii="Times New Roman" w:hAnsi="Times New Roman"/>
          <w:kern w:val="0"/>
          <w:szCs w:val="24"/>
        </w:rPr>
        <w:t>期末按公允价值占基金资产净值比例大小</w:t>
      </w:r>
      <w:r w:rsidR="0040591B">
        <w:rPr>
          <w:rFonts w:ascii="Times New Roman" w:hAnsi="Times New Roman" w:hint="eastAsia"/>
          <w:kern w:val="0"/>
          <w:szCs w:val="24"/>
        </w:rPr>
        <w:t>排序</w:t>
      </w:r>
      <w:r w:rsidRPr="009C503F">
        <w:rPr>
          <w:rFonts w:ascii="Times New Roman" w:hAnsi="Times New Roman"/>
          <w:kern w:val="0"/>
          <w:szCs w:val="24"/>
        </w:rPr>
        <w:t>的前五名权证投资明细</w:t>
      </w:r>
      <w:bookmarkEnd w:id="74"/>
    </w:p>
    <w:p w:rsidR="001548F9" w:rsidRPr="009C503F" w:rsidRDefault="001548F9" w:rsidP="00571B8A">
      <w:pPr>
        <w:spacing w:before="29" w:line="288" w:lineRule="auto"/>
        <w:jc w:val="left"/>
        <w:rPr>
          <w:kern w:val="0"/>
          <w:sz w:val="24"/>
        </w:rPr>
      </w:pPr>
      <w:r w:rsidRPr="009C503F">
        <w:rPr>
          <w:kern w:val="0"/>
          <w:sz w:val="24"/>
        </w:rPr>
        <w:t>本基金本报告期末未持有权证。</w:t>
      </w:r>
    </w:p>
    <w:p w:rsidR="001548F9" w:rsidRPr="009C503F" w:rsidRDefault="001548F9" w:rsidP="00571B8A">
      <w:pPr>
        <w:pStyle w:val="af6"/>
        <w:spacing w:before="29" w:beforeAutospacing="0" w:after="0" w:afterAutospacing="0" w:line="288" w:lineRule="auto"/>
        <w:rPr>
          <w:rFonts w:ascii="Times New Roman" w:hAnsi="Times New Roman"/>
          <w:color w:val="000000"/>
        </w:rPr>
      </w:pPr>
    </w:p>
    <w:p w:rsidR="001548F9" w:rsidRPr="009C503F" w:rsidRDefault="001548F9" w:rsidP="00571B8A">
      <w:pPr>
        <w:pStyle w:val="20"/>
        <w:spacing w:before="29" w:after="0" w:line="288" w:lineRule="auto"/>
        <w:rPr>
          <w:rFonts w:ascii="Times New Roman" w:hAnsi="Times New Roman"/>
          <w:kern w:val="0"/>
          <w:szCs w:val="24"/>
        </w:rPr>
      </w:pPr>
      <w:bookmarkStart w:id="75" w:name="_Toc459744367"/>
      <w:r w:rsidRPr="009C503F">
        <w:rPr>
          <w:rFonts w:ascii="Times New Roman" w:hAnsi="Times New Roman"/>
          <w:kern w:val="0"/>
          <w:szCs w:val="24"/>
        </w:rPr>
        <w:t xml:space="preserve">7.10 </w:t>
      </w:r>
      <w:r w:rsidRPr="009C503F">
        <w:rPr>
          <w:rFonts w:ascii="Times New Roman" w:hAnsi="Times New Roman"/>
          <w:kern w:val="0"/>
          <w:szCs w:val="24"/>
        </w:rPr>
        <w:t>报告期末本基金投资的股指期货交易情况说明</w:t>
      </w:r>
      <w:bookmarkEnd w:id="75"/>
    </w:p>
    <w:p w:rsidR="001548F9" w:rsidRPr="009C503F" w:rsidRDefault="001548F9" w:rsidP="006B685C">
      <w:pPr>
        <w:spacing w:before="29" w:line="288" w:lineRule="auto"/>
        <w:jc w:val="left"/>
        <w:rPr>
          <w:kern w:val="0"/>
          <w:sz w:val="24"/>
        </w:rPr>
      </w:pPr>
      <w:r w:rsidRPr="009C503F">
        <w:rPr>
          <w:kern w:val="0"/>
          <w:sz w:val="24"/>
        </w:rPr>
        <w:t>本基金本报告期末未持有股指期货。</w:t>
      </w:r>
    </w:p>
    <w:p w:rsidR="001548F9" w:rsidRPr="009C503F" w:rsidRDefault="001548F9" w:rsidP="00571B8A">
      <w:pPr>
        <w:spacing w:before="29" w:line="288" w:lineRule="auto"/>
        <w:jc w:val="left"/>
        <w:rPr>
          <w:kern w:val="0"/>
          <w:sz w:val="24"/>
        </w:rPr>
      </w:pPr>
    </w:p>
    <w:p w:rsidR="00513DD2" w:rsidRPr="009C503F" w:rsidRDefault="00513DD2" w:rsidP="00571B8A">
      <w:pPr>
        <w:pStyle w:val="20"/>
        <w:spacing w:before="29" w:after="0" w:line="288" w:lineRule="auto"/>
        <w:rPr>
          <w:rFonts w:ascii="Times New Roman" w:hAnsi="Times New Roman"/>
          <w:kern w:val="0"/>
          <w:szCs w:val="24"/>
        </w:rPr>
      </w:pPr>
      <w:bookmarkStart w:id="76" w:name="_Toc459744368"/>
      <w:r w:rsidRPr="009C503F">
        <w:rPr>
          <w:rFonts w:ascii="Times New Roman" w:hAnsi="Times New Roman"/>
          <w:kern w:val="0"/>
          <w:szCs w:val="24"/>
        </w:rPr>
        <w:t>7.11</w:t>
      </w:r>
      <w:r w:rsidRPr="009C503F">
        <w:rPr>
          <w:rFonts w:ascii="Times New Roman" w:hAnsi="Times New Roman"/>
          <w:kern w:val="0"/>
          <w:szCs w:val="24"/>
        </w:rPr>
        <w:t>报告期末本基金投资的国债期货交易情况说明</w:t>
      </w:r>
      <w:bookmarkEnd w:id="76"/>
    </w:p>
    <w:p w:rsidR="00513DD2" w:rsidRPr="009C503F" w:rsidRDefault="00513DD2" w:rsidP="00571B8A">
      <w:pPr>
        <w:spacing w:before="29" w:line="288" w:lineRule="auto"/>
        <w:jc w:val="left"/>
        <w:rPr>
          <w:kern w:val="0"/>
          <w:sz w:val="24"/>
        </w:rPr>
      </w:pPr>
      <w:r w:rsidRPr="009C503F">
        <w:rPr>
          <w:kern w:val="0"/>
          <w:sz w:val="24"/>
        </w:rPr>
        <w:t>本基金本报告期末未持有国债期货。</w:t>
      </w:r>
    </w:p>
    <w:p w:rsidR="00472CF7" w:rsidRPr="009C503F" w:rsidRDefault="00472CF7" w:rsidP="00571B8A">
      <w:pPr>
        <w:spacing w:before="29" w:line="288" w:lineRule="auto"/>
        <w:jc w:val="left"/>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77" w:name="_Toc459744369"/>
      <w:r w:rsidRPr="009C503F">
        <w:rPr>
          <w:rFonts w:ascii="Times New Roman" w:hAnsi="Times New Roman"/>
          <w:kern w:val="0"/>
          <w:szCs w:val="24"/>
        </w:rPr>
        <w:t xml:space="preserve">7.12 </w:t>
      </w:r>
      <w:r w:rsidRPr="009C503F">
        <w:rPr>
          <w:rFonts w:ascii="Times New Roman" w:hAnsi="Times New Roman"/>
          <w:kern w:val="0"/>
          <w:szCs w:val="24"/>
        </w:rPr>
        <w:t>投资组合报告附注</w:t>
      </w:r>
      <w:bookmarkEnd w:id="77"/>
    </w:p>
    <w:p w:rsidR="001548F9" w:rsidRPr="009C503F" w:rsidRDefault="001548F9" w:rsidP="0013569F">
      <w:pPr>
        <w:spacing w:before="29" w:line="288" w:lineRule="auto"/>
        <w:rPr>
          <w:kern w:val="0"/>
          <w:sz w:val="24"/>
        </w:rPr>
      </w:pPr>
      <w:r w:rsidRPr="009C503F">
        <w:rPr>
          <w:kern w:val="0"/>
          <w:sz w:val="24"/>
        </w:rPr>
        <w:t>7.12.1</w:t>
      </w:r>
      <w:r w:rsidRPr="009C503F">
        <w:rPr>
          <w:kern w:val="0"/>
          <w:sz w:val="24"/>
        </w:rPr>
        <w:t>报告期内本基金投资的前十名证券的发行主体未被监管部门立案调查，在本报告编制日前一年内本基金投资的前十名证券的发行主体未受到公开谴责和处罚。</w:t>
      </w:r>
    </w:p>
    <w:p w:rsidR="001548F9" w:rsidRPr="009C503F" w:rsidRDefault="001548F9" w:rsidP="0013569F">
      <w:pPr>
        <w:spacing w:before="29" w:line="288" w:lineRule="auto"/>
        <w:rPr>
          <w:kern w:val="0"/>
          <w:sz w:val="24"/>
        </w:rPr>
      </w:pPr>
      <w:r w:rsidRPr="009C503F">
        <w:rPr>
          <w:kern w:val="0"/>
          <w:sz w:val="24"/>
        </w:rPr>
        <w:t>7.12.2</w:t>
      </w:r>
      <w:r w:rsidRPr="009C503F">
        <w:rPr>
          <w:kern w:val="0"/>
          <w:sz w:val="24"/>
        </w:rPr>
        <w:t>本基金投资的前十名股票中，没有超出基金合同规定的备选股票库之外的股票。</w:t>
      </w:r>
    </w:p>
    <w:p w:rsidR="00564C47" w:rsidRPr="009C503F" w:rsidRDefault="00564C47" w:rsidP="00571B8A">
      <w:pPr>
        <w:spacing w:before="29" w:line="288" w:lineRule="auto"/>
        <w:rPr>
          <w:kern w:val="0"/>
          <w:sz w:val="24"/>
        </w:rPr>
      </w:pPr>
    </w:p>
    <w:p w:rsidR="001548F9" w:rsidRPr="009C503F" w:rsidRDefault="001548F9" w:rsidP="00571B8A">
      <w:pPr>
        <w:spacing w:before="29" w:line="288" w:lineRule="auto"/>
        <w:rPr>
          <w:b/>
          <w:bCs/>
          <w:color w:val="000000"/>
          <w:sz w:val="24"/>
        </w:rPr>
      </w:pPr>
      <w:r w:rsidRPr="009C503F">
        <w:rPr>
          <w:b/>
          <w:color w:val="000000"/>
          <w:sz w:val="24"/>
        </w:rPr>
        <w:t>7.12.3</w:t>
      </w:r>
      <w:r w:rsidRPr="009C503F">
        <w:rPr>
          <w:b/>
          <w:bCs/>
          <w:color w:val="000000"/>
          <w:sz w:val="24"/>
        </w:rPr>
        <w:t>期末其他各项资产构成</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4117" w:type="dxa"/>
            <w:vAlign w:val="center"/>
          </w:tcPr>
          <w:p w:rsidR="001548F9" w:rsidRPr="009C503F" w:rsidRDefault="001548F9" w:rsidP="00571B8A">
            <w:pPr>
              <w:spacing w:before="29" w:line="288" w:lineRule="auto"/>
              <w:jc w:val="center"/>
              <w:rPr>
                <w:color w:val="000000"/>
                <w:sz w:val="24"/>
              </w:rPr>
            </w:pPr>
            <w:r w:rsidRPr="009C503F">
              <w:rPr>
                <w:color w:val="000000"/>
                <w:sz w:val="24"/>
              </w:rPr>
              <w:t>名称</w:t>
            </w:r>
          </w:p>
        </w:tc>
        <w:tc>
          <w:tcPr>
            <w:tcW w:w="4118" w:type="dxa"/>
            <w:vAlign w:val="center"/>
          </w:tcPr>
          <w:p w:rsidR="001548F9" w:rsidRPr="009C503F" w:rsidRDefault="001548F9" w:rsidP="00571B8A">
            <w:pPr>
              <w:spacing w:before="29" w:line="288" w:lineRule="auto"/>
              <w:jc w:val="center"/>
              <w:rPr>
                <w:color w:val="000000"/>
                <w:sz w:val="24"/>
              </w:rPr>
            </w:pPr>
            <w:r w:rsidRPr="009C503F">
              <w:rPr>
                <w:color w:val="000000"/>
                <w:sz w:val="24"/>
              </w:rPr>
              <w:t>金额</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1</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存出保证金</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120,870.80</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2</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应收证券清算款</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270,470.66</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3</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应收股利</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4</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应收利息</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6,128,004.15</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5</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应收申购款</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98.81</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6</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其他应收款</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spacing w:before="29" w:line="288" w:lineRule="auto"/>
              <w:jc w:val="center"/>
              <w:rPr>
                <w:color w:val="000000"/>
                <w:sz w:val="24"/>
              </w:rPr>
            </w:pPr>
            <w:r w:rsidRPr="009C503F">
              <w:rPr>
                <w:color w:val="000000"/>
                <w:sz w:val="24"/>
              </w:rPr>
              <w:t>7</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待摊费用</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8</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其他</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w:t>
            </w:r>
          </w:p>
        </w:tc>
      </w:tr>
      <w:tr w:rsidR="001548F9" w:rsidRPr="009C503F" w:rsidTr="005F2D28">
        <w:tc>
          <w:tcPr>
            <w:tcW w:w="765" w:type="dxa"/>
            <w:vAlign w:val="center"/>
          </w:tcPr>
          <w:p w:rsidR="001548F9" w:rsidRPr="009C503F" w:rsidRDefault="001548F9" w:rsidP="00571B8A">
            <w:pPr>
              <w:autoSpaceDE w:val="0"/>
              <w:autoSpaceDN w:val="0"/>
              <w:adjustRightInd w:val="0"/>
              <w:spacing w:before="29" w:line="288" w:lineRule="auto"/>
              <w:ind w:left="15"/>
              <w:jc w:val="center"/>
              <w:rPr>
                <w:color w:val="000000"/>
                <w:sz w:val="24"/>
              </w:rPr>
            </w:pPr>
            <w:r w:rsidRPr="009C503F">
              <w:rPr>
                <w:color w:val="000000"/>
                <w:sz w:val="24"/>
              </w:rPr>
              <w:t>9</w:t>
            </w:r>
          </w:p>
        </w:tc>
        <w:tc>
          <w:tcPr>
            <w:tcW w:w="4117" w:type="dxa"/>
            <w:vAlign w:val="center"/>
          </w:tcPr>
          <w:p w:rsidR="001548F9" w:rsidRPr="009C503F" w:rsidRDefault="001548F9" w:rsidP="00571B8A">
            <w:pPr>
              <w:spacing w:before="29" w:line="288" w:lineRule="auto"/>
              <w:ind w:leftChars="50" w:left="105"/>
              <w:rPr>
                <w:color w:val="000000"/>
                <w:sz w:val="24"/>
              </w:rPr>
            </w:pPr>
            <w:r w:rsidRPr="009C503F">
              <w:rPr>
                <w:color w:val="000000"/>
                <w:sz w:val="24"/>
              </w:rPr>
              <w:t>合计</w:t>
            </w:r>
          </w:p>
        </w:tc>
        <w:tc>
          <w:tcPr>
            <w:tcW w:w="4118" w:type="dxa"/>
            <w:vAlign w:val="center"/>
          </w:tcPr>
          <w:p w:rsidR="001548F9" w:rsidRPr="009C503F" w:rsidRDefault="001548F9" w:rsidP="00571B8A">
            <w:pPr>
              <w:autoSpaceDE w:val="0"/>
              <w:autoSpaceDN w:val="0"/>
              <w:adjustRightInd w:val="0"/>
              <w:spacing w:before="29" w:line="288" w:lineRule="auto"/>
              <w:ind w:left="15"/>
              <w:jc w:val="right"/>
              <w:rPr>
                <w:color w:val="000000"/>
                <w:sz w:val="24"/>
              </w:rPr>
            </w:pPr>
            <w:r w:rsidRPr="009C503F">
              <w:rPr>
                <w:color w:val="000000"/>
                <w:sz w:val="24"/>
              </w:rPr>
              <w:t>6,519,444.42</w:t>
            </w:r>
          </w:p>
        </w:tc>
      </w:tr>
    </w:tbl>
    <w:p w:rsidR="001548F9" w:rsidRPr="009C503F" w:rsidRDefault="001548F9" w:rsidP="00571B8A">
      <w:pPr>
        <w:pStyle w:val="af6"/>
        <w:spacing w:before="29" w:beforeAutospacing="0" w:after="0" w:afterAutospacing="0" w:line="288" w:lineRule="auto"/>
        <w:rPr>
          <w:rFonts w:ascii="Times New Roman" w:hAnsi="Times New Roman"/>
          <w:b/>
          <w:bCs/>
          <w:color w:val="000000"/>
        </w:rPr>
      </w:pPr>
    </w:p>
    <w:p w:rsidR="001548F9" w:rsidRPr="009C503F" w:rsidRDefault="001548F9" w:rsidP="00571B8A">
      <w:pPr>
        <w:spacing w:before="29" w:line="288" w:lineRule="auto"/>
        <w:rPr>
          <w:b/>
          <w:bCs/>
          <w:color w:val="000000"/>
          <w:sz w:val="24"/>
        </w:rPr>
      </w:pPr>
      <w:r w:rsidRPr="009C503F">
        <w:rPr>
          <w:b/>
          <w:color w:val="000000"/>
          <w:sz w:val="24"/>
        </w:rPr>
        <w:t>7.12.4</w:t>
      </w:r>
      <w:r w:rsidRPr="009C503F">
        <w:rPr>
          <w:b/>
          <w:bCs/>
          <w:color w:val="000000"/>
          <w:sz w:val="24"/>
        </w:rPr>
        <w:t>期末持有的处于转股期的可转换债券明细</w:t>
      </w:r>
    </w:p>
    <w:p w:rsidR="001548F9" w:rsidRDefault="001548F9" w:rsidP="00571B8A">
      <w:pPr>
        <w:spacing w:before="29" w:line="288" w:lineRule="auto"/>
        <w:jc w:val="left"/>
        <w:rPr>
          <w:kern w:val="0"/>
          <w:sz w:val="24"/>
        </w:rPr>
      </w:pPr>
      <w:r w:rsidRPr="009C503F">
        <w:rPr>
          <w:kern w:val="0"/>
          <w:sz w:val="24"/>
        </w:rPr>
        <w:lastRenderedPageBreak/>
        <w:t>本基金本报告期末未持有处于转股期的可转换债券。</w:t>
      </w:r>
    </w:p>
    <w:p w:rsidR="00CC7199" w:rsidRPr="009C503F" w:rsidRDefault="00CC7199" w:rsidP="00571B8A">
      <w:pPr>
        <w:spacing w:before="29" w:line="288" w:lineRule="auto"/>
        <w:jc w:val="left"/>
        <w:rPr>
          <w:kern w:val="0"/>
          <w:sz w:val="24"/>
        </w:rPr>
      </w:pPr>
    </w:p>
    <w:p w:rsidR="001548F9" w:rsidRPr="009C503F" w:rsidRDefault="001548F9" w:rsidP="00571B8A">
      <w:pPr>
        <w:spacing w:before="29" w:line="288" w:lineRule="auto"/>
        <w:rPr>
          <w:b/>
          <w:bCs/>
          <w:color w:val="000000"/>
          <w:sz w:val="24"/>
        </w:rPr>
      </w:pPr>
      <w:r w:rsidRPr="009C503F">
        <w:rPr>
          <w:b/>
          <w:color w:val="000000"/>
          <w:sz w:val="24"/>
        </w:rPr>
        <w:t xml:space="preserve">7.12.5 </w:t>
      </w:r>
      <w:r w:rsidRPr="009C503F">
        <w:rPr>
          <w:b/>
          <w:bCs/>
          <w:color w:val="000000"/>
          <w:sz w:val="24"/>
        </w:rPr>
        <w:t>期末前十名股票中存在流通受限情况的说明</w:t>
      </w:r>
    </w:p>
    <w:p w:rsidR="001548F9" w:rsidRPr="009C503F" w:rsidRDefault="001548F9"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749"/>
        <w:gridCol w:w="1445"/>
      </w:tblGrid>
      <w:tr w:rsidR="001548F9" w:rsidRPr="009C503F" w:rsidTr="00401B2F">
        <w:tc>
          <w:tcPr>
            <w:tcW w:w="1083"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序号</w:t>
            </w:r>
          </w:p>
        </w:tc>
        <w:tc>
          <w:tcPr>
            <w:tcW w:w="1302"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股票代码</w:t>
            </w:r>
          </w:p>
        </w:tc>
        <w:tc>
          <w:tcPr>
            <w:tcW w:w="1301"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股票名称</w:t>
            </w:r>
          </w:p>
        </w:tc>
        <w:tc>
          <w:tcPr>
            <w:tcW w:w="180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流通受限部分的公允价值</w:t>
            </w:r>
          </w:p>
        </w:tc>
        <w:tc>
          <w:tcPr>
            <w:tcW w:w="1655"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占基金资产净值比例</w:t>
            </w:r>
            <w:r w:rsidR="00A52E4D" w:rsidRPr="009C503F">
              <w:rPr>
                <w:color w:val="000000"/>
                <w:sz w:val="24"/>
              </w:rPr>
              <w:t>（％）</w:t>
            </w:r>
          </w:p>
        </w:tc>
        <w:tc>
          <w:tcPr>
            <w:tcW w:w="1367" w:type="dxa"/>
            <w:vAlign w:val="center"/>
          </w:tcPr>
          <w:p w:rsidR="001548F9" w:rsidRPr="009C503F" w:rsidRDefault="001548F9" w:rsidP="00571B8A">
            <w:pPr>
              <w:spacing w:before="29" w:line="288" w:lineRule="auto"/>
              <w:ind w:left="17"/>
              <w:jc w:val="center"/>
              <w:rPr>
                <w:color w:val="000000"/>
                <w:sz w:val="24"/>
              </w:rPr>
            </w:pPr>
            <w:r w:rsidRPr="009C503F">
              <w:rPr>
                <w:color w:val="000000"/>
                <w:sz w:val="24"/>
              </w:rPr>
              <w:t>流通受限情况说明</w:t>
            </w:r>
          </w:p>
        </w:tc>
      </w:tr>
      <w:tr w:rsidR="00AE0367">
        <w:tc>
          <w:tcPr>
            <w:tcW w:w="1145" w:type="dxa"/>
            <w:vAlign w:val="center"/>
          </w:tcPr>
          <w:p w:rsidR="00AE0367" w:rsidRDefault="0088316E">
            <w:pPr>
              <w:jc w:val="center"/>
            </w:pPr>
            <w:r>
              <w:rPr>
                <w:color w:val="000000"/>
                <w:sz w:val="24"/>
              </w:rPr>
              <w:t>1</w:t>
            </w:r>
          </w:p>
        </w:tc>
        <w:tc>
          <w:tcPr>
            <w:tcW w:w="1376" w:type="dxa"/>
            <w:vAlign w:val="center"/>
          </w:tcPr>
          <w:p w:rsidR="00AE0367" w:rsidRDefault="0088316E">
            <w:pPr>
              <w:jc w:val="center"/>
            </w:pPr>
            <w:r>
              <w:rPr>
                <w:color w:val="000000"/>
                <w:sz w:val="24"/>
              </w:rPr>
              <w:t>300488</w:t>
            </w:r>
          </w:p>
        </w:tc>
        <w:tc>
          <w:tcPr>
            <w:tcW w:w="1375" w:type="dxa"/>
            <w:vAlign w:val="center"/>
          </w:tcPr>
          <w:p w:rsidR="00AE0367" w:rsidRDefault="0088316E">
            <w:pPr>
              <w:jc w:val="center"/>
            </w:pPr>
            <w:r>
              <w:rPr>
                <w:color w:val="000000"/>
                <w:sz w:val="24"/>
              </w:rPr>
              <w:t>恒锋工具</w:t>
            </w:r>
          </w:p>
        </w:tc>
        <w:tc>
          <w:tcPr>
            <w:tcW w:w="1908" w:type="dxa"/>
            <w:vAlign w:val="center"/>
          </w:tcPr>
          <w:p w:rsidR="00AE0367" w:rsidRDefault="0088316E">
            <w:pPr>
              <w:jc w:val="right"/>
            </w:pPr>
            <w:r>
              <w:rPr>
                <w:color w:val="000000"/>
                <w:sz w:val="24"/>
              </w:rPr>
              <w:t>5,143,686.10</w:t>
            </w:r>
          </w:p>
        </w:tc>
        <w:tc>
          <w:tcPr>
            <w:tcW w:w="1749" w:type="dxa"/>
            <w:vAlign w:val="center"/>
          </w:tcPr>
          <w:p w:rsidR="00AE0367" w:rsidRDefault="0088316E">
            <w:pPr>
              <w:jc w:val="right"/>
            </w:pPr>
            <w:r>
              <w:rPr>
                <w:color w:val="000000"/>
                <w:sz w:val="24"/>
              </w:rPr>
              <w:t>0.99</w:t>
            </w:r>
          </w:p>
        </w:tc>
        <w:tc>
          <w:tcPr>
            <w:tcW w:w="1445" w:type="dxa"/>
            <w:vAlign w:val="center"/>
          </w:tcPr>
          <w:p w:rsidR="00AE0367" w:rsidRDefault="0088316E">
            <w:pPr>
              <w:jc w:val="right"/>
            </w:pPr>
            <w:r>
              <w:rPr>
                <w:color w:val="000000"/>
                <w:sz w:val="24"/>
              </w:rPr>
              <w:t>限售股</w:t>
            </w:r>
          </w:p>
        </w:tc>
      </w:tr>
    </w:tbl>
    <w:p w:rsidR="002C5FBE" w:rsidRPr="009C503F" w:rsidRDefault="002C5FBE" w:rsidP="00571B8A">
      <w:pPr>
        <w:spacing w:before="29" w:line="288" w:lineRule="auto"/>
        <w:jc w:val="left"/>
        <w:rPr>
          <w:kern w:val="0"/>
          <w:sz w:val="24"/>
        </w:rPr>
      </w:pPr>
    </w:p>
    <w:p w:rsidR="001548F9" w:rsidRPr="009C503F" w:rsidRDefault="001548F9" w:rsidP="00571B8A">
      <w:pPr>
        <w:spacing w:before="29" w:line="288" w:lineRule="auto"/>
        <w:rPr>
          <w:b/>
          <w:color w:val="000000"/>
          <w:sz w:val="24"/>
        </w:rPr>
      </w:pPr>
      <w:r w:rsidRPr="009C503F">
        <w:rPr>
          <w:b/>
          <w:color w:val="000000"/>
          <w:sz w:val="24"/>
        </w:rPr>
        <w:t xml:space="preserve">7.12.6 </w:t>
      </w:r>
      <w:r w:rsidRPr="009C503F">
        <w:rPr>
          <w:b/>
          <w:color w:val="000000"/>
          <w:sz w:val="24"/>
        </w:rPr>
        <w:t>投资组合报告附注的其他文字描述部分</w:t>
      </w:r>
    </w:p>
    <w:p w:rsidR="001548F9" w:rsidRPr="009C503F" w:rsidRDefault="001548F9" w:rsidP="0013569F">
      <w:pPr>
        <w:spacing w:before="29" w:line="288" w:lineRule="auto"/>
        <w:rPr>
          <w:kern w:val="0"/>
          <w:sz w:val="24"/>
        </w:rPr>
      </w:pPr>
      <w:r w:rsidRPr="009C503F">
        <w:rPr>
          <w:kern w:val="0"/>
          <w:sz w:val="24"/>
        </w:rPr>
        <w:t>由于四舍五入的原因，分项之和与合计项之间可能存在尾差。</w:t>
      </w:r>
    </w:p>
    <w:p w:rsidR="00473E6B" w:rsidRPr="009C503F" w:rsidRDefault="00473E6B" w:rsidP="00571B8A">
      <w:pPr>
        <w:spacing w:before="29" w:line="288" w:lineRule="auto"/>
        <w:ind w:firstLineChars="200" w:firstLine="480"/>
        <w:rPr>
          <w:kern w:val="0"/>
          <w:sz w:val="24"/>
        </w:rPr>
      </w:pPr>
    </w:p>
    <w:p w:rsidR="008E4715"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459744370"/>
      <w:r w:rsidRPr="009C503F">
        <w:rPr>
          <w:b/>
          <w:bCs/>
          <w:szCs w:val="24"/>
          <w:lang w:val="en-US"/>
        </w:rPr>
        <w:t xml:space="preserve">§8  </w:t>
      </w:r>
      <w:r w:rsidRPr="009C503F">
        <w:rPr>
          <w:b/>
          <w:bCs/>
          <w:szCs w:val="24"/>
          <w:lang w:val="en-US"/>
        </w:rPr>
        <w:t>基金份额持有人信息</w:t>
      </w:r>
      <w:bookmarkEnd w:id="78"/>
      <w:bookmarkEnd w:id="79"/>
    </w:p>
    <w:p w:rsidR="001548F9" w:rsidRPr="009C503F" w:rsidRDefault="001548F9" w:rsidP="00571B8A">
      <w:pPr>
        <w:pStyle w:val="20"/>
        <w:spacing w:before="29" w:after="0" w:line="288" w:lineRule="auto"/>
        <w:rPr>
          <w:rFonts w:ascii="Times New Roman" w:hAnsi="Times New Roman"/>
          <w:kern w:val="0"/>
          <w:szCs w:val="24"/>
        </w:rPr>
      </w:pPr>
      <w:bookmarkStart w:id="80" w:name="_Toc225500051"/>
      <w:bookmarkStart w:id="81" w:name="_Toc459744371"/>
      <w:r w:rsidRPr="009C503F">
        <w:rPr>
          <w:rFonts w:ascii="Times New Roman" w:hAnsi="Times New Roman"/>
          <w:kern w:val="0"/>
          <w:szCs w:val="24"/>
        </w:rPr>
        <w:t xml:space="preserve">8.1 </w:t>
      </w:r>
      <w:r w:rsidRPr="009C503F">
        <w:rPr>
          <w:rFonts w:ascii="Times New Roman" w:hAnsi="Times New Roman"/>
          <w:kern w:val="0"/>
          <w:szCs w:val="24"/>
        </w:rPr>
        <w:t>期末基金份额持有人户数及持有人结构</w:t>
      </w:r>
      <w:bookmarkEnd w:id="80"/>
      <w:bookmarkEnd w:id="81"/>
    </w:p>
    <w:p w:rsidR="003F778C" w:rsidRPr="00F7407C" w:rsidRDefault="003F778C" w:rsidP="00F7407C">
      <w:pPr>
        <w:autoSpaceDE w:val="0"/>
        <w:autoSpaceDN w:val="0"/>
        <w:adjustRightInd w:val="0"/>
        <w:spacing w:before="29" w:line="288" w:lineRule="auto"/>
        <w:ind w:left="15"/>
        <w:jc w:val="right"/>
        <w:rPr>
          <w:color w:val="000000"/>
          <w:sz w:val="24"/>
        </w:rPr>
      </w:pPr>
      <w:r w:rsidRPr="00F7407C">
        <w:rPr>
          <w:color w:val="000000"/>
          <w:sz w:val="24"/>
        </w:rPr>
        <w:t>份额单位：份</w:t>
      </w:r>
    </w:p>
    <w:p w:rsidR="003F778C" w:rsidRPr="00FA19BB"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3F778C" w:rsidRPr="00FA19BB" w:rsidTr="008C0040">
        <w:trPr>
          <w:jc w:val="center"/>
        </w:trPr>
        <w:tc>
          <w:tcPr>
            <w:tcW w:w="669" w:type="pct"/>
            <w:vMerge w:val="restart"/>
            <w:tcBorders>
              <w:top w:val="single" w:sz="8" w:space="0" w:color="000000"/>
              <w:left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持有人户数</w:t>
            </w:r>
            <w:r w:rsidRPr="00A30C08">
              <w:rPr>
                <w:sz w:val="24"/>
              </w:rPr>
              <w:t>(</w:t>
            </w:r>
            <w:r w:rsidRPr="00A30C08">
              <w:rPr>
                <w:sz w:val="24"/>
              </w:rPr>
              <w:t>户</w:t>
            </w:r>
            <w:r w:rsidRPr="00A30C08">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3F778C" w:rsidRPr="00A30C08" w:rsidRDefault="003F778C" w:rsidP="00A30C08">
            <w:pPr>
              <w:spacing w:before="29" w:line="288" w:lineRule="auto"/>
              <w:jc w:val="center"/>
              <w:rPr>
                <w:sz w:val="24"/>
              </w:rPr>
            </w:pPr>
            <w:r w:rsidRPr="00A30C08">
              <w:rPr>
                <w:sz w:val="24"/>
              </w:rPr>
              <w:t>持有人结构</w:t>
            </w:r>
          </w:p>
        </w:tc>
      </w:tr>
      <w:tr w:rsidR="003F778C" w:rsidRPr="00FA19BB" w:rsidTr="008C0040">
        <w:trPr>
          <w:jc w:val="center"/>
        </w:trPr>
        <w:tc>
          <w:tcPr>
            <w:tcW w:w="669" w:type="pct"/>
            <w:vMerge/>
            <w:tcBorders>
              <w:left w:val="single" w:sz="8" w:space="0" w:color="000000"/>
              <w:right w:val="single" w:sz="8" w:space="0" w:color="000000"/>
            </w:tcBorders>
          </w:tcPr>
          <w:p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个人投资者</w:t>
            </w:r>
          </w:p>
        </w:tc>
      </w:tr>
      <w:tr w:rsidR="003F778C" w:rsidRPr="00FA19BB" w:rsidTr="008C0040">
        <w:trPr>
          <w:jc w:val="center"/>
        </w:trPr>
        <w:tc>
          <w:tcPr>
            <w:tcW w:w="669" w:type="pct"/>
            <w:vMerge/>
            <w:tcBorders>
              <w:left w:val="single" w:sz="8" w:space="0" w:color="000000"/>
              <w:bottom w:val="single" w:sz="8" w:space="0" w:color="000000"/>
              <w:right w:val="single" w:sz="8" w:space="0" w:color="000000"/>
            </w:tcBorders>
          </w:tcPr>
          <w:p w:rsidR="003F778C" w:rsidRPr="00A30C08"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A30C08" w:rsidRDefault="003F778C" w:rsidP="00A30C08">
            <w:pPr>
              <w:spacing w:before="29" w:line="288" w:lineRule="auto"/>
              <w:jc w:val="center"/>
              <w:rPr>
                <w:sz w:val="24"/>
              </w:rPr>
            </w:pPr>
            <w:r w:rsidRPr="00A30C08">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A30C08" w:rsidRDefault="003F778C" w:rsidP="00A30C08">
            <w:pPr>
              <w:spacing w:before="29" w:line="288" w:lineRule="auto"/>
              <w:jc w:val="center"/>
              <w:rPr>
                <w:sz w:val="24"/>
              </w:rPr>
            </w:pPr>
            <w:r w:rsidRPr="00A30C08">
              <w:rPr>
                <w:sz w:val="24"/>
              </w:rPr>
              <w:t>占总份额比例</w:t>
            </w:r>
          </w:p>
        </w:tc>
      </w:tr>
      <w:tr w:rsidR="003F778C" w:rsidRPr="00FA19BB"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交银多策略回报灵活配置混合</w:t>
            </w:r>
            <w:r w:rsidRPr="00F7407C">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5,098</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92,687.83</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213,353,696.24</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45.15%</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259,168,860.29</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F7407C" w:rsidRDefault="003F778C" w:rsidP="00F7407C">
            <w:pPr>
              <w:spacing w:before="29" w:line="288" w:lineRule="auto"/>
              <w:jc w:val="center"/>
              <w:rPr>
                <w:bCs/>
                <w:sz w:val="24"/>
              </w:rPr>
            </w:pPr>
            <w:r w:rsidRPr="00F7407C">
              <w:rPr>
                <w:bCs/>
                <w:sz w:val="24"/>
              </w:rPr>
              <w:t>54.85%</w:t>
            </w:r>
          </w:p>
        </w:tc>
      </w:tr>
      <w:tr w:rsidR="003F778C" w:rsidRPr="00FA19BB" w:rsidTr="008C0040">
        <w:trPr>
          <w:jc w:val="center"/>
        </w:trPr>
        <w:tc>
          <w:tcPr>
            <w:tcW w:w="669" w:type="pct"/>
            <w:tcBorders>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交银多策略回报灵活配置混合</w:t>
            </w:r>
            <w:r w:rsidRPr="00F7407C">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3</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9,989,967.67</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29,940,119.76</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99.90%</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29,783.26</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F7407C" w:rsidRDefault="003F778C" w:rsidP="00F7407C">
            <w:pPr>
              <w:spacing w:before="29" w:line="288" w:lineRule="auto"/>
              <w:jc w:val="center"/>
              <w:rPr>
                <w:bCs/>
                <w:sz w:val="24"/>
              </w:rPr>
            </w:pPr>
            <w:r w:rsidRPr="00F7407C">
              <w:rPr>
                <w:bCs/>
                <w:sz w:val="24"/>
              </w:rPr>
              <w:t>0.10%</w:t>
            </w:r>
          </w:p>
        </w:tc>
      </w:tr>
      <w:tr w:rsidR="003F778C" w:rsidRPr="00FA19BB" w:rsidTr="008C0040">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center"/>
              <w:rPr>
                <w:bCs/>
                <w:sz w:val="24"/>
              </w:rPr>
            </w:pPr>
            <w:r w:rsidRPr="00F7407C">
              <w:rPr>
                <w:bCs/>
                <w:sz w:val="24"/>
              </w:rPr>
              <w:t>5,101</w:t>
            </w:r>
          </w:p>
        </w:tc>
        <w:tc>
          <w:tcPr>
            <w:tcW w:w="77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98,508.62</w:t>
            </w:r>
          </w:p>
        </w:tc>
        <w:tc>
          <w:tcPr>
            <w:tcW w:w="826"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243,293,816.00</w:t>
            </w:r>
          </w:p>
        </w:tc>
        <w:tc>
          <w:tcPr>
            <w:tcW w:w="531"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48.42%</w:t>
            </w:r>
          </w:p>
        </w:tc>
        <w:tc>
          <w:tcPr>
            <w:tcW w:w="843" w:type="pct"/>
            <w:tcBorders>
              <w:top w:val="single" w:sz="8" w:space="0" w:color="000000"/>
              <w:left w:val="single" w:sz="8" w:space="0" w:color="000000"/>
              <w:bottom w:val="single" w:sz="8" w:space="0" w:color="000000"/>
              <w:right w:val="single" w:sz="8" w:space="0" w:color="000000"/>
            </w:tcBorders>
            <w:vAlign w:val="center"/>
          </w:tcPr>
          <w:p w:rsidR="003F778C" w:rsidRPr="00F7407C" w:rsidRDefault="003F778C" w:rsidP="00F7407C">
            <w:pPr>
              <w:spacing w:before="29" w:line="288" w:lineRule="auto"/>
              <w:jc w:val="right"/>
              <w:rPr>
                <w:bCs/>
                <w:sz w:val="24"/>
              </w:rPr>
            </w:pPr>
            <w:r w:rsidRPr="00F7407C">
              <w:rPr>
                <w:bCs/>
                <w:sz w:val="24"/>
              </w:rPr>
              <w:t>259,198,643.55</w:t>
            </w:r>
          </w:p>
        </w:tc>
        <w:tc>
          <w:tcPr>
            <w:tcW w:w="515" w:type="pct"/>
            <w:tcBorders>
              <w:top w:val="single" w:sz="8" w:space="0" w:color="000000"/>
              <w:left w:val="single" w:sz="8" w:space="0" w:color="000000"/>
              <w:bottom w:val="single" w:sz="8" w:space="0" w:color="000000"/>
              <w:right w:val="single" w:sz="4" w:space="0" w:color="auto"/>
            </w:tcBorders>
            <w:vAlign w:val="center"/>
          </w:tcPr>
          <w:p w:rsidR="003F778C" w:rsidRPr="00F7407C" w:rsidRDefault="003F778C" w:rsidP="00F7407C">
            <w:pPr>
              <w:spacing w:before="29" w:line="288" w:lineRule="auto"/>
              <w:jc w:val="right"/>
              <w:rPr>
                <w:bCs/>
                <w:sz w:val="24"/>
              </w:rPr>
            </w:pPr>
            <w:r w:rsidRPr="00F7407C">
              <w:rPr>
                <w:bCs/>
                <w:sz w:val="24"/>
              </w:rPr>
              <w:t>51.58%</w:t>
            </w:r>
          </w:p>
        </w:tc>
      </w:tr>
    </w:tbl>
    <w:p w:rsidR="003F778C" w:rsidRPr="009C503F" w:rsidRDefault="003F778C"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82" w:name="_Toc459744372"/>
      <w:r w:rsidRPr="009C503F">
        <w:rPr>
          <w:rFonts w:ascii="Times New Roman" w:hAnsi="Times New Roman"/>
          <w:kern w:val="0"/>
          <w:szCs w:val="24"/>
        </w:rPr>
        <w:t xml:space="preserve">8.2 </w:t>
      </w:r>
      <w:r w:rsidRPr="009C503F">
        <w:rPr>
          <w:rFonts w:ascii="Times New Roman" w:hAnsi="Times New Roman"/>
          <w:kern w:val="0"/>
          <w:szCs w:val="24"/>
        </w:rPr>
        <w:t>期末基金管理人的从业人员持有本基金的情况</w:t>
      </w:r>
      <w:bookmarkEnd w:id="82"/>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9C503F" w:rsidTr="009107AE">
        <w:tc>
          <w:tcPr>
            <w:tcW w:w="2321" w:type="dxa"/>
            <w:vAlign w:val="center"/>
          </w:tcPr>
          <w:p w:rsidR="00C156E5" w:rsidRDefault="00B621D7" w:rsidP="00571B8A">
            <w:pPr>
              <w:pStyle w:val="a0"/>
              <w:spacing w:before="29" w:line="288" w:lineRule="auto"/>
              <w:ind w:firstLineChars="0" w:firstLine="0"/>
              <w:jc w:val="center"/>
              <w:rPr>
                <w:sz w:val="24"/>
              </w:rPr>
            </w:pPr>
            <w:r w:rsidRPr="009C503F">
              <w:rPr>
                <w:sz w:val="24"/>
              </w:rPr>
              <w:t>项目</w:t>
            </w:r>
          </w:p>
          <w:p w:rsidR="00B621D7" w:rsidRPr="009C503F" w:rsidRDefault="00B621D7" w:rsidP="00571B8A">
            <w:pPr>
              <w:pStyle w:val="a0"/>
              <w:spacing w:before="29" w:line="288" w:lineRule="auto"/>
              <w:ind w:firstLineChars="0" w:firstLine="0"/>
              <w:jc w:val="center"/>
              <w:rPr>
                <w:sz w:val="24"/>
              </w:rPr>
            </w:pPr>
          </w:p>
        </w:tc>
        <w:tc>
          <w:tcPr>
            <w:tcW w:w="2321" w:type="dxa"/>
            <w:vAlign w:val="center"/>
          </w:tcPr>
          <w:p w:rsidR="00B621D7" w:rsidRPr="009C503F" w:rsidRDefault="00B621D7" w:rsidP="00571B8A">
            <w:pPr>
              <w:pStyle w:val="a0"/>
              <w:spacing w:before="29" w:line="288" w:lineRule="auto"/>
              <w:ind w:firstLineChars="0" w:firstLine="0"/>
              <w:jc w:val="center"/>
              <w:rPr>
                <w:sz w:val="24"/>
              </w:rPr>
            </w:pPr>
            <w:r w:rsidRPr="009C503F">
              <w:rPr>
                <w:sz w:val="24"/>
              </w:rPr>
              <w:t>份额级别</w:t>
            </w:r>
          </w:p>
        </w:tc>
        <w:tc>
          <w:tcPr>
            <w:tcW w:w="2322" w:type="dxa"/>
            <w:vAlign w:val="center"/>
          </w:tcPr>
          <w:p w:rsidR="00B621D7" w:rsidRPr="009C503F" w:rsidRDefault="00B621D7" w:rsidP="00571B8A">
            <w:pPr>
              <w:pStyle w:val="a0"/>
              <w:spacing w:before="29" w:line="288" w:lineRule="auto"/>
              <w:ind w:firstLineChars="0" w:firstLine="0"/>
              <w:jc w:val="center"/>
              <w:rPr>
                <w:sz w:val="24"/>
              </w:rPr>
            </w:pPr>
            <w:r w:rsidRPr="009C503F">
              <w:rPr>
                <w:sz w:val="24"/>
              </w:rPr>
              <w:t>持有份额总数（份）</w:t>
            </w:r>
          </w:p>
        </w:tc>
        <w:tc>
          <w:tcPr>
            <w:tcW w:w="2322" w:type="dxa"/>
            <w:vAlign w:val="center"/>
          </w:tcPr>
          <w:p w:rsidR="00B621D7" w:rsidRPr="009C503F" w:rsidRDefault="00B621D7" w:rsidP="00571B8A">
            <w:pPr>
              <w:pStyle w:val="a0"/>
              <w:spacing w:before="29" w:line="288" w:lineRule="auto"/>
              <w:ind w:firstLineChars="0" w:firstLine="0"/>
              <w:jc w:val="center"/>
              <w:rPr>
                <w:sz w:val="24"/>
              </w:rPr>
            </w:pPr>
            <w:r w:rsidRPr="009C503F">
              <w:rPr>
                <w:sz w:val="24"/>
              </w:rPr>
              <w:t>占基金总份额比例</w:t>
            </w:r>
          </w:p>
        </w:tc>
      </w:tr>
      <w:tr w:rsidR="00B621D7" w:rsidRPr="009C503F" w:rsidTr="009107AE">
        <w:tc>
          <w:tcPr>
            <w:tcW w:w="2321" w:type="dxa"/>
            <w:vMerge w:val="restart"/>
            <w:vAlign w:val="center"/>
          </w:tcPr>
          <w:p w:rsidR="00B621D7" w:rsidRPr="009C503F" w:rsidRDefault="007C0872" w:rsidP="00571B8A">
            <w:pPr>
              <w:pStyle w:val="a0"/>
              <w:spacing w:before="29" w:line="288" w:lineRule="auto"/>
              <w:ind w:firstLineChars="0" w:firstLine="0"/>
              <w:jc w:val="center"/>
              <w:rPr>
                <w:sz w:val="24"/>
              </w:rPr>
            </w:pPr>
            <w:r w:rsidRPr="009C503F">
              <w:rPr>
                <w:color w:val="000000"/>
                <w:sz w:val="24"/>
              </w:rPr>
              <w:lastRenderedPageBreak/>
              <w:t>基金管理人</w:t>
            </w:r>
            <w:r w:rsidR="00B621D7" w:rsidRPr="009C503F">
              <w:rPr>
                <w:color w:val="000000"/>
                <w:sz w:val="24"/>
              </w:rPr>
              <w:t>所有从业人员持有本基金</w:t>
            </w:r>
          </w:p>
        </w:tc>
        <w:tc>
          <w:tcPr>
            <w:tcW w:w="2321" w:type="dxa"/>
            <w:vAlign w:val="center"/>
          </w:tcPr>
          <w:p w:rsidR="00B621D7" w:rsidRPr="009C503F" w:rsidRDefault="00B621D7" w:rsidP="00571B8A">
            <w:pPr>
              <w:spacing w:before="29" w:line="288" w:lineRule="auto"/>
              <w:jc w:val="right"/>
              <w:rPr>
                <w:color w:val="000000"/>
                <w:kern w:val="0"/>
                <w:sz w:val="24"/>
              </w:rPr>
            </w:pPr>
            <w:r w:rsidRPr="009C503F">
              <w:rPr>
                <w:sz w:val="24"/>
              </w:rPr>
              <w:t>交银多策略回报灵活配置混合</w:t>
            </w:r>
            <w:r w:rsidRPr="009C503F">
              <w:rPr>
                <w:sz w:val="24"/>
              </w:rPr>
              <w:t>A</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100.43</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r w:rsidR="00B621D7" w:rsidRPr="009C503F" w:rsidTr="009107AE">
        <w:tc>
          <w:tcPr>
            <w:tcW w:w="2321" w:type="dxa"/>
            <w:vMerge/>
            <w:vAlign w:val="center"/>
          </w:tcPr>
          <w:p w:rsidR="00B621D7" w:rsidRPr="009C503F" w:rsidRDefault="00B621D7" w:rsidP="00571B8A">
            <w:pPr>
              <w:pStyle w:val="a0"/>
              <w:spacing w:before="29" w:line="288" w:lineRule="auto"/>
              <w:ind w:firstLineChars="0" w:firstLine="0"/>
              <w:rPr>
                <w:sz w:val="24"/>
              </w:rPr>
            </w:pPr>
          </w:p>
        </w:tc>
        <w:tc>
          <w:tcPr>
            <w:tcW w:w="2321" w:type="dxa"/>
            <w:vAlign w:val="center"/>
          </w:tcPr>
          <w:p w:rsidR="00B621D7" w:rsidRPr="009C503F" w:rsidRDefault="00B621D7" w:rsidP="00571B8A">
            <w:pPr>
              <w:spacing w:before="29" w:line="288" w:lineRule="auto"/>
              <w:jc w:val="right"/>
              <w:rPr>
                <w:color w:val="000000"/>
                <w:kern w:val="0"/>
                <w:sz w:val="24"/>
              </w:rPr>
            </w:pPr>
            <w:r w:rsidRPr="009C503F">
              <w:rPr>
                <w:sz w:val="24"/>
              </w:rPr>
              <w:t>交银多策略回报灵活配置混合</w:t>
            </w:r>
            <w:r w:rsidRPr="009C503F">
              <w:rPr>
                <w:sz w:val="24"/>
              </w:rPr>
              <w:t>C</w:t>
            </w:r>
          </w:p>
        </w:tc>
        <w:tc>
          <w:tcPr>
            <w:tcW w:w="2322" w:type="dxa"/>
            <w:vAlign w:val="center"/>
          </w:tcPr>
          <w:p w:rsidR="00B621D7" w:rsidRPr="009C503F" w:rsidRDefault="0068719B" w:rsidP="00571B8A">
            <w:pPr>
              <w:widowControl/>
              <w:spacing w:before="29" w:line="288" w:lineRule="auto"/>
              <w:jc w:val="right"/>
              <w:rPr>
                <w:color w:val="000000"/>
                <w:kern w:val="0"/>
                <w:sz w:val="24"/>
              </w:rPr>
            </w:pPr>
            <w:r>
              <w:rPr>
                <w:rFonts w:hint="eastAsia"/>
                <w:color w:val="000000"/>
                <w:kern w:val="0"/>
                <w:sz w:val="24"/>
              </w:rPr>
              <w:t>-</w:t>
            </w:r>
          </w:p>
        </w:tc>
        <w:tc>
          <w:tcPr>
            <w:tcW w:w="2322" w:type="dxa"/>
            <w:vAlign w:val="center"/>
          </w:tcPr>
          <w:p w:rsidR="00B621D7" w:rsidRPr="009C503F" w:rsidRDefault="0068719B" w:rsidP="00571B8A">
            <w:pPr>
              <w:widowControl/>
              <w:spacing w:before="29" w:line="288" w:lineRule="auto"/>
              <w:jc w:val="right"/>
              <w:rPr>
                <w:color w:val="000000"/>
                <w:kern w:val="0"/>
                <w:sz w:val="24"/>
              </w:rPr>
            </w:pPr>
            <w:r>
              <w:rPr>
                <w:rFonts w:hint="eastAsia"/>
                <w:color w:val="000000"/>
                <w:kern w:val="0"/>
                <w:sz w:val="24"/>
              </w:rPr>
              <w:t>-</w:t>
            </w:r>
          </w:p>
        </w:tc>
      </w:tr>
      <w:tr w:rsidR="00B621D7" w:rsidRPr="009C503F" w:rsidTr="009107AE">
        <w:tc>
          <w:tcPr>
            <w:tcW w:w="2321" w:type="dxa"/>
            <w:vMerge/>
            <w:vAlign w:val="center"/>
          </w:tcPr>
          <w:p w:rsidR="00B621D7" w:rsidRPr="009C503F" w:rsidRDefault="00B621D7" w:rsidP="00571B8A">
            <w:pPr>
              <w:pStyle w:val="a0"/>
              <w:spacing w:before="29" w:line="288" w:lineRule="auto"/>
              <w:ind w:firstLineChars="0" w:firstLine="0"/>
              <w:rPr>
                <w:sz w:val="24"/>
              </w:rPr>
            </w:pPr>
          </w:p>
        </w:tc>
        <w:tc>
          <w:tcPr>
            <w:tcW w:w="2321" w:type="dxa"/>
            <w:vAlign w:val="center"/>
          </w:tcPr>
          <w:p w:rsidR="00B621D7" w:rsidRPr="009C503F" w:rsidRDefault="00B621D7" w:rsidP="00571B8A">
            <w:pPr>
              <w:widowControl/>
              <w:spacing w:before="29" w:line="288" w:lineRule="auto"/>
              <w:jc w:val="center"/>
              <w:rPr>
                <w:color w:val="000000"/>
                <w:kern w:val="0"/>
                <w:sz w:val="24"/>
              </w:rPr>
            </w:pPr>
            <w:r w:rsidRPr="009C503F">
              <w:rPr>
                <w:color w:val="000000"/>
                <w:kern w:val="0"/>
                <w:sz w:val="24"/>
              </w:rPr>
              <w:t>合计</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100.43</w:t>
            </w:r>
          </w:p>
        </w:tc>
        <w:tc>
          <w:tcPr>
            <w:tcW w:w="2322" w:type="dxa"/>
            <w:vAlign w:val="center"/>
          </w:tcPr>
          <w:p w:rsidR="00B621D7" w:rsidRPr="009C503F" w:rsidRDefault="00B621D7" w:rsidP="00571B8A">
            <w:pPr>
              <w:widowControl/>
              <w:spacing w:before="29" w:line="288" w:lineRule="auto"/>
              <w:jc w:val="right"/>
              <w:rPr>
                <w:color w:val="000000"/>
                <w:kern w:val="0"/>
                <w:sz w:val="24"/>
              </w:rPr>
            </w:pPr>
            <w:r w:rsidRPr="009C503F">
              <w:rPr>
                <w:color w:val="000000"/>
                <w:kern w:val="0"/>
                <w:sz w:val="24"/>
              </w:rPr>
              <w:t>0.00%</w:t>
            </w:r>
          </w:p>
        </w:tc>
      </w:tr>
    </w:tbl>
    <w:p w:rsidR="00D87B6B" w:rsidRDefault="00D87B6B" w:rsidP="00D87B6B">
      <w:pPr>
        <w:spacing w:line="360" w:lineRule="auto"/>
        <w:jc w:val="left"/>
        <w:rPr>
          <w:kern w:val="0"/>
          <w:szCs w:val="21"/>
        </w:rPr>
      </w:pPr>
    </w:p>
    <w:p w:rsidR="00D87B6B" w:rsidRPr="00D613AA" w:rsidRDefault="00D87B6B" w:rsidP="00D613AA">
      <w:pPr>
        <w:pStyle w:val="20"/>
        <w:spacing w:before="29" w:after="0" w:line="288" w:lineRule="auto"/>
        <w:rPr>
          <w:rFonts w:ascii="Times New Roman" w:hAnsi="Times New Roman"/>
          <w:kern w:val="0"/>
          <w:szCs w:val="24"/>
        </w:rPr>
      </w:pPr>
      <w:bookmarkStart w:id="83" w:name="_Toc459744373"/>
      <w:r w:rsidRPr="00D613AA">
        <w:rPr>
          <w:rFonts w:ascii="Times New Roman" w:hAnsi="Times New Roman"/>
          <w:kern w:val="0"/>
          <w:szCs w:val="24"/>
        </w:rPr>
        <w:t>8.3</w:t>
      </w:r>
      <w:r w:rsidRPr="00D613AA">
        <w:rPr>
          <w:rFonts w:ascii="Times New Roman" w:hAnsi="Times New Roman" w:hint="eastAsia"/>
          <w:kern w:val="0"/>
          <w:szCs w:val="24"/>
        </w:rPr>
        <w:t>期末基金管理人的从业人员持有本开放式基金份额总量区间的情况</w:t>
      </w:r>
      <w:bookmarkEnd w:id="83"/>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9D5CCC" w:rsidTr="00A20AB3">
        <w:trPr>
          <w:trHeight w:val="285"/>
        </w:trPr>
        <w:tc>
          <w:tcPr>
            <w:tcW w:w="2548" w:type="dxa"/>
            <w:shd w:val="clear" w:color="auto" w:fill="auto"/>
            <w:tcMar>
              <w:top w:w="0" w:type="dxa"/>
              <w:left w:w="108" w:type="dxa"/>
              <w:bottom w:w="0" w:type="dxa"/>
              <w:right w:w="108" w:type="dxa"/>
            </w:tcMar>
            <w:vAlign w:val="center"/>
            <w:hideMark/>
          </w:tcPr>
          <w:p w:rsidR="00D87B6B" w:rsidRPr="001E7ABE" w:rsidRDefault="00D87B6B" w:rsidP="001E7ABE">
            <w:pPr>
              <w:pStyle w:val="a0"/>
              <w:spacing w:before="29" w:line="288" w:lineRule="auto"/>
              <w:ind w:firstLineChars="0" w:firstLine="0"/>
              <w:jc w:val="center"/>
              <w:rPr>
                <w:sz w:val="24"/>
              </w:rPr>
            </w:pPr>
            <w:r w:rsidRPr="001E7ABE">
              <w:rPr>
                <w:rFonts w:hint="eastAsia"/>
                <w:sz w:val="24"/>
              </w:rPr>
              <w:t>项目</w:t>
            </w: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pStyle w:val="a0"/>
              <w:spacing w:before="29" w:line="288" w:lineRule="auto"/>
              <w:ind w:firstLineChars="0" w:firstLine="0"/>
              <w:jc w:val="center"/>
              <w:rPr>
                <w:sz w:val="24"/>
              </w:rPr>
            </w:pPr>
            <w:r w:rsidRPr="001E7AB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pStyle w:val="a0"/>
              <w:spacing w:before="29" w:line="288" w:lineRule="auto"/>
              <w:ind w:firstLineChars="0" w:firstLine="0"/>
              <w:jc w:val="center"/>
              <w:rPr>
                <w:sz w:val="24"/>
              </w:rPr>
            </w:pPr>
            <w:r w:rsidRPr="001E7ABE">
              <w:rPr>
                <w:rFonts w:hint="eastAsia"/>
                <w:sz w:val="24"/>
              </w:rPr>
              <w:t>持有基金份额总量的数量区间（万份）</w:t>
            </w:r>
          </w:p>
        </w:tc>
      </w:tr>
      <w:tr w:rsidR="00D87B6B" w:rsidRPr="009D5CCC" w:rsidTr="00A20AB3">
        <w:trPr>
          <w:trHeight w:val="285"/>
        </w:trPr>
        <w:tc>
          <w:tcPr>
            <w:tcW w:w="2548" w:type="dxa"/>
            <w:vMerge w:val="restart"/>
            <w:shd w:val="clear" w:color="auto" w:fill="auto"/>
            <w:tcMar>
              <w:top w:w="0" w:type="dxa"/>
              <w:left w:w="108" w:type="dxa"/>
              <w:bottom w:w="0" w:type="dxa"/>
              <w:right w:w="108" w:type="dxa"/>
            </w:tcMar>
            <w:vAlign w:val="center"/>
            <w:hideMark/>
          </w:tcPr>
          <w:p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交银多策略回报灵活配置混合</w:t>
            </w:r>
            <w:r w:rsidRPr="001E7ABE">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rsidTr="00A20AB3">
        <w:trPr>
          <w:trHeight w:val="285"/>
        </w:trPr>
        <w:tc>
          <w:tcPr>
            <w:tcW w:w="2548" w:type="dxa"/>
            <w:vMerge/>
            <w:shd w:val="clear" w:color="auto" w:fill="auto"/>
            <w:vAlign w:val="center"/>
            <w:hideMark/>
          </w:tcPr>
          <w:p w:rsidR="00D87B6B" w:rsidRPr="009D5CCC" w:rsidRDefault="00D87B6B" w:rsidP="00A20AB3">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交银多策略回报灵活配置混合</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rsidTr="00A20AB3">
        <w:trPr>
          <w:trHeight w:val="285"/>
        </w:trPr>
        <w:tc>
          <w:tcPr>
            <w:tcW w:w="2548" w:type="dxa"/>
            <w:vMerge/>
            <w:shd w:val="clear" w:color="auto" w:fill="auto"/>
            <w:vAlign w:val="center"/>
            <w:hideMark/>
          </w:tcPr>
          <w:p w:rsidR="00D87B6B" w:rsidRPr="009D5CCC" w:rsidRDefault="00D87B6B" w:rsidP="00A20AB3">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rsidTr="00A20AB3">
        <w:trPr>
          <w:trHeight w:val="285"/>
        </w:trPr>
        <w:tc>
          <w:tcPr>
            <w:tcW w:w="2548" w:type="dxa"/>
            <w:vMerge w:val="restart"/>
            <w:shd w:val="clear" w:color="auto" w:fill="auto"/>
            <w:tcMar>
              <w:top w:w="0" w:type="dxa"/>
              <w:left w:w="108" w:type="dxa"/>
              <w:bottom w:w="0" w:type="dxa"/>
              <w:right w:w="108" w:type="dxa"/>
            </w:tcMar>
            <w:vAlign w:val="center"/>
            <w:hideMark/>
          </w:tcPr>
          <w:p w:rsidR="00D87B6B" w:rsidRPr="009D5CCC" w:rsidRDefault="00D87B6B" w:rsidP="001E7ABE">
            <w:pPr>
              <w:pStyle w:val="a0"/>
              <w:spacing w:before="29" w:line="288" w:lineRule="auto"/>
              <w:ind w:firstLineChars="0" w:firstLine="0"/>
              <w:jc w:val="center"/>
              <w:rPr>
                <w:kern w:val="0"/>
                <w:szCs w:val="21"/>
              </w:rPr>
            </w:pPr>
            <w:r w:rsidRPr="001E7AB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交银多策略回报灵活配置混合</w:t>
            </w:r>
            <w:r w:rsidRPr="001E7ABE">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rsidTr="00A20AB3">
        <w:trPr>
          <w:trHeight w:val="525"/>
        </w:trPr>
        <w:tc>
          <w:tcPr>
            <w:tcW w:w="2548" w:type="dxa"/>
            <w:vMerge/>
            <w:shd w:val="clear" w:color="auto" w:fill="auto"/>
            <w:vAlign w:val="center"/>
            <w:hideMark/>
          </w:tcPr>
          <w:p w:rsidR="00D87B6B" w:rsidRPr="009D5CCC" w:rsidRDefault="00D87B6B" w:rsidP="00A20AB3">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交银多策略回报灵活配置混合</w:t>
            </w:r>
            <w:r w:rsidRPr="001E7ABE">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r w:rsidR="00D87B6B" w:rsidRPr="009D5CCC" w:rsidTr="00A20AB3">
        <w:trPr>
          <w:trHeight w:val="653"/>
        </w:trPr>
        <w:tc>
          <w:tcPr>
            <w:tcW w:w="2548" w:type="dxa"/>
            <w:vMerge/>
            <w:shd w:val="clear" w:color="auto" w:fill="auto"/>
            <w:vAlign w:val="center"/>
            <w:hideMark/>
          </w:tcPr>
          <w:p w:rsidR="00D87B6B" w:rsidRPr="009D5CCC" w:rsidRDefault="00D87B6B" w:rsidP="00A20AB3">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D87B6B" w:rsidRPr="001E7ABE" w:rsidRDefault="00D87B6B" w:rsidP="001E7ABE">
            <w:pPr>
              <w:widowControl/>
              <w:spacing w:before="29" w:line="288" w:lineRule="auto"/>
              <w:jc w:val="center"/>
              <w:rPr>
                <w:color w:val="000000"/>
                <w:kern w:val="0"/>
                <w:sz w:val="24"/>
              </w:rPr>
            </w:pPr>
            <w:r w:rsidRPr="001E7ABE">
              <w:rPr>
                <w:color w:val="000000"/>
                <w:kern w:val="0"/>
                <w:sz w:val="24"/>
              </w:rPr>
              <w:t>0</w:t>
            </w:r>
          </w:p>
        </w:tc>
      </w:tr>
    </w:tbl>
    <w:p w:rsidR="002A5BA3" w:rsidRPr="002A5BA3" w:rsidRDefault="002A5BA3" w:rsidP="002A5BA3">
      <w:pPr>
        <w:spacing w:before="29" w:line="288" w:lineRule="auto"/>
        <w:jc w:val="left"/>
        <w:rPr>
          <w:kern w:val="0"/>
          <w:sz w:val="24"/>
        </w:rPr>
      </w:pPr>
    </w:p>
    <w:p w:rsidR="0015118B"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84" w:name="_Toc225500053"/>
      <w:bookmarkStart w:id="85" w:name="_Toc459744374"/>
      <w:r w:rsidRPr="009C503F">
        <w:rPr>
          <w:b/>
          <w:bCs/>
          <w:szCs w:val="24"/>
          <w:lang w:val="en-US"/>
        </w:rPr>
        <w:t>§9</w:t>
      </w:r>
      <w:r w:rsidRPr="009C503F">
        <w:rPr>
          <w:b/>
          <w:bCs/>
          <w:szCs w:val="24"/>
          <w:lang w:val="en-US"/>
        </w:rPr>
        <w:t>开放式基金份额变动</w:t>
      </w:r>
      <w:bookmarkEnd w:id="84"/>
      <w:bookmarkEnd w:id="85"/>
    </w:p>
    <w:p w:rsidR="001548F9" w:rsidRPr="009C503F" w:rsidRDefault="001548F9" w:rsidP="00571B8A">
      <w:pPr>
        <w:spacing w:before="29" w:line="288" w:lineRule="auto"/>
        <w:jc w:val="right"/>
        <w:rPr>
          <w:sz w:val="24"/>
        </w:rPr>
      </w:pPr>
      <w:r w:rsidRPr="009C503F">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9C503F" w:rsidTr="0030361A">
        <w:tc>
          <w:tcPr>
            <w:tcW w:w="1812" w:type="pct"/>
            <w:vAlign w:val="center"/>
          </w:tcPr>
          <w:p w:rsidR="00343AD4" w:rsidRPr="009C503F" w:rsidRDefault="00343AD4" w:rsidP="00571B8A">
            <w:pPr>
              <w:spacing w:before="29" w:line="288" w:lineRule="auto"/>
              <w:jc w:val="center"/>
              <w:rPr>
                <w:sz w:val="24"/>
              </w:rPr>
            </w:pPr>
            <w:r w:rsidRPr="009C503F">
              <w:rPr>
                <w:sz w:val="24"/>
              </w:rPr>
              <w:t>项目</w:t>
            </w:r>
          </w:p>
        </w:tc>
        <w:tc>
          <w:tcPr>
            <w:tcW w:w="1573" w:type="pct"/>
            <w:vAlign w:val="center"/>
          </w:tcPr>
          <w:p w:rsidR="00343AD4" w:rsidRPr="009C503F" w:rsidRDefault="00343AD4" w:rsidP="00571B8A">
            <w:pPr>
              <w:spacing w:before="29" w:line="288" w:lineRule="auto"/>
              <w:jc w:val="center"/>
              <w:rPr>
                <w:sz w:val="24"/>
              </w:rPr>
            </w:pPr>
            <w:r w:rsidRPr="009C503F">
              <w:rPr>
                <w:sz w:val="24"/>
              </w:rPr>
              <w:t>交银多策略回报灵活配置混合</w:t>
            </w:r>
            <w:r w:rsidRPr="009C503F">
              <w:rPr>
                <w:sz w:val="24"/>
              </w:rPr>
              <w:t>A</w:t>
            </w:r>
          </w:p>
        </w:tc>
        <w:tc>
          <w:tcPr>
            <w:tcW w:w="1615" w:type="pct"/>
            <w:vAlign w:val="center"/>
          </w:tcPr>
          <w:p w:rsidR="00343AD4" w:rsidRPr="009C503F" w:rsidRDefault="00343AD4" w:rsidP="00571B8A">
            <w:pPr>
              <w:spacing w:before="29" w:line="288" w:lineRule="auto"/>
              <w:jc w:val="center"/>
              <w:rPr>
                <w:sz w:val="24"/>
              </w:rPr>
            </w:pPr>
            <w:r w:rsidRPr="009C503F">
              <w:rPr>
                <w:sz w:val="24"/>
              </w:rPr>
              <w:t>交银多策略回报灵活配置混合</w:t>
            </w:r>
            <w:r w:rsidRPr="009C503F">
              <w:rPr>
                <w:sz w:val="24"/>
              </w:rPr>
              <w:t>C</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基金合同生效日（</w:t>
            </w:r>
            <w:r w:rsidRPr="009C503F">
              <w:rPr>
                <w:sz w:val="24"/>
              </w:rPr>
              <w:t>2015</w:t>
            </w:r>
            <w:r w:rsidRPr="009C503F">
              <w:rPr>
                <w:sz w:val="24"/>
              </w:rPr>
              <w:t>年</w:t>
            </w:r>
            <w:r w:rsidRPr="009C503F">
              <w:rPr>
                <w:sz w:val="24"/>
              </w:rPr>
              <w:t>6</w:t>
            </w:r>
            <w:r w:rsidRPr="009C503F">
              <w:rPr>
                <w:sz w:val="24"/>
              </w:rPr>
              <w:t>月</w:t>
            </w:r>
            <w:r w:rsidRPr="009C503F">
              <w:rPr>
                <w:sz w:val="24"/>
              </w:rPr>
              <w:t>2</w:t>
            </w:r>
            <w:r w:rsidRPr="009C503F">
              <w:rPr>
                <w:sz w:val="24"/>
              </w:rPr>
              <w:t>日）基金份额总额</w:t>
            </w:r>
          </w:p>
        </w:tc>
        <w:tc>
          <w:tcPr>
            <w:tcW w:w="1573" w:type="pct"/>
            <w:vAlign w:val="center"/>
          </w:tcPr>
          <w:p w:rsidR="001548F9" w:rsidRPr="009C503F" w:rsidRDefault="001548F9" w:rsidP="00571B8A">
            <w:pPr>
              <w:spacing w:before="29" w:line="288" w:lineRule="auto"/>
              <w:jc w:val="right"/>
              <w:rPr>
                <w:sz w:val="24"/>
              </w:rPr>
            </w:pPr>
            <w:r w:rsidRPr="009C503F">
              <w:rPr>
                <w:sz w:val="24"/>
              </w:rPr>
              <w:t>2,640,658,330.23</w:t>
            </w:r>
          </w:p>
        </w:tc>
        <w:tc>
          <w:tcPr>
            <w:tcW w:w="1615" w:type="pct"/>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本报告期期初基金份额总额</w:t>
            </w:r>
          </w:p>
        </w:tc>
        <w:tc>
          <w:tcPr>
            <w:tcW w:w="1573" w:type="pct"/>
            <w:vAlign w:val="center"/>
          </w:tcPr>
          <w:p w:rsidR="001548F9" w:rsidRPr="009C503F" w:rsidRDefault="001548F9" w:rsidP="00571B8A">
            <w:pPr>
              <w:spacing w:before="29" w:line="288" w:lineRule="auto"/>
              <w:jc w:val="right"/>
              <w:rPr>
                <w:sz w:val="24"/>
              </w:rPr>
            </w:pPr>
            <w:r w:rsidRPr="009C503F">
              <w:rPr>
                <w:sz w:val="24"/>
              </w:rPr>
              <w:t>1,728,105,032.27</w:t>
            </w:r>
          </w:p>
        </w:tc>
        <w:tc>
          <w:tcPr>
            <w:tcW w:w="1615" w:type="pct"/>
            <w:vAlign w:val="center"/>
          </w:tcPr>
          <w:p w:rsidR="001548F9" w:rsidRPr="009C503F" w:rsidRDefault="001548F9" w:rsidP="00571B8A">
            <w:pPr>
              <w:spacing w:before="29" w:line="288" w:lineRule="auto"/>
              <w:jc w:val="right"/>
              <w:rPr>
                <w:sz w:val="24"/>
              </w:rPr>
            </w:pPr>
            <w:r w:rsidRPr="009C503F">
              <w:rPr>
                <w:sz w:val="24"/>
              </w:rPr>
              <w:t>2,245,998,613.66</w:t>
            </w:r>
          </w:p>
        </w:tc>
      </w:tr>
      <w:tr w:rsidR="001548F9" w:rsidRPr="009C503F" w:rsidTr="0030361A">
        <w:tc>
          <w:tcPr>
            <w:tcW w:w="1812" w:type="pct"/>
            <w:vAlign w:val="center"/>
          </w:tcPr>
          <w:p w:rsidR="001548F9" w:rsidRPr="009C503F" w:rsidRDefault="005151E7" w:rsidP="00571B8A">
            <w:pPr>
              <w:spacing w:before="29" w:line="288" w:lineRule="auto"/>
              <w:rPr>
                <w:sz w:val="24"/>
              </w:rPr>
            </w:pPr>
            <w:r w:rsidRPr="009C503F">
              <w:rPr>
                <w:sz w:val="24"/>
              </w:rPr>
              <w:t>本报告期</w:t>
            </w:r>
            <w:r w:rsidR="001548F9" w:rsidRPr="009C503F">
              <w:rPr>
                <w:sz w:val="24"/>
              </w:rPr>
              <w:t>基金总申购份额</w:t>
            </w:r>
          </w:p>
        </w:tc>
        <w:tc>
          <w:tcPr>
            <w:tcW w:w="1573" w:type="pct"/>
            <w:vAlign w:val="center"/>
          </w:tcPr>
          <w:p w:rsidR="001548F9" w:rsidRPr="009C503F" w:rsidRDefault="001548F9" w:rsidP="00571B8A">
            <w:pPr>
              <w:spacing w:before="29" w:line="288" w:lineRule="auto"/>
              <w:jc w:val="right"/>
              <w:rPr>
                <w:sz w:val="24"/>
              </w:rPr>
            </w:pPr>
            <w:r w:rsidRPr="009C503F">
              <w:rPr>
                <w:sz w:val="24"/>
              </w:rPr>
              <w:t>32,031,689.29</w:t>
            </w:r>
          </w:p>
        </w:tc>
        <w:tc>
          <w:tcPr>
            <w:tcW w:w="1615" w:type="pct"/>
            <w:vAlign w:val="center"/>
          </w:tcPr>
          <w:p w:rsidR="001548F9" w:rsidRPr="009C503F" w:rsidRDefault="001548F9" w:rsidP="00571B8A">
            <w:pPr>
              <w:spacing w:before="29" w:line="288" w:lineRule="auto"/>
              <w:jc w:val="right"/>
              <w:rPr>
                <w:sz w:val="24"/>
              </w:rPr>
            </w:pPr>
            <w:r w:rsidRPr="009C503F">
              <w:rPr>
                <w:sz w:val="24"/>
              </w:rPr>
              <w:t>492,542,082.43</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减：</w:t>
            </w:r>
            <w:r w:rsidR="005151E7" w:rsidRPr="009C503F">
              <w:rPr>
                <w:sz w:val="24"/>
              </w:rPr>
              <w:t>本报告期</w:t>
            </w:r>
            <w:r w:rsidRPr="009C503F">
              <w:rPr>
                <w:sz w:val="24"/>
              </w:rPr>
              <w:t>基金总赎回份额</w:t>
            </w:r>
          </w:p>
        </w:tc>
        <w:tc>
          <w:tcPr>
            <w:tcW w:w="1573" w:type="pct"/>
            <w:vAlign w:val="center"/>
          </w:tcPr>
          <w:p w:rsidR="001548F9" w:rsidRPr="009C503F" w:rsidRDefault="001548F9" w:rsidP="00571B8A">
            <w:pPr>
              <w:spacing w:before="29" w:line="288" w:lineRule="auto"/>
              <w:jc w:val="right"/>
              <w:rPr>
                <w:sz w:val="24"/>
              </w:rPr>
            </w:pPr>
            <w:r w:rsidRPr="009C503F">
              <w:rPr>
                <w:sz w:val="24"/>
              </w:rPr>
              <w:t>1,287,614,165.03</w:t>
            </w:r>
          </w:p>
        </w:tc>
        <w:tc>
          <w:tcPr>
            <w:tcW w:w="1615" w:type="pct"/>
            <w:vAlign w:val="center"/>
          </w:tcPr>
          <w:p w:rsidR="001548F9" w:rsidRPr="009C503F" w:rsidRDefault="001548F9" w:rsidP="00571B8A">
            <w:pPr>
              <w:spacing w:before="29" w:line="288" w:lineRule="auto"/>
              <w:jc w:val="right"/>
              <w:rPr>
                <w:sz w:val="24"/>
              </w:rPr>
            </w:pPr>
            <w:r w:rsidRPr="009C503F">
              <w:rPr>
                <w:sz w:val="24"/>
              </w:rPr>
              <w:t>2,708,570,793.07</w:t>
            </w:r>
          </w:p>
        </w:tc>
      </w:tr>
      <w:tr w:rsidR="001548F9" w:rsidRPr="009C503F" w:rsidTr="0030361A">
        <w:tc>
          <w:tcPr>
            <w:tcW w:w="1812" w:type="pct"/>
            <w:vAlign w:val="center"/>
          </w:tcPr>
          <w:p w:rsidR="001548F9" w:rsidRPr="009C503F" w:rsidRDefault="005151E7" w:rsidP="00571B8A">
            <w:pPr>
              <w:spacing w:before="29" w:line="288" w:lineRule="auto"/>
              <w:rPr>
                <w:sz w:val="24"/>
              </w:rPr>
            </w:pPr>
            <w:r w:rsidRPr="009C503F">
              <w:rPr>
                <w:sz w:val="24"/>
              </w:rPr>
              <w:t>本报告期</w:t>
            </w:r>
            <w:r w:rsidR="001548F9" w:rsidRPr="009C503F">
              <w:rPr>
                <w:sz w:val="24"/>
              </w:rPr>
              <w:t>基金拆分变动份额</w:t>
            </w:r>
          </w:p>
        </w:tc>
        <w:tc>
          <w:tcPr>
            <w:tcW w:w="1573" w:type="pct"/>
            <w:vAlign w:val="center"/>
          </w:tcPr>
          <w:p w:rsidR="001548F9" w:rsidRPr="009C503F" w:rsidRDefault="001548F9" w:rsidP="00571B8A">
            <w:pPr>
              <w:spacing w:before="29" w:line="288" w:lineRule="auto"/>
              <w:jc w:val="right"/>
              <w:rPr>
                <w:sz w:val="24"/>
              </w:rPr>
            </w:pPr>
            <w:r w:rsidRPr="009C503F">
              <w:rPr>
                <w:sz w:val="24"/>
              </w:rPr>
              <w:t>-</w:t>
            </w:r>
          </w:p>
        </w:tc>
        <w:tc>
          <w:tcPr>
            <w:tcW w:w="1615" w:type="pct"/>
            <w:vAlign w:val="center"/>
          </w:tcPr>
          <w:p w:rsidR="001548F9" w:rsidRPr="009C503F" w:rsidRDefault="001548F9" w:rsidP="00571B8A">
            <w:pPr>
              <w:spacing w:before="29" w:line="288" w:lineRule="auto"/>
              <w:jc w:val="right"/>
              <w:rPr>
                <w:sz w:val="24"/>
              </w:rPr>
            </w:pPr>
            <w:r w:rsidRPr="009C503F">
              <w:rPr>
                <w:sz w:val="24"/>
              </w:rPr>
              <w:t>-</w:t>
            </w:r>
          </w:p>
        </w:tc>
      </w:tr>
      <w:tr w:rsidR="001548F9" w:rsidRPr="009C503F" w:rsidTr="0030361A">
        <w:tc>
          <w:tcPr>
            <w:tcW w:w="1812" w:type="pct"/>
            <w:vAlign w:val="center"/>
          </w:tcPr>
          <w:p w:rsidR="001548F9" w:rsidRPr="009C503F" w:rsidRDefault="001548F9" w:rsidP="00571B8A">
            <w:pPr>
              <w:spacing w:before="29" w:line="288" w:lineRule="auto"/>
              <w:rPr>
                <w:sz w:val="24"/>
              </w:rPr>
            </w:pPr>
            <w:r w:rsidRPr="009C503F">
              <w:rPr>
                <w:sz w:val="24"/>
              </w:rPr>
              <w:t>本报告期期末基金份额总额</w:t>
            </w:r>
          </w:p>
        </w:tc>
        <w:tc>
          <w:tcPr>
            <w:tcW w:w="1573" w:type="pct"/>
            <w:vAlign w:val="center"/>
          </w:tcPr>
          <w:p w:rsidR="001548F9" w:rsidRPr="009C503F" w:rsidRDefault="001548F9" w:rsidP="00571B8A">
            <w:pPr>
              <w:spacing w:before="29" w:line="288" w:lineRule="auto"/>
              <w:jc w:val="right"/>
              <w:rPr>
                <w:sz w:val="24"/>
              </w:rPr>
            </w:pPr>
            <w:r w:rsidRPr="009C503F">
              <w:rPr>
                <w:sz w:val="24"/>
              </w:rPr>
              <w:t>472,522,556.53</w:t>
            </w:r>
          </w:p>
        </w:tc>
        <w:tc>
          <w:tcPr>
            <w:tcW w:w="1615" w:type="pct"/>
            <w:vAlign w:val="center"/>
          </w:tcPr>
          <w:p w:rsidR="001548F9" w:rsidRPr="009C503F" w:rsidRDefault="001548F9" w:rsidP="00571B8A">
            <w:pPr>
              <w:spacing w:before="29" w:line="288" w:lineRule="auto"/>
              <w:jc w:val="right"/>
              <w:rPr>
                <w:sz w:val="24"/>
              </w:rPr>
            </w:pPr>
            <w:r w:rsidRPr="009C503F">
              <w:rPr>
                <w:sz w:val="24"/>
              </w:rPr>
              <w:t>29,969,903.02</w:t>
            </w:r>
          </w:p>
        </w:tc>
      </w:tr>
    </w:tbl>
    <w:p w:rsidR="00431176" w:rsidRPr="00A54932" w:rsidRDefault="00431176" w:rsidP="00431176">
      <w:pPr>
        <w:autoSpaceDE w:val="0"/>
        <w:autoSpaceDN w:val="0"/>
        <w:adjustRightInd w:val="0"/>
        <w:spacing w:before="29" w:line="288" w:lineRule="auto"/>
        <w:jc w:val="left"/>
        <w:rPr>
          <w:color w:val="000000"/>
          <w:sz w:val="24"/>
        </w:rPr>
      </w:pPr>
      <w:r w:rsidRPr="00A54932">
        <w:rPr>
          <w:color w:val="000000"/>
          <w:sz w:val="24"/>
        </w:rPr>
        <w:t>注：</w:t>
      </w:r>
      <w:r w:rsidRPr="00A54932">
        <w:rPr>
          <w:color w:val="000000"/>
          <w:sz w:val="24"/>
        </w:rPr>
        <w:t>1</w:t>
      </w:r>
      <w:r w:rsidRPr="00A54932">
        <w:rPr>
          <w:color w:val="000000"/>
          <w:sz w:val="24"/>
        </w:rPr>
        <w:t>、如果本报告期间发生转换入、红利再投业务，则总申购份额中包含该业务；</w:t>
      </w:r>
      <w:r w:rsidRPr="00A54932">
        <w:rPr>
          <w:color w:val="000000"/>
          <w:sz w:val="24"/>
        </w:rPr>
        <w:t xml:space="preserve">     </w:t>
      </w:r>
    </w:p>
    <w:p w:rsidR="00431176" w:rsidRPr="007F52FA" w:rsidRDefault="00431176" w:rsidP="00431176">
      <w:pPr>
        <w:autoSpaceDE w:val="0"/>
        <w:autoSpaceDN w:val="0"/>
        <w:adjustRightInd w:val="0"/>
        <w:spacing w:before="29" w:line="288" w:lineRule="auto"/>
        <w:jc w:val="left"/>
        <w:rPr>
          <w:color w:val="000000"/>
          <w:sz w:val="24"/>
        </w:rPr>
      </w:pPr>
      <w:r w:rsidRPr="00A54932">
        <w:rPr>
          <w:color w:val="000000"/>
          <w:sz w:val="24"/>
        </w:rPr>
        <w:t xml:space="preserve">    2</w:t>
      </w:r>
      <w:r w:rsidRPr="00A54932">
        <w:rPr>
          <w:color w:val="000000"/>
          <w:sz w:val="24"/>
        </w:rPr>
        <w:t>、如果本报告期间发生转换出业务，则总赎回份额中包含该业务。</w:t>
      </w:r>
    </w:p>
    <w:p w:rsidR="00BF5CC0" w:rsidRPr="009C503F" w:rsidRDefault="00BF5CC0" w:rsidP="00571B8A">
      <w:pPr>
        <w:spacing w:before="29" w:line="288" w:lineRule="auto"/>
        <w:jc w:val="left"/>
        <w:rPr>
          <w:kern w:val="0"/>
          <w:sz w:val="24"/>
        </w:rPr>
      </w:pPr>
    </w:p>
    <w:p w:rsidR="008E4715"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459744375"/>
      <w:r w:rsidRPr="009C503F">
        <w:rPr>
          <w:b/>
          <w:bCs/>
          <w:szCs w:val="24"/>
          <w:lang w:val="en-US"/>
        </w:rPr>
        <w:lastRenderedPageBreak/>
        <w:t xml:space="preserve">§10  </w:t>
      </w:r>
      <w:r w:rsidRPr="009C503F">
        <w:rPr>
          <w:b/>
          <w:bCs/>
          <w:szCs w:val="24"/>
          <w:lang w:val="en-US"/>
        </w:rPr>
        <w:t>重大事件揭示</w:t>
      </w:r>
      <w:bookmarkEnd w:id="86"/>
      <w:bookmarkEnd w:id="87"/>
    </w:p>
    <w:p w:rsidR="001548F9" w:rsidRPr="009C503F" w:rsidRDefault="001548F9" w:rsidP="00571B8A">
      <w:pPr>
        <w:pStyle w:val="20"/>
        <w:spacing w:before="29" w:after="0" w:line="288" w:lineRule="auto"/>
        <w:rPr>
          <w:rFonts w:ascii="Times New Roman" w:hAnsi="Times New Roman"/>
          <w:kern w:val="0"/>
          <w:szCs w:val="24"/>
        </w:rPr>
      </w:pPr>
      <w:bookmarkStart w:id="88" w:name="_Toc459744376"/>
      <w:r w:rsidRPr="009C503F">
        <w:rPr>
          <w:rFonts w:ascii="Times New Roman" w:hAnsi="Times New Roman"/>
          <w:kern w:val="0"/>
          <w:szCs w:val="24"/>
        </w:rPr>
        <w:t xml:space="preserve">10.1 </w:t>
      </w:r>
      <w:r w:rsidRPr="009C503F">
        <w:rPr>
          <w:rFonts w:ascii="Times New Roman" w:hAnsi="Times New Roman"/>
          <w:kern w:val="0"/>
          <w:szCs w:val="24"/>
        </w:rPr>
        <w:t>基金份额持有人大会决议</w:t>
      </w:r>
      <w:bookmarkEnd w:id="88"/>
    </w:p>
    <w:p w:rsidR="001548F9" w:rsidRPr="009C503F" w:rsidRDefault="001548F9" w:rsidP="00571B8A">
      <w:pPr>
        <w:spacing w:before="29" w:line="288" w:lineRule="auto"/>
        <w:ind w:firstLineChars="200" w:firstLine="480"/>
        <w:rPr>
          <w:kern w:val="0"/>
          <w:sz w:val="24"/>
        </w:rPr>
      </w:pPr>
      <w:r w:rsidRPr="009C503F">
        <w:rPr>
          <w:kern w:val="0"/>
          <w:sz w:val="24"/>
        </w:rPr>
        <w:t>本基金本报告期内未召开基金份额持有人大会。</w:t>
      </w:r>
    </w:p>
    <w:p w:rsidR="00795D6E" w:rsidRPr="009C503F" w:rsidRDefault="00795D6E"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89" w:name="_Toc459744377"/>
      <w:r w:rsidRPr="009C503F">
        <w:rPr>
          <w:rFonts w:ascii="Times New Roman" w:hAnsi="Times New Roman"/>
          <w:kern w:val="0"/>
          <w:szCs w:val="24"/>
        </w:rPr>
        <w:t xml:space="preserve">10.2 </w:t>
      </w:r>
      <w:r w:rsidRPr="009C503F">
        <w:rPr>
          <w:rFonts w:ascii="Times New Roman" w:hAnsi="Times New Roman"/>
          <w:kern w:val="0"/>
          <w:szCs w:val="24"/>
        </w:rPr>
        <w:t>基金管理人、基金托管人的专门基金托管部门的重大人事变动</w:t>
      </w:r>
      <w:bookmarkEnd w:id="89"/>
    </w:p>
    <w:p w:rsidR="00AE0367" w:rsidRDefault="0088316E">
      <w:pPr>
        <w:spacing w:before="29" w:line="288" w:lineRule="auto"/>
        <w:ind w:firstLineChars="200" w:firstLine="480"/>
        <w:rPr>
          <w:kern w:val="0"/>
          <w:sz w:val="24"/>
        </w:rPr>
      </w:pPr>
      <w:r>
        <w:rPr>
          <w:kern w:val="0"/>
          <w:sz w:val="24"/>
        </w:rPr>
        <w:t>1</w:t>
      </w:r>
      <w:r>
        <w:rPr>
          <w:kern w:val="0"/>
          <w:sz w:val="24"/>
        </w:rPr>
        <w:t>、基金管理人的重大人事变动：本报告期内，经公司第四届董事会第九次会议审议通过，乔宏军先生不再担任公司副总经理职务。基金管理人就上述重大人事变动已按照相关规定向监管部门报告并履行了必要的信息披露程序。</w:t>
      </w:r>
      <w:r>
        <w:rPr>
          <w:kern w:val="0"/>
          <w:sz w:val="24"/>
        </w:rPr>
        <w:t xml:space="preserve"> </w:t>
      </w:r>
    </w:p>
    <w:p w:rsidR="001548F9" w:rsidRPr="009C503F" w:rsidRDefault="001548F9" w:rsidP="00571B8A">
      <w:pPr>
        <w:spacing w:before="29" w:line="288" w:lineRule="auto"/>
        <w:ind w:firstLineChars="200" w:firstLine="480"/>
        <w:rPr>
          <w:kern w:val="0"/>
          <w:sz w:val="24"/>
        </w:rPr>
      </w:pPr>
      <w:r w:rsidRPr="009C503F">
        <w:rPr>
          <w:kern w:val="0"/>
          <w:sz w:val="24"/>
        </w:rPr>
        <w:t>2</w:t>
      </w:r>
      <w:r w:rsidRPr="009C503F">
        <w:rPr>
          <w:kern w:val="0"/>
          <w:sz w:val="24"/>
        </w:rPr>
        <w:t>、基金托管人的基金托管部门的重大人事变动：本基金托管人的专门基金托管部门本报告期内未发生重大人事变动。</w:t>
      </w:r>
    </w:p>
    <w:p w:rsidR="00795D6E" w:rsidRPr="009C503F" w:rsidRDefault="00795D6E"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0" w:name="_Toc459744378"/>
      <w:r w:rsidRPr="009C503F">
        <w:rPr>
          <w:rFonts w:ascii="Times New Roman" w:hAnsi="Times New Roman"/>
          <w:kern w:val="0"/>
          <w:szCs w:val="24"/>
        </w:rPr>
        <w:t xml:space="preserve">10.3 </w:t>
      </w:r>
      <w:r w:rsidRPr="009C503F">
        <w:rPr>
          <w:rFonts w:ascii="Times New Roman" w:hAnsi="Times New Roman"/>
          <w:kern w:val="0"/>
          <w:szCs w:val="24"/>
        </w:rPr>
        <w:t>涉及基金管理人、基金财产、基金托管业务的诉讼</w:t>
      </w:r>
      <w:bookmarkEnd w:id="90"/>
    </w:p>
    <w:p w:rsidR="001548F9" w:rsidRPr="009C503F" w:rsidRDefault="001548F9" w:rsidP="00571B8A">
      <w:pPr>
        <w:spacing w:before="29" w:line="288" w:lineRule="auto"/>
        <w:ind w:firstLineChars="200" w:firstLine="480"/>
        <w:rPr>
          <w:kern w:val="0"/>
          <w:sz w:val="24"/>
        </w:rPr>
      </w:pPr>
      <w:r w:rsidRPr="009C503F">
        <w:rPr>
          <w:kern w:val="0"/>
          <w:sz w:val="24"/>
        </w:rPr>
        <w:t>本报告期内未发生涉及本基金管理人、基金财产、基金托管业务的诉讼事项。</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1" w:name="_Toc459744379"/>
      <w:r w:rsidRPr="009C503F">
        <w:rPr>
          <w:rFonts w:ascii="Times New Roman" w:hAnsi="Times New Roman"/>
          <w:kern w:val="0"/>
          <w:szCs w:val="24"/>
        </w:rPr>
        <w:t xml:space="preserve">10.4 </w:t>
      </w:r>
      <w:r w:rsidRPr="009C503F">
        <w:rPr>
          <w:rFonts w:ascii="Times New Roman" w:hAnsi="Times New Roman"/>
          <w:kern w:val="0"/>
          <w:szCs w:val="24"/>
        </w:rPr>
        <w:t>基金投资策略的改变</w:t>
      </w:r>
      <w:bookmarkEnd w:id="91"/>
    </w:p>
    <w:p w:rsidR="001548F9" w:rsidRPr="009C503F" w:rsidRDefault="001548F9" w:rsidP="00571B8A">
      <w:pPr>
        <w:spacing w:before="29" w:line="288" w:lineRule="auto"/>
        <w:ind w:firstLineChars="200" w:firstLine="480"/>
        <w:rPr>
          <w:kern w:val="0"/>
          <w:sz w:val="24"/>
        </w:rPr>
      </w:pPr>
      <w:r w:rsidRPr="009C503F">
        <w:rPr>
          <w:kern w:val="0"/>
          <w:sz w:val="24"/>
        </w:rPr>
        <w:t>本基金本报告期内投资策略未发生改变。</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2" w:name="_Toc459744380"/>
      <w:r w:rsidRPr="009C503F">
        <w:rPr>
          <w:rFonts w:ascii="Times New Roman" w:hAnsi="Times New Roman"/>
          <w:kern w:val="0"/>
          <w:szCs w:val="24"/>
        </w:rPr>
        <w:t xml:space="preserve">10.5 </w:t>
      </w:r>
      <w:r w:rsidRPr="009C503F">
        <w:rPr>
          <w:rFonts w:ascii="Times New Roman" w:hAnsi="Times New Roman"/>
          <w:szCs w:val="24"/>
        </w:rPr>
        <w:t>报告期内改聘会计师事务所情况</w:t>
      </w:r>
      <w:bookmarkEnd w:id="92"/>
    </w:p>
    <w:p w:rsidR="001548F9" w:rsidRPr="009C503F" w:rsidRDefault="001548F9" w:rsidP="00571B8A">
      <w:pPr>
        <w:spacing w:before="29" w:line="288" w:lineRule="auto"/>
        <w:ind w:firstLineChars="200" w:firstLine="480"/>
        <w:rPr>
          <w:kern w:val="0"/>
          <w:sz w:val="24"/>
        </w:rPr>
      </w:pPr>
      <w:bookmarkStart w:id="93" w:name="OLE_LINK3"/>
      <w:r w:rsidRPr="009C503F">
        <w:rPr>
          <w:kern w:val="0"/>
          <w:sz w:val="24"/>
        </w:rPr>
        <w:t>本基金自基金合同生效日起聘请普华永道中天会计师事务所</w:t>
      </w:r>
      <w:r w:rsidRPr="009C503F">
        <w:rPr>
          <w:kern w:val="0"/>
          <w:sz w:val="24"/>
        </w:rPr>
        <w:t xml:space="preserve"> (</w:t>
      </w:r>
      <w:r w:rsidRPr="009C503F">
        <w:rPr>
          <w:kern w:val="0"/>
          <w:sz w:val="24"/>
        </w:rPr>
        <w:t>特殊普通合伙</w:t>
      </w:r>
      <w:r w:rsidRPr="009C503F">
        <w:rPr>
          <w:kern w:val="0"/>
          <w:sz w:val="24"/>
        </w:rPr>
        <w:t>)</w:t>
      </w:r>
      <w:r w:rsidRPr="009C503F">
        <w:rPr>
          <w:kern w:val="0"/>
          <w:sz w:val="24"/>
        </w:rPr>
        <w:t>为本基金提供审计服务。</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4" w:name="_Toc459744381"/>
      <w:bookmarkEnd w:id="93"/>
      <w:r w:rsidRPr="009C503F">
        <w:rPr>
          <w:rFonts w:ascii="Times New Roman" w:hAnsi="Times New Roman"/>
          <w:kern w:val="0"/>
          <w:szCs w:val="24"/>
        </w:rPr>
        <w:t>10.6</w:t>
      </w:r>
      <w:r w:rsidR="00A242EE" w:rsidRPr="009C503F">
        <w:rPr>
          <w:rFonts w:ascii="Times New Roman" w:hAnsi="Times New Roman"/>
          <w:szCs w:val="24"/>
        </w:rPr>
        <w:t>管理人、托管人及其高级管理人员受稽查或处罚等情况</w:t>
      </w:r>
      <w:bookmarkEnd w:id="94"/>
    </w:p>
    <w:p w:rsidR="00AE0367" w:rsidRDefault="0088316E">
      <w:pPr>
        <w:spacing w:before="29" w:line="288" w:lineRule="auto"/>
        <w:ind w:firstLineChars="200" w:firstLine="480"/>
        <w:rPr>
          <w:kern w:val="0"/>
          <w:sz w:val="24"/>
        </w:rPr>
      </w:pPr>
      <w:r>
        <w:rPr>
          <w:kern w:val="0"/>
          <w:sz w:val="24"/>
        </w:rPr>
        <w:t>（</w:t>
      </w:r>
      <w:r>
        <w:rPr>
          <w:kern w:val="0"/>
          <w:sz w:val="24"/>
        </w:rPr>
        <w:t>1</w:t>
      </w:r>
      <w:r>
        <w:rPr>
          <w:kern w:val="0"/>
          <w:sz w:val="24"/>
        </w:rPr>
        <w:t>）管理人及其高级管理人员受稽查或处罚等情况</w:t>
      </w:r>
    </w:p>
    <w:p w:rsidR="00AE0367" w:rsidRDefault="0088316E">
      <w:pPr>
        <w:spacing w:before="29" w:line="288" w:lineRule="auto"/>
        <w:ind w:firstLineChars="200" w:firstLine="480"/>
        <w:rPr>
          <w:kern w:val="0"/>
          <w:sz w:val="24"/>
        </w:rPr>
      </w:pPr>
      <w:r>
        <w:rPr>
          <w:kern w:val="0"/>
          <w:sz w:val="24"/>
        </w:rPr>
        <w:t>针对中国证监会在</w:t>
      </w:r>
      <w:r>
        <w:rPr>
          <w:kern w:val="0"/>
          <w:sz w:val="24"/>
        </w:rPr>
        <w:t>2015</w:t>
      </w:r>
      <w:r>
        <w:rPr>
          <w:kern w:val="0"/>
          <w:sz w:val="24"/>
        </w:rPr>
        <w:t>年</w:t>
      </w:r>
      <w:r>
        <w:rPr>
          <w:kern w:val="0"/>
          <w:sz w:val="24"/>
        </w:rPr>
        <w:t>“</w:t>
      </w:r>
      <w:r>
        <w:rPr>
          <w:kern w:val="0"/>
          <w:sz w:val="24"/>
        </w:rPr>
        <w:t>两加强两遏制</w:t>
      </w:r>
      <w:r>
        <w:rPr>
          <w:kern w:val="0"/>
          <w:sz w:val="24"/>
        </w:rPr>
        <w:t>”</w:t>
      </w:r>
      <w:r>
        <w:rPr>
          <w:kern w:val="0"/>
          <w:sz w:val="24"/>
        </w:rPr>
        <w:t>检查后就公司内部控制提出的改进意见及采取责令改正的行政监管措施，以及上海证监局于本报告期内对公司相关负责人的警示，公司认真落实整改要求，完成相关问题的整改并向监管部门上报专项报告。整改工作中，公司进一步加强制度建设和风控措施，提升公司内部控制和风险管理水平。除上述情况外</w:t>
      </w:r>
      <w:r>
        <w:rPr>
          <w:kern w:val="0"/>
          <w:sz w:val="24"/>
        </w:rPr>
        <w:t>,</w:t>
      </w:r>
      <w:r>
        <w:rPr>
          <w:kern w:val="0"/>
          <w:sz w:val="24"/>
        </w:rPr>
        <w:t>报告期内管理人及其高级管理人员无受稽查或处罚等情况。</w:t>
      </w:r>
    </w:p>
    <w:p w:rsidR="00AE0367" w:rsidRDefault="0088316E">
      <w:pPr>
        <w:spacing w:before="29" w:line="288" w:lineRule="auto"/>
        <w:ind w:firstLineChars="200" w:firstLine="480"/>
        <w:rPr>
          <w:kern w:val="0"/>
          <w:sz w:val="24"/>
        </w:rPr>
      </w:pPr>
      <w:r>
        <w:rPr>
          <w:kern w:val="0"/>
          <w:sz w:val="24"/>
        </w:rPr>
        <w:t>（</w:t>
      </w:r>
      <w:r>
        <w:rPr>
          <w:kern w:val="0"/>
          <w:sz w:val="24"/>
        </w:rPr>
        <w:t>2</w:t>
      </w:r>
      <w:r>
        <w:rPr>
          <w:kern w:val="0"/>
          <w:sz w:val="24"/>
        </w:rPr>
        <w:t>）托管人及其高级管理人员受稽查或处罚等情况</w:t>
      </w:r>
    </w:p>
    <w:p w:rsidR="001548F9" w:rsidRPr="009C503F" w:rsidRDefault="001548F9" w:rsidP="00571B8A">
      <w:pPr>
        <w:spacing w:before="29" w:line="288" w:lineRule="auto"/>
        <w:ind w:firstLineChars="200" w:firstLine="480"/>
        <w:rPr>
          <w:kern w:val="0"/>
          <w:sz w:val="24"/>
        </w:rPr>
      </w:pPr>
      <w:r w:rsidRPr="009C503F">
        <w:rPr>
          <w:kern w:val="0"/>
          <w:sz w:val="24"/>
        </w:rPr>
        <w:t>基金托管人及其高级管理人员本报告期内未受监管部门稽查或处罚。</w:t>
      </w:r>
    </w:p>
    <w:p w:rsidR="001E6184" w:rsidRPr="009C503F" w:rsidRDefault="001E6184" w:rsidP="00571B8A">
      <w:pPr>
        <w:spacing w:before="29" w:line="288" w:lineRule="auto"/>
        <w:ind w:firstLineChars="200" w:firstLine="480"/>
        <w:rPr>
          <w:kern w:val="0"/>
          <w:sz w:val="24"/>
        </w:rPr>
      </w:pPr>
    </w:p>
    <w:p w:rsidR="001548F9" w:rsidRPr="009C503F" w:rsidRDefault="001548F9" w:rsidP="00571B8A">
      <w:pPr>
        <w:pStyle w:val="20"/>
        <w:spacing w:before="29" w:after="0" w:line="288" w:lineRule="auto"/>
        <w:rPr>
          <w:rFonts w:ascii="Times New Roman" w:hAnsi="Times New Roman"/>
          <w:kern w:val="0"/>
          <w:szCs w:val="24"/>
        </w:rPr>
      </w:pPr>
      <w:bookmarkStart w:id="95" w:name="_Toc459744382"/>
      <w:r w:rsidRPr="009C503F">
        <w:rPr>
          <w:rFonts w:ascii="Times New Roman" w:hAnsi="Times New Roman"/>
          <w:kern w:val="0"/>
          <w:szCs w:val="24"/>
        </w:rPr>
        <w:t xml:space="preserve">10.7 </w:t>
      </w:r>
      <w:r w:rsidRPr="009C503F">
        <w:rPr>
          <w:rFonts w:ascii="Times New Roman" w:hAnsi="Times New Roman"/>
          <w:kern w:val="0"/>
          <w:szCs w:val="24"/>
        </w:rPr>
        <w:t>基金租用证券公司交易单元的有关情况</w:t>
      </w:r>
      <w:bookmarkEnd w:id="95"/>
    </w:p>
    <w:p w:rsidR="001548F9" w:rsidRPr="009C503F" w:rsidRDefault="001548F9" w:rsidP="00571B8A">
      <w:pPr>
        <w:spacing w:before="29" w:line="288" w:lineRule="auto"/>
        <w:rPr>
          <w:b/>
          <w:sz w:val="24"/>
        </w:rPr>
      </w:pPr>
      <w:bookmarkStart w:id="96" w:name="_Toc249760070"/>
      <w:r w:rsidRPr="009C503F">
        <w:rPr>
          <w:b/>
          <w:sz w:val="24"/>
        </w:rPr>
        <w:t xml:space="preserve">10.7.1 </w:t>
      </w:r>
      <w:r w:rsidRPr="009C503F">
        <w:rPr>
          <w:b/>
          <w:sz w:val="24"/>
        </w:rPr>
        <w:t>基金租用证券公司交易单元进行股票投资及佣金支付情况</w:t>
      </w:r>
      <w:bookmarkEnd w:id="96"/>
    </w:p>
    <w:p w:rsidR="00B932B3" w:rsidRPr="009C503F" w:rsidRDefault="00B932B3" w:rsidP="00571B8A">
      <w:pPr>
        <w:autoSpaceDE w:val="0"/>
        <w:autoSpaceDN w:val="0"/>
        <w:adjustRightInd w:val="0"/>
        <w:spacing w:before="29" w:line="288" w:lineRule="auto"/>
        <w:ind w:left="15"/>
        <w:jc w:val="right"/>
        <w:rPr>
          <w:color w:val="000000"/>
          <w:kern w:val="0"/>
          <w:sz w:val="24"/>
        </w:rPr>
      </w:pPr>
      <w:r w:rsidRPr="009C503F">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9C503F" w:rsidTr="007D0C7F">
        <w:tc>
          <w:tcPr>
            <w:tcW w:w="1560" w:type="dxa"/>
            <w:vMerge w:val="restart"/>
            <w:vAlign w:val="center"/>
          </w:tcPr>
          <w:p w:rsidR="001548F9" w:rsidRPr="009C503F" w:rsidRDefault="001548F9" w:rsidP="00571B8A">
            <w:pPr>
              <w:spacing w:before="29" w:line="288" w:lineRule="auto"/>
              <w:jc w:val="center"/>
              <w:rPr>
                <w:color w:val="000000"/>
                <w:sz w:val="24"/>
              </w:rPr>
            </w:pPr>
            <w:bookmarkStart w:id="97" w:name="_Toc249760071"/>
            <w:r w:rsidRPr="009C503F">
              <w:rPr>
                <w:color w:val="000000"/>
                <w:sz w:val="24"/>
              </w:rPr>
              <w:t>券商名称</w:t>
            </w:r>
          </w:p>
        </w:tc>
        <w:tc>
          <w:tcPr>
            <w:tcW w:w="780" w:type="dxa"/>
            <w:vMerge w:val="restart"/>
            <w:vAlign w:val="center"/>
          </w:tcPr>
          <w:p w:rsidR="001548F9" w:rsidRPr="009C503F" w:rsidRDefault="001548F9" w:rsidP="00571B8A">
            <w:pPr>
              <w:spacing w:before="29" w:line="288" w:lineRule="auto"/>
              <w:jc w:val="center"/>
              <w:rPr>
                <w:color w:val="000000"/>
                <w:sz w:val="24"/>
              </w:rPr>
            </w:pPr>
            <w:r w:rsidRPr="009C503F">
              <w:rPr>
                <w:color w:val="000000"/>
                <w:sz w:val="24"/>
              </w:rPr>
              <w:t>交易单元数量</w:t>
            </w:r>
          </w:p>
        </w:tc>
        <w:tc>
          <w:tcPr>
            <w:tcW w:w="2880"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股票交易</w:t>
            </w:r>
          </w:p>
        </w:tc>
        <w:tc>
          <w:tcPr>
            <w:tcW w:w="2700" w:type="dxa"/>
            <w:gridSpan w:val="2"/>
            <w:vAlign w:val="center"/>
          </w:tcPr>
          <w:p w:rsidR="001548F9" w:rsidRPr="009C503F" w:rsidRDefault="001548F9" w:rsidP="00571B8A">
            <w:pPr>
              <w:spacing w:before="29" w:line="288" w:lineRule="auto"/>
              <w:jc w:val="center"/>
              <w:rPr>
                <w:color w:val="000000"/>
                <w:sz w:val="24"/>
              </w:rPr>
            </w:pPr>
            <w:r w:rsidRPr="009C503F">
              <w:rPr>
                <w:color w:val="000000"/>
                <w:sz w:val="24"/>
              </w:rPr>
              <w:t>应支付该券商的佣金</w:t>
            </w:r>
          </w:p>
        </w:tc>
        <w:tc>
          <w:tcPr>
            <w:tcW w:w="1080" w:type="dxa"/>
            <w:vMerge w:val="restart"/>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备注</w:t>
            </w:r>
          </w:p>
        </w:tc>
      </w:tr>
      <w:tr w:rsidR="001548F9" w:rsidRPr="009C503F" w:rsidTr="007D0C7F">
        <w:tc>
          <w:tcPr>
            <w:tcW w:w="9000" w:type="dxa"/>
            <w:vMerge/>
            <w:vAlign w:val="center"/>
          </w:tcPr>
          <w:p w:rsidR="001548F9" w:rsidRPr="009C503F" w:rsidRDefault="001548F9" w:rsidP="00571B8A">
            <w:pPr>
              <w:widowControl/>
              <w:spacing w:before="29" w:line="288" w:lineRule="auto"/>
              <w:jc w:val="left"/>
              <w:rPr>
                <w:color w:val="000000"/>
                <w:sz w:val="24"/>
              </w:rPr>
            </w:pPr>
          </w:p>
        </w:tc>
        <w:tc>
          <w:tcPr>
            <w:tcW w:w="780" w:type="dxa"/>
            <w:vMerge/>
            <w:vAlign w:val="center"/>
          </w:tcPr>
          <w:p w:rsidR="001548F9" w:rsidRPr="009C503F" w:rsidRDefault="001548F9" w:rsidP="00571B8A">
            <w:pPr>
              <w:widowControl/>
              <w:spacing w:before="29" w:line="288" w:lineRule="auto"/>
              <w:jc w:val="left"/>
              <w:rPr>
                <w:color w:val="000000"/>
                <w:sz w:val="24"/>
              </w:rPr>
            </w:pPr>
          </w:p>
        </w:tc>
        <w:tc>
          <w:tcPr>
            <w:tcW w:w="1800" w:type="dxa"/>
            <w:vAlign w:val="center"/>
          </w:tcPr>
          <w:p w:rsidR="001548F9" w:rsidRPr="009C503F" w:rsidRDefault="001548F9" w:rsidP="00571B8A">
            <w:pPr>
              <w:spacing w:before="29" w:line="288" w:lineRule="auto"/>
              <w:jc w:val="center"/>
              <w:rPr>
                <w:color w:val="000000"/>
                <w:sz w:val="24"/>
              </w:rPr>
            </w:pPr>
            <w:r w:rsidRPr="009C503F">
              <w:rPr>
                <w:color w:val="000000"/>
                <w:sz w:val="24"/>
              </w:rPr>
              <w:t>成交金额</w:t>
            </w:r>
          </w:p>
        </w:tc>
        <w:tc>
          <w:tcPr>
            <w:tcW w:w="1080" w:type="dxa"/>
            <w:vAlign w:val="center"/>
          </w:tcPr>
          <w:p w:rsidR="001548F9" w:rsidRPr="009C503F" w:rsidRDefault="001548F9" w:rsidP="00571B8A">
            <w:pPr>
              <w:spacing w:before="29" w:line="288" w:lineRule="auto"/>
              <w:jc w:val="center"/>
              <w:rPr>
                <w:color w:val="000000"/>
                <w:sz w:val="24"/>
              </w:rPr>
            </w:pPr>
            <w:r w:rsidRPr="009C503F">
              <w:rPr>
                <w:color w:val="000000"/>
                <w:sz w:val="24"/>
              </w:rPr>
              <w:t>占当期股票成交总额的比例</w:t>
            </w:r>
          </w:p>
        </w:tc>
        <w:tc>
          <w:tcPr>
            <w:tcW w:w="1620" w:type="dxa"/>
            <w:vAlign w:val="center"/>
          </w:tcPr>
          <w:p w:rsidR="001548F9" w:rsidRPr="009C503F" w:rsidRDefault="001548F9" w:rsidP="00571B8A">
            <w:pPr>
              <w:spacing w:before="29" w:line="288" w:lineRule="auto"/>
              <w:jc w:val="center"/>
              <w:rPr>
                <w:color w:val="000000"/>
                <w:kern w:val="0"/>
                <w:sz w:val="24"/>
              </w:rPr>
            </w:pPr>
            <w:r w:rsidRPr="009C503F">
              <w:rPr>
                <w:color w:val="000000"/>
                <w:kern w:val="0"/>
                <w:sz w:val="24"/>
              </w:rPr>
              <w:t>佣金</w:t>
            </w:r>
          </w:p>
        </w:tc>
        <w:tc>
          <w:tcPr>
            <w:tcW w:w="1080" w:type="dxa"/>
            <w:vAlign w:val="center"/>
          </w:tcPr>
          <w:p w:rsidR="001548F9" w:rsidRPr="009C503F" w:rsidRDefault="001548F9" w:rsidP="00571B8A">
            <w:pPr>
              <w:spacing w:before="29" w:line="288" w:lineRule="auto"/>
              <w:jc w:val="center"/>
              <w:rPr>
                <w:color w:val="000000"/>
                <w:sz w:val="24"/>
              </w:rPr>
            </w:pPr>
            <w:r w:rsidRPr="009C503F">
              <w:rPr>
                <w:color w:val="000000"/>
                <w:sz w:val="24"/>
              </w:rPr>
              <w:t>占当期佣金总量的比例</w:t>
            </w:r>
          </w:p>
        </w:tc>
        <w:tc>
          <w:tcPr>
            <w:tcW w:w="1080" w:type="dxa"/>
            <w:vMerge/>
            <w:vAlign w:val="center"/>
          </w:tcPr>
          <w:p w:rsidR="001548F9" w:rsidRPr="009C503F" w:rsidRDefault="001548F9" w:rsidP="00571B8A">
            <w:pPr>
              <w:widowControl/>
              <w:spacing w:before="29" w:line="288" w:lineRule="auto"/>
              <w:jc w:val="left"/>
              <w:rPr>
                <w:color w:val="000000"/>
                <w:kern w:val="0"/>
                <w:sz w:val="24"/>
              </w:rPr>
            </w:pPr>
          </w:p>
        </w:tc>
      </w:tr>
      <w:tr w:rsidR="00AE0367">
        <w:tc>
          <w:tcPr>
            <w:tcW w:w="1559" w:type="dxa"/>
            <w:vAlign w:val="center"/>
          </w:tcPr>
          <w:p w:rsidR="00AE0367" w:rsidRDefault="0088316E">
            <w:pPr>
              <w:jc w:val="center"/>
            </w:pPr>
            <w:r>
              <w:rPr>
                <w:color w:val="000000"/>
                <w:sz w:val="24"/>
              </w:rPr>
              <w:t>海通证券股份有限公司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90,216,567.15</w:t>
            </w:r>
          </w:p>
        </w:tc>
        <w:tc>
          <w:tcPr>
            <w:tcW w:w="1080" w:type="dxa"/>
            <w:vAlign w:val="center"/>
          </w:tcPr>
          <w:p w:rsidR="00AE0367" w:rsidRDefault="0088316E">
            <w:pPr>
              <w:jc w:val="right"/>
            </w:pPr>
            <w:r>
              <w:rPr>
                <w:color w:val="000000"/>
                <w:sz w:val="24"/>
              </w:rPr>
              <w:t>44.51%</w:t>
            </w:r>
          </w:p>
        </w:tc>
        <w:tc>
          <w:tcPr>
            <w:tcW w:w="1620" w:type="dxa"/>
            <w:vAlign w:val="center"/>
          </w:tcPr>
          <w:p w:rsidR="00AE0367" w:rsidRDefault="0088316E">
            <w:pPr>
              <w:jc w:val="right"/>
            </w:pPr>
            <w:r>
              <w:rPr>
                <w:color w:val="000000"/>
                <w:sz w:val="24"/>
              </w:rPr>
              <w:t>84,018.75</w:t>
            </w:r>
          </w:p>
        </w:tc>
        <w:tc>
          <w:tcPr>
            <w:tcW w:w="1080" w:type="dxa"/>
            <w:vAlign w:val="center"/>
          </w:tcPr>
          <w:p w:rsidR="00AE0367" w:rsidRDefault="0088316E">
            <w:pPr>
              <w:jc w:val="right"/>
            </w:pPr>
            <w:r>
              <w:rPr>
                <w:color w:val="000000"/>
                <w:sz w:val="24"/>
              </w:rPr>
              <w:t>44.51%</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光大证券股份有限公司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7,414,560.00</w:t>
            </w:r>
          </w:p>
        </w:tc>
        <w:tc>
          <w:tcPr>
            <w:tcW w:w="1080" w:type="dxa"/>
            <w:vAlign w:val="center"/>
          </w:tcPr>
          <w:p w:rsidR="00AE0367" w:rsidRDefault="0088316E">
            <w:pPr>
              <w:jc w:val="right"/>
            </w:pPr>
            <w:r>
              <w:rPr>
                <w:color w:val="000000"/>
                <w:sz w:val="24"/>
              </w:rPr>
              <w:t>3.66%</w:t>
            </w:r>
          </w:p>
        </w:tc>
        <w:tc>
          <w:tcPr>
            <w:tcW w:w="1620" w:type="dxa"/>
            <w:vAlign w:val="center"/>
          </w:tcPr>
          <w:p w:rsidR="00AE0367" w:rsidRDefault="0088316E">
            <w:pPr>
              <w:jc w:val="right"/>
            </w:pPr>
            <w:r>
              <w:rPr>
                <w:color w:val="000000"/>
                <w:sz w:val="24"/>
              </w:rPr>
              <w:t>6,905.25</w:t>
            </w:r>
          </w:p>
        </w:tc>
        <w:tc>
          <w:tcPr>
            <w:tcW w:w="1080" w:type="dxa"/>
            <w:vAlign w:val="center"/>
          </w:tcPr>
          <w:p w:rsidR="00AE0367" w:rsidRDefault="0088316E">
            <w:pPr>
              <w:jc w:val="right"/>
            </w:pPr>
            <w:r>
              <w:rPr>
                <w:color w:val="000000"/>
                <w:sz w:val="24"/>
              </w:rPr>
              <w:t>3.66%</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东方证券股份有限公司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6,491,163.47</w:t>
            </w:r>
          </w:p>
        </w:tc>
        <w:tc>
          <w:tcPr>
            <w:tcW w:w="1080" w:type="dxa"/>
            <w:vAlign w:val="center"/>
          </w:tcPr>
          <w:p w:rsidR="00AE0367" w:rsidRDefault="0088316E">
            <w:pPr>
              <w:jc w:val="right"/>
            </w:pPr>
            <w:r>
              <w:rPr>
                <w:color w:val="000000"/>
                <w:sz w:val="24"/>
              </w:rPr>
              <w:t>3.20%</w:t>
            </w:r>
          </w:p>
        </w:tc>
        <w:tc>
          <w:tcPr>
            <w:tcW w:w="1620" w:type="dxa"/>
            <w:vAlign w:val="center"/>
          </w:tcPr>
          <w:p w:rsidR="00AE0367" w:rsidRDefault="0088316E">
            <w:pPr>
              <w:jc w:val="right"/>
            </w:pPr>
            <w:r>
              <w:rPr>
                <w:color w:val="000000"/>
                <w:sz w:val="24"/>
              </w:rPr>
              <w:t>6,045.40</w:t>
            </w:r>
          </w:p>
        </w:tc>
        <w:tc>
          <w:tcPr>
            <w:tcW w:w="1080" w:type="dxa"/>
            <w:vAlign w:val="center"/>
          </w:tcPr>
          <w:p w:rsidR="00AE0367" w:rsidRDefault="0088316E">
            <w:pPr>
              <w:jc w:val="right"/>
            </w:pPr>
            <w:r>
              <w:rPr>
                <w:color w:val="000000"/>
                <w:sz w:val="24"/>
              </w:rPr>
              <w:t>3.20%</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东北证券股份有限公司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4,831,868.04</w:t>
            </w:r>
          </w:p>
        </w:tc>
        <w:tc>
          <w:tcPr>
            <w:tcW w:w="1080" w:type="dxa"/>
            <w:vAlign w:val="center"/>
          </w:tcPr>
          <w:p w:rsidR="00AE0367" w:rsidRDefault="0088316E">
            <w:pPr>
              <w:jc w:val="right"/>
            </w:pPr>
            <w:r>
              <w:rPr>
                <w:color w:val="000000"/>
                <w:sz w:val="24"/>
              </w:rPr>
              <w:t>2.38%</w:t>
            </w:r>
          </w:p>
        </w:tc>
        <w:tc>
          <w:tcPr>
            <w:tcW w:w="1620" w:type="dxa"/>
            <w:vAlign w:val="center"/>
          </w:tcPr>
          <w:p w:rsidR="00AE0367" w:rsidRDefault="0088316E">
            <w:pPr>
              <w:jc w:val="right"/>
            </w:pPr>
            <w:r>
              <w:rPr>
                <w:color w:val="000000"/>
                <w:sz w:val="24"/>
              </w:rPr>
              <w:t>4,499.91</w:t>
            </w:r>
          </w:p>
        </w:tc>
        <w:tc>
          <w:tcPr>
            <w:tcW w:w="1080" w:type="dxa"/>
            <w:vAlign w:val="center"/>
          </w:tcPr>
          <w:p w:rsidR="00AE0367" w:rsidRDefault="0088316E">
            <w:pPr>
              <w:jc w:val="right"/>
            </w:pPr>
            <w:r>
              <w:rPr>
                <w:color w:val="000000"/>
                <w:sz w:val="24"/>
              </w:rPr>
              <w:t>2.38%</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国泰君安证券股份有限公司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37,148,269.54</w:t>
            </w:r>
          </w:p>
        </w:tc>
        <w:tc>
          <w:tcPr>
            <w:tcW w:w="1080" w:type="dxa"/>
            <w:vAlign w:val="center"/>
          </w:tcPr>
          <w:p w:rsidR="00AE0367" w:rsidRDefault="0088316E">
            <w:pPr>
              <w:jc w:val="right"/>
            </w:pPr>
            <w:r>
              <w:rPr>
                <w:color w:val="000000"/>
                <w:sz w:val="24"/>
              </w:rPr>
              <w:t>18.33%</w:t>
            </w:r>
          </w:p>
        </w:tc>
        <w:tc>
          <w:tcPr>
            <w:tcW w:w="1620" w:type="dxa"/>
            <w:vAlign w:val="center"/>
          </w:tcPr>
          <w:p w:rsidR="00AE0367" w:rsidRDefault="0088316E">
            <w:pPr>
              <w:jc w:val="right"/>
            </w:pPr>
            <w:r>
              <w:rPr>
                <w:color w:val="000000"/>
                <w:sz w:val="24"/>
              </w:rPr>
              <w:t>34,596.14</w:t>
            </w:r>
          </w:p>
        </w:tc>
        <w:tc>
          <w:tcPr>
            <w:tcW w:w="1080" w:type="dxa"/>
            <w:vAlign w:val="center"/>
          </w:tcPr>
          <w:p w:rsidR="00AE0367" w:rsidRDefault="0088316E">
            <w:pPr>
              <w:jc w:val="right"/>
            </w:pPr>
            <w:r>
              <w:rPr>
                <w:color w:val="000000"/>
                <w:sz w:val="24"/>
              </w:rPr>
              <w:t>18.33%</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北京高华证券有限责任公司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3,495,544.30</w:t>
            </w:r>
          </w:p>
        </w:tc>
        <w:tc>
          <w:tcPr>
            <w:tcW w:w="1080" w:type="dxa"/>
            <w:vAlign w:val="center"/>
          </w:tcPr>
          <w:p w:rsidR="00AE0367" w:rsidRDefault="0088316E">
            <w:pPr>
              <w:jc w:val="right"/>
            </w:pPr>
            <w:r>
              <w:rPr>
                <w:color w:val="000000"/>
                <w:sz w:val="24"/>
              </w:rPr>
              <w:t>1.72%</w:t>
            </w:r>
          </w:p>
        </w:tc>
        <w:tc>
          <w:tcPr>
            <w:tcW w:w="1620" w:type="dxa"/>
            <w:vAlign w:val="center"/>
          </w:tcPr>
          <w:p w:rsidR="00AE0367" w:rsidRDefault="0088316E">
            <w:pPr>
              <w:jc w:val="right"/>
            </w:pPr>
            <w:r>
              <w:rPr>
                <w:color w:val="000000"/>
                <w:sz w:val="24"/>
              </w:rPr>
              <w:t>3,255.46</w:t>
            </w:r>
          </w:p>
        </w:tc>
        <w:tc>
          <w:tcPr>
            <w:tcW w:w="1080" w:type="dxa"/>
            <w:vAlign w:val="center"/>
          </w:tcPr>
          <w:p w:rsidR="00AE0367" w:rsidRDefault="0088316E">
            <w:pPr>
              <w:jc w:val="right"/>
            </w:pPr>
            <w:r>
              <w:rPr>
                <w:color w:val="000000"/>
                <w:sz w:val="24"/>
              </w:rPr>
              <w:t>1.72%</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广发证券股份有限公司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332,385.05</w:t>
            </w:r>
          </w:p>
        </w:tc>
        <w:tc>
          <w:tcPr>
            <w:tcW w:w="1080" w:type="dxa"/>
            <w:vAlign w:val="center"/>
          </w:tcPr>
          <w:p w:rsidR="00AE0367" w:rsidRDefault="0088316E">
            <w:pPr>
              <w:jc w:val="right"/>
            </w:pPr>
            <w:r>
              <w:rPr>
                <w:color w:val="000000"/>
                <w:sz w:val="24"/>
              </w:rPr>
              <w:t>0.16%</w:t>
            </w:r>
          </w:p>
        </w:tc>
        <w:tc>
          <w:tcPr>
            <w:tcW w:w="1620" w:type="dxa"/>
            <w:vAlign w:val="center"/>
          </w:tcPr>
          <w:p w:rsidR="00AE0367" w:rsidRDefault="0088316E">
            <w:pPr>
              <w:jc w:val="right"/>
            </w:pPr>
            <w:r>
              <w:rPr>
                <w:color w:val="000000"/>
                <w:sz w:val="24"/>
              </w:rPr>
              <w:t>309.57</w:t>
            </w:r>
          </w:p>
        </w:tc>
        <w:tc>
          <w:tcPr>
            <w:tcW w:w="1080" w:type="dxa"/>
            <w:vAlign w:val="center"/>
          </w:tcPr>
          <w:p w:rsidR="00AE0367" w:rsidRDefault="0088316E">
            <w:pPr>
              <w:jc w:val="right"/>
            </w:pPr>
            <w:r>
              <w:rPr>
                <w:color w:val="000000"/>
                <w:sz w:val="24"/>
              </w:rPr>
              <w:t>0.16%</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新时代证券股份有限公司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2,324,101.60</w:t>
            </w:r>
          </w:p>
        </w:tc>
        <w:tc>
          <w:tcPr>
            <w:tcW w:w="1080" w:type="dxa"/>
            <w:vAlign w:val="center"/>
          </w:tcPr>
          <w:p w:rsidR="00AE0367" w:rsidRDefault="0088316E">
            <w:pPr>
              <w:jc w:val="right"/>
            </w:pPr>
            <w:r>
              <w:rPr>
                <w:color w:val="000000"/>
                <w:sz w:val="24"/>
              </w:rPr>
              <w:t>1.15%</w:t>
            </w:r>
          </w:p>
        </w:tc>
        <w:tc>
          <w:tcPr>
            <w:tcW w:w="1620" w:type="dxa"/>
            <w:vAlign w:val="center"/>
          </w:tcPr>
          <w:p w:rsidR="00AE0367" w:rsidRDefault="0088316E">
            <w:pPr>
              <w:jc w:val="right"/>
            </w:pPr>
            <w:r>
              <w:rPr>
                <w:color w:val="000000"/>
                <w:sz w:val="24"/>
              </w:rPr>
              <w:t>2,164.39</w:t>
            </w:r>
          </w:p>
        </w:tc>
        <w:tc>
          <w:tcPr>
            <w:tcW w:w="1080" w:type="dxa"/>
            <w:vAlign w:val="center"/>
          </w:tcPr>
          <w:p w:rsidR="00AE0367" w:rsidRDefault="0088316E">
            <w:pPr>
              <w:jc w:val="right"/>
            </w:pPr>
            <w:r>
              <w:rPr>
                <w:color w:val="000000"/>
                <w:sz w:val="24"/>
              </w:rPr>
              <w:t>1.15%</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国信证券股份有限公司</w:t>
            </w:r>
          </w:p>
        </w:tc>
        <w:tc>
          <w:tcPr>
            <w:tcW w:w="779" w:type="dxa"/>
            <w:vAlign w:val="center"/>
          </w:tcPr>
          <w:p w:rsidR="00AE0367" w:rsidRDefault="0088316E">
            <w:pPr>
              <w:jc w:val="center"/>
            </w:pPr>
            <w:r>
              <w:rPr>
                <w:color w:val="000000"/>
                <w:sz w:val="24"/>
              </w:rPr>
              <w:t>2</w:t>
            </w:r>
          </w:p>
        </w:tc>
        <w:tc>
          <w:tcPr>
            <w:tcW w:w="1800" w:type="dxa"/>
            <w:vAlign w:val="center"/>
          </w:tcPr>
          <w:p w:rsidR="00AE0367" w:rsidRDefault="0088316E">
            <w:pPr>
              <w:jc w:val="right"/>
            </w:pPr>
            <w:r>
              <w:rPr>
                <w:color w:val="000000"/>
                <w:sz w:val="24"/>
              </w:rPr>
              <w:t>23,110,392.46</w:t>
            </w:r>
          </w:p>
        </w:tc>
        <w:tc>
          <w:tcPr>
            <w:tcW w:w="1080" w:type="dxa"/>
            <w:vAlign w:val="center"/>
          </w:tcPr>
          <w:p w:rsidR="00AE0367" w:rsidRDefault="0088316E">
            <w:pPr>
              <w:jc w:val="right"/>
            </w:pPr>
            <w:r>
              <w:rPr>
                <w:color w:val="000000"/>
                <w:sz w:val="24"/>
              </w:rPr>
              <w:t>11.40%</w:t>
            </w:r>
          </w:p>
        </w:tc>
        <w:tc>
          <w:tcPr>
            <w:tcW w:w="1620" w:type="dxa"/>
            <w:vAlign w:val="center"/>
          </w:tcPr>
          <w:p w:rsidR="00AE0367" w:rsidRDefault="0088316E">
            <w:pPr>
              <w:jc w:val="right"/>
            </w:pPr>
            <w:r>
              <w:rPr>
                <w:color w:val="000000"/>
                <w:sz w:val="24"/>
              </w:rPr>
              <w:t>21,522.39</w:t>
            </w:r>
          </w:p>
        </w:tc>
        <w:tc>
          <w:tcPr>
            <w:tcW w:w="1080" w:type="dxa"/>
            <w:vAlign w:val="center"/>
          </w:tcPr>
          <w:p w:rsidR="00AE0367" w:rsidRDefault="0088316E">
            <w:pPr>
              <w:jc w:val="right"/>
            </w:pPr>
            <w:r>
              <w:rPr>
                <w:color w:val="000000"/>
                <w:sz w:val="24"/>
              </w:rPr>
              <w:t>11.40%</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华宝证券有限责任公司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225,685.08</w:t>
            </w:r>
          </w:p>
        </w:tc>
        <w:tc>
          <w:tcPr>
            <w:tcW w:w="1080" w:type="dxa"/>
            <w:vAlign w:val="center"/>
          </w:tcPr>
          <w:p w:rsidR="00AE0367" w:rsidRDefault="0088316E">
            <w:pPr>
              <w:jc w:val="right"/>
            </w:pPr>
            <w:r>
              <w:rPr>
                <w:color w:val="000000"/>
                <w:sz w:val="24"/>
              </w:rPr>
              <w:t>0.11%</w:t>
            </w:r>
          </w:p>
        </w:tc>
        <w:tc>
          <w:tcPr>
            <w:tcW w:w="1620" w:type="dxa"/>
            <w:vAlign w:val="center"/>
          </w:tcPr>
          <w:p w:rsidR="00AE0367" w:rsidRDefault="0088316E">
            <w:pPr>
              <w:jc w:val="right"/>
            </w:pPr>
            <w:r>
              <w:rPr>
                <w:color w:val="000000"/>
                <w:sz w:val="24"/>
              </w:rPr>
              <w:t>210.17</w:t>
            </w:r>
          </w:p>
        </w:tc>
        <w:tc>
          <w:tcPr>
            <w:tcW w:w="1080" w:type="dxa"/>
            <w:vAlign w:val="center"/>
          </w:tcPr>
          <w:p w:rsidR="00AE0367" w:rsidRDefault="0088316E">
            <w:pPr>
              <w:jc w:val="right"/>
            </w:pPr>
            <w:r>
              <w:rPr>
                <w:color w:val="000000"/>
                <w:sz w:val="24"/>
              </w:rPr>
              <w:t>0.11%</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申万宏源证券有限公司</w:t>
            </w:r>
          </w:p>
        </w:tc>
        <w:tc>
          <w:tcPr>
            <w:tcW w:w="779" w:type="dxa"/>
            <w:vAlign w:val="center"/>
          </w:tcPr>
          <w:p w:rsidR="00AE0367" w:rsidRDefault="0088316E">
            <w:pPr>
              <w:jc w:val="center"/>
            </w:pPr>
            <w:r>
              <w:rPr>
                <w:color w:val="000000"/>
                <w:sz w:val="24"/>
              </w:rPr>
              <w:t>2</w:t>
            </w:r>
          </w:p>
        </w:tc>
        <w:tc>
          <w:tcPr>
            <w:tcW w:w="1800" w:type="dxa"/>
            <w:vAlign w:val="center"/>
          </w:tcPr>
          <w:p w:rsidR="00AE0367" w:rsidRDefault="0088316E">
            <w:pPr>
              <w:jc w:val="right"/>
            </w:pPr>
            <w:r>
              <w:rPr>
                <w:color w:val="000000"/>
                <w:sz w:val="24"/>
              </w:rPr>
              <w:t>16,712,473.71</w:t>
            </w:r>
          </w:p>
        </w:tc>
        <w:tc>
          <w:tcPr>
            <w:tcW w:w="1080" w:type="dxa"/>
            <w:vAlign w:val="center"/>
          </w:tcPr>
          <w:p w:rsidR="00AE0367" w:rsidRDefault="0088316E">
            <w:pPr>
              <w:jc w:val="right"/>
            </w:pPr>
            <w:r>
              <w:rPr>
                <w:color w:val="000000"/>
                <w:sz w:val="24"/>
              </w:rPr>
              <w:t>8.24%</w:t>
            </w:r>
          </w:p>
        </w:tc>
        <w:tc>
          <w:tcPr>
            <w:tcW w:w="1620" w:type="dxa"/>
            <w:vAlign w:val="center"/>
          </w:tcPr>
          <w:p w:rsidR="00AE0367" w:rsidRDefault="0088316E">
            <w:pPr>
              <w:jc w:val="right"/>
            </w:pPr>
            <w:r>
              <w:rPr>
                <w:color w:val="000000"/>
                <w:sz w:val="24"/>
              </w:rPr>
              <w:t>15,564.43</w:t>
            </w:r>
          </w:p>
        </w:tc>
        <w:tc>
          <w:tcPr>
            <w:tcW w:w="1080" w:type="dxa"/>
            <w:vAlign w:val="center"/>
          </w:tcPr>
          <w:p w:rsidR="00AE0367" w:rsidRDefault="0088316E">
            <w:pPr>
              <w:jc w:val="right"/>
            </w:pPr>
            <w:r>
              <w:rPr>
                <w:color w:val="000000"/>
                <w:sz w:val="24"/>
              </w:rPr>
              <w:t>8.24%</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兴业证券股份有限公司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10,405,048.11</w:t>
            </w:r>
          </w:p>
        </w:tc>
        <w:tc>
          <w:tcPr>
            <w:tcW w:w="1080" w:type="dxa"/>
            <w:vAlign w:val="center"/>
          </w:tcPr>
          <w:p w:rsidR="00AE0367" w:rsidRDefault="0088316E">
            <w:pPr>
              <w:jc w:val="right"/>
            </w:pPr>
            <w:r>
              <w:rPr>
                <w:color w:val="000000"/>
                <w:sz w:val="24"/>
              </w:rPr>
              <w:t>5.13%</w:t>
            </w:r>
          </w:p>
        </w:tc>
        <w:tc>
          <w:tcPr>
            <w:tcW w:w="1620" w:type="dxa"/>
            <w:vAlign w:val="center"/>
          </w:tcPr>
          <w:p w:rsidR="00AE0367" w:rsidRDefault="0088316E">
            <w:pPr>
              <w:jc w:val="right"/>
            </w:pPr>
            <w:r>
              <w:rPr>
                <w:color w:val="000000"/>
                <w:sz w:val="24"/>
              </w:rPr>
              <w:t>9,690.14</w:t>
            </w:r>
          </w:p>
        </w:tc>
        <w:tc>
          <w:tcPr>
            <w:tcW w:w="1080" w:type="dxa"/>
            <w:vAlign w:val="center"/>
          </w:tcPr>
          <w:p w:rsidR="00AE0367" w:rsidRDefault="0088316E">
            <w:pPr>
              <w:jc w:val="right"/>
            </w:pPr>
            <w:r>
              <w:rPr>
                <w:color w:val="000000"/>
                <w:sz w:val="24"/>
              </w:rPr>
              <w:t>5.13%</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信达证券股份有限公司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华西证券股份有限公司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中信建投证券股份有限公司</w:t>
            </w:r>
          </w:p>
        </w:tc>
        <w:tc>
          <w:tcPr>
            <w:tcW w:w="779" w:type="dxa"/>
            <w:vAlign w:val="center"/>
          </w:tcPr>
          <w:p w:rsidR="00AE0367" w:rsidRDefault="0088316E">
            <w:pPr>
              <w:jc w:val="center"/>
            </w:pPr>
            <w:r>
              <w:rPr>
                <w:color w:val="000000"/>
                <w:sz w:val="24"/>
              </w:rPr>
              <w:t>2</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渤海证券股份有限公司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招商证券股份有限公司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瑞银证券有限责任公司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C65E89">
            <w:pPr>
              <w:jc w:val="center"/>
            </w:pPr>
            <w:r w:rsidRPr="00C65E89">
              <w:rPr>
                <w:rFonts w:hint="eastAsia"/>
                <w:color w:val="000000"/>
                <w:sz w:val="24"/>
              </w:rPr>
              <w:t>中国国际金融股份有限公司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上海华信证券有限责任公司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西南证券股份有限公司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东兴证券股份有限公司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华泰证券股份有限公司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长江证券股份有限公司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平安证券有限责任公司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川财证券有限责任公司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民生证券股份有限公司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宏信证券有限责任公司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AE0367">
        <w:tc>
          <w:tcPr>
            <w:tcW w:w="1559" w:type="dxa"/>
            <w:vAlign w:val="center"/>
          </w:tcPr>
          <w:p w:rsidR="00AE0367" w:rsidRDefault="0088316E">
            <w:pPr>
              <w:jc w:val="center"/>
            </w:pPr>
            <w:r>
              <w:rPr>
                <w:color w:val="000000"/>
                <w:sz w:val="24"/>
              </w:rPr>
              <w:t>国联证券股份有限公司</w:t>
            </w:r>
          </w:p>
        </w:tc>
        <w:tc>
          <w:tcPr>
            <w:tcW w:w="779" w:type="dxa"/>
            <w:vAlign w:val="center"/>
          </w:tcPr>
          <w:p w:rsidR="00AE0367" w:rsidRDefault="0088316E">
            <w:pPr>
              <w:jc w:val="center"/>
            </w:pPr>
            <w:r>
              <w:rPr>
                <w:color w:val="000000"/>
                <w:sz w:val="24"/>
              </w:rPr>
              <w:t>1</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r w:rsidR="00C65E89">
        <w:tc>
          <w:tcPr>
            <w:tcW w:w="1559" w:type="dxa"/>
            <w:vAlign w:val="center"/>
          </w:tcPr>
          <w:p w:rsidR="00C65E89" w:rsidRDefault="00C65E89">
            <w:pPr>
              <w:jc w:val="center"/>
              <w:rPr>
                <w:color w:val="000000"/>
                <w:sz w:val="24"/>
              </w:rPr>
            </w:pPr>
            <w:r w:rsidRPr="00C65E89">
              <w:rPr>
                <w:rFonts w:hint="eastAsia"/>
                <w:color w:val="000000"/>
                <w:sz w:val="24"/>
              </w:rPr>
              <w:t>东海证券股份有限公司</w:t>
            </w:r>
          </w:p>
        </w:tc>
        <w:tc>
          <w:tcPr>
            <w:tcW w:w="779" w:type="dxa"/>
            <w:vAlign w:val="center"/>
          </w:tcPr>
          <w:p w:rsidR="00C65E89" w:rsidRDefault="00C65E89">
            <w:pPr>
              <w:jc w:val="center"/>
              <w:rPr>
                <w:color w:val="000000"/>
                <w:sz w:val="24"/>
              </w:rPr>
            </w:pPr>
            <w:r>
              <w:rPr>
                <w:rFonts w:hint="eastAsia"/>
                <w:color w:val="000000"/>
                <w:sz w:val="24"/>
              </w:rPr>
              <w:t>1</w:t>
            </w:r>
          </w:p>
        </w:tc>
        <w:tc>
          <w:tcPr>
            <w:tcW w:w="1800" w:type="dxa"/>
            <w:vAlign w:val="center"/>
          </w:tcPr>
          <w:p w:rsidR="00C65E89" w:rsidRDefault="00C65E89">
            <w:pPr>
              <w:jc w:val="right"/>
              <w:rPr>
                <w:color w:val="000000"/>
                <w:sz w:val="24"/>
              </w:rPr>
            </w:pPr>
            <w:r>
              <w:rPr>
                <w:rFonts w:hint="eastAsia"/>
                <w:color w:val="000000"/>
                <w:sz w:val="24"/>
              </w:rPr>
              <w:t>-</w:t>
            </w:r>
          </w:p>
        </w:tc>
        <w:tc>
          <w:tcPr>
            <w:tcW w:w="1080" w:type="dxa"/>
            <w:vAlign w:val="center"/>
          </w:tcPr>
          <w:p w:rsidR="00C65E89" w:rsidRDefault="00C65E89">
            <w:pPr>
              <w:jc w:val="right"/>
              <w:rPr>
                <w:color w:val="000000"/>
                <w:sz w:val="24"/>
              </w:rPr>
            </w:pPr>
            <w:r>
              <w:rPr>
                <w:rFonts w:hint="eastAsia"/>
                <w:color w:val="000000"/>
                <w:sz w:val="24"/>
              </w:rPr>
              <w:t>-</w:t>
            </w:r>
          </w:p>
        </w:tc>
        <w:tc>
          <w:tcPr>
            <w:tcW w:w="1620" w:type="dxa"/>
            <w:vAlign w:val="center"/>
          </w:tcPr>
          <w:p w:rsidR="00C65E89" w:rsidRDefault="00C65E89">
            <w:pPr>
              <w:jc w:val="right"/>
              <w:rPr>
                <w:color w:val="000000"/>
                <w:sz w:val="24"/>
              </w:rPr>
            </w:pPr>
            <w:r>
              <w:rPr>
                <w:rFonts w:hint="eastAsia"/>
                <w:color w:val="000000"/>
                <w:sz w:val="24"/>
              </w:rPr>
              <w:t>-</w:t>
            </w:r>
          </w:p>
        </w:tc>
        <w:tc>
          <w:tcPr>
            <w:tcW w:w="1080" w:type="dxa"/>
            <w:vAlign w:val="center"/>
          </w:tcPr>
          <w:p w:rsidR="00C65E89" w:rsidRDefault="00C65E89">
            <w:pPr>
              <w:jc w:val="right"/>
              <w:rPr>
                <w:color w:val="000000"/>
                <w:sz w:val="24"/>
              </w:rPr>
            </w:pPr>
            <w:r>
              <w:rPr>
                <w:rFonts w:hint="eastAsia"/>
                <w:color w:val="000000"/>
                <w:sz w:val="24"/>
              </w:rPr>
              <w:t>-</w:t>
            </w:r>
          </w:p>
        </w:tc>
        <w:tc>
          <w:tcPr>
            <w:tcW w:w="1080" w:type="dxa"/>
            <w:vAlign w:val="center"/>
          </w:tcPr>
          <w:p w:rsidR="00C65E89" w:rsidRDefault="00C65E89">
            <w:pPr>
              <w:jc w:val="left"/>
              <w:rPr>
                <w:color w:val="000000"/>
                <w:sz w:val="24"/>
              </w:rPr>
            </w:pPr>
            <w:r>
              <w:rPr>
                <w:rFonts w:hint="eastAsia"/>
                <w:color w:val="000000"/>
                <w:sz w:val="24"/>
              </w:rPr>
              <w:t>-</w:t>
            </w:r>
          </w:p>
        </w:tc>
      </w:tr>
      <w:tr w:rsidR="00AE0367">
        <w:tc>
          <w:tcPr>
            <w:tcW w:w="1559" w:type="dxa"/>
            <w:vAlign w:val="center"/>
          </w:tcPr>
          <w:p w:rsidR="00AE0367" w:rsidRDefault="0088316E">
            <w:pPr>
              <w:jc w:val="center"/>
            </w:pPr>
            <w:r>
              <w:rPr>
                <w:color w:val="000000"/>
                <w:sz w:val="24"/>
              </w:rPr>
              <w:t>中信证券股份有限公司</w:t>
            </w:r>
          </w:p>
        </w:tc>
        <w:tc>
          <w:tcPr>
            <w:tcW w:w="779" w:type="dxa"/>
            <w:vAlign w:val="center"/>
          </w:tcPr>
          <w:p w:rsidR="00AE0367" w:rsidRDefault="0088316E">
            <w:pPr>
              <w:jc w:val="center"/>
            </w:pPr>
            <w:r>
              <w:rPr>
                <w:color w:val="000000"/>
                <w:sz w:val="24"/>
              </w:rPr>
              <w:t>2</w:t>
            </w:r>
          </w:p>
        </w:tc>
        <w:tc>
          <w:tcPr>
            <w:tcW w:w="180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620" w:type="dxa"/>
            <w:vAlign w:val="center"/>
          </w:tcPr>
          <w:p w:rsidR="00AE0367" w:rsidRDefault="0088316E">
            <w:pPr>
              <w:jc w:val="right"/>
            </w:pPr>
            <w:r>
              <w:rPr>
                <w:color w:val="000000"/>
                <w:sz w:val="24"/>
              </w:rPr>
              <w:t>-</w:t>
            </w:r>
          </w:p>
        </w:tc>
        <w:tc>
          <w:tcPr>
            <w:tcW w:w="1080" w:type="dxa"/>
            <w:vAlign w:val="center"/>
          </w:tcPr>
          <w:p w:rsidR="00AE0367" w:rsidRDefault="0088316E">
            <w:pPr>
              <w:jc w:val="right"/>
            </w:pPr>
            <w:r>
              <w:rPr>
                <w:color w:val="000000"/>
                <w:sz w:val="24"/>
              </w:rPr>
              <w:t>-</w:t>
            </w:r>
          </w:p>
        </w:tc>
        <w:tc>
          <w:tcPr>
            <w:tcW w:w="1080" w:type="dxa"/>
            <w:vAlign w:val="center"/>
          </w:tcPr>
          <w:p w:rsidR="00AE0367" w:rsidRDefault="0088316E">
            <w:pPr>
              <w:jc w:val="left"/>
            </w:pPr>
            <w:r>
              <w:rPr>
                <w:color w:val="000000"/>
                <w:sz w:val="24"/>
              </w:rPr>
              <w:t>-</w:t>
            </w:r>
          </w:p>
        </w:tc>
      </w:tr>
    </w:tbl>
    <w:p w:rsidR="001548F9" w:rsidRPr="009C503F" w:rsidRDefault="001548F9" w:rsidP="00571B8A">
      <w:pPr>
        <w:spacing w:before="29" w:line="288" w:lineRule="auto"/>
        <w:rPr>
          <w:color w:val="000000"/>
          <w:sz w:val="24"/>
        </w:rPr>
      </w:pPr>
    </w:p>
    <w:p w:rsidR="001548F9" w:rsidRPr="009C503F" w:rsidRDefault="001548F9" w:rsidP="00571B8A">
      <w:pPr>
        <w:spacing w:before="29" w:line="288" w:lineRule="auto"/>
        <w:rPr>
          <w:b/>
          <w:sz w:val="24"/>
        </w:rPr>
      </w:pPr>
      <w:r w:rsidRPr="009C503F">
        <w:rPr>
          <w:b/>
          <w:sz w:val="24"/>
        </w:rPr>
        <w:t xml:space="preserve">10.7.2 </w:t>
      </w:r>
      <w:r w:rsidRPr="009C503F">
        <w:rPr>
          <w:b/>
          <w:sz w:val="24"/>
        </w:rPr>
        <w:t>基金租用证券公司交易单元进行其他证券投资的情况</w:t>
      </w:r>
      <w:bookmarkEnd w:id="97"/>
    </w:p>
    <w:p w:rsidR="001548F9" w:rsidRPr="009C503F" w:rsidRDefault="001548F9" w:rsidP="00571B8A">
      <w:pPr>
        <w:spacing w:before="29" w:line="288" w:lineRule="auto"/>
        <w:ind w:firstLine="420"/>
        <w:jc w:val="right"/>
        <w:rPr>
          <w:color w:val="000000"/>
          <w:sz w:val="24"/>
        </w:rPr>
      </w:pPr>
      <w:bookmarkStart w:id="98" w:name="_Toc249707408"/>
      <w:r w:rsidRPr="009C503F">
        <w:rPr>
          <w:sz w:val="24"/>
        </w:rPr>
        <w:t>金额单位</w:t>
      </w:r>
      <w:r w:rsidRPr="009C503F">
        <w:rPr>
          <w:color w:val="000000"/>
          <w:kern w:val="0"/>
          <w:sz w:val="24"/>
        </w:rPr>
        <w:t>：</w:t>
      </w:r>
      <w:r w:rsidRPr="009C503F">
        <w:rPr>
          <w:color w:val="000000"/>
          <w:kern w:val="0"/>
          <w:sz w:val="24"/>
          <w:lang w:val="zh-CN"/>
        </w:rPr>
        <w:t>人民币元</w:t>
      </w:r>
      <w:bookmarkEnd w:id="9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843"/>
        <w:gridCol w:w="1276"/>
        <w:gridCol w:w="1842"/>
        <w:gridCol w:w="993"/>
        <w:gridCol w:w="1417"/>
        <w:gridCol w:w="918"/>
      </w:tblGrid>
      <w:tr w:rsidR="00253206" w:rsidRPr="009C503F" w:rsidTr="00D75047">
        <w:tc>
          <w:tcPr>
            <w:tcW w:w="709" w:type="dxa"/>
            <w:vMerge w:val="restart"/>
            <w:vAlign w:val="center"/>
          </w:tcPr>
          <w:p w:rsidR="00253206" w:rsidRPr="009C503F" w:rsidRDefault="00253206" w:rsidP="00571B8A">
            <w:pPr>
              <w:spacing w:before="29" w:line="288" w:lineRule="auto"/>
              <w:jc w:val="center"/>
              <w:rPr>
                <w:color w:val="000000"/>
                <w:kern w:val="0"/>
                <w:sz w:val="24"/>
              </w:rPr>
            </w:pPr>
            <w:r w:rsidRPr="009C503F">
              <w:rPr>
                <w:color w:val="000000"/>
                <w:sz w:val="24"/>
              </w:rPr>
              <w:t>券商名称</w:t>
            </w:r>
          </w:p>
        </w:tc>
        <w:tc>
          <w:tcPr>
            <w:tcW w:w="3119" w:type="dxa"/>
            <w:gridSpan w:val="2"/>
            <w:vAlign w:val="center"/>
          </w:tcPr>
          <w:p w:rsidR="00253206" w:rsidRPr="009C503F" w:rsidRDefault="00253206" w:rsidP="00571B8A">
            <w:pPr>
              <w:spacing w:before="29" w:line="288" w:lineRule="auto"/>
              <w:jc w:val="center"/>
              <w:rPr>
                <w:color w:val="000000"/>
                <w:sz w:val="24"/>
              </w:rPr>
            </w:pPr>
            <w:r w:rsidRPr="009C503F">
              <w:rPr>
                <w:color w:val="000000"/>
                <w:sz w:val="24"/>
              </w:rPr>
              <w:t>债券交易</w:t>
            </w:r>
          </w:p>
        </w:tc>
        <w:tc>
          <w:tcPr>
            <w:tcW w:w="2835" w:type="dxa"/>
            <w:gridSpan w:val="2"/>
            <w:vAlign w:val="center"/>
          </w:tcPr>
          <w:p w:rsidR="00253206" w:rsidRPr="009C503F" w:rsidRDefault="00253206" w:rsidP="00571B8A">
            <w:pPr>
              <w:spacing w:before="29" w:line="288" w:lineRule="auto"/>
              <w:jc w:val="center"/>
              <w:rPr>
                <w:color w:val="000000"/>
                <w:sz w:val="24"/>
              </w:rPr>
            </w:pPr>
            <w:r w:rsidRPr="009C503F">
              <w:rPr>
                <w:color w:val="000000"/>
                <w:sz w:val="24"/>
              </w:rPr>
              <w:t>回购交易</w:t>
            </w:r>
          </w:p>
        </w:tc>
        <w:tc>
          <w:tcPr>
            <w:tcW w:w="2335" w:type="dxa"/>
            <w:gridSpan w:val="2"/>
            <w:vAlign w:val="center"/>
          </w:tcPr>
          <w:p w:rsidR="00253206" w:rsidRPr="009C503F" w:rsidRDefault="00253206" w:rsidP="00571B8A">
            <w:pPr>
              <w:spacing w:before="29" w:line="288" w:lineRule="auto"/>
              <w:jc w:val="center"/>
              <w:rPr>
                <w:color w:val="000000"/>
                <w:sz w:val="24"/>
              </w:rPr>
            </w:pPr>
            <w:r w:rsidRPr="009C503F">
              <w:rPr>
                <w:color w:val="000000"/>
                <w:sz w:val="24"/>
              </w:rPr>
              <w:t>权证交易</w:t>
            </w:r>
          </w:p>
        </w:tc>
      </w:tr>
      <w:tr w:rsidR="00253206" w:rsidRPr="009C503F" w:rsidTr="00D75047">
        <w:tc>
          <w:tcPr>
            <w:tcW w:w="709" w:type="dxa"/>
            <w:vMerge/>
            <w:vAlign w:val="center"/>
          </w:tcPr>
          <w:p w:rsidR="00253206" w:rsidRPr="009C503F" w:rsidRDefault="00253206" w:rsidP="00571B8A">
            <w:pPr>
              <w:widowControl/>
              <w:spacing w:before="29" w:line="288" w:lineRule="auto"/>
              <w:jc w:val="left"/>
              <w:rPr>
                <w:color w:val="000000"/>
                <w:kern w:val="0"/>
                <w:sz w:val="24"/>
              </w:rPr>
            </w:pPr>
          </w:p>
        </w:tc>
        <w:tc>
          <w:tcPr>
            <w:tcW w:w="1843" w:type="dxa"/>
            <w:vAlign w:val="center"/>
          </w:tcPr>
          <w:p w:rsidR="00253206" w:rsidRPr="009C503F" w:rsidRDefault="00253206" w:rsidP="00571B8A">
            <w:pPr>
              <w:spacing w:before="29" w:line="288" w:lineRule="auto"/>
              <w:jc w:val="center"/>
              <w:rPr>
                <w:color w:val="000000"/>
                <w:sz w:val="24"/>
              </w:rPr>
            </w:pPr>
            <w:r w:rsidRPr="009C503F">
              <w:rPr>
                <w:color w:val="000000"/>
                <w:sz w:val="24"/>
              </w:rPr>
              <w:t>成交金额</w:t>
            </w:r>
          </w:p>
        </w:tc>
        <w:tc>
          <w:tcPr>
            <w:tcW w:w="1276" w:type="dxa"/>
            <w:vAlign w:val="center"/>
          </w:tcPr>
          <w:p w:rsidR="00253206" w:rsidRPr="009C503F" w:rsidRDefault="00253206" w:rsidP="00571B8A">
            <w:pPr>
              <w:spacing w:before="29" w:line="288" w:lineRule="auto"/>
              <w:jc w:val="center"/>
              <w:rPr>
                <w:color w:val="000000"/>
                <w:sz w:val="24"/>
              </w:rPr>
            </w:pPr>
            <w:r w:rsidRPr="009C503F">
              <w:rPr>
                <w:color w:val="000000"/>
                <w:sz w:val="24"/>
              </w:rPr>
              <w:t>占当期债券成交总额的比例</w:t>
            </w:r>
          </w:p>
        </w:tc>
        <w:tc>
          <w:tcPr>
            <w:tcW w:w="1842" w:type="dxa"/>
            <w:vAlign w:val="center"/>
          </w:tcPr>
          <w:p w:rsidR="00253206" w:rsidRPr="009C503F" w:rsidRDefault="00253206" w:rsidP="00571B8A">
            <w:pPr>
              <w:spacing w:before="29" w:line="288" w:lineRule="auto"/>
              <w:jc w:val="center"/>
              <w:rPr>
                <w:color w:val="000000"/>
                <w:sz w:val="24"/>
              </w:rPr>
            </w:pPr>
            <w:r w:rsidRPr="009C503F">
              <w:rPr>
                <w:color w:val="000000"/>
                <w:sz w:val="24"/>
              </w:rPr>
              <w:t>成交金额</w:t>
            </w:r>
          </w:p>
        </w:tc>
        <w:tc>
          <w:tcPr>
            <w:tcW w:w="993" w:type="dxa"/>
            <w:vAlign w:val="center"/>
          </w:tcPr>
          <w:p w:rsidR="00253206" w:rsidRPr="009C503F" w:rsidRDefault="00253206" w:rsidP="00571B8A">
            <w:pPr>
              <w:spacing w:before="29" w:line="288" w:lineRule="auto"/>
              <w:jc w:val="center"/>
              <w:rPr>
                <w:color w:val="000000"/>
                <w:sz w:val="24"/>
              </w:rPr>
            </w:pPr>
            <w:r w:rsidRPr="009C503F">
              <w:rPr>
                <w:color w:val="000000"/>
                <w:sz w:val="24"/>
              </w:rPr>
              <w:t>占当期回购成交总额的比例</w:t>
            </w:r>
          </w:p>
        </w:tc>
        <w:tc>
          <w:tcPr>
            <w:tcW w:w="1417" w:type="dxa"/>
            <w:vAlign w:val="center"/>
          </w:tcPr>
          <w:p w:rsidR="00253206" w:rsidRPr="009C503F" w:rsidRDefault="00253206" w:rsidP="00571B8A">
            <w:pPr>
              <w:spacing w:before="29" w:line="288" w:lineRule="auto"/>
              <w:jc w:val="center"/>
              <w:rPr>
                <w:color w:val="000000"/>
                <w:sz w:val="24"/>
              </w:rPr>
            </w:pPr>
            <w:r w:rsidRPr="009C503F">
              <w:rPr>
                <w:color w:val="000000"/>
                <w:sz w:val="24"/>
              </w:rPr>
              <w:t>成交金额</w:t>
            </w:r>
          </w:p>
        </w:tc>
        <w:tc>
          <w:tcPr>
            <w:tcW w:w="918" w:type="dxa"/>
            <w:vAlign w:val="center"/>
          </w:tcPr>
          <w:p w:rsidR="00253206" w:rsidRPr="009C503F" w:rsidRDefault="00253206" w:rsidP="00571B8A">
            <w:pPr>
              <w:spacing w:before="29" w:line="288" w:lineRule="auto"/>
              <w:jc w:val="center"/>
              <w:rPr>
                <w:color w:val="000000"/>
                <w:sz w:val="24"/>
              </w:rPr>
            </w:pPr>
            <w:r w:rsidRPr="009C503F">
              <w:rPr>
                <w:color w:val="000000"/>
                <w:sz w:val="24"/>
              </w:rPr>
              <w:t>占当期权证成交总额的比例</w:t>
            </w:r>
          </w:p>
        </w:tc>
      </w:tr>
      <w:tr w:rsidR="00AE0367">
        <w:tc>
          <w:tcPr>
            <w:tcW w:w="709" w:type="dxa"/>
            <w:vAlign w:val="center"/>
          </w:tcPr>
          <w:p w:rsidR="00AE0367" w:rsidRDefault="0088316E">
            <w:pPr>
              <w:jc w:val="left"/>
            </w:pPr>
            <w:r>
              <w:rPr>
                <w:color w:val="000000"/>
                <w:sz w:val="24"/>
              </w:rPr>
              <w:t>海通证券股份有限公司</w:t>
            </w:r>
          </w:p>
        </w:tc>
        <w:tc>
          <w:tcPr>
            <w:tcW w:w="1843" w:type="dxa"/>
            <w:vAlign w:val="center"/>
          </w:tcPr>
          <w:p w:rsidR="00AE0367" w:rsidRDefault="0088316E">
            <w:pPr>
              <w:jc w:val="right"/>
            </w:pPr>
            <w:r>
              <w:rPr>
                <w:color w:val="000000"/>
                <w:sz w:val="24"/>
              </w:rPr>
              <w:t>742,161.00</w:t>
            </w:r>
          </w:p>
        </w:tc>
        <w:tc>
          <w:tcPr>
            <w:tcW w:w="1276" w:type="dxa"/>
            <w:vAlign w:val="center"/>
          </w:tcPr>
          <w:p w:rsidR="00AE0367" w:rsidRDefault="0088316E">
            <w:pPr>
              <w:jc w:val="right"/>
            </w:pPr>
            <w:r>
              <w:rPr>
                <w:color w:val="000000"/>
                <w:sz w:val="24"/>
              </w:rPr>
              <w:t>0.43%</w:t>
            </w:r>
          </w:p>
        </w:tc>
        <w:tc>
          <w:tcPr>
            <w:tcW w:w="1842" w:type="dxa"/>
            <w:vAlign w:val="center"/>
          </w:tcPr>
          <w:p w:rsidR="00AE0367" w:rsidRDefault="0088316E">
            <w:pPr>
              <w:jc w:val="right"/>
            </w:pPr>
            <w:r>
              <w:rPr>
                <w:color w:val="000000"/>
                <w:sz w:val="24"/>
              </w:rPr>
              <w:t>-</w:t>
            </w:r>
          </w:p>
        </w:tc>
        <w:tc>
          <w:tcPr>
            <w:tcW w:w="993" w:type="dxa"/>
            <w:vAlign w:val="center"/>
          </w:tcPr>
          <w:p w:rsidR="00AE0367" w:rsidRDefault="0088316E">
            <w:pPr>
              <w:jc w:val="right"/>
            </w:pPr>
            <w:r>
              <w:rPr>
                <w:color w:val="000000"/>
                <w:sz w:val="24"/>
              </w:rPr>
              <w:t>-</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东方证券股份有限公司</w:t>
            </w:r>
          </w:p>
        </w:tc>
        <w:tc>
          <w:tcPr>
            <w:tcW w:w="1843" w:type="dxa"/>
            <w:vAlign w:val="center"/>
          </w:tcPr>
          <w:p w:rsidR="00AE0367" w:rsidRDefault="0088316E">
            <w:pPr>
              <w:jc w:val="right"/>
            </w:pPr>
            <w:r>
              <w:rPr>
                <w:color w:val="000000"/>
                <w:sz w:val="24"/>
              </w:rPr>
              <w:t>-</w:t>
            </w:r>
          </w:p>
        </w:tc>
        <w:tc>
          <w:tcPr>
            <w:tcW w:w="1276" w:type="dxa"/>
            <w:vAlign w:val="center"/>
          </w:tcPr>
          <w:p w:rsidR="00AE0367" w:rsidRDefault="0088316E">
            <w:pPr>
              <w:jc w:val="right"/>
            </w:pPr>
            <w:r>
              <w:rPr>
                <w:color w:val="000000"/>
                <w:sz w:val="24"/>
              </w:rPr>
              <w:t>-</w:t>
            </w:r>
          </w:p>
        </w:tc>
        <w:tc>
          <w:tcPr>
            <w:tcW w:w="1842" w:type="dxa"/>
            <w:vAlign w:val="center"/>
          </w:tcPr>
          <w:p w:rsidR="00AE0367" w:rsidRDefault="0088316E">
            <w:pPr>
              <w:jc w:val="right"/>
            </w:pPr>
            <w:r>
              <w:rPr>
                <w:color w:val="000000"/>
                <w:sz w:val="24"/>
              </w:rPr>
              <w:t>245,000,000.00</w:t>
            </w:r>
          </w:p>
        </w:tc>
        <w:tc>
          <w:tcPr>
            <w:tcW w:w="993" w:type="dxa"/>
            <w:vAlign w:val="center"/>
          </w:tcPr>
          <w:p w:rsidR="00AE0367" w:rsidRDefault="0088316E">
            <w:pPr>
              <w:jc w:val="right"/>
            </w:pPr>
            <w:r>
              <w:rPr>
                <w:color w:val="000000"/>
                <w:sz w:val="24"/>
              </w:rPr>
              <w:t>8.80%</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东北证券股份有限公司</w:t>
            </w:r>
          </w:p>
        </w:tc>
        <w:tc>
          <w:tcPr>
            <w:tcW w:w="1843" w:type="dxa"/>
            <w:vAlign w:val="center"/>
          </w:tcPr>
          <w:p w:rsidR="00AE0367" w:rsidRDefault="0088316E">
            <w:pPr>
              <w:jc w:val="right"/>
            </w:pPr>
            <w:r>
              <w:rPr>
                <w:color w:val="000000"/>
                <w:sz w:val="24"/>
              </w:rPr>
              <w:t>-</w:t>
            </w:r>
          </w:p>
        </w:tc>
        <w:tc>
          <w:tcPr>
            <w:tcW w:w="1276" w:type="dxa"/>
            <w:vAlign w:val="center"/>
          </w:tcPr>
          <w:p w:rsidR="00AE0367" w:rsidRDefault="0088316E">
            <w:pPr>
              <w:jc w:val="right"/>
            </w:pPr>
            <w:r>
              <w:rPr>
                <w:color w:val="000000"/>
                <w:sz w:val="24"/>
              </w:rPr>
              <w:t>-</w:t>
            </w:r>
          </w:p>
        </w:tc>
        <w:tc>
          <w:tcPr>
            <w:tcW w:w="1842" w:type="dxa"/>
            <w:vAlign w:val="center"/>
          </w:tcPr>
          <w:p w:rsidR="00AE0367" w:rsidRDefault="0088316E">
            <w:pPr>
              <w:jc w:val="right"/>
            </w:pPr>
            <w:r>
              <w:rPr>
                <w:color w:val="000000"/>
                <w:sz w:val="24"/>
              </w:rPr>
              <w:t>76,500,000.00</w:t>
            </w:r>
          </w:p>
        </w:tc>
        <w:tc>
          <w:tcPr>
            <w:tcW w:w="993" w:type="dxa"/>
            <w:vAlign w:val="center"/>
          </w:tcPr>
          <w:p w:rsidR="00AE0367" w:rsidRDefault="0088316E">
            <w:pPr>
              <w:jc w:val="right"/>
            </w:pPr>
            <w:r>
              <w:rPr>
                <w:color w:val="000000"/>
                <w:sz w:val="24"/>
              </w:rPr>
              <w:t>2.75%</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国泰君安证券股份有限公司</w:t>
            </w:r>
          </w:p>
        </w:tc>
        <w:tc>
          <w:tcPr>
            <w:tcW w:w="1843" w:type="dxa"/>
            <w:vAlign w:val="center"/>
          </w:tcPr>
          <w:p w:rsidR="00AE0367" w:rsidRDefault="0088316E">
            <w:pPr>
              <w:jc w:val="right"/>
            </w:pPr>
            <w:r>
              <w:rPr>
                <w:color w:val="000000"/>
                <w:sz w:val="24"/>
              </w:rPr>
              <w:t>703,237.09</w:t>
            </w:r>
          </w:p>
        </w:tc>
        <w:tc>
          <w:tcPr>
            <w:tcW w:w="1276" w:type="dxa"/>
            <w:vAlign w:val="center"/>
          </w:tcPr>
          <w:p w:rsidR="00AE0367" w:rsidRDefault="0088316E">
            <w:pPr>
              <w:jc w:val="right"/>
            </w:pPr>
            <w:r>
              <w:rPr>
                <w:color w:val="000000"/>
                <w:sz w:val="24"/>
              </w:rPr>
              <w:t>0.41%</w:t>
            </w:r>
          </w:p>
        </w:tc>
        <w:tc>
          <w:tcPr>
            <w:tcW w:w="1842" w:type="dxa"/>
            <w:vAlign w:val="center"/>
          </w:tcPr>
          <w:p w:rsidR="00AE0367" w:rsidRDefault="0088316E">
            <w:pPr>
              <w:jc w:val="right"/>
            </w:pPr>
            <w:r>
              <w:rPr>
                <w:color w:val="000000"/>
                <w:sz w:val="24"/>
              </w:rPr>
              <w:t>40,000,000.00</w:t>
            </w:r>
          </w:p>
        </w:tc>
        <w:tc>
          <w:tcPr>
            <w:tcW w:w="993" w:type="dxa"/>
            <w:vAlign w:val="center"/>
          </w:tcPr>
          <w:p w:rsidR="00AE0367" w:rsidRDefault="0088316E">
            <w:pPr>
              <w:jc w:val="right"/>
            </w:pPr>
            <w:r>
              <w:rPr>
                <w:color w:val="000000"/>
                <w:sz w:val="24"/>
              </w:rPr>
              <w:t>1.44%</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广发证券股份有限公司</w:t>
            </w:r>
          </w:p>
        </w:tc>
        <w:tc>
          <w:tcPr>
            <w:tcW w:w="1843" w:type="dxa"/>
            <w:vAlign w:val="center"/>
          </w:tcPr>
          <w:p w:rsidR="00AE0367" w:rsidRDefault="0088316E">
            <w:pPr>
              <w:jc w:val="right"/>
            </w:pPr>
            <w:r>
              <w:rPr>
                <w:color w:val="000000"/>
                <w:sz w:val="24"/>
              </w:rPr>
              <w:t>-</w:t>
            </w:r>
          </w:p>
        </w:tc>
        <w:tc>
          <w:tcPr>
            <w:tcW w:w="1276" w:type="dxa"/>
            <w:vAlign w:val="center"/>
          </w:tcPr>
          <w:p w:rsidR="00AE0367" w:rsidRDefault="0088316E">
            <w:pPr>
              <w:jc w:val="right"/>
            </w:pPr>
            <w:r>
              <w:rPr>
                <w:color w:val="000000"/>
                <w:sz w:val="24"/>
              </w:rPr>
              <w:t>-</w:t>
            </w:r>
          </w:p>
        </w:tc>
        <w:tc>
          <w:tcPr>
            <w:tcW w:w="1842" w:type="dxa"/>
            <w:vAlign w:val="center"/>
          </w:tcPr>
          <w:p w:rsidR="00AE0367" w:rsidRDefault="0088316E">
            <w:pPr>
              <w:jc w:val="right"/>
            </w:pPr>
            <w:r>
              <w:rPr>
                <w:color w:val="000000"/>
                <w:sz w:val="24"/>
              </w:rPr>
              <w:t>45,000,000.00</w:t>
            </w:r>
          </w:p>
        </w:tc>
        <w:tc>
          <w:tcPr>
            <w:tcW w:w="993" w:type="dxa"/>
            <w:vAlign w:val="center"/>
          </w:tcPr>
          <w:p w:rsidR="00AE0367" w:rsidRDefault="0088316E">
            <w:pPr>
              <w:jc w:val="right"/>
            </w:pPr>
            <w:r>
              <w:rPr>
                <w:color w:val="000000"/>
                <w:sz w:val="24"/>
              </w:rPr>
              <w:t>1.62%</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国信证券股份有限公司</w:t>
            </w:r>
          </w:p>
        </w:tc>
        <w:tc>
          <w:tcPr>
            <w:tcW w:w="1843" w:type="dxa"/>
            <w:vAlign w:val="center"/>
          </w:tcPr>
          <w:p w:rsidR="00AE0367" w:rsidRDefault="0088316E">
            <w:pPr>
              <w:jc w:val="right"/>
            </w:pPr>
            <w:r>
              <w:rPr>
                <w:color w:val="000000"/>
                <w:sz w:val="24"/>
              </w:rPr>
              <w:t>17,666,214.80</w:t>
            </w:r>
          </w:p>
        </w:tc>
        <w:tc>
          <w:tcPr>
            <w:tcW w:w="1276" w:type="dxa"/>
            <w:vAlign w:val="center"/>
          </w:tcPr>
          <w:p w:rsidR="00AE0367" w:rsidRDefault="0088316E">
            <w:pPr>
              <w:jc w:val="right"/>
            </w:pPr>
            <w:r>
              <w:rPr>
                <w:color w:val="000000"/>
                <w:sz w:val="24"/>
              </w:rPr>
              <w:t>10.20%</w:t>
            </w:r>
          </w:p>
        </w:tc>
        <w:tc>
          <w:tcPr>
            <w:tcW w:w="1842" w:type="dxa"/>
            <w:vAlign w:val="center"/>
          </w:tcPr>
          <w:p w:rsidR="00AE0367" w:rsidRDefault="0088316E">
            <w:pPr>
              <w:jc w:val="right"/>
            </w:pPr>
            <w:r>
              <w:rPr>
                <w:color w:val="000000"/>
                <w:sz w:val="24"/>
              </w:rPr>
              <w:t>600,000,000.00</w:t>
            </w:r>
          </w:p>
        </w:tc>
        <w:tc>
          <w:tcPr>
            <w:tcW w:w="993" w:type="dxa"/>
            <w:vAlign w:val="center"/>
          </w:tcPr>
          <w:p w:rsidR="00AE0367" w:rsidRDefault="0088316E">
            <w:pPr>
              <w:jc w:val="right"/>
            </w:pPr>
            <w:r>
              <w:rPr>
                <w:color w:val="000000"/>
                <w:sz w:val="24"/>
              </w:rPr>
              <w:t>21.55%</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华宝证券有限责任公司</w:t>
            </w:r>
          </w:p>
        </w:tc>
        <w:tc>
          <w:tcPr>
            <w:tcW w:w="1843" w:type="dxa"/>
            <w:vAlign w:val="center"/>
          </w:tcPr>
          <w:p w:rsidR="00AE0367" w:rsidRDefault="0088316E">
            <w:pPr>
              <w:jc w:val="right"/>
            </w:pPr>
            <w:r>
              <w:rPr>
                <w:color w:val="000000"/>
                <w:sz w:val="24"/>
              </w:rPr>
              <w:t>-</w:t>
            </w:r>
          </w:p>
        </w:tc>
        <w:tc>
          <w:tcPr>
            <w:tcW w:w="1276" w:type="dxa"/>
            <w:vAlign w:val="center"/>
          </w:tcPr>
          <w:p w:rsidR="00AE0367" w:rsidRDefault="0088316E">
            <w:pPr>
              <w:jc w:val="right"/>
            </w:pPr>
            <w:r>
              <w:rPr>
                <w:color w:val="000000"/>
                <w:sz w:val="24"/>
              </w:rPr>
              <w:t>-</w:t>
            </w:r>
          </w:p>
        </w:tc>
        <w:tc>
          <w:tcPr>
            <w:tcW w:w="1842" w:type="dxa"/>
            <w:vAlign w:val="center"/>
          </w:tcPr>
          <w:p w:rsidR="00AE0367" w:rsidRDefault="0088316E">
            <w:pPr>
              <w:jc w:val="right"/>
            </w:pPr>
            <w:r>
              <w:rPr>
                <w:color w:val="000000"/>
                <w:sz w:val="24"/>
              </w:rPr>
              <w:t>111,000,000.00</w:t>
            </w:r>
          </w:p>
        </w:tc>
        <w:tc>
          <w:tcPr>
            <w:tcW w:w="993" w:type="dxa"/>
            <w:vAlign w:val="center"/>
          </w:tcPr>
          <w:p w:rsidR="00AE0367" w:rsidRDefault="0088316E">
            <w:pPr>
              <w:jc w:val="right"/>
            </w:pPr>
            <w:r>
              <w:rPr>
                <w:color w:val="000000"/>
                <w:sz w:val="24"/>
              </w:rPr>
              <w:t>3.99%</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申万宏源证券有限公司</w:t>
            </w:r>
          </w:p>
        </w:tc>
        <w:tc>
          <w:tcPr>
            <w:tcW w:w="1843" w:type="dxa"/>
            <w:vAlign w:val="center"/>
          </w:tcPr>
          <w:p w:rsidR="00AE0367" w:rsidRDefault="0088316E">
            <w:pPr>
              <w:jc w:val="right"/>
            </w:pPr>
            <w:r>
              <w:rPr>
                <w:color w:val="000000"/>
                <w:sz w:val="24"/>
              </w:rPr>
              <w:t>150,997,383.00</w:t>
            </w:r>
          </w:p>
        </w:tc>
        <w:tc>
          <w:tcPr>
            <w:tcW w:w="1276" w:type="dxa"/>
            <w:vAlign w:val="center"/>
          </w:tcPr>
          <w:p w:rsidR="00AE0367" w:rsidRDefault="0088316E">
            <w:pPr>
              <w:jc w:val="right"/>
            </w:pPr>
            <w:r>
              <w:rPr>
                <w:color w:val="000000"/>
                <w:sz w:val="24"/>
              </w:rPr>
              <w:t>87.21%</w:t>
            </w:r>
          </w:p>
        </w:tc>
        <w:tc>
          <w:tcPr>
            <w:tcW w:w="1842" w:type="dxa"/>
            <w:vAlign w:val="center"/>
          </w:tcPr>
          <w:p w:rsidR="00AE0367" w:rsidRDefault="0088316E">
            <w:pPr>
              <w:jc w:val="right"/>
            </w:pPr>
            <w:r>
              <w:rPr>
                <w:color w:val="000000"/>
                <w:sz w:val="24"/>
              </w:rPr>
              <w:t>1,520,000,000.00</w:t>
            </w:r>
          </w:p>
        </w:tc>
        <w:tc>
          <w:tcPr>
            <w:tcW w:w="993" w:type="dxa"/>
            <w:vAlign w:val="center"/>
          </w:tcPr>
          <w:p w:rsidR="00AE0367" w:rsidRDefault="0088316E">
            <w:pPr>
              <w:jc w:val="right"/>
            </w:pPr>
            <w:r>
              <w:rPr>
                <w:color w:val="000000"/>
                <w:sz w:val="24"/>
              </w:rPr>
              <w:t>54.60%</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兴业证券股份有限公司</w:t>
            </w:r>
          </w:p>
        </w:tc>
        <w:tc>
          <w:tcPr>
            <w:tcW w:w="1843" w:type="dxa"/>
            <w:vAlign w:val="center"/>
          </w:tcPr>
          <w:p w:rsidR="00AE0367" w:rsidRDefault="0088316E">
            <w:pPr>
              <w:jc w:val="right"/>
            </w:pPr>
            <w:r>
              <w:rPr>
                <w:color w:val="000000"/>
                <w:sz w:val="24"/>
              </w:rPr>
              <w:t>3,029,746.30</w:t>
            </w:r>
          </w:p>
        </w:tc>
        <w:tc>
          <w:tcPr>
            <w:tcW w:w="1276" w:type="dxa"/>
            <w:vAlign w:val="center"/>
          </w:tcPr>
          <w:p w:rsidR="00AE0367" w:rsidRDefault="0088316E">
            <w:pPr>
              <w:jc w:val="right"/>
            </w:pPr>
            <w:r>
              <w:rPr>
                <w:color w:val="000000"/>
                <w:sz w:val="24"/>
              </w:rPr>
              <w:t>1.75%</w:t>
            </w:r>
          </w:p>
        </w:tc>
        <w:tc>
          <w:tcPr>
            <w:tcW w:w="1842" w:type="dxa"/>
            <w:vAlign w:val="center"/>
          </w:tcPr>
          <w:p w:rsidR="00AE0367" w:rsidRDefault="0088316E">
            <w:pPr>
              <w:jc w:val="right"/>
            </w:pPr>
            <w:r>
              <w:rPr>
                <w:color w:val="000000"/>
                <w:sz w:val="24"/>
              </w:rPr>
              <w:t>46,500,000.00</w:t>
            </w:r>
          </w:p>
        </w:tc>
        <w:tc>
          <w:tcPr>
            <w:tcW w:w="993" w:type="dxa"/>
            <w:vAlign w:val="center"/>
          </w:tcPr>
          <w:p w:rsidR="00AE0367" w:rsidRDefault="0088316E">
            <w:pPr>
              <w:jc w:val="right"/>
            </w:pPr>
            <w:r>
              <w:rPr>
                <w:color w:val="000000"/>
                <w:sz w:val="24"/>
              </w:rPr>
              <w:t>1.67%</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r w:rsidR="00AE0367">
        <w:tc>
          <w:tcPr>
            <w:tcW w:w="709" w:type="dxa"/>
            <w:vAlign w:val="center"/>
          </w:tcPr>
          <w:p w:rsidR="00AE0367" w:rsidRDefault="0088316E">
            <w:pPr>
              <w:jc w:val="left"/>
            </w:pPr>
            <w:r>
              <w:rPr>
                <w:color w:val="000000"/>
                <w:sz w:val="24"/>
              </w:rPr>
              <w:t>华西证券股份有限公司</w:t>
            </w:r>
          </w:p>
        </w:tc>
        <w:tc>
          <w:tcPr>
            <w:tcW w:w="1843" w:type="dxa"/>
            <w:vAlign w:val="center"/>
          </w:tcPr>
          <w:p w:rsidR="00AE0367" w:rsidRDefault="0088316E">
            <w:pPr>
              <w:jc w:val="right"/>
            </w:pPr>
            <w:r>
              <w:rPr>
                <w:color w:val="000000"/>
                <w:sz w:val="24"/>
              </w:rPr>
              <w:t>-</w:t>
            </w:r>
          </w:p>
        </w:tc>
        <w:tc>
          <w:tcPr>
            <w:tcW w:w="1276" w:type="dxa"/>
            <w:vAlign w:val="center"/>
          </w:tcPr>
          <w:p w:rsidR="00AE0367" w:rsidRDefault="0088316E">
            <w:pPr>
              <w:jc w:val="right"/>
            </w:pPr>
            <w:r>
              <w:rPr>
                <w:color w:val="000000"/>
                <w:sz w:val="24"/>
              </w:rPr>
              <w:t>-</w:t>
            </w:r>
          </w:p>
        </w:tc>
        <w:tc>
          <w:tcPr>
            <w:tcW w:w="1842" w:type="dxa"/>
            <w:vAlign w:val="center"/>
          </w:tcPr>
          <w:p w:rsidR="00AE0367" w:rsidRDefault="0088316E">
            <w:pPr>
              <w:jc w:val="right"/>
            </w:pPr>
            <w:r>
              <w:rPr>
                <w:color w:val="000000"/>
                <w:sz w:val="24"/>
              </w:rPr>
              <w:t>100,000,000.00</w:t>
            </w:r>
          </w:p>
        </w:tc>
        <w:tc>
          <w:tcPr>
            <w:tcW w:w="993" w:type="dxa"/>
            <w:vAlign w:val="center"/>
          </w:tcPr>
          <w:p w:rsidR="00AE0367" w:rsidRDefault="0088316E">
            <w:pPr>
              <w:jc w:val="right"/>
            </w:pPr>
            <w:r>
              <w:rPr>
                <w:color w:val="000000"/>
                <w:sz w:val="24"/>
              </w:rPr>
              <w:t>3.59%</w:t>
            </w:r>
          </w:p>
        </w:tc>
        <w:tc>
          <w:tcPr>
            <w:tcW w:w="1417" w:type="dxa"/>
            <w:vAlign w:val="center"/>
          </w:tcPr>
          <w:p w:rsidR="00AE0367" w:rsidRDefault="0088316E">
            <w:pPr>
              <w:jc w:val="right"/>
            </w:pPr>
            <w:r>
              <w:rPr>
                <w:color w:val="000000"/>
                <w:sz w:val="24"/>
              </w:rPr>
              <w:t>-</w:t>
            </w:r>
          </w:p>
        </w:tc>
        <w:tc>
          <w:tcPr>
            <w:tcW w:w="918" w:type="dxa"/>
            <w:vAlign w:val="center"/>
          </w:tcPr>
          <w:p w:rsidR="00AE0367" w:rsidRDefault="0088316E">
            <w:pPr>
              <w:jc w:val="right"/>
            </w:pPr>
            <w:r>
              <w:rPr>
                <w:color w:val="000000"/>
                <w:sz w:val="24"/>
              </w:rPr>
              <w:t>-</w:t>
            </w:r>
          </w:p>
        </w:tc>
      </w:tr>
    </w:tbl>
    <w:p w:rsidR="00AE0367" w:rsidRDefault="0088316E">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、报告期内，本基金新增加交易单元为华宝证券股份有限公司</w:t>
      </w:r>
      <w:r w:rsidR="003B3AA3">
        <w:rPr>
          <w:rFonts w:hint="eastAsia"/>
          <w:color w:val="000000"/>
          <w:sz w:val="24"/>
        </w:rPr>
        <w:t>和</w:t>
      </w:r>
      <w:r w:rsidR="003B3AA3" w:rsidRPr="003B3AA3">
        <w:rPr>
          <w:rFonts w:hint="eastAsia"/>
          <w:color w:val="000000"/>
          <w:sz w:val="24"/>
        </w:rPr>
        <w:t>东海证券股份有限公司</w:t>
      </w:r>
      <w:r>
        <w:rPr>
          <w:color w:val="000000"/>
          <w:sz w:val="24"/>
        </w:rPr>
        <w:t>，其它交易单元未发生变化；</w:t>
      </w:r>
    </w:p>
    <w:p w:rsidR="00AE0367" w:rsidRDefault="0088316E">
      <w:pPr>
        <w:autoSpaceDE w:val="0"/>
        <w:autoSpaceDN w:val="0"/>
        <w:adjustRightInd w:val="0"/>
        <w:spacing w:before="29" w:line="288" w:lineRule="auto"/>
        <w:jc w:val="left"/>
        <w:rPr>
          <w:color w:val="000000"/>
          <w:sz w:val="24"/>
        </w:rPr>
      </w:pPr>
      <w:r>
        <w:rPr>
          <w:color w:val="000000"/>
          <w:sz w:val="24"/>
        </w:rPr>
        <w:t xml:space="preserve">    2</w:t>
      </w:r>
      <w:r>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53206" w:rsidRPr="009C503F" w:rsidRDefault="00253206" w:rsidP="00571B8A">
      <w:pPr>
        <w:autoSpaceDE w:val="0"/>
        <w:autoSpaceDN w:val="0"/>
        <w:adjustRightInd w:val="0"/>
        <w:spacing w:before="29" w:line="288" w:lineRule="auto"/>
        <w:jc w:val="left"/>
        <w:rPr>
          <w:color w:val="000000"/>
          <w:sz w:val="24"/>
        </w:rPr>
      </w:pPr>
      <w:r w:rsidRPr="009C503F">
        <w:rPr>
          <w:color w:val="000000"/>
          <w:sz w:val="24"/>
        </w:rPr>
        <w:t xml:space="preserve">    3</w:t>
      </w:r>
      <w:r w:rsidRPr="009C503F">
        <w:rPr>
          <w:color w:val="000000"/>
          <w:sz w:val="24"/>
        </w:rPr>
        <w:t>、租用证券公司交易单元的程序：首先根据租用证券公司交易单元的选择标准进行综合评价，然后根据评价选择基金交易单元。研究部提交方案，并上报公司批准。</w:t>
      </w:r>
    </w:p>
    <w:p w:rsidR="001548F9" w:rsidRPr="009C503F" w:rsidRDefault="001548F9" w:rsidP="00571B8A">
      <w:pPr>
        <w:spacing w:before="29" w:line="288" w:lineRule="auto"/>
        <w:rPr>
          <w:color w:val="000000"/>
          <w:sz w:val="24"/>
        </w:rPr>
      </w:pPr>
    </w:p>
    <w:p w:rsidR="001548F9" w:rsidRPr="009C503F" w:rsidRDefault="001548F9" w:rsidP="00571B8A">
      <w:pPr>
        <w:pStyle w:val="20"/>
        <w:spacing w:before="29" w:after="0" w:line="288" w:lineRule="auto"/>
        <w:rPr>
          <w:rFonts w:ascii="Times New Roman" w:hAnsi="Times New Roman"/>
          <w:kern w:val="0"/>
          <w:szCs w:val="24"/>
        </w:rPr>
      </w:pPr>
      <w:bookmarkStart w:id="99" w:name="_Toc459744383"/>
      <w:r w:rsidRPr="009C503F">
        <w:rPr>
          <w:rFonts w:ascii="Times New Roman" w:hAnsi="Times New Roman"/>
          <w:szCs w:val="24"/>
        </w:rPr>
        <w:t xml:space="preserve">10.8 </w:t>
      </w:r>
      <w:r w:rsidRPr="009C503F">
        <w:rPr>
          <w:rFonts w:ascii="Times New Roman" w:hAnsi="Times New Roman"/>
          <w:kern w:val="0"/>
          <w:szCs w:val="24"/>
        </w:rPr>
        <w:t>其他重大事件</w:t>
      </w:r>
      <w:bookmarkEnd w:id="9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9C503F" w:rsidTr="00E25D8B">
        <w:tc>
          <w:tcPr>
            <w:tcW w:w="720" w:type="dxa"/>
            <w:vAlign w:val="center"/>
          </w:tcPr>
          <w:p w:rsidR="001548F9" w:rsidRPr="009C503F" w:rsidRDefault="001548F9" w:rsidP="00571B8A">
            <w:pPr>
              <w:spacing w:before="29" w:line="288" w:lineRule="auto"/>
              <w:jc w:val="center"/>
              <w:rPr>
                <w:color w:val="000000"/>
                <w:sz w:val="24"/>
              </w:rPr>
            </w:pPr>
            <w:r w:rsidRPr="009C503F">
              <w:rPr>
                <w:color w:val="000000"/>
                <w:sz w:val="24"/>
              </w:rPr>
              <w:t>序号</w:t>
            </w:r>
          </w:p>
        </w:tc>
        <w:tc>
          <w:tcPr>
            <w:tcW w:w="4320" w:type="dxa"/>
            <w:vAlign w:val="center"/>
          </w:tcPr>
          <w:p w:rsidR="001548F9" w:rsidRPr="009C503F" w:rsidRDefault="001548F9" w:rsidP="00571B8A">
            <w:pPr>
              <w:spacing w:before="29" w:line="288" w:lineRule="auto"/>
              <w:jc w:val="center"/>
              <w:rPr>
                <w:color w:val="000000"/>
                <w:sz w:val="24"/>
              </w:rPr>
            </w:pPr>
            <w:r w:rsidRPr="009C503F">
              <w:rPr>
                <w:color w:val="000000"/>
                <w:sz w:val="24"/>
              </w:rPr>
              <w:t>公告事项</w:t>
            </w:r>
          </w:p>
        </w:tc>
        <w:tc>
          <w:tcPr>
            <w:tcW w:w="2520" w:type="dxa"/>
            <w:vAlign w:val="center"/>
          </w:tcPr>
          <w:p w:rsidR="001548F9" w:rsidRPr="009C503F" w:rsidRDefault="001548F9" w:rsidP="00571B8A">
            <w:pPr>
              <w:spacing w:before="29" w:line="288" w:lineRule="auto"/>
              <w:jc w:val="center"/>
              <w:rPr>
                <w:color w:val="000000"/>
                <w:sz w:val="24"/>
              </w:rPr>
            </w:pPr>
            <w:r w:rsidRPr="009C503F">
              <w:rPr>
                <w:color w:val="000000"/>
                <w:sz w:val="24"/>
              </w:rPr>
              <w:t>法定披露方式</w:t>
            </w:r>
          </w:p>
        </w:tc>
        <w:tc>
          <w:tcPr>
            <w:tcW w:w="1440" w:type="dxa"/>
            <w:vAlign w:val="center"/>
          </w:tcPr>
          <w:p w:rsidR="001548F9" w:rsidRPr="009C503F" w:rsidRDefault="001548F9" w:rsidP="00571B8A">
            <w:pPr>
              <w:spacing w:before="29" w:line="288" w:lineRule="auto"/>
              <w:jc w:val="center"/>
              <w:rPr>
                <w:color w:val="000000"/>
                <w:sz w:val="24"/>
              </w:rPr>
            </w:pPr>
            <w:r w:rsidRPr="009C503F">
              <w:rPr>
                <w:color w:val="000000"/>
                <w:sz w:val="24"/>
              </w:rPr>
              <w:t>法定披露日期</w:t>
            </w:r>
          </w:p>
        </w:tc>
      </w:tr>
      <w:tr w:rsidR="00AE0367">
        <w:tc>
          <w:tcPr>
            <w:tcW w:w="720" w:type="dxa"/>
            <w:vAlign w:val="center"/>
          </w:tcPr>
          <w:p w:rsidR="00AE0367" w:rsidRDefault="0088316E">
            <w:pPr>
              <w:jc w:val="center"/>
            </w:pPr>
            <w:r>
              <w:rPr>
                <w:color w:val="000000"/>
                <w:sz w:val="24"/>
              </w:rPr>
              <w:t>1</w:t>
            </w:r>
          </w:p>
        </w:tc>
        <w:tc>
          <w:tcPr>
            <w:tcW w:w="4319" w:type="dxa"/>
            <w:vAlign w:val="center"/>
          </w:tcPr>
          <w:p w:rsidR="00AE0367" w:rsidRDefault="0088316E">
            <w:r>
              <w:rPr>
                <w:color w:val="000000"/>
                <w:sz w:val="24"/>
              </w:rPr>
              <w:t>交银施罗德基金管理有限公司关于旗下基金所持停牌股票估值调整的公告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2016-01-05</w:t>
            </w:r>
          </w:p>
        </w:tc>
      </w:tr>
      <w:tr w:rsidR="00AE0367">
        <w:tc>
          <w:tcPr>
            <w:tcW w:w="720" w:type="dxa"/>
            <w:vAlign w:val="center"/>
          </w:tcPr>
          <w:p w:rsidR="00AE0367" w:rsidRDefault="0088316E">
            <w:pPr>
              <w:jc w:val="center"/>
            </w:pPr>
            <w:r>
              <w:rPr>
                <w:color w:val="000000"/>
                <w:sz w:val="24"/>
              </w:rPr>
              <w:t>2</w:t>
            </w:r>
          </w:p>
        </w:tc>
        <w:tc>
          <w:tcPr>
            <w:tcW w:w="4319" w:type="dxa"/>
            <w:vAlign w:val="center"/>
          </w:tcPr>
          <w:p w:rsidR="00AE0367" w:rsidRDefault="0088316E">
            <w:r>
              <w:rPr>
                <w:color w:val="000000"/>
                <w:sz w:val="24"/>
              </w:rPr>
              <w:t>交银施罗德基金管理有限公司关于旗下基金所持停牌股票估值调整的公告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2016-01-06</w:t>
            </w:r>
          </w:p>
        </w:tc>
      </w:tr>
      <w:tr w:rsidR="00AE0367">
        <w:tc>
          <w:tcPr>
            <w:tcW w:w="720" w:type="dxa"/>
            <w:vAlign w:val="center"/>
          </w:tcPr>
          <w:p w:rsidR="00AE0367" w:rsidRDefault="0088316E">
            <w:pPr>
              <w:jc w:val="center"/>
            </w:pPr>
            <w:r>
              <w:rPr>
                <w:color w:val="000000"/>
                <w:sz w:val="24"/>
              </w:rPr>
              <w:t>3</w:t>
            </w:r>
          </w:p>
        </w:tc>
        <w:tc>
          <w:tcPr>
            <w:tcW w:w="4319" w:type="dxa"/>
            <w:vAlign w:val="center"/>
          </w:tcPr>
          <w:p w:rsidR="00AE0367" w:rsidRDefault="0088316E">
            <w:r>
              <w:rPr>
                <w:color w:val="000000"/>
                <w:sz w:val="24"/>
              </w:rPr>
              <w:t>交银施罗德基金管理有限公司关于旗下基金在指数熔断期间调整开放时间的补充公告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2016-01-06</w:t>
            </w:r>
          </w:p>
        </w:tc>
      </w:tr>
      <w:tr w:rsidR="00AE0367">
        <w:tc>
          <w:tcPr>
            <w:tcW w:w="720" w:type="dxa"/>
            <w:vAlign w:val="center"/>
          </w:tcPr>
          <w:p w:rsidR="00AE0367" w:rsidRDefault="0088316E">
            <w:pPr>
              <w:jc w:val="center"/>
            </w:pPr>
            <w:r>
              <w:rPr>
                <w:color w:val="000000"/>
                <w:sz w:val="24"/>
              </w:rPr>
              <w:t>4</w:t>
            </w:r>
          </w:p>
        </w:tc>
        <w:tc>
          <w:tcPr>
            <w:tcW w:w="4319" w:type="dxa"/>
            <w:vAlign w:val="center"/>
          </w:tcPr>
          <w:p w:rsidR="00AE0367" w:rsidRDefault="0088316E">
            <w:r>
              <w:rPr>
                <w:color w:val="000000"/>
                <w:sz w:val="24"/>
              </w:rPr>
              <w:t>交银施罗德基金管理有限公司关于增加大泰金石投资管理有限公司为旗下部分基金的场外销售机构并参与电子交易平台基金前端申购费率优惠活动的公告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2016-01-15</w:t>
            </w:r>
          </w:p>
        </w:tc>
      </w:tr>
      <w:tr w:rsidR="00AE0367">
        <w:tc>
          <w:tcPr>
            <w:tcW w:w="720" w:type="dxa"/>
            <w:vAlign w:val="center"/>
          </w:tcPr>
          <w:p w:rsidR="00AE0367" w:rsidRDefault="0088316E">
            <w:pPr>
              <w:jc w:val="center"/>
            </w:pPr>
            <w:r>
              <w:rPr>
                <w:color w:val="000000"/>
                <w:sz w:val="24"/>
              </w:rPr>
              <w:t>5</w:t>
            </w:r>
          </w:p>
        </w:tc>
        <w:tc>
          <w:tcPr>
            <w:tcW w:w="4319" w:type="dxa"/>
            <w:vAlign w:val="center"/>
          </w:tcPr>
          <w:p w:rsidR="00AE0367" w:rsidRDefault="0088316E">
            <w:r>
              <w:rPr>
                <w:color w:val="000000"/>
                <w:sz w:val="24"/>
              </w:rPr>
              <w:t>交银施罗德多策略回报灵活配置混合型证券投资基金（更新）招募说明书摘要（</w:t>
            </w:r>
            <w:r>
              <w:rPr>
                <w:color w:val="000000"/>
                <w:sz w:val="24"/>
              </w:rPr>
              <w:t>2015</w:t>
            </w:r>
            <w:r>
              <w:rPr>
                <w:color w:val="000000"/>
                <w:sz w:val="24"/>
              </w:rPr>
              <w:t>年第</w:t>
            </w:r>
            <w:r>
              <w:rPr>
                <w:color w:val="000000"/>
                <w:sz w:val="24"/>
              </w:rPr>
              <w:t>1</w:t>
            </w:r>
            <w:r>
              <w:rPr>
                <w:color w:val="000000"/>
                <w:sz w:val="24"/>
              </w:rPr>
              <w:t>号）</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2016-01-16</w:t>
            </w:r>
          </w:p>
        </w:tc>
      </w:tr>
      <w:tr w:rsidR="00AE0367">
        <w:tc>
          <w:tcPr>
            <w:tcW w:w="720" w:type="dxa"/>
            <w:vAlign w:val="center"/>
          </w:tcPr>
          <w:p w:rsidR="00AE0367" w:rsidRDefault="0088316E">
            <w:pPr>
              <w:jc w:val="center"/>
            </w:pPr>
            <w:r>
              <w:rPr>
                <w:color w:val="000000"/>
                <w:sz w:val="24"/>
              </w:rPr>
              <w:t>6</w:t>
            </w:r>
          </w:p>
        </w:tc>
        <w:tc>
          <w:tcPr>
            <w:tcW w:w="4319" w:type="dxa"/>
            <w:vAlign w:val="center"/>
          </w:tcPr>
          <w:p w:rsidR="00AE0367" w:rsidRDefault="0088316E">
            <w:r>
              <w:rPr>
                <w:color w:val="000000"/>
                <w:sz w:val="24"/>
              </w:rPr>
              <w:t>交银施罗德多策略回报灵活配置混合型证券投资基金</w:t>
            </w:r>
            <w:r>
              <w:rPr>
                <w:color w:val="000000"/>
                <w:sz w:val="24"/>
              </w:rPr>
              <w:t>2015</w:t>
            </w:r>
            <w:r>
              <w:rPr>
                <w:color w:val="000000"/>
                <w:sz w:val="24"/>
              </w:rPr>
              <w:t>年第</w:t>
            </w:r>
            <w:r>
              <w:rPr>
                <w:color w:val="000000"/>
                <w:sz w:val="24"/>
              </w:rPr>
              <w:t>4</w:t>
            </w:r>
            <w:r>
              <w:rPr>
                <w:color w:val="000000"/>
                <w:sz w:val="24"/>
              </w:rPr>
              <w:t>季度报告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2016-01-21</w:t>
            </w:r>
          </w:p>
        </w:tc>
      </w:tr>
      <w:tr w:rsidR="00AE0367">
        <w:tc>
          <w:tcPr>
            <w:tcW w:w="720" w:type="dxa"/>
            <w:vAlign w:val="center"/>
          </w:tcPr>
          <w:p w:rsidR="00AE0367" w:rsidRDefault="0088316E">
            <w:pPr>
              <w:jc w:val="center"/>
            </w:pPr>
            <w:r>
              <w:rPr>
                <w:color w:val="000000"/>
                <w:sz w:val="24"/>
              </w:rPr>
              <w:t>7</w:t>
            </w:r>
          </w:p>
        </w:tc>
        <w:tc>
          <w:tcPr>
            <w:tcW w:w="4319" w:type="dxa"/>
            <w:vAlign w:val="center"/>
          </w:tcPr>
          <w:p w:rsidR="00AE0367" w:rsidRDefault="0088316E">
            <w:r>
              <w:rPr>
                <w:color w:val="000000"/>
                <w:sz w:val="24"/>
              </w:rPr>
              <w:t>交银施罗德基金管理有限公司关于增加平安证券有限责任公司为旗下部分基金场外销售机构的公告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2016-03-16</w:t>
            </w:r>
          </w:p>
        </w:tc>
      </w:tr>
      <w:tr w:rsidR="00AE0367">
        <w:tc>
          <w:tcPr>
            <w:tcW w:w="720" w:type="dxa"/>
            <w:vAlign w:val="center"/>
          </w:tcPr>
          <w:p w:rsidR="00AE0367" w:rsidRDefault="0088316E">
            <w:pPr>
              <w:jc w:val="center"/>
            </w:pPr>
            <w:r>
              <w:rPr>
                <w:color w:val="000000"/>
                <w:sz w:val="24"/>
              </w:rPr>
              <w:t>8</w:t>
            </w:r>
          </w:p>
        </w:tc>
        <w:tc>
          <w:tcPr>
            <w:tcW w:w="4319" w:type="dxa"/>
            <w:vAlign w:val="center"/>
          </w:tcPr>
          <w:p w:rsidR="00AE0367" w:rsidRDefault="0088316E">
            <w:r>
              <w:rPr>
                <w:color w:val="000000"/>
                <w:sz w:val="24"/>
              </w:rPr>
              <w:t>交银施罗德基金管理有限公司关于旗下基金所持停牌股票估值调整的公告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2016-03-22</w:t>
            </w:r>
          </w:p>
        </w:tc>
      </w:tr>
      <w:tr w:rsidR="00AE0367">
        <w:tc>
          <w:tcPr>
            <w:tcW w:w="720" w:type="dxa"/>
            <w:vAlign w:val="center"/>
          </w:tcPr>
          <w:p w:rsidR="00AE0367" w:rsidRDefault="0088316E">
            <w:pPr>
              <w:jc w:val="center"/>
            </w:pPr>
            <w:r>
              <w:rPr>
                <w:color w:val="000000"/>
                <w:sz w:val="24"/>
              </w:rPr>
              <w:t>9</w:t>
            </w:r>
          </w:p>
        </w:tc>
        <w:tc>
          <w:tcPr>
            <w:tcW w:w="4319" w:type="dxa"/>
            <w:vAlign w:val="center"/>
          </w:tcPr>
          <w:p w:rsidR="00AE0367" w:rsidRDefault="0088316E">
            <w:r>
              <w:rPr>
                <w:color w:val="000000"/>
                <w:sz w:val="24"/>
              </w:rPr>
              <w:t>交银施罗德基金管理有限公司关于调整投资者场外投资旗下部分基金单笔最低赎回份额限制的公告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2016-03-25</w:t>
            </w:r>
          </w:p>
        </w:tc>
      </w:tr>
      <w:tr w:rsidR="00AE0367">
        <w:tc>
          <w:tcPr>
            <w:tcW w:w="720" w:type="dxa"/>
            <w:vAlign w:val="center"/>
          </w:tcPr>
          <w:p w:rsidR="00AE0367" w:rsidRDefault="0088316E">
            <w:pPr>
              <w:jc w:val="center"/>
            </w:pPr>
            <w:r>
              <w:rPr>
                <w:color w:val="000000"/>
                <w:sz w:val="24"/>
              </w:rPr>
              <w:t>10</w:t>
            </w:r>
          </w:p>
        </w:tc>
        <w:tc>
          <w:tcPr>
            <w:tcW w:w="4319" w:type="dxa"/>
            <w:vAlign w:val="center"/>
          </w:tcPr>
          <w:p w:rsidR="00AE0367" w:rsidRDefault="0088316E">
            <w:r>
              <w:rPr>
                <w:color w:val="000000"/>
                <w:sz w:val="24"/>
              </w:rPr>
              <w:t>交银施罗德多策略回报灵活配置混合型证券投资基金</w:t>
            </w:r>
            <w:r>
              <w:rPr>
                <w:color w:val="000000"/>
                <w:sz w:val="24"/>
              </w:rPr>
              <w:t>2015</w:t>
            </w:r>
            <w:r>
              <w:rPr>
                <w:color w:val="000000"/>
                <w:sz w:val="24"/>
              </w:rPr>
              <w:t>年年度报告摘要</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2016-03-29</w:t>
            </w:r>
          </w:p>
        </w:tc>
      </w:tr>
      <w:tr w:rsidR="00AE0367">
        <w:tc>
          <w:tcPr>
            <w:tcW w:w="720" w:type="dxa"/>
            <w:vAlign w:val="center"/>
          </w:tcPr>
          <w:p w:rsidR="00AE0367" w:rsidRDefault="0088316E">
            <w:pPr>
              <w:jc w:val="center"/>
            </w:pPr>
            <w:r>
              <w:rPr>
                <w:color w:val="000000"/>
                <w:sz w:val="24"/>
              </w:rPr>
              <w:t>11</w:t>
            </w:r>
          </w:p>
        </w:tc>
        <w:tc>
          <w:tcPr>
            <w:tcW w:w="4319" w:type="dxa"/>
            <w:vAlign w:val="center"/>
          </w:tcPr>
          <w:p w:rsidR="00AE0367" w:rsidRDefault="0088316E">
            <w:r>
              <w:rPr>
                <w:color w:val="000000"/>
                <w:sz w:val="24"/>
              </w:rPr>
              <w:t>交银施罗德基金管理有限公司关于旗下部分基金参与平安证券有限责任公司基金前端申购费率优惠活动的公告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2016-04-06</w:t>
            </w:r>
          </w:p>
        </w:tc>
      </w:tr>
      <w:tr w:rsidR="00AE0367">
        <w:tc>
          <w:tcPr>
            <w:tcW w:w="720" w:type="dxa"/>
            <w:vAlign w:val="center"/>
          </w:tcPr>
          <w:p w:rsidR="00AE0367" w:rsidRDefault="0088316E">
            <w:pPr>
              <w:jc w:val="center"/>
            </w:pPr>
            <w:r>
              <w:rPr>
                <w:color w:val="000000"/>
                <w:sz w:val="24"/>
              </w:rPr>
              <w:t>12</w:t>
            </w:r>
          </w:p>
        </w:tc>
        <w:tc>
          <w:tcPr>
            <w:tcW w:w="4319" w:type="dxa"/>
            <w:vAlign w:val="center"/>
          </w:tcPr>
          <w:p w:rsidR="00AE0367" w:rsidRDefault="0088316E">
            <w:r>
              <w:rPr>
                <w:color w:val="000000"/>
                <w:sz w:val="24"/>
              </w:rPr>
              <w:t>交银施罗德多策略回报灵活配置混合型证券投资基金</w:t>
            </w:r>
            <w:r>
              <w:rPr>
                <w:color w:val="000000"/>
                <w:sz w:val="24"/>
              </w:rPr>
              <w:t>2016</w:t>
            </w:r>
            <w:r>
              <w:rPr>
                <w:color w:val="000000"/>
                <w:sz w:val="24"/>
              </w:rPr>
              <w:t>年第</w:t>
            </w:r>
            <w:r>
              <w:rPr>
                <w:color w:val="000000"/>
                <w:sz w:val="24"/>
              </w:rPr>
              <w:t>1</w:t>
            </w:r>
            <w:r>
              <w:rPr>
                <w:color w:val="000000"/>
                <w:sz w:val="24"/>
              </w:rPr>
              <w:t>季度报告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2016-04-20</w:t>
            </w:r>
          </w:p>
        </w:tc>
      </w:tr>
      <w:tr w:rsidR="00AE0367">
        <w:tc>
          <w:tcPr>
            <w:tcW w:w="720" w:type="dxa"/>
            <w:vAlign w:val="center"/>
          </w:tcPr>
          <w:p w:rsidR="00AE0367" w:rsidRDefault="0088316E">
            <w:pPr>
              <w:jc w:val="center"/>
            </w:pPr>
            <w:r>
              <w:rPr>
                <w:color w:val="000000"/>
                <w:sz w:val="24"/>
              </w:rPr>
              <w:t>13</w:t>
            </w:r>
          </w:p>
        </w:tc>
        <w:tc>
          <w:tcPr>
            <w:tcW w:w="4319" w:type="dxa"/>
            <w:vAlign w:val="center"/>
          </w:tcPr>
          <w:p w:rsidR="00AE0367" w:rsidRDefault="0088316E">
            <w:r>
              <w:rPr>
                <w:color w:val="000000"/>
                <w:sz w:val="24"/>
              </w:rPr>
              <w:t>交银施罗德基金管理有限公司关于网上直销交易平台关闭支付宝基金网上支付服务的公告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2016-05-10</w:t>
            </w:r>
          </w:p>
        </w:tc>
      </w:tr>
      <w:tr w:rsidR="00AE0367">
        <w:tc>
          <w:tcPr>
            <w:tcW w:w="720" w:type="dxa"/>
            <w:vAlign w:val="center"/>
          </w:tcPr>
          <w:p w:rsidR="00AE0367" w:rsidRDefault="0088316E">
            <w:pPr>
              <w:jc w:val="center"/>
            </w:pPr>
            <w:r>
              <w:rPr>
                <w:color w:val="000000"/>
                <w:sz w:val="24"/>
              </w:rPr>
              <w:t>14</w:t>
            </w:r>
          </w:p>
        </w:tc>
        <w:tc>
          <w:tcPr>
            <w:tcW w:w="4319" w:type="dxa"/>
            <w:vAlign w:val="center"/>
          </w:tcPr>
          <w:p w:rsidR="00AE0367" w:rsidRDefault="0088316E">
            <w:r>
              <w:rPr>
                <w:color w:val="000000"/>
                <w:sz w:val="24"/>
              </w:rPr>
              <w:t>交银施罗德基金管理有限公司关于旗下基金所持停牌股票估值调整的公告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2016-06-02</w:t>
            </w:r>
          </w:p>
        </w:tc>
      </w:tr>
      <w:tr w:rsidR="00AE0367">
        <w:tc>
          <w:tcPr>
            <w:tcW w:w="720" w:type="dxa"/>
            <w:vAlign w:val="center"/>
          </w:tcPr>
          <w:p w:rsidR="00AE0367" w:rsidRDefault="0088316E">
            <w:pPr>
              <w:jc w:val="center"/>
            </w:pPr>
            <w:r>
              <w:rPr>
                <w:color w:val="000000"/>
                <w:sz w:val="24"/>
              </w:rPr>
              <w:t>15</w:t>
            </w:r>
          </w:p>
        </w:tc>
        <w:tc>
          <w:tcPr>
            <w:tcW w:w="4319" w:type="dxa"/>
            <w:vAlign w:val="center"/>
          </w:tcPr>
          <w:p w:rsidR="00AE0367" w:rsidRDefault="0088316E">
            <w:r>
              <w:rPr>
                <w:color w:val="000000"/>
                <w:sz w:val="24"/>
              </w:rPr>
              <w:t>交银施罗德基金管理有限公司关于旗下部分基金参与交通银行股份有限公司基金网上银行、手机银行前端申购费率优惠活动的公告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2016-06-29</w:t>
            </w:r>
          </w:p>
        </w:tc>
      </w:tr>
      <w:tr w:rsidR="00AE0367">
        <w:tc>
          <w:tcPr>
            <w:tcW w:w="720" w:type="dxa"/>
            <w:vAlign w:val="center"/>
          </w:tcPr>
          <w:p w:rsidR="00AE0367" w:rsidRDefault="0088316E">
            <w:pPr>
              <w:jc w:val="center"/>
            </w:pPr>
            <w:r>
              <w:rPr>
                <w:color w:val="000000"/>
                <w:sz w:val="24"/>
              </w:rPr>
              <w:t>16</w:t>
            </w:r>
          </w:p>
        </w:tc>
        <w:tc>
          <w:tcPr>
            <w:tcW w:w="4319" w:type="dxa"/>
            <w:vAlign w:val="center"/>
          </w:tcPr>
          <w:p w:rsidR="00AE0367" w:rsidRDefault="0088316E">
            <w:r>
              <w:rPr>
                <w:color w:val="000000"/>
                <w:sz w:val="24"/>
              </w:rPr>
              <w:t>交银施罗德基金管理有限公司关于增加北京汇成基金销售有限公司为旗下部分基金的场外销售机构并参与电子交易平台基金前端申购费率优惠活动的公告</w:t>
            </w:r>
          </w:p>
        </w:tc>
        <w:tc>
          <w:tcPr>
            <w:tcW w:w="2519" w:type="dxa"/>
            <w:vAlign w:val="center"/>
          </w:tcPr>
          <w:p w:rsidR="00AE0367" w:rsidRDefault="0088316E">
            <w:r>
              <w:rPr>
                <w:color w:val="000000"/>
                <w:sz w:val="24"/>
              </w:rPr>
              <w:t>中国证券报、上海证券报、证券时报</w:t>
            </w:r>
          </w:p>
        </w:tc>
        <w:tc>
          <w:tcPr>
            <w:tcW w:w="1440" w:type="dxa"/>
            <w:vAlign w:val="center"/>
          </w:tcPr>
          <w:p w:rsidR="00AE0367" w:rsidRDefault="0088316E">
            <w:pPr>
              <w:jc w:val="center"/>
            </w:pPr>
            <w:r>
              <w:rPr>
                <w:color w:val="000000"/>
                <w:sz w:val="24"/>
              </w:rPr>
              <w:t>2016-06-29</w:t>
            </w:r>
          </w:p>
        </w:tc>
      </w:tr>
    </w:tbl>
    <w:p w:rsidR="00A94833" w:rsidRPr="009C503F" w:rsidRDefault="00A94833" w:rsidP="00571B8A">
      <w:pPr>
        <w:spacing w:before="29" w:line="288" w:lineRule="auto"/>
        <w:jc w:val="left"/>
        <w:rPr>
          <w:kern w:val="0"/>
          <w:sz w:val="24"/>
        </w:rPr>
      </w:pPr>
    </w:p>
    <w:p w:rsidR="00931919" w:rsidRPr="005327D3" w:rsidRDefault="001548F9" w:rsidP="00190592">
      <w:pPr>
        <w:pStyle w:val="1"/>
        <w:keepNext/>
        <w:keepLines/>
        <w:widowControl w:val="0"/>
        <w:spacing w:beforeLines="100" w:before="312" w:afterLines="100" w:after="312" w:line="288" w:lineRule="auto"/>
        <w:jc w:val="center"/>
        <w:rPr>
          <w:b/>
          <w:bCs/>
          <w:szCs w:val="24"/>
          <w:lang w:val="en-US"/>
        </w:rPr>
      </w:pPr>
      <w:bookmarkStart w:id="100" w:name="_Toc225500055"/>
      <w:bookmarkStart w:id="101" w:name="_Toc459744384"/>
      <w:r w:rsidRPr="009C503F">
        <w:rPr>
          <w:b/>
          <w:bCs/>
          <w:szCs w:val="24"/>
          <w:lang w:val="en-US"/>
        </w:rPr>
        <w:t xml:space="preserve">§11  </w:t>
      </w:r>
      <w:r w:rsidRPr="009C503F">
        <w:rPr>
          <w:b/>
          <w:bCs/>
          <w:szCs w:val="24"/>
          <w:lang w:val="en-US"/>
        </w:rPr>
        <w:t>备查文件目录</w:t>
      </w:r>
      <w:bookmarkEnd w:id="100"/>
      <w:bookmarkEnd w:id="101"/>
    </w:p>
    <w:p w:rsidR="001548F9" w:rsidRPr="009C503F" w:rsidRDefault="001548F9" w:rsidP="00571B8A">
      <w:pPr>
        <w:pStyle w:val="20"/>
        <w:spacing w:before="29" w:after="0" w:line="288" w:lineRule="auto"/>
        <w:rPr>
          <w:rFonts w:ascii="Times New Roman" w:hAnsi="Times New Roman"/>
          <w:kern w:val="0"/>
          <w:szCs w:val="24"/>
        </w:rPr>
      </w:pPr>
      <w:bookmarkStart w:id="102" w:name="_Toc459744385"/>
      <w:r w:rsidRPr="009C503F">
        <w:rPr>
          <w:rFonts w:ascii="Times New Roman" w:hAnsi="Times New Roman"/>
          <w:kern w:val="0"/>
          <w:szCs w:val="24"/>
        </w:rPr>
        <w:t xml:space="preserve">11.1 </w:t>
      </w:r>
      <w:r w:rsidRPr="009C503F">
        <w:rPr>
          <w:rFonts w:ascii="Times New Roman" w:hAnsi="Times New Roman"/>
          <w:kern w:val="0"/>
          <w:szCs w:val="24"/>
        </w:rPr>
        <w:t>备查文件目录</w:t>
      </w:r>
      <w:bookmarkEnd w:id="102"/>
    </w:p>
    <w:p w:rsidR="00BD29E5" w:rsidRDefault="00BD29E5" w:rsidP="00BD29E5">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、中国证监会准予交银施罗德多策略回报灵活配置混合型证券投资基金募集注册的文件；</w:t>
      </w:r>
      <w:r>
        <w:rPr>
          <w:rFonts w:eastAsiaTheme="minorEastAsia"/>
          <w:color w:val="000000"/>
          <w:sz w:val="24"/>
        </w:rPr>
        <w:t xml:space="preserve"> </w:t>
      </w:r>
    </w:p>
    <w:p w:rsidR="00BD29E5" w:rsidRDefault="00BD29E5" w:rsidP="00BD29E5">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、《交银施罗德多策略回报灵活配置混合型证券投资基金基金合同》；</w:t>
      </w:r>
    </w:p>
    <w:p w:rsidR="00BD29E5" w:rsidRDefault="00BD29E5" w:rsidP="00BD29E5">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、《交银施罗德多策略回报灵活配置混合型证券投资基金招募说明书》；</w:t>
      </w:r>
      <w:r>
        <w:rPr>
          <w:rFonts w:eastAsiaTheme="minorEastAsia"/>
          <w:color w:val="000000"/>
          <w:sz w:val="24"/>
        </w:rPr>
        <w:t xml:space="preserve"> </w:t>
      </w:r>
    </w:p>
    <w:p w:rsidR="00BD29E5" w:rsidRDefault="00BD29E5" w:rsidP="00BD29E5">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、《交银施罗德多策略回报灵活配置混合型证券投资基金托管协议》；</w:t>
      </w:r>
      <w:r>
        <w:rPr>
          <w:rFonts w:eastAsiaTheme="minorEastAsia"/>
          <w:color w:val="000000"/>
          <w:sz w:val="24"/>
        </w:rPr>
        <w:t xml:space="preserve"> </w:t>
      </w:r>
    </w:p>
    <w:p w:rsidR="00BD29E5" w:rsidRDefault="00BD29E5" w:rsidP="00BD29E5">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BD29E5" w:rsidRDefault="00BD29E5" w:rsidP="00BD29E5">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BD29E5" w:rsidRDefault="00BD29E5" w:rsidP="00BD29E5">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、关于申请募集注册交银施罗德多策略回报灵活配置混合型证券投资基金的法律意见书；</w:t>
      </w:r>
    </w:p>
    <w:p w:rsidR="001548F9" w:rsidRPr="009C503F" w:rsidRDefault="00BD29E5" w:rsidP="00571B8A">
      <w:pPr>
        <w:spacing w:before="29" w:line="288" w:lineRule="auto"/>
        <w:ind w:firstLineChars="200" w:firstLine="480"/>
        <w:rPr>
          <w:kern w:val="0"/>
          <w:sz w:val="24"/>
        </w:rPr>
      </w:pPr>
      <w:r w:rsidRPr="007F52FA">
        <w:rPr>
          <w:rFonts w:eastAsiaTheme="minorEastAsia"/>
          <w:color w:val="000000"/>
          <w:sz w:val="24"/>
        </w:rPr>
        <w:t>8</w:t>
      </w:r>
      <w:r w:rsidRPr="007F52FA">
        <w:rPr>
          <w:rFonts w:eastAsiaTheme="minorEastAsia"/>
          <w:color w:val="000000"/>
          <w:sz w:val="24"/>
        </w:rPr>
        <w:t>、报告期内交银施罗德多策略回报灵活配置混合型证券投资基金在指定报刊上各项公告的原稿。</w:t>
      </w:r>
    </w:p>
    <w:p w:rsidR="001548F9" w:rsidRPr="009C503F" w:rsidRDefault="001548F9" w:rsidP="00571B8A">
      <w:pPr>
        <w:spacing w:before="29" w:line="288" w:lineRule="auto"/>
        <w:ind w:firstLineChars="150" w:firstLine="360"/>
        <w:rPr>
          <w:bCs/>
          <w:color w:val="000000"/>
          <w:sz w:val="24"/>
        </w:rPr>
      </w:pPr>
    </w:p>
    <w:p w:rsidR="001548F9" w:rsidRPr="009C503F" w:rsidRDefault="001548F9" w:rsidP="00571B8A">
      <w:pPr>
        <w:pStyle w:val="20"/>
        <w:spacing w:before="29" w:after="0" w:line="288" w:lineRule="auto"/>
        <w:rPr>
          <w:rFonts w:ascii="Times New Roman" w:hAnsi="Times New Roman"/>
          <w:color w:val="000000"/>
          <w:szCs w:val="24"/>
        </w:rPr>
      </w:pPr>
      <w:bookmarkStart w:id="103" w:name="_Toc459744386"/>
      <w:r w:rsidRPr="009C503F">
        <w:rPr>
          <w:rFonts w:ascii="Times New Roman" w:hAnsi="Times New Roman"/>
          <w:kern w:val="0"/>
          <w:szCs w:val="24"/>
        </w:rPr>
        <w:t>11</w:t>
      </w:r>
      <w:r w:rsidRPr="009C503F">
        <w:rPr>
          <w:rFonts w:ascii="Times New Roman" w:hAnsi="Times New Roman"/>
          <w:color w:val="000000"/>
          <w:szCs w:val="24"/>
        </w:rPr>
        <w:t xml:space="preserve">.2 </w:t>
      </w:r>
      <w:r w:rsidRPr="009C503F">
        <w:rPr>
          <w:rFonts w:ascii="Times New Roman" w:hAnsi="Times New Roman"/>
          <w:color w:val="000000"/>
          <w:szCs w:val="24"/>
        </w:rPr>
        <w:t>存放地点</w:t>
      </w:r>
      <w:bookmarkEnd w:id="103"/>
    </w:p>
    <w:p w:rsidR="001548F9" w:rsidRPr="009C503F" w:rsidRDefault="001548F9" w:rsidP="00571B8A">
      <w:pPr>
        <w:spacing w:before="29" w:line="288" w:lineRule="auto"/>
        <w:ind w:firstLineChars="200" w:firstLine="480"/>
        <w:rPr>
          <w:kern w:val="0"/>
          <w:sz w:val="24"/>
        </w:rPr>
      </w:pPr>
      <w:r w:rsidRPr="009C503F">
        <w:rPr>
          <w:kern w:val="0"/>
          <w:sz w:val="24"/>
        </w:rPr>
        <w:t>备查文件存放于基金管理人的办公场所。</w:t>
      </w:r>
    </w:p>
    <w:p w:rsidR="001548F9" w:rsidRPr="009C503F" w:rsidRDefault="001548F9" w:rsidP="00571B8A">
      <w:pPr>
        <w:spacing w:before="29" w:line="288" w:lineRule="auto"/>
        <w:rPr>
          <w:bCs/>
          <w:color w:val="000000"/>
          <w:sz w:val="24"/>
        </w:rPr>
      </w:pPr>
    </w:p>
    <w:p w:rsidR="001548F9" w:rsidRPr="009C503F" w:rsidRDefault="001548F9" w:rsidP="00571B8A">
      <w:pPr>
        <w:pStyle w:val="20"/>
        <w:spacing w:before="29" w:after="0" w:line="288" w:lineRule="auto"/>
        <w:rPr>
          <w:rFonts w:ascii="Times New Roman" w:hAnsi="Times New Roman"/>
          <w:color w:val="000000"/>
          <w:szCs w:val="24"/>
        </w:rPr>
      </w:pPr>
      <w:bookmarkStart w:id="104" w:name="_Toc459744387"/>
      <w:r w:rsidRPr="009C503F">
        <w:rPr>
          <w:rFonts w:ascii="Times New Roman" w:hAnsi="Times New Roman"/>
          <w:kern w:val="0"/>
          <w:szCs w:val="24"/>
        </w:rPr>
        <w:t>11</w:t>
      </w:r>
      <w:r w:rsidRPr="009C503F">
        <w:rPr>
          <w:rFonts w:ascii="Times New Roman" w:hAnsi="Times New Roman"/>
          <w:color w:val="000000"/>
          <w:szCs w:val="24"/>
        </w:rPr>
        <w:t xml:space="preserve">.3 </w:t>
      </w:r>
      <w:r w:rsidRPr="009C503F">
        <w:rPr>
          <w:rFonts w:ascii="Times New Roman" w:hAnsi="Times New Roman"/>
          <w:color w:val="000000"/>
          <w:szCs w:val="24"/>
        </w:rPr>
        <w:t>查阅方式</w:t>
      </w:r>
      <w:bookmarkEnd w:id="104"/>
    </w:p>
    <w:p w:rsidR="00AE0367" w:rsidRDefault="0088316E">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w:t>
      </w:r>
      <w:r>
        <w:rPr>
          <w:kern w:val="0"/>
          <w:sz w:val="24"/>
        </w:rPr>
        <w:t>www.bocomschroder.com)</w:t>
      </w:r>
      <w:r>
        <w:rPr>
          <w:kern w:val="0"/>
          <w:sz w:val="24"/>
        </w:rPr>
        <w:t>查阅。在支付工本费后，投资者可在合理时间内取得上述文件的复制件或复印件。</w:t>
      </w:r>
      <w:r>
        <w:rPr>
          <w:kern w:val="0"/>
          <w:sz w:val="24"/>
        </w:rPr>
        <w:t xml:space="preserve"> </w:t>
      </w:r>
    </w:p>
    <w:p w:rsidR="001548F9" w:rsidRPr="009C503F" w:rsidRDefault="001548F9" w:rsidP="00571B8A">
      <w:pPr>
        <w:spacing w:before="29" w:line="288" w:lineRule="auto"/>
        <w:ind w:firstLineChars="200" w:firstLine="480"/>
        <w:rPr>
          <w:kern w:val="0"/>
          <w:sz w:val="24"/>
        </w:rPr>
      </w:pPr>
      <w:r w:rsidRPr="009C503F">
        <w:rPr>
          <w:kern w:val="0"/>
          <w:sz w:val="24"/>
        </w:rPr>
        <w:t>投资者对本报告书如有疑问，可咨询本基金管理人交银施罗德基金管理有限公司。本公司客户服务中心电话：</w:t>
      </w:r>
      <w:r w:rsidRPr="009C503F">
        <w:rPr>
          <w:kern w:val="0"/>
          <w:sz w:val="24"/>
        </w:rPr>
        <w:t>400-700-5000</w:t>
      </w:r>
      <w:r w:rsidRPr="009C503F">
        <w:rPr>
          <w:kern w:val="0"/>
          <w:sz w:val="24"/>
        </w:rPr>
        <w:t>（免长途话费），</w:t>
      </w:r>
      <w:r w:rsidRPr="009C503F">
        <w:rPr>
          <w:kern w:val="0"/>
          <w:sz w:val="24"/>
        </w:rPr>
        <w:t>021-61055000</w:t>
      </w:r>
      <w:r w:rsidRPr="009C503F">
        <w:rPr>
          <w:kern w:val="0"/>
          <w:sz w:val="24"/>
        </w:rPr>
        <w:t>，电子邮件：</w:t>
      </w:r>
      <w:r w:rsidRPr="009C503F">
        <w:rPr>
          <w:kern w:val="0"/>
          <w:sz w:val="24"/>
        </w:rPr>
        <w:t>services@jysld.com</w:t>
      </w:r>
      <w:r w:rsidRPr="009C503F">
        <w:rPr>
          <w:kern w:val="0"/>
          <w:sz w:val="24"/>
        </w:rPr>
        <w:t>。</w:t>
      </w:r>
    </w:p>
    <w:p w:rsidR="00B7214D" w:rsidRPr="009C503F" w:rsidRDefault="00B7214D" w:rsidP="00571B8A">
      <w:pPr>
        <w:spacing w:before="29" w:line="288" w:lineRule="auto"/>
        <w:ind w:firstLineChars="200" w:firstLine="480"/>
        <w:rPr>
          <w:kern w:val="0"/>
          <w:sz w:val="24"/>
        </w:rPr>
      </w:pPr>
    </w:p>
    <w:sectPr w:rsidR="00B7214D" w:rsidRPr="009C503F"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6B9" w:rsidRDefault="005F46B9">
      <w:r>
        <w:separator/>
      </w:r>
    </w:p>
  </w:endnote>
  <w:endnote w:type="continuationSeparator" w:id="0">
    <w:p w:rsidR="005F46B9" w:rsidRDefault="005F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2E" w:rsidRDefault="0022102E"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2102E" w:rsidRDefault="0022102E"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2E" w:rsidRDefault="0022102E"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681B54">
      <w:rPr>
        <w:noProof/>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681B54">
      <w:rPr>
        <w:noProof/>
        <w:kern w:val="0"/>
        <w:szCs w:val="21"/>
      </w:rPr>
      <w:t>47</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6B9" w:rsidRDefault="005F46B9">
      <w:r>
        <w:separator/>
      </w:r>
    </w:p>
  </w:footnote>
  <w:footnote w:type="continuationSeparator" w:id="0">
    <w:p w:rsidR="005F46B9" w:rsidRDefault="005F4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2E" w:rsidRPr="00920C71" w:rsidRDefault="0022102E" w:rsidP="002243A3">
    <w:pPr>
      <w:pStyle w:val="a9"/>
      <w:pBdr>
        <w:bottom w:val="single" w:sz="6" w:space="0" w:color="auto"/>
      </w:pBdr>
      <w:jc w:val="right"/>
    </w:pPr>
    <w:r>
      <w:rPr>
        <w:rFonts w:hint="eastAsia"/>
        <w:noProof/>
      </w:rPr>
      <w:drawing>
        <wp:anchor distT="0" distB="0" distL="114300" distR="114300" simplePos="0" relativeHeight="251659264" behindDoc="0" locked="0" layoutInCell="1" allowOverlap="1">
          <wp:simplePos x="0" y="0"/>
          <wp:positionH relativeFrom="column">
            <wp:posOffset>-10160</wp:posOffset>
          </wp:positionH>
          <wp:positionV relativeFrom="paragraph">
            <wp:posOffset>-330835</wp:posOffset>
          </wp:positionV>
          <wp:extent cx="2085975" cy="457200"/>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AE7"/>
    <w:rsid w:val="00001B39"/>
    <w:rsid w:val="00002644"/>
    <w:rsid w:val="00002998"/>
    <w:rsid w:val="00002BF8"/>
    <w:rsid w:val="00003417"/>
    <w:rsid w:val="00003577"/>
    <w:rsid w:val="0000403B"/>
    <w:rsid w:val="00004337"/>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1998"/>
    <w:rsid w:val="0003228A"/>
    <w:rsid w:val="000322D5"/>
    <w:rsid w:val="0003271C"/>
    <w:rsid w:val="00032ADD"/>
    <w:rsid w:val="00032FE1"/>
    <w:rsid w:val="00033104"/>
    <w:rsid w:val="000331EA"/>
    <w:rsid w:val="000335CE"/>
    <w:rsid w:val="00033EC1"/>
    <w:rsid w:val="00034BA5"/>
    <w:rsid w:val="00035140"/>
    <w:rsid w:val="000358FE"/>
    <w:rsid w:val="00035B5A"/>
    <w:rsid w:val="00035D55"/>
    <w:rsid w:val="00035E6E"/>
    <w:rsid w:val="00036396"/>
    <w:rsid w:val="00037267"/>
    <w:rsid w:val="000378BC"/>
    <w:rsid w:val="00037CF2"/>
    <w:rsid w:val="00037FCF"/>
    <w:rsid w:val="000415E6"/>
    <w:rsid w:val="00041844"/>
    <w:rsid w:val="00041BC8"/>
    <w:rsid w:val="00041F20"/>
    <w:rsid w:val="000421B8"/>
    <w:rsid w:val="000423BD"/>
    <w:rsid w:val="00042656"/>
    <w:rsid w:val="000429DF"/>
    <w:rsid w:val="00042AAD"/>
    <w:rsid w:val="000430CA"/>
    <w:rsid w:val="0004381B"/>
    <w:rsid w:val="00043ABF"/>
    <w:rsid w:val="00043C27"/>
    <w:rsid w:val="00044158"/>
    <w:rsid w:val="000445E4"/>
    <w:rsid w:val="00044D14"/>
    <w:rsid w:val="000471B4"/>
    <w:rsid w:val="00050260"/>
    <w:rsid w:val="00050DE0"/>
    <w:rsid w:val="000510AB"/>
    <w:rsid w:val="000514E0"/>
    <w:rsid w:val="00051A49"/>
    <w:rsid w:val="00053091"/>
    <w:rsid w:val="0005346A"/>
    <w:rsid w:val="000534CD"/>
    <w:rsid w:val="00053EED"/>
    <w:rsid w:val="0005448A"/>
    <w:rsid w:val="000559E3"/>
    <w:rsid w:val="00055AF1"/>
    <w:rsid w:val="000573B5"/>
    <w:rsid w:val="00057638"/>
    <w:rsid w:val="00057826"/>
    <w:rsid w:val="00060597"/>
    <w:rsid w:val="000608CE"/>
    <w:rsid w:val="00060A2C"/>
    <w:rsid w:val="00060CB4"/>
    <w:rsid w:val="00061167"/>
    <w:rsid w:val="00062997"/>
    <w:rsid w:val="00062AC1"/>
    <w:rsid w:val="0006334D"/>
    <w:rsid w:val="00063554"/>
    <w:rsid w:val="00063D34"/>
    <w:rsid w:val="0006475F"/>
    <w:rsid w:val="00064AE3"/>
    <w:rsid w:val="00064FC8"/>
    <w:rsid w:val="00066524"/>
    <w:rsid w:val="000671A3"/>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B623C"/>
    <w:rsid w:val="000C01F9"/>
    <w:rsid w:val="000C05AB"/>
    <w:rsid w:val="000C0871"/>
    <w:rsid w:val="000C0CA5"/>
    <w:rsid w:val="000C0F55"/>
    <w:rsid w:val="000C127D"/>
    <w:rsid w:val="000C15BE"/>
    <w:rsid w:val="000C1723"/>
    <w:rsid w:val="000C17BD"/>
    <w:rsid w:val="000C1B20"/>
    <w:rsid w:val="000C224F"/>
    <w:rsid w:val="000C3FD9"/>
    <w:rsid w:val="000C4107"/>
    <w:rsid w:val="000C45E7"/>
    <w:rsid w:val="000C45F5"/>
    <w:rsid w:val="000C51A4"/>
    <w:rsid w:val="000C5E98"/>
    <w:rsid w:val="000C608E"/>
    <w:rsid w:val="000C698D"/>
    <w:rsid w:val="000C705C"/>
    <w:rsid w:val="000C7AE4"/>
    <w:rsid w:val="000D01F4"/>
    <w:rsid w:val="000D0B89"/>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2513"/>
    <w:rsid w:val="000E2950"/>
    <w:rsid w:val="000E34ED"/>
    <w:rsid w:val="000E4456"/>
    <w:rsid w:val="000E5830"/>
    <w:rsid w:val="000E6184"/>
    <w:rsid w:val="000E67FE"/>
    <w:rsid w:val="000E6C9E"/>
    <w:rsid w:val="000F0519"/>
    <w:rsid w:val="000F0C0A"/>
    <w:rsid w:val="000F175F"/>
    <w:rsid w:val="000F17D1"/>
    <w:rsid w:val="000F1F34"/>
    <w:rsid w:val="000F1FA0"/>
    <w:rsid w:val="000F21C4"/>
    <w:rsid w:val="000F254E"/>
    <w:rsid w:val="000F2C75"/>
    <w:rsid w:val="000F3506"/>
    <w:rsid w:val="000F352F"/>
    <w:rsid w:val="000F3C80"/>
    <w:rsid w:val="000F54C2"/>
    <w:rsid w:val="000F593E"/>
    <w:rsid w:val="000F60F3"/>
    <w:rsid w:val="000F60FF"/>
    <w:rsid w:val="000F635F"/>
    <w:rsid w:val="000F6C61"/>
    <w:rsid w:val="000F715D"/>
    <w:rsid w:val="00100C12"/>
    <w:rsid w:val="001013A8"/>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6E31"/>
    <w:rsid w:val="00117236"/>
    <w:rsid w:val="00120825"/>
    <w:rsid w:val="00120EED"/>
    <w:rsid w:val="001212B4"/>
    <w:rsid w:val="001220E0"/>
    <w:rsid w:val="0012304E"/>
    <w:rsid w:val="0012336E"/>
    <w:rsid w:val="001237F2"/>
    <w:rsid w:val="001239C8"/>
    <w:rsid w:val="00123A56"/>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40038"/>
    <w:rsid w:val="001416AE"/>
    <w:rsid w:val="00142280"/>
    <w:rsid w:val="0014241E"/>
    <w:rsid w:val="001424C6"/>
    <w:rsid w:val="00142A56"/>
    <w:rsid w:val="00142AB4"/>
    <w:rsid w:val="001432A7"/>
    <w:rsid w:val="00143BE5"/>
    <w:rsid w:val="00144697"/>
    <w:rsid w:val="00144AAD"/>
    <w:rsid w:val="00144DF5"/>
    <w:rsid w:val="001455C7"/>
    <w:rsid w:val="00145A97"/>
    <w:rsid w:val="00146485"/>
    <w:rsid w:val="00146A28"/>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4120"/>
    <w:rsid w:val="001548F9"/>
    <w:rsid w:val="00154ADA"/>
    <w:rsid w:val="00154B08"/>
    <w:rsid w:val="0015531A"/>
    <w:rsid w:val="0015552B"/>
    <w:rsid w:val="00155DDF"/>
    <w:rsid w:val="00156290"/>
    <w:rsid w:val="00157418"/>
    <w:rsid w:val="00157B5A"/>
    <w:rsid w:val="0016050B"/>
    <w:rsid w:val="00160E35"/>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325A"/>
    <w:rsid w:val="001832DD"/>
    <w:rsid w:val="00183A5C"/>
    <w:rsid w:val="00183A98"/>
    <w:rsid w:val="00183D7A"/>
    <w:rsid w:val="001848D4"/>
    <w:rsid w:val="00184B04"/>
    <w:rsid w:val="00184CAE"/>
    <w:rsid w:val="00186199"/>
    <w:rsid w:val="00186F7A"/>
    <w:rsid w:val="00187365"/>
    <w:rsid w:val="00187BDC"/>
    <w:rsid w:val="00190592"/>
    <w:rsid w:val="00190788"/>
    <w:rsid w:val="00190AE2"/>
    <w:rsid w:val="00190E27"/>
    <w:rsid w:val="00190F13"/>
    <w:rsid w:val="00191AC1"/>
    <w:rsid w:val="001928F7"/>
    <w:rsid w:val="00192957"/>
    <w:rsid w:val="00193182"/>
    <w:rsid w:val="00193575"/>
    <w:rsid w:val="0019389D"/>
    <w:rsid w:val="00193B62"/>
    <w:rsid w:val="00194537"/>
    <w:rsid w:val="0019563C"/>
    <w:rsid w:val="001956CA"/>
    <w:rsid w:val="00195B79"/>
    <w:rsid w:val="0019667F"/>
    <w:rsid w:val="001A081B"/>
    <w:rsid w:val="001A088E"/>
    <w:rsid w:val="001A0F4A"/>
    <w:rsid w:val="001A1B13"/>
    <w:rsid w:val="001A1CAB"/>
    <w:rsid w:val="001A1D38"/>
    <w:rsid w:val="001A21A9"/>
    <w:rsid w:val="001A2A97"/>
    <w:rsid w:val="001A2DB0"/>
    <w:rsid w:val="001A364F"/>
    <w:rsid w:val="001A36A9"/>
    <w:rsid w:val="001A39B7"/>
    <w:rsid w:val="001A42FA"/>
    <w:rsid w:val="001A4AEC"/>
    <w:rsid w:val="001A4BE3"/>
    <w:rsid w:val="001A59D8"/>
    <w:rsid w:val="001A5FA6"/>
    <w:rsid w:val="001A668F"/>
    <w:rsid w:val="001A71CC"/>
    <w:rsid w:val="001A7F30"/>
    <w:rsid w:val="001B0FBE"/>
    <w:rsid w:val="001B29B4"/>
    <w:rsid w:val="001B2F0C"/>
    <w:rsid w:val="001B30CA"/>
    <w:rsid w:val="001B3513"/>
    <w:rsid w:val="001B353A"/>
    <w:rsid w:val="001B36E6"/>
    <w:rsid w:val="001B3D3E"/>
    <w:rsid w:val="001B3FC5"/>
    <w:rsid w:val="001B50CD"/>
    <w:rsid w:val="001B52FE"/>
    <w:rsid w:val="001B6B5E"/>
    <w:rsid w:val="001B7890"/>
    <w:rsid w:val="001B7ACC"/>
    <w:rsid w:val="001C005A"/>
    <w:rsid w:val="001C00CF"/>
    <w:rsid w:val="001C0806"/>
    <w:rsid w:val="001C0B5D"/>
    <w:rsid w:val="001C17D2"/>
    <w:rsid w:val="001C2AD0"/>
    <w:rsid w:val="001C2F9C"/>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221F"/>
    <w:rsid w:val="001F34D2"/>
    <w:rsid w:val="001F3CC6"/>
    <w:rsid w:val="001F3F50"/>
    <w:rsid w:val="001F4530"/>
    <w:rsid w:val="001F46D4"/>
    <w:rsid w:val="001F47C0"/>
    <w:rsid w:val="001F55A3"/>
    <w:rsid w:val="001F5CE2"/>
    <w:rsid w:val="001F5DBA"/>
    <w:rsid w:val="001F5DE3"/>
    <w:rsid w:val="001F5F74"/>
    <w:rsid w:val="001F67B9"/>
    <w:rsid w:val="001F6FC9"/>
    <w:rsid w:val="001F7C73"/>
    <w:rsid w:val="002010DE"/>
    <w:rsid w:val="00201962"/>
    <w:rsid w:val="00201B58"/>
    <w:rsid w:val="00202968"/>
    <w:rsid w:val="00202C32"/>
    <w:rsid w:val="00203973"/>
    <w:rsid w:val="00203AEF"/>
    <w:rsid w:val="00203D73"/>
    <w:rsid w:val="002045E7"/>
    <w:rsid w:val="0020624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2E"/>
    <w:rsid w:val="002210EB"/>
    <w:rsid w:val="00221174"/>
    <w:rsid w:val="00222DE3"/>
    <w:rsid w:val="00223244"/>
    <w:rsid w:val="002233F0"/>
    <w:rsid w:val="002243A3"/>
    <w:rsid w:val="0022498A"/>
    <w:rsid w:val="00225756"/>
    <w:rsid w:val="00225ADC"/>
    <w:rsid w:val="00225CEB"/>
    <w:rsid w:val="0022692D"/>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727B"/>
    <w:rsid w:val="00237579"/>
    <w:rsid w:val="00237675"/>
    <w:rsid w:val="00237C6D"/>
    <w:rsid w:val="0024096B"/>
    <w:rsid w:val="00241582"/>
    <w:rsid w:val="00241B45"/>
    <w:rsid w:val="00241F7A"/>
    <w:rsid w:val="002420CE"/>
    <w:rsid w:val="0024238C"/>
    <w:rsid w:val="002424D7"/>
    <w:rsid w:val="0024260D"/>
    <w:rsid w:val="00242657"/>
    <w:rsid w:val="002428F6"/>
    <w:rsid w:val="00242FA2"/>
    <w:rsid w:val="00244A4A"/>
    <w:rsid w:val="00245012"/>
    <w:rsid w:val="0024504E"/>
    <w:rsid w:val="00245236"/>
    <w:rsid w:val="00245761"/>
    <w:rsid w:val="0024651F"/>
    <w:rsid w:val="00247729"/>
    <w:rsid w:val="00250427"/>
    <w:rsid w:val="0025158D"/>
    <w:rsid w:val="00251C7E"/>
    <w:rsid w:val="0025258D"/>
    <w:rsid w:val="00252697"/>
    <w:rsid w:val="0025281A"/>
    <w:rsid w:val="00252992"/>
    <w:rsid w:val="00253206"/>
    <w:rsid w:val="00253471"/>
    <w:rsid w:val="00253D3C"/>
    <w:rsid w:val="002544D7"/>
    <w:rsid w:val="00255079"/>
    <w:rsid w:val="00255292"/>
    <w:rsid w:val="00256BB5"/>
    <w:rsid w:val="00257359"/>
    <w:rsid w:val="00257578"/>
    <w:rsid w:val="00257B95"/>
    <w:rsid w:val="00260200"/>
    <w:rsid w:val="00260B06"/>
    <w:rsid w:val="00261128"/>
    <w:rsid w:val="00261D93"/>
    <w:rsid w:val="00262029"/>
    <w:rsid w:val="002632B6"/>
    <w:rsid w:val="00263BBD"/>
    <w:rsid w:val="00264274"/>
    <w:rsid w:val="002648D8"/>
    <w:rsid w:val="00265471"/>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803A7"/>
    <w:rsid w:val="002813C5"/>
    <w:rsid w:val="00282C23"/>
    <w:rsid w:val="0028315D"/>
    <w:rsid w:val="00283885"/>
    <w:rsid w:val="002839A4"/>
    <w:rsid w:val="00283C89"/>
    <w:rsid w:val="002841A9"/>
    <w:rsid w:val="0028459B"/>
    <w:rsid w:val="00284BBE"/>
    <w:rsid w:val="00284C5F"/>
    <w:rsid w:val="0028507E"/>
    <w:rsid w:val="0028517C"/>
    <w:rsid w:val="00285295"/>
    <w:rsid w:val="002858C4"/>
    <w:rsid w:val="002858CC"/>
    <w:rsid w:val="00285F4D"/>
    <w:rsid w:val="00286183"/>
    <w:rsid w:val="002866AF"/>
    <w:rsid w:val="00286C1A"/>
    <w:rsid w:val="002873F0"/>
    <w:rsid w:val="00287762"/>
    <w:rsid w:val="00290793"/>
    <w:rsid w:val="002916E3"/>
    <w:rsid w:val="00291A70"/>
    <w:rsid w:val="00291EAF"/>
    <w:rsid w:val="00291F6F"/>
    <w:rsid w:val="0029379A"/>
    <w:rsid w:val="0029395C"/>
    <w:rsid w:val="00293C97"/>
    <w:rsid w:val="002942CB"/>
    <w:rsid w:val="00294D8F"/>
    <w:rsid w:val="002952A5"/>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714F"/>
    <w:rsid w:val="002A75D7"/>
    <w:rsid w:val="002A7B1F"/>
    <w:rsid w:val="002B09C0"/>
    <w:rsid w:val="002B1851"/>
    <w:rsid w:val="002B20D3"/>
    <w:rsid w:val="002B27FF"/>
    <w:rsid w:val="002B2F4E"/>
    <w:rsid w:val="002B5C8E"/>
    <w:rsid w:val="002B6793"/>
    <w:rsid w:val="002B68A5"/>
    <w:rsid w:val="002B780B"/>
    <w:rsid w:val="002C1260"/>
    <w:rsid w:val="002C1704"/>
    <w:rsid w:val="002C1726"/>
    <w:rsid w:val="002C1A71"/>
    <w:rsid w:val="002C1B31"/>
    <w:rsid w:val="002C1B94"/>
    <w:rsid w:val="002C21A6"/>
    <w:rsid w:val="002C26D5"/>
    <w:rsid w:val="002C32E9"/>
    <w:rsid w:val="002C3737"/>
    <w:rsid w:val="002C42E4"/>
    <w:rsid w:val="002C5777"/>
    <w:rsid w:val="002C5889"/>
    <w:rsid w:val="002C5FBE"/>
    <w:rsid w:val="002C65FA"/>
    <w:rsid w:val="002C661D"/>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C9E"/>
    <w:rsid w:val="002F1EB2"/>
    <w:rsid w:val="002F25C3"/>
    <w:rsid w:val="002F280E"/>
    <w:rsid w:val="002F2CBB"/>
    <w:rsid w:val="002F3470"/>
    <w:rsid w:val="002F3709"/>
    <w:rsid w:val="002F3A6C"/>
    <w:rsid w:val="002F4296"/>
    <w:rsid w:val="002F5364"/>
    <w:rsid w:val="002F5777"/>
    <w:rsid w:val="002F60EA"/>
    <w:rsid w:val="002F67A1"/>
    <w:rsid w:val="002F680E"/>
    <w:rsid w:val="00300128"/>
    <w:rsid w:val="003004B8"/>
    <w:rsid w:val="00300797"/>
    <w:rsid w:val="00300951"/>
    <w:rsid w:val="00300E8A"/>
    <w:rsid w:val="003011BD"/>
    <w:rsid w:val="0030134E"/>
    <w:rsid w:val="003023C9"/>
    <w:rsid w:val="00302CA8"/>
    <w:rsid w:val="00302DE9"/>
    <w:rsid w:val="0030361A"/>
    <w:rsid w:val="00303787"/>
    <w:rsid w:val="00304860"/>
    <w:rsid w:val="00304E23"/>
    <w:rsid w:val="00305084"/>
    <w:rsid w:val="003051CF"/>
    <w:rsid w:val="00306144"/>
    <w:rsid w:val="00306408"/>
    <w:rsid w:val="00307249"/>
    <w:rsid w:val="00307919"/>
    <w:rsid w:val="0031023D"/>
    <w:rsid w:val="00312C47"/>
    <w:rsid w:val="00312DAE"/>
    <w:rsid w:val="003132DB"/>
    <w:rsid w:val="00313336"/>
    <w:rsid w:val="003137CA"/>
    <w:rsid w:val="00313918"/>
    <w:rsid w:val="003146C5"/>
    <w:rsid w:val="003153CB"/>
    <w:rsid w:val="00315865"/>
    <w:rsid w:val="00316170"/>
    <w:rsid w:val="003166DE"/>
    <w:rsid w:val="003171A3"/>
    <w:rsid w:val="00317226"/>
    <w:rsid w:val="003201F9"/>
    <w:rsid w:val="003204E9"/>
    <w:rsid w:val="0032050A"/>
    <w:rsid w:val="00320AF3"/>
    <w:rsid w:val="00320B7B"/>
    <w:rsid w:val="00320DCE"/>
    <w:rsid w:val="0032160D"/>
    <w:rsid w:val="00321618"/>
    <w:rsid w:val="00321681"/>
    <w:rsid w:val="00321751"/>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7B1B"/>
    <w:rsid w:val="00337B62"/>
    <w:rsid w:val="003405DA"/>
    <w:rsid w:val="003407A5"/>
    <w:rsid w:val="0034096C"/>
    <w:rsid w:val="003410A1"/>
    <w:rsid w:val="00341188"/>
    <w:rsid w:val="0034147B"/>
    <w:rsid w:val="003424CB"/>
    <w:rsid w:val="0034349C"/>
    <w:rsid w:val="003439DB"/>
    <w:rsid w:val="00343AD4"/>
    <w:rsid w:val="00344FBE"/>
    <w:rsid w:val="00345432"/>
    <w:rsid w:val="00346759"/>
    <w:rsid w:val="0034685C"/>
    <w:rsid w:val="00346982"/>
    <w:rsid w:val="003477B0"/>
    <w:rsid w:val="00350238"/>
    <w:rsid w:val="0035109C"/>
    <w:rsid w:val="00351752"/>
    <w:rsid w:val="00351F0A"/>
    <w:rsid w:val="00352259"/>
    <w:rsid w:val="00352648"/>
    <w:rsid w:val="00352F7D"/>
    <w:rsid w:val="00353AC6"/>
    <w:rsid w:val="003542B7"/>
    <w:rsid w:val="0035432B"/>
    <w:rsid w:val="00354765"/>
    <w:rsid w:val="0035492E"/>
    <w:rsid w:val="00354E10"/>
    <w:rsid w:val="003570E4"/>
    <w:rsid w:val="00357872"/>
    <w:rsid w:val="00357B15"/>
    <w:rsid w:val="00357BB3"/>
    <w:rsid w:val="003602EA"/>
    <w:rsid w:val="003609DD"/>
    <w:rsid w:val="00360F81"/>
    <w:rsid w:val="00361E7E"/>
    <w:rsid w:val="0036344D"/>
    <w:rsid w:val="00363A73"/>
    <w:rsid w:val="00363D25"/>
    <w:rsid w:val="003648F2"/>
    <w:rsid w:val="00364FA1"/>
    <w:rsid w:val="003667CC"/>
    <w:rsid w:val="00366B02"/>
    <w:rsid w:val="003671F5"/>
    <w:rsid w:val="00370AA4"/>
    <w:rsid w:val="003711F2"/>
    <w:rsid w:val="003717FC"/>
    <w:rsid w:val="00371FF4"/>
    <w:rsid w:val="003723C2"/>
    <w:rsid w:val="003726B1"/>
    <w:rsid w:val="0037275D"/>
    <w:rsid w:val="00372797"/>
    <w:rsid w:val="00373FD0"/>
    <w:rsid w:val="003745E2"/>
    <w:rsid w:val="0037470E"/>
    <w:rsid w:val="00375510"/>
    <w:rsid w:val="00375CC4"/>
    <w:rsid w:val="00376103"/>
    <w:rsid w:val="003767B3"/>
    <w:rsid w:val="00376B49"/>
    <w:rsid w:val="00376FC5"/>
    <w:rsid w:val="00377520"/>
    <w:rsid w:val="00377A1C"/>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DB7"/>
    <w:rsid w:val="00394393"/>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E6F"/>
    <w:rsid w:val="003B05F2"/>
    <w:rsid w:val="003B2DBC"/>
    <w:rsid w:val="003B2DE4"/>
    <w:rsid w:val="003B2E87"/>
    <w:rsid w:val="003B2F13"/>
    <w:rsid w:val="003B3353"/>
    <w:rsid w:val="003B377D"/>
    <w:rsid w:val="003B3AA3"/>
    <w:rsid w:val="003B4016"/>
    <w:rsid w:val="003B405E"/>
    <w:rsid w:val="003B4318"/>
    <w:rsid w:val="003B4712"/>
    <w:rsid w:val="003B47EB"/>
    <w:rsid w:val="003B48BA"/>
    <w:rsid w:val="003B57D3"/>
    <w:rsid w:val="003B59CA"/>
    <w:rsid w:val="003B6067"/>
    <w:rsid w:val="003B7022"/>
    <w:rsid w:val="003C0892"/>
    <w:rsid w:val="003C08E3"/>
    <w:rsid w:val="003C09B5"/>
    <w:rsid w:val="003C0ECA"/>
    <w:rsid w:val="003C0F62"/>
    <w:rsid w:val="003C1176"/>
    <w:rsid w:val="003C1272"/>
    <w:rsid w:val="003C1D9A"/>
    <w:rsid w:val="003C1F58"/>
    <w:rsid w:val="003C48B1"/>
    <w:rsid w:val="003C57A7"/>
    <w:rsid w:val="003C5C2B"/>
    <w:rsid w:val="003C6457"/>
    <w:rsid w:val="003C6943"/>
    <w:rsid w:val="003C6BD2"/>
    <w:rsid w:val="003C6FCD"/>
    <w:rsid w:val="003C7294"/>
    <w:rsid w:val="003C792F"/>
    <w:rsid w:val="003C7ABD"/>
    <w:rsid w:val="003C7C3D"/>
    <w:rsid w:val="003D07AC"/>
    <w:rsid w:val="003D089F"/>
    <w:rsid w:val="003D08F8"/>
    <w:rsid w:val="003D105C"/>
    <w:rsid w:val="003D124B"/>
    <w:rsid w:val="003D18F3"/>
    <w:rsid w:val="003D1C06"/>
    <w:rsid w:val="003D2CC1"/>
    <w:rsid w:val="003D4913"/>
    <w:rsid w:val="003D4D70"/>
    <w:rsid w:val="003D4FFC"/>
    <w:rsid w:val="003D51ED"/>
    <w:rsid w:val="003D550C"/>
    <w:rsid w:val="003D569B"/>
    <w:rsid w:val="003D78B5"/>
    <w:rsid w:val="003D7FD2"/>
    <w:rsid w:val="003E03F6"/>
    <w:rsid w:val="003E099F"/>
    <w:rsid w:val="003E19FF"/>
    <w:rsid w:val="003E244F"/>
    <w:rsid w:val="003E372A"/>
    <w:rsid w:val="003E37AE"/>
    <w:rsid w:val="003E3AB5"/>
    <w:rsid w:val="003E4750"/>
    <w:rsid w:val="003E4811"/>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276B"/>
    <w:rsid w:val="003F4241"/>
    <w:rsid w:val="003F4B8A"/>
    <w:rsid w:val="003F4C20"/>
    <w:rsid w:val="003F5C55"/>
    <w:rsid w:val="003F62BB"/>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73AB"/>
    <w:rsid w:val="00407481"/>
    <w:rsid w:val="00407C10"/>
    <w:rsid w:val="00407E90"/>
    <w:rsid w:val="004113B4"/>
    <w:rsid w:val="004119E2"/>
    <w:rsid w:val="00411F11"/>
    <w:rsid w:val="004126FE"/>
    <w:rsid w:val="00413323"/>
    <w:rsid w:val="00414503"/>
    <w:rsid w:val="00414827"/>
    <w:rsid w:val="004153B3"/>
    <w:rsid w:val="00415772"/>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EF3"/>
    <w:rsid w:val="004267DB"/>
    <w:rsid w:val="004268BB"/>
    <w:rsid w:val="00426A4B"/>
    <w:rsid w:val="00430724"/>
    <w:rsid w:val="00431047"/>
    <w:rsid w:val="00431176"/>
    <w:rsid w:val="00431B86"/>
    <w:rsid w:val="00432B7F"/>
    <w:rsid w:val="004336F1"/>
    <w:rsid w:val="00433EED"/>
    <w:rsid w:val="004361AC"/>
    <w:rsid w:val="00436430"/>
    <w:rsid w:val="00436D5F"/>
    <w:rsid w:val="00437C96"/>
    <w:rsid w:val="00440018"/>
    <w:rsid w:val="004408EC"/>
    <w:rsid w:val="00440EAC"/>
    <w:rsid w:val="004416A4"/>
    <w:rsid w:val="00441B2F"/>
    <w:rsid w:val="00441E6A"/>
    <w:rsid w:val="00442AEE"/>
    <w:rsid w:val="0044376C"/>
    <w:rsid w:val="00443C8F"/>
    <w:rsid w:val="00444C60"/>
    <w:rsid w:val="00444E26"/>
    <w:rsid w:val="00444E35"/>
    <w:rsid w:val="0044502D"/>
    <w:rsid w:val="004450DC"/>
    <w:rsid w:val="00445783"/>
    <w:rsid w:val="00445F6B"/>
    <w:rsid w:val="00445FEE"/>
    <w:rsid w:val="00446684"/>
    <w:rsid w:val="00447BE9"/>
    <w:rsid w:val="00447C0A"/>
    <w:rsid w:val="00447CEF"/>
    <w:rsid w:val="00447E28"/>
    <w:rsid w:val="00450BA9"/>
    <w:rsid w:val="00450CB0"/>
    <w:rsid w:val="004517C7"/>
    <w:rsid w:val="00452481"/>
    <w:rsid w:val="004528FA"/>
    <w:rsid w:val="00453ACA"/>
    <w:rsid w:val="00453DC8"/>
    <w:rsid w:val="004548DB"/>
    <w:rsid w:val="0045516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1389"/>
    <w:rsid w:val="0047237D"/>
    <w:rsid w:val="00472561"/>
    <w:rsid w:val="00472CF7"/>
    <w:rsid w:val="004731F1"/>
    <w:rsid w:val="00473E6B"/>
    <w:rsid w:val="00473EB5"/>
    <w:rsid w:val="0047456B"/>
    <w:rsid w:val="00475251"/>
    <w:rsid w:val="004755BD"/>
    <w:rsid w:val="00477400"/>
    <w:rsid w:val="00480BC8"/>
    <w:rsid w:val="00481265"/>
    <w:rsid w:val="004814BF"/>
    <w:rsid w:val="00481C10"/>
    <w:rsid w:val="00482649"/>
    <w:rsid w:val="00482BDC"/>
    <w:rsid w:val="00483630"/>
    <w:rsid w:val="004836EA"/>
    <w:rsid w:val="00483F72"/>
    <w:rsid w:val="00485215"/>
    <w:rsid w:val="00485340"/>
    <w:rsid w:val="0048587E"/>
    <w:rsid w:val="0048712F"/>
    <w:rsid w:val="0048771D"/>
    <w:rsid w:val="00487C2B"/>
    <w:rsid w:val="004900FF"/>
    <w:rsid w:val="004901FC"/>
    <w:rsid w:val="004903AA"/>
    <w:rsid w:val="00491178"/>
    <w:rsid w:val="0049125B"/>
    <w:rsid w:val="00491C24"/>
    <w:rsid w:val="00491C58"/>
    <w:rsid w:val="00491FAB"/>
    <w:rsid w:val="00492081"/>
    <w:rsid w:val="0049227D"/>
    <w:rsid w:val="0049266A"/>
    <w:rsid w:val="0049297D"/>
    <w:rsid w:val="004929F2"/>
    <w:rsid w:val="00492F5E"/>
    <w:rsid w:val="00495A03"/>
    <w:rsid w:val="00495E28"/>
    <w:rsid w:val="00497079"/>
    <w:rsid w:val="00497450"/>
    <w:rsid w:val="004976A0"/>
    <w:rsid w:val="00497F30"/>
    <w:rsid w:val="00497F49"/>
    <w:rsid w:val="004A08A0"/>
    <w:rsid w:val="004A1BBA"/>
    <w:rsid w:val="004A23C2"/>
    <w:rsid w:val="004A3336"/>
    <w:rsid w:val="004A3479"/>
    <w:rsid w:val="004A3E3C"/>
    <w:rsid w:val="004A4069"/>
    <w:rsid w:val="004A484E"/>
    <w:rsid w:val="004A6513"/>
    <w:rsid w:val="004B0E6D"/>
    <w:rsid w:val="004B16E8"/>
    <w:rsid w:val="004B2BAC"/>
    <w:rsid w:val="004B2CA5"/>
    <w:rsid w:val="004B307A"/>
    <w:rsid w:val="004B412E"/>
    <w:rsid w:val="004B4463"/>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836"/>
    <w:rsid w:val="004C2C46"/>
    <w:rsid w:val="004C39B5"/>
    <w:rsid w:val="004C3B29"/>
    <w:rsid w:val="004C405B"/>
    <w:rsid w:val="004C4550"/>
    <w:rsid w:val="004C54CA"/>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316"/>
    <w:rsid w:val="004D575C"/>
    <w:rsid w:val="004D5DB9"/>
    <w:rsid w:val="004D5F4D"/>
    <w:rsid w:val="004D650F"/>
    <w:rsid w:val="004D7269"/>
    <w:rsid w:val="004D74EE"/>
    <w:rsid w:val="004D7B20"/>
    <w:rsid w:val="004D7F01"/>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26E"/>
    <w:rsid w:val="00520AB5"/>
    <w:rsid w:val="00521596"/>
    <w:rsid w:val="00522066"/>
    <w:rsid w:val="005222FA"/>
    <w:rsid w:val="00523299"/>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AA4"/>
    <w:rsid w:val="00535DA3"/>
    <w:rsid w:val="005364A6"/>
    <w:rsid w:val="005364AE"/>
    <w:rsid w:val="0053652C"/>
    <w:rsid w:val="0053659B"/>
    <w:rsid w:val="0053676E"/>
    <w:rsid w:val="005368A0"/>
    <w:rsid w:val="005374BC"/>
    <w:rsid w:val="00541191"/>
    <w:rsid w:val="005411D0"/>
    <w:rsid w:val="005427DC"/>
    <w:rsid w:val="00543188"/>
    <w:rsid w:val="005432F0"/>
    <w:rsid w:val="00543367"/>
    <w:rsid w:val="00543660"/>
    <w:rsid w:val="0054384E"/>
    <w:rsid w:val="00543A27"/>
    <w:rsid w:val="00543BC6"/>
    <w:rsid w:val="00543BFA"/>
    <w:rsid w:val="00543E60"/>
    <w:rsid w:val="00544BBB"/>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F4A"/>
    <w:rsid w:val="0055221B"/>
    <w:rsid w:val="005526DC"/>
    <w:rsid w:val="00552DC0"/>
    <w:rsid w:val="005535B7"/>
    <w:rsid w:val="00553702"/>
    <w:rsid w:val="00553E37"/>
    <w:rsid w:val="00554133"/>
    <w:rsid w:val="00554155"/>
    <w:rsid w:val="00554CAC"/>
    <w:rsid w:val="00554D3A"/>
    <w:rsid w:val="0055513C"/>
    <w:rsid w:val="0055535B"/>
    <w:rsid w:val="00555AF5"/>
    <w:rsid w:val="00556164"/>
    <w:rsid w:val="0055637C"/>
    <w:rsid w:val="00556B00"/>
    <w:rsid w:val="00556FCC"/>
    <w:rsid w:val="0055753F"/>
    <w:rsid w:val="00557618"/>
    <w:rsid w:val="00557782"/>
    <w:rsid w:val="00560C94"/>
    <w:rsid w:val="00560E13"/>
    <w:rsid w:val="00560FD5"/>
    <w:rsid w:val="005619D5"/>
    <w:rsid w:val="00561C0A"/>
    <w:rsid w:val="00562225"/>
    <w:rsid w:val="00562765"/>
    <w:rsid w:val="0056283B"/>
    <w:rsid w:val="0056291C"/>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E9A"/>
    <w:rsid w:val="00587419"/>
    <w:rsid w:val="00587958"/>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C30"/>
    <w:rsid w:val="005A1FEE"/>
    <w:rsid w:val="005A31C9"/>
    <w:rsid w:val="005A3295"/>
    <w:rsid w:val="005A4030"/>
    <w:rsid w:val="005A454C"/>
    <w:rsid w:val="005A46FF"/>
    <w:rsid w:val="005A48ED"/>
    <w:rsid w:val="005A4AFF"/>
    <w:rsid w:val="005A4E6A"/>
    <w:rsid w:val="005A52BE"/>
    <w:rsid w:val="005A531C"/>
    <w:rsid w:val="005A539E"/>
    <w:rsid w:val="005A65F0"/>
    <w:rsid w:val="005A7758"/>
    <w:rsid w:val="005A7E38"/>
    <w:rsid w:val="005B011E"/>
    <w:rsid w:val="005B028B"/>
    <w:rsid w:val="005B0293"/>
    <w:rsid w:val="005B0B58"/>
    <w:rsid w:val="005B0EAD"/>
    <w:rsid w:val="005B1C16"/>
    <w:rsid w:val="005B211A"/>
    <w:rsid w:val="005B26D9"/>
    <w:rsid w:val="005B2DD6"/>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832"/>
    <w:rsid w:val="005C0DFA"/>
    <w:rsid w:val="005C0FF0"/>
    <w:rsid w:val="005C1132"/>
    <w:rsid w:val="005C1208"/>
    <w:rsid w:val="005C14D5"/>
    <w:rsid w:val="005C16EB"/>
    <w:rsid w:val="005C219B"/>
    <w:rsid w:val="005C492F"/>
    <w:rsid w:val="005C4B4C"/>
    <w:rsid w:val="005C4B6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D6EB2"/>
    <w:rsid w:val="005E0AE0"/>
    <w:rsid w:val="005E26B3"/>
    <w:rsid w:val="005E384F"/>
    <w:rsid w:val="005E40C4"/>
    <w:rsid w:val="005E5243"/>
    <w:rsid w:val="005E5501"/>
    <w:rsid w:val="005E7ADA"/>
    <w:rsid w:val="005F04E6"/>
    <w:rsid w:val="005F17EC"/>
    <w:rsid w:val="005F1C2F"/>
    <w:rsid w:val="005F234B"/>
    <w:rsid w:val="005F2D28"/>
    <w:rsid w:val="005F3546"/>
    <w:rsid w:val="005F39D5"/>
    <w:rsid w:val="005F3AB5"/>
    <w:rsid w:val="005F3E05"/>
    <w:rsid w:val="005F3F98"/>
    <w:rsid w:val="005F43B9"/>
    <w:rsid w:val="005F46B9"/>
    <w:rsid w:val="005F55D6"/>
    <w:rsid w:val="005F5CA9"/>
    <w:rsid w:val="005F68CB"/>
    <w:rsid w:val="005F6BDE"/>
    <w:rsid w:val="005F7908"/>
    <w:rsid w:val="005F7D48"/>
    <w:rsid w:val="00600242"/>
    <w:rsid w:val="006011DE"/>
    <w:rsid w:val="006023BC"/>
    <w:rsid w:val="00602430"/>
    <w:rsid w:val="006033E3"/>
    <w:rsid w:val="006050AC"/>
    <w:rsid w:val="00605FC7"/>
    <w:rsid w:val="00606218"/>
    <w:rsid w:val="0060647B"/>
    <w:rsid w:val="006064C5"/>
    <w:rsid w:val="00606CA3"/>
    <w:rsid w:val="00606E91"/>
    <w:rsid w:val="00607018"/>
    <w:rsid w:val="006077ED"/>
    <w:rsid w:val="00607FB9"/>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C7D"/>
    <w:rsid w:val="006223AE"/>
    <w:rsid w:val="00622656"/>
    <w:rsid w:val="0062386E"/>
    <w:rsid w:val="00623A2D"/>
    <w:rsid w:val="00623D9A"/>
    <w:rsid w:val="00623F01"/>
    <w:rsid w:val="006242FB"/>
    <w:rsid w:val="00624738"/>
    <w:rsid w:val="00624F0A"/>
    <w:rsid w:val="00625684"/>
    <w:rsid w:val="00625A2B"/>
    <w:rsid w:val="00626E2D"/>
    <w:rsid w:val="006272DE"/>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6F44"/>
    <w:rsid w:val="006576E3"/>
    <w:rsid w:val="00661974"/>
    <w:rsid w:val="00662301"/>
    <w:rsid w:val="006623E2"/>
    <w:rsid w:val="006624E3"/>
    <w:rsid w:val="00662FC9"/>
    <w:rsid w:val="00663C26"/>
    <w:rsid w:val="006640F9"/>
    <w:rsid w:val="00664551"/>
    <w:rsid w:val="00664685"/>
    <w:rsid w:val="00664B95"/>
    <w:rsid w:val="0066588C"/>
    <w:rsid w:val="00665D5F"/>
    <w:rsid w:val="00666E98"/>
    <w:rsid w:val="006676A0"/>
    <w:rsid w:val="006704F3"/>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AFB"/>
    <w:rsid w:val="00681B54"/>
    <w:rsid w:val="0068341A"/>
    <w:rsid w:val="00683F61"/>
    <w:rsid w:val="00686A36"/>
    <w:rsid w:val="0068719B"/>
    <w:rsid w:val="0068782E"/>
    <w:rsid w:val="00687AD5"/>
    <w:rsid w:val="00690DCB"/>
    <w:rsid w:val="006910BE"/>
    <w:rsid w:val="0069211A"/>
    <w:rsid w:val="00692B81"/>
    <w:rsid w:val="00692C4F"/>
    <w:rsid w:val="0069365E"/>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BF5"/>
    <w:rsid w:val="006C4A40"/>
    <w:rsid w:val="006C4E56"/>
    <w:rsid w:val="006C5B1F"/>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D71"/>
    <w:rsid w:val="006F0BA7"/>
    <w:rsid w:val="006F0F01"/>
    <w:rsid w:val="006F174D"/>
    <w:rsid w:val="006F1BBF"/>
    <w:rsid w:val="006F1F41"/>
    <w:rsid w:val="006F32EF"/>
    <w:rsid w:val="006F3615"/>
    <w:rsid w:val="006F3636"/>
    <w:rsid w:val="006F3C54"/>
    <w:rsid w:val="006F41B7"/>
    <w:rsid w:val="006F4B26"/>
    <w:rsid w:val="006F4CD8"/>
    <w:rsid w:val="006F5125"/>
    <w:rsid w:val="006F53D9"/>
    <w:rsid w:val="006F5812"/>
    <w:rsid w:val="006F609A"/>
    <w:rsid w:val="006F642D"/>
    <w:rsid w:val="006F685F"/>
    <w:rsid w:val="006F74BC"/>
    <w:rsid w:val="007004DC"/>
    <w:rsid w:val="00700E59"/>
    <w:rsid w:val="00701093"/>
    <w:rsid w:val="007015F1"/>
    <w:rsid w:val="007015F8"/>
    <w:rsid w:val="0070173B"/>
    <w:rsid w:val="007022C4"/>
    <w:rsid w:val="007026E9"/>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7C6"/>
    <w:rsid w:val="00714FD3"/>
    <w:rsid w:val="007159BB"/>
    <w:rsid w:val="00717772"/>
    <w:rsid w:val="007200E5"/>
    <w:rsid w:val="007201DF"/>
    <w:rsid w:val="00720371"/>
    <w:rsid w:val="007205A9"/>
    <w:rsid w:val="00720C17"/>
    <w:rsid w:val="00721231"/>
    <w:rsid w:val="007215A4"/>
    <w:rsid w:val="00721AF1"/>
    <w:rsid w:val="00721D20"/>
    <w:rsid w:val="0072267F"/>
    <w:rsid w:val="0072280F"/>
    <w:rsid w:val="00722B5E"/>
    <w:rsid w:val="007235F5"/>
    <w:rsid w:val="00723B2C"/>
    <w:rsid w:val="00723CBA"/>
    <w:rsid w:val="007250DC"/>
    <w:rsid w:val="007252C6"/>
    <w:rsid w:val="007253CC"/>
    <w:rsid w:val="00726A75"/>
    <w:rsid w:val="00726BB1"/>
    <w:rsid w:val="00726F5A"/>
    <w:rsid w:val="0072708F"/>
    <w:rsid w:val="00730E81"/>
    <w:rsid w:val="00731000"/>
    <w:rsid w:val="00731204"/>
    <w:rsid w:val="007319BC"/>
    <w:rsid w:val="0073222B"/>
    <w:rsid w:val="00732582"/>
    <w:rsid w:val="00732D1D"/>
    <w:rsid w:val="007332C4"/>
    <w:rsid w:val="00733480"/>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20A3"/>
    <w:rsid w:val="007526F5"/>
    <w:rsid w:val="00752ACD"/>
    <w:rsid w:val="00752B33"/>
    <w:rsid w:val="00753B6E"/>
    <w:rsid w:val="00754717"/>
    <w:rsid w:val="00754836"/>
    <w:rsid w:val="00754FB9"/>
    <w:rsid w:val="007553A9"/>
    <w:rsid w:val="00755BA2"/>
    <w:rsid w:val="00755CDF"/>
    <w:rsid w:val="0075623D"/>
    <w:rsid w:val="00757042"/>
    <w:rsid w:val="007578C3"/>
    <w:rsid w:val="00757A4C"/>
    <w:rsid w:val="00760895"/>
    <w:rsid w:val="00762ABF"/>
    <w:rsid w:val="007632A5"/>
    <w:rsid w:val="00764A94"/>
    <w:rsid w:val="00764B26"/>
    <w:rsid w:val="00764EA6"/>
    <w:rsid w:val="0076503D"/>
    <w:rsid w:val="007651A9"/>
    <w:rsid w:val="007651E5"/>
    <w:rsid w:val="0076524F"/>
    <w:rsid w:val="00765584"/>
    <w:rsid w:val="00766149"/>
    <w:rsid w:val="007665B2"/>
    <w:rsid w:val="007670DC"/>
    <w:rsid w:val="0076715F"/>
    <w:rsid w:val="00767356"/>
    <w:rsid w:val="00770F2A"/>
    <w:rsid w:val="0077111A"/>
    <w:rsid w:val="0077213A"/>
    <w:rsid w:val="0077227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87E"/>
    <w:rsid w:val="00781261"/>
    <w:rsid w:val="007819A1"/>
    <w:rsid w:val="00783BA5"/>
    <w:rsid w:val="00784F9E"/>
    <w:rsid w:val="0078533C"/>
    <w:rsid w:val="007856FD"/>
    <w:rsid w:val="007857FB"/>
    <w:rsid w:val="00786713"/>
    <w:rsid w:val="007870FC"/>
    <w:rsid w:val="00787153"/>
    <w:rsid w:val="00787CD0"/>
    <w:rsid w:val="007905A2"/>
    <w:rsid w:val="00791053"/>
    <w:rsid w:val="00791261"/>
    <w:rsid w:val="007918FE"/>
    <w:rsid w:val="00791A3A"/>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9B8"/>
    <w:rsid w:val="007A65AF"/>
    <w:rsid w:val="007A6BA1"/>
    <w:rsid w:val="007A7682"/>
    <w:rsid w:val="007A7F42"/>
    <w:rsid w:val="007B2862"/>
    <w:rsid w:val="007B2FD8"/>
    <w:rsid w:val="007B3968"/>
    <w:rsid w:val="007B42F7"/>
    <w:rsid w:val="007B45AF"/>
    <w:rsid w:val="007B4DD0"/>
    <w:rsid w:val="007B5149"/>
    <w:rsid w:val="007B584E"/>
    <w:rsid w:val="007B5F1E"/>
    <w:rsid w:val="007B611E"/>
    <w:rsid w:val="007B662A"/>
    <w:rsid w:val="007B71DC"/>
    <w:rsid w:val="007B7743"/>
    <w:rsid w:val="007B7B50"/>
    <w:rsid w:val="007C04F4"/>
    <w:rsid w:val="007C0872"/>
    <w:rsid w:val="007C2139"/>
    <w:rsid w:val="007C218A"/>
    <w:rsid w:val="007C27DE"/>
    <w:rsid w:val="007C299E"/>
    <w:rsid w:val="007C525F"/>
    <w:rsid w:val="007C5321"/>
    <w:rsid w:val="007C5881"/>
    <w:rsid w:val="007C5E8A"/>
    <w:rsid w:val="007C5EBA"/>
    <w:rsid w:val="007C5F4B"/>
    <w:rsid w:val="007C6279"/>
    <w:rsid w:val="007C6411"/>
    <w:rsid w:val="007C6AAB"/>
    <w:rsid w:val="007C7B84"/>
    <w:rsid w:val="007C7D89"/>
    <w:rsid w:val="007D0C4D"/>
    <w:rsid w:val="007D0C7F"/>
    <w:rsid w:val="007D1667"/>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D6BC9"/>
    <w:rsid w:val="007E10B2"/>
    <w:rsid w:val="007E1AA2"/>
    <w:rsid w:val="007E1F2C"/>
    <w:rsid w:val="007E223B"/>
    <w:rsid w:val="007E279D"/>
    <w:rsid w:val="007E2D69"/>
    <w:rsid w:val="007E3B9A"/>
    <w:rsid w:val="007E3EEF"/>
    <w:rsid w:val="007E46E8"/>
    <w:rsid w:val="007E470F"/>
    <w:rsid w:val="007E4C1F"/>
    <w:rsid w:val="007E4DD4"/>
    <w:rsid w:val="007E50C7"/>
    <w:rsid w:val="007E57C9"/>
    <w:rsid w:val="007E7971"/>
    <w:rsid w:val="007F01DE"/>
    <w:rsid w:val="007F02E5"/>
    <w:rsid w:val="007F0759"/>
    <w:rsid w:val="007F0BCC"/>
    <w:rsid w:val="007F1057"/>
    <w:rsid w:val="007F156E"/>
    <w:rsid w:val="007F1CF3"/>
    <w:rsid w:val="007F25C0"/>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6D07"/>
    <w:rsid w:val="008174D4"/>
    <w:rsid w:val="0082002E"/>
    <w:rsid w:val="0082083C"/>
    <w:rsid w:val="00820C54"/>
    <w:rsid w:val="00820F37"/>
    <w:rsid w:val="00820FE6"/>
    <w:rsid w:val="00821A66"/>
    <w:rsid w:val="00822476"/>
    <w:rsid w:val="00822882"/>
    <w:rsid w:val="00822A1E"/>
    <w:rsid w:val="00823332"/>
    <w:rsid w:val="008238C7"/>
    <w:rsid w:val="00825268"/>
    <w:rsid w:val="008252CB"/>
    <w:rsid w:val="0082571C"/>
    <w:rsid w:val="00825B94"/>
    <w:rsid w:val="00825BB4"/>
    <w:rsid w:val="00825F68"/>
    <w:rsid w:val="008273D2"/>
    <w:rsid w:val="00830E92"/>
    <w:rsid w:val="008320ED"/>
    <w:rsid w:val="00832A0F"/>
    <w:rsid w:val="00835179"/>
    <w:rsid w:val="008353D5"/>
    <w:rsid w:val="00835408"/>
    <w:rsid w:val="008358A2"/>
    <w:rsid w:val="008359DA"/>
    <w:rsid w:val="008367AF"/>
    <w:rsid w:val="0083753C"/>
    <w:rsid w:val="00837CEF"/>
    <w:rsid w:val="00837E2F"/>
    <w:rsid w:val="00840035"/>
    <w:rsid w:val="008408AC"/>
    <w:rsid w:val="00840D91"/>
    <w:rsid w:val="00842200"/>
    <w:rsid w:val="00842661"/>
    <w:rsid w:val="008428A9"/>
    <w:rsid w:val="00842C9C"/>
    <w:rsid w:val="00844112"/>
    <w:rsid w:val="00845401"/>
    <w:rsid w:val="008456C9"/>
    <w:rsid w:val="0084611D"/>
    <w:rsid w:val="00846177"/>
    <w:rsid w:val="0084646E"/>
    <w:rsid w:val="0084654D"/>
    <w:rsid w:val="00846C9F"/>
    <w:rsid w:val="00847BD6"/>
    <w:rsid w:val="00850137"/>
    <w:rsid w:val="0085081E"/>
    <w:rsid w:val="00850C62"/>
    <w:rsid w:val="00852B48"/>
    <w:rsid w:val="008539F6"/>
    <w:rsid w:val="00853C0C"/>
    <w:rsid w:val="0085474D"/>
    <w:rsid w:val="00856481"/>
    <w:rsid w:val="008567A2"/>
    <w:rsid w:val="00856E6C"/>
    <w:rsid w:val="00857DE1"/>
    <w:rsid w:val="00860793"/>
    <w:rsid w:val="00861494"/>
    <w:rsid w:val="00861747"/>
    <w:rsid w:val="00863011"/>
    <w:rsid w:val="00863747"/>
    <w:rsid w:val="008638C5"/>
    <w:rsid w:val="00863C5B"/>
    <w:rsid w:val="00863D2E"/>
    <w:rsid w:val="00864768"/>
    <w:rsid w:val="00864E32"/>
    <w:rsid w:val="00865075"/>
    <w:rsid w:val="0086615F"/>
    <w:rsid w:val="008672F5"/>
    <w:rsid w:val="0086748F"/>
    <w:rsid w:val="00871464"/>
    <w:rsid w:val="0087274F"/>
    <w:rsid w:val="00872757"/>
    <w:rsid w:val="00872CE4"/>
    <w:rsid w:val="00873AA4"/>
    <w:rsid w:val="00873CA8"/>
    <w:rsid w:val="00873F5D"/>
    <w:rsid w:val="0087570C"/>
    <w:rsid w:val="008773BA"/>
    <w:rsid w:val="00877B62"/>
    <w:rsid w:val="00877EBE"/>
    <w:rsid w:val="00880CD2"/>
    <w:rsid w:val="00881015"/>
    <w:rsid w:val="008810B0"/>
    <w:rsid w:val="00881665"/>
    <w:rsid w:val="008819B6"/>
    <w:rsid w:val="00881AAC"/>
    <w:rsid w:val="0088316E"/>
    <w:rsid w:val="0088358C"/>
    <w:rsid w:val="008836B7"/>
    <w:rsid w:val="00883F7C"/>
    <w:rsid w:val="008841D3"/>
    <w:rsid w:val="00884987"/>
    <w:rsid w:val="00884BE0"/>
    <w:rsid w:val="00885FC2"/>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F76"/>
    <w:rsid w:val="008C4FC5"/>
    <w:rsid w:val="008C511D"/>
    <w:rsid w:val="008C55AD"/>
    <w:rsid w:val="008C5FC1"/>
    <w:rsid w:val="008C61D6"/>
    <w:rsid w:val="008C649D"/>
    <w:rsid w:val="008C64F1"/>
    <w:rsid w:val="008C7C1A"/>
    <w:rsid w:val="008D09F9"/>
    <w:rsid w:val="008D0DC1"/>
    <w:rsid w:val="008D0E12"/>
    <w:rsid w:val="008D1272"/>
    <w:rsid w:val="008D1434"/>
    <w:rsid w:val="008D1BB0"/>
    <w:rsid w:val="008D20FF"/>
    <w:rsid w:val="008D2B9A"/>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879"/>
    <w:rsid w:val="008F3D69"/>
    <w:rsid w:val="008F5442"/>
    <w:rsid w:val="008F653E"/>
    <w:rsid w:val="008F7769"/>
    <w:rsid w:val="009004FE"/>
    <w:rsid w:val="00900EC2"/>
    <w:rsid w:val="009010F0"/>
    <w:rsid w:val="00901162"/>
    <w:rsid w:val="00901B53"/>
    <w:rsid w:val="00901DC6"/>
    <w:rsid w:val="0090223A"/>
    <w:rsid w:val="009025FB"/>
    <w:rsid w:val="009028E2"/>
    <w:rsid w:val="009039FE"/>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305"/>
    <w:rsid w:val="00912590"/>
    <w:rsid w:val="00913200"/>
    <w:rsid w:val="00913272"/>
    <w:rsid w:val="009132F0"/>
    <w:rsid w:val="00913546"/>
    <w:rsid w:val="009139C0"/>
    <w:rsid w:val="00913DB4"/>
    <w:rsid w:val="00914EAB"/>
    <w:rsid w:val="009152D8"/>
    <w:rsid w:val="00915A1D"/>
    <w:rsid w:val="00920C71"/>
    <w:rsid w:val="0092128B"/>
    <w:rsid w:val="00922081"/>
    <w:rsid w:val="00922510"/>
    <w:rsid w:val="00922567"/>
    <w:rsid w:val="009228DB"/>
    <w:rsid w:val="00922D49"/>
    <w:rsid w:val="009236B9"/>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127A"/>
    <w:rsid w:val="009417F6"/>
    <w:rsid w:val="00941EEA"/>
    <w:rsid w:val="00942286"/>
    <w:rsid w:val="00943748"/>
    <w:rsid w:val="00943CEE"/>
    <w:rsid w:val="009444F4"/>
    <w:rsid w:val="00944674"/>
    <w:rsid w:val="00944D0A"/>
    <w:rsid w:val="00945CC4"/>
    <w:rsid w:val="00945CF5"/>
    <w:rsid w:val="0094691C"/>
    <w:rsid w:val="00947042"/>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1272"/>
    <w:rsid w:val="00961356"/>
    <w:rsid w:val="00962401"/>
    <w:rsid w:val="00962510"/>
    <w:rsid w:val="0096260B"/>
    <w:rsid w:val="0096275C"/>
    <w:rsid w:val="009627FF"/>
    <w:rsid w:val="00962A27"/>
    <w:rsid w:val="00962B9D"/>
    <w:rsid w:val="00962BD9"/>
    <w:rsid w:val="00962EDC"/>
    <w:rsid w:val="00963D25"/>
    <w:rsid w:val="009640E8"/>
    <w:rsid w:val="00964D6E"/>
    <w:rsid w:val="00964E3D"/>
    <w:rsid w:val="00965AB1"/>
    <w:rsid w:val="009664D5"/>
    <w:rsid w:val="00966DB0"/>
    <w:rsid w:val="009670C1"/>
    <w:rsid w:val="00967657"/>
    <w:rsid w:val="00970C69"/>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43F2"/>
    <w:rsid w:val="0099508A"/>
    <w:rsid w:val="009974EB"/>
    <w:rsid w:val="00997A12"/>
    <w:rsid w:val="009A1126"/>
    <w:rsid w:val="009A1B37"/>
    <w:rsid w:val="009A3BFF"/>
    <w:rsid w:val="009A5564"/>
    <w:rsid w:val="009A617F"/>
    <w:rsid w:val="009A68AB"/>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36E6"/>
    <w:rsid w:val="009C3730"/>
    <w:rsid w:val="009C37BD"/>
    <w:rsid w:val="009C3888"/>
    <w:rsid w:val="009C3AAC"/>
    <w:rsid w:val="009C3E42"/>
    <w:rsid w:val="009C4D19"/>
    <w:rsid w:val="009C503F"/>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E08B3"/>
    <w:rsid w:val="009E0BCD"/>
    <w:rsid w:val="009E0F1A"/>
    <w:rsid w:val="009E140D"/>
    <w:rsid w:val="009E266D"/>
    <w:rsid w:val="009E43DD"/>
    <w:rsid w:val="009E4465"/>
    <w:rsid w:val="009E4F95"/>
    <w:rsid w:val="009E5317"/>
    <w:rsid w:val="009E5318"/>
    <w:rsid w:val="009E6401"/>
    <w:rsid w:val="009E6B1A"/>
    <w:rsid w:val="009E6C54"/>
    <w:rsid w:val="009E7320"/>
    <w:rsid w:val="009F04C8"/>
    <w:rsid w:val="009F0812"/>
    <w:rsid w:val="009F0E02"/>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94E"/>
    <w:rsid w:val="00A02F4E"/>
    <w:rsid w:val="00A039FF"/>
    <w:rsid w:val="00A04524"/>
    <w:rsid w:val="00A0463A"/>
    <w:rsid w:val="00A05883"/>
    <w:rsid w:val="00A05ACE"/>
    <w:rsid w:val="00A062B7"/>
    <w:rsid w:val="00A0646C"/>
    <w:rsid w:val="00A07557"/>
    <w:rsid w:val="00A114B9"/>
    <w:rsid w:val="00A1194A"/>
    <w:rsid w:val="00A1308A"/>
    <w:rsid w:val="00A131DE"/>
    <w:rsid w:val="00A13A65"/>
    <w:rsid w:val="00A14589"/>
    <w:rsid w:val="00A14AE3"/>
    <w:rsid w:val="00A15852"/>
    <w:rsid w:val="00A16675"/>
    <w:rsid w:val="00A17811"/>
    <w:rsid w:val="00A20AB3"/>
    <w:rsid w:val="00A212B9"/>
    <w:rsid w:val="00A21955"/>
    <w:rsid w:val="00A22CD6"/>
    <w:rsid w:val="00A234EC"/>
    <w:rsid w:val="00A23A26"/>
    <w:rsid w:val="00A24128"/>
    <w:rsid w:val="00A2417A"/>
    <w:rsid w:val="00A242EE"/>
    <w:rsid w:val="00A24786"/>
    <w:rsid w:val="00A25642"/>
    <w:rsid w:val="00A260D5"/>
    <w:rsid w:val="00A26668"/>
    <w:rsid w:val="00A2681F"/>
    <w:rsid w:val="00A27804"/>
    <w:rsid w:val="00A30C08"/>
    <w:rsid w:val="00A3276D"/>
    <w:rsid w:val="00A328C9"/>
    <w:rsid w:val="00A334D1"/>
    <w:rsid w:val="00A3422E"/>
    <w:rsid w:val="00A34257"/>
    <w:rsid w:val="00A362B5"/>
    <w:rsid w:val="00A3655D"/>
    <w:rsid w:val="00A36822"/>
    <w:rsid w:val="00A36AB5"/>
    <w:rsid w:val="00A374FD"/>
    <w:rsid w:val="00A3754B"/>
    <w:rsid w:val="00A402DD"/>
    <w:rsid w:val="00A402F5"/>
    <w:rsid w:val="00A403D2"/>
    <w:rsid w:val="00A4069E"/>
    <w:rsid w:val="00A40735"/>
    <w:rsid w:val="00A40BBF"/>
    <w:rsid w:val="00A411D1"/>
    <w:rsid w:val="00A419C2"/>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1D9E"/>
    <w:rsid w:val="00A52E4D"/>
    <w:rsid w:val="00A52F84"/>
    <w:rsid w:val="00A533CC"/>
    <w:rsid w:val="00A54284"/>
    <w:rsid w:val="00A5465A"/>
    <w:rsid w:val="00A54870"/>
    <w:rsid w:val="00A54DF7"/>
    <w:rsid w:val="00A54FB5"/>
    <w:rsid w:val="00A550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D85"/>
    <w:rsid w:val="00A7162E"/>
    <w:rsid w:val="00A72804"/>
    <w:rsid w:val="00A72D71"/>
    <w:rsid w:val="00A73112"/>
    <w:rsid w:val="00A73617"/>
    <w:rsid w:val="00A747D2"/>
    <w:rsid w:val="00A74985"/>
    <w:rsid w:val="00A74F25"/>
    <w:rsid w:val="00A75123"/>
    <w:rsid w:val="00A75705"/>
    <w:rsid w:val="00A75F35"/>
    <w:rsid w:val="00A765A9"/>
    <w:rsid w:val="00A76B7B"/>
    <w:rsid w:val="00A771E7"/>
    <w:rsid w:val="00A77C69"/>
    <w:rsid w:val="00A802E0"/>
    <w:rsid w:val="00A812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53D8"/>
    <w:rsid w:val="00A8661E"/>
    <w:rsid w:val="00A86880"/>
    <w:rsid w:val="00A8695A"/>
    <w:rsid w:val="00A86ACF"/>
    <w:rsid w:val="00A86F09"/>
    <w:rsid w:val="00A86FFD"/>
    <w:rsid w:val="00A8708E"/>
    <w:rsid w:val="00A903B6"/>
    <w:rsid w:val="00A90F4F"/>
    <w:rsid w:val="00A92579"/>
    <w:rsid w:val="00A929AA"/>
    <w:rsid w:val="00A931BC"/>
    <w:rsid w:val="00A936F9"/>
    <w:rsid w:val="00A9431A"/>
    <w:rsid w:val="00A94608"/>
    <w:rsid w:val="00A947AA"/>
    <w:rsid w:val="00A94833"/>
    <w:rsid w:val="00A94888"/>
    <w:rsid w:val="00A9681C"/>
    <w:rsid w:val="00A96867"/>
    <w:rsid w:val="00A96A94"/>
    <w:rsid w:val="00A96B3D"/>
    <w:rsid w:val="00A96DBA"/>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A4E16"/>
    <w:rsid w:val="00AB0039"/>
    <w:rsid w:val="00AB0D96"/>
    <w:rsid w:val="00AB15A3"/>
    <w:rsid w:val="00AB177A"/>
    <w:rsid w:val="00AB216D"/>
    <w:rsid w:val="00AB3012"/>
    <w:rsid w:val="00AB321C"/>
    <w:rsid w:val="00AB473F"/>
    <w:rsid w:val="00AB4999"/>
    <w:rsid w:val="00AB4A9C"/>
    <w:rsid w:val="00AB4C91"/>
    <w:rsid w:val="00AB4E3B"/>
    <w:rsid w:val="00AB5381"/>
    <w:rsid w:val="00AB637D"/>
    <w:rsid w:val="00AB688F"/>
    <w:rsid w:val="00AB75EA"/>
    <w:rsid w:val="00AB7654"/>
    <w:rsid w:val="00AB7AA2"/>
    <w:rsid w:val="00AC0116"/>
    <w:rsid w:val="00AC054E"/>
    <w:rsid w:val="00AC0A22"/>
    <w:rsid w:val="00AC0A3B"/>
    <w:rsid w:val="00AC1515"/>
    <w:rsid w:val="00AC1941"/>
    <w:rsid w:val="00AC2234"/>
    <w:rsid w:val="00AC35CA"/>
    <w:rsid w:val="00AC3CDA"/>
    <w:rsid w:val="00AC3FF3"/>
    <w:rsid w:val="00AC4BC1"/>
    <w:rsid w:val="00AC5715"/>
    <w:rsid w:val="00AC5DF0"/>
    <w:rsid w:val="00AC6D32"/>
    <w:rsid w:val="00AC712A"/>
    <w:rsid w:val="00AC7CDC"/>
    <w:rsid w:val="00AD04BD"/>
    <w:rsid w:val="00AD0765"/>
    <w:rsid w:val="00AD0F00"/>
    <w:rsid w:val="00AD0F93"/>
    <w:rsid w:val="00AD1469"/>
    <w:rsid w:val="00AD3564"/>
    <w:rsid w:val="00AD4C43"/>
    <w:rsid w:val="00AD5401"/>
    <w:rsid w:val="00AD55A8"/>
    <w:rsid w:val="00AD5CA4"/>
    <w:rsid w:val="00AD6A91"/>
    <w:rsid w:val="00AD7214"/>
    <w:rsid w:val="00AD7567"/>
    <w:rsid w:val="00AE0367"/>
    <w:rsid w:val="00AE04DB"/>
    <w:rsid w:val="00AE1066"/>
    <w:rsid w:val="00AE14DD"/>
    <w:rsid w:val="00AE2FA5"/>
    <w:rsid w:val="00AE3655"/>
    <w:rsid w:val="00AE3A4F"/>
    <w:rsid w:val="00AE4518"/>
    <w:rsid w:val="00AE55E8"/>
    <w:rsid w:val="00AE5B63"/>
    <w:rsid w:val="00AE5D7F"/>
    <w:rsid w:val="00AE73DA"/>
    <w:rsid w:val="00AE79F0"/>
    <w:rsid w:val="00AE7E1A"/>
    <w:rsid w:val="00AF07B0"/>
    <w:rsid w:val="00AF109C"/>
    <w:rsid w:val="00AF1752"/>
    <w:rsid w:val="00AF2989"/>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6AF"/>
    <w:rsid w:val="00B04CD8"/>
    <w:rsid w:val="00B06036"/>
    <w:rsid w:val="00B06D6A"/>
    <w:rsid w:val="00B070DC"/>
    <w:rsid w:val="00B07C27"/>
    <w:rsid w:val="00B07FB2"/>
    <w:rsid w:val="00B10017"/>
    <w:rsid w:val="00B1004A"/>
    <w:rsid w:val="00B101CE"/>
    <w:rsid w:val="00B105E7"/>
    <w:rsid w:val="00B10DE1"/>
    <w:rsid w:val="00B10FF8"/>
    <w:rsid w:val="00B11AA6"/>
    <w:rsid w:val="00B11E02"/>
    <w:rsid w:val="00B12F0D"/>
    <w:rsid w:val="00B1360D"/>
    <w:rsid w:val="00B13A85"/>
    <w:rsid w:val="00B13BC7"/>
    <w:rsid w:val="00B13C62"/>
    <w:rsid w:val="00B13CD4"/>
    <w:rsid w:val="00B13EA9"/>
    <w:rsid w:val="00B14352"/>
    <w:rsid w:val="00B153D8"/>
    <w:rsid w:val="00B154DE"/>
    <w:rsid w:val="00B15814"/>
    <w:rsid w:val="00B15FFC"/>
    <w:rsid w:val="00B17B14"/>
    <w:rsid w:val="00B203C4"/>
    <w:rsid w:val="00B20863"/>
    <w:rsid w:val="00B20BEC"/>
    <w:rsid w:val="00B20CDD"/>
    <w:rsid w:val="00B20D27"/>
    <w:rsid w:val="00B22683"/>
    <w:rsid w:val="00B22BC9"/>
    <w:rsid w:val="00B22D69"/>
    <w:rsid w:val="00B22E81"/>
    <w:rsid w:val="00B232FE"/>
    <w:rsid w:val="00B237BB"/>
    <w:rsid w:val="00B23996"/>
    <w:rsid w:val="00B23A8A"/>
    <w:rsid w:val="00B23CB2"/>
    <w:rsid w:val="00B240CC"/>
    <w:rsid w:val="00B24E14"/>
    <w:rsid w:val="00B2561A"/>
    <w:rsid w:val="00B256C1"/>
    <w:rsid w:val="00B25A64"/>
    <w:rsid w:val="00B25ACF"/>
    <w:rsid w:val="00B25B94"/>
    <w:rsid w:val="00B25CEE"/>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3429"/>
    <w:rsid w:val="00B43790"/>
    <w:rsid w:val="00B443D9"/>
    <w:rsid w:val="00B44531"/>
    <w:rsid w:val="00B464D4"/>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A70"/>
    <w:rsid w:val="00B60638"/>
    <w:rsid w:val="00B606F8"/>
    <w:rsid w:val="00B61080"/>
    <w:rsid w:val="00B61923"/>
    <w:rsid w:val="00B61ACC"/>
    <w:rsid w:val="00B61DB9"/>
    <w:rsid w:val="00B621D6"/>
    <w:rsid w:val="00B621D7"/>
    <w:rsid w:val="00B63503"/>
    <w:rsid w:val="00B63AF2"/>
    <w:rsid w:val="00B642C7"/>
    <w:rsid w:val="00B646D1"/>
    <w:rsid w:val="00B65747"/>
    <w:rsid w:val="00B65D6F"/>
    <w:rsid w:val="00B65FAD"/>
    <w:rsid w:val="00B66174"/>
    <w:rsid w:val="00B66EE0"/>
    <w:rsid w:val="00B670C9"/>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B50"/>
    <w:rsid w:val="00BA3E48"/>
    <w:rsid w:val="00BA4905"/>
    <w:rsid w:val="00BA4BD3"/>
    <w:rsid w:val="00BA4D25"/>
    <w:rsid w:val="00BA6E49"/>
    <w:rsid w:val="00BB0187"/>
    <w:rsid w:val="00BB0E56"/>
    <w:rsid w:val="00BB1EB3"/>
    <w:rsid w:val="00BB2188"/>
    <w:rsid w:val="00BB236B"/>
    <w:rsid w:val="00BB2678"/>
    <w:rsid w:val="00BB3077"/>
    <w:rsid w:val="00BB313F"/>
    <w:rsid w:val="00BB314A"/>
    <w:rsid w:val="00BB33A8"/>
    <w:rsid w:val="00BB347D"/>
    <w:rsid w:val="00BB3927"/>
    <w:rsid w:val="00BB3D8C"/>
    <w:rsid w:val="00BB48CF"/>
    <w:rsid w:val="00BB4B39"/>
    <w:rsid w:val="00BB53AF"/>
    <w:rsid w:val="00BB5777"/>
    <w:rsid w:val="00BB5825"/>
    <w:rsid w:val="00BB5C26"/>
    <w:rsid w:val="00BB67C7"/>
    <w:rsid w:val="00BB6A40"/>
    <w:rsid w:val="00BB7D4B"/>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2995"/>
    <w:rsid w:val="00BD29E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5DAD"/>
    <w:rsid w:val="00BE6018"/>
    <w:rsid w:val="00BE6171"/>
    <w:rsid w:val="00BE701E"/>
    <w:rsid w:val="00BE7086"/>
    <w:rsid w:val="00BE7278"/>
    <w:rsid w:val="00BE7980"/>
    <w:rsid w:val="00BF0028"/>
    <w:rsid w:val="00BF0219"/>
    <w:rsid w:val="00BF1F57"/>
    <w:rsid w:val="00BF20FD"/>
    <w:rsid w:val="00BF2239"/>
    <w:rsid w:val="00BF22C6"/>
    <w:rsid w:val="00BF3258"/>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10086"/>
    <w:rsid w:val="00C104CC"/>
    <w:rsid w:val="00C109D7"/>
    <w:rsid w:val="00C10B12"/>
    <w:rsid w:val="00C11052"/>
    <w:rsid w:val="00C11521"/>
    <w:rsid w:val="00C11534"/>
    <w:rsid w:val="00C142AD"/>
    <w:rsid w:val="00C142C1"/>
    <w:rsid w:val="00C14A30"/>
    <w:rsid w:val="00C152FE"/>
    <w:rsid w:val="00C156E5"/>
    <w:rsid w:val="00C15D1B"/>
    <w:rsid w:val="00C16739"/>
    <w:rsid w:val="00C168DD"/>
    <w:rsid w:val="00C170D6"/>
    <w:rsid w:val="00C176CC"/>
    <w:rsid w:val="00C1773D"/>
    <w:rsid w:val="00C21031"/>
    <w:rsid w:val="00C221B9"/>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6DD5"/>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63C9"/>
    <w:rsid w:val="00C473A5"/>
    <w:rsid w:val="00C47648"/>
    <w:rsid w:val="00C47852"/>
    <w:rsid w:val="00C50011"/>
    <w:rsid w:val="00C50F61"/>
    <w:rsid w:val="00C5243F"/>
    <w:rsid w:val="00C5254B"/>
    <w:rsid w:val="00C53429"/>
    <w:rsid w:val="00C53D10"/>
    <w:rsid w:val="00C55D39"/>
    <w:rsid w:val="00C55FBF"/>
    <w:rsid w:val="00C57E68"/>
    <w:rsid w:val="00C601C9"/>
    <w:rsid w:val="00C617EA"/>
    <w:rsid w:val="00C62054"/>
    <w:rsid w:val="00C623C6"/>
    <w:rsid w:val="00C630F4"/>
    <w:rsid w:val="00C631D3"/>
    <w:rsid w:val="00C634B8"/>
    <w:rsid w:val="00C645E6"/>
    <w:rsid w:val="00C64813"/>
    <w:rsid w:val="00C64D82"/>
    <w:rsid w:val="00C64FBC"/>
    <w:rsid w:val="00C65385"/>
    <w:rsid w:val="00C65A83"/>
    <w:rsid w:val="00C65E19"/>
    <w:rsid w:val="00C65E8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D"/>
    <w:rsid w:val="00C76DE2"/>
    <w:rsid w:val="00C772BA"/>
    <w:rsid w:val="00C802D1"/>
    <w:rsid w:val="00C8036C"/>
    <w:rsid w:val="00C80CD8"/>
    <w:rsid w:val="00C80F23"/>
    <w:rsid w:val="00C80F55"/>
    <w:rsid w:val="00C81151"/>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58D5"/>
    <w:rsid w:val="00C96B4F"/>
    <w:rsid w:val="00C96F5F"/>
    <w:rsid w:val="00C97055"/>
    <w:rsid w:val="00CA02E8"/>
    <w:rsid w:val="00CA154A"/>
    <w:rsid w:val="00CA194C"/>
    <w:rsid w:val="00CA1DDD"/>
    <w:rsid w:val="00CA2B4F"/>
    <w:rsid w:val="00CA30C3"/>
    <w:rsid w:val="00CA5927"/>
    <w:rsid w:val="00CA6057"/>
    <w:rsid w:val="00CA635E"/>
    <w:rsid w:val="00CA6BB0"/>
    <w:rsid w:val="00CA70CE"/>
    <w:rsid w:val="00CA79EC"/>
    <w:rsid w:val="00CB002C"/>
    <w:rsid w:val="00CB0EAF"/>
    <w:rsid w:val="00CB1C35"/>
    <w:rsid w:val="00CB1E4B"/>
    <w:rsid w:val="00CB259F"/>
    <w:rsid w:val="00CB31EC"/>
    <w:rsid w:val="00CB39C2"/>
    <w:rsid w:val="00CB3E85"/>
    <w:rsid w:val="00CB49E1"/>
    <w:rsid w:val="00CB4C8C"/>
    <w:rsid w:val="00CB4E90"/>
    <w:rsid w:val="00CB5850"/>
    <w:rsid w:val="00CB5C99"/>
    <w:rsid w:val="00CB633B"/>
    <w:rsid w:val="00CB6782"/>
    <w:rsid w:val="00CB6C87"/>
    <w:rsid w:val="00CB6E3E"/>
    <w:rsid w:val="00CC080A"/>
    <w:rsid w:val="00CC0D0F"/>
    <w:rsid w:val="00CC1275"/>
    <w:rsid w:val="00CC12EE"/>
    <w:rsid w:val="00CC1709"/>
    <w:rsid w:val="00CC265A"/>
    <w:rsid w:val="00CC359E"/>
    <w:rsid w:val="00CC4B98"/>
    <w:rsid w:val="00CC5767"/>
    <w:rsid w:val="00CC5D2F"/>
    <w:rsid w:val="00CC68CC"/>
    <w:rsid w:val="00CC69B9"/>
    <w:rsid w:val="00CC701E"/>
    <w:rsid w:val="00CC7199"/>
    <w:rsid w:val="00CC7735"/>
    <w:rsid w:val="00CD0310"/>
    <w:rsid w:val="00CD0831"/>
    <w:rsid w:val="00CD2E48"/>
    <w:rsid w:val="00CD3569"/>
    <w:rsid w:val="00CD4826"/>
    <w:rsid w:val="00CD4E19"/>
    <w:rsid w:val="00CD6219"/>
    <w:rsid w:val="00CD700F"/>
    <w:rsid w:val="00CD7319"/>
    <w:rsid w:val="00CE148E"/>
    <w:rsid w:val="00CE208D"/>
    <w:rsid w:val="00CE21BE"/>
    <w:rsid w:val="00CE2453"/>
    <w:rsid w:val="00CE2C84"/>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868"/>
    <w:rsid w:val="00CE796C"/>
    <w:rsid w:val="00CF050B"/>
    <w:rsid w:val="00CF1B70"/>
    <w:rsid w:val="00CF1DD1"/>
    <w:rsid w:val="00CF2161"/>
    <w:rsid w:val="00CF2307"/>
    <w:rsid w:val="00CF26AE"/>
    <w:rsid w:val="00CF2D54"/>
    <w:rsid w:val="00CF311F"/>
    <w:rsid w:val="00CF5047"/>
    <w:rsid w:val="00CF5575"/>
    <w:rsid w:val="00D01344"/>
    <w:rsid w:val="00D01B90"/>
    <w:rsid w:val="00D024CD"/>
    <w:rsid w:val="00D02EEF"/>
    <w:rsid w:val="00D03107"/>
    <w:rsid w:val="00D034DA"/>
    <w:rsid w:val="00D03538"/>
    <w:rsid w:val="00D0421D"/>
    <w:rsid w:val="00D046FD"/>
    <w:rsid w:val="00D047F7"/>
    <w:rsid w:val="00D049B8"/>
    <w:rsid w:val="00D04C8A"/>
    <w:rsid w:val="00D0516C"/>
    <w:rsid w:val="00D05B56"/>
    <w:rsid w:val="00D05C2F"/>
    <w:rsid w:val="00D05EE7"/>
    <w:rsid w:val="00D06521"/>
    <w:rsid w:val="00D0666A"/>
    <w:rsid w:val="00D068D0"/>
    <w:rsid w:val="00D06FE0"/>
    <w:rsid w:val="00D07307"/>
    <w:rsid w:val="00D076A9"/>
    <w:rsid w:val="00D07754"/>
    <w:rsid w:val="00D078D1"/>
    <w:rsid w:val="00D105ED"/>
    <w:rsid w:val="00D1293B"/>
    <w:rsid w:val="00D129A8"/>
    <w:rsid w:val="00D12C53"/>
    <w:rsid w:val="00D12FB9"/>
    <w:rsid w:val="00D135F2"/>
    <w:rsid w:val="00D13B97"/>
    <w:rsid w:val="00D13D00"/>
    <w:rsid w:val="00D141F2"/>
    <w:rsid w:val="00D147C0"/>
    <w:rsid w:val="00D15696"/>
    <w:rsid w:val="00D15C51"/>
    <w:rsid w:val="00D15EFB"/>
    <w:rsid w:val="00D163E6"/>
    <w:rsid w:val="00D16C68"/>
    <w:rsid w:val="00D16F37"/>
    <w:rsid w:val="00D174F8"/>
    <w:rsid w:val="00D177DB"/>
    <w:rsid w:val="00D200BD"/>
    <w:rsid w:val="00D201AA"/>
    <w:rsid w:val="00D204A7"/>
    <w:rsid w:val="00D206C8"/>
    <w:rsid w:val="00D20AA5"/>
    <w:rsid w:val="00D22399"/>
    <w:rsid w:val="00D23062"/>
    <w:rsid w:val="00D24393"/>
    <w:rsid w:val="00D259BC"/>
    <w:rsid w:val="00D25C53"/>
    <w:rsid w:val="00D2662C"/>
    <w:rsid w:val="00D26CB1"/>
    <w:rsid w:val="00D272EB"/>
    <w:rsid w:val="00D27FA3"/>
    <w:rsid w:val="00D30ECB"/>
    <w:rsid w:val="00D3176C"/>
    <w:rsid w:val="00D31B3F"/>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F05"/>
    <w:rsid w:val="00D43056"/>
    <w:rsid w:val="00D44C0B"/>
    <w:rsid w:val="00D44D36"/>
    <w:rsid w:val="00D465B2"/>
    <w:rsid w:val="00D466BE"/>
    <w:rsid w:val="00D47399"/>
    <w:rsid w:val="00D47BB2"/>
    <w:rsid w:val="00D47D04"/>
    <w:rsid w:val="00D5056A"/>
    <w:rsid w:val="00D510A0"/>
    <w:rsid w:val="00D519DD"/>
    <w:rsid w:val="00D527EE"/>
    <w:rsid w:val="00D529C4"/>
    <w:rsid w:val="00D52B84"/>
    <w:rsid w:val="00D52EBC"/>
    <w:rsid w:val="00D53929"/>
    <w:rsid w:val="00D539D0"/>
    <w:rsid w:val="00D540DC"/>
    <w:rsid w:val="00D55616"/>
    <w:rsid w:val="00D5574C"/>
    <w:rsid w:val="00D55DAC"/>
    <w:rsid w:val="00D56844"/>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1B5"/>
    <w:rsid w:val="00D72358"/>
    <w:rsid w:val="00D73B64"/>
    <w:rsid w:val="00D74484"/>
    <w:rsid w:val="00D744BC"/>
    <w:rsid w:val="00D74830"/>
    <w:rsid w:val="00D75047"/>
    <w:rsid w:val="00D7585A"/>
    <w:rsid w:val="00D7773F"/>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2168"/>
    <w:rsid w:val="00D9231C"/>
    <w:rsid w:val="00D92A5E"/>
    <w:rsid w:val="00D935BD"/>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CF"/>
    <w:rsid w:val="00DA23EB"/>
    <w:rsid w:val="00DA25ED"/>
    <w:rsid w:val="00DA2DE3"/>
    <w:rsid w:val="00DA3191"/>
    <w:rsid w:val="00DA3633"/>
    <w:rsid w:val="00DA400B"/>
    <w:rsid w:val="00DA5CA2"/>
    <w:rsid w:val="00DA6443"/>
    <w:rsid w:val="00DA6B5E"/>
    <w:rsid w:val="00DA7146"/>
    <w:rsid w:val="00DA716A"/>
    <w:rsid w:val="00DA7B8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FC1"/>
    <w:rsid w:val="00DC4129"/>
    <w:rsid w:val="00DC41E4"/>
    <w:rsid w:val="00DC48B2"/>
    <w:rsid w:val="00DC496E"/>
    <w:rsid w:val="00DC5110"/>
    <w:rsid w:val="00DC5116"/>
    <w:rsid w:val="00DC686C"/>
    <w:rsid w:val="00DC6B3C"/>
    <w:rsid w:val="00DC7255"/>
    <w:rsid w:val="00DC79FB"/>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117F"/>
    <w:rsid w:val="00DE2112"/>
    <w:rsid w:val="00DE2813"/>
    <w:rsid w:val="00DE2D17"/>
    <w:rsid w:val="00DE353C"/>
    <w:rsid w:val="00DE401C"/>
    <w:rsid w:val="00DE4427"/>
    <w:rsid w:val="00DE484C"/>
    <w:rsid w:val="00DE6E2F"/>
    <w:rsid w:val="00DE6F47"/>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2B6"/>
    <w:rsid w:val="00E33513"/>
    <w:rsid w:val="00E33A4F"/>
    <w:rsid w:val="00E33F3E"/>
    <w:rsid w:val="00E341E5"/>
    <w:rsid w:val="00E34315"/>
    <w:rsid w:val="00E35FBC"/>
    <w:rsid w:val="00E36AAE"/>
    <w:rsid w:val="00E37198"/>
    <w:rsid w:val="00E3774C"/>
    <w:rsid w:val="00E377B4"/>
    <w:rsid w:val="00E377F8"/>
    <w:rsid w:val="00E41313"/>
    <w:rsid w:val="00E41773"/>
    <w:rsid w:val="00E41ACD"/>
    <w:rsid w:val="00E42293"/>
    <w:rsid w:val="00E42FE6"/>
    <w:rsid w:val="00E43D58"/>
    <w:rsid w:val="00E44628"/>
    <w:rsid w:val="00E44E78"/>
    <w:rsid w:val="00E45B74"/>
    <w:rsid w:val="00E460B6"/>
    <w:rsid w:val="00E460B9"/>
    <w:rsid w:val="00E46474"/>
    <w:rsid w:val="00E46BD2"/>
    <w:rsid w:val="00E473D4"/>
    <w:rsid w:val="00E474CF"/>
    <w:rsid w:val="00E47C78"/>
    <w:rsid w:val="00E513F6"/>
    <w:rsid w:val="00E51EC6"/>
    <w:rsid w:val="00E51F51"/>
    <w:rsid w:val="00E52F3B"/>
    <w:rsid w:val="00E52F80"/>
    <w:rsid w:val="00E53D94"/>
    <w:rsid w:val="00E53DEA"/>
    <w:rsid w:val="00E5424B"/>
    <w:rsid w:val="00E5439C"/>
    <w:rsid w:val="00E544BA"/>
    <w:rsid w:val="00E5468F"/>
    <w:rsid w:val="00E55B64"/>
    <w:rsid w:val="00E616DB"/>
    <w:rsid w:val="00E6197A"/>
    <w:rsid w:val="00E62442"/>
    <w:rsid w:val="00E62706"/>
    <w:rsid w:val="00E627A4"/>
    <w:rsid w:val="00E62CAE"/>
    <w:rsid w:val="00E630ED"/>
    <w:rsid w:val="00E638C1"/>
    <w:rsid w:val="00E6437C"/>
    <w:rsid w:val="00E64C68"/>
    <w:rsid w:val="00E65237"/>
    <w:rsid w:val="00E67508"/>
    <w:rsid w:val="00E67862"/>
    <w:rsid w:val="00E70ACF"/>
    <w:rsid w:val="00E70B26"/>
    <w:rsid w:val="00E70D46"/>
    <w:rsid w:val="00E712A9"/>
    <w:rsid w:val="00E713BC"/>
    <w:rsid w:val="00E72444"/>
    <w:rsid w:val="00E7410F"/>
    <w:rsid w:val="00E74EC5"/>
    <w:rsid w:val="00E766D8"/>
    <w:rsid w:val="00E76B86"/>
    <w:rsid w:val="00E808BC"/>
    <w:rsid w:val="00E8093D"/>
    <w:rsid w:val="00E809F3"/>
    <w:rsid w:val="00E80C21"/>
    <w:rsid w:val="00E820BD"/>
    <w:rsid w:val="00E8227B"/>
    <w:rsid w:val="00E8342F"/>
    <w:rsid w:val="00E84210"/>
    <w:rsid w:val="00E844CD"/>
    <w:rsid w:val="00E847A7"/>
    <w:rsid w:val="00E84A08"/>
    <w:rsid w:val="00E84DF3"/>
    <w:rsid w:val="00E84FE5"/>
    <w:rsid w:val="00E851B7"/>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D3E"/>
    <w:rsid w:val="00EB12E5"/>
    <w:rsid w:val="00EB1348"/>
    <w:rsid w:val="00EB17BE"/>
    <w:rsid w:val="00EB1A1B"/>
    <w:rsid w:val="00EB1F02"/>
    <w:rsid w:val="00EB20D3"/>
    <w:rsid w:val="00EB2522"/>
    <w:rsid w:val="00EB2C3D"/>
    <w:rsid w:val="00EB2E64"/>
    <w:rsid w:val="00EB3290"/>
    <w:rsid w:val="00EB3F86"/>
    <w:rsid w:val="00EB48DC"/>
    <w:rsid w:val="00EB5BC5"/>
    <w:rsid w:val="00EB6212"/>
    <w:rsid w:val="00EB66E3"/>
    <w:rsid w:val="00EB6BB5"/>
    <w:rsid w:val="00EB6E30"/>
    <w:rsid w:val="00EB7618"/>
    <w:rsid w:val="00EB767A"/>
    <w:rsid w:val="00EB7B51"/>
    <w:rsid w:val="00EB7F93"/>
    <w:rsid w:val="00EC0049"/>
    <w:rsid w:val="00EC086C"/>
    <w:rsid w:val="00EC1720"/>
    <w:rsid w:val="00EC2DB7"/>
    <w:rsid w:val="00EC337D"/>
    <w:rsid w:val="00EC42D0"/>
    <w:rsid w:val="00EC5395"/>
    <w:rsid w:val="00EC5C87"/>
    <w:rsid w:val="00EC638F"/>
    <w:rsid w:val="00EC7927"/>
    <w:rsid w:val="00ED095E"/>
    <w:rsid w:val="00ED1A0B"/>
    <w:rsid w:val="00ED27DD"/>
    <w:rsid w:val="00ED2B7A"/>
    <w:rsid w:val="00ED2F73"/>
    <w:rsid w:val="00ED340B"/>
    <w:rsid w:val="00ED5162"/>
    <w:rsid w:val="00ED5669"/>
    <w:rsid w:val="00ED592C"/>
    <w:rsid w:val="00ED697C"/>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520B"/>
    <w:rsid w:val="00EF5403"/>
    <w:rsid w:val="00EF567D"/>
    <w:rsid w:val="00EF5E8E"/>
    <w:rsid w:val="00EF5F11"/>
    <w:rsid w:val="00EF6111"/>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A8E"/>
    <w:rsid w:val="00F20C9C"/>
    <w:rsid w:val="00F21548"/>
    <w:rsid w:val="00F2173E"/>
    <w:rsid w:val="00F21827"/>
    <w:rsid w:val="00F21A00"/>
    <w:rsid w:val="00F2285F"/>
    <w:rsid w:val="00F23155"/>
    <w:rsid w:val="00F238D9"/>
    <w:rsid w:val="00F23EE4"/>
    <w:rsid w:val="00F24236"/>
    <w:rsid w:val="00F24B8D"/>
    <w:rsid w:val="00F24E0E"/>
    <w:rsid w:val="00F25707"/>
    <w:rsid w:val="00F26693"/>
    <w:rsid w:val="00F26A13"/>
    <w:rsid w:val="00F27D3B"/>
    <w:rsid w:val="00F30AEF"/>
    <w:rsid w:val="00F30FA9"/>
    <w:rsid w:val="00F31261"/>
    <w:rsid w:val="00F31B89"/>
    <w:rsid w:val="00F31BB3"/>
    <w:rsid w:val="00F31BCF"/>
    <w:rsid w:val="00F31BDA"/>
    <w:rsid w:val="00F31C67"/>
    <w:rsid w:val="00F323C3"/>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9AD"/>
    <w:rsid w:val="00F46B0E"/>
    <w:rsid w:val="00F4715C"/>
    <w:rsid w:val="00F47C9F"/>
    <w:rsid w:val="00F50CE8"/>
    <w:rsid w:val="00F51361"/>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DFE"/>
    <w:rsid w:val="00FA06A3"/>
    <w:rsid w:val="00FA1840"/>
    <w:rsid w:val="00FA1DB3"/>
    <w:rsid w:val="00FA299C"/>
    <w:rsid w:val="00FA2CFC"/>
    <w:rsid w:val="00FA2DDA"/>
    <w:rsid w:val="00FA34CA"/>
    <w:rsid w:val="00FA36D0"/>
    <w:rsid w:val="00FA3E3E"/>
    <w:rsid w:val="00FA428F"/>
    <w:rsid w:val="00FA4A55"/>
    <w:rsid w:val="00FA4D4F"/>
    <w:rsid w:val="00FA54E8"/>
    <w:rsid w:val="00FA5FE8"/>
    <w:rsid w:val="00FA668B"/>
    <w:rsid w:val="00FA67CF"/>
    <w:rsid w:val="00FA67EA"/>
    <w:rsid w:val="00FB117A"/>
    <w:rsid w:val="00FB2D17"/>
    <w:rsid w:val="00FB2F69"/>
    <w:rsid w:val="00FB368B"/>
    <w:rsid w:val="00FB3A3A"/>
    <w:rsid w:val="00FB4217"/>
    <w:rsid w:val="00FB4379"/>
    <w:rsid w:val="00FB45FF"/>
    <w:rsid w:val="00FB4F4F"/>
    <w:rsid w:val="00FB55CA"/>
    <w:rsid w:val="00FB573F"/>
    <w:rsid w:val="00FB5D97"/>
    <w:rsid w:val="00FB61EA"/>
    <w:rsid w:val="00FB6C7A"/>
    <w:rsid w:val="00FB732E"/>
    <w:rsid w:val="00FB79F7"/>
    <w:rsid w:val="00FC03D0"/>
    <w:rsid w:val="00FC09E7"/>
    <w:rsid w:val="00FC1CA5"/>
    <w:rsid w:val="00FC1D8E"/>
    <w:rsid w:val="00FC2733"/>
    <w:rsid w:val="00FC2979"/>
    <w:rsid w:val="00FC35C3"/>
    <w:rsid w:val="00FC402A"/>
    <w:rsid w:val="00FC511F"/>
    <w:rsid w:val="00FC6990"/>
    <w:rsid w:val="00FC6D6C"/>
    <w:rsid w:val="00FC6E3F"/>
    <w:rsid w:val="00FC76CF"/>
    <w:rsid w:val="00FC79B9"/>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DB7"/>
    <w:rsid w:val="00FF2145"/>
    <w:rsid w:val="00FF23B6"/>
    <w:rsid w:val="00FF3334"/>
    <w:rsid w:val="00FF3972"/>
    <w:rsid w:val="00FF3C60"/>
    <w:rsid w:val="00FF3D63"/>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DFDE08DF-163F-4284-B120-38DBF2B1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D089F"/>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23888727">
      <w:bodyDiv w:val="1"/>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722827793">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7342021-7DF5-421D-9159-40FB5854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TotalTime>
  <Pages>47</Pages>
  <Words>6329</Words>
  <Characters>36078</Characters>
  <Application>Microsoft Office Word</Application>
  <DocSecurity>0</DocSecurity>
  <Lines>300</Lines>
  <Paragraphs>84</Paragraphs>
  <ScaleCrop>false</ScaleCrop>
  <Company/>
  <LinksUpToDate>false</LinksUpToDate>
  <CharactersWithSpaces>42323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1531</cp:revision>
  <cp:lastPrinted>2007-07-19T00:46:00Z</cp:lastPrinted>
  <dcterms:created xsi:type="dcterms:W3CDTF">2013-08-19T07:43:00Z</dcterms:created>
  <dcterms:modified xsi:type="dcterms:W3CDTF">2016-08-25T11:00:00Z</dcterms:modified>
</cp:coreProperties>
</file>