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154" w:rsidRPr="008D7FC3" w:rsidRDefault="00D60C56" w:rsidP="00D6675A">
      <w:pPr>
        <w:jc w:val="center"/>
        <w:rPr>
          <w:rFonts w:asciiTheme="minorEastAsia" w:hAnsiTheme="minorEastAsia" w:cs="Times New Roman"/>
          <w:b/>
          <w:sz w:val="30"/>
          <w:szCs w:val="30"/>
        </w:rPr>
      </w:pPr>
      <w:r w:rsidRPr="008D7FC3">
        <w:rPr>
          <w:rFonts w:asciiTheme="minorEastAsia" w:hAnsiTheme="minorEastAsia" w:cs="Times New Roman"/>
          <w:b/>
          <w:sz w:val="30"/>
          <w:szCs w:val="30"/>
        </w:rPr>
        <w:t>交银施罗德基金管理有限公司</w:t>
      </w:r>
      <w:r w:rsidR="00C24746" w:rsidRPr="008D7FC3">
        <w:rPr>
          <w:rFonts w:asciiTheme="minorEastAsia" w:hAnsiTheme="minorEastAsia" w:cs="Times New Roman"/>
          <w:b/>
          <w:sz w:val="30"/>
          <w:szCs w:val="30"/>
        </w:rPr>
        <w:t>关于</w:t>
      </w:r>
      <w:r w:rsidR="00D457B8" w:rsidRPr="008D7FC3">
        <w:rPr>
          <w:rFonts w:asciiTheme="minorEastAsia" w:hAnsiTheme="minorEastAsia" w:cs="Times New Roman"/>
          <w:b/>
          <w:sz w:val="30"/>
          <w:szCs w:val="30"/>
        </w:rPr>
        <w:t>交银施罗德现金宝货币市场基金</w:t>
      </w:r>
      <w:r w:rsidR="00D6675A" w:rsidRPr="008D7FC3">
        <w:rPr>
          <w:rFonts w:asciiTheme="minorEastAsia" w:hAnsiTheme="minorEastAsia" w:cs="Times New Roman"/>
          <w:b/>
          <w:sz w:val="30"/>
          <w:szCs w:val="30"/>
        </w:rPr>
        <w:t>增加</w:t>
      </w:r>
      <w:r w:rsidR="00D457B8" w:rsidRPr="008D7FC3">
        <w:rPr>
          <w:rFonts w:asciiTheme="minorEastAsia" w:hAnsiTheme="minorEastAsia" w:cs="Times New Roman"/>
          <w:b/>
          <w:sz w:val="30"/>
          <w:szCs w:val="30"/>
        </w:rPr>
        <w:t>E</w:t>
      </w:r>
      <w:r w:rsidR="00D6675A" w:rsidRPr="008D7FC3">
        <w:rPr>
          <w:rFonts w:asciiTheme="minorEastAsia" w:hAnsiTheme="minorEastAsia" w:cs="Times New Roman"/>
          <w:b/>
          <w:sz w:val="30"/>
          <w:szCs w:val="30"/>
        </w:rPr>
        <w:t>类份额并修改基金合同</w:t>
      </w:r>
      <w:r w:rsidR="00771C26" w:rsidRPr="008D7FC3">
        <w:rPr>
          <w:rFonts w:asciiTheme="minorEastAsia" w:hAnsiTheme="minorEastAsia" w:cs="Times New Roman"/>
          <w:b/>
          <w:sz w:val="30"/>
          <w:szCs w:val="30"/>
        </w:rPr>
        <w:t>、托管协议</w:t>
      </w:r>
      <w:r w:rsidR="00C24746" w:rsidRPr="008D7FC3">
        <w:rPr>
          <w:rFonts w:asciiTheme="minorEastAsia" w:hAnsiTheme="minorEastAsia" w:cs="Times New Roman"/>
          <w:b/>
          <w:sz w:val="30"/>
          <w:szCs w:val="30"/>
        </w:rPr>
        <w:t>的公告</w:t>
      </w:r>
    </w:p>
    <w:p w:rsidR="00F72B4C" w:rsidRPr="008069CF" w:rsidRDefault="00F72B4C" w:rsidP="00C24746">
      <w:pPr>
        <w:jc w:val="center"/>
        <w:rPr>
          <w:rFonts w:asciiTheme="minorEastAsia" w:hAnsiTheme="minorEastAsia" w:cs="Times New Roman"/>
          <w:b/>
          <w:sz w:val="30"/>
          <w:szCs w:val="30"/>
        </w:rPr>
      </w:pPr>
    </w:p>
    <w:p w:rsidR="00527244" w:rsidRPr="008D7FC3" w:rsidRDefault="00A76382" w:rsidP="00A76382">
      <w:pPr>
        <w:adjustRightInd w:val="0"/>
        <w:snapToGrid w:val="0"/>
        <w:spacing w:line="360" w:lineRule="auto"/>
        <w:ind w:firstLineChars="200" w:firstLine="480"/>
        <w:rPr>
          <w:rFonts w:asciiTheme="minorEastAsia" w:hAnsiTheme="minorEastAsia" w:cs="Times New Roman"/>
          <w:bCs/>
          <w:sz w:val="24"/>
          <w:szCs w:val="20"/>
        </w:rPr>
      </w:pPr>
      <w:r w:rsidRPr="008D7FC3">
        <w:rPr>
          <w:rFonts w:asciiTheme="minorEastAsia" w:hAnsiTheme="minorEastAsia" w:cs="Times New Roman"/>
          <w:bCs/>
          <w:sz w:val="24"/>
          <w:szCs w:val="20"/>
        </w:rPr>
        <w:t>为更好地满足广大投资者的需求，</w:t>
      </w:r>
      <w:r w:rsidR="002F09AC" w:rsidRPr="008D7FC3">
        <w:rPr>
          <w:rFonts w:asciiTheme="minorEastAsia" w:hAnsiTheme="minorEastAsia" w:cs="Times New Roman"/>
          <w:bCs/>
          <w:sz w:val="24"/>
          <w:szCs w:val="20"/>
        </w:rPr>
        <w:t>交银施罗德</w:t>
      </w:r>
      <w:r w:rsidRPr="008D7FC3">
        <w:rPr>
          <w:rFonts w:asciiTheme="minorEastAsia" w:hAnsiTheme="minorEastAsia" w:cs="Times New Roman"/>
          <w:bCs/>
          <w:sz w:val="24"/>
          <w:szCs w:val="20"/>
        </w:rPr>
        <w:t>基金管理有限公司（以下简称“本公司”）根据《中华人民共和国证券投资基金法》、《公开募集证券投资基金运作管理办法》</w:t>
      </w:r>
      <w:r w:rsidR="009D7CD0" w:rsidRPr="008D7FC3">
        <w:rPr>
          <w:rFonts w:asciiTheme="minorEastAsia" w:hAnsiTheme="minorEastAsia" w:cs="Times New Roman"/>
          <w:bCs/>
          <w:sz w:val="24"/>
        </w:rPr>
        <w:t>等法律法规</w:t>
      </w:r>
      <w:r w:rsidRPr="008D7FC3">
        <w:rPr>
          <w:rFonts w:asciiTheme="minorEastAsia" w:hAnsiTheme="minorEastAsia" w:cs="Times New Roman"/>
          <w:bCs/>
          <w:sz w:val="24"/>
          <w:szCs w:val="20"/>
        </w:rPr>
        <w:t>和《</w:t>
      </w:r>
      <w:r w:rsidR="00D457B8" w:rsidRPr="008D7FC3">
        <w:rPr>
          <w:rFonts w:asciiTheme="minorEastAsia" w:hAnsiTheme="minorEastAsia" w:cs="Times New Roman"/>
          <w:bCs/>
          <w:sz w:val="24"/>
          <w:szCs w:val="20"/>
        </w:rPr>
        <w:t>交银施罗德现金宝货币市场基金</w:t>
      </w:r>
      <w:r w:rsidRPr="008D7FC3">
        <w:rPr>
          <w:rFonts w:asciiTheme="minorEastAsia" w:hAnsiTheme="minorEastAsia" w:cs="Times New Roman"/>
          <w:bCs/>
          <w:sz w:val="24"/>
          <w:szCs w:val="20"/>
        </w:rPr>
        <w:t>基金合同》</w:t>
      </w:r>
      <w:r w:rsidR="002A6F38" w:rsidRPr="008D7FC3">
        <w:rPr>
          <w:rFonts w:asciiTheme="minorEastAsia" w:hAnsiTheme="minorEastAsia" w:cs="Times New Roman"/>
          <w:bCs/>
          <w:sz w:val="24"/>
          <w:szCs w:val="20"/>
        </w:rPr>
        <w:t>（以下简称“基金合同”</w:t>
      </w:r>
      <w:r w:rsidR="00771C26" w:rsidRPr="008D7FC3">
        <w:rPr>
          <w:rFonts w:asciiTheme="minorEastAsia" w:hAnsiTheme="minorEastAsia" w:cs="Times New Roman"/>
          <w:bCs/>
          <w:sz w:val="24"/>
          <w:szCs w:val="20"/>
        </w:rPr>
        <w:t>或“《基金合同》”</w:t>
      </w:r>
      <w:r w:rsidR="002A6F38" w:rsidRPr="008D7FC3">
        <w:rPr>
          <w:rFonts w:asciiTheme="minorEastAsia" w:hAnsiTheme="minorEastAsia" w:cs="Times New Roman"/>
          <w:bCs/>
          <w:sz w:val="24"/>
          <w:szCs w:val="20"/>
        </w:rPr>
        <w:t>）</w:t>
      </w:r>
      <w:r w:rsidRPr="008D7FC3">
        <w:rPr>
          <w:rFonts w:asciiTheme="minorEastAsia" w:hAnsiTheme="minorEastAsia" w:cs="Times New Roman"/>
          <w:bCs/>
          <w:sz w:val="24"/>
          <w:szCs w:val="20"/>
        </w:rPr>
        <w:t>的有关规定，经与基金托管人</w:t>
      </w:r>
      <w:r w:rsidR="001D68B5" w:rsidRPr="008D7FC3">
        <w:rPr>
          <w:rFonts w:asciiTheme="minorEastAsia" w:hAnsiTheme="minorEastAsia" w:cs="Times New Roman"/>
          <w:bCs/>
          <w:sz w:val="24"/>
          <w:szCs w:val="20"/>
        </w:rPr>
        <w:t>中信</w:t>
      </w:r>
      <w:r w:rsidRPr="008D7FC3">
        <w:rPr>
          <w:rFonts w:asciiTheme="minorEastAsia" w:hAnsiTheme="minorEastAsia" w:cs="Times New Roman"/>
          <w:bCs/>
          <w:sz w:val="24"/>
          <w:szCs w:val="20"/>
        </w:rPr>
        <w:t>银行股份有限公司</w:t>
      </w:r>
      <w:r w:rsidR="005B0E95" w:rsidRPr="008D7FC3">
        <w:rPr>
          <w:rFonts w:asciiTheme="minorEastAsia" w:hAnsiTheme="minorEastAsia" w:cs="Times New Roman"/>
          <w:bCs/>
          <w:sz w:val="24"/>
          <w:szCs w:val="20"/>
        </w:rPr>
        <w:t>（以下简称“</w:t>
      </w:r>
      <w:r w:rsidR="001D68B5" w:rsidRPr="008D7FC3">
        <w:rPr>
          <w:rFonts w:asciiTheme="minorEastAsia" w:hAnsiTheme="minorEastAsia" w:cs="Times New Roman"/>
          <w:bCs/>
          <w:sz w:val="24"/>
          <w:szCs w:val="20"/>
        </w:rPr>
        <w:t>中信</w:t>
      </w:r>
      <w:r w:rsidR="005B0E95" w:rsidRPr="008D7FC3">
        <w:rPr>
          <w:rFonts w:asciiTheme="minorEastAsia" w:hAnsiTheme="minorEastAsia" w:cs="Times New Roman"/>
          <w:bCs/>
          <w:sz w:val="24"/>
          <w:szCs w:val="20"/>
        </w:rPr>
        <w:t>银行”）</w:t>
      </w:r>
      <w:r w:rsidRPr="008D7FC3">
        <w:rPr>
          <w:rFonts w:asciiTheme="minorEastAsia" w:hAnsiTheme="minorEastAsia" w:cs="Times New Roman"/>
          <w:bCs/>
          <w:sz w:val="24"/>
          <w:szCs w:val="20"/>
        </w:rPr>
        <w:t>协商一致</w:t>
      </w:r>
      <w:r w:rsidR="00771C26" w:rsidRPr="008D7FC3">
        <w:rPr>
          <w:rFonts w:asciiTheme="minorEastAsia" w:hAnsiTheme="minorEastAsia" w:cs="Times New Roman"/>
          <w:color w:val="000000"/>
          <w:sz w:val="24"/>
          <w:szCs w:val="24"/>
        </w:rPr>
        <w:t>并报中国证券监督管理委员会备案</w:t>
      </w:r>
      <w:r w:rsidRPr="008D7FC3">
        <w:rPr>
          <w:rFonts w:asciiTheme="minorEastAsia" w:hAnsiTheme="minorEastAsia" w:cs="Times New Roman"/>
          <w:bCs/>
          <w:sz w:val="24"/>
          <w:szCs w:val="20"/>
        </w:rPr>
        <w:t>，将对本公司管理的</w:t>
      </w:r>
      <w:r w:rsidR="00D457B8" w:rsidRPr="008D7FC3">
        <w:rPr>
          <w:rFonts w:asciiTheme="minorEastAsia" w:hAnsiTheme="minorEastAsia" w:cs="Times New Roman"/>
          <w:bCs/>
          <w:sz w:val="24"/>
          <w:szCs w:val="20"/>
        </w:rPr>
        <w:t>交银施罗德现金宝货币市场基金</w:t>
      </w:r>
      <w:r w:rsidRPr="008D7FC3">
        <w:rPr>
          <w:rFonts w:asciiTheme="minorEastAsia" w:hAnsiTheme="minorEastAsia" w:cs="Times New Roman"/>
          <w:bCs/>
          <w:sz w:val="24"/>
          <w:szCs w:val="20"/>
        </w:rPr>
        <w:t>（以下简称“本基金”）增加</w:t>
      </w:r>
      <w:r w:rsidR="00D457B8" w:rsidRPr="008D7FC3">
        <w:rPr>
          <w:rFonts w:asciiTheme="minorEastAsia" w:hAnsiTheme="minorEastAsia" w:cs="Times New Roman"/>
          <w:bCs/>
          <w:sz w:val="24"/>
          <w:szCs w:val="20"/>
        </w:rPr>
        <w:t>E类基金份额</w:t>
      </w:r>
      <w:r w:rsidRPr="008D7FC3">
        <w:rPr>
          <w:rFonts w:asciiTheme="minorEastAsia" w:hAnsiTheme="minorEastAsia" w:cs="Times New Roman"/>
          <w:bCs/>
          <w:sz w:val="24"/>
          <w:szCs w:val="20"/>
        </w:rPr>
        <w:t>，</w:t>
      </w:r>
      <w:r w:rsidR="001D6BA1" w:rsidRPr="008D7FC3">
        <w:rPr>
          <w:rFonts w:asciiTheme="minorEastAsia" w:hAnsiTheme="minorEastAsia" w:cs="Times New Roman"/>
          <w:bCs/>
          <w:sz w:val="24"/>
          <w:szCs w:val="20"/>
        </w:rPr>
        <w:t>自2016 年</w:t>
      </w:r>
      <w:r w:rsidR="003028FB">
        <w:rPr>
          <w:rFonts w:asciiTheme="minorEastAsia" w:hAnsiTheme="minorEastAsia" w:cs="Times New Roman" w:hint="eastAsia"/>
          <w:bCs/>
          <w:sz w:val="24"/>
          <w:szCs w:val="20"/>
        </w:rPr>
        <w:t>8</w:t>
      </w:r>
      <w:r w:rsidR="003028FB" w:rsidRPr="008D7FC3">
        <w:rPr>
          <w:rFonts w:asciiTheme="minorEastAsia" w:hAnsiTheme="minorEastAsia" w:cs="Times New Roman"/>
          <w:bCs/>
          <w:sz w:val="24"/>
          <w:szCs w:val="20"/>
        </w:rPr>
        <w:t>月</w:t>
      </w:r>
      <w:r w:rsidR="00CC0D53">
        <w:rPr>
          <w:rFonts w:asciiTheme="minorEastAsia" w:hAnsiTheme="minorEastAsia" w:cs="Times New Roman" w:hint="eastAsia"/>
          <w:bCs/>
          <w:sz w:val="24"/>
          <w:szCs w:val="20"/>
        </w:rPr>
        <w:t>15</w:t>
      </w:r>
      <w:r w:rsidR="001D6BA1" w:rsidRPr="008D7FC3">
        <w:rPr>
          <w:rFonts w:asciiTheme="minorEastAsia" w:hAnsiTheme="minorEastAsia" w:cs="Times New Roman"/>
          <w:bCs/>
          <w:sz w:val="24"/>
          <w:szCs w:val="20"/>
        </w:rPr>
        <w:t>日起</w:t>
      </w:r>
      <w:r w:rsidR="00400960" w:rsidRPr="008D7FC3">
        <w:rPr>
          <w:rFonts w:asciiTheme="minorEastAsia" w:hAnsiTheme="minorEastAsia" w:cs="Times New Roman"/>
          <w:bCs/>
          <w:sz w:val="24"/>
          <w:szCs w:val="20"/>
        </w:rPr>
        <w:t>接受投资者对E类基金份额的申购与赎回</w:t>
      </w:r>
      <w:r w:rsidR="001D6BA1" w:rsidRPr="008D7FC3">
        <w:rPr>
          <w:rFonts w:asciiTheme="minorEastAsia" w:hAnsiTheme="minorEastAsia" w:cs="Times New Roman"/>
          <w:bCs/>
          <w:sz w:val="24"/>
          <w:szCs w:val="20"/>
        </w:rPr>
        <w:t>，</w:t>
      </w:r>
      <w:r w:rsidRPr="008D7FC3">
        <w:rPr>
          <w:rFonts w:asciiTheme="minorEastAsia" w:hAnsiTheme="minorEastAsia" w:cs="Times New Roman"/>
          <w:bCs/>
          <w:sz w:val="24"/>
          <w:szCs w:val="20"/>
        </w:rPr>
        <w:t>并对本基金的基金合同</w:t>
      </w:r>
      <w:r w:rsidR="00771C26" w:rsidRPr="008D7FC3">
        <w:rPr>
          <w:rFonts w:asciiTheme="minorEastAsia" w:hAnsiTheme="minorEastAsia" w:cs="Times New Roman"/>
          <w:bCs/>
          <w:sz w:val="24"/>
          <w:szCs w:val="20"/>
        </w:rPr>
        <w:t>、托管协议</w:t>
      </w:r>
      <w:r w:rsidRPr="008D7FC3">
        <w:rPr>
          <w:rFonts w:asciiTheme="minorEastAsia" w:hAnsiTheme="minorEastAsia" w:cs="Times New Roman"/>
          <w:bCs/>
          <w:sz w:val="24"/>
          <w:szCs w:val="20"/>
        </w:rPr>
        <w:t>作相应修改。</w:t>
      </w:r>
    </w:p>
    <w:p w:rsidR="00A76382" w:rsidRDefault="00A76382" w:rsidP="00A76382">
      <w:pPr>
        <w:adjustRightInd w:val="0"/>
        <w:snapToGrid w:val="0"/>
        <w:spacing w:line="360" w:lineRule="auto"/>
        <w:ind w:firstLineChars="200" w:firstLine="480"/>
        <w:rPr>
          <w:rFonts w:asciiTheme="minorEastAsia" w:hAnsiTheme="minorEastAsia" w:cs="Times New Roman"/>
          <w:bCs/>
          <w:sz w:val="24"/>
          <w:szCs w:val="20"/>
        </w:rPr>
      </w:pPr>
      <w:r w:rsidRPr="008D7FC3">
        <w:rPr>
          <w:rFonts w:asciiTheme="minorEastAsia" w:hAnsiTheme="minorEastAsia" w:cs="Times New Roman"/>
          <w:bCs/>
          <w:sz w:val="24"/>
          <w:szCs w:val="20"/>
        </w:rPr>
        <w:t>现将具体</w:t>
      </w:r>
      <w:r w:rsidR="00E77765" w:rsidRPr="008D7FC3">
        <w:rPr>
          <w:rFonts w:asciiTheme="minorEastAsia" w:hAnsiTheme="minorEastAsia" w:cs="Times New Roman"/>
          <w:bCs/>
          <w:sz w:val="24"/>
          <w:szCs w:val="20"/>
        </w:rPr>
        <w:t>事项公告</w:t>
      </w:r>
      <w:r w:rsidRPr="008D7FC3">
        <w:rPr>
          <w:rFonts w:asciiTheme="minorEastAsia" w:hAnsiTheme="minorEastAsia" w:cs="Times New Roman"/>
          <w:bCs/>
          <w:sz w:val="24"/>
          <w:szCs w:val="20"/>
        </w:rPr>
        <w:t>如下：</w:t>
      </w:r>
    </w:p>
    <w:p w:rsidR="00A57D2B" w:rsidRPr="008D7FC3" w:rsidRDefault="00A57D2B" w:rsidP="00A76382">
      <w:pPr>
        <w:adjustRightInd w:val="0"/>
        <w:snapToGrid w:val="0"/>
        <w:spacing w:line="360" w:lineRule="auto"/>
        <w:ind w:firstLineChars="200" w:firstLine="480"/>
        <w:rPr>
          <w:rFonts w:asciiTheme="minorEastAsia" w:hAnsiTheme="minorEastAsia" w:cs="Times New Roman"/>
          <w:bCs/>
          <w:sz w:val="24"/>
          <w:szCs w:val="20"/>
        </w:rPr>
      </w:pPr>
    </w:p>
    <w:p w:rsidR="00A76382" w:rsidRPr="000242D4" w:rsidRDefault="00A76382" w:rsidP="000242D4">
      <w:pPr>
        <w:adjustRightInd w:val="0"/>
        <w:snapToGrid w:val="0"/>
        <w:spacing w:line="360" w:lineRule="auto"/>
        <w:ind w:firstLineChars="200" w:firstLine="482"/>
        <w:rPr>
          <w:rFonts w:asciiTheme="minorEastAsia" w:hAnsiTheme="minorEastAsia" w:cs="Times New Roman"/>
          <w:b/>
          <w:bCs/>
          <w:sz w:val="24"/>
          <w:szCs w:val="20"/>
        </w:rPr>
      </w:pPr>
      <w:r w:rsidRPr="000242D4">
        <w:rPr>
          <w:rFonts w:asciiTheme="minorEastAsia" w:hAnsiTheme="minorEastAsia" w:cs="Times New Roman"/>
          <w:b/>
          <w:bCs/>
          <w:sz w:val="24"/>
          <w:szCs w:val="20"/>
        </w:rPr>
        <w:t>一、新增</w:t>
      </w:r>
      <w:r w:rsidR="00D457B8" w:rsidRPr="000242D4">
        <w:rPr>
          <w:rFonts w:asciiTheme="minorEastAsia" w:hAnsiTheme="minorEastAsia" w:cs="Times New Roman"/>
          <w:b/>
          <w:bCs/>
          <w:sz w:val="24"/>
          <w:szCs w:val="20"/>
        </w:rPr>
        <w:t>E</w:t>
      </w:r>
      <w:r w:rsidRPr="000242D4">
        <w:rPr>
          <w:rFonts w:asciiTheme="minorEastAsia" w:hAnsiTheme="minorEastAsia" w:cs="Times New Roman"/>
          <w:b/>
          <w:bCs/>
          <w:sz w:val="24"/>
          <w:szCs w:val="20"/>
        </w:rPr>
        <w:t>类</w:t>
      </w:r>
      <w:r w:rsidR="00B8047E" w:rsidRPr="000242D4">
        <w:rPr>
          <w:rFonts w:asciiTheme="minorEastAsia" w:hAnsiTheme="minorEastAsia" w:cs="Times New Roman"/>
          <w:b/>
          <w:bCs/>
          <w:sz w:val="24"/>
          <w:szCs w:val="20"/>
        </w:rPr>
        <w:t>基金</w:t>
      </w:r>
      <w:r w:rsidRPr="000242D4">
        <w:rPr>
          <w:rFonts w:asciiTheme="minorEastAsia" w:hAnsiTheme="minorEastAsia" w:cs="Times New Roman"/>
          <w:b/>
          <w:bCs/>
          <w:sz w:val="24"/>
          <w:szCs w:val="20"/>
        </w:rPr>
        <w:t>份额</w:t>
      </w:r>
    </w:p>
    <w:p w:rsidR="00A76382" w:rsidRPr="008D7FC3" w:rsidRDefault="00A76382" w:rsidP="00A40AA4">
      <w:pPr>
        <w:adjustRightInd w:val="0"/>
        <w:snapToGrid w:val="0"/>
        <w:spacing w:line="360" w:lineRule="auto"/>
        <w:ind w:firstLineChars="200" w:firstLine="480"/>
        <w:rPr>
          <w:rFonts w:asciiTheme="minorEastAsia" w:hAnsiTheme="minorEastAsia" w:cs="Times New Roman"/>
          <w:bCs/>
          <w:sz w:val="24"/>
          <w:szCs w:val="20"/>
        </w:rPr>
      </w:pPr>
      <w:r w:rsidRPr="008D7FC3">
        <w:rPr>
          <w:rFonts w:asciiTheme="minorEastAsia" w:hAnsiTheme="minorEastAsia" w:cs="Times New Roman"/>
          <w:bCs/>
          <w:sz w:val="24"/>
          <w:szCs w:val="20"/>
        </w:rPr>
        <w:t>本基金增加</w:t>
      </w:r>
      <w:r w:rsidR="00D457B8" w:rsidRPr="008D7FC3">
        <w:rPr>
          <w:rFonts w:asciiTheme="minorEastAsia" w:hAnsiTheme="minorEastAsia" w:cs="Times New Roman"/>
          <w:bCs/>
          <w:sz w:val="24"/>
          <w:szCs w:val="20"/>
        </w:rPr>
        <w:t>E</w:t>
      </w:r>
      <w:r w:rsidRPr="008D7FC3">
        <w:rPr>
          <w:rFonts w:asciiTheme="minorEastAsia" w:hAnsiTheme="minorEastAsia" w:cs="Times New Roman"/>
          <w:bCs/>
          <w:sz w:val="24"/>
          <w:szCs w:val="20"/>
        </w:rPr>
        <w:t>类</w:t>
      </w:r>
      <w:r w:rsidR="0032585B" w:rsidRPr="008D7FC3">
        <w:rPr>
          <w:rFonts w:asciiTheme="minorEastAsia" w:hAnsiTheme="minorEastAsia" w:cs="Times New Roman"/>
          <w:bCs/>
          <w:sz w:val="24"/>
          <w:szCs w:val="20"/>
        </w:rPr>
        <w:t>基金</w:t>
      </w:r>
      <w:r w:rsidRPr="008D7FC3">
        <w:rPr>
          <w:rFonts w:asciiTheme="minorEastAsia" w:hAnsiTheme="minorEastAsia" w:cs="Times New Roman"/>
          <w:bCs/>
          <w:sz w:val="24"/>
          <w:szCs w:val="20"/>
        </w:rPr>
        <w:t>份额后，将分别设置对应的基金代码并分别计算</w:t>
      </w:r>
      <w:r w:rsidR="0033739A">
        <w:rPr>
          <w:rFonts w:asciiTheme="minorEastAsia" w:hAnsiTheme="minorEastAsia" w:cs="Times New Roman" w:hint="eastAsia"/>
          <w:color w:val="000000"/>
          <w:kern w:val="0"/>
          <w:sz w:val="24"/>
        </w:rPr>
        <w:t>每万份基金已实现收益和7日年化收益率</w:t>
      </w:r>
      <w:r w:rsidRPr="008D7FC3">
        <w:rPr>
          <w:rFonts w:asciiTheme="minorEastAsia" w:hAnsiTheme="minorEastAsia" w:cs="Times New Roman"/>
          <w:bCs/>
          <w:sz w:val="24"/>
          <w:szCs w:val="20"/>
        </w:rPr>
        <w:t>，投资者申购时可以自主选择与A 类份额或</w:t>
      </w:r>
      <w:r w:rsidR="00D457B8" w:rsidRPr="008D7FC3">
        <w:rPr>
          <w:rFonts w:asciiTheme="minorEastAsia" w:hAnsiTheme="minorEastAsia" w:cs="Times New Roman"/>
          <w:bCs/>
          <w:sz w:val="24"/>
          <w:szCs w:val="20"/>
        </w:rPr>
        <w:t>E</w:t>
      </w:r>
      <w:r w:rsidRPr="008D7FC3">
        <w:rPr>
          <w:rFonts w:asciiTheme="minorEastAsia" w:hAnsiTheme="minorEastAsia" w:cs="Times New Roman"/>
          <w:bCs/>
          <w:sz w:val="24"/>
          <w:szCs w:val="20"/>
        </w:rPr>
        <w:t>类份额相对应的基金代码进行申购。</w:t>
      </w:r>
      <w:r w:rsidR="00771C26" w:rsidRPr="008D7FC3">
        <w:rPr>
          <w:rFonts w:asciiTheme="minorEastAsia" w:hAnsiTheme="minorEastAsia" w:cs="Times New Roman"/>
          <w:bCs/>
          <w:sz w:val="24"/>
          <w:szCs w:val="20"/>
        </w:rPr>
        <w:t>在本基金增加</w:t>
      </w:r>
      <w:r w:rsidR="00D457B8" w:rsidRPr="008D7FC3">
        <w:rPr>
          <w:rFonts w:asciiTheme="minorEastAsia" w:hAnsiTheme="minorEastAsia" w:cs="Times New Roman"/>
          <w:bCs/>
          <w:sz w:val="24"/>
          <w:szCs w:val="20"/>
        </w:rPr>
        <w:t>E</w:t>
      </w:r>
      <w:r w:rsidR="00771C26" w:rsidRPr="008D7FC3">
        <w:rPr>
          <w:rFonts w:asciiTheme="minorEastAsia" w:hAnsiTheme="minorEastAsia" w:cs="Times New Roman"/>
          <w:bCs/>
          <w:sz w:val="24"/>
          <w:szCs w:val="20"/>
        </w:rPr>
        <w:t>类份额后，原有的基金份额全部自动划归为</w:t>
      </w:r>
      <w:r w:rsidR="00D457B8" w:rsidRPr="008D7FC3">
        <w:rPr>
          <w:rFonts w:asciiTheme="minorEastAsia" w:hAnsiTheme="minorEastAsia" w:cs="Times New Roman"/>
          <w:bCs/>
          <w:sz w:val="24"/>
          <w:szCs w:val="20"/>
        </w:rPr>
        <w:t>交银施罗德现金宝货币市场基金</w:t>
      </w:r>
      <w:r w:rsidRPr="008D7FC3">
        <w:rPr>
          <w:rFonts w:asciiTheme="minorEastAsia" w:hAnsiTheme="minorEastAsia" w:cs="Times New Roman"/>
          <w:bCs/>
          <w:sz w:val="24"/>
          <w:szCs w:val="20"/>
        </w:rPr>
        <w:t>A类份额。A类</w:t>
      </w:r>
      <w:r w:rsidR="00C03283" w:rsidRPr="008D7FC3">
        <w:rPr>
          <w:rFonts w:asciiTheme="minorEastAsia" w:hAnsiTheme="minorEastAsia" w:cs="Times New Roman"/>
          <w:bCs/>
          <w:sz w:val="24"/>
          <w:szCs w:val="20"/>
        </w:rPr>
        <w:t>基金份额</w:t>
      </w:r>
      <w:r w:rsidRPr="008D7FC3">
        <w:rPr>
          <w:rFonts w:asciiTheme="minorEastAsia" w:hAnsiTheme="minorEastAsia" w:cs="Times New Roman"/>
          <w:bCs/>
          <w:sz w:val="24"/>
          <w:szCs w:val="20"/>
        </w:rPr>
        <w:t>和</w:t>
      </w:r>
      <w:r w:rsidR="00D457B8" w:rsidRPr="008D7FC3">
        <w:rPr>
          <w:rFonts w:asciiTheme="minorEastAsia" w:hAnsiTheme="minorEastAsia" w:cs="Times New Roman"/>
          <w:bCs/>
          <w:sz w:val="24"/>
          <w:szCs w:val="20"/>
        </w:rPr>
        <w:t>E</w:t>
      </w:r>
      <w:r w:rsidRPr="008D7FC3">
        <w:rPr>
          <w:rFonts w:asciiTheme="minorEastAsia" w:hAnsiTheme="minorEastAsia" w:cs="Times New Roman"/>
          <w:bCs/>
          <w:sz w:val="24"/>
          <w:szCs w:val="20"/>
        </w:rPr>
        <w:t>类</w:t>
      </w:r>
      <w:r w:rsidR="00C03283" w:rsidRPr="008D7FC3">
        <w:rPr>
          <w:rFonts w:asciiTheme="minorEastAsia" w:hAnsiTheme="minorEastAsia" w:cs="Times New Roman"/>
          <w:bCs/>
          <w:sz w:val="24"/>
          <w:szCs w:val="20"/>
        </w:rPr>
        <w:t>基金份额</w:t>
      </w:r>
      <w:r w:rsidRPr="008D7FC3">
        <w:rPr>
          <w:rFonts w:asciiTheme="minorEastAsia" w:hAnsiTheme="minorEastAsia" w:cs="Times New Roman"/>
          <w:bCs/>
          <w:sz w:val="24"/>
          <w:szCs w:val="20"/>
        </w:rPr>
        <w:t>销售费率如下：</w:t>
      </w:r>
    </w:p>
    <w:p w:rsidR="002360B1" w:rsidRPr="008D7FC3" w:rsidRDefault="002360B1" w:rsidP="002360B1">
      <w:pPr>
        <w:widowControl/>
        <w:adjustRightInd w:val="0"/>
        <w:snapToGrid w:val="0"/>
        <w:spacing w:line="360" w:lineRule="auto"/>
        <w:ind w:firstLineChars="200" w:firstLine="480"/>
        <w:rPr>
          <w:rFonts w:asciiTheme="minorEastAsia" w:hAnsiTheme="minorEastAsia" w:cs="Times New Roman"/>
          <w:color w:val="000000"/>
          <w:sz w:val="24"/>
        </w:rPr>
      </w:pPr>
      <w:r w:rsidRPr="008D7FC3">
        <w:rPr>
          <w:rFonts w:asciiTheme="minorEastAsia" w:hAnsiTheme="minorEastAsia" w:cs="Times New Roman"/>
          <w:color w:val="000000"/>
          <w:sz w:val="24"/>
        </w:rPr>
        <w:t>1、本基金A 类</w:t>
      </w:r>
      <w:r w:rsidR="0033739A">
        <w:rPr>
          <w:rFonts w:asciiTheme="minorEastAsia" w:hAnsiTheme="minorEastAsia" w:cs="Times New Roman" w:hint="eastAsia"/>
          <w:color w:val="000000"/>
          <w:sz w:val="24"/>
        </w:rPr>
        <w:t>份额</w:t>
      </w:r>
      <w:r w:rsidRPr="008D7FC3">
        <w:rPr>
          <w:rFonts w:asciiTheme="minorEastAsia" w:hAnsiTheme="minorEastAsia" w:cs="Times New Roman"/>
          <w:color w:val="000000"/>
          <w:sz w:val="24"/>
        </w:rPr>
        <w:t>收费模式（基金代码：000710）</w:t>
      </w:r>
    </w:p>
    <w:p w:rsidR="002360B1" w:rsidRPr="008D7FC3" w:rsidRDefault="002360B1" w:rsidP="002360B1">
      <w:pPr>
        <w:widowControl/>
        <w:adjustRightInd w:val="0"/>
        <w:snapToGrid w:val="0"/>
        <w:spacing w:line="360" w:lineRule="auto"/>
        <w:ind w:firstLineChars="200" w:firstLine="480"/>
        <w:rPr>
          <w:rFonts w:asciiTheme="minorEastAsia" w:hAnsiTheme="minorEastAsia" w:cs="Times New Roman"/>
          <w:color w:val="000000"/>
          <w:sz w:val="24"/>
        </w:rPr>
      </w:pPr>
      <w:r w:rsidRPr="008D7FC3">
        <w:rPr>
          <w:rFonts w:asciiTheme="minorEastAsia" w:hAnsiTheme="minorEastAsia" w:cs="Times New Roman"/>
          <w:color w:val="000000"/>
          <w:sz w:val="24"/>
        </w:rPr>
        <w:t>本基金A类基金份额不收取申购费用和赎回费用</w:t>
      </w:r>
      <w:r w:rsidR="0033739A">
        <w:rPr>
          <w:rFonts w:asciiTheme="minorEastAsia" w:hAnsiTheme="minorEastAsia" w:cs="Times New Roman" w:hint="eastAsia"/>
          <w:color w:val="000000"/>
          <w:sz w:val="24"/>
        </w:rPr>
        <w:t>，</w:t>
      </w:r>
      <w:r w:rsidR="0033739A" w:rsidRPr="00DA5909">
        <w:rPr>
          <w:rFonts w:asciiTheme="minorEastAsia" w:hAnsiTheme="minorEastAsia" w:cs="Times New Roman"/>
          <w:color w:val="000000"/>
          <w:sz w:val="24"/>
        </w:rPr>
        <w:t>按前一日A类基金份额的基金资产净值的0.25%年费率计提销售服务费</w:t>
      </w:r>
      <w:r w:rsidRPr="008D7FC3">
        <w:rPr>
          <w:rFonts w:asciiTheme="minorEastAsia" w:hAnsiTheme="minorEastAsia" w:cs="Times New Roman"/>
          <w:color w:val="000000"/>
          <w:sz w:val="24"/>
        </w:rPr>
        <w:t>。</w:t>
      </w:r>
    </w:p>
    <w:p w:rsidR="002360B1" w:rsidRPr="008D7FC3" w:rsidRDefault="002360B1" w:rsidP="002360B1">
      <w:pPr>
        <w:widowControl/>
        <w:adjustRightInd w:val="0"/>
        <w:snapToGrid w:val="0"/>
        <w:spacing w:line="360" w:lineRule="auto"/>
        <w:ind w:firstLineChars="200" w:firstLine="480"/>
        <w:rPr>
          <w:rFonts w:asciiTheme="minorEastAsia" w:hAnsiTheme="minorEastAsia" w:cs="Times New Roman"/>
          <w:color w:val="000000"/>
          <w:kern w:val="0"/>
          <w:sz w:val="24"/>
        </w:rPr>
      </w:pPr>
      <w:r w:rsidRPr="008D7FC3">
        <w:rPr>
          <w:rFonts w:asciiTheme="minorEastAsia" w:hAnsiTheme="minorEastAsia" w:cs="Times New Roman"/>
          <w:color w:val="000000"/>
          <w:kern w:val="0"/>
          <w:sz w:val="24"/>
        </w:rPr>
        <w:t>2、本基金E 类</w:t>
      </w:r>
      <w:r w:rsidR="0033739A">
        <w:rPr>
          <w:rFonts w:asciiTheme="minorEastAsia" w:hAnsiTheme="minorEastAsia" w:cs="Times New Roman" w:hint="eastAsia"/>
          <w:color w:val="000000"/>
          <w:kern w:val="0"/>
          <w:sz w:val="24"/>
        </w:rPr>
        <w:t>份额</w:t>
      </w:r>
      <w:r w:rsidRPr="008D7FC3">
        <w:rPr>
          <w:rFonts w:asciiTheme="minorEastAsia" w:hAnsiTheme="minorEastAsia" w:cs="Times New Roman"/>
          <w:color w:val="000000"/>
          <w:kern w:val="0"/>
          <w:sz w:val="24"/>
        </w:rPr>
        <w:t>收费模式（基金代码：</w:t>
      </w:r>
      <w:r w:rsidR="005E419A" w:rsidRPr="005E419A">
        <w:rPr>
          <w:rFonts w:asciiTheme="minorEastAsia" w:hAnsiTheme="minorEastAsia" w:cs="Times New Roman"/>
          <w:color w:val="000000"/>
          <w:kern w:val="0"/>
          <w:sz w:val="24"/>
        </w:rPr>
        <w:t>002918</w:t>
      </w:r>
      <w:r w:rsidRPr="008D7FC3">
        <w:rPr>
          <w:rFonts w:asciiTheme="minorEastAsia" w:hAnsiTheme="minorEastAsia" w:cs="Times New Roman"/>
          <w:color w:val="000000"/>
          <w:kern w:val="0"/>
          <w:sz w:val="24"/>
        </w:rPr>
        <w:t>）</w:t>
      </w:r>
    </w:p>
    <w:p w:rsidR="002360B1" w:rsidRPr="008D7FC3" w:rsidRDefault="002360B1" w:rsidP="002360B1">
      <w:pPr>
        <w:widowControl/>
        <w:adjustRightInd w:val="0"/>
        <w:snapToGrid w:val="0"/>
        <w:spacing w:line="360" w:lineRule="auto"/>
        <w:ind w:firstLineChars="200" w:firstLine="480"/>
        <w:rPr>
          <w:rFonts w:asciiTheme="minorEastAsia" w:hAnsiTheme="minorEastAsia" w:cs="Times New Roman"/>
          <w:color w:val="000000"/>
          <w:sz w:val="24"/>
        </w:rPr>
      </w:pPr>
      <w:r w:rsidRPr="008D7FC3">
        <w:rPr>
          <w:rFonts w:asciiTheme="minorEastAsia" w:hAnsiTheme="minorEastAsia" w:cs="Times New Roman"/>
          <w:color w:val="000000"/>
          <w:sz w:val="24"/>
        </w:rPr>
        <w:t>本基金E类基金份额不收取申购费用和赎回费用</w:t>
      </w:r>
      <w:r w:rsidR="0033739A">
        <w:rPr>
          <w:rFonts w:asciiTheme="minorEastAsia" w:hAnsiTheme="minorEastAsia" w:cs="Times New Roman" w:hint="eastAsia"/>
          <w:color w:val="000000"/>
          <w:sz w:val="24"/>
        </w:rPr>
        <w:t>，</w:t>
      </w:r>
      <w:r w:rsidR="0033739A" w:rsidRPr="00DA5909">
        <w:rPr>
          <w:rFonts w:asciiTheme="minorEastAsia" w:hAnsiTheme="minorEastAsia" w:cs="Times New Roman"/>
          <w:color w:val="000000"/>
          <w:sz w:val="24"/>
        </w:rPr>
        <w:t>按前一日E类基金份额的基金资产净值的0.01%年费率计提销售服务费</w:t>
      </w:r>
      <w:r w:rsidRPr="008D7FC3">
        <w:rPr>
          <w:rFonts w:asciiTheme="minorEastAsia" w:hAnsiTheme="minorEastAsia" w:cs="Times New Roman"/>
          <w:color w:val="000000"/>
          <w:sz w:val="24"/>
        </w:rPr>
        <w:t>。</w:t>
      </w:r>
    </w:p>
    <w:p w:rsidR="003179B9" w:rsidRPr="008D7FC3" w:rsidRDefault="0033739A" w:rsidP="00970432">
      <w:pPr>
        <w:widowControl/>
        <w:adjustRightInd w:val="0"/>
        <w:snapToGrid w:val="0"/>
        <w:spacing w:line="360" w:lineRule="auto"/>
        <w:ind w:firstLineChars="200" w:firstLine="480"/>
        <w:rPr>
          <w:rFonts w:asciiTheme="minorEastAsia" w:hAnsiTheme="minorEastAsia" w:cs="Times New Roman"/>
          <w:color w:val="000000"/>
          <w:kern w:val="0"/>
          <w:sz w:val="24"/>
        </w:rPr>
      </w:pPr>
      <w:r>
        <w:rPr>
          <w:rFonts w:asciiTheme="minorEastAsia" w:hAnsiTheme="minorEastAsia" w:cs="Times New Roman"/>
          <w:kern w:val="0"/>
          <w:sz w:val="24"/>
        </w:rPr>
        <w:t>3</w:t>
      </w:r>
      <w:r w:rsidR="00AA416A" w:rsidRPr="008D7FC3">
        <w:rPr>
          <w:rFonts w:asciiTheme="minorEastAsia" w:hAnsiTheme="minorEastAsia" w:cs="Times New Roman"/>
          <w:color w:val="000000"/>
          <w:kern w:val="0"/>
          <w:sz w:val="24"/>
        </w:rPr>
        <w:t>、本基金E类份额申购和赎回的数额限定</w:t>
      </w:r>
    </w:p>
    <w:p w:rsidR="00AA416A" w:rsidRPr="008D7FC3" w:rsidRDefault="002A0BEF" w:rsidP="00AA416A">
      <w:pPr>
        <w:widowControl/>
        <w:adjustRightInd w:val="0"/>
        <w:snapToGrid w:val="0"/>
        <w:spacing w:line="360" w:lineRule="auto"/>
        <w:ind w:firstLineChars="200" w:firstLine="480"/>
        <w:rPr>
          <w:rFonts w:asciiTheme="minorEastAsia" w:hAnsiTheme="minorEastAsia" w:cs="Times New Roman"/>
          <w:color w:val="000000"/>
          <w:kern w:val="0"/>
          <w:sz w:val="24"/>
        </w:rPr>
      </w:pPr>
      <w:r w:rsidRPr="008D7FC3">
        <w:rPr>
          <w:rFonts w:asciiTheme="minorEastAsia" w:hAnsiTheme="minorEastAsia" w:cs="Times New Roman"/>
          <w:color w:val="000000"/>
          <w:kern w:val="0"/>
          <w:sz w:val="24"/>
        </w:rPr>
        <w:t>投资者通过本公司</w:t>
      </w:r>
      <w:r w:rsidR="00AA416A" w:rsidRPr="008D7FC3">
        <w:rPr>
          <w:rFonts w:asciiTheme="minorEastAsia" w:hAnsiTheme="minorEastAsia" w:cs="Times New Roman"/>
          <w:color w:val="000000"/>
          <w:kern w:val="0"/>
          <w:sz w:val="24"/>
        </w:rPr>
        <w:t>直销</w:t>
      </w:r>
      <w:r w:rsidR="006E1DEB">
        <w:rPr>
          <w:rFonts w:asciiTheme="minorEastAsia" w:hAnsiTheme="minorEastAsia" w:cs="Times New Roman" w:hint="eastAsia"/>
          <w:color w:val="000000"/>
          <w:kern w:val="0"/>
          <w:sz w:val="24"/>
        </w:rPr>
        <w:t>柜台</w:t>
      </w:r>
      <w:r w:rsidR="00AA416A" w:rsidRPr="008D7FC3">
        <w:rPr>
          <w:rFonts w:asciiTheme="minorEastAsia" w:hAnsiTheme="minorEastAsia" w:cs="Times New Roman"/>
          <w:color w:val="000000"/>
          <w:kern w:val="0"/>
          <w:sz w:val="24"/>
        </w:rPr>
        <w:t>首次申购本基金E类基金份额的最低金额为5</w:t>
      </w:r>
      <w:r w:rsidR="007C6FC2">
        <w:rPr>
          <w:rFonts w:asciiTheme="minorEastAsia" w:hAnsiTheme="minorEastAsia" w:cs="Times New Roman" w:hint="eastAsia"/>
          <w:color w:val="000000"/>
          <w:kern w:val="0"/>
          <w:sz w:val="24"/>
        </w:rPr>
        <w:t>,</w:t>
      </w:r>
      <w:r w:rsidR="00AA416A" w:rsidRPr="008D7FC3">
        <w:rPr>
          <w:rFonts w:asciiTheme="minorEastAsia" w:hAnsiTheme="minorEastAsia" w:cs="Times New Roman"/>
          <w:color w:val="000000"/>
          <w:kern w:val="0"/>
          <w:sz w:val="24"/>
        </w:rPr>
        <w:t>00</w:t>
      </w:r>
      <w:r w:rsidR="007C6FC2">
        <w:rPr>
          <w:rFonts w:asciiTheme="minorEastAsia" w:hAnsiTheme="minorEastAsia" w:cs="Times New Roman" w:hint="eastAsia"/>
          <w:color w:val="000000"/>
          <w:kern w:val="0"/>
          <w:sz w:val="24"/>
        </w:rPr>
        <w:t>0,000</w:t>
      </w:r>
      <w:r w:rsidR="00AA416A" w:rsidRPr="008D7FC3">
        <w:rPr>
          <w:rFonts w:asciiTheme="minorEastAsia" w:hAnsiTheme="minorEastAsia" w:cs="Times New Roman"/>
          <w:color w:val="000000"/>
          <w:kern w:val="0"/>
          <w:sz w:val="24"/>
        </w:rPr>
        <w:t>元，追加申购的最低金额为1</w:t>
      </w:r>
      <w:r w:rsidR="00D32D71">
        <w:rPr>
          <w:rFonts w:asciiTheme="minorEastAsia" w:hAnsiTheme="minorEastAsia" w:cs="Times New Roman" w:hint="eastAsia"/>
          <w:color w:val="000000"/>
          <w:kern w:val="0"/>
          <w:sz w:val="24"/>
        </w:rPr>
        <w:t>0</w:t>
      </w:r>
      <w:r w:rsidR="007C6FC2">
        <w:rPr>
          <w:rFonts w:asciiTheme="minorEastAsia" w:hAnsiTheme="minorEastAsia" w:cs="Times New Roman" w:hint="eastAsia"/>
          <w:color w:val="000000"/>
          <w:kern w:val="0"/>
          <w:sz w:val="24"/>
        </w:rPr>
        <w:t>0,000</w:t>
      </w:r>
      <w:r w:rsidR="00AA416A" w:rsidRPr="008D7FC3">
        <w:rPr>
          <w:rFonts w:asciiTheme="minorEastAsia" w:hAnsiTheme="minorEastAsia" w:cs="Times New Roman"/>
          <w:color w:val="000000"/>
          <w:kern w:val="0"/>
          <w:sz w:val="24"/>
        </w:rPr>
        <w:t>元，单笔赎回</w:t>
      </w:r>
      <w:r w:rsidR="002D42F5" w:rsidRPr="008D7FC3">
        <w:rPr>
          <w:rFonts w:asciiTheme="minorEastAsia" w:hAnsiTheme="minorEastAsia" w:cs="Times New Roman"/>
          <w:color w:val="000000"/>
          <w:kern w:val="0"/>
          <w:sz w:val="24"/>
        </w:rPr>
        <w:t>份额的数量限制</w:t>
      </w:r>
      <w:r w:rsidR="00AA416A" w:rsidRPr="008D7FC3">
        <w:rPr>
          <w:rFonts w:asciiTheme="minorEastAsia" w:hAnsiTheme="minorEastAsia" w:cs="Times New Roman"/>
          <w:color w:val="000000"/>
          <w:kern w:val="0"/>
          <w:sz w:val="24"/>
        </w:rPr>
        <w:t>为</w:t>
      </w:r>
      <w:r w:rsidR="00AA416A" w:rsidRPr="008D7FC3">
        <w:rPr>
          <w:rFonts w:asciiTheme="minorEastAsia" w:hAnsiTheme="minorEastAsia" w:cs="Times New Roman"/>
          <w:color w:val="000000"/>
          <w:kern w:val="0"/>
          <w:sz w:val="24"/>
        </w:rPr>
        <w:lastRenderedPageBreak/>
        <w:t>0.01份</w:t>
      </w:r>
      <w:r w:rsidR="00D45DD7" w:rsidRPr="008D7FC3">
        <w:rPr>
          <w:rFonts w:asciiTheme="minorEastAsia" w:hAnsiTheme="minorEastAsia" w:cs="Times New Roman"/>
          <w:color w:val="000000"/>
          <w:kern w:val="0"/>
          <w:sz w:val="24"/>
        </w:rPr>
        <w:t>，</w:t>
      </w:r>
      <w:r w:rsidR="00D45DD7" w:rsidRPr="008D7FC3">
        <w:rPr>
          <w:rFonts w:asciiTheme="minorEastAsia" w:hAnsiTheme="minorEastAsia" w:cs="Times New Roman"/>
          <w:bCs/>
          <w:sz w:val="24"/>
        </w:rPr>
        <w:t>最低保留余额的</w:t>
      </w:r>
      <w:r w:rsidR="002D42F5" w:rsidRPr="008D7FC3">
        <w:rPr>
          <w:rFonts w:asciiTheme="minorEastAsia" w:hAnsiTheme="minorEastAsia" w:cs="Times New Roman"/>
          <w:bCs/>
          <w:sz w:val="24"/>
        </w:rPr>
        <w:t>数量</w:t>
      </w:r>
      <w:r w:rsidR="00D45DD7" w:rsidRPr="008D7FC3">
        <w:rPr>
          <w:rFonts w:asciiTheme="minorEastAsia" w:hAnsiTheme="minorEastAsia" w:cs="Times New Roman"/>
          <w:bCs/>
          <w:sz w:val="24"/>
        </w:rPr>
        <w:t>限制为0.01份。</w:t>
      </w:r>
      <w:r w:rsidR="00530EA2" w:rsidRPr="008D7FC3">
        <w:rPr>
          <w:rFonts w:asciiTheme="minorEastAsia" w:hAnsiTheme="minorEastAsia" w:cs="Times New Roman"/>
          <w:bCs/>
          <w:sz w:val="24"/>
        </w:rPr>
        <w:t>本基金不同基金份额类别之间不得互相转换</w:t>
      </w:r>
      <w:r w:rsidR="00D45DD7" w:rsidRPr="008D7FC3">
        <w:rPr>
          <w:rFonts w:asciiTheme="minorEastAsia" w:hAnsiTheme="minorEastAsia" w:cs="Times New Roman"/>
          <w:bCs/>
          <w:sz w:val="24"/>
        </w:rPr>
        <w:t>。</w:t>
      </w:r>
    </w:p>
    <w:p w:rsidR="00AA416A" w:rsidRPr="008D7FC3" w:rsidRDefault="00D45DD7" w:rsidP="00970432">
      <w:pPr>
        <w:widowControl/>
        <w:adjustRightInd w:val="0"/>
        <w:snapToGrid w:val="0"/>
        <w:spacing w:line="360" w:lineRule="auto"/>
        <w:ind w:firstLineChars="200" w:firstLine="480"/>
        <w:rPr>
          <w:rFonts w:asciiTheme="minorEastAsia" w:hAnsiTheme="minorEastAsia" w:cs="Times New Roman"/>
          <w:color w:val="000000"/>
          <w:kern w:val="0"/>
          <w:sz w:val="24"/>
        </w:rPr>
      </w:pPr>
      <w:r w:rsidRPr="008D7FC3">
        <w:rPr>
          <w:rFonts w:asciiTheme="minorEastAsia" w:hAnsiTheme="minorEastAsia" w:cs="Times New Roman"/>
          <w:bCs/>
          <w:sz w:val="24"/>
        </w:rPr>
        <w:t>本基金直销</w:t>
      </w:r>
      <w:r w:rsidR="00ED04C9">
        <w:rPr>
          <w:rFonts w:asciiTheme="minorEastAsia" w:hAnsiTheme="minorEastAsia" w:cs="Times New Roman" w:hint="eastAsia"/>
          <w:bCs/>
          <w:sz w:val="24"/>
        </w:rPr>
        <w:t>柜台</w:t>
      </w:r>
      <w:r w:rsidRPr="008D7FC3">
        <w:rPr>
          <w:rFonts w:asciiTheme="minorEastAsia" w:hAnsiTheme="minorEastAsia" w:cs="Times New Roman"/>
          <w:bCs/>
          <w:sz w:val="24"/>
        </w:rPr>
        <w:t>单笔申购最低金额可由基金管理人酌情调整，</w:t>
      </w:r>
      <w:r w:rsidRPr="008D7FC3">
        <w:rPr>
          <w:rFonts w:asciiTheme="minorEastAsia" w:hAnsiTheme="minorEastAsia" w:cs="Times New Roman"/>
          <w:color w:val="000000"/>
          <w:kern w:val="0"/>
          <w:sz w:val="24"/>
        </w:rPr>
        <w:t>请以本公司届时相关公告为准</w:t>
      </w:r>
      <w:r w:rsidRPr="008D7FC3">
        <w:rPr>
          <w:rFonts w:asciiTheme="minorEastAsia" w:hAnsiTheme="minorEastAsia" w:cs="Times New Roman"/>
          <w:bCs/>
          <w:sz w:val="24"/>
        </w:rPr>
        <w:t>。</w:t>
      </w:r>
    </w:p>
    <w:p w:rsidR="00D45DD7" w:rsidRPr="008D7FC3" w:rsidRDefault="00D45DD7" w:rsidP="00D45DD7">
      <w:pPr>
        <w:widowControl/>
        <w:adjustRightInd w:val="0"/>
        <w:snapToGrid w:val="0"/>
        <w:spacing w:line="360" w:lineRule="auto"/>
        <w:ind w:firstLineChars="200" w:firstLine="480"/>
        <w:rPr>
          <w:rFonts w:asciiTheme="minorEastAsia" w:hAnsiTheme="minorEastAsia" w:cs="Times New Roman"/>
          <w:color w:val="000000"/>
          <w:kern w:val="0"/>
          <w:sz w:val="24"/>
        </w:rPr>
      </w:pPr>
    </w:p>
    <w:p w:rsidR="00A76382" w:rsidRPr="000242D4" w:rsidRDefault="00D45DD7" w:rsidP="000242D4">
      <w:pPr>
        <w:widowControl/>
        <w:adjustRightInd w:val="0"/>
        <w:snapToGrid w:val="0"/>
        <w:spacing w:line="360" w:lineRule="auto"/>
        <w:ind w:firstLineChars="200" w:firstLine="482"/>
        <w:rPr>
          <w:rFonts w:asciiTheme="minorEastAsia" w:hAnsiTheme="minorEastAsia" w:cs="Times New Roman"/>
          <w:b/>
          <w:color w:val="000000"/>
          <w:kern w:val="0"/>
          <w:sz w:val="24"/>
        </w:rPr>
      </w:pPr>
      <w:r w:rsidRPr="000242D4">
        <w:rPr>
          <w:rFonts w:asciiTheme="minorEastAsia" w:hAnsiTheme="minorEastAsia" w:cs="Times New Roman"/>
          <w:b/>
          <w:color w:val="000000"/>
          <w:kern w:val="0"/>
          <w:sz w:val="24"/>
        </w:rPr>
        <w:t>二</w:t>
      </w:r>
      <w:r w:rsidR="00A76382" w:rsidRPr="000242D4">
        <w:rPr>
          <w:rFonts w:asciiTheme="minorEastAsia" w:hAnsiTheme="minorEastAsia" w:cs="Times New Roman"/>
          <w:b/>
          <w:color w:val="000000"/>
          <w:kern w:val="0"/>
          <w:sz w:val="24"/>
        </w:rPr>
        <w:t>、本基金</w:t>
      </w:r>
      <w:r w:rsidR="00D457B8" w:rsidRPr="000242D4">
        <w:rPr>
          <w:rFonts w:asciiTheme="minorEastAsia" w:hAnsiTheme="minorEastAsia" w:cs="Times New Roman"/>
          <w:b/>
          <w:color w:val="000000"/>
          <w:kern w:val="0"/>
          <w:sz w:val="24"/>
        </w:rPr>
        <w:t>E</w:t>
      </w:r>
      <w:r w:rsidR="00A76382" w:rsidRPr="000242D4">
        <w:rPr>
          <w:rFonts w:asciiTheme="minorEastAsia" w:hAnsiTheme="minorEastAsia" w:cs="Times New Roman"/>
          <w:b/>
          <w:color w:val="000000"/>
          <w:kern w:val="0"/>
          <w:sz w:val="24"/>
        </w:rPr>
        <w:t xml:space="preserve"> 类份额适用的销售</w:t>
      </w:r>
      <w:r w:rsidR="00671D42" w:rsidRPr="000242D4">
        <w:rPr>
          <w:rFonts w:asciiTheme="minorEastAsia" w:hAnsiTheme="minorEastAsia" w:cs="Times New Roman"/>
          <w:b/>
          <w:color w:val="000000"/>
          <w:kern w:val="0"/>
          <w:sz w:val="24"/>
        </w:rPr>
        <w:t>机构</w:t>
      </w:r>
    </w:p>
    <w:p w:rsidR="00F02245" w:rsidRPr="008D7FC3" w:rsidRDefault="00671D42">
      <w:pPr>
        <w:widowControl/>
        <w:adjustRightInd w:val="0"/>
        <w:snapToGrid w:val="0"/>
        <w:spacing w:line="360" w:lineRule="auto"/>
        <w:ind w:firstLineChars="200" w:firstLine="480"/>
        <w:rPr>
          <w:rFonts w:asciiTheme="minorEastAsia" w:hAnsiTheme="minorEastAsia" w:cs="Times New Roman"/>
          <w:color w:val="000000"/>
          <w:kern w:val="0"/>
          <w:sz w:val="24"/>
        </w:rPr>
      </w:pPr>
      <w:r w:rsidRPr="008D7FC3">
        <w:rPr>
          <w:rFonts w:asciiTheme="minorEastAsia" w:hAnsiTheme="minorEastAsia" w:cs="Times New Roman"/>
          <w:color w:val="000000"/>
          <w:kern w:val="0"/>
          <w:sz w:val="24"/>
        </w:rPr>
        <w:t>本基金</w:t>
      </w:r>
      <w:r w:rsidR="00D457B8" w:rsidRPr="008D7FC3">
        <w:rPr>
          <w:rFonts w:asciiTheme="minorEastAsia" w:hAnsiTheme="minorEastAsia" w:cs="Times New Roman"/>
          <w:color w:val="000000"/>
          <w:kern w:val="0"/>
          <w:sz w:val="24"/>
        </w:rPr>
        <w:t>E</w:t>
      </w:r>
      <w:r w:rsidRPr="008D7FC3">
        <w:rPr>
          <w:rFonts w:asciiTheme="minorEastAsia" w:hAnsiTheme="minorEastAsia" w:cs="Times New Roman"/>
          <w:color w:val="000000"/>
          <w:kern w:val="0"/>
          <w:sz w:val="24"/>
        </w:rPr>
        <w:t>类份额的销售机构</w:t>
      </w:r>
      <w:r w:rsidR="00DB077C" w:rsidRPr="008D7FC3">
        <w:rPr>
          <w:rFonts w:asciiTheme="minorEastAsia" w:hAnsiTheme="minorEastAsia" w:cs="Times New Roman"/>
          <w:color w:val="000000"/>
          <w:kern w:val="0"/>
          <w:sz w:val="24"/>
        </w:rPr>
        <w:t>暂仅</w:t>
      </w:r>
      <w:r w:rsidRPr="008D7FC3">
        <w:rPr>
          <w:rFonts w:asciiTheme="minorEastAsia" w:hAnsiTheme="minorEastAsia" w:cs="Times New Roman"/>
          <w:color w:val="000000"/>
          <w:kern w:val="0"/>
          <w:sz w:val="24"/>
        </w:rPr>
        <w:t>包括</w:t>
      </w:r>
      <w:r w:rsidR="003179B9" w:rsidRPr="008D7FC3">
        <w:rPr>
          <w:rFonts w:asciiTheme="minorEastAsia" w:hAnsiTheme="minorEastAsia" w:cs="Times New Roman"/>
          <w:color w:val="000000"/>
          <w:kern w:val="0"/>
          <w:sz w:val="24"/>
        </w:rPr>
        <w:t>本公司</w:t>
      </w:r>
      <w:r w:rsidR="006E1DEB">
        <w:rPr>
          <w:rFonts w:ascii="Calibri" w:eastAsia="宋体" w:hAnsi="宋体" w:cs="Times New Roman" w:hint="eastAsia"/>
          <w:kern w:val="0"/>
          <w:sz w:val="24"/>
        </w:rPr>
        <w:t>直销柜台</w:t>
      </w:r>
      <w:r w:rsidR="003179B9" w:rsidRPr="008D7FC3">
        <w:rPr>
          <w:rFonts w:asciiTheme="minorEastAsia" w:hAnsiTheme="minorEastAsia" w:cs="Times New Roman"/>
          <w:color w:val="000000"/>
          <w:kern w:val="0"/>
          <w:sz w:val="24"/>
        </w:rPr>
        <w:t>。</w:t>
      </w:r>
    </w:p>
    <w:p w:rsidR="00631FC4" w:rsidRPr="008D7FC3" w:rsidRDefault="00631FC4" w:rsidP="00631FC4">
      <w:pPr>
        <w:widowControl/>
        <w:adjustRightInd w:val="0"/>
        <w:snapToGrid w:val="0"/>
        <w:spacing w:line="360" w:lineRule="auto"/>
        <w:ind w:firstLineChars="200" w:firstLine="480"/>
        <w:rPr>
          <w:rFonts w:asciiTheme="minorEastAsia" w:hAnsiTheme="minorEastAsia" w:cs="Times New Roman"/>
          <w:kern w:val="0"/>
          <w:sz w:val="24"/>
        </w:rPr>
      </w:pPr>
      <w:r w:rsidRPr="008D7FC3">
        <w:rPr>
          <w:rFonts w:asciiTheme="minorEastAsia" w:hAnsiTheme="minorEastAsia" w:cs="Times New Roman"/>
          <w:kern w:val="0"/>
          <w:sz w:val="24"/>
        </w:rPr>
        <w:t>名称：交银施罗德基金管理有限公司</w:t>
      </w:r>
    </w:p>
    <w:p w:rsidR="00631FC4" w:rsidRPr="008D7FC3" w:rsidRDefault="00631FC4" w:rsidP="00631FC4">
      <w:pPr>
        <w:widowControl/>
        <w:adjustRightInd w:val="0"/>
        <w:snapToGrid w:val="0"/>
        <w:spacing w:line="360" w:lineRule="auto"/>
        <w:ind w:firstLineChars="200" w:firstLine="480"/>
        <w:rPr>
          <w:rFonts w:asciiTheme="minorEastAsia" w:hAnsiTheme="minorEastAsia" w:cs="Times New Roman"/>
          <w:kern w:val="0"/>
          <w:sz w:val="24"/>
        </w:rPr>
      </w:pPr>
      <w:r w:rsidRPr="008D7FC3">
        <w:rPr>
          <w:rFonts w:asciiTheme="minorEastAsia" w:hAnsiTheme="minorEastAsia" w:cs="Times New Roman"/>
          <w:kern w:val="0"/>
          <w:sz w:val="24"/>
        </w:rPr>
        <w:t>住所：上海市浦东新区银城中路188号交通银行大楼二层（裙）</w:t>
      </w:r>
    </w:p>
    <w:p w:rsidR="00631FC4" w:rsidRPr="008D7FC3" w:rsidRDefault="00631FC4" w:rsidP="00631FC4">
      <w:pPr>
        <w:widowControl/>
        <w:adjustRightInd w:val="0"/>
        <w:snapToGrid w:val="0"/>
        <w:spacing w:line="360" w:lineRule="auto"/>
        <w:ind w:firstLineChars="200" w:firstLine="480"/>
        <w:rPr>
          <w:rFonts w:asciiTheme="minorEastAsia" w:hAnsiTheme="minorEastAsia" w:cs="Times New Roman"/>
          <w:kern w:val="0"/>
          <w:sz w:val="24"/>
        </w:rPr>
      </w:pPr>
      <w:r w:rsidRPr="008D7FC3">
        <w:rPr>
          <w:rFonts w:asciiTheme="minorEastAsia" w:hAnsiTheme="minorEastAsia" w:cs="Times New Roman"/>
          <w:kern w:val="0"/>
          <w:sz w:val="24"/>
        </w:rPr>
        <w:t>办公地址：上海浦东新区世纪大道8号国金中心二期21-22楼</w:t>
      </w:r>
    </w:p>
    <w:p w:rsidR="00631FC4" w:rsidRPr="008D7FC3" w:rsidRDefault="00631FC4" w:rsidP="00631FC4">
      <w:pPr>
        <w:adjustRightInd w:val="0"/>
        <w:snapToGrid w:val="0"/>
        <w:spacing w:line="360" w:lineRule="auto"/>
        <w:ind w:firstLineChars="200" w:firstLine="480"/>
        <w:rPr>
          <w:rFonts w:asciiTheme="minorEastAsia" w:hAnsiTheme="minorEastAsia" w:cs="Times New Roman"/>
          <w:sz w:val="24"/>
        </w:rPr>
      </w:pPr>
      <w:r w:rsidRPr="008D7FC3">
        <w:rPr>
          <w:rFonts w:asciiTheme="minorEastAsia" w:hAnsiTheme="minorEastAsia" w:cs="Times New Roman"/>
          <w:kern w:val="0"/>
          <w:sz w:val="24"/>
        </w:rPr>
        <w:t>法定代表人：</w:t>
      </w:r>
      <w:r w:rsidRPr="008D7FC3">
        <w:rPr>
          <w:rFonts w:asciiTheme="minorEastAsia" w:hAnsiTheme="minorEastAsia" w:cs="Times New Roman"/>
          <w:sz w:val="24"/>
        </w:rPr>
        <w:t>于亚利</w:t>
      </w:r>
    </w:p>
    <w:p w:rsidR="00631FC4" w:rsidRPr="008D7FC3" w:rsidRDefault="00631FC4" w:rsidP="00631FC4">
      <w:pPr>
        <w:widowControl/>
        <w:adjustRightInd w:val="0"/>
        <w:snapToGrid w:val="0"/>
        <w:spacing w:line="360" w:lineRule="auto"/>
        <w:ind w:firstLineChars="200" w:firstLine="480"/>
        <w:rPr>
          <w:rFonts w:asciiTheme="minorEastAsia" w:hAnsiTheme="minorEastAsia" w:cs="Times New Roman"/>
          <w:kern w:val="0"/>
          <w:sz w:val="24"/>
        </w:rPr>
      </w:pPr>
      <w:r w:rsidRPr="008D7FC3">
        <w:rPr>
          <w:rFonts w:asciiTheme="minorEastAsia" w:hAnsiTheme="minorEastAsia" w:cs="Times New Roman"/>
          <w:kern w:val="0"/>
          <w:sz w:val="24"/>
        </w:rPr>
        <w:t>电话：（021）610557</w:t>
      </w:r>
      <w:r w:rsidR="00534D44" w:rsidRPr="008D7FC3">
        <w:rPr>
          <w:rFonts w:asciiTheme="minorEastAsia" w:hAnsiTheme="minorEastAsia" w:cs="Times New Roman"/>
          <w:kern w:val="0"/>
          <w:sz w:val="24"/>
        </w:rPr>
        <w:t>24</w:t>
      </w:r>
    </w:p>
    <w:p w:rsidR="00631FC4" w:rsidRPr="008D7FC3" w:rsidRDefault="00631FC4" w:rsidP="00631FC4">
      <w:pPr>
        <w:widowControl/>
        <w:adjustRightInd w:val="0"/>
        <w:snapToGrid w:val="0"/>
        <w:spacing w:line="360" w:lineRule="auto"/>
        <w:ind w:firstLineChars="200" w:firstLine="480"/>
        <w:rPr>
          <w:rFonts w:asciiTheme="minorEastAsia" w:hAnsiTheme="minorEastAsia" w:cs="Times New Roman"/>
          <w:kern w:val="0"/>
          <w:sz w:val="24"/>
        </w:rPr>
      </w:pPr>
      <w:r w:rsidRPr="008D7FC3">
        <w:rPr>
          <w:rFonts w:asciiTheme="minorEastAsia" w:hAnsiTheme="minorEastAsia" w:cs="Times New Roman"/>
          <w:kern w:val="0"/>
          <w:sz w:val="24"/>
        </w:rPr>
        <w:t>传真：（021）61055054</w:t>
      </w:r>
    </w:p>
    <w:p w:rsidR="00631FC4" w:rsidRPr="008D7FC3" w:rsidRDefault="00631FC4" w:rsidP="00631FC4">
      <w:pPr>
        <w:widowControl/>
        <w:adjustRightInd w:val="0"/>
        <w:snapToGrid w:val="0"/>
        <w:spacing w:line="360" w:lineRule="auto"/>
        <w:ind w:firstLineChars="200" w:firstLine="480"/>
        <w:rPr>
          <w:rFonts w:asciiTheme="minorEastAsia" w:hAnsiTheme="minorEastAsia" w:cs="Times New Roman"/>
          <w:kern w:val="0"/>
          <w:sz w:val="24"/>
        </w:rPr>
      </w:pPr>
      <w:r w:rsidRPr="008D7FC3">
        <w:rPr>
          <w:rFonts w:asciiTheme="minorEastAsia" w:hAnsiTheme="minorEastAsia" w:cs="Times New Roman"/>
          <w:kern w:val="0"/>
          <w:sz w:val="24"/>
        </w:rPr>
        <w:t>联系人：</w:t>
      </w:r>
      <w:r w:rsidRPr="008D7FC3">
        <w:rPr>
          <w:rFonts w:asciiTheme="minorEastAsia" w:hAnsiTheme="minorEastAsia" w:cs="Times New Roman"/>
          <w:sz w:val="24"/>
        </w:rPr>
        <w:t>傅鲸</w:t>
      </w:r>
    </w:p>
    <w:p w:rsidR="00631FC4" w:rsidRPr="008D7FC3" w:rsidRDefault="00631FC4" w:rsidP="00631FC4">
      <w:pPr>
        <w:widowControl/>
        <w:adjustRightInd w:val="0"/>
        <w:snapToGrid w:val="0"/>
        <w:spacing w:line="360" w:lineRule="auto"/>
        <w:ind w:firstLineChars="200" w:firstLine="480"/>
        <w:rPr>
          <w:rFonts w:asciiTheme="minorEastAsia" w:hAnsiTheme="minorEastAsia" w:cs="Times New Roman"/>
          <w:kern w:val="0"/>
          <w:sz w:val="24"/>
        </w:rPr>
      </w:pPr>
      <w:r w:rsidRPr="008D7FC3">
        <w:rPr>
          <w:rFonts w:asciiTheme="minorEastAsia" w:hAnsiTheme="minorEastAsia" w:cs="Times New Roman"/>
          <w:kern w:val="0"/>
          <w:sz w:val="24"/>
        </w:rPr>
        <w:t>客户服务电话：400-700-5000（免长途话费），（021）61055000</w:t>
      </w:r>
    </w:p>
    <w:p w:rsidR="00631FC4" w:rsidRPr="008D7FC3" w:rsidRDefault="00631FC4" w:rsidP="00631FC4">
      <w:pPr>
        <w:widowControl/>
        <w:adjustRightInd w:val="0"/>
        <w:snapToGrid w:val="0"/>
        <w:spacing w:line="360" w:lineRule="auto"/>
        <w:ind w:firstLineChars="200" w:firstLine="480"/>
        <w:rPr>
          <w:rFonts w:asciiTheme="minorEastAsia" w:hAnsiTheme="minorEastAsia" w:cs="Times New Roman"/>
          <w:color w:val="0000FF"/>
          <w:sz w:val="24"/>
          <w:u w:val="single"/>
        </w:rPr>
      </w:pPr>
      <w:r w:rsidRPr="008D7FC3">
        <w:rPr>
          <w:rFonts w:asciiTheme="minorEastAsia" w:hAnsiTheme="minorEastAsia" w:cs="Times New Roman"/>
          <w:kern w:val="0"/>
          <w:sz w:val="24"/>
        </w:rPr>
        <w:t>网址：</w:t>
      </w:r>
      <w:r w:rsidR="006E1DEB" w:rsidRPr="006E1DEB">
        <w:rPr>
          <w:rStyle w:val="ae"/>
          <w:rFonts w:asciiTheme="minorEastAsia" w:hAnsiTheme="minorEastAsia" w:cs="Times New Roman" w:hint="eastAsia"/>
          <w:sz w:val="24"/>
          <w:szCs w:val="24"/>
        </w:rPr>
        <w:t>www.fund001.com，www.bocomschroder.com</w:t>
      </w:r>
    </w:p>
    <w:p w:rsidR="002D289C" w:rsidRPr="008D7FC3" w:rsidRDefault="002D289C" w:rsidP="00374829">
      <w:pPr>
        <w:widowControl/>
        <w:adjustRightInd w:val="0"/>
        <w:snapToGrid w:val="0"/>
        <w:spacing w:line="360" w:lineRule="auto"/>
        <w:ind w:firstLineChars="200" w:firstLine="480"/>
        <w:rPr>
          <w:rFonts w:asciiTheme="minorEastAsia" w:hAnsiTheme="minorEastAsia" w:cs="Times New Roman"/>
          <w:color w:val="000000"/>
          <w:kern w:val="0"/>
          <w:sz w:val="24"/>
        </w:rPr>
      </w:pPr>
    </w:p>
    <w:p w:rsidR="00A76382" w:rsidRPr="008D7FC3" w:rsidRDefault="00A76382" w:rsidP="00374829">
      <w:pPr>
        <w:widowControl/>
        <w:adjustRightInd w:val="0"/>
        <w:snapToGrid w:val="0"/>
        <w:spacing w:line="360" w:lineRule="auto"/>
        <w:ind w:firstLineChars="200" w:firstLine="480"/>
        <w:rPr>
          <w:rFonts w:asciiTheme="minorEastAsia" w:hAnsiTheme="minorEastAsia" w:cs="Times New Roman"/>
          <w:color w:val="000000"/>
          <w:kern w:val="0"/>
          <w:sz w:val="24"/>
        </w:rPr>
      </w:pPr>
      <w:r w:rsidRPr="008D7FC3">
        <w:rPr>
          <w:rFonts w:asciiTheme="minorEastAsia" w:hAnsiTheme="minorEastAsia" w:cs="Times New Roman"/>
          <w:color w:val="000000"/>
          <w:kern w:val="0"/>
          <w:sz w:val="24"/>
        </w:rPr>
        <w:t>如有其他销售</w:t>
      </w:r>
      <w:r w:rsidR="00671D42" w:rsidRPr="008D7FC3">
        <w:rPr>
          <w:rFonts w:asciiTheme="minorEastAsia" w:hAnsiTheme="minorEastAsia" w:cs="Times New Roman"/>
          <w:color w:val="000000"/>
          <w:kern w:val="0"/>
          <w:sz w:val="24"/>
        </w:rPr>
        <w:t>机构</w:t>
      </w:r>
      <w:r w:rsidRPr="008D7FC3">
        <w:rPr>
          <w:rFonts w:asciiTheme="minorEastAsia" w:hAnsiTheme="minorEastAsia" w:cs="Times New Roman"/>
          <w:color w:val="000000"/>
          <w:kern w:val="0"/>
          <w:sz w:val="24"/>
        </w:rPr>
        <w:t>新增办理本基金</w:t>
      </w:r>
      <w:r w:rsidR="00D457B8" w:rsidRPr="008D7FC3">
        <w:rPr>
          <w:rFonts w:asciiTheme="minorEastAsia" w:hAnsiTheme="minorEastAsia" w:cs="Times New Roman"/>
          <w:color w:val="000000"/>
          <w:kern w:val="0"/>
          <w:sz w:val="24"/>
        </w:rPr>
        <w:t>E</w:t>
      </w:r>
      <w:r w:rsidRPr="008D7FC3">
        <w:rPr>
          <w:rFonts w:asciiTheme="minorEastAsia" w:hAnsiTheme="minorEastAsia" w:cs="Times New Roman"/>
          <w:color w:val="000000"/>
          <w:kern w:val="0"/>
          <w:sz w:val="24"/>
        </w:rPr>
        <w:t xml:space="preserve"> 类份额的申购</w:t>
      </w:r>
      <w:r w:rsidR="0067627B" w:rsidRPr="008D7FC3">
        <w:rPr>
          <w:rFonts w:asciiTheme="minorEastAsia" w:hAnsiTheme="minorEastAsia" w:cs="Times New Roman"/>
          <w:color w:val="000000"/>
          <w:kern w:val="0"/>
          <w:sz w:val="24"/>
        </w:rPr>
        <w:t>、</w:t>
      </w:r>
      <w:r w:rsidRPr="008D7FC3">
        <w:rPr>
          <w:rFonts w:asciiTheme="minorEastAsia" w:hAnsiTheme="minorEastAsia" w:cs="Times New Roman"/>
          <w:color w:val="000000"/>
          <w:kern w:val="0"/>
          <w:sz w:val="24"/>
        </w:rPr>
        <w:t>赎回等业务，请以本公司届时相关公告为准。</w:t>
      </w:r>
    </w:p>
    <w:p w:rsidR="001126EF" w:rsidRPr="008D7FC3" w:rsidRDefault="001126EF" w:rsidP="00374829">
      <w:pPr>
        <w:widowControl/>
        <w:adjustRightInd w:val="0"/>
        <w:snapToGrid w:val="0"/>
        <w:spacing w:line="360" w:lineRule="auto"/>
        <w:ind w:firstLineChars="200" w:firstLine="480"/>
        <w:rPr>
          <w:rFonts w:asciiTheme="minorEastAsia" w:hAnsiTheme="minorEastAsia" w:cs="Times New Roman"/>
          <w:color w:val="000000"/>
          <w:kern w:val="0"/>
          <w:sz w:val="24"/>
        </w:rPr>
      </w:pPr>
    </w:p>
    <w:p w:rsidR="00A76382" w:rsidRPr="000242D4" w:rsidRDefault="00D45DD7" w:rsidP="000242D4">
      <w:pPr>
        <w:widowControl/>
        <w:adjustRightInd w:val="0"/>
        <w:snapToGrid w:val="0"/>
        <w:spacing w:line="360" w:lineRule="auto"/>
        <w:ind w:firstLineChars="200" w:firstLine="482"/>
        <w:rPr>
          <w:rFonts w:asciiTheme="minorEastAsia" w:hAnsiTheme="minorEastAsia" w:cs="Times New Roman"/>
          <w:b/>
          <w:color w:val="000000"/>
          <w:kern w:val="0"/>
          <w:sz w:val="24"/>
        </w:rPr>
      </w:pPr>
      <w:r w:rsidRPr="000242D4">
        <w:rPr>
          <w:rFonts w:asciiTheme="minorEastAsia" w:hAnsiTheme="minorEastAsia" w:cs="Times New Roman"/>
          <w:b/>
          <w:color w:val="000000"/>
          <w:kern w:val="0"/>
          <w:sz w:val="24"/>
        </w:rPr>
        <w:t>三</w:t>
      </w:r>
      <w:r w:rsidR="00A76382" w:rsidRPr="000242D4">
        <w:rPr>
          <w:rFonts w:asciiTheme="minorEastAsia" w:hAnsiTheme="minorEastAsia" w:cs="Times New Roman"/>
          <w:b/>
          <w:color w:val="000000"/>
          <w:kern w:val="0"/>
          <w:sz w:val="24"/>
        </w:rPr>
        <w:t>、基金合同的修订内容</w:t>
      </w:r>
    </w:p>
    <w:p w:rsidR="00A76382" w:rsidRPr="008D7FC3" w:rsidRDefault="00A76382" w:rsidP="00374829">
      <w:pPr>
        <w:widowControl/>
        <w:adjustRightInd w:val="0"/>
        <w:snapToGrid w:val="0"/>
        <w:spacing w:line="360" w:lineRule="auto"/>
        <w:ind w:firstLineChars="200" w:firstLine="480"/>
        <w:rPr>
          <w:rFonts w:asciiTheme="minorEastAsia" w:hAnsiTheme="minorEastAsia" w:cs="Times New Roman"/>
          <w:color w:val="000000"/>
          <w:kern w:val="0"/>
          <w:sz w:val="24"/>
        </w:rPr>
      </w:pPr>
      <w:r w:rsidRPr="008D7FC3">
        <w:rPr>
          <w:rFonts w:asciiTheme="minorEastAsia" w:hAnsiTheme="minorEastAsia" w:cs="Times New Roman"/>
          <w:color w:val="000000"/>
          <w:kern w:val="0"/>
          <w:sz w:val="24"/>
        </w:rPr>
        <w:t>为确保增加</w:t>
      </w:r>
      <w:r w:rsidR="00D457B8" w:rsidRPr="008D7FC3">
        <w:rPr>
          <w:rFonts w:asciiTheme="minorEastAsia" w:hAnsiTheme="minorEastAsia" w:cs="Times New Roman"/>
          <w:color w:val="000000"/>
          <w:kern w:val="0"/>
          <w:sz w:val="24"/>
        </w:rPr>
        <w:t>E</w:t>
      </w:r>
      <w:r w:rsidRPr="008D7FC3">
        <w:rPr>
          <w:rFonts w:asciiTheme="minorEastAsia" w:hAnsiTheme="minorEastAsia" w:cs="Times New Roman"/>
          <w:color w:val="000000"/>
          <w:kern w:val="0"/>
          <w:sz w:val="24"/>
        </w:rPr>
        <w:t>类份额符合法律、法规的规定，</w:t>
      </w:r>
      <w:r w:rsidR="003B19AF" w:rsidRPr="008D7FC3">
        <w:rPr>
          <w:rFonts w:asciiTheme="minorEastAsia" w:hAnsiTheme="minorEastAsia" w:cs="Times New Roman"/>
          <w:color w:val="000000"/>
          <w:kern w:val="0"/>
          <w:sz w:val="24"/>
        </w:rPr>
        <w:t>本</w:t>
      </w:r>
      <w:r w:rsidRPr="008D7FC3">
        <w:rPr>
          <w:rFonts w:asciiTheme="minorEastAsia" w:hAnsiTheme="minorEastAsia" w:cs="Times New Roman"/>
          <w:color w:val="000000"/>
          <w:kern w:val="0"/>
          <w:sz w:val="24"/>
        </w:rPr>
        <w:t>公司</w:t>
      </w:r>
      <w:r w:rsidR="003179B9" w:rsidRPr="008D7FC3">
        <w:rPr>
          <w:rFonts w:asciiTheme="minorEastAsia" w:hAnsiTheme="minorEastAsia" w:cs="Times New Roman"/>
          <w:color w:val="000000"/>
          <w:kern w:val="0"/>
          <w:sz w:val="24"/>
        </w:rPr>
        <w:t>对</w:t>
      </w:r>
      <w:r w:rsidR="0044463C" w:rsidRPr="008D7FC3">
        <w:rPr>
          <w:rFonts w:asciiTheme="minorEastAsia" w:hAnsiTheme="minorEastAsia" w:cs="Times New Roman"/>
          <w:color w:val="000000"/>
          <w:kern w:val="0"/>
          <w:sz w:val="24"/>
        </w:rPr>
        <w:t>本</w:t>
      </w:r>
      <w:r w:rsidR="00267310" w:rsidRPr="008D7FC3">
        <w:rPr>
          <w:rFonts w:asciiTheme="minorEastAsia" w:hAnsiTheme="minorEastAsia" w:cs="Times New Roman"/>
          <w:color w:val="000000"/>
          <w:kern w:val="0"/>
          <w:sz w:val="24"/>
        </w:rPr>
        <w:t>基金</w:t>
      </w:r>
      <w:r w:rsidR="0044463C" w:rsidRPr="008D7FC3">
        <w:rPr>
          <w:rFonts w:asciiTheme="minorEastAsia" w:hAnsiTheme="minorEastAsia" w:cs="Times New Roman"/>
          <w:color w:val="000000"/>
          <w:kern w:val="0"/>
          <w:sz w:val="24"/>
        </w:rPr>
        <w:t>基金</w:t>
      </w:r>
      <w:r w:rsidR="00267310" w:rsidRPr="008D7FC3">
        <w:rPr>
          <w:rFonts w:asciiTheme="minorEastAsia" w:hAnsiTheme="minorEastAsia" w:cs="Times New Roman"/>
          <w:color w:val="000000"/>
          <w:kern w:val="0"/>
          <w:sz w:val="24"/>
        </w:rPr>
        <w:t>合同</w:t>
      </w:r>
      <w:r w:rsidRPr="008D7FC3">
        <w:rPr>
          <w:rFonts w:asciiTheme="minorEastAsia" w:hAnsiTheme="minorEastAsia" w:cs="Times New Roman"/>
          <w:color w:val="000000"/>
          <w:kern w:val="0"/>
          <w:sz w:val="24"/>
        </w:rPr>
        <w:t>的相关内容进行了修订。本</w:t>
      </w:r>
      <w:r w:rsidR="00F10752" w:rsidRPr="008D7FC3">
        <w:rPr>
          <w:rFonts w:asciiTheme="minorEastAsia" w:hAnsiTheme="minorEastAsia" w:cs="Times New Roman"/>
          <w:color w:val="000000"/>
          <w:kern w:val="0"/>
          <w:sz w:val="24"/>
        </w:rPr>
        <w:t>次</w:t>
      </w:r>
      <w:r w:rsidRPr="008D7FC3">
        <w:rPr>
          <w:rFonts w:asciiTheme="minorEastAsia" w:hAnsiTheme="minorEastAsia" w:cs="Times New Roman"/>
          <w:color w:val="000000"/>
          <w:kern w:val="0"/>
          <w:sz w:val="24"/>
        </w:rPr>
        <w:t>修订对原有基金份额持有人的利益</w:t>
      </w:r>
      <w:r w:rsidR="00F10752" w:rsidRPr="008D7FC3">
        <w:rPr>
          <w:rFonts w:asciiTheme="minorEastAsia" w:hAnsiTheme="minorEastAsia" w:cs="Times New Roman"/>
          <w:color w:val="000000"/>
          <w:kern w:val="0"/>
          <w:sz w:val="24"/>
        </w:rPr>
        <w:t>无实质性不利</w:t>
      </w:r>
      <w:r w:rsidRPr="008D7FC3">
        <w:rPr>
          <w:rFonts w:asciiTheme="minorEastAsia" w:hAnsiTheme="minorEastAsia" w:cs="Times New Roman"/>
          <w:color w:val="000000"/>
          <w:kern w:val="0"/>
          <w:sz w:val="24"/>
        </w:rPr>
        <w:t>影响，不需召开基金份额持有人大会。公司已就修订内容与基金托管人</w:t>
      </w:r>
      <w:r w:rsidR="001D68B5" w:rsidRPr="008D7FC3">
        <w:rPr>
          <w:rFonts w:asciiTheme="minorEastAsia" w:hAnsiTheme="minorEastAsia" w:cs="Times New Roman"/>
          <w:color w:val="000000"/>
          <w:kern w:val="0"/>
          <w:sz w:val="24"/>
        </w:rPr>
        <w:t>中信</w:t>
      </w:r>
      <w:r w:rsidRPr="008D7FC3">
        <w:rPr>
          <w:rFonts w:asciiTheme="minorEastAsia" w:hAnsiTheme="minorEastAsia" w:cs="Times New Roman"/>
          <w:color w:val="000000"/>
          <w:kern w:val="0"/>
          <w:sz w:val="24"/>
        </w:rPr>
        <w:t>银行协商一致，并已报中国证监会备案。《基金合同》的</w:t>
      </w:r>
      <w:r w:rsidR="00152996" w:rsidRPr="008D7FC3">
        <w:rPr>
          <w:rFonts w:asciiTheme="minorEastAsia" w:hAnsiTheme="minorEastAsia" w:cs="Times New Roman"/>
          <w:color w:val="000000"/>
          <w:kern w:val="0"/>
          <w:sz w:val="24"/>
        </w:rPr>
        <w:t>主要</w:t>
      </w:r>
      <w:r w:rsidRPr="008D7FC3">
        <w:rPr>
          <w:rFonts w:asciiTheme="minorEastAsia" w:hAnsiTheme="minorEastAsia" w:cs="Times New Roman"/>
          <w:color w:val="000000"/>
          <w:kern w:val="0"/>
          <w:sz w:val="24"/>
        </w:rPr>
        <w:t>修订内容如下：</w:t>
      </w:r>
    </w:p>
    <w:p w:rsidR="005F0590" w:rsidRPr="000242D4" w:rsidRDefault="002360B1" w:rsidP="003028FB">
      <w:pPr>
        <w:widowControl/>
        <w:adjustRightInd w:val="0"/>
        <w:snapToGrid w:val="0"/>
        <w:spacing w:line="360" w:lineRule="auto"/>
        <w:ind w:firstLineChars="200" w:firstLine="482"/>
        <w:rPr>
          <w:rFonts w:asciiTheme="minorEastAsia" w:hAnsiTheme="minorEastAsia" w:cs="Times New Roman"/>
          <w:b/>
          <w:color w:val="000000"/>
          <w:kern w:val="0"/>
          <w:sz w:val="24"/>
        </w:rPr>
      </w:pPr>
      <w:r w:rsidRPr="000242D4">
        <w:rPr>
          <w:rFonts w:asciiTheme="minorEastAsia" w:hAnsiTheme="minorEastAsia" w:cs="Times New Roman"/>
          <w:b/>
          <w:color w:val="000000"/>
          <w:kern w:val="0"/>
          <w:sz w:val="24"/>
        </w:rPr>
        <w:t>1、</w:t>
      </w:r>
      <w:r w:rsidR="000242D4">
        <w:rPr>
          <w:rFonts w:asciiTheme="minorEastAsia" w:hAnsiTheme="minorEastAsia" w:cs="Times New Roman" w:hint="eastAsia"/>
          <w:b/>
          <w:color w:val="000000"/>
          <w:kern w:val="0"/>
          <w:sz w:val="24"/>
        </w:rPr>
        <w:t>“</w:t>
      </w:r>
      <w:r w:rsidR="005F0590" w:rsidRPr="000242D4">
        <w:rPr>
          <w:rFonts w:asciiTheme="minorEastAsia" w:hAnsiTheme="minorEastAsia" w:cs="Times New Roman"/>
          <w:b/>
          <w:color w:val="000000"/>
          <w:kern w:val="0"/>
          <w:sz w:val="24"/>
        </w:rPr>
        <w:t>第二部分  释义</w:t>
      </w:r>
      <w:r w:rsidR="000242D4">
        <w:rPr>
          <w:rFonts w:asciiTheme="minorEastAsia" w:hAnsiTheme="minorEastAsia" w:cs="Times New Roman" w:hint="eastAsia"/>
          <w:b/>
          <w:color w:val="000000"/>
          <w:kern w:val="0"/>
          <w:sz w:val="24"/>
        </w:rPr>
        <w:t>”</w:t>
      </w:r>
    </w:p>
    <w:p w:rsidR="000242D4" w:rsidRPr="000242D4" w:rsidRDefault="000242D4" w:rsidP="000242D4">
      <w:pPr>
        <w:widowControl/>
        <w:adjustRightInd w:val="0"/>
        <w:snapToGrid w:val="0"/>
        <w:spacing w:line="360" w:lineRule="auto"/>
        <w:ind w:firstLineChars="200" w:firstLine="482"/>
        <w:rPr>
          <w:rFonts w:asciiTheme="minorEastAsia" w:hAnsiTheme="minorEastAsia" w:cs="Times New Roman"/>
          <w:b/>
          <w:color w:val="000000"/>
          <w:kern w:val="0"/>
          <w:sz w:val="24"/>
        </w:rPr>
      </w:pPr>
      <w:r w:rsidRPr="000242D4">
        <w:rPr>
          <w:rFonts w:asciiTheme="minorEastAsia" w:hAnsiTheme="minorEastAsia" w:cs="Times New Roman" w:hint="eastAsia"/>
          <w:b/>
          <w:color w:val="000000"/>
          <w:kern w:val="0"/>
          <w:sz w:val="24"/>
        </w:rPr>
        <w:t>原表述：</w:t>
      </w:r>
    </w:p>
    <w:p w:rsidR="005F0590" w:rsidRPr="008D7FC3" w:rsidRDefault="005F0590" w:rsidP="00034EF0">
      <w:pPr>
        <w:widowControl/>
        <w:adjustRightInd w:val="0"/>
        <w:snapToGrid w:val="0"/>
        <w:spacing w:line="360" w:lineRule="auto"/>
        <w:ind w:firstLineChars="200" w:firstLine="480"/>
        <w:rPr>
          <w:rFonts w:asciiTheme="minorEastAsia" w:hAnsiTheme="minorEastAsia" w:cs="Times New Roman"/>
          <w:color w:val="000000"/>
          <w:kern w:val="0"/>
          <w:sz w:val="24"/>
        </w:rPr>
      </w:pPr>
      <w:r w:rsidRPr="008D7FC3">
        <w:rPr>
          <w:rFonts w:asciiTheme="minorEastAsia" w:hAnsiTheme="minorEastAsia" w:cs="Times New Roman"/>
          <w:color w:val="000000"/>
          <w:kern w:val="0"/>
          <w:sz w:val="24"/>
        </w:rPr>
        <w:t>53、基金资产估值：指计算评估基金资产和负债的价值，以确定基金资产净值和基金份额净值的过程</w:t>
      </w:r>
    </w:p>
    <w:p w:rsidR="005F0590" w:rsidRPr="000242D4" w:rsidRDefault="005F0590" w:rsidP="000242D4">
      <w:pPr>
        <w:widowControl/>
        <w:adjustRightInd w:val="0"/>
        <w:snapToGrid w:val="0"/>
        <w:spacing w:line="360" w:lineRule="auto"/>
        <w:ind w:firstLineChars="200" w:firstLine="482"/>
        <w:rPr>
          <w:rFonts w:asciiTheme="minorEastAsia" w:hAnsiTheme="minorEastAsia" w:cs="Times New Roman"/>
          <w:b/>
          <w:color w:val="000000"/>
          <w:kern w:val="0"/>
          <w:sz w:val="24"/>
        </w:rPr>
      </w:pPr>
      <w:r w:rsidRPr="000242D4">
        <w:rPr>
          <w:rFonts w:asciiTheme="minorEastAsia" w:hAnsiTheme="minorEastAsia" w:cs="Times New Roman"/>
          <w:b/>
          <w:color w:val="000000"/>
          <w:kern w:val="0"/>
          <w:sz w:val="24"/>
        </w:rPr>
        <w:t>修改为：</w:t>
      </w:r>
    </w:p>
    <w:p w:rsidR="005F0590" w:rsidRPr="008D7FC3" w:rsidRDefault="005F0590" w:rsidP="00034EF0">
      <w:pPr>
        <w:spacing w:line="360" w:lineRule="auto"/>
        <w:ind w:firstLineChars="200" w:firstLine="480"/>
        <w:rPr>
          <w:rFonts w:asciiTheme="minorEastAsia" w:hAnsiTheme="minorEastAsia" w:cs="Times New Roman"/>
          <w:color w:val="000000"/>
          <w:kern w:val="0"/>
          <w:sz w:val="24"/>
        </w:rPr>
      </w:pPr>
      <w:r w:rsidRPr="008D7FC3">
        <w:rPr>
          <w:rFonts w:asciiTheme="minorEastAsia" w:hAnsiTheme="minorEastAsia" w:cs="Times New Roman"/>
          <w:color w:val="000000"/>
          <w:kern w:val="0"/>
          <w:sz w:val="24"/>
        </w:rPr>
        <w:lastRenderedPageBreak/>
        <w:t>5</w:t>
      </w:r>
      <w:r w:rsidR="000242D4">
        <w:rPr>
          <w:rFonts w:asciiTheme="minorEastAsia" w:hAnsiTheme="minorEastAsia" w:cs="Times New Roman" w:hint="eastAsia"/>
          <w:color w:val="000000"/>
          <w:kern w:val="0"/>
          <w:sz w:val="24"/>
        </w:rPr>
        <w:t>3</w:t>
      </w:r>
      <w:r w:rsidRPr="008D7FC3">
        <w:rPr>
          <w:rFonts w:asciiTheme="minorEastAsia" w:hAnsiTheme="minorEastAsia" w:cs="Times New Roman"/>
          <w:color w:val="000000"/>
          <w:kern w:val="0"/>
          <w:sz w:val="24"/>
        </w:rPr>
        <w:t>、基金资产估值：指计算评估基金资产和负债的价值，以确定各类基金份额的基金资产净值、每万份基金已实现收益和7日年化收益率的过程</w:t>
      </w:r>
    </w:p>
    <w:p w:rsidR="000242D4" w:rsidRDefault="003028FB" w:rsidP="000242D4">
      <w:pPr>
        <w:widowControl/>
        <w:adjustRightInd w:val="0"/>
        <w:snapToGrid w:val="0"/>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t>2</w:t>
      </w:r>
      <w:r w:rsidR="005F0590" w:rsidRPr="000242D4">
        <w:rPr>
          <w:rFonts w:asciiTheme="minorEastAsia" w:hAnsiTheme="minorEastAsia" w:cs="Times New Roman"/>
          <w:b/>
          <w:color w:val="000000"/>
          <w:kern w:val="0"/>
          <w:sz w:val="24"/>
        </w:rPr>
        <w:t>、</w:t>
      </w:r>
      <w:r w:rsidR="000242D4">
        <w:rPr>
          <w:rFonts w:asciiTheme="minorEastAsia" w:hAnsiTheme="minorEastAsia" w:cs="Times New Roman" w:hint="eastAsia"/>
          <w:b/>
          <w:color w:val="000000"/>
          <w:kern w:val="0"/>
          <w:sz w:val="24"/>
        </w:rPr>
        <w:t>“</w:t>
      </w:r>
      <w:r w:rsidR="00E27DAD" w:rsidRPr="000242D4">
        <w:rPr>
          <w:rFonts w:asciiTheme="minorEastAsia" w:hAnsiTheme="minorEastAsia" w:cs="Times New Roman"/>
          <w:b/>
          <w:color w:val="000000"/>
          <w:kern w:val="0"/>
          <w:sz w:val="24"/>
        </w:rPr>
        <w:t>第三部分  基金的基本情况</w:t>
      </w:r>
      <w:r w:rsidR="000242D4">
        <w:rPr>
          <w:rFonts w:asciiTheme="minorEastAsia" w:hAnsiTheme="minorEastAsia" w:cs="Times New Roman" w:hint="eastAsia"/>
          <w:b/>
          <w:color w:val="000000"/>
          <w:kern w:val="0"/>
          <w:sz w:val="24"/>
        </w:rPr>
        <w:t>”</w:t>
      </w:r>
    </w:p>
    <w:p w:rsidR="002360B1" w:rsidRPr="000242D4" w:rsidRDefault="000242D4" w:rsidP="000242D4">
      <w:pPr>
        <w:widowControl/>
        <w:adjustRightInd w:val="0"/>
        <w:snapToGrid w:val="0"/>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t>新增</w:t>
      </w:r>
      <w:r w:rsidR="00E27DAD" w:rsidRPr="000242D4">
        <w:rPr>
          <w:rFonts w:asciiTheme="minorEastAsia" w:hAnsiTheme="minorEastAsia" w:cs="Times New Roman"/>
          <w:b/>
          <w:color w:val="000000"/>
          <w:kern w:val="0"/>
          <w:sz w:val="24"/>
        </w:rPr>
        <w:t>以下内容：</w:t>
      </w:r>
    </w:p>
    <w:p w:rsidR="00E27DAD" w:rsidRPr="008D7FC3" w:rsidRDefault="00E27DAD" w:rsidP="00E27DAD">
      <w:pPr>
        <w:widowControl/>
        <w:adjustRightInd w:val="0"/>
        <w:snapToGrid w:val="0"/>
        <w:spacing w:line="360" w:lineRule="auto"/>
        <w:ind w:firstLineChars="200" w:firstLine="480"/>
        <w:rPr>
          <w:rFonts w:asciiTheme="minorEastAsia" w:hAnsiTheme="minorEastAsia" w:cs="Times New Roman"/>
          <w:color w:val="000000"/>
          <w:kern w:val="0"/>
          <w:sz w:val="24"/>
        </w:rPr>
      </w:pPr>
      <w:r w:rsidRPr="008D7FC3">
        <w:rPr>
          <w:rFonts w:asciiTheme="minorEastAsia" w:hAnsiTheme="minorEastAsia" w:cs="Times New Roman"/>
          <w:color w:val="000000"/>
          <w:kern w:val="0"/>
          <w:sz w:val="24"/>
        </w:rPr>
        <w:t>八、基金份额类别设置</w:t>
      </w:r>
    </w:p>
    <w:p w:rsidR="002360B1" w:rsidRPr="008D7FC3" w:rsidRDefault="00E27DAD" w:rsidP="00E27DAD">
      <w:pPr>
        <w:widowControl/>
        <w:adjustRightInd w:val="0"/>
        <w:snapToGrid w:val="0"/>
        <w:spacing w:line="360" w:lineRule="auto"/>
        <w:ind w:firstLineChars="200" w:firstLine="480"/>
        <w:rPr>
          <w:rFonts w:asciiTheme="minorEastAsia" w:hAnsiTheme="minorEastAsia" w:cs="Times New Roman"/>
          <w:color w:val="000000"/>
          <w:kern w:val="0"/>
          <w:sz w:val="24"/>
        </w:rPr>
      </w:pPr>
      <w:r w:rsidRPr="008D7FC3">
        <w:rPr>
          <w:rFonts w:asciiTheme="minorEastAsia" w:hAnsiTheme="minorEastAsia" w:cs="Times New Roman"/>
          <w:color w:val="000000"/>
          <w:kern w:val="0"/>
          <w:sz w:val="24"/>
        </w:rPr>
        <w:t>本基金设A类基金份额和E类基金份额，两类基金份额单独设置基金代码，按照不同的费率计提销售服务费用，并分别公布各类基金份额的每万份基金已实现收益和七日年化收益率。投资人可自行选择申购的基金份额类别。除非基金管理人在未来另行公告开通相关业务，本基金不同基金份额类别之间不得互相转换。</w:t>
      </w:r>
    </w:p>
    <w:p w:rsidR="00A92C69" w:rsidRDefault="003028FB" w:rsidP="000242D4">
      <w:pPr>
        <w:widowControl/>
        <w:adjustRightInd w:val="0"/>
        <w:snapToGrid w:val="0"/>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t>3</w:t>
      </w:r>
      <w:r w:rsidR="00E27DAD" w:rsidRPr="000242D4">
        <w:rPr>
          <w:rFonts w:asciiTheme="minorEastAsia" w:hAnsiTheme="minorEastAsia" w:cs="Times New Roman"/>
          <w:b/>
          <w:color w:val="000000"/>
          <w:kern w:val="0"/>
          <w:sz w:val="24"/>
        </w:rPr>
        <w:t>、</w:t>
      </w:r>
      <w:r w:rsidR="00A92C69" w:rsidRPr="00A92C69">
        <w:rPr>
          <w:rFonts w:asciiTheme="minorEastAsia" w:hAnsiTheme="minorEastAsia" w:cs="Times New Roman" w:hint="eastAsia"/>
          <w:b/>
          <w:color w:val="000000"/>
          <w:kern w:val="0"/>
          <w:sz w:val="24"/>
        </w:rPr>
        <w:t>“第五部分  基金备案”之</w:t>
      </w:r>
      <w:r w:rsidR="00A92C69">
        <w:rPr>
          <w:rFonts w:asciiTheme="minorEastAsia" w:hAnsiTheme="minorEastAsia" w:cs="Times New Roman" w:hint="eastAsia"/>
          <w:b/>
          <w:color w:val="000000"/>
          <w:kern w:val="0"/>
          <w:sz w:val="24"/>
        </w:rPr>
        <w:t>“</w:t>
      </w:r>
      <w:r w:rsidR="00A92C69" w:rsidRPr="00A92C69">
        <w:rPr>
          <w:rFonts w:asciiTheme="minorEastAsia" w:hAnsiTheme="minorEastAsia" w:cs="Times New Roman" w:hint="eastAsia"/>
          <w:b/>
          <w:color w:val="000000"/>
          <w:kern w:val="0"/>
          <w:sz w:val="24"/>
        </w:rPr>
        <w:t>三、基金存续期内的基金份额持有人数量和资产规模</w:t>
      </w:r>
      <w:r w:rsidR="00A92C69">
        <w:rPr>
          <w:rFonts w:asciiTheme="minorEastAsia" w:hAnsiTheme="minorEastAsia" w:cs="Times New Roman" w:hint="eastAsia"/>
          <w:b/>
          <w:color w:val="000000"/>
          <w:kern w:val="0"/>
          <w:sz w:val="24"/>
        </w:rPr>
        <w:t>”</w:t>
      </w:r>
    </w:p>
    <w:p w:rsidR="00A92C69" w:rsidRPr="000242D4" w:rsidRDefault="00A92C69" w:rsidP="00A92C69">
      <w:pPr>
        <w:widowControl/>
        <w:adjustRightInd w:val="0"/>
        <w:snapToGrid w:val="0"/>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t>原表述</w:t>
      </w:r>
      <w:r w:rsidRPr="000242D4">
        <w:rPr>
          <w:rFonts w:asciiTheme="minorEastAsia" w:hAnsiTheme="minorEastAsia" w:cs="Times New Roman"/>
          <w:b/>
          <w:color w:val="000000"/>
          <w:kern w:val="0"/>
          <w:sz w:val="24"/>
        </w:rPr>
        <w:t>：</w:t>
      </w:r>
    </w:p>
    <w:p w:rsidR="00AF7741" w:rsidRDefault="001E7060" w:rsidP="0014359E">
      <w:pPr>
        <w:widowControl/>
        <w:adjustRightInd w:val="0"/>
        <w:snapToGrid w:val="0"/>
        <w:spacing w:line="360" w:lineRule="auto"/>
        <w:ind w:firstLineChars="200" w:firstLine="480"/>
        <w:rPr>
          <w:rFonts w:asciiTheme="minorEastAsia" w:hAnsiTheme="minorEastAsia" w:cs="Times New Roman"/>
          <w:color w:val="000000"/>
          <w:kern w:val="0"/>
          <w:sz w:val="24"/>
        </w:rPr>
      </w:pPr>
      <w:r w:rsidRPr="001E7060">
        <w:rPr>
          <w:rFonts w:asciiTheme="minorEastAsia" w:hAnsiTheme="minorEastAsia" w:cs="Times New Roman" w:hint="eastAsia"/>
          <w:color w:val="000000"/>
          <w:kern w:val="0"/>
          <w:sz w:val="24"/>
        </w:rPr>
        <w:t>《基金合同》生效后，基金份额持有人数量不满</w:t>
      </w:r>
      <w:r w:rsidRPr="001E7060">
        <w:rPr>
          <w:rFonts w:asciiTheme="minorEastAsia" w:hAnsiTheme="minorEastAsia" w:cs="Times New Roman"/>
          <w:color w:val="000000"/>
          <w:kern w:val="0"/>
          <w:sz w:val="24"/>
        </w:rPr>
        <w:t>200人或者基金资产净值低于5000万元的，基金管理人应当及时报告中国证监会；连续20个工作日出现前述情形的，基金管理人应当向中国证监会说明原因并报送解决方案。</w:t>
      </w:r>
    </w:p>
    <w:p w:rsidR="00A92C69" w:rsidRPr="00A92C69" w:rsidRDefault="00A92C69" w:rsidP="00A92C69">
      <w:pPr>
        <w:widowControl/>
        <w:adjustRightInd w:val="0"/>
        <w:snapToGrid w:val="0"/>
        <w:spacing w:line="360" w:lineRule="auto"/>
        <w:ind w:firstLineChars="200" w:firstLine="482"/>
        <w:rPr>
          <w:rFonts w:asciiTheme="minorEastAsia" w:hAnsiTheme="minorEastAsia" w:cs="Times New Roman"/>
          <w:b/>
          <w:color w:val="000000"/>
          <w:kern w:val="0"/>
          <w:sz w:val="24"/>
        </w:rPr>
      </w:pPr>
      <w:r w:rsidRPr="00A92C69">
        <w:rPr>
          <w:rFonts w:asciiTheme="minorEastAsia" w:hAnsiTheme="minorEastAsia" w:cs="Times New Roman"/>
          <w:b/>
          <w:color w:val="000000"/>
          <w:kern w:val="0"/>
          <w:sz w:val="24"/>
        </w:rPr>
        <w:t>修改为：</w:t>
      </w:r>
    </w:p>
    <w:p w:rsidR="00AF7741" w:rsidRDefault="001E7060" w:rsidP="0014359E">
      <w:pPr>
        <w:widowControl/>
        <w:adjustRightInd w:val="0"/>
        <w:snapToGrid w:val="0"/>
        <w:spacing w:line="360" w:lineRule="auto"/>
        <w:ind w:firstLineChars="200" w:firstLine="480"/>
        <w:rPr>
          <w:rFonts w:asciiTheme="minorEastAsia" w:hAnsiTheme="minorEastAsia" w:cs="Times New Roman"/>
          <w:color w:val="000000"/>
          <w:kern w:val="0"/>
          <w:sz w:val="24"/>
        </w:rPr>
      </w:pPr>
      <w:r w:rsidRPr="001E7060">
        <w:rPr>
          <w:rFonts w:asciiTheme="minorEastAsia" w:hAnsiTheme="minorEastAsia" w:cs="Times New Roman" w:hint="eastAsia"/>
          <w:color w:val="000000"/>
          <w:kern w:val="0"/>
          <w:sz w:val="24"/>
        </w:rPr>
        <w:t>《基金合同》生效后，连续二十个工作日基金份额持有人数量不满</w:t>
      </w:r>
      <w:r w:rsidRPr="001E7060">
        <w:rPr>
          <w:rFonts w:asciiTheme="minorEastAsia" w:hAnsiTheme="minorEastAsia" w:cs="Times New Roman"/>
          <w:color w:val="000000"/>
          <w:kern w:val="0"/>
          <w:sz w:val="24"/>
        </w:rPr>
        <w:t>200人或者基金资产净值低于5000万元的，基金管理人应当在定期报告中予以披露。连续六十个工作日出现基金份额持有人数量不满200人或者基金资产净值低于5000万元情形的，基金管理人应当向中国证监会报告并提出解决方案，如转换</w:t>
      </w:r>
      <w:r w:rsidRPr="001E7060">
        <w:rPr>
          <w:rFonts w:asciiTheme="minorEastAsia" w:hAnsiTheme="minorEastAsia" w:cs="Times New Roman" w:hint="eastAsia"/>
          <w:color w:val="000000"/>
          <w:kern w:val="0"/>
          <w:sz w:val="24"/>
        </w:rPr>
        <w:t>运作方式、与其他基金合并或者终止基金合同等，并召开基金份额持有人大会进行表决。</w:t>
      </w:r>
    </w:p>
    <w:p w:rsidR="00F55C65" w:rsidRPr="000242D4" w:rsidRDefault="003028FB" w:rsidP="003028FB">
      <w:pPr>
        <w:widowControl/>
        <w:adjustRightInd w:val="0"/>
        <w:snapToGrid w:val="0"/>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t>4</w:t>
      </w:r>
      <w:r w:rsidR="00F55C65" w:rsidRPr="000242D4">
        <w:rPr>
          <w:rFonts w:asciiTheme="minorEastAsia" w:hAnsiTheme="minorEastAsia" w:cs="Times New Roman"/>
          <w:b/>
          <w:color w:val="000000"/>
          <w:kern w:val="0"/>
          <w:sz w:val="24"/>
        </w:rPr>
        <w:t>、“第七部分  基金合同当事人及权利义务”之“三、基金份额持有人”</w:t>
      </w:r>
    </w:p>
    <w:p w:rsidR="000242D4" w:rsidRPr="000242D4" w:rsidRDefault="000242D4" w:rsidP="000242D4">
      <w:pPr>
        <w:widowControl/>
        <w:adjustRightInd w:val="0"/>
        <w:snapToGrid w:val="0"/>
        <w:spacing w:line="360" w:lineRule="auto"/>
        <w:ind w:firstLineChars="200" w:firstLine="482"/>
        <w:rPr>
          <w:rFonts w:asciiTheme="minorEastAsia" w:hAnsiTheme="minorEastAsia" w:cs="Times New Roman"/>
          <w:b/>
          <w:color w:val="000000"/>
          <w:kern w:val="0"/>
          <w:sz w:val="24"/>
        </w:rPr>
      </w:pPr>
      <w:r w:rsidRPr="000242D4">
        <w:rPr>
          <w:rFonts w:asciiTheme="minorEastAsia" w:hAnsiTheme="minorEastAsia" w:cs="Times New Roman" w:hint="eastAsia"/>
          <w:b/>
          <w:color w:val="000000"/>
          <w:kern w:val="0"/>
          <w:sz w:val="24"/>
        </w:rPr>
        <w:t>原表述：</w:t>
      </w:r>
    </w:p>
    <w:p w:rsidR="00F55C65" w:rsidRPr="008D7FC3" w:rsidRDefault="00F55C65" w:rsidP="002D289C">
      <w:pPr>
        <w:widowControl/>
        <w:adjustRightInd w:val="0"/>
        <w:snapToGrid w:val="0"/>
        <w:spacing w:line="360" w:lineRule="auto"/>
        <w:ind w:firstLineChars="200" w:firstLine="480"/>
        <w:rPr>
          <w:rFonts w:asciiTheme="minorEastAsia" w:hAnsiTheme="minorEastAsia" w:cs="Times New Roman"/>
          <w:color w:val="000000"/>
          <w:kern w:val="0"/>
          <w:sz w:val="24"/>
        </w:rPr>
      </w:pPr>
      <w:r w:rsidRPr="008D7FC3">
        <w:rPr>
          <w:rFonts w:asciiTheme="minorEastAsia" w:hAnsiTheme="minorEastAsia" w:cs="Times New Roman"/>
          <w:color w:val="000000"/>
          <w:kern w:val="0"/>
          <w:sz w:val="24"/>
        </w:rPr>
        <w:t>每份基金份额具有同等的合法权益。</w:t>
      </w:r>
    </w:p>
    <w:p w:rsidR="00F55C65" w:rsidRPr="000242D4" w:rsidRDefault="00F55C65" w:rsidP="000242D4">
      <w:pPr>
        <w:widowControl/>
        <w:adjustRightInd w:val="0"/>
        <w:snapToGrid w:val="0"/>
        <w:spacing w:line="360" w:lineRule="auto"/>
        <w:ind w:firstLineChars="200" w:firstLine="482"/>
        <w:rPr>
          <w:rFonts w:asciiTheme="minorEastAsia" w:hAnsiTheme="minorEastAsia" w:cs="Times New Roman"/>
          <w:b/>
          <w:color w:val="000000"/>
          <w:kern w:val="0"/>
          <w:sz w:val="24"/>
        </w:rPr>
      </w:pPr>
      <w:r w:rsidRPr="000242D4">
        <w:rPr>
          <w:rFonts w:asciiTheme="minorEastAsia" w:hAnsiTheme="minorEastAsia" w:cs="Times New Roman"/>
          <w:b/>
          <w:color w:val="000000"/>
          <w:kern w:val="0"/>
          <w:sz w:val="24"/>
        </w:rPr>
        <w:t>修改为：</w:t>
      </w:r>
    </w:p>
    <w:p w:rsidR="00D32D71" w:rsidRPr="008D7FC3" w:rsidRDefault="00F55C65" w:rsidP="00D32D71">
      <w:pPr>
        <w:widowControl/>
        <w:adjustRightInd w:val="0"/>
        <w:snapToGrid w:val="0"/>
        <w:spacing w:line="360" w:lineRule="auto"/>
        <w:ind w:firstLineChars="200" w:firstLine="480"/>
        <w:rPr>
          <w:rFonts w:asciiTheme="minorEastAsia" w:hAnsiTheme="minorEastAsia" w:cs="Times New Roman"/>
          <w:color w:val="000000"/>
          <w:kern w:val="0"/>
          <w:sz w:val="24"/>
        </w:rPr>
      </w:pPr>
      <w:r w:rsidRPr="008D7FC3">
        <w:rPr>
          <w:rFonts w:asciiTheme="minorEastAsia" w:hAnsiTheme="minorEastAsia" w:cs="Times New Roman"/>
          <w:color w:val="000000"/>
          <w:kern w:val="0"/>
          <w:sz w:val="24"/>
        </w:rPr>
        <w:t>同一类别每份基金份额具有同等的合法权益。</w:t>
      </w:r>
    </w:p>
    <w:p w:rsidR="00D32D71" w:rsidRDefault="003028FB" w:rsidP="000242D4">
      <w:pPr>
        <w:widowControl/>
        <w:adjustRightInd w:val="0"/>
        <w:snapToGrid w:val="0"/>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t>5</w:t>
      </w:r>
      <w:r w:rsidR="00F55C65" w:rsidRPr="000242D4">
        <w:rPr>
          <w:rFonts w:asciiTheme="minorEastAsia" w:hAnsiTheme="minorEastAsia" w:cs="Times New Roman"/>
          <w:b/>
          <w:color w:val="000000"/>
          <w:kern w:val="0"/>
          <w:sz w:val="24"/>
        </w:rPr>
        <w:t>、</w:t>
      </w:r>
      <w:r w:rsidR="00D32D71">
        <w:rPr>
          <w:rFonts w:asciiTheme="minorEastAsia" w:hAnsiTheme="minorEastAsia" w:cs="Times New Roman" w:hint="eastAsia"/>
          <w:b/>
          <w:color w:val="000000"/>
          <w:kern w:val="0"/>
          <w:sz w:val="24"/>
        </w:rPr>
        <w:t>“</w:t>
      </w:r>
      <w:r w:rsidR="00D32D71" w:rsidRPr="00D32D71">
        <w:rPr>
          <w:rFonts w:asciiTheme="minorEastAsia" w:hAnsiTheme="minorEastAsia" w:cs="Times New Roman" w:hint="eastAsia"/>
          <w:b/>
          <w:color w:val="000000"/>
          <w:kern w:val="0"/>
          <w:sz w:val="24"/>
        </w:rPr>
        <w:t>第八部分  基金份额持有人大会</w:t>
      </w:r>
      <w:r w:rsidR="00D32D71">
        <w:rPr>
          <w:rFonts w:asciiTheme="minorEastAsia" w:hAnsiTheme="minorEastAsia" w:cs="Times New Roman" w:hint="eastAsia"/>
          <w:b/>
          <w:color w:val="000000"/>
          <w:kern w:val="0"/>
          <w:sz w:val="24"/>
        </w:rPr>
        <w:t>”</w:t>
      </w:r>
    </w:p>
    <w:p w:rsidR="00D32D71" w:rsidRPr="000242D4" w:rsidRDefault="00D32D71" w:rsidP="00D32D71">
      <w:pPr>
        <w:widowControl/>
        <w:adjustRightInd w:val="0"/>
        <w:snapToGrid w:val="0"/>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t>新增</w:t>
      </w:r>
      <w:r w:rsidRPr="000242D4">
        <w:rPr>
          <w:rFonts w:asciiTheme="minorEastAsia" w:hAnsiTheme="minorEastAsia" w:cs="Times New Roman"/>
          <w:b/>
          <w:color w:val="000000"/>
          <w:kern w:val="0"/>
          <w:sz w:val="24"/>
        </w:rPr>
        <w:t>以下内容：</w:t>
      </w:r>
    </w:p>
    <w:p w:rsidR="00D32D71" w:rsidRPr="00D32D71" w:rsidRDefault="00D32D71" w:rsidP="00D32D71">
      <w:pPr>
        <w:widowControl/>
        <w:adjustRightInd w:val="0"/>
        <w:snapToGrid w:val="0"/>
        <w:spacing w:line="360" w:lineRule="auto"/>
        <w:ind w:firstLineChars="200" w:firstLine="480"/>
        <w:rPr>
          <w:rFonts w:asciiTheme="minorEastAsia" w:hAnsiTheme="minorEastAsia" w:cs="Times New Roman"/>
          <w:color w:val="000000"/>
          <w:kern w:val="0"/>
          <w:sz w:val="24"/>
        </w:rPr>
      </w:pPr>
      <w:r w:rsidRPr="00D32D71">
        <w:rPr>
          <w:rFonts w:asciiTheme="minorEastAsia" w:hAnsiTheme="minorEastAsia" w:cs="Times New Roman" w:hint="eastAsia"/>
          <w:color w:val="000000"/>
          <w:kern w:val="0"/>
          <w:sz w:val="24"/>
        </w:rPr>
        <w:t>本基金份额持有人大会不设日常机构。</w:t>
      </w:r>
    </w:p>
    <w:p w:rsidR="0053055F" w:rsidRDefault="003028FB" w:rsidP="0053055F">
      <w:pPr>
        <w:widowControl/>
        <w:adjustRightInd w:val="0"/>
        <w:snapToGrid w:val="0"/>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lastRenderedPageBreak/>
        <w:t>6</w:t>
      </w:r>
      <w:r w:rsidR="00D32D71">
        <w:rPr>
          <w:rFonts w:asciiTheme="minorEastAsia" w:hAnsiTheme="minorEastAsia" w:cs="Times New Roman" w:hint="eastAsia"/>
          <w:b/>
          <w:color w:val="000000"/>
          <w:kern w:val="0"/>
          <w:sz w:val="24"/>
        </w:rPr>
        <w:t>、</w:t>
      </w:r>
      <w:r w:rsidR="0053055F">
        <w:rPr>
          <w:rFonts w:asciiTheme="minorEastAsia" w:hAnsiTheme="minorEastAsia" w:cs="Times New Roman" w:hint="eastAsia"/>
          <w:b/>
          <w:color w:val="000000"/>
          <w:kern w:val="0"/>
          <w:sz w:val="24"/>
        </w:rPr>
        <w:t xml:space="preserve"> “</w:t>
      </w:r>
      <w:r w:rsidR="0053055F" w:rsidRPr="00D32D71">
        <w:rPr>
          <w:rFonts w:asciiTheme="minorEastAsia" w:hAnsiTheme="minorEastAsia" w:cs="Times New Roman" w:hint="eastAsia"/>
          <w:b/>
          <w:color w:val="000000"/>
          <w:kern w:val="0"/>
          <w:sz w:val="24"/>
        </w:rPr>
        <w:t>第八部分  基金份额持有人大会</w:t>
      </w:r>
      <w:r w:rsidR="0053055F">
        <w:rPr>
          <w:rFonts w:asciiTheme="minorEastAsia" w:hAnsiTheme="minorEastAsia" w:cs="Times New Roman" w:hint="eastAsia"/>
          <w:b/>
          <w:color w:val="000000"/>
          <w:kern w:val="0"/>
          <w:sz w:val="24"/>
        </w:rPr>
        <w:t>”之“</w:t>
      </w:r>
      <w:r w:rsidR="0053055F" w:rsidRPr="0053055F">
        <w:rPr>
          <w:rFonts w:asciiTheme="minorEastAsia" w:hAnsiTheme="minorEastAsia" w:cs="Times New Roman" w:hint="eastAsia"/>
          <w:b/>
          <w:color w:val="000000"/>
          <w:kern w:val="0"/>
          <w:sz w:val="24"/>
        </w:rPr>
        <w:t>八、生效与公告</w:t>
      </w:r>
      <w:r w:rsidR="0053055F">
        <w:rPr>
          <w:rFonts w:asciiTheme="minorEastAsia" w:hAnsiTheme="minorEastAsia" w:cs="Times New Roman" w:hint="eastAsia"/>
          <w:b/>
          <w:color w:val="000000"/>
          <w:kern w:val="0"/>
          <w:sz w:val="24"/>
        </w:rPr>
        <w:t>”</w:t>
      </w:r>
    </w:p>
    <w:p w:rsidR="0053055F" w:rsidRPr="000242D4" w:rsidRDefault="0053055F" w:rsidP="0053055F">
      <w:pPr>
        <w:widowControl/>
        <w:adjustRightInd w:val="0"/>
        <w:snapToGrid w:val="0"/>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t>原表述</w:t>
      </w:r>
      <w:r w:rsidRPr="000242D4">
        <w:rPr>
          <w:rFonts w:asciiTheme="minorEastAsia" w:hAnsiTheme="minorEastAsia" w:cs="Times New Roman"/>
          <w:b/>
          <w:color w:val="000000"/>
          <w:kern w:val="0"/>
          <w:sz w:val="24"/>
        </w:rPr>
        <w:t>：</w:t>
      </w:r>
    </w:p>
    <w:p w:rsidR="0053055F" w:rsidRPr="0053055F" w:rsidRDefault="0053055F" w:rsidP="0053055F">
      <w:pPr>
        <w:widowControl/>
        <w:adjustRightInd w:val="0"/>
        <w:snapToGrid w:val="0"/>
        <w:spacing w:line="360" w:lineRule="auto"/>
        <w:ind w:firstLineChars="200" w:firstLine="480"/>
        <w:rPr>
          <w:rFonts w:asciiTheme="minorEastAsia" w:hAnsiTheme="minorEastAsia" w:cs="Times New Roman"/>
          <w:color w:val="000000"/>
          <w:kern w:val="0"/>
          <w:sz w:val="24"/>
        </w:rPr>
      </w:pPr>
      <w:r w:rsidRPr="0053055F">
        <w:rPr>
          <w:rFonts w:asciiTheme="minorEastAsia" w:hAnsiTheme="minorEastAsia" w:cs="Times New Roman" w:hint="eastAsia"/>
          <w:color w:val="000000"/>
          <w:kern w:val="0"/>
          <w:sz w:val="24"/>
        </w:rPr>
        <w:t>基金份额持有人大会的决议，召集人应当自通过之日起5日内报中国证监会备案。</w:t>
      </w:r>
    </w:p>
    <w:p w:rsidR="0053055F" w:rsidRPr="0053055F" w:rsidRDefault="0053055F" w:rsidP="0053055F">
      <w:pPr>
        <w:widowControl/>
        <w:adjustRightInd w:val="0"/>
        <w:snapToGrid w:val="0"/>
        <w:spacing w:line="360" w:lineRule="auto"/>
        <w:ind w:firstLineChars="200" w:firstLine="480"/>
        <w:rPr>
          <w:rFonts w:asciiTheme="minorEastAsia" w:hAnsiTheme="minorEastAsia" w:cs="Times New Roman"/>
          <w:color w:val="000000"/>
          <w:kern w:val="0"/>
          <w:sz w:val="24"/>
        </w:rPr>
      </w:pPr>
      <w:r w:rsidRPr="0053055F">
        <w:rPr>
          <w:rFonts w:asciiTheme="minorEastAsia" w:hAnsiTheme="minorEastAsia" w:cs="Times New Roman" w:hint="eastAsia"/>
          <w:color w:val="000000"/>
          <w:kern w:val="0"/>
          <w:sz w:val="24"/>
        </w:rPr>
        <w:t>基金份额持有人大会的决议自完成备案手续之日起生效。</w:t>
      </w:r>
    </w:p>
    <w:p w:rsidR="0053055F" w:rsidRDefault="0053055F" w:rsidP="0053055F">
      <w:pPr>
        <w:widowControl/>
        <w:adjustRightInd w:val="0"/>
        <w:snapToGrid w:val="0"/>
        <w:spacing w:line="360" w:lineRule="auto"/>
        <w:ind w:firstLineChars="200" w:firstLine="480"/>
        <w:rPr>
          <w:rFonts w:asciiTheme="minorEastAsia" w:hAnsiTheme="minorEastAsia" w:cs="Times New Roman"/>
          <w:color w:val="000000"/>
          <w:kern w:val="0"/>
          <w:sz w:val="24"/>
        </w:rPr>
      </w:pPr>
      <w:r w:rsidRPr="0053055F">
        <w:rPr>
          <w:rFonts w:asciiTheme="minorEastAsia" w:hAnsiTheme="minorEastAsia" w:cs="Times New Roman" w:hint="eastAsia"/>
          <w:color w:val="000000"/>
          <w:kern w:val="0"/>
          <w:sz w:val="24"/>
        </w:rPr>
        <w:t>基金份额持有人大会决议自生效之日起2个工作日内在指定媒体上公告。如果采用通讯方式进行表决，在公告基金份额持有人大会决议时，必须将公证书全文、公证机构、公证员姓名等一同公告。</w:t>
      </w:r>
    </w:p>
    <w:p w:rsidR="0053055F" w:rsidRPr="0053055F" w:rsidRDefault="0053055F" w:rsidP="0053055F">
      <w:pPr>
        <w:widowControl/>
        <w:adjustRightInd w:val="0"/>
        <w:snapToGrid w:val="0"/>
        <w:spacing w:line="360" w:lineRule="auto"/>
        <w:ind w:firstLineChars="200" w:firstLine="482"/>
        <w:rPr>
          <w:rFonts w:asciiTheme="minorEastAsia" w:hAnsiTheme="minorEastAsia" w:cs="Times New Roman"/>
          <w:b/>
          <w:color w:val="000000"/>
          <w:kern w:val="0"/>
          <w:sz w:val="24"/>
        </w:rPr>
      </w:pPr>
      <w:r w:rsidRPr="0053055F">
        <w:rPr>
          <w:rFonts w:asciiTheme="minorEastAsia" w:hAnsiTheme="minorEastAsia" w:cs="Times New Roman" w:hint="eastAsia"/>
          <w:b/>
          <w:color w:val="000000"/>
          <w:kern w:val="0"/>
          <w:sz w:val="24"/>
        </w:rPr>
        <w:t>修改为：</w:t>
      </w:r>
    </w:p>
    <w:p w:rsidR="0053055F" w:rsidRPr="0053055F" w:rsidRDefault="0053055F" w:rsidP="0053055F">
      <w:pPr>
        <w:widowControl/>
        <w:adjustRightInd w:val="0"/>
        <w:snapToGrid w:val="0"/>
        <w:spacing w:line="360" w:lineRule="auto"/>
        <w:ind w:firstLineChars="200" w:firstLine="480"/>
        <w:rPr>
          <w:rFonts w:asciiTheme="minorEastAsia" w:hAnsiTheme="minorEastAsia" w:cs="Times New Roman"/>
          <w:color w:val="000000"/>
          <w:kern w:val="0"/>
          <w:sz w:val="24"/>
        </w:rPr>
      </w:pPr>
      <w:r w:rsidRPr="0053055F">
        <w:rPr>
          <w:rFonts w:asciiTheme="minorEastAsia" w:hAnsiTheme="minorEastAsia" w:cs="Times New Roman" w:hint="eastAsia"/>
          <w:color w:val="000000"/>
          <w:kern w:val="0"/>
          <w:sz w:val="24"/>
        </w:rPr>
        <w:t>基金份额持有人大会决定的事项自表决通过之日起生效，召集人应当自通过之日起5日内报中国证监会备案。</w:t>
      </w:r>
    </w:p>
    <w:p w:rsidR="0053055F" w:rsidRPr="00D32D71" w:rsidRDefault="0053055F" w:rsidP="0053055F">
      <w:pPr>
        <w:widowControl/>
        <w:adjustRightInd w:val="0"/>
        <w:snapToGrid w:val="0"/>
        <w:spacing w:line="360" w:lineRule="auto"/>
        <w:ind w:firstLineChars="200" w:firstLine="480"/>
        <w:rPr>
          <w:rFonts w:asciiTheme="minorEastAsia" w:hAnsiTheme="minorEastAsia" w:cs="Times New Roman"/>
          <w:color w:val="000000"/>
          <w:kern w:val="0"/>
          <w:sz w:val="24"/>
        </w:rPr>
      </w:pPr>
      <w:r w:rsidRPr="0053055F">
        <w:rPr>
          <w:rFonts w:asciiTheme="minorEastAsia" w:hAnsiTheme="minorEastAsia" w:cs="Times New Roman" w:hint="eastAsia"/>
          <w:color w:val="000000"/>
          <w:kern w:val="0"/>
          <w:sz w:val="24"/>
        </w:rPr>
        <w:t>基金份额持有人大会决议自生效之日起2个工作日内在指定媒介上公告。如果采用通讯方式进行表决，在公告基金份额持有人大会决议时，必须将公证书全文、公证机构、公证员姓名等一同公告。</w:t>
      </w:r>
    </w:p>
    <w:p w:rsidR="00F55C65" w:rsidRPr="000242D4" w:rsidRDefault="003028FB" w:rsidP="0053055F">
      <w:pPr>
        <w:widowControl/>
        <w:adjustRightInd w:val="0"/>
        <w:snapToGrid w:val="0"/>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t>7</w:t>
      </w:r>
      <w:r w:rsidR="0053055F">
        <w:rPr>
          <w:rFonts w:asciiTheme="minorEastAsia" w:hAnsiTheme="minorEastAsia" w:cs="Times New Roman" w:hint="eastAsia"/>
          <w:b/>
          <w:color w:val="000000"/>
          <w:kern w:val="0"/>
          <w:sz w:val="24"/>
        </w:rPr>
        <w:t>、</w:t>
      </w:r>
      <w:r w:rsidR="00602F37" w:rsidRPr="000242D4">
        <w:rPr>
          <w:rFonts w:asciiTheme="minorEastAsia" w:hAnsiTheme="minorEastAsia" w:cs="Times New Roman"/>
          <w:b/>
          <w:color w:val="000000"/>
          <w:kern w:val="0"/>
          <w:sz w:val="24"/>
        </w:rPr>
        <w:t>“第十一部分  基金份额的登记”之“四、基金登记机构的义务”</w:t>
      </w:r>
    </w:p>
    <w:p w:rsidR="00B8055E" w:rsidRPr="000242D4" w:rsidRDefault="00B8055E" w:rsidP="00B8055E">
      <w:pPr>
        <w:widowControl/>
        <w:adjustRightInd w:val="0"/>
        <w:snapToGrid w:val="0"/>
        <w:spacing w:line="360" w:lineRule="auto"/>
        <w:ind w:firstLineChars="200" w:firstLine="482"/>
        <w:rPr>
          <w:rFonts w:asciiTheme="minorEastAsia" w:hAnsiTheme="minorEastAsia" w:cs="Times New Roman"/>
          <w:b/>
          <w:color w:val="000000"/>
          <w:kern w:val="0"/>
          <w:sz w:val="24"/>
        </w:rPr>
      </w:pPr>
      <w:r w:rsidRPr="000242D4">
        <w:rPr>
          <w:rFonts w:asciiTheme="minorEastAsia" w:hAnsiTheme="minorEastAsia" w:cs="Times New Roman" w:hint="eastAsia"/>
          <w:b/>
          <w:color w:val="000000"/>
          <w:kern w:val="0"/>
          <w:sz w:val="24"/>
        </w:rPr>
        <w:t>原表述：</w:t>
      </w:r>
    </w:p>
    <w:p w:rsidR="00602F37" w:rsidRPr="008D7FC3" w:rsidRDefault="00602F37" w:rsidP="00B8055E">
      <w:pPr>
        <w:widowControl/>
        <w:adjustRightInd w:val="0"/>
        <w:snapToGrid w:val="0"/>
        <w:spacing w:line="360" w:lineRule="auto"/>
        <w:ind w:firstLineChars="200" w:firstLine="480"/>
        <w:rPr>
          <w:rFonts w:asciiTheme="minorEastAsia" w:hAnsiTheme="minorEastAsia" w:cs="Times New Roman"/>
          <w:color w:val="000000"/>
          <w:kern w:val="0"/>
          <w:sz w:val="24"/>
        </w:rPr>
      </w:pPr>
      <w:r w:rsidRPr="008D7FC3">
        <w:rPr>
          <w:rFonts w:asciiTheme="minorEastAsia" w:hAnsiTheme="minorEastAsia" w:cs="Times New Roman"/>
          <w:color w:val="000000"/>
          <w:kern w:val="0"/>
          <w:sz w:val="24"/>
        </w:rPr>
        <w:t>3、保持基金份额持有人名册及相关的认购、申购与赎回等业务记录15年以上；</w:t>
      </w:r>
    </w:p>
    <w:p w:rsidR="00602F37" w:rsidRPr="00B8055E" w:rsidRDefault="00602F37" w:rsidP="00B8055E">
      <w:pPr>
        <w:widowControl/>
        <w:adjustRightInd w:val="0"/>
        <w:snapToGrid w:val="0"/>
        <w:spacing w:line="360" w:lineRule="auto"/>
        <w:ind w:firstLineChars="200" w:firstLine="482"/>
        <w:rPr>
          <w:rFonts w:asciiTheme="minorEastAsia" w:hAnsiTheme="minorEastAsia" w:cs="Times New Roman"/>
          <w:b/>
          <w:color w:val="000000"/>
          <w:kern w:val="0"/>
          <w:sz w:val="24"/>
        </w:rPr>
      </w:pPr>
      <w:r w:rsidRPr="00B8055E">
        <w:rPr>
          <w:rFonts w:asciiTheme="minorEastAsia" w:hAnsiTheme="minorEastAsia" w:cs="Times New Roman"/>
          <w:b/>
          <w:color w:val="000000"/>
          <w:kern w:val="0"/>
          <w:sz w:val="24"/>
        </w:rPr>
        <w:t>修改为：</w:t>
      </w:r>
    </w:p>
    <w:p w:rsidR="00602F37" w:rsidRPr="008D7FC3" w:rsidRDefault="00602F37" w:rsidP="002D289C">
      <w:pPr>
        <w:widowControl/>
        <w:adjustRightInd w:val="0"/>
        <w:snapToGrid w:val="0"/>
        <w:spacing w:line="360" w:lineRule="auto"/>
        <w:ind w:firstLineChars="200" w:firstLine="480"/>
        <w:rPr>
          <w:rFonts w:asciiTheme="minorEastAsia" w:hAnsiTheme="minorEastAsia" w:cs="Times New Roman"/>
          <w:color w:val="000000"/>
          <w:kern w:val="0"/>
          <w:sz w:val="24"/>
        </w:rPr>
      </w:pPr>
      <w:r w:rsidRPr="008D7FC3">
        <w:rPr>
          <w:rFonts w:asciiTheme="minorEastAsia" w:hAnsiTheme="minorEastAsia" w:cs="Times New Roman"/>
          <w:color w:val="000000"/>
          <w:kern w:val="0"/>
          <w:sz w:val="24"/>
        </w:rPr>
        <w:t>3、妥善保存登记数据，并将基金份额持有人名称、身份信息及基金份额明细等数据备份至中国证监会认定的机构。其保存期限自基金账户销户之日起不得少于20年；</w:t>
      </w:r>
    </w:p>
    <w:p w:rsidR="00B8055E" w:rsidRPr="00B8055E" w:rsidRDefault="00EC07F3" w:rsidP="00B8055E">
      <w:pPr>
        <w:widowControl/>
        <w:adjustRightInd w:val="0"/>
        <w:snapToGrid w:val="0"/>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t>8</w:t>
      </w:r>
      <w:r w:rsidR="000A36D6" w:rsidRPr="00B8055E">
        <w:rPr>
          <w:rFonts w:asciiTheme="minorEastAsia" w:hAnsiTheme="minorEastAsia" w:cs="Times New Roman"/>
          <w:b/>
          <w:color w:val="000000"/>
          <w:kern w:val="0"/>
          <w:sz w:val="24"/>
        </w:rPr>
        <w:t>、</w:t>
      </w:r>
      <w:r w:rsidR="00481828" w:rsidRPr="00B8055E">
        <w:rPr>
          <w:rFonts w:asciiTheme="minorEastAsia" w:hAnsiTheme="minorEastAsia" w:cs="Times New Roman" w:hint="eastAsia"/>
          <w:b/>
          <w:color w:val="000000"/>
          <w:kern w:val="0"/>
          <w:sz w:val="24"/>
        </w:rPr>
        <w:t>“第十四部分  基金资产估值”之“一、估值日”</w:t>
      </w:r>
    </w:p>
    <w:p w:rsidR="00481828" w:rsidRPr="00B8055E" w:rsidRDefault="00B8055E" w:rsidP="00B8055E">
      <w:pPr>
        <w:widowControl/>
        <w:adjustRightInd w:val="0"/>
        <w:snapToGrid w:val="0"/>
        <w:spacing w:line="360" w:lineRule="auto"/>
        <w:ind w:firstLineChars="200" w:firstLine="482"/>
        <w:rPr>
          <w:rFonts w:asciiTheme="minorEastAsia" w:hAnsiTheme="minorEastAsia" w:cs="Times New Roman"/>
          <w:b/>
          <w:color w:val="000000"/>
          <w:kern w:val="0"/>
          <w:sz w:val="24"/>
        </w:rPr>
      </w:pPr>
      <w:r w:rsidRPr="00B8055E">
        <w:rPr>
          <w:rFonts w:asciiTheme="minorEastAsia" w:hAnsiTheme="minorEastAsia" w:cs="Times New Roman" w:hint="eastAsia"/>
          <w:b/>
          <w:color w:val="000000"/>
          <w:kern w:val="0"/>
          <w:sz w:val="24"/>
        </w:rPr>
        <w:t>原表述</w:t>
      </w:r>
      <w:r w:rsidR="00481828" w:rsidRPr="00B8055E">
        <w:rPr>
          <w:rFonts w:asciiTheme="minorEastAsia" w:hAnsiTheme="minorEastAsia" w:cs="Times New Roman" w:hint="eastAsia"/>
          <w:b/>
          <w:color w:val="000000"/>
          <w:kern w:val="0"/>
          <w:sz w:val="24"/>
        </w:rPr>
        <w:t>：</w:t>
      </w:r>
    </w:p>
    <w:p w:rsidR="00481828" w:rsidRDefault="00481828" w:rsidP="00481828">
      <w:pPr>
        <w:widowControl/>
        <w:adjustRightInd w:val="0"/>
        <w:snapToGrid w:val="0"/>
        <w:spacing w:line="360" w:lineRule="auto"/>
        <w:ind w:firstLineChars="200" w:firstLine="480"/>
        <w:rPr>
          <w:rFonts w:asciiTheme="minorEastAsia" w:hAnsiTheme="minorEastAsia" w:cs="Times New Roman"/>
          <w:color w:val="000000"/>
          <w:kern w:val="0"/>
          <w:sz w:val="24"/>
        </w:rPr>
      </w:pPr>
      <w:r w:rsidRPr="00580091">
        <w:rPr>
          <w:bCs/>
          <w:sz w:val="24"/>
        </w:rPr>
        <w:t>本基金的估值日为本基金相关的证券交易场所的交易日以及国家法律法规规定需要对外披露</w:t>
      </w:r>
      <w:r w:rsidRPr="00580091">
        <w:rPr>
          <w:rFonts w:hint="eastAsia"/>
          <w:bCs/>
          <w:sz w:val="24"/>
        </w:rPr>
        <w:t>基金资产净值、</w:t>
      </w:r>
      <w:r>
        <w:rPr>
          <w:rFonts w:hint="eastAsia"/>
          <w:bCs/>
          <w:sz w:val="24"/>
        </w:rPr>
        <w:t>每万份基金</w:t>
      </w:r>
      <w:r w:rsidRPr="00580091">
        <w:rPr>
          <w:rFonts w:hint="eastAsia"/>
          <w:bCs/>
          <w:sz w:val="24"/>
        </w:rPr>
        <w:t>已实现收益和</w:t>
      </w:r>
      <w:r w:rsidRPr="00580091">
        <w:rPr>
          <w:rFonts w:hint="eastAsia"/>
          <w:bCs/>
          <w:sz w:val="24"/>
        </w:rPr>
        <w:t>7</w:t>
      </w:r>
      <w:r w:rsidRPr="00580091">
        <w:rPr>
          <w:rFonts w:hint="eastAsia"/>
          <w:bCs/>
          <w:sz w:val="24"/>
        </w:rPr>
        <w:t>日年化收益率</w:t>
      </w:r>
      <w:r w:rsidRPr="00580091">
        <w:rPr>
          <w:bCs/>
          <w:sz w:val="24"/>
        </w:rPr>
        <w:t>的非交易日。</w:t>
      </w:r>
    </w:p>
    <w:p w:rsidR="00481828" w:rsidRPr="00B8055E" w:rsidRDefault="00481828" w:rsidP="00B8055E">
      <w:pPr>
        <w:widowControl/>
        <w:adjustRightInd w:val="0"/>
        <w:snapToGrid w:val="0"/>
        <w:spacing w:line="360" w:lineRule="auto"/>
        <w:ind w:firstLineChars="200" w:firstLine="482"/>
        <w:rPr>
          <w:rFonts w:asciiTheme="minorEastAsia" w:hAnsiTheme="minorEastAsia" w:cs="Times New Roman"/>
          <w:b/>
          <w:color w:val="000000"/>
          <w:kern w:val="0"/>
          <w:sz w:val="24"/>
        </w:rPr>
      </w:pPr>
      <w:r w:rsidRPr="00B8055E">
        <w:rPr>
          <w:rFonts w:asciiTheme="minorEastAsia" w:hAnsiTheme="minorEastAsia" w:cs="Times New Roman" w:hint="eastAsia"/>
          <w:b/>
          <w:color w:val="000000"/>
          <w:kern w:val="0"/>
          <w:sz w:val="24"/>
        </w:rPr>
        <w:t>修改为：</w:t>
      </w:r>
    </w:p>
    <w:p w:rsidR="00481828" w:rsidRDefault="00481828" w:rsidP="00481828">
      <w:pPr>
        <w:spacing w:line="360" w:lineRule="auto"/>
        <w:ind w:firstLineChars="200" w:firstLine="480"/>
        <w:rPr>
          <w:rFonts w:asciiTheme="minorEastAsia" w:hAnsiTheme="minorEastAsia" w:cs="Times New Roman"/>
          <w:color w:val="000000"/>
          <w:kern w:val="0"/>
          <w:sz w:val="24"/>
        </w:rPr>
      </w:pPr>
      <w:r w:rsidRPr="00580091">
        <w:rPr>
          <w:bCs/>
          <w:sz w:val="24"/>
        </w:rPr>
        <w:t>本基金的估值日为本基金相关的证券交易场所的交易日以及国家法律法规规定需要对外披露</w:t>
      </w:r>
      <w:r w:rsidRPr="00954550">
        <w:rPr>
          <w:rFonts w:hint="eastAsia"/>
          <w:bCs/>
          <w:sz w:val="24"/>
        </w:rPr>
        <w:t>各类基金份额</w:t>
      </w:r>
      <w:r>
        <w:rPr>
          <w:rFonts w:hint="eastAsia"/>
          <w:bCs/>
          <w:sz w:val="24"/>
        </w:rPr>
        <w:t>的</w:t>
      </w:r>
      <w:r w:rsidRPr="00580091">
        <w:rPr>
          <w:rFonts w:hint="eastAsia"/>
          <w:bCs/>
          <w:sz w:val="24"/>
        </w:rPr>
        <w:t>基金资产净值、</w:t>
      </w:r>
      <w:r>
        <w:rPr>
          <w:rFonts w:hint="eastAsia"/>
          <w:bCs/>
          <w:sz w:val="24"/>
        </w:rPr>
        <w:t>每万份基金</w:t>
      </w:r>
      <w:r w:rsidRPr="00580091">
        <w:rPr>
          <w:rFonts w:hint="eastAsia"/>
          <w:bCs/>
          <w:sz w:val="24"/>
        </w:rPr>
        <w:t>已实现收益和</w:t>
      </w:r>
      <w:r w:rsidRPr="00580091">
        <w:rPr>
          <w:rFonts w:hint="eastAsia"/>
          <w:bCs/>
          <w:sz w:val="24"/>
        </w:rPr>
        <w:t>7</w:t>
      </w:r>
      <w:r w:rsidRPr="00580091">
        <w:rPr>
          <w:rFonts w:hint="eastAsia"/>
          <w:bCs/>
          <w:sz w:val="24"/>
        </w:rPr>
        <w:lastRenderedPageBreak/>
        <w:t>日年化收益率</w:t>
      </w:r>
      <w:r w:rsidRPr="00580091">
        <w:rPr>
          <w:bCs/>
          <w:sz w:val="24"/>
        </w:rPr>
        <w:t>的非交易日。</w:t>
      </w:r>
    </w:p>
    <w:p w:rsidR="00C50C4C" w:rsidRDefault="00EC07F3" w:rsidP="00EC07F3">
      <w:pPr>
        <w:spacing w:line="360" w:lineRule="auto"/>
        <w:ind w:firstLineChars="200" w:firstLine="482"/>
        <w:rPr>
          <w:rFonts w:asciiTheme="minorEastAsia" w:hAnsiTheme="minorEastAsia" w:cs="Times New Roman"/>
          <w:color w:val="000000"/>
          <w:kern w:val="0"/>
          <w:sz w:val="24"/>
        </w:rPr>
      </w:pPr>
      <w:r>
        <w:rPr>
          <w:rFonts w:asciiTheme="minorEastAsia" w:hAnsiTheme="minorEastAsia" w:cs="Times New Roman" w:hint="eastAsia"/>
          <w:b/>
          <w:color w:val="000000"/>
          <w:kern w:val="0"/>
          <w:sz w:val="24"/>
        </w:rPr>
        <w:t>9</w:t>
      </w:r>
      <w:r w:rsidR="000A36D6" w:rsidRPr="00C50C4C">
        <w:rPr>
          <w:rFonts w:asciiTheme="minorEastAsia" w:hAnsiTheme="minorEastAsia" w:cs="Times New Roman"/>
          <w:b/>
          <w:color w:val="000000"/>
          <w:kern w:val="0"/>
          <w:sz w:val="24"/>
        </w:rPr>
        <w:t>、</w:t>
      </w:r>
      <w:r w:rsidR="00DB1CAB" w:rsidRPr="00C50C4C">
        <w:rPr>
          <w:rFonts w:asciiTheme="minorEastAsia" w:hAnsiTheme="minorEastAsia" w:cs="Times New Roman" w:hint="eastAsia"/>
          <w:b/>
          <w:color w:val="000000"/>
          <w:kern w:val="0"/>
          <w:sz w:val="24"/>
        </w:rPr>
        <w:t>“第十四部分  基金资产估值”之“七、基金净值的确认”</w:t>
      </w:r>
    </w:p>
    <w:p w:rsidR="00DB1CAB" w:rsidRPr="00C50C4C" w:rsidRDefault="00C50C4C" w:rsidP="00C50C4C">
      <w:pPr>
        <w:spacing w:line="360" w:lineRule="auto"/>
        <w:ind w:firstLineChars="200" w:firstLine="482"/>
        <w:rPr>
          <w:rFonts w:asciiTheme="minorEastAsia" w:hAnsiTheme="minorEastAsia" w:cs="Times New Roman"/>
          <w:b/>
          <w:color w:val="000000"/>
          <w:kern w:val="0"/>
          <w:sz w:val="24"/>
        </w:rPr>
      </w:pPr>
      <w:r w:rsidRPr="00C50C4C">
        <w:rPr>
          <w:rFonts w:asciiTheme="minorEastAsia" w:hAnsiTheme="minorEastAsia" w:cs="Times New Roman" w:hint="eastAsia"/>
          <w:b/>
          <w:color w:val="000000"/>
          <w:kern w:val="0"/>
          <w:sz w:val="24"/>
        </w:rPr>
        <w:t>原表述</w:t>
      </w:r>
      <w:r w:rsidR="00DB1CAB" w:rsidRPr="00C50C4C">
        <w:rPr>
          <w:rFonts w:asciiTheme="minorEastAsia" w:hAnsiTheme="minorEastAsia" w:cs="Times New Roman" w:hint="eastAsia"/>
          <w:b/>
          <w:color w:val="000000"/>
          <w:kern w:val="0"/>
          <w:sz w:val="24"/>
        </w:rPr>
        <w:t>：</w:t>
      </w:r>
    </w:p>
    <w:p w:rsidR="00DB1CAB" w:rsidRDefault="00DB1CAB" w:rsidP="00DB1CAB">
      <w:pPr>
        <w:widowControl/>
        <w:adjustRightInd w:val="0"/>
        <w:snapToGrid w:val="0"/>
        <w:spacing w:line="360" w:lineRule="auto"/>
        <w:ind w:firstLineChars="200" w:firstLine="480"/>
        <w:rPr>
          <w:rFonts w:asciiTheme="minorEastAsia" w:hAnsiTheme="minorEastAsia" w:cs="Times New Roman"/>
          <w:color w:val="000000"/>
          <w:kern w:val="0"/>
          <w:sz w:val="24"/>
        </w:rPr>
      </w:pPr>
      <w:r w:rsidRPr="00D825F3">
        <w:rPr>
          <w:rFonts w:asciiTheme="minorEastAsia" w:hAnsiTheme="minorEastAsia" w:cs="Times New Roman" w:hint="eastAsia"/>
          <w:color w:val="000000"/>
          <w:kern w:val="0"/>
          <w:sz w:val="24"/>
        </w:rPr>
        <w:t>用于基金信息披露的基金资产净值、每万份基金已实现收益和7日年化收益率由基金管理人负责计算，基金托管人负责进行复核。基金管理人应于每个开放日交易结束后计算当日的基金资产净值、每万份基金已实现收益和7日年化收益率并发送给基金托管人。基金托管人复核确认后发送给基金管理人，由基金管理人予以公布。</w:t>
      </w:r>
    </w:p>
    <w:p w:rsidR="00DB1CAB" w:rsidRPr="00C50C4C" w:rsidRDefault="00DB1CAB" w:rsidP="00C50C4C">
      <w:pPr>
        <w:widowControl/>
        <w:adjustRightInd w:val="0"/>
        <w:snapToGrid w:val="0"/>
        <w:spacing w:line="360" w:lineRule="auto"/>
        <w:ind w:firstLineChars="200" w:firstLine="482"/>
        <w:rPr>
          <w:rFonts w:asciiTheme="minorEastAsia" w:hAnsiTheme="minorEastAsia" w:cs="Times New Roman"/>
          <w:b/>
          <w:color w:val="000000"/>
          <w:kern w:val="0"/>
          <w:sz w:val="24"/>
        </w:rPr>
      </w:pPr>
      <w:r w:rsidRPr="00C50C4C">
        <w:rPr>
          <w:rFonts w:asciiTheme="minorEastAsia" w:hAnsiTheme="minorEastAsia" w:cs="Times New Roman" w:hint="eastAsia"/>
          <w:b/>
          <w:color w:val="000000"/>
          <w:kern w:val="0"/>
          <w:sz w:val="24"/>
        </w:rPr>
        <w:t>修改为：</w:t>
      </w:r>
    </w:p>
    <w:p w:rsidR="00DB1CAB" w:rsidRPr="00D825F3" w:rsidRDefault="00DB1CAB" w:rsidP="00DB1CAB">
      <w:pPr>
        <w:widowControl/>
        <w:adjustRightInd w:val="0"/>
        <w:snapToGrid w:val="0"/>
        <w:spacing w:line="360" w:lineRule="auto"/>
        <w:ind w:firstLineChars="200" w:firstLine="480"/>
        <w:rPr>
          <w:rFonts w:asciiTheme="minorEastAsia" w:hAnsiTheme="minorEastAsia" w:cs="Times New Roman"/>
          <w:color w:val="000000"/>
          <w:kern w:val="0"/>
          <w:sz w:val="24"/>
        </w:rPr>
      </w:pPr>
      <w:r w:rsidRPr="00D825F3">
        <w:rPr>
          <w:rFonts w:asciiTheme="minorEastAsia" w:hAnsiTheme="minorEastAsia" w:cs="Times New Roman" w:hint="eastAsia"/>
          <w:color w:val="000000"/>
          <w:kern w:val="0"/>
          <w:sz w:val="24"/>
        </w:rPr>
        <w:t>用于基金信息披露的各类基金份额的基金资产净值、每万份基金已实现收益和7日年化收益率由基金管理人负责计算，基金托管人负责进行复核。基金管理人应于每个开放日交易结束后计算当日的各类基金份额的基金资产净值、每万份基金已实现收益和7日年化收益率并发送给基金托管人。基金托管人复核确认后发送给基金管理人，由基金管理人予以公布。</w:t>
      </w:r>
    </w:p>
    <w:p w:rsidR="00C50C4C" w:rsidRDefault="00EC07F3" w:rsidP="00C50C4C">
      <w:pPr>
        <w:widowControl/>
        <w:adjustRightInd w:val="0"/>
        <w:snapToGrid w:val="0"/>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t>10</w:t>
      </w:r>
      <w:r w:rsidR="000A36D6" w:rsidRPr="00C50C4C">
        <w:rPr>
          <w:rFonts w:asciiTheme="minorEastAsia" w:hAnsiTheme="minorEastAsia" w:cs="Times New Roman"/>
          <w:b/>
          <w:color w:val="000000"/>
          <w:kern w:val="0"/>
          <w:sz w:val="24"/>
        </w:rPr>
        <w:t>、“第十五部分  基金费用与税收”之“二、基金费用计提方法、计提标准和支付方式”第3条基金销售服务费</w:t>
      </w:r>
    </w:p>
    <w:p w:rsidR="00C50C4C" w:rsidRPr="00C50C4C" w:rsidRDefault="00C50C4C" w:rsidP="00C50C4C">
      <w:pPr>
        <w:spacing w:line="360" w:lineRule="auto"/>
        <w:ind w:firstLineChars="200" w:firstLine="482"/>
        <w:rPr>
          <w:b/>
          <w:sz w:val="24"/>
        </w:rPr>
      </w:pPr>
      <w:r w:rsidRPr="00C50C4C">
        <w:rPr>
          <w:rFonts w:hint="eastAsia"/>
          <w:b/>
          <w:sz w:val="24"/>
        </w:rPr>
        <w:t>原表述：</w:t>
      </w:r>
    </w:p>
    <w:p w:rsidR="00C50C4C" w:rsidRPr="00C50C4C" w:rsidRDefault="00C50C4C" w:rsidP="00C50C4C">
      <w:pPr>
        <w:spacing w:line="360" w:lineRule="auto"/>
        <w:ind w:firstLineChars="200" w:firstLine="480"/>
        <w:rPr>
          <w:rFonts w:asciiTheme="minorEastAsia" w:hAnsiTheme="minorEastAsia" w:cs="Times New Roman"/>
          <w:sz w:val="24"/>
        </w:rPr>
      </w:pPr>
      <w:r w:rsidRPr="00C50C4C">
        <w:rPr>
          <w:rFonts w:asciiTheme="minorEastAsia" w:hAnsiTheme="minorEastAsia" w:cs="Times New Roman" w:hint="eastAsia"/>
          <w:sz w:val="24"/>
        </w:rPr>
        <w:t>本基金的销售服务费按前一日基金资产净值的0.25%的年费率计提。销售服务费的计算方法如下：</w:t>
      </w:r>
    </w:p>
    <w:p w:rsidR="00C50C4C" w:rsidRPr="00C50C4C" w:rsidRDefault="00C50C4C" w:rsidP="00C50C4C">
      <w:pPr>
        <w:spacing w:line="360" w:lineRule="auto"/>
        <w:ind w:firstLineChars="200" w:firstLine="480"/>
        <w:rPr>
          <w:rFonts w:asciiTheme="minorEastAsia" w:hAnsiTheme="minorEastAsia" w:cs="Times New Roman"/>
          <w:sz w:val="24"/>
        </w:rPr>
      </w:pPr>
      <w:r w:rsidRPr="00C50C4C">
        <w:rPr>
          <w:rFonts w:asciiTheme="minorEastAsia" w:hAnsiTheme="minorEastAsia" w:cs="Times New Roman" w:hint="eastAsia"/>
          <w:sz w:val="24"/>
        </w:rPr>
        <w:t>H＝E×0.25%÷当年天数</w:t>
      </w:r>
    </w:p>
    <w:p w:rsidR="00C50C4C" w:rsidRPr="00C50C4C" w:rsidRDefault="00C50C4C" w:rsidP="00C50C4C">
      <w:pPr>
        <w:spacing w:line="360" w:lineRule="auto"/>
        <w:ind w:firstLineChars="200" w:firstLine="480"/>
        <w:rPr>
          <w:rFonts w:asciiTheme="minorEastAsia" w:hAnsiTheme="minorEastAsia" w:cs="Times New Roman"/>
          <w:sz w:val="24"/>
        </w:rPr>
      </w:pPr>
      <w:r w:rsidRPr="00C50C4C">
        <w:rPr>
          <w:rFonts w:asciiTheme="minorEastAsia" w:hAnsiTheme="minorEastAsia" w:cs="Times New Roman" w:hint="eastAsia"/>
          <w:sz w:val="24"/>
        </w:rPr>
        <w:t>H为每日应计提的基金销售服务费</w:t>
      </w:r>
    </w:p>
    <w:p w:rsidR="00C50C4C" w:rsidRPr="00C50C4C" w:rsidRDefault="00C50C4C" w:rsidP="00C50C4C">
      <w:pPr>
        <w:spacing w:line="360" w:lineRule="auto"/>
        <w:ind w:firstLineChars="200" w:firstLine="480"/>
        <w:rPr>
          <w:rFonts w:asciiTheme="minorEastAsia" w:hAnsiTheme="minorEastAsia" w:cs="Times New Roman"/>
          <w:sz w:val="24"/>
        </w:rPr>
      </w:pPr>
      <w:r w:rsidRPr="00C50C4C">
        <w:rPr>
          <w:rFonts w:asciiTheme="minorEastAsia" w:hAnsiTheme="minorEastAsia" w:cs="Times New Roman" w:hint="eastAsia"/>
          <w:sz w:val="24"/>
        </w:rPr>
        <w:t>E为前一日的基金资产净值</w:t>
      </w:r>
    </w:p>
    <w:p w:rsidR="00602F37" w:rsidRPr="00C50C4C" w:rsidRDefault="000A36D6" w:rsidP="00C50C4C">
      <w:pPr>
        <w:widowControl/>
        <w:adjustRightInd w:val="0"/>
        <w:snapToGrid w:val="0"/>
        <w:spacing w:line="360" w:lineRule="auto"/>
        <w:ind w:firstLineChars="200" w:firstLine="482"/>
        <w:rPr>
          <w:rFonts w:asciiTheme="minorEastAsia" w:hAnsiTheme="minorEastAsia" w:cs="Times New Roman"/>
          <w:b/>
          <w:color w:val="000000"/>
          <w:kern w:val="0"/>
          <w:sz w:val="24"/>
        </w:rPr>
      </w:pPr>
      <w:r w:rsidRPr="00C50C4C">
        <w:rPr>
          <w:rFonts w:asciiTheme="minorEastAsia" w:hAnsiTheme="minorEastAsia" w:cs="Times New Roman"/>
          <w:b/>
          <w:color w:val="000000"/>
          <w:kern w:val="0"/>
          <w:sz w:val="24"/>
        </w:rPr>
        <w:t>修改为：</w:t>
      </w:r>
    </w:p>
    <w:p w:rsidR="000A36D6" w:rsidRPr="008D7FC3" w:rsidRDefault="000A36D6" w:rsidP="000A36D6">
      <w:pPr>
        <w:spacing w:line="360" w:lineRule="auto"/>
        <w:ind w:firstLineChars="200" w:firstLine="480"/>
        <w:rPr>
          <w:rFonts w:asciiTheme="minorEastAsia" w:hAnsiTheme="minorEastAsia" w:cs="Times New Roman"/>
          <w:sz w:val="24"/>
        </w:rPr>
      </w:pPr>
      <w:r w:rsidRPr="008D7FC3">
        <w:rPr>
          <w:rFonts w:asciiTheme="minorEastAsia" w:hAnsiTheme="minorEastAsia" w:cs="Times New Roman"/>
          <w:sz w:val="24"/>
        </w:rPr>
        <w:t>本基金各类基金份额按照不同的费率计提销售服务费，在通常情况下，本基金A 类基金份额的销售服务费按前一日A类基金份额的基金资产净值的0.25%年费率计提，本基金E类基金份额的销售服务费按前一日E类基金份额的基金资产净值的0.01%年费率计提。</w:t>
      </w:r>
    </w:p>
    <w:p w:rsidR="000A36D6" w:rsidRPr="008D7FC3" w:rsidRDefault="000A36D6" w:rsidP="009E2573">
      <w:pPr>
        <w:spacing w:line="360" w:lineRule="auto"/>
        <w:ind w:firstLineChars="200" w:firstLine="480"/>
        <w:rPr>
          <w:rFonts w:asciiTheme="minorEastAsia" w:hAnsiTheme="minorEastAsia" w:cs="Times New Roman"/>
          <w:sz w:val="24"/>
        </w:rPr>
      </w:pPr>
      <w:r w:rsidRPr="008D7FC3">
        <w:rPr>
          <w:rFonts w:asciiTheme="minorEastAsia" w:hAnsiTheme="minorEastAsia" w:cs="Times New Roman"/>
          <w:sz w:val="24"/>
        </w:rPr>
        <w:t>各类基金份额的基金销售服务费计提的计算公式如下：</w:t>
      </w:r>
    </w:p>
    <w:p w:rsidR="000A36D6" w:rsidRPr="008D7FC3" w:rsidRDefault="000A36D6" w:rsidP="009E2573">
      <w:pPr>
        <w:spacing w:line="360" w:lineRule="auto"/>
        <w:ind w:firstLineChars="200" w:firstLine="480"/>
        <w:rPr>
          <w:rFonts w:asciiTheme="minorEastAsia" w:hAnsiTheme="minorEastAsia" w:cs="Times New Roman"/>
          <w:sz w:val="24"/>
        </w:rPr>
      </w:pPr>
      <w:r w:rsidRPr="008D7FC3">
        <w:rPr>
          <w:rFonts w:asciiTheme="minorEastAsia" w:hAnsiTheme="minorEastAsia" w:cs="Times New Roman"/>
          <w:sz w:val="24"/>
        </w:rPr>
        <w:t>H＝E×年销售服务费率÷当年天数</w:t>
      </w:r>
    </w:p>
    <w:p w:rsidR="000A36D6" w:rsidRPr="008D7FC3" w:rsidRDefault="000A36D6" w:rsidP="009E2573">
      <w:pPr>
        <w:spacing w:line="360" w:lineRule="auto"/>
        <w:ind w:firstLineChars="200" w:firstLine="480"/>
        <w:rPr>
          <w:rFonts w:asciiTheme="minorEastAsia" w:hAnsiTheme="minorEastAsia" w:cs="Times New Roman"/>
          <w:sz w:val="24"/>
        </w:rPr>
      </w:pPr>
      <w:r w:rsidRPr="008D7FC3">
        <w:rPr>
          <w:rFonts w:asciiTheme="minorEastAsia" w:hAnsiTheme="minorEastAsia" w:cs="Times New Roman"/>
          <w:sz w:val="24"/>
        </w:rPr>
        <w:t>H为某类基金份额每日应计提的基金销售服务费</w:t>
      </w:r>
    </w:p>
    <w:p w:rsidR="0085079C" w:rsidRDefault="000A36D6" w:rsidP="009E2573">
      <w:pPr>
        <w:spacing w:line="360" w:lineRule="auto"/>
        <w:ind w:firstLineChars="200" w:firstLine="480"/>
        <w:rPr>
          <w:rFonts w:asciiTheme="minorEastAsia" w:hAnsiTheme="minorEastAsia" w:cs="Times New Roman"/>
          <w:sz w:val="24"/>
        </w:rPr>
      </w:pPr>
      <w:r w:rsidRPr="008D7FC3">
        <w:rPr>
          <w:rFonts w:asciiTheme="minorEastAsia" w:hAnsiTheme="minorEastAsia" w:cs="Times New Roman"/>
          <w:sz w:val="24"/>
        </w:rPr>
        <w:lastRenderedPageBreak/>
        <w:t>E为前一日该类基金份额的基金资产净值</w:t>
      </w:r>
    </w:p>
    <w:p w:rsidR="00C50C4C" w:rsidRDefault="00EC07F3" w:rsidP="00C50C4C">
      <w:pPr>
        <w:spacing w:line="360" w:lineRule="auto"/>
        <w:ind w:firstLineChars="200" w:firstLine="482"/>
        <w:rPr>
          <w:rFonts w:asciiTheme="minorEastAsia" w:hAnsiTheme="minorEastAsia" w:cs="Times New Roman"/>
          <w:b/>
          <w:sz w:val="24"/>
        </w:rPr>
      </w:pPr>
      <w:r>
        <w:rPr>
          <w:rFonts w:asciiTheme="minorEastAsia" w:hAnsiTheme="minorEastAsia" w:cs="Times New Roman" w:hint="eastAsia"/>
          <w:b/>
          <w:sz w:val="24"/>
        </w:rPr>
        <w:t>11</w:t>
      </w:r>
      <w:r w:rsidR="000A36D6" w:rsidRPr="00C50C4C">
        <w:rPr>
          <w:rFonts w:asciiTheme="minorEastAsia" w:hAnsiTheme="minorEastAsia" w:cs="Times New Roman"/>
          <w:b/>
          <w:sz w:val="24"/>
        </w:rPr>
        <w:t>、</w:t>
      </w:r>
      <w:r w:rsidR="00FF309A" w:rsidRPr="00C50C4C">
        <w:rPr>
          <w:rFonts w:asciiTheme="minorEastAsia" w:hAnsiTheme="minorEastAsia" w:cs="Times New Roman" w:hint="eastAsia"/>
          <w:b/>
          <w:sz w:val="24"/>
        </w:rPr>
        <w:t>“第十六部分  基金的收益与分配”之“二、收益分配原则”</w:t>
      </w:r>
    </w:p>
    <w:p w:rsidR="00FF309A" w:rsidRPr="00C50C4C" w:rsidRDefault="00C50C4C" w:rsidP="00C50C4C">
      <w:pPr>
        <w:spacing w:line="360" w:lineRule="auto"/>
        <w:ind w:firstLineChars="200" w:firstLine="482"/>
        <w:rPr>
          <w:rFonts w:asciiTheme="minorEastAsia" w:hAnsiTheme="minorEastAsia" w:cs="Times New Roman"/>
          <w:b/>
          <w:sz w:val="24"/>
        </w:rPr>
      </w:pPr>
      <w:r>
        <w:rPr>
          <w:rFonts w:asciiTheme="minorEastAsia" w:hAnsiTheme="minorEastAsia" w:cs="Times New Roman" w:hint="eastAsia"/>
          <w:b/>
          <w:sz w:val="24"/>
        </w:rPr>
        <w:t>原表述</w:t>
      </w:r>
      <w:r w:rsidR="00FF309A" w:rsidRPr="00C50C4C">
        <w:rPr>
          <w:rFonts w:asciiTheme="minorEastAsia" w:hAnsiTheme="minorEastAsia" w:cs="Times New Roman" w:hint="eastAsia"/>
          <w:b/>
          <w:sz w:val="24"/>
        </w:rPr>
        <w:t>：</w:t>
      </w:r>
    </w:p>
    <w:p w:rsidR="00FF309A" w:rsidRPr="009E2573" w:rsidRDefault="00FF309A" w:rsidP="009E2573">
      <w:pPr>
        <w:spacing w:line="360" w:lineRule="auto"/>
        <w:ind w:firstLineChars="200" w:firstLine="480"/>
        <w:rPr>
          <w:rFonts w:asciiTheme="minorEastAsia" w:hAnsiTheme="minorEastAsia" w:cs="Times New Roman"/>
          <w:sz w:val="24"/>
        </w:rPr>
      </w:pPr>
      <w:r w:rsidRPr="009E2573">
        <w:rPr>
          <w:rFonts w:asciiTheme="minorEastAsia" w:hAnsiTheme="minorEastAsia" w:cs="Times New Roman" w:hint="eastAsia"/>
          <w:sz w:val="24"/>
        </w:rPr>
        <w:t>1</w:t>
      </w:r>
      <w:r w:rsidR="00C50C4C">
        <w:rPr>
          <w:rFonts w:asciiTheme="minorEastAsia" w:hAnsiTheme="minorEastAsia" w:cs="Times New Roman" w:hint="eastAsia"/>
          <w:sz w:val="24"/>
        </w:rPr>
        <w:t>、本基金每份基金份额享有同等分配权；</w:t>
      </w:r>
    </w:p>
    <w:p w:rsidR="00FF309A" w:rsidRPr="00C50C4C" w:rsidRDefault="00FF309A" w:rsidP="00C50C4C">
      <w:pPr>
        <w:spacing w:line="360" w:lineRule="auto"/>
        <w:ind w:firstLineChars="200" w:firstLine="482"/>
        <w:rPr>
          <w:rFonts w:asciiTheme="minorEastAsia" w:hAnsiTheme="minorEastAsia" w:cs="Times New Roman"/>
          <w:b/>
          <w:sz w:val="24"/>
        </w:rPr>
      </w:pPr>
      <w:r w:rsidRPr="00C50C4C">
        <w:rPr>
          <w:rFonts w:asciiTheme="minorEastAsia" w:hAnsiTheme="minorEastAsia" w:cs="Times New Roman" w:hint="eastAsia"/>
          <w:b/>
          <w:sz w:val="24"/>
        </w:rPr>
        <w:t>修改为：</w:t>
      </w:r>
    </w:p>
    <w:p w:rsidR="00FF309A" w:rsidRPr="009E2573" w:rsidRDefault="00FF309A" w:rsidP="009E2573">
      <w:pPr>
        <w:spacing w:line="360" w:lineRule="auto"/>
        <w:ind w:firstLineChars="200" w:firstLine="480"/>
        <w:rPr>
          <w:rFonts w:asciiTheme="minorEastAsia" w:hAnsiTheme="minorEastAsia" w:cs="Times New Roman"/>
          <w:sz w:val="24"/>
        </w:rPr>
      </w:pPr>
      <w:r w:rsidRPr="009E2573">
        <w:rPr>
          <w:rFonts w:asciiTheme="minorEastAsia" w:hAnsiTheme="minorEastAsia" w:cs="Times New Roman" w:hint="eastAsia"/>
          <w:sz w:val="24"/>
        </w:rPr>
        <w:t>1、本基金同一类别的每份基金份额享有同等分配权；</w:t>
      </w:r>
    </w:p>
    <w:p w:rsidR="009601FB" w:rsidRPr="00C50C4C" w:rsidRDefault="00EC07F3" w:rsidP="00C50C4C">
      <w:pPr>
        <w:spacing w:line="360" w:lineRule="auto"/>
        <w:ind w:firstLineChars="200" w:firstLine="482"/>
        <w:rPr>
          <w:rFonts w:asciiTheme="minorEastAsia" w:hAnsiTheme="minorEastAsia" w:cs="Times New Roman"/>
          <w:b/>
          <w:sz w:val="24"/>
        </w:rPr>
      </w:pPr>
      <w:r>
        <w:rPr>
          <w:rFonts w:asciiTheme="minorEastAsia" w:hAnsiTheme="minorEastAsia" w:cs="Times New Roman" w:hint="eastAsia"/>
          <w:b/>
          <w:sz w:val="24"/>
        </w:rPr>
        <w:t>12</w:t>
      </w:r>
      <w:r w:rsidR="009601FB" w:rsidRPr="00C50C4C">
        <w:rPr>
          <w:rFonts w:asciiTheme="minorEastAsia" w:hAnsiTheme="minorEastAsia" w:cs="Times New Roman" w:hint="eastAsia"/>
          <w:b/>
          <w:sz w:val="24"/>
        </w:rPr>
        <w:t>、</w:t>
      </w:r>
      <w:r w:rsidR="009601FB" w:rsidRPr="00C50C4C">
        <w:rPr>
          <w:rFonts w:asciiTheme="minorEastAsia" w:hAnsiTheme="minorEastAsia" w:cs="Times New Roman"/>
          <w:b/>
          <w:sz w:val="24"/>
        </w:rPr>
        <w:t>“第十八部分  基金的信息披露”</w:t>
      </w:r>
      <w:r w:rsidR="009601FB" w:rsidRPr="00C50C4C">
        <w:rPr>
          <w:rFonts w:asciiTheme="minorEastAsia" w:hAnsiTheme="minorEastAsia" w:cs="Times New Roman" w:hint="eastAsia"/>
          <w:b/>
          <w:sz w:val="24"/>
        </w:rPr>
        <w:t>之“五、公开披露的基金信息”</w:t>
      </w:r>
    </w:p>
    <w:p w:rsidR="00C50C4C" w:rsidRPr="00C50C4C" w:rsidRDefault="00C50C4C" w:rsidP="00C50C4C">
      <w:pPr>
        <w:spacing w:line="360" w:lineRule="auto"/>
        <w:ind w:firstLineChars="200" w:firstLine="482"/>
        <w:rPr>
          <w:rFonts w:asciiTheme="minorEastAsia" w:hAnsiTheme="minorEastAsia" w:cs="Times New Roman"/>
          <w:b/>
          <w:sz w:val="24"/>
        </w:rPr>
      </w:pPr>
      <w:r w:rsidRPr="00C50C4C">
        <w:rPr>
          <w:rFonts w:asciiTheme="minorEastAsia" w:hAnsiTheme="minorEastAsia" w:cs="Times New Roman" w:hint="eastAsia"/>
          <w:b/>
          <w:sz w:val="24"/>
        </w:rPr>
        <w:t>原表述：</w:t>
      </w:r>
    </w:p>
    <w:p w:rsidR="009601FB" w:rsidRPr="009E2573" w:rsidRDefault="009601FB" w:rsidP="00B75F39">
      <w:pPr>
        <w:spacing w:line="360" w:lineRule="auto"/>
        <w:ind w:firstLineChars="200" w:firstLine="480"/>
        <w:rPr>
          <w:rFonts w:asciiTheme="minorEastAsia" w:hAnsiTheme="minorEastAsia" w:cs="Times New Roman"/>
          <w:sz w:val="24"/>
        </w:rPr>
      </w:pPr>
      <w:r w:rsidRPr="009E2573">
        <w:rPr>
          <w:rFonts w:asciiTheme="minorEastAsia" w:hAnsiTheme="minorEastAsia" w:cs="Times New Roman" w:hint="eastAsia"/>
          <w:sz w:val="24"/>
        </w:rPr>
        <w:t>（四）基金资产净值、每万份基金已实现收益和7日年化收益率公告</w:t>
      </w:r>
    </w:p>
    <w:p w:rsidR="009601FB" w:rsidRPr="009E2573" w:rsidRDefault="009601FB" w:rsidP="00B75F39">
      <w:pPr>
        <w:spacing w:line="360" w:lineRule="auto"/>
        <w:ind w:firstLineChars="200" w:firstLine="480"/>
        <w:rPr>
          <w:rFonts w:asciiTheme="minorEastAsia" w:hAnsiTheme="minorEastAsia" w:cs="Times New Roman"/>
          <w:sz w:val="24"/>
        </w:rPr>
      </w:pPr>
      <w:r w:rsidRPr="009E2573">
        <w:rPr>
          <w:rFonts w:asciiTheme="minorEastAsia" w:hAnsiTheme="minorEastAsia" w:cs="Times New Roman" w:hint="eastAsia"/>
          <w:sz w:val="24"/>
        </w:rPr>
        <w:t>1、本基金的基金合同生效后，在开始办理基金份额申购或者赎回前，基金管理人将至少每周公告一次基金资产净值、每万份基金已实现收益和7日年化收益率；</w:t>
      </w:r>
    </w:p>
    <w:p w:rsidR="009601FB" w:rsidRPr="0006639E" w:rsidRDefault="009601FB" w:rsidP="009601FB">
      <w:pPr>
        <w:widowControl/>
        <w:adjustRightInd w:val="0"/>
        <w:snapToGrid w:val="0"/>
        <w:spacing w:line="360" w:lineRule="auto"/>
        <w:ind w:firstLineChars="200" w:firstLine="480"/>
        <w:rPr>
          <w:rFonts w:asciiTheme="minorEastAsia" w:hAnsiTheme="minorEastAsia" w:cs="Times New Roman"/>
          <w:color w:val="000000"/>
          <w:kern w:val="0"/>
          <w:sz w:val="24"/>
        </w:rPr>
      </w:pPr>
      <w:r w:rsidRPr="0006639E">
        <w:rPr>
          <w:rFonts w:asciiTheme="minorEastAsia" w:hAnsiTheme="minorEastAsia" w:cs="Times New Roman" w:hint="eastAsia"/>
          <w:color w:val="000000"/>
          <w:kern w:val="0"/>
          <w:sz w:val="24"/>
        </w:rPr>
        <w:t>每万份基金已实现收益和7日年化收益率的计算方法如下：</w:t>
      </w:r>
    </w:p>
    <w:p w:rsidR="009601FB" w:rsidRPr="0006639E" w:rsidRDefault="009601FB" w:rsidP="009601FB">
      <w:pPr>
        <w:widowControl/>
        <w:adjustRightInd w:val="0"/>
        <w:snapToGrid w:val="0"/>
        <w:spacing w:line="360" w:lineRule="auto"/>
        <w:ind w:firstLineChars="200" w:firstLine="480"/>
        <w:rPr>
          <w:rFonts w:asciiTheme="minorEastAsia" w:hAnsiTheme="minorEastAsia" w:cs="Times New Roman"/>
          <w:color w:val="000000"/>
          <w:kern w:val="0"/>
          <w:sz w:val="24"/>
        </w:rPr>
      </w:pPr>
      <w:r w:rsidRPr="0006639E">
        <w:rPr>
          <w:rFonts w:asciiTheme="minorEastAsia" w:hAnsiTheme="minorEastAsia" w:cs="Times New Roman" w:hint="eastAsia"/>
          <w:color w:val="000000"/>
          <w:kern w:val="0"/>
          <w:sz w:val="24"/>
        </w:rPr>
        <w:t>每万份基金已实现收益＝当日基金份额的已实现收益/当日基金份额总额×10000</w:t>
      </w:r>
    </w:p>
    <w:p w:rsidR="009601FB" w:rsidRPr="0006639E" w:rsidRDefault="009601FB" w:rsidP="009601FB">
      <w:pPr>
        <w:widowControl/>
        <w:adjustRightInd w:val="0"/>
        <w:snapToGrid w:val="0"/>
        <w:spacing w:line="360" w:lineRule="auto"/>
        <w:ind w:firstLineChars="200" w:firstLine="480"/>
        <w:rPr>
          <w:rFonts w:asciiTheme="minorEastAsia" w:hAnsiTheme="minorEastAsia" w:cs="Times New Roman"/>
          <w:color w:val="000000"/>
          <w:kern w:val="0"/>
          <w:sz w:val="24"/>
        </w:rPr>
      </w:pPr>
      <w:r w:rsidRPr="0006639E">
        <w:rPr>
          <w:rFonts w:asciiTheme="minorEastAsia" w:hAnsiTheme="minorEastAsia" w:cs="Times New Roman" w:hint="eastAsia"/>
          <w:color w:val="000000"/>
          <w:kern w:val="0"/>
          <w:sz w:val="24"/>
        </w:rPr>
        <w:t>每万份基金已实现收益采用四舍五入保留至小数点后第4位，7日年化收益率采用四舍五入保留至百分号内小数点后第3位。其中，当日基金份额总额包括截至上一工作日(包括节假日)未结转份额（若有）。</w:t>
      </w:r>
    </w:p>
    <w:p w:rsidR="009601FB" w:rsidRPr="0006639E" w:rsidRDefault="009601FB" w:rsidP="009601FB">
      <w:pPr>
        <w:widowControl/>
        <w:adjustRightInd w:val="0"/>
        <w:snapToGrid w:val="0"/>
        <w:spacing w:line="360" w:lineRule="auto"/>
        <w:ind w:firstLineChars="200" w:firstLine="480"/>
        <w:rPr>
          <w:rFonts w:asciiTheme="minorEastAsia" w:hAnsiTheme="minorEastAsia" w:cs="Times New Roman"/>
          <w:color w:val="000000"/>
          <w:kern w:val="0"/>
          <w:sz w:val="24"/>
        </w:rPr>
      </w:pPr>
      <w:r w:rsidRPr="0006639E">
        <w:rPr>
          <w:rFonts w:asciiTheme="minorEastAsia" w:hAnsiTheme="minorEastAsia" w:cs="Times New Roman" w:hint="eastAsia"/>
          <w:color w:val="000000"/>
          <w:kern w:val="0"/>
          <w:sz w:val="24"/>
        </w:rPr>
        <w:t>7日年化收益率的计算方法见招募说明书。</w:t>
      </w:r>
    </w:p>
    <w:p w:rsidR="009601FB" w:rsidRPr="0006639E" w:rsidRDefault="009601FB" w:rsidP="009601FB">
      <w:pPr>
        <w:widowControl/>
        <w:adjustRightInd w:val="0"/>
        <w:snapToGrid w:val="0"/>
        <w:spacing w:line="360" w:lineRule="auto"/>
        <w:ind w:firstLineChars="200" w:firstLine="480"/>
        <w:rPr>
          <w:rFonts w:asciiTheme="minorEastAsia" w:hAnsiTheme="minorEastAsia" w:cs="Times New Roman"/>
          <w:color w:val="000000"/>
          <w:kern w:val="0"/>
          <w:sz w:val="24"/>
        </w:rPr>
      </w:pPr>
      <w:r w:rsidRPr="0006639E">
        <w:rPr>
          <w:rFonts w:asciiTheme="minorEastAsia" w:hAnsiTheme="minorEastAsia" w:cs="Times New Roman" w:hint="eastAsia"/>
          <w:color w:val="000000"/>
          <w:kern w:val="0"/>
          <w:sz w:val="24"/>
        </w:rPr>
        <w:t>2、在开始办理基金份额申购或者赎回后，基金管理人将在每个开放日的次日，通过网站、基金份额销售网点以及其他媒介，披露开放日的每万份基金已实现收益和7日年化收益率。</w:t>
      </w:r>
    </w:p>
    <w:p w:rsidR="009601FB" w:rsidRDefault="009601FB" w:rsidP="009601FB">
      <w:pPr>
        <w:widowControl/>
        <w:adjustRightInd w:val="0"/>
        <w:snapToGrid w:val="0"/>
        <w:spacing w:line="360" w:lineRule="auto"/>
        <w:ind w:firstLineChars="200" w:firstLine="480"/>
        <w:rPr>
          <w:rFonts w:asciiTheme="minorEastAsia" w:hAnsiTheme="minorEastAsia" w:cs="Times New Roman"/>
          <w:color w:val="000000"/>
          <w:kern w:val="0"/>
          <w:sz w:val="24"/>
        </w:rPr>
      </w:pPr>
      <w:r w:rsidRPr="0006639E">
        <w:rPr>
          <w:rFonts w:asciiTheme="minorEastAsia" w:hAnsiTheme="minorEastAsia" w:cs="Times New Roman" w:hint="eastAsia"/>
          <w:color w:val="000000"/>
          <w:kern w:val="0"/>
          <w:sz w:val="24"/>
        </w:rPr>
        <w:t>3、基金管理人将公告半年度和年度最后一个市场交易日（或自然日）基金资产净值、每万份基金已实现收益和7日年化收益率。基金管理人应当在上述市场交易日（或自然日）的次日，将基金资产净值、每万份基金已实现收益和7日年化收益率登载在指定报刊和网站上。</w:t>
      </w:r>
    </w:p>
    <w:p w:rsidR="009601FB" w:rsidRPr="00C50C4C" w:rsidRDefault="009601FB" w:rsidP="00C50C4C">
      <w:pPr>
        <w:widowControl/>
        <w:adjustRightInd w:val="0"/>
        <w:snapToGrid w:val="0"/>
        <w:spacing w:line="360" w:lineRule="auto"/>
        <w:ind w:firstLineChars="200" w:firstLine="482"/>
        <w:rPr>
          <w:rFonts w:asciiTheme="minorEastAsia" w:hAnsiTheme="minorEastAsia" w:cs="Times New Roman"/>
          <w:b/>
          <w:color w:val="000000"/>
          <w:kern w:val="0"/>
          <w:sz w:val="24"/>
        </w:rPr>
      </w:pPr>
      <w:r w:rsidRPr="00C50C4C">
        <w:rPr>
          <w:rFonts w:asciiTheme="minorEastAsia" w:hAnsiTheme="minorEastAsia" w:cs="Times New Roman" w:hint="eastAsia"/>
          <w:b/>
          <w:color w:val="000000"/>
          <w:kern w:val="0"/>
          <w:sz w:val="24"/>
        </w:rPr>
        <w:t>修改为：</w:t>
      </w:r>
    </w:p>
    <w:p w:rsidR="009601FB" w:rsidRPr="0006639E" w:rsidRDefault="009601FB" w:rsidP="009601FB">
      <w:pPr>
        <w:widowControl/>
        <w:adjustRightInd w:val="0"/>
        <w:snapToGrid w:val="0"/>
        <w:spacing w:line="360" w:lineRule="auto"/>
        <w:ind w:firstLineChars="200" w:firstLine="480"/>
        <w:rPr>
          <w:rFonts w:asciiTheme="minorEastAsia" w:hAnsiTheme="minorEastAsia" w:cs="Times New Roman"/>
          <w:color w:val="000000"/>
          <w:kern w:val="0"/>
          <w:sz w:val="24"/>
        </w:rPr>
      </w:pPr>
      <w:r w:rsidRPr="0006639E">
        <w:rPr>
          <w:rFonts w:asciiTheme="minorEastAsia" w:hAnsiTheme="minorEastAsia" w:cs="Times New Roman" w:hint="eastAsia"/>
          <w:color w:val="000000"/>
          <w:kern w:val="0"/>
          <w:sz w:val="24"/>
        </w:rPr>
        <w:t>（四）各类基金份额的基金资产净值、每万份基金已实现收益和7日年化收益率公告</w:t>
      </w:r>
    </w:p>
    <w:p w:rsidR="009601FB" w:rsidRPr="0006639E" w:rsidRDefault="009601FB" w:rsidP="009601FB">
      <w:pPr>
        <w:widowControl/>
        <w:adjustRightInd w:val="0"/>
        <w:snapToGrid w:val="0"/>
        <w:spacing w:line="360" w:lineRule="auto"/>
        <w:ind w:firstLineChars="200" w:firstLine="480"/>
        <w:rPr>
          <w:rFonts w:asciiTheme="minorEastAsia" w:hAnsiTheme="minorEastAsia" w:cs="Times New Roman"/>
          <w:color w:val="000000"/>
          <w:kern w:val="0"/>
          <w:sz w:val="24"/>
        </w:rPr>
      </w:pPr>
      <w:r w:rsidRPr="0006639E">
        <w:rPr>
          <w:rFonts w:asciiTheme="minorEastAsia" w:hAnsiTheme="minorEastAsia" w:cs="Times New Roman" w:hint="eastAsia"/>
          <w:color w:val="000000"/>
          <w:kern w:val="0"/>
          <w:sz w:val="24"/>
        </w:rPr>
        <w:lastRenderedPageBreak/>
        <w:t>1、本基金的基金合同生效后，在开始办理基金份额申购或者赎回前，基金管理人将至少每周分别公告一次各类基金份额的基金资产净值、每万份基金已实现收益和7日年化收益率；</w:t>
      </w:r>
    </w:p>
    <w:p w:rsidR="009601FB" w:rsidRPr="0006639E" w:rsidRDefault="009601FB" w:rsidP="009601FB">
      <w:pPr>
        <w:widowControl/>
        <w:adjustRightInd w:val="0"/>
        <w:snapToGrid w:val="0"/>
        <w:spacing w:line="360" w:lineRule="auto"/>
        <w:ind w:firstLineChars="200" w:firstLine="480"/>
        <w:rPr>
          <w:rFonts w:asciiTheme="minorEastAsia" w:hAnsiTheme="minorEastAsia" w:cs="Times New Roman"/>
          <w:color w:val="000000"/>
          <w:kern w:val="0"/>
          <w:sz w:val="24"/>
        </w:rPr>
      </w:pPr>
      <w:r w:rsidRPr="0006639E">
        <w:rPr>
          <w:rFonts w:asciiTheme="minorEastAsia" w:hAnsiTheme="minorEastAsia" w:cs="Times New Roman" w:hint="eastAsia"/>
          <w:color w:val="000000"/>
          <w:kern w:val="0"/>
          <w:sz w:val="24"/>
        </w:rPr>
        <w:t>各类基金份额的每万份基金已实现收益和7日年化收益率的计算方法如下：</w:t>
      </w:r>
    </w:p>
    <w:p w:rsidR="009601FB" w:rsidRPr="0006639E" w:rsidRDefault="009601FB" w:rsidP="009601FB">
      <w:pPr>
        <w:widowControl/>
        <w:adjustRightInd w:val="0"/>
        <w:snapToGrid w:val="0"/>
        <w:spacing w:line="360" w:lineRule="auto"/>
        <w:ind w:firstLineChars="200" w:firstLine="480"/>
        <w:rPr>
          <w:rFonts w:asciiTheme="minorEastAsia" w:hAnsiTheme="minorEastAsia" w:cs="Times New Roman"/>
          <w:color w:val="000000"/>
          <w:kern w:val="0"/>
          <w:sz w:val="24"/>
        </w:rPr>
      </w:pPr>
      <w:r w:rsidRPr="0006639E">
        <w:rPr>
          <w:rFonts w:asciiTheme="minorEastAsia" w:hAnsiTheme="minorEastAsia" w:cs="Times New Roman" w:hint="eastAsia"/>
          <w:color w:val="000000"/>
          <w:kern w:val="0"/>
          <w:sz w:val="24"/>
        </w:rPr>
        <w:t>某类基金份额的每万份基金已实现收益＝当日该类基金份额的已实现收益/当日该类基金份额总额×10000</w:t>
      </w:r>
    </w:p>
    <w:p w:rsidR="009601FB" w:rsidRPr="0006639E" w:rsidRDefault="009601FB" w:rsidP="009601FB">
      <w:pPr>
        <w:widowControl/>
        <w:adjustRightInd w:val="0"/>
        <w:snapToGrid w:val="0"/>
        <w:spacing w:line="360" w:lineRule="auto"/>
        <w:ind w:firstLineChars="200" w:firstLine="480"/>
        <w:rPr>
          <w:rFonts w:asciiTheme="minorEastAsia" w:hAnsiTheme="minorEastAsia" w:cs="Times New Roman"/>
          <w:color w:val="000000"/>
          <w:kern w:val="0"/>
          <w:sz w:val="24"/>
        </w:rPr>
      </w:pPr>
      <w:r w:rsidRPr="0006639E">
        <w:rPr>
          <w:rFonts w:asciiTheme="minorEastAsia" w:hAnsiTheme="minorEastAsia" w:cs="Times New Roman" w:hint="eastAsia"/>
          <w:color w:val="000000"/>
          <w:kern w:val="0"/>
          <w:sz w:val="24"/>
        </w:rPr>
        <w:t>每万份基金已实现收益采用四舍五入保留至小数点后第4位，7日年化收益率采用四舍五入保留至百分号内小数点后第3位。其中，当日该类基金份额总额包括该类基金份额截至上一工作日(包括节假日)未结转份额（若有）。</w:t>
      </w:r>
    </w:p>
    <w:p w:rsidR="009601FB" w:rsidRPr="0006639E" w:rsidRDefault="009601FB" w:rsidP="009601FB">
      <w:pPr>
        <w:widowControl/>
        <w:adjustRightInd w:val="0"/>
        <w:snapToGrid w:val="0"/>
        <w:spacing w:line="360" w:lineRule="auto"/>
        <w:ind w:firstLineChars="200" w:firstLine="480"/>
        <w:rPr>
          <w:rFonts w:asciiTheme="minorEastAsia" w:hAnsiTheme="minorEastAsia" w:cs="Times New Roman"/>
          <w:color w:val="000000"/>
          <w:kern w:val="0"/>
          <w:sz w:val="24"/>
        </w:rPr>
      </w:pPr>
      <w:r w:rsidRPr="0006639E">
        <w:rPr>
          <w:rFonts w:asciiTheme="minorEastAsia" w:hAnsiTheme="minorEastAsia" w:cs="Times New Roman" w:hint="eastAsia"/>
          <w:color w:val="000000"/>
          <w:kern w:val="0"/>
          <w:sz w:val="24"/>
        </w:rPr>
        <w:t>7日年化收益率的计算方法见招募说明书。</w:t>
      </w:r>
    </w:p>
    <w:p w:rsidR="009601FB" w:rsidRPr="0006639E" w:rsidRDefault="009601FB" w:rsidP="009601FB">
      <w:pPr>
        <w:widowControl/>
        <w:adjustRightInd w:val="0"/>
        <w:snapToGrid w:val="0"/>
        <w:spacing w:line="360" w:lineRule="auto"/>
        <w:ind w:firstLineChars="200" w:firstLine="480"/>
        <w:rPr>
          <w:rFonts w:asciiTheme="minorEastAsia" w:hAnsiTheme="minorEastAsia" w:cs="Times New Roman"/>
          <w:color w:val="000000"/>
          <w:kern w:val="0"/>
          <w:sz w:val="24"/>
        </w:rPr>
      </w:pPr>
      <w:r w:rsidRPr="0006639E">
        <w:rPr>
          <w:rFonts w:asciiTheme="minorEastAsia" w:hAnsiTheme="minorEastAsia" w:cs="Times New Roman" w:hint="eastAsia"/>
          <w:color w:val="000000"/>
          <w:kern w:val="0"/>
          <w:sz w:val="24"/>
        </w:rPr>
        <w:t>2、在开始办理基金份额申购或者赎回后，基金管理人将在每个开放日的次日，通过网站、基金份额销售网点以及其他媒介，披露开放日的各类基金份额的每万份基金已实现收益和7日年化收益率。</w:t>
      </w:r>
    </w:p>
    <w:p w:rsidR="009601FB" w:rsidRPr="0006639E" w:rsidRDefault="009601FB" w:rsidP="009601FB">
      <w:pPr>
        <w:widowControl/>
        <w:adjustRightInd w:val="0"/>
        <w:snapToGrid w:val="0"/>
        <w:spacing w:line="360" w:lineRule="auto"/>
        <w:ind w:firstLineChars="200" w:firstLine="480"/>
        <w:rPr>
          <w:rFonts w:asciiTheme="minorEastAsia" w:hAnsiTheme="minorEastAsia" w:cs="Times New Roman"/>
          <w:color w:val="000000"/>
          <w:kern w:val="0"/>
          <w:sz w:val="24"/>
        </w:rPr>
      </w:pPr>
      <w:r w:rsidRPr="0006639E">
        <w:rPr>
          <w:rFonts w:asciiTheme="minorEastAsia" w:hAnsiTheme="minorEastAsia" w:cs="Times New Roman" w:hint="eastAsia"/>
          <w:color w:val="000000"/>
          <w:kern w:val="0"/>
          <w:sz w:val="24"/>
        </w:rPr>
        <w:t>3、基金管理人将公告半年度和年度最后一个市场交易日（或自然日）各类基金份额的基金资产净值、每万份基金已实现收益和7日年化收益率。基金管理人应当在上述市场交易日（或自然日）的次日，将各类基金份额的基金资产净值、每万份基金已实现收益和7日年化收益率登载在指定媒介上。</w:t>
      </w:r>
    </w:p>
    <w:p w:rsidR="00C50C4C" w:rsidRDefault="00EC07F3" w:rsidP="00C50C4C">
      <w:pPr>
        <w:widowControl/>
        <w:adjustRightInd w:val="0"/>
        <w:snapToGrid w:val="0"/>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t>13</w:t>
      </w:r>
      <w:r w:rsidR="000A36D6" w:rsidRPr="00C50C4C">
        <w:rPr>
          <w:rFonts w:asciiTheme="minorEastAsia" w:hAnsiTheme="minorEastAsia" w:cs="Times New Roman"/>
          <w:b/>
          <w:color w:val="000000"/>
          <w:kern w:val="0"/>
          <w:sz w:val="24"/>
        </w:rPr>
        <w:t>、“第十八部分  基金的信息披露”</w:t>
      </w:r>
      <w:r w:rsidR="00FF309A" w:rsidRPr="00C50C4C">
        <w:rPr>
          <w:rFonts w:asciiTheme="minorEastAsia" w:hAnsiTheme="minorEastAsia" w:cs="Times New Roman" w:hint="eastAsia"/>
          <w:b/>
          <w:color w:val="000000"/>
          <w:kern w:val="0"/>
          <w:sz w:val="24"/>
        </w:rPr>
        <w:t xml:space="preserve"> 之“五、公开披露的基金信息”</w:t>
      </w:r>
      <w:r w:rsidR="0033739A">
        <w:rPr>
          <w:rFonts w:asciiTheme="minorEastAsia" w:hAnsiTheme="minorEastAsia" w:cs="Times New Roman" w:hint="eastAsia"/>
          <w:b/>
          <w:color w:val="000000"/>
          <w:kern w:val="0"/>
          <w:sz w:val="24"/>
        </w:rPr>
        <w:t>之“（六</w:t>
      </w:r>
      <w:r w:rsidR="0033739A">
        <w:rPr>
          <w:rFonts w:asciiTheme="minorEastAsia" w:hAnsiTheme="minorEastAsia" w:cs="Times New Roman"/>
          <w:b/>
          <w:color w:val="000000"/>
          <w:kern w:val="0"/>
          <w:sz w:val="24"/>
        </w:rPr>
        <w:t>）</w:t>
      </w:r>
      <w:r w:rsidR="00B75F39" w:rsidRPr="00C50C4C">
        <w:rPr>
          <w:rFonts w:asciiTheme="minorEastAsia" w:hAnsiTheme="minorEastAsia" w:cs="Times New Roman" w:hint="eastAsia"/>
          <w:b/>
          <w:color w:val="000000"/>
          <w:kern w:val="0"/>
          <w:sz w:val="24"/>
        </w:rPr>
        <w:t>临时报告</w:t>
      </w:r>
      <w:r w:rsidR="0033739A">
        <w:rPr>
          <w:rFonts w:asciiTheme="minorEastAsia" w:hAnsiTheme="minorEastAsia" w:cs="Times New Roman"/>
          <w:b/>
          <w:color w:val="000000"/>
          <w:kern w:val="0"/>
          <w:sz w:val="24"/>
        </w:rPr>
        <w:t>”</w:t>
      </w:r>
    </w:p>
    <w:p w:rsidR="000A36D6" w:rsidRPr="00C50C4C" w:rsidRDefault="00C50C4C" w:rsidP="00C50C4C">
      <w:pPr>
        <w:widowControl/>
        <w:adjustRightInd w:val="0"/>
        <w:snapToGrid w:val="0"/>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t>新增</w:t>
      </w:r>
      <w:r w:rsidR="000A36D6" w:rsidRPr="00C50C4C">
        <w:rPr>
          <w:rFonts w:asciiTheme="minorEastAsia" w:hAnsiTheme="minorEastAsia" w:cs="Times New Roman"/>
          <w:b/>
          <w:color w:val="000000"/>
          <w:kern w:val="0"/>
          <w:sz w:val="24"/>
        </w:rPr>
        <w:t>以下内容：</w:t>
      </w:r>
    </w:p>
    <w:p w:rsidR="00FF309A" w:rsidRDefault="00FF309A" w:rsidP="00FF309A">
      <w:pPr>
        <w:widowControl/>
        <w:adjustRightInd w:val="0"/>
        <w:snapToGrid w:val="0"/>
        <w:spacing w:line="360" w:lineRule="auto"/>
        <w:ind w:firstLineChars="200" w:firstLine="480"/>
        <w:rPr>
          <w:rFonts w:asciiTheme="minorEastAsia" w:hAnsiTheme="minorEastAsia" w:cs="Times New Roman"/>
          <w:color w:val="000000"/>
          <w:kern w:val="0"/>
          <w:sz w:val="24"/>
        </w:rPr>
      </w:pPr>
      <w:r w:rsidRPr="00FF309A">
        <w:rPr>
          <w:rFonts w:asciiTheme="minorEastAsia" w:hAnsiTheme="minorEastAsia" w:cs="Times New Roman" w:hint="eastAsia"/>
          <w:color w:val="000000"/>
          <w:kern w:val="0"/>
          <w:sz w:val="24"/>
        </w:rPr>
        <w:t>25、本基金暂停接受申购、赎回申请；</w:t>
      </w:r>
    </w:p>
    <w:p w:rsidR="00FF309A" w:rsidRDefault="00FF309A" w:rsidP="00FF309A">
      <w:pPr>
        <w:widowControl/>
        <w:adjustRightInd w:val="0"/>
        <w:snapToGrid w:val="0"/>
        <w:spacing w:line="360" w:lineRule="auto"/>
        <w:ind w:firstLineChars="200" w:firstLine="480"/>
        <w:rPr>
          <w:rFonts w:asciiTheme="minorEastAsia" w:hAnsiTheme="minorEastAsia" w:cs="Times New Roman"/>
          <w:color w:val="000000"/>
          <w:kern w:val="0"/>
          <w:sz w:val="24"/>
        </w:rPr>
      </w:pPr>
      <w:r>
        <w:rPr>
          <w:rFonts w:asciiTheme="minorEastAsia" w:hAnsiTheme="minorEastAsia" w:cs="Times New Roman" w:hint="eastAsia"/>
          <w:color w:val="000000"/>
          <w:kern w:val="0"/>
          <w:sz w:val="24"/>
        </w:rPr>
        <w:t>……</w:t>
      </w:r>
    </w:p>
    <w:p w:rsidR="00DF34A5" w:rsidRPr="008D7FC3" w:rsidRDefault="000A36D6" w:rsidP="00FF309A">
      <w:pPr>
        <w:widowControl/>
        <w:adjustRightInd w:val="0"/>
        <w:snapToGrid w:val="0"/>
        <w:spacing w:line="360" w:lineRule="auto"/>
        <w:ind w:firstLineChars="200" w:firstLine="480"/>
        <w:rPr>
          <w:rFonts w:asciiTheme="minorEastAsia" w:hAnsiTheme="minorEastAsia" w:cs="Times New Roman"/>
          <w:color w:val="000000"/>
          <w:kern w:val="0"/>
          <w:sz w:val="24"/>
        </w:rPr>
      </w:pPr>
      <w:r w:rsidRPr="008D7FC3">
        <w:rPr>
          <w:rFonts w:asciiTheme="minorEastAsia" w:hAnsiTheme="minorEastAsia" w:cs="Times New Roman"/>
          <w:color w:val="000000"/>
          <w:kern w:val="0"/>
          <w:sz w:val="24"/>
        </w:rPr>
        <w:t>2</w:t>
      </w:r>
      <w:r w:rsidR="00FF309A">
        <w:rPr>
          <w:rFonts w:asciiTheme="minorEastAsia" w:hAnsiTheme="minorEastAsia" w:cs="Times New Roman" w:hint="eastAsia"/>
          <w:color w:val="000000"/>
          <w:kern w:val="0"/>
          <w:sz w:val="24"/>
        </w:rPr>
        <w:t>7</w:t>
      </w:r>
      <w:r w:rsidRPr="008D7FC3">
        <w:rPr>
          <w:rFonts w:asciiTheme="minorEastAsia" w:hAnsiTheme="minorEastAsia" w:cs="Times New Roman"/>
          <w:color w:val="000000"/>
          <w:kern w:val="0"/>
          <w:sz w:val="24"/>
        </w:rPr>
        <w:t>、调整本基金的份额类别设置；</w:t>
      </w:r>
    </w:p>
    <w:p w:rsidR="001369E9" w:rsidRPr="006A44A3" w:rsidRDefault="00EC07F3" w:rsidP="00C50C4C">
      <w:pPr>
        <w:widowControl/>
        <w:adjustRightInd w:val="0"/>
        <w:snapToGrid w:val="0"/>
        <w:spacing w:line="360" w:lineRule="auto"/>
        <w:ind w:firstLineChars="200" w:firstLine="482"/>
        <w:rPr>
          <w:rFonts w:asciiTheme="minorEastAsia" w:hAnsiTheme="minorEastAsia" w:cs="Times New Roman"/>
          <w:b/>
          <w:bCs/>
          <w:sz w:val="24"/>
          <w:szCs w:val="24"/>
        </w:rPr>
      </w:pPr>
      <w:r>
        <w:rPr>
          <w:rFonts w:asciiTheme="minorEastAsia" w:hAnsiTheme="minorEastAsia" w:cs="Times New Roman" w:hint="eastAsia"/>
          <w:b/>
          <w:color w:val="000000"/>
          <w:kern w:val="0"/>
          <w:sz w:val="24"/>
          <w:szCs w:val="24"/>
        </w:rPr>
        <w:t>14</w:t>
      </w:r>
      <w:r w:rsidR="000A36D6" w:rsidRPr="006A44A3">
        <w:rPr>
          <w:rFonts w:asciiTheme="minorEastAsia" w:hAnsiTheme="minorEastAsia" w:cs="Times New Roman"/>
          <w:b/>
          <w:color w:val="000000"/>
          <w:kern w:val="0"/>
          <w:sz w:val="24"/>
          <w:szCs w:val="24"/>
        </w:rPr>
        <w:t>、</w:t>
      </w:r>
      <w:r w:rsidR="001369E9" w:rsidRPr="006A44A3">
        <w:rPr>
          <w:rFonts w:asciiTheme="minorEastAsia" w:hAnsiTheme="minorEastAsia" w:cs="Times New Roman"/>
          <w:b/>
          <w:bCs/>
          <w:sz w:val="24"/>
          <w:szCs w:val="24"/>
        </w:rPr>
        <w:t>其他修改内容</w:t>
      </w:r>
    </w:p>
    <w:p w:rsidR="001369E9" w:rsidRDefault="001369E9" w:rsidP="001369E9">
      <w:pPr>
        <w:pStyle w:val="a5"/>
        <w:spacing w:before="0" w:beforeAutospacing="0" w:after="0" w:afterAutospacing="0" w:line="360" w:lineRule="auto"/>
        <w:ind w:firstLineChars="200" w:firstLine="480"/>
        <w:rPr>
          <w:rFonts w:asciiTheme="minorEastAsia" w:eastAsiaTheme="minorEastAsia" w:hAnsiTheme="minorEastAsia" w:cs="Times New Roman"/>
          <w:bCs/>
        </w:rPr>
      </w:pPr>
      <w:r w:rsidRPr="008D7FC3">
        <w:rPr>
          <w:rFonts w:asciiTheme="minorEastAsia" w:eastAsiaTheme="minorEastAsia" w:hAnsiTheme="minorEastAsia" w:cs="Times New Roman"/>
          <w:bCs/>
        </w:rPr>
        <w:t>为使《基金合同》适应新的法律法规要求和业务需要，</w:t>
      </w:r>
      <w:r w:rsidRPr="008D7FC3">
        <w:rPr>
          <w:rFonts w:asciiTheme="minorEastAsia" w:eastAsiaTheme="minorEastAsia" w:hAnsiTheme="minorEastAsia" w:cs="Times New Roman"/>
        </w:rPr>
        <w:t>在根据上述要点修改《基金合同》的同时，对</w:t>
      </w:r>
      <w:r w:rsidRPr="008D7FC3">
        <w:rPr>
          <w:rFonts w:asciiTheme="minorEastAsia" w:eastAsiaTheme="minorEastAsia" w:hAnsiTheme="minorEastAsia" w:cs="Times New Roman"/>
          <w:bCs/>
        </w:rPr>
        <w:t>《基金合同》其他部分条款一并进行了修改。</w:t>
      </w:r>
    </w:p>
    <w:p w:rsidR="00ED2D75" w:rsidRPr="008D7FC3" w:rsidRDefault="00ED2D75" w:rsidP="00ED2D75">
      <w:pPr>
        <w:pStyle w:val="a5"/>
        <w:spacing w:before="0" w:beforeAutospacing="0" w:after="0" w:afterAutospacing="0" w:line="360" w:lineRule="auto"/>
        <w:ind w:firstLineChars="200" w:firstLine="480"/>
        <w:jc w:val="both"/>
        <w:rPr>
          <w:rFonts w:asciiTheme="minorEastAsia" w:eastAsiaTheme="minorEastAsia" w:hAnsiTheme="minorEastAsia" w:cs="Times New Roman"/>
          <w:color w:val="000000"/>
        </w:rPr>
      </w:pPr>
      <w:r w:rsidRPr="008D7FC3">
        <w:rPr>
          <w:rFonts w:asciiTheme="minorEastAsia" w:eastAsiaTheme="minorEastAsia" w:hAnsiTheme="minorEastAsia" w:cs="Times New Roman"/>
          <w:color w:val="000000"/>
        </w:rPr>
        <w:t>经</w:t>
      </w:r>
      <w:r w:rsidR="001D68B5" w:rsidRPr="008D7FC3">
        <w:rPr>
          <w:rFonts w:asciiTheme="minorEastAsia" w:eastAsiaTheme="minorEastAsia" w:hAnsiTheme="minorEastAsia" w:cs="Times New Roman"/>
          <w:color w:val="000000"/>
        </w:rPr>
        <w:t>中信</w:t>
      </w:r>
      <w:r w:rsidRPr="008D7FC3">
        <w:rPr>
          <w:rFonts w:asciiTheme="minorEastAsia" w:eastAsiaTheme="minorEastAsia" w:hAnsiTheme="minorEastAsia" w:cs="Times New Roman"/>
          <w:color w:val="000000"/>
        </w:rPr>
        <w:t>银行和本基金管理人协商一致，对</w:t>
      </w:r>
      <w:r w:rsidR="00D457B8" w:rsidRPr="008D7FC3">
        <w:rPr>
          <w:rFonts w:asciiTheme="minorEastAsia" w:eastAsiaTheme="minorEastAsia" w:hAnsiTheme="minorEastAsia" w:cs="Times New Roman"/>
          <w:color w:val="000000"/>
        </w:rPr>
        <w:t>交银施罗德现金宝货币市场基金</w:t>
      </w:r>
      <w:r w:rsidRPr="008D7FC3">
        <w:rPr>
          <w:rFonts w:asciiTheme="minorEastAsia" w:eastAsiaTheme="minorEastAsia" w:hAnsiTheme="minorEastAsia" w:cs="Times New Roman"/>
          <w:color w:val="000000"/>
        </w:rPr>
        <w:t>的托管协议中部分条款进行更新修订。</w:t>
      </w:r>
    </w:p>
    <w:p w:rsidR="00653BDA" w:rsidRPr="008D7FC3" w:rsidRDefault="00653BDA" w:rsidP="00374829">
      <w:pPr>
        <w:widowControl/>
        <w:adjustRightInd w:val="0"/>
        <w:snapToGrid w:val="0"/>
        <w:spacing w:line="360" w:lineRule="auto"/>
        <w:ind w:firstLineChars="200" w:firstLine="480"/>
        <w:rPr>
          <w:rFonts w:asciiTheme="minorEastAsia" w:hAnsiTheme="minorEastAsia" w:cs="Times New Roman"/>
          <w:color w:val="000000"/>
          <w:kern w:val="0"/>
          <w:sz w:val="24"/>
        </w:rPr>
      </w:pPr>
    </w:p>
    <w:p w:rsidR="009E6919" w:rsidRPr="008D7FC3" w:rsidRDefault="009E6919" w:rsidP="009E6919">
      <w:pPr>
        <w:pStyle w:val="a5"/>
        <w:spacing w:before="0" w:beforeAutospacing="0" w:after="0" w:afterAutospacing="0" w:line="360" w:lineRule="auto"/>
        <w:ind w:firstLineChars="200" w:firstLine="480"/>
        <w:jc w:val="both"/>
        <w:rPr>
          <w:rFonts w:asciiTheme="minorEastAsia" w:eastAsiaTheme="minorEastAsia" w:hAnsiTheme="minorEastAsia" w:cs="Times New Roman"/>
          <w:color w:val="000000"/>
        </w:rPr>
      </w:pPr>
      <w:r w:rsidRPr="008D7FC3">
        <w:rPr>
          <w:rFonts w:asciiTheme="minorEastAsia" w:eastAsiaTheme="minorEastAsia" w:hAnsiTheme="minorEastAsia" w:cs="Times New Roman"/>
          <w:color w:val="000000"/>
        </w:rPr>
        <w:t>重要提示：</w:t>
      </w:r>
    </w:p>
    <w:p w:rsidR="009E6919" w:rsidRPr="001738EC" w:rsidRDefault="009E6919" w:rsidP="009E6919">
      <w:pPr>
        <w:pStyle w:val="a5"/>
        <w:spacing w:before="0" w:beforeAutospacing="0" w:after="0" w:afterAutospacing="0" w:line="360" w:lineRule="auto"/>
        <w:ind w:firstLineChars="200" w:firstLine="480"/>
        <w:jc w:val="both"/>
        <w:rPr>
          <w:rFonts w:ascii="Times New Roman" w:eastAsiaTheme="minorEastAsia" w:hAnsi="Times New Roman" w:cs="Times New Roman"/>
          <w:color w:val="000000"/>
        </w:rPr>
      </w:pPr>
      <w:bookmarkStart w:id="0" w:name="_GoBack"/>
      <w:r w:rsidRPr="001738EC">
        <w:rPr>
          <w:rFonts w:ascii="Times New Roman" w:eastAsiaTheme="minorEastAsia" w:hAnsi="Times New Roman" w:cs="Times New Roman"/>
          <w:color w:val="000000"/>
        </w:rPr>
        <w:lastRenderedPageBreak/>
        <w:t>1</w:t>
      </w:r>
      <w:r w:rsidRPr="001738EC">
        <w:rPr>
          <w:rFonts w:ascii="Times New Roman" w:eastAsiaTheme="minorEastAsia" w:hAnsi="Times New Roman" w:cs="Times New Roman"/>
          <w:color w:val="000000"/>
        </w:rPr>
        <w:t>、上述修改为遵照法律法规、中国证监会的相关规定和基金合同的约定所作出的修改，对基金份额持有人利益无实质性不利影响，可不经基金份额持有人大会表决。</w:t>
      </w:r>
    </w:p>
    <w:p w:rsidR="009E6919" w:rsidRPr="001738EC" w:rsidRDefault="009E6919" w:rsidP="009E6919">
      <w:pPr>
        <w:pStyle w:val="a5"/>
        <w:spacing w:before="0" w:beforeAutospacing="0" w:after="0" w:afterAutospacing="0" w:line="360" w:lineRule="auto"/>
        <w:ind w:firstLineChars="200" w:firstLine="480"/>
        <w:jc w:val="both"/>
        <w:rPr>
          <w:rFonts w:ascii="Times New Roman" w:eastAsiaTheme="minorEastAsia" w:hAnsi="Times New Roman" w:cs="Times New Roman"/>
          <w:color w:val="000000"/>
        </w:rPr>
      </w:pPr>
      <w:r w:rsidRPr="001738EC">
        <w:rPr>
          <w:rFonts w:ascii="Times New Roman" w:eastAsiaTheme="minorEastAsia" w:hAnsi="Times New Roman" w:cs="Times New Roman"/>
          <w:color w:val="000000"/>
        </w:rPr>
        <w:t>2</w:t>
      </w:r>
      <w:r w:rsidRPr="001738EC">
        <w:rPr>
          <w:rFonts w:ascii="Times New Roman" w:eastAsiaTheme="minorEastAsia" w:hAnsi="Times New Roman" w:cs="Times New Roman"/>
          <w:color w:val="000000"/>
        </w:rPr>
        <w:t>、本基金管理人将在网站上公布经修改后的</w:t>
      </w:r>
      <w:r w:rsidR="00D457B8" w:rsidRPr="001738EC">
        <w:rPr>
          <w:rFonts w:ascii="Times New Roman" w:eastAsiaTheme="minorEastAsia" w:hAnsi="Times New Roman" w:cs="Times New Roman"/>
          <w:color w:val="000000"/>
        </w:rPr>
        <w:t>交银施罗德现金宝货币市场基金</w:t>
      </w:r>
      <w:r w:rsidR="00171CB5" w:rsidRPr="001738EC">
        <w:rPr>
          <w:rFonts w:ascii="Times New Roman" w:eastAsiaTheme="minorEastAsia" w:hAnsi="Times New Roman" w:cs="Times New Roman"/>
          <w:color w:val="000000"/>
        </w:rPr>
        <w:t>基金合同</w:t>
      </w:r>
      <w:r w:rsidR="00AB713A" w:rsidRPr="001738EC">
        <w:rPr>
          <w:rFonts w:ascii="Times New Roman" w:eastAsiaTheme="minorEastAsia" w:hAnsi="Times New Roman" w:cs="Times New Roman"/>
          <w:color w:val="000000"/>
        </w:rPr>
        <w:t>和托管协议</w:t>
      </w:r>
      <w:r w:rsidRPr="001738EC">
        <w:rPr>
          <w:rFonts w:ascii="Times New Roman" w:eastAsiaTheme="minorEastAsia" w:hAnsi="Times New Roman" w:cs="Times New Roman"/>
          <w:color w:val="000000"/>
        </w:rPr>
        <w:t>。</w:t>
      </w:r>
      <w:r w:rsidR="00635225" w:rsidRPr="001738EC">
        <w:rPr>
          <w:rFonts w:ascii="Times New Roman" w:eastAsiaTheme="minorEastAsia" w:hAnsi="Times New Roman" w:cs="Times New Roman"/>
          <w:color w:val="000000"/>
        </w:rPr>
        <w:t>本基金管理人将据此在更新基金招募说明书时，对上述相关内容进行相应修订。</w:t>
      </w:r>
    </w:p>
    <w:p w:rsidR="009E6919" w:rsidRPr="001738EC" w:rsidRDefault="009E6919" w:rsidP="009E6919">
      <w:pPr>
        <w:pStyle w:val="a5"/>
        <w:spacing w:before="0" w:beforeAutospacing="0" w:after="0" w:afterAutospacing="0" w:line="360" w:lineRule="auto"/>
        <w:ind w:firstLineChars="200" w:firstLine="480"/>
        <w:rPr>
          <w:rFonts w:ascii="Times New Roman" w:eastAsiaTheme="minorEastAsia" w:hAnsi="Times New Roman" w:cs="Times New Roman"/>
          <w:color w:val="000000"/>
        </w:rPr>
      </w:pPr>
      <w:r w:rsidRPr="001738EC">
        <w:rPr>
          <w:rFonts w:ascii="Times New Roman" w:eastAsiaTheme="minorEastAsia" w:hAnsi="Times New Roman" w:cs="Times New Roman"/>
          <w:color w:val="000000"/>
        </w:rPr>
        <w:t>3</w:t>
      </w:r>
      <w:r w:rsidRPr="001738EC">
        <w:rPr>
          <w:rFonts w:ascii="Times New Roman" w:eastAsiaTheme="minorEastAsia" w:hAnsi="Times New Roman" w:cs="Times New Roman"/>
          <w:color w:val="000000"/>
        </w:rPr>
        <w:t>、投资者可登录本基金管理人网站（</w:t>
      </w:r>
      <w:r w:rsidR="002360B1" w:rsidRPr="001738EC">
        <w:rPr>
          <w:rFonts w:ascii="Times New Roman" w:eastAsiaTheme="minorEastAsia" w:hAnsi="Times New Roman" w:cs="Times New Roman"/>
          <w:color w:val="000000"/>
        </w:rPr>
        <w:t>www.fund001.com</w:t>
      </w:r>
      <w:r w:rsidR="002360B1" w:rsidRPr="001738EC">
        <w:rPr>
          <w:rFonts w:ascii="Times New Roman" w:eastAsiaTheme="minorEastAsia" w:hAnsi="Times New Roman" w:cs="Times New Roman"/>
          <w:color w:val="000000"/>
        </w:rPr>
        <w:t>，</w:t>
      </w:r>
      <w:r w:rsidR="002360B1" w:rsidRPr="001738EC">
        <w:rPr>
          <w:rFonts w:ascii="Times New Roman" w:eastAsiaTheme="minorEastAsia" w:hAnsi="Times New Roman" w:cs="Times New Roman"/>
          <w:color w:val="000000"/>
        </w:rPr>
        <w:t>www.bocomschroder.com</w:t>
      </w:r>
      <w:r w:rsidRPr="001738EC">
        <w:rPr>
          <w:rFonts w:ascii="Times New Roman" w:eastAsiaTheme="minorEastAsia" w:hAnsi="Times New Roman" w:cs="Times New Roman"/>
          <w:color w:val="000000"/>
        </w:rPr>
        <w:t>）或拨打本基金管理人的客户服务电话</w:t>
      </w:r>
      <w:r w:rsidRPr="001738EC">
        <w:rPr>
          <w:rFonts w:ascii="Times New Roman" w:eastAsiaTheme="minorEastAsia" w:hAnsi="Times New Roman" w:cs="Times New Roman"/>
          <w:color w:val="000000"/>
        </w:rPr>
        <w:t>400-700-5000</w:t>
      </w:r>
      <w:r w:rsidRPr="001738EC">
        <w:rPr>
          <w:rFonts w:ascii="Times New Roman" w:eastAsiaTheme="minorEastAsia" w:hAnsi="Times New Roman" w:cs="Times New Roman"/>
          <w:color w:val="000000"/>
        </w:rPr>
        <w:t>（免长途话费），（</w:t>
      </w:r>
      <w:r w:rsidRPr="001738EC">
        <w:rPr>
          <w:rFonts w:ascii="Times New Roman" w:eastAsiaTheme="minorEastAsia" w:hAnsi="Times New Roman" w:cs="Times New Roman"/>
          <w:color w:val="000000"/>
        </w:rPr>
        <w:t>021</w:t>
      </w:r>
      <w:r w:rsidRPr="001738EC">
        <w:rPr>
          <w:rFonts w:ascii="Times New Roman" w:eastAsiaTheme="minorEastAsia" w:hAnsi="Times New Roman" w:cs="Times New Roman"/>
          <w:color w:val="000000"/>
        </w:rPr>
        <w:t>）</w:t>
      </w:r>
      <w:r w:rsidRPr="001738EC">
        <w:rPr>
          <w:rFonts w:ascii="Times New Roman" w:eastAsiaTheme="minorEastAsia" w:hAnsi="Times New Roman" w:cs="Times New Roman"/>
          <w:color w:val="000000"/>
        </w:rPr>
        <w:t>61055000</w:t>
      </w:r>
      <w:r w:rsidRPr="001738EC">
        <w:rPr>
          <w:rFonts w:ascii="Times New Roman" w:eastAsiaTheme="minorEastAsia" w:hAnsi="Times New Roman" w:cs="Times New Roman"/>
          <w:color w:val="000000"/>
        </w:rPr>
        <w:t>进行咨询、查询。</w:t>
      </w:r>
    </w:p>
    <w:bookmarkEnd w:id="0"/>
    <w:p w:rsidR="009E6919" w:rsidRPr="008D7FC3" w:rsidRDefault="009E6919" w:rsidP="009E6919">
      <w:pPr>
        <w:pStyle w:val="a5"/>
        <w:spacing w:line="360" w:lineRule="auto"/>
        <w:ind w:firstLineChars="200" w:firstLine="480"/>
        <w:rPr>
          <w:rFonts w:asciiTheme="minorEastAsia" w:eastAsiaTheme="minorEastAsia" w:hAnsiTheme="minorEastAsia" w:cs="Times New Roman"/>
          <w:color w:val="000000"/>
        </w:rPr>
      </w:pPr>
      <w:r w:rsidRPr="008D7FC3">
        <w:rPr>
          <w:rFonts w:asciiTheme="minorEastAsia" w:eastAsiaTheme="minorEastAsia" w:hAnsiTheme="minorEastAsia" w:cs="Times New Roman"/>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9E6919" w:rsidRPr="008D7FC3" w:rsidRDefault="009E6919" w:rsidP="008E55B0">
      <w:pPr>
        <w:pStyle w:val="a5"/>
        <w:spacing w:before="0" w:beforeAutospacing="0" w:after="0" w:afterAutospacing="0" w:line="360" w:lineRule="auto"/>
        <w:ind w:firstLineChars="200" w:firstLine="480"/>
        <w:rPr>
          <w:rFonts w:asciiTheme="minorEastAsia" w:eastAsiaTheme="minorEastAsia" w:hAnsiTheme="minorEastAsia" w:cs="Times New Roman"/>
          <w:color w:val="000000"/>
        </w:rPr>
      </w:pPr>
      <w:r w:rsidRPr="008D7FC3">
        <w:rPr>
          <w:rFonts w:asciiTheme="minorEastAsia" w:eastAsiaTheme="minorEastAsia" w:hAnsiTheme="minorEastAsia" w:cs="Times New Roman"/>
          <w:color w:val="000000"/>
        </w:rPr>
        <w:t>特此公告。</w:t>
      </w:r>
    </w:p>
    <w:p w:rsidR="00C24746" w:rsidRPr="008D7FC3" w:rsidRDefault="00C24746" w:rsidP="009E6919">
      <w:pPr>
        <w:pStyle w:val="a5"/>
        <w:spacing w:line="360" w:lineRule="auto"/>
        <w:jc w:val="right"/>
        <w:rPr>
          <w:rFonts w:asciiTheme="minorEastAsia" w:eastAsiaTheme="minorEastAsia" w:hAnsiTheme="minorEastAsia" w:cs="Times New Roman"/>
          <w:color w:val="000000"/>
        </w:rPr>
      </w:pPr>
      <w:r w:rsidRPr="008D7FC3">
        <w:rPr>
          <w:rFonts w:asciiTheme="minorEastAsia" w:eastAsiaTheme="minorEastAsia" w:hAnsiTheme="minorEastAsia" w:cs="Times New Roman"/>
          <w:color w:val="000000"/>
        </w:rPr>
        <w:t>  </w:t>
      </w:r>
      <w:r w:rsidR="00C93C94" w:rsidRPr="008D7FC3">
        <w:rPr>
          <w:rFonts w:asciiTheme="minorEastAsia" w:eastAsiaTheme="minorEastAsia" w:hAnsiTheme="minorEastAsia" w:cs="Times New Roman"/>
          <w:color w:val="000000"/>
        </w:rPr>
        <w:t>交银施罗德</w:t>
      </w:r>
      <w:r w:rsidRPr="008D7FC3">
        <w:rPr>
          <w:rFonts w:asciiTheme="minorEastAsia" w:eastAsiaTheme="minorEastAsia" w:hAnsiTheme="minorEastAsia" w:cs="Times New Roman"/>
          <w:color w:val="000000"/>
        </w:rPr>
        <w:t>基金管理有限公司</w:t>
      </w:r>
    </w:p>
    <w:p w:rsidR="00C24746" w:rsidRPr="008D7FC3" w:rsidRDefault="00C24746" w:rsidP="00D60C56">
      <w:pPr>
        <w:pStyle w:val="a5"/>
        <w:spacing w:line="360" w:lineRule="auto"/>
        <w:jc w:val="right"/>
        <w:rPr>
          <w:rFonts w:asciiTheme="minorEastAsia" w:eastAsiaTheme="minorEastAsia" w:hAnsiTheme="minorEastAsia" w:cs="Times New Roman"/>
        </w:rPr>
      </w:pPr>
      <w:r w:rsidRPr="008D7FC3">
        <w:rPr>
          <w:rFonts w:asciiTheme="minorEastAsia" w:eastAsiaTheme="minorEastAsia" w:hAnsiTheme="minorEastAsia" w:cs="Times New Roman"/>
          <w:color w:val="000000"/>
        </w:rPr>
        <w:t>  </w:t>
      </w:r>
      <w:r w:rsidR="00B73E48" w:rsidRPr="008D7FC3">
        <w:rPr>
          <w:rFonts w:asciiTheme="minorEastAsia" w:eastAsiaTheme="minorEastAsia" w:hAnsiTheme="minorEastAsia" w:cs="Times New Roman"/>
          <w:color w:val="000000"/>
        </w:rPr>
        <w:t>二〇一六年</w:t>
      </w:r>
      <w:r w:rsidR="00EC07F3">
        <w:rPr>
          <w:rFonts w:asciiTheme="minorEastAsia" w:eastAsiaTheme="minorEastAsia" w:hAnsiTheme="minorEastAsia" w:cs="Times New Roman" w:hint="eastAsia"/>
          <w:color w:val="000000"/>
        </w:rPr>
        <w:t>八</w:t>
      </w:r>
      <w:r w:rsidR="00EC07F3" w:rsidRPr="008D7FC3">
        <w:rPr>
          <w:rFonts w:asciiTheme="minorEastAsia" w:eastAsiaTheme="minorEastAsia" w:hAnsiTheme="minorEastAsia" w:cs="Times New Roman"/>
          <w:color w:val="000000"/>
        </w:rPr>
        <w:t>月</w:t>
      </w:r>
      <w:r w:rsidR="00CC0D53">
        <w:rPr>
          <w:rFonts w:asciiTheme="minorEastAsia" w:eastAsiaTheme="minorEastAsia" w:hAnsiTheme="minorEastAsia" w:cs="Times New Roman" w:hint="eastAsia"/>
          <w:color w:val="000000"/>
        </w:rPr>
        <w:t>十二</w:t>
      </w:r>
      <w:r w:rsidR="00B73E48" w:rsidRPr="008D7FC3">
        <w:rPr>
          <w:rFonts w:asciiTheme="minorEastAsia" w:eastAsiaTheme="minorEastAsia" w:hAnsiTheme="minorEastAsia" w:cs="Times New Roman"/>
          <w:color w:val="000000"/>
        </w:rPr>
        <w:t>日</w:t>
      </w:r>
    </w:p>
    <w:sectPr w:rsidR="00C24746" w:rsidRPr="008D7FC3" w:rsidSect="00592E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DD6" w:rsidRDefault="00EE7DD6" w:rsidP="00C24746">
      <w:r>
        <w:separator/>
      </w:r>
    </w:p>
  </w:endnote>
  <w:endnote w:type="continuationSeparator" w:id="0">
    <w:p w:rsidR="00EE7DD6" w:rsidRDefault="00EE7DD6"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DD6" w:rsidRDefault="00EE7DD6" w:rsidP="00C24746">
      <w:r>
        <w:separator/>
      </w:r>
    </w:p>
  </w:footnote>
  <w:footnote w:type="continuationSeparator" w:id="0">
    <w:p w:rsidR="00EE7DD6" w:rsidRDefault="00EE7DD6" w:rsidP="00C24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4746"/>
    <w:rsid w:val="000036BE"/>
    <w:rsid w:val="000068D4"/>
    <w:rsid w:val="00012BFD"/>
    <w:rsid w:val="000242D4"/>
    <w:rsid w:val="00031078"/>
    <w:rsid w:val="00034218"/>
    <w:rsid w:val="00034EF0"/>
    <w:rsid w:val="000458A4"/>
    <w:rsid w:val="00046B64"/>
    <w:rsid w:val="00047752"/>
    <w:rsid w:val="00055F04"/>
    <w:rsid w:val="0006140E"/>
    <w:rsid w:val="00061F8F"/>
    <w:rsid w:val="00063809"/>
    <w:rsid w:val="00064928"/>
    <w:rsid w:val="0006726F"/>
    <w:rsid w:val="000677D9"/>
    <w:rsid w:val="000708CC"/>
    <w:rsid w:val="00072602"/>
    <w:rsid w:val="000748A9"/>
    <w:rsid w:val="000873ED"/>
    <w:rsid w:val="000910C2"/>
    <w:rsid w:val="00097C70"/>
    <w:rsid w:val="000A36D6"/>
    <w:rsid w:val="000A3905"/>
    <w:rsid w:val="000B4BB5"/>
    <w:rsid w:val="000C453D"/>
    <w:rsid w:val="000D00C7"/>
    <w:rsid w:val="000D0917"/>
    <w:rsid w:val="000D2760"/>
    <w:rsid w:val="000D284F"/>
    <w:rsid w:val="000D4906"/>
    <w:rsid w:val="000D77E7"/>
    <w:rsid w:val="000D7BDD"/>
    <w:rsid w:val="000E0655"/>
    <w:rsid w:val="000E7512"/>
    <w:rsid w:val="000E77C6"/>
    <w:rsid w:val="000F5D4F"/>
    <w:rsid w:val="000F7AFD"/>
    <w:rsid w:val="00105F43"/>
    <w:rsid w:val="00106181"/>
    <w:rsid w:val="001126EF"/>
    <w:rsid w:val="001174DE"/>
    <w:rsid w:val="0012117C"/>
    <w:rsid w:val="00121287"/>
    <w:rsid w:val="00122BFF"/>
    <w:rsid w:val="00123111"/>
    <w:rsid w:val="00124702"/>
    <w:rsid w:val="001278EA"/>
    <w:rsid w:val="0013040F"/>
    <w:rsid w:val="00134359"/>
    <w:rsid w:val="001346B4"/>
    <w:rsid w:val="00134CC8"/>
    <w:rsid w:val="001369E9"/>
    <w:rsid w:val="0014359E"/>
    <w:rsid w:val="0015115E"/>
    <w:rsid w:val="00152996"/>
    <w:rsid w:val="00154213"/>
    <w:rsid w:val="00171CB5"/>
    <w:rsid w:val="001729D2"/>
    <w:rsid w:val="001738EC"/>
    <w:rsid w:val="00180E03"/>
    <w:rsid w:val="001837E0"/>
    <w:rsid w:val="00184885"/>
    <w:rsid w:val="0018656D"/>
    <w:rsid w:val="00191075"/>
    <w:rsid w:val="00194AF7"/>
    <w:rsid w:val="001A017E"/>
    <w:rsid w:val="001A15E3"/>
    <w:rsid w:val="001A1AD5"/>
    <w:rsid w:val="001A46D6"/>
    <w:rsid w:val="001A4E85"/>
    <w:rsid w:val="001B3BB5"/>
    <w:rsid w:val="001B40BA"/>
    <w:rsid w:val="001B52BD"/>
    <w:rsid w:val="001B54B6"/>
    <w:rsid w:val="001C2429"/>
    <w:rsid w:val="001C5444"/>
    <w:rsid w:val="001D5BEF"/>
    <w:rsid w:val="001D68B5"/>
    <w:rsid w:val="001D6BA1"/>
    <w:rsid w:val="001E1FE3"/>
    <w:rsid w:val="001E7060"/>
    <w:rsid w:val="001E735D"/>
    <w:rsid w:val="001F78B4"/>
    <w:rsid w:val="00215388"/>
    <w:rsid w:val="002226B9"/>
    <w:rsid w:val="00225E75"/>
    <w:rsid w:val="00227080"/>
    <w:rsid w:val="002308FC"/>
    <w:rsid w:val="002360B1"/>
    <w:rsid w:val="00236CAB"/>
    <w:rsid w:val="00245008"/>
    <w:rsid w:val="00246885"/>
    <w:rsid w:val="00250F42"/>
    <w:rsid w:val="00255441"/>
    <w:rsid w:val="0025749D"/>
    <w:rsid w:val="00261460"/>
    <w:rsid w:val="00267310"/>
    <w:rsid w:val="002708EF"/>
    <w:rsid w:val="00280ECD"/>
    <w:rsid w:val="00290567"/>
    <w:rsid w:val="00292E7A"/>
    <w:rsid w:val="00297699"/>
    <w:rsid w:val="002A0074"/>
    <w:rsid w:val="002A0BEF"/>
    <w:rsid w:val="002A1523"/>
    <w:rsid w:val="002A17EF"/>
    <w:rsid w:val="002A1FD4"/>
    <w:rsid w:val="002A6F38"/>
    <w:rsid w:val="002B0FEC"/>
    <w:rsid w:val="002B7C2A"/>
    <w:rsid w:val="002C2715"/>
    <w:rsid w:val="002C29FF"/>
    <w:rsid w:val="002D289C"/>
    <w:rsid w:val="002D35CA"/>
    <w:rsid w:val="002D42F5"/>
    <w:rsid w:val="002F09AC"/>
    <w:rsid w:val="002F1720"/>
    <w:rsid w:val="003028FB"/>
    <w:rsid w:val="003068EE"/>
    <w:rsid w:val="00306A2C"/>
    <w:rsid w:val="003179B9"/>
    <w:rsid w:val="00320090"/>
    <w:rsid w:val="0032437C"/>
    <w:rsid w:val="0032585B"/>
    <w:rsid w:val="00326D55"/>
    <w:rsid w:val="00333C76"/>
    <w:rsid w:val="00335252"/>
    <w:rsid w:val="00335482"/>
    <w:rsid w:val="00335E45"/>
    <w:rsid w:val="0033739A"/>
    <w:rsid w:val="0034089D"/>
    <w:rsid w:val="003415CF"/>
    <w:rsid w:val="0034401E"/>
    <w:rsid w:val="0035120B"/>
    <w:rsid w:val="00352F5F"/>
    <w:rsid w:val="0035725F"/>
    <w:rsid w:val="00357B02"/>
    <w:rsid w:val="00370D0A"/>
    <w:rsid w:val="00373957"/>
    <w:rsid w:val="00374829"/>
    <w:rsid w:val="00377E18"/>
    <w:rsid w:val="0038243B"/>
    <w:rsid w:val="00387972"/>
    <w:rsid w:val="0039059A"/>
    <w:rsid w:val="003919E2"/>
    <w:rsid w:val="00393004"/>
    <w:rsid w:val="00397215"/>
    <w:rsid w:val="003A0688"/>
    <w:rsid w:val="003A2DFA"/>
    <w:rsid w:val="003A3CAD"/>
    <w:rsid w:val="003B19AF"/>
    <w:rsid w:val="003B4E5B"/>
    <w:rsid w:val="003D0ABE"/>
    <w:rsid w:val="003E08D2"/>
    <w:rsid w:val="003E2D35"/>
    <w:rsid w:val="004000FD"/>
    <w:rsid w:val="00400960"/>
    <w:rsid w:val="00406C7A"/>
    <w:rsid w:val="00416BF0"/>
    <w:rsid w:val="0043285A"/>
    <w:rsid w:val="0043744B"/>
    <w:rsid w:val="00441ADF"/>
    <w:rsid w:val="0044463C"/>
    <w:rsid w:val="004503BD"/>
    <w:rsid w:val="00451B45"/>
    <w:rsid w:val="0045207A"/>
    <w:rsid w:val="00457ADE"/>
    <w:rsid w:val="00461813"/>
    <w:rsid w:val="004621C1"/>
    <w:rsid w:val="00464E02"/>
    <w:rsid w:val="0047240A"/>
    <w:rsid w:val="0047420B"/>
    <w:rsid w:val="0047470B"/>
    <w:rsid w:val="00480D08"/>
    <w:rsid w:val="00481828"/>
    <w:rsid w:val="004920EA"/>
    <w:rsid w:val="00495473"/>
    <w:rsid w:val="00496E28"/>
    <w:rsid w:val="004A3EB7"/>
    <w:rsid w:val="004B134F"/>
    <w:rsid w:val="004B1FED"/>
    <w:rsid w:val="004B6E26"/>
    <w:rsid w:val="004C336F"/>
    <w:rsid w:val="004D05DD"/>
    <w:rsid w:val="004D11AD"/>
    <w:rsid w:val="004D756A"/>
    <w:rsid w:val="004E2AF7"/>
    <w:rsid w:val="004E6EC2"/>
    <w:rsid w:val="004F2B6D"/>
    <w:rsid w:val="004F4396"/>
    <w:rsid w:val="00506E2C"/>
    <w:rsid w:val="00511B61"/>
    <w:rsid w:val="00512939"/>
    <w:rsid w:val="005139AA"/>
    <w:rsid w:val="005221F2"/>
    <w:rsid w:val="00522A33"/>
    <w:rsid w:val="00523E72"/>
    <w:rsid w:val="00526BD0"/>
    <w:rsid w:val="00527244"/>
    <w:rsid w:val="0053055F"/>
    <w:rsid w:val="00530EA2"/>
    <w:rsid w:val="00534D44"/>
    <w:rsid w:val="00551CE4"/>
    <w:rsid w:val="00552487"/>
    <w:rsid w:val="0055311F"/>
    <w:rsid w:val="00566B1C"/>
    <w:rsid w:val="00567F28"/>
    <w:rsid w:val="00577656"/>
    <w:rsid w:val="0057774E"/>
    <w:rsid w:val="005828E6"/>
    <w:rsid w:val="00583B5E"/>
    <w:rsid w:val="00587071"/>
    <w:rsid w:val="005926A3"/>
    <w:rsid w:val="00592E50"/>
    <w:rsid w:val="005A1702"/>
    <w:rsid w:val="005A1D7A"/>
    <w:rsid w:val="005A4570"/>
    <w:rsid w:val="005A7965"/>
    <w:rsid w:val="005B0E95"/>
    <w:rsid w:val="005B5654"/>
    <w:rsid w:val="005C34D0"/>
    <w:rsid w:val="005C4CDB"/>
    <w:rsid w:val="005D1CBA"/>
    <w:rsid w:val="005D2876"/>
    <w:rsid w:val="005D3259"/>
    <w:rsid w:val="005E419A"/>
    <w:rsid w:val="005F0590"/>
    <w:rsid w:val="005F13D6"/>
    <w:rsid w:val="005F2AF7"/>
    <w:rsid w:val="005F76B4"/>
    <w:rsid w:val="0060060C"/>
    <w:rsid w:val="00602F37"/>
    <w:rsid w:val="00606E3C"/>
    <w:rsid w:val="00607631"/>
    <w:rsid w:val="00614BA6"/>
    <w:rsid w:val="0062023F"/>
    <w:rsid w:val="00622E1C"/>
    <w:rsid w:val="00630CF3"/>
    <w:rsid w:val="00631FC4"/>
    <w:rsid w:val="00635225"/>
    <w:rsid w:val="006413CB"/>
    <w:rsid w:val="00643583"/>
    <w:rsid w:val="00646F06"/>
    <w:rsid w:val="00653BDA"/>
    <w:rsid w:val="0065514F"/>
    <w:rsid w:val="00660E52"/>
    <w:rsid w:val="006627D1"/>
    <w:rsid w:val="00662937"/>
    <w:rsid w:val="00667F9F"/>
    <w:rsid w:val="00671D42"/>
    <w:rsid w:val="0067627B"/>
    <w:rsid w:val="006878E4"/>
    <w:rsid w:val="006903F5"/>
    <w:rsid w:val="00696384"/>
    <w:rsid w:val="00696762"/>
    <w:rsid w:val="00696AC2"/>
    <w:rsid w:val="006A012B"/>
    <w:rsid w:val="006A1BCB"/>
    <w:rsid w:val="006A3C1D"/>
    <w:rsid w:val="006A44A3"/>
    <w:rsid w:val="006A7856"/>
    <w:rsid w:val="006A7BC8"/>
    <w:rsid w:val="006B429D"/>
    <w:rsid w:val="006B57B5"/>
    <w:rsid w:val="006B62F0"/>
    <w:rsid w:val="006C2149"/>
    <w:rsid w:val="006D5D9E"/>
    <w:rsid w:val="006E1DEB"/>
    <w:rsid w:val="006E59B4"/>
    <w:rsid w:val="006F0809"/>
    <w:rsid w:val="00702655"/>
    <w:rsid w:val="00703B67"/>
    <w:rsid w:val="00703BD7"/>
    <w:rsid w:val="00712D98"/>
    <w:rsid w:val="00713CC8"/>
    <w:rsid w:val="00721CE4"/>
    <w:rsid w:val="00722154"/>
    <w:rsid w:val="00723FA5"/>
    <w:rsid w:val="007248C7"/>
    <w:rsid w:val="007339C7"/>
    <w:rsid w:val="0073563B"/>
    <w:rsid w:val="00735789"/>
    <w:rsid w:val="00737256"/>
    <w:rsid w:val="00737CA6"/>
    <w:rsid w:val="007426CB"/>
    <w:rsid w:val="007446EC"/>
    <w:rsid w:val="00745F29"/>
    <w:rsid w:val="00746DBC"/>
    <w:rsid w:val="007519DB"/>
    <w:rsid w:val="00751E2D"/>
    <w:rsid w:val="00751F60"/>
    <w:rsid w:val="00753DB4"/>
    <w:rsid w:val="00753FDD"/>
    <w:rsid w:val="0076454E"/>
    <w:rsid w:val="00765E78"/>
    <w:rsid w:val="0076603A"/>
    <w:rsid w:val="00770880"/>
    <w:rsid w:val="00771C26"/>
    <w:rsid w:val="00772AEA"/>
    <w:rsid w:val="00781DAA"/>
    <w:rsid w:val="00783A06"/>
    <w:rsid w:val="00793B59"/>
    <w:rsid w:val="007A340D"/>
    <w:rsid w:val="007A57D1"/>
    <w:rsid w:val="007B138F"/>
    <w:rsid w:val="007C0CC2"/>
    <w:rsid w:val="007C234F"/>
    <w:rsid w:val="007C5C0D"/>
    <w:rsid w:val="007C6FC2"/>
    <w:rsid w:val="007E0BE6"/>
    <w:rsid w:val="007E3956"/>
    <w:rsid w:val="007F2052"/>
    <w:rsid w:val="007F2C93"/>
    <w:rsid w:val="007F32D7"/>
    <w:rsid w:val="007F4A23"/>
    <w:rsid w:val="008069CF"/>
    <w:rsid w:val="00817F37"/>
    <w:rsid w:val="00825504"/>
    <w:rsid w:val="0083006A"/>
    <w:rsid w:val="008345DC"/>
    <w:rsid w:val="00843C9D"/>
    <w:rsid w:val="0085079C"/>
    <w:rsid w:val="00853791"/>
    <w:rsid w:val="00856C32"/>
    <w:rsid w:val="0086018E"/>
    <w:rsid w:val="0086045F"/>
    <w:rsid w:val="00866923"/>
    <w:rsid w:val="0087001C"/>
    <w:rsid w:val="008756B2"/>
    <w:rsid w:val="008777F8"/>
    <w:rsid w:val="0088314E"/>
    <w:rsid w:val="00893F10"/>
    <w:rsid w:val="0089532B"/>
    <w:rsid w:val="008A401F"/>
    <w:rsid w:val="008B09A3"/>
    <w:rsid w:val="008C1BA3"/>
    <w:rsid w:val="008C3678"/>
    <w:rsid w:val="008D08F5"/>
    <w:rsid w:val="008D3272"/>
    <w:rsid w:val="008D33B8"/>
    <w:rsid w:val="008D409D"/>
    <w:rsid w:val="008D48EE"/>
    <w:rsid w:val="008D7FC3"/>
    <w:rsid w:val="008E3B48"/>
    <w:rsid w:val="008E4757"/>
    <w:rsid w:val="008E55B0"/>
    <w:rsid w:val="008E798C"/>
    <w:rsid w:val="008F71CF"/>
    <w:rsid w:val="00902C56"/>
    <w:rsid w:val="00911785"/>
    <w:rsid w:val="0091518A"/>
    <w:rsid w:val="00924724"/>
    <w:rsid w:val="009260BE"/>
    <w:rsid w:val="009269AF"/>
    <w:rsid w:val="00926FE8"/>
    <w:rsid w:val="009276D8"/>
    <w:rsid w:val="009514ED"/>
    <w:rsid w:val="009518D0"/>
    <w:rsid w:val="00952868"/>
    <w:rsid w:val="009601FB"/>
    <w:rsid w:val="00970432"/>
    <w:rsid w:val="00970BC0"/>
    <w:rsid w:val="0097492E"/>
    <w:rsid w:val="009762B9"/>
    <w:rsid w:val="00983304"/>
    <w:rsid w:val="00986C22"/>
    <w:rsid w:val="0098777C"/>
    <w:rsid w:val="009A7AEE"/>
    <w:rsid w:val="009B0DC3"/>
    <w:rsid w:val="009C18D0"/>
    <w:rsid w:val="009D07E4"/>
    <w:rsid w:val="009D7CD0"/>
    <w:rsid w:val="009E2573"/>
    <w:rsid w:val="009E386D"/>
    <w:rsid w:val="009E6919"/>
    <w:rsid w:val="009E7DA1"/>
    <w:rsid w:val="009F5EBF"/>
    <w:rsid w:val="00A028EB"/>
    <w:rsid w:val="00A03552"/>
    <w:rsid w:val="00A07DA5"/>
    <w:rsid w:val="00A127CC"/>
    <w:rsid w:val="00A207AF"/>
    <w:rsid w:val="00A21B18"/>
    <w:rsid w:val="00A247EA"/>
    <w:rsid w:val="00A27A85"/>
    <w:rsid w:val="00A27BCC"/>
    <w:rsid w:val="00A40AA4"/>
    <w:rsid w:val="00A40BCD"/>
    <w:rsid w:val="00A40C80"/>
    <w:rsid w:val="00A4149A"/>
    <w:rsid w:val="00A42A8E"/>
    <w:rsid w:val="00A43C8D"/>
    <w:rsid w:val="00A477F0"/>
    <w:rsid w:val="00A50C6D"/>
    <w:rsid w:val="00A548DA"/>
    <w:rsid w:val="00A55FAE"/>
    <w:rsid w:val="00A560F2"/>
    <w:rsid w:val="00A57543"/>
    <w:rsid w:val="00A57D2B"/>
    <w:rsid w:val="00A61226"/>
    <w:rsid w:val="00A65DE7"/>
    <w:rsid w:val="00A76382"/>
    <w:rsid w:val="00A7643A"/>
    <w:rsid w:val="00A837E1"/>
    <w:rsid w:val="00A92C69"/>
    <w:rsid w:val="00A95A4B"/>
    <w:rsid w:val="00AA2F03"/>
    <w:rsid w:val="00AA416A"/>
    <w:rsid w:val="00AB2F05"/>
    <w:rsid w:val="00AB713A"/>
    <w:rsid w:val="00AC4346"/>
    <w:rsid w:val="00AE03FE"/>
    <w:rsid w:val="00AF45F9"/>
    <w:rsid w:val="00AF772C"/>
    <w:rsid w:val="00AF7741"/>
    <w:rsid w:val="00B00B8E"/>
    <w:rsid w:val="00B04921"/>
    <w:rsid w:val="00B063E7"/>
    <w:rsid w:val="00B11669"/>
    <w:rsid w:val="00B119C3"/>
    <w:rsid w:val="00B128C1"/>
    <w:rsid w:val="00B221C5"/>
    <w:rsid w:val="00B2556D"/>
    <w:rsid w:val="00B3747E"/>
    <w:rsid w:val="00B40DDD"/>
    <w:rsid w:val="00B41DA1"/>
    <w:rsid w:val="00B5038D"/>
    <w:rsid w:val="00B5546A"/>
    <w:rsid w:val="00B55A93"/>
    <w:rsid w:val="00B5637A"/>
    <w:rsid w:val="00B574D0"/>
    <w:rsid w:val="00B7286B"/>
    <w:rsid w:val="00B73E48"/>
    <w:rsid w:val="00B74A57"/>
    <w:rsid w:val="00B75F39"/>
    <w:rsid w:val="00B8047E"/>
    <w:rsid w:val="00B8055E"/>
    <w:rsid w:val="00B84BC8"/>
    <w:rsid w:val="00B90092"/>
    <w:rsid w:val="00B97E46"/>
    <w:rsid w:val="00BB2067"/>
    <w:rsid w:val="00BB3339"/>
    <w:rsid w:val="00BB4E10"/>
    <w:rsid w:val="00BC47BF"/>
    <w:rsid w:val="00BC4AA5"/>
    <w:rsid w:val="00BC535A"/>
    <w:rsid w:val="00BD208B"/>
    <w:rsid w:val="00BD63CF"/>
    <w:rsid w:val="00BE1BED"/>
    <w:rsid w:val="00BE67A5"/>
    <w:rsid w:val="00BF1D0F"/>
    <w:rsid w:val="00BF35FB"/>
    <w:rsid w:val="00C02027"/>
    <w:rsid w:val="00C021CA"/>
    <w:rsid w:val="00C02F88"/>
    <w:rsid w:val="00C03283"/>
    <w:rsid w:val="00C034CB"/>
    <w:rsid w:val="00C05537"/>
    <w:rsid w:val="00C101B0"/>
    <w:rsid w:val="00C12E52"/>
    <w:rsid w:val="00C1585B"/>
    <w:rsid w:val="00C16E57"/>
    <w:rsid w:val="00C20A89"/>
    <w:rsid w:val="00C23710"/>
    <w:rsid w:val="00C24746"/>
    <w:rsid w:val="00C2514E"/>
    <w:rsid w:val="00C329B4"/>
    <w:rsid w:val="00C479F6"/>
    <w:rsid w:val="00C47CE1"/>
    <w:rsid w:val="00C50C4C"/>
    <w:rsid w:val="00C52778"/>
    <w:rsid w:val="00C61123"/>
    <w:rsid w:val="00C63130"/>
    <w:rsid w:val="00C643C3"/>
    <w:rsid w:val="00C8308E"/>
    <w:rsid w:val="00C83D95"/>
    <w:rsid w:val="00C92F29"/>
    <w:rsid w:val="00C937B9"/>
    <w:rsid w:val="00C93C94"/>
    <w:rsid w:val="00CA11F3"/>
    <w:rsid w:val="00CA1758"/>
    <w:rsid w:val="00CA211E"/>
    <w:rsid w:val="00CB0D8B"/>
    <w:rsid w:val="00CB442E"/>
    <w:rsid w:val="00CC0D53"/>
    <w:rsid w:val="00CC103C"/>
    <w:rsid w:val="00CC77B2"/>
    <w:rsid w:val="00CD7D2A"/>
    <w:rsid w:val="00CE246E"/>
    <w:rsid w:val="00CE2C69"/>
    <w:rsid w:val="00CE3AB5"/>
    <w:rsid w:val="00CE3B06"/>
    <w:rsid w:val="00CF6CDF"/>
    <w:rsid w:val="00D017A6"/>
    <w:rsid w:val="00D05701"/>
    <w:rsid w:val="00D07423"/>
    <w:rsid w:val="00D12A9B"/>
    <w:rsid w:val="00D3030B"/>
    <w:rsid w:val="00D32D71"/>
    <w:rsid w:val="00D333B3"/>
    <w:rsid w:val="00D33C0B"/>
    <w:rsid w:val="00D340B4"/>
    <w:rsid w:val="00D361CE"/>
    <w:rsid w:val="00D41357"/>
    <w:rsid w:val="00D430C1"/>
    <w:rsid w:val="00D433F5"/>
    <w:rsid w:val="00D4370C"/>
    <w:rsid w:val="00D457B8"/>
    <w:rsid w:val="00D45DD7"/>
    <w:rsid w:val="00D60C56"/>
    <w:rsid w:val="00D633B5"/>
    <w:rsid w:val="00D649D3"/>
    <w:rsid w:val="00D651D5"/>
    <w:rsid w:val="00D6675A"/>
    <w:rsid w:val="00D66E36"/>
    <w:rsid w:val="00D73B93"/>
    <w:rsid w:val="00D82225"/>
    <w:rsid w:val="00D82C4F"/>
    <w:rsid w:val="00D85978"/>
    <w:rsid w:val="00D859A0"/>
    <w:rsid w:val="00D85A41"/>
    <w:rsid w:val="00D85E06"/>
    <w:rsid w:val="00D90AED"/>
    <w:rsid w:val="00D90BFA"/>
    <w:rsid w:val="00D90F47"/>
    <w:rsid w:val="00D93410"/>
    <w:rsid w:val="00DA1170"/>
    <w:rsid w:val="00DA5723"/>
    <w:rsid w:val="00DA5909"/>
    <w:rsid w:val="00DB077C"/>
    <w:rsid w:val="00DB1CAB"/>
    <w:rsid w:val="00DC058F"/>
    <w:rsid w:val="00DC314F"/>
    <w:rsid w:val="00DC6C35"/>
    <w:rsid w:val="00DD104D"/>
    <w:rsid w:val="00DD5A3F"/>
    <w:rsid w:val="00DE2E1A"/>
    <w:rsid w:val="00DE3CC6"/>
    <w:rsid w:val="00DF0AC7"/>
    <w:rsid w:val="00DF34A5"/>
    <w:rsid w:val="00E0547E"/>
    <w:rsid w:val="00E06E33"/>
    <w:rsid w:val="00E07E77"/>
    <w:rsid w:val="00E14AAF"/>
    <w:rsid w:val="00E15CA3"/>
    <w:rsid w:val="00E15FCD"/>
    <w:rsid w:val="00E16769"/>
    <w:rsid w:val="00E172ED"/>
    <w:rsid w:val="00E1770E"/>
    <w:rsid w:val="00E21C02"/>
    <w:rsid w:val="00E26CCF"/>
    <w:rsid w:val="00E27DAD"/>
    <w:rsid w:val="00E307C8"/>
    <w:rsid w:val="00E33314"/>
    <w:rsid w:val="00E33421"/>
    <w:rsid w:val="00E359EA"/>
    <w:rsid w:val="00E407E4"/>
    <w:rsid w:val="00E432C9"/>
    <w:rsid w:val="00E43B75"/>
    <w:rsid w:val="00E44E54"/>
    <w:rsid w:val="00E45F94"/>
    <w:rsid w:val="00E506A2"/>
    <w:rsid w:val="00E52F6E"/>
    <w:rsid w:val="00E5377B"/>
    <w:rsid w:val="00E6079F"/>
    <w:rsid w:val="00E7211D"/>
    <w:rsid w:val="00E73EE8"/>
    <w:rsid w:val="00E746EF"/>
    <w:rsid w:val="00E77765"/>
    <w:rsid w:val="00E802D0"/>
    <w:rsid w:val="00E81ADC"/>
    <w:rsid w:val="00E92A3C"/>
    <w:rsid w:val="00EA5D98"/>
    <w:rsid w:val="00EB4847"/>
    <w:rsid w:val="00EB4B26"/>
    <w:rsid w:val="00EB5DEA"/>
    <w:rsid w:val="00EB7781"/>
    <w:rsid w:val="00EC07F3"/>
    <w:rsid w:val="00EC159D"/>
    <w:rsid w:val="00EC294E"/>
    <w:rsid w:val="00EC2D7F"/>
    <w:rsid w:val="00ED04C9"/>
    <w:rsid w:val="00ED1C9B"/>
    <w:rsid w:val="00ED2D75"/>
    <w:rsid w:val="00ED4ADC"/>
    <w:rsid w:val="00EE2F36"/>
    <w:rsid w:val="00EE6F50"/>
    <w:rsid w:val="00EE7AF1"/>
    <w:rsid w:val="00EE7DD6"/>
    <w:rsid w:val="00EF0226"/>
    <w:rsid w:val="00EF1400"/>
    <w:rsid w:val="00EF4017"/>
    <w:rsid w:val="00F02245"/>
    <w:rsid w:val="00F03DEE"/>
    <w:rsid w:val="00F07E60"/>
    <w:rsid w:val="00F10752"/>
    <w:rsid w:val="00F10754"/>
    <w:rsid w:val="00F232A6"/>
    <w:rsid w:val="00F2465A"/>
    <w:rsid w:val="00F26475"/>
    <w:rsid w:val="00F2798C"/>
    <w:rsid w:val="00F332E6"/>
    <w:rsid w:val="00F4620B"/>
    <w:rsid w:val="00F51BE3"/>
    <w:rsid w:val="00F55003"/>
    <w:rsid w:val="00F55C65"/>
    <w:rsid w:val="00F57D67"/>
    <w:rsid w:val="00F60930"/>
    <w:rsid w:val="00F72B4C"/>
    <w:rsid w:val="00F74533"/>
    <w:rsid w:val="00F7540C"/>
    <w:rsid w:val="00F7740E"/>
    <w:rsid w:val="00F81507"/>
    <w:rsid w:val="00F85C7B"/>
    <w:rsid w:val="00FA1839"/>
    <w:rsid w:val="00FB230F"/>
    <w:rsid w:val="00FB280B"/>
    <w:rsid w:val="00FB4613"/>
    <w:rsid w:val="00FC3A51"/>
    <w:rsid w:val="00FD3CD5"/>
    <w:rsid w:val="00FE0852"/>
    <w:rsid w:val="00FF309A"/>
    <w:rsid w:val="00FF61DF"/>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53E2A717-C4E5-4B3F-AE49-DA711D63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Char"/>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4746"/>
    <w:rPr>
      <w:sz w:val="18"/>
      <w:szCs w:val="18"/>
    </w:rPr>
  </w:style>
  <w:style w:type="paragraph" w:styleId="a4">
    <w:name w:val="footer"/>
    <w:basedOn w:val="a"/>
    <w:link w:val="Char0"/>
    <w:uiPriority w:val="99"/>
    <w:unhideWhenUsed/>
    <w:rsid w:val="00C24746"/>
    <w:pPr>
      <w:tabs>
        <w:tab w:val="center" w:pos="4153"/>
        <w:tab w:val="right" w:pos="8306"/>
      </w:tabs>
      <w:snapToGrid w:val="0"/>
      <w:jc w:val="left"/>
    </w:pPr>
    <w:rPr>
      <w:sz w:val="18"/>
      <w:szCs w:val="18"/>
    </w:rPr>
  </w:style>
  <w:style w:type="character" w:customStyle="1" w:styleId="Char0">
    <w:name w:val="页脚 Char"/>
    <w:basedOn w:val="a0"/>
    <w:link w:val="a4"/>
    <w:uiPriority w:val="99"/>
    <w:rsid w:val="00C24746"/>
    <w:rPr>
      <w:sz w:val="18"/>
      <w:szCs w:val="18"/>
    </w:rPr>
  </w:style>
  <w:style w:type="paragraph" w:styleId="a5">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C93C94"/>
    <w:rPr>
      <w:sz w:val="18"/>
      <w:szCs w:val="18"/>
    </w:rPr>
  </w:style>
  <w:style w:type="character" w:customStyle="1" w:styleId="Char1">
    <w:name w:val="批注框文本 Char"/>
    <w:basedOn w:val="a0"/>
    <w:link w:val="a6"/>
    <w:uiPriority w:val="99"/>
    <w:semiHidden/>
    <w:rsid w:val="00C93C94"/>
    <w:rPr>
      <w:sz w:val="18"/>
      <w:szCs w:val="18"/>
    </w:rPr>
  </w:style>
  <w:style w:type="character" w:styleId="a7">
    <w:name w:val="annotation reference"/>
    <w:basedOn w:val="a0"/>
    <w:unhideWhenUsed/>
    <w:rsid w:val="00C93C94"/>
    <w:rPr>
      <w:sz w:val="21"/>
      <w:szCs w:val="21"/>
    </w:rPr>
  </w:style>
  <w:style w:type="paragraph" w:styleId="a8">
    <w:name w:val="annotation text"/>
    <w:basedOn w:val="a"/>
    <w:link w:val="Char2"/>
    <w:unhideWhenUsed/>
    <w:rsid w:val="00C93C94"/>
    <w:pPr>
      <w:jc w:val="left"/>
    </w:pPr>
  </w:style>
  <w:style w:type="character" w:customStyle="1" w:styleId="Char2">
    <w:name w:val="批注文字 Char"/>
    <w:basedOn w:val="a0"/>
    <w:link w:val="a8"/>
    <w:rsid w:val="00C93C94"/>
  </w:style>
  <w:style w:type="paragraph" w:styleId="a9">
    <w:name w:val="annotation subject"/>
    <w:basedOn w:val="a8"/>
    <w:next w:val="a8"/>
    <w:link w:val="Char3"/>
    <w:uiPriority w:val="99"/>
    <w:semiHidden/>
    <w:unhideWhenUsed/>
    <w:rsid w:val="00C93C94"/>
    <w:rPr>
      <w:b/>
      <w:bCs/>
    </w:rPr>
  </w:style>
  <w:style w:type="character" w:customStyle="1" w:styleId="Char3">
    <w:name w:val="批注主题 Char"/>
    <w:basedOn w:val="Char2"/>
    <w:link w:val="a9"/>
    <w:uiPriority w:val="99"/>
    <w:semiHidden/>
    <w:rsid w:val="00C93C94"/>
    <w:rPr>
      <w:b/>
      <w:bCs/>
    </w:rPr>
  </w:style>
  <w:style w:type="paragraph" w:styleId="aa">
    <w:name w:val="Revision"/>
    <w:hidden/>
    <w:uiPriority w:val="99"/>
    <w:semiHidden/>
    <w:rsid w:val="00C93C94"/>
  </w:style>
  <w:style w:type="paragraph" w:styleId="ab">
    <w:name w:val="Document Map"/>
    <w:basedOn w:val="a"/>
    <w:link w:val="Char4"/>
    <w:uiPriority w:val="99"/>
    <w:semiHidden/>
    <w:unhideWhenUsed/>
    <w:rsid w:val="00A7643A"/>
    <w:rPr>
      <w:rFonts w:ascii="宋体" w:eastAsia="宋体"/>
      <w:sz w:val="18"/>
      <w:szCs w:val="18"/>
    </w:rPr>
  </w:style>
  <w:style w:type="character" w:customStyle="1" w:styleId="Char4">
    <w:name w:val="文档结构图 Char"/>
    <w:basedOn w:val="a0"/>
    <w:link w:val="ab"/>
    <w:uiPriority w:val="99"/>
    <w:semiHidden/>
    <w:rsid w:val="00A7643A"/>
    <w:rPr>
      <w:rFonts w:ascii="宋体" w:eastAsia="宋体"/>
      <w:sz w:val="18"/>
      <w:szCs w:val="18"/>
    </w:rPr>
  </w:style>
  <w:style w:type="paragraph" w:customStyle="1" w:styleId="Char5">
    <w:name w:val="Char"/>
    <w:basedOn w:val="a"/>
    <w:rsid w:val="00154213"/>
    <w:rPr>
      <w:rFonts w:ascii="Times New Roman" w:eastAsia="宋体" w:hAnsi="Times New Roman" w:cs="Times New Roman"/>
      <w:szCs w:val="24"/>
    </w:rPr>
  </w:style>
  <w:style w:type="paragraph" w:customStyle="1" w:styleId="ac">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Char">
    <w:name w:val="标题 4 Char"/>
    <w:basedOn w:val="a0"/>
    <w:link w:val="4"/>
    <w:uiPriority w:val="9"/>
    <w:semiHidden/>
    <w:rsid w:val="00184885"/>
    <w:rPr>
      <w:rFonts w:asciiTheme="majorHAnsi" w:eastAsiaTheme="majorEastAsia" w:hAnsiTheme="majorHAnsi" w:cstheme="majorBidi"/>
      <w:b/>
      <w:bCs/>
      <w:sz w:val="28"/>
      <w:szCs w:val="28"/>
    </w:rPr>
  </w:style>
  <w:style w:type="paragraph" w:styleId="ad">
    <w:name w:val="List Paragraph"/>
    <w:basedOn w:val="a"/>
    <w:uiPriority w:val="34"/>
    <w:qFormat/>
    <w:rsid w:val="00ED1C9B"/>
    <w:pPr>
      <w:ind w:firstLineChars="200" w:firstLine="420"/>
    </w:pPr>
  </w:style>
  <w:style w:type="character" w:styleId="ae">
    <w:name w:val="Hyperlink"/>
    <w:uiPriority w:val="99"/>
    <w:rsid w:val="002D28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FC666-444C-44CE-A260-6EB55C9A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1712</TotalTime>
  <Pages>8</Pages>
  <Words>783</Words>
  <Characters>4464</Characters>
  <Application>Microsoft Office Word</Application>
  <DocSecurity>0</DocSecurity>
  <Lines>37</Lines>
  <Paragraphs>10</Paragraphs>
  <ScaleCrop>false</ScaleCrop>
  <Company>wind</Company>
  <LinksUpToDate>false</LinksUpToDate>
  <CharactersWithSpaces>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yfjiang.may</dc:creator>
  <cp:lastModifiedBy>许帆</cp:lastModifiedBy>
  <cp:revision>104</cp:revision>
  <cp:lastPrinted>2016-03-30T05:56:00Z</cp:lastPrinted>
  <dcterms:created xsi:type="dcterms:W3CDTF">2016-02-25T02:03:00Z</dcterms:created>
  <dcterms:modified xsi:type="dcterms:W3CDTF">2016-08-11T05:42:00Z</dcterms:modified>
</cp:coreProperties>
</file>