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60D" w:rsidRPr="00276EE8" w:rsidRDefault="000E360D" w:rsidP="007D4F49">
      <w:pPr>
        <w:spacing w:after="0" w:line="360" w:lineRule="auto"/>
        <w:rPr>
          <w:sz w:val="32"/>
          <w:szCs w:val="32"/>
        </w:rPr>
      </w:pPr>
      <w:bookmarkStart w:id="0" w:name="OLE_LINK8"/>
      <w:bookmarkStart w:id="1" w:name="OLE_LINK7"/>
    </w:p>
    <w:p w:rsidR="000E360D" w:rsidRPr="00276EE8" w:rsidRDefault="000E360D" w:rsidP="007D4F49">
      <w:pPr>
        <w:spacing w:after="0" w:line="360" w:lineRule="auto"/>
        <w:rPr>
          <w:sz w:val="32"/>
          <w:szCs w:val="32"/>
        </w:rPr>
      </w:pPr>
    </w:p>
    <w:p w:rsidR="000E360D" w:rsidRPr="00276EE8" w:rsidRDefault="000E360D" w:rsidP="007D4F49">
      <w:pPr>
        <w:spacing w:after="0" w:line="360" w:lineRule="auto"/>
        <w:rPr>
          <w:sz w:val="32"/>
          <w:szCs w:val="32"/>
        </w:rPr>
      </w:pPr>
    </w:p>
    <w:p w:rsidR="00277DA1" w:rsidRDefault="00CC132B">
      <w:pPr>
        <w:spacing w:after="0" w:line="360" w:lineRule="auto"/>
        <w:jc w:val="center"/>
        <w:rPr>
          <w:sz w:val="32"/>
          <w:szCs w:val="32"/>
        </w:rPr>
      </w:pPr>
      <w:r>
        <w:rPr>
          <w:noProof/>
        </w:rPr>
        <w:drawing>
          <wp:inline distT="0" distB="0" distL="0" distR="0">
            <wp:extent cx="4297680" cy="548640"/>
            <wp:effectExtent l="0" t="0" r="0" b="0"/>
            <wp:docPr id="1"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7680" cy="548640"/>
                    </a:xfrm>
                    <a:prstGeom prst="rect">
                      <a:avLst/>
                    </a:prstGeom>
                    <a:noFill/>
                    <a:ln>
                      <a:noFill/>
                    </a:ln>
                  </pic:spPr>
                </pic:pic>
              </a:graphicData>
            </a:graphic>
          </wp:inline>
        </w:drawing>
      </w:r>
    </w:p>
    <w:p w:rsidR="007D4F49" w:rsidRPr="00276EE8" w:rsidRDefault="007D4F49" w:rsidP="007D4F49">
      <w:pPr>
        <w:spacing w:after="0" w:line="360" w:lineRule="auto"/>
        <w:rPr>
          <w:sz w:val="32"/>
          <w:szCs w:val="32"/>
        </w:rPr>
      </w:pPr>
    </w:p>
    <w:p w:rsidR="007D4F49" w:rsidRPr="00276EE8" w:rsidRDefault="007D4F49" w:rsidP="007D4F49">
      <w:pPr>
        <w:spacing w:after="0" w:line="360" w:lineRule="auto"/>
        <w:rPr>
          <w:sz w:val="32"/>
          <w:szCs w:val="32"/>
        </w:rPr>
      </w:pPr>
    </w:p>
    <w:p w:rsidR="007D4F49" w:rsidRPr="00276EE8" w:rsidRDefault="007D4F49" w:rsidP="007D4F49">
      <w:pPr>
        <w:spacing w:after="0" w:line="360" w:lineRule="auto"/>
        <w:rPr>
          <w:sz w:val="32"/>
          <w:szCs w:val="32"/>
        </w:rPr>
      </w:pPr>
    </w:p>
    <w:p w:rsidR="000E360D" w:rsidRPr="00276EE8" w:rsidRDefault="00AA7CE0" w:rsidP="007D4F49">
      <w:pPr>
        <w:spacing w:after="0" w:line="360" w:lineRule="auto"/>
        <w:jc w:val="center"/>
        <w:rPr>
          <w:rFonts w:eastAsia="黑体"/>
          <w:b/>
          <w:sz w:val="44"/>
          <w:szCs w:val="44"/>
        </w:rPr>
      </w:pPr>
      <w:r w:rsidRPr="00276EE8">
        <w:rPr>
          <w:rFonts w:eastAsia="黑体"/>
          <w:b/>
          <w:sz w:val="44"/>
          <w:szCs w:val="44"/>
        </w:rPr>
        <w:t>交银施罗德稳健配置混合型证券投资基金（更新）招募说明书</w:t>
      </w:r>
    </w:p>
    <w:p w:rsidR="000E360D" w:rsidRPr="00276EE8" w:rsidRDefault="000E360D" w:rsidP="007D4F49">
      <w:pPr>
        <w:spacing w:after="0" w:line="360" w:lineRule="auto"/>
        <w:rPr>
          <w:sz w:val="24"/>
        </w:rPr>
      </w:pPr>
    </w:p>
    <w:p w:rsidR="000E360D" w:rsidRPr="00276EE8" w:rsidRDefault="00E96F95" w:rsidP="007D4F49">
      <w:pPr>
        <w:spacing w:after="0" w:line="360" w:lineRule="auto"/>
        <w:jc w:val="center"/>
        <w:rPr>
          <w:rFonts w:eastAsia="黑体"/>
          <w:b/>
          <w:sz w:val="32"/>
          <w:szCs w:val="32"/>
        </w:rPr>
      </w:pPr>
      <w:r w:rsidRPr="00276EE8">
        <w:rPr>
          <w:rFonts w:eastAsia="黑体"/>
          <w:b/>
          <w:sz w:val="32"/>
          <w:szCs w:val="32"/>
        </w:rPr>
        <w:t>（</w:t>
      </w:r>
      <w:r w:rsidR="00450262" w:rsidRPr="00276EE8">
        <w:rPr>
          <w:rFonts w:eastAsia="黑体"/>
          <w:b/>
          <w:sz w:val="32"/>
          <w:szCs w:val="32"/>
        </w:rPr>
        <w:t>201</w:t>
      </w:r>
      <w:r w:rsidR="00450262">
        <w:rPr>
          <w:rFonts w:eastAsia="黑体" w:hint="eastAsia"/>
          <w:b/>
          <w:sz w:val="32"/>
          <w:szCs w:val="32"/>
        </w:rPr>
        <w:t>6</w:t>
      </w:r>
      <w:r w:rsidR="00AA7CE0" w:rsidRPr="00276EE8">
        <w:rPr>
          <w:rFonts w:eastAsia="黑体"/>
          <w:b/>
          <w:sz w:val="32"/>
          <w:szCs w:val="32"/>
        </w:rPr>
        <w:t>年</w:t>
      </w:r>
      <w:r w:rsidR="00450262" w:rsidRPr="00276EE8">
        <w:rPr>
          <w:rFonts w:eastAsia="黑体"/>
          <w:b/>
          <w:sz w:val="32"/>
          <w:szCs w:val="32"/>
        </w:rPr>
        <w:t>第</w:t>
      </w:r>
      <w:r w:rsidR="00450262">
        <w:rPr>
          <w:rFonts w:eastAsia="黑体" w:hint="eastAsia"/>
          <w:b/>
          <w:sz w:val="32"/>
          <w:szCs w:val="32"/>
        </w:rPr>
        <w:t>1</w:t>
      </w:r>
      <w:r w:rsidR="00AA7CE0" w:rsidRPr="00276EE8">
        <w:rPr>
          <w:rFonts w:eastAsia="黑体"/>
          <w:b/>
          <w:sz w:val="32"/>
          <w:szCs w:val="32"/>
        </w:rPr>
        <w:t>号</w:t>
      </w:r>
      <w:r w:rsidRPr="00276EE8">
        <w:rPr>
          <w:rFonts w:eastAsia="黑体"/>
          <w:b/>
          <w:sz w:val="32"/>
          <w:szCs w:val="32"/>
        </w:rPr>
        <w:t>）</w:t>
      </w:r>
    </w:p>
    <w:p w:rsidR="000E360D" w:rsidRPr="00276EE8" w:rsidRDefault="000E360D" w:rsidP="007D4F49">
      <w:pPr>
        <w:spacing w:after="0" w:line="360" w:lineRule="auto"/>
        <w:ind w:leftChars="942" w:left="1978"/>
        <w:rPr>
          <w:rFonts w:eastAsia="黑体"/>
          <w:b/>
          <w:sz w:val="28"/>
          <w:szCs w:val="28"/>
        </w:rPr>
      </w:pPr>
    </w:p>
    <w:p w:rsidR="000E360D" w:rsidRPr="00276EE8" w:rsidRDefault="000E360D" w:rsidP="007D4F49">
      <w:pPr>
        <w:spacing w:after="0" w:line="360" w:lineRule="auto"/>
        <w:ind w:leftChars="942" w:left="1978"/>
        <w:rPr>
          <w:rFonts w:eastAsia="黑体"/>
          <w:b/>
          <w:sz w:val="28"/>
          <w:szCs w:val="28"/>
        </w:rPr>
      </w:pPr>
    </w:p>
    <w:p w:rsidR="007D4F49" w:rsidRPr="00276EE8" w:rsidRDefault="007D4F49" w:rsidP="007D4F49">
      <w:pPr>
        <w:spacing w:after="0" w:line="360" w:lineRule="auto"/>
        <w:ind w:leftChars="942" w:left="1978"/>
        <w:rPr>
          <w:rFonts w:eastAsia="黑体"/>
          <w:b/>
          <w:sz w:val="28"/>
          <w:szCs w:val="28"/>
        </w:rPr>
      </w:pPr>
    </w:p>
    <w:p w:rsidR="000E360D" w:rsidRPr="00276EE8" w:rsidRDefault="000E360D" w:rsidP="007D4F49">
      <w:pPr>
        <w:spacing w:after="0" w:line="360" w:lineRule="auto"/>
        <w:ind w:leftChars="942" w:left="1978"/>
        <w:rPr>
          <w:rFonts w:eastAsia="黑体"/>
          <w:b/>
          <w:sz w:val="28"/>
          <w:szCs w:val="28"/>
        </w:rPr>
      </w:pPr>
      <w:r w:rsidRPr="00276EE8">
        <w:rPr>
          <w:rFonts w:eastAsia="黑体"/>
          <w:b/>
          <w:sz w:val="28"/>
          <w:szCs w:val="28"/>
        </w:rPr>
        <w:t>基金管理人：交银施罗德基金管理有限公司</w:t>
      </w:r>
    </w:p>
    <w:p w:rsidR="000E360D" w:rsidRPr="00276EE8" w:rsidRDefault="000E360D" w:rsidP="007D4F49">
      <w:pPr>
        <w:spacing w:after="0" w:line="360" w:lineRule="auto"/>
        <w:ind w:leftChars="942" w:left="1978"/>
        <w:rPr>
          <w:rFonts w:eastAsia="黑体"/>
          <w:b/>
          <w:sz w:val="28"/>
          <w:szCs w:val="28"/>
        </w:rPr>
      </w:pPr>
      <w:r w:rsidRPr="00276EE8">
        <w:rPr>
          <w:rFonts w:eastAsia="黑体"/>
          <w:b/>
          <w:sz w:val="28"/>
          <w:szCs w:val="28"/>
        </w:rPr>
        <w:t>基金托管人：中国建设银行股份有限公司</w:t>
      </w:r>
    </w:p>
    <w:p w:rsidR="000E360D" w:rsidRPr="00276EE8" w:rsidRDefault="000E360D" w:rsidP="000E360D">
      <w:pPr>
        <w:widowControl/>
        <w:spacing w:before="100" w:beforeAutospacing="1" w:after="100" w:afterAutospacing="1"/>
        <w:ind w:rightChars="-85" w:right="-178" w:firstLineChars="200" w:firstLine="420"/>
        <w:jc w:val="left"/>
        <w:rPr>
          <w:kern w:val="0"/>
        </w:rPr>
      </w:pPr>
    </w:p>
    <w:p w:rsidR="000E360D" w:rsidRPr="00276EE8" w:rsidRDefault="00F23F14" w:rsidP="009F2737">
      <w:pPr>
        <w:autoSpaceDE w:val="0"/>
        <w:autoSpaceDN w:val="0"/>
        <w:spacing w:after="0" w:line="360" w:lineRule="auto"/>
        <w:ind w:left="2996" w:hanging="2996"/>
        <w:jc w:val="center"/>
        <w:textAlignment w:val="bottom"/>
        <w:rPr>
          <w:rFonts w:eastAsia="楷体_GB2312"/>
          <w:kern w:val="0"/>
          <w:szCs w:val="21"/>
        </w:rPr>
      </w:pPr>
      <w:r w:rsidRPr="00276EE8">
        <w:rPr>
          <w:b/>
          <w:sz w:val="28"/>
          <w:szCs w:val="28"/>
        </w:rPr>
        <w:t xml:space="preserve">  </w:t>
      </w:r>
      <w:r w:rsidR="00CE31CF" w:rsidRPr="00276EE8">
        <w:rPr>
          <w:rFonts w:eastAsia="黑体"/>
          <w:b/>
          <w:sz w:val="28"/>
          <w:szCs w:val="28"/>
        </w:rPr>
        <w:t>二〇一</w:t>
      </w:r>
      <w:r w:rsidR="00CE31CF">
        <w:rPr>
          <w:rFonts w:eastAsia="黑体" w:hint="eastAsia"/>
          <w:b/>
          <w:sz w:val="28"/>
          <w:szCs w:val="28"/>
        </w:rPr>
        <w:t>六</w:t>
      </w:r>
      <w:r w:rsidR="00CE31CF" w:rsidRPr="00276EE8">
        <w:rPr>
          <w:rFonts w:eastAsia="黑体"/>
          <w:b/>
          <w:sz w:val="28"/>
          <w:szCs w:val="28"/>
        </w:rPr>
        <w:t>年</w:t>
      </w:r>
      <w:r w:rsidR="00CE31CF">
        <w:rPr>
          <w:rFonts w:eastAsia="黑体" w:hint="eastAsia"/>
          <w:b/>
          <w:sz w:val="28"/>
          <w:szCs w:val="28"/>
        </w:rPr>
        <w:t>六</w:t>
      </w:r>
      <w:r w:rsidR="00CE31CF" w:rsidRPr="00276EE8">
        <w:rPr>
          <w:rFonts w:eastAsia="黑体"/>
          <w:b/>
          <w:sz w:val="28"/>
          <w:szCs w:val="28"/>
        </w:rPr>
        <w:t>月</w:t>
      </w:r>
    </w:p>
    <w:p w:rsidR="000E360D" w:rsidRPr="00276EE8" w:rsidRDefault="000E360D" w:rsidP="009F2737">
      <w:pPr>
        <w:spacing w:after="0" w:line="360" w:lineRule="auto"/>
        <w:rPr>
          <w:kern w:val="0"/>
          <w:szCs w:val="21"/>
        </w:rPr>
        <w:sectPr w:rsidR="000E360D" w:rsidRPr="00276EE8" w:rsidSect="00A1103C">
          <w:headerReference w:type="default" r:id="rId9"/>
          <w:footerReference w:type="even" r:id="rId10"/>
          <w:footerReference w:type="default" r:id="rId11"/>
          <w:pgSz w:w="11906" w:h="16838"/>
          <w:pgMar w:top="1575" w:right="1826" w:bottom="1440" w:left="1620" w:header="851" w:footer="992" w:gutter="0"/>
          <w:cols w:space="720"/>
          <w:docGrid w:type="lines" w:linePitch="312"/>
        </w:sectPr>
      </w:pPr>
      <w:r w:rsidRPr="00276EE8">
        <w:rPr>
          <w:kern w:val="0"/>
          <w:szCs w:val="21"/>
        </w:rPr>
        <w:t>基金招募说明书自基金合同生效日起，每</w:t>
      </w:r>
      <w:r w:rsidRPr="00276EE8">
        <w:rPr>
          <w:kern w:val="0"/>
          <w:szCs w:val="21"/>
        </w:rPr>
        <w:t>6</w:t>
      </w:r>
      <w:r w:rsidRPr="00276EE8">
        <w:rPr>
          <w:kern w:val="0"/>
          <w:szCs w:val="21"/>
        </w:rPr>
        <w:t>个月更新一次，并于每</w:t>
      </w:r>
      <w:r w:rsidRPr="00276EE8">
        <w:rPr>
          <w:kern w:val="0"/>
          <w:szCs w:val="21"/>
        </w:rPr>
        <w:t>6</w:t>
      </w:r>
      <w:r w:rsidRPr="00276EE8">
        <w:rPr>
          <w:kern w:val="0"/>
          <w:szCs w:val="21"/>
        </w:rPr>
        <w:t>个月结束之日后的</w:t>
      </w:r>
      <w:r w:rsidRPr="00276EE8">
        <w:rPr>
          <w:kern w:val="0"/>
          <w:szCs w:val="21"/>
        </w:rPr>
        <w:t>45</w:t>
      </w:r>
      <w:r w:rsidRPr="00276EE8">
        <w:rPr>
          <w:kern w:val="0"/>
          <w:szCs w:val="21"/>
        </w:rPr>
        <w:t>日内公告，更新内容截至每</w:t>
      </w:r>
      <w:r w:rsidRPr="00276EE8">
        <w:rPr>
          <w:kern w:val="0"/>
          <w:szCs w:val="21"/>
        </w:rPr>
        <w:t>6</w:t>
      </w:r>
      <w:r w:rsidRPr="00276EE8">
        <w:rPr>
          <w:kern w:val="0"/>
          <w:szCs w:val="21"/>
        </w:rPr>
        <w:t>个月的最后</w:t>
      </w:r>
      <w:r w:rsidRPr="00276EE8">
        <w:rPr>
          <w:kern w:val="0"/>
          <w:szCs w:val="21"/>
        </w:rPr>
        <w:t>1</w:t>
      </w:r>
      <w:r w:rsidRPr="00276EE8">
        <w:rPr>
          <w:kern w:val="0"/>
          <w:szCs w:val="21"/>
        </w:rPr>
        <w:t>日。</w:t>
      </w:r>
    </w:p>
    <w:p w:rsidR="000E360D" w:rsidRPr="00276EE8" w:rsidRDefault="000E360D" w:rsidP="000855B1">
      <w:pPr>
        <w:widowControl/>
        <w:spacing w:after="0" w:line="360" w:lineRule="auto"/>
        <w:jc w:val="center"/>
        <w:rPr>
          <w:rFonts w:eastAsia="黑体"/>
          <w:b/>
          <w:kern w:val="0"/>
          <w:sz w:val="30"/>
          <w:szCs w:val="30"/>
        </w:rPr>
      </w:pPr>
      <w:r w:rsidRPr="00276EE8">
        <w:rPr>
          <w:rFonts w:eastAsia="黑体"/>
          <w:b/>
          <w:kern w:val="0"/>
          <w:sz w:val="30"/>
          <w:szCs w:val="30"/>
        </w:rPr>
        <w:lastRenderedPageBreak/>
        <w:t>【重要提示】</w:t>
      </w:r>
    </w:p>
    <w:p w:rsidR="004B5CC2" w:rsidRPr="00276EE8" w:rsidRDefault="00990674">
      <w:pPr>
        <w:widowControl/>
        <w:spacing w:after="0" w:line="360" w:lineRule="auto"/>
        <w:ind w:firstLineChars="200" w:firstLine="480"/>
        <w:rPr>
          <w:kern w:val="0"/>
          <w:sz w:val="24"/>
        </w:rPr>
      </w:pPr>
      <w:r w:rsidRPr="00276EE8">
        <w:rPr>
          <w:kern w:val="0"/>
          <w:sz w:val="24"/>
        </w:rPr>
        <w:t>交银施罗德稳健配置混合型证券投资基金（以下简称</w:t>
      </w:r>
      <w:r w:rsidRPr="00276EE8">
        <w:rPr>
          <w:kern w:val="0"/>
          <w:sz w:val="24"/>
        </w:rPr>
        <w:t>“</w:t>
      </w:r>
      <w:r w:rsidRPr="00276EE8">
        <w:rPr>
          <w:kern w:val="0"/>
          <w:sz w:val="24"/>
        </w:rPr>
        <w:t>本基金</w:t>
      </w:r>
      <w:r w:rsidRPr="00276EE8">
        <w:rPr>
          <w:kern w:val="0"/>
          <w:sz w:val="24"/>
        </w:rPr>
        <w:t>”</w:t>
      </w:r>
      <w:r w:rsidRPr="00276EE8">
        <w:rPr>
          <w:kern w:val="0"/>
          <w:sz w:val="24"/>
        </w:rPr>
        <w:t>）经</w:t>
      </w:r>
      <w:r w:rsidRPr="00276EE8">
        <w:rPr>
          <w:kern w:val="0"/>
          <w:sz w:val="24"/>
        </w:rPr>
        <w:t>2006</w:t>
      </w:r>
      <w:r w:rsidRPr="00276EE8">
        <w:rPr>
          <w:kern w:val="0"/>
          <w:sz w:val="24"/>
        </w:rPr>
        <w:t>年</w:t>
      </w:r>
      <w:r w:rsidRPr="00276EE8">
        <w:rPr>
          <w:kern w:val="0"/>
          <w:sz w:val="24"/>
        </w:rPr>
        <w:t>4</w:t>
      </w:r>
      <w:r w:rsidRPr="00276EE8">
        <w:rPr>
          <w:kern w:val="0"/>
          <w:sz w:val="24"/>
        </w:rPr>
        <w:t>月</w:t>
      </w:r>
      <w:r w:rsidRPr="00276EE8">
        <w:rPr>
          <w:kern w:val="0"/>
          <w:sz w:val="24"/>
        </w:rPr>
        <w:t>25</w:t>
      </w:r>
      <w:r w:rsidRPr="00276EE8">
        <w:rPr>
          <w:kern w:val="0"/>
          <w:sz w:val="24"/>
        </w:rPr>
        <w:t>日中国证券监督管理委员会证监基金字【</w:t>
      </w:r>
      <w:r w:rsidRPr="00276EE8">
        <w:rPr>
          <w:kern w:val="0"/>
          <w:sz w:val="24"/>
        </w:rPr>
        <w:t>2006</w:t>
      </w:r>
      <w:r w:rsidRPr="00276EE8">
        <w:rPr>
          <w:kern w:val="0"/>
          <w:sz w:val="24"/>
        </w:rPr>
        <w:t>】</w:t>
      </w:r>
      <w:r w:rsidRPr="00276EE8">
        <w:rPr>
          <w:kern w:val="0"/>
          <w:sz w:val="24"/>
        </w:rPr>
        <w:t>78</w:t>
      </w:r>
      <w:r w:rsidRPr="00276EE8">
        <w:rPr>
          <w:kern w:val="0"/>
          <w:sz w:val="24"/>
        </w:rPr>
        <w:t>号文核准募集。本基金基金合同于</w:t>
      </w:r>
      <w:r w:rsidRPr="00276EE8">
        <w:rPr>
          <w:kern w:val="0"/>
          <w:sz w:val="24"/>
        </w:rPr>
        <w:t>2006</w:t>
      </w:r>
      <w:r w:rsidRPr="00276EE8">
        <w:rPr>
          <w:kern w:val="0"/>
          <w:sz w:val="24"/>
        </w:rPr>
        <w:t>年</w:t>
      </w:r>
      <w:r w:rsidRPr="00276EE8">
        <w:rPr>
          <w:kern w:val="0"/>
          <w:sz w:val="24"/>
        </w:rPr>
        <w:t>6</w:t>
      </w:r>
      <w:r w:rsidRPr="00276EE8">
        <w:rPr>
          <w:kern w:val="0"/>
          <w:sz w:val="24"/>
        </w:rPr>
        <w:t>月</w:t>
      </w:r>
      <w:r w:rsidRPr="00276EE8">
        <w:rPr>
          <w:kern w:val="0"/>
          <w:sz w:val="24"/>
        </w:rPr>
        <w:t>14</w:t>
      </w:r>
      <w:r w:rsidRPr="00276EE8">
        <w:rPr>
          <w:kern w:val="0"/>
          <w:sz w:val="24"/>
        </w:rPr>
        <w:t>日正式生效。</w:t>
      </w:r>
    </w:p>
    <w:p w:rsidR="004B5CC2" w:rsidRPr="00276EE8" w:rsidRDefault="00990674">
      <w:pPr>
        <w:widowControl/>
        <w:spacing w:after="0" w:line="360" w:lineRule="auto"/>
        <w:ind w:firstLineChars="200" w:firstLine="480"/>
        <w:rPr>
          <w:kern w:val="0"/>
          <w:sz w:val="24"/>
        </w:rPr>
      </w:pPr>
      <w:r w:rsidRPr="00276EE8">
        <w:rPr>
          <w:kern w:val="0"/>
          <w:sz w:val="24"/>
        </w:rPr>
        <w:t>基金管理人保证招募说明书的内容真实、准确、完整。本招募说明书经中国证监会审核同意，但中国证监会对本基金作出的任何决定，均不表明其对本基金的价值和收益作出实质性判断或保证，也不表明投资于本基金没有风险。</w:t>
      </w:r>
      <w:r w:rsidRPr="00276EE8">
        <w:rPr>
          <w:kern w:val="0"/>
          <w:sz w:val="24"/>
        </w:rPr>
        <w:t xml:space="preserve"> </w:t>
      </w:r>
    </w:p>
    <w:p w:rsidR="004B5CC2" w:rsidRPr="00276EE8" w:rsidRDefault="00990674">
      <w:pPr>
        <w:widowControl/>
        <w:spacing w:after="0" w:line="360" w:lineRule="auto"/>
        <w:ind w:firstLineChars="200" w:firstLine="480"/>
        <w:rPr>
          <w:kern w:val="0"/>
          <w:sz w:val="24"/>
        </w:rPr>
      </w:pPr>
      <w:r w:rsidRPr="00276EE8">
        <w:rPr>
          <w:kern w:val="0"/>
          <w:sz w:val="24"/>
        </w:rPr>
        <w:t>基金管理人依照恪尽职守、诚实信用、勤勉尽责的原则管理和运用基金财产，但不保证投资本基金一定盈利，也不保证基金份额持有人的最低收益；因基金价格可升可跌，亦不保证基金份额持有人能全数取回其原本投资。</w:t>
      </w:r>
    </w:p>
    <w:p w:rsidR="004B5CC2" w:rsidRPr="00276EE8" w:rsidRDefault="00990674">
      <w:pPr>
        <w:widowControl/>
        <w:spacing w:after="0" w:line="360" w:lineRule="auto"/>
        <w:ind w:firstLineChars="200" w:firstLine="480"/>
        <w:rPr>
          <w:kern w:val="0"/>
          <w:sz w:val="24"/>
        </w:rPr>
      </w:pPr>
      <w:r w:rsidRPr="00276EE8">
        <w:rPr>
          <w:kern w:val="0"/>
          <w:sz w:val="24"/>
        </w:rPr>
        <w:t>投资有风险，投资人在认（申）购本基金前应认真阅读本招募说明书。基金的过往业绩并不代表未来表现。基金管理人管理的其他基金的业绩并不构成对本基金业绩表现的保证。</w:t>
      </w:r>
    </w:p>
    <w:p w:rsidR="000E360D" w:rsidRPr="00276EE8" w:rsidRDefault="000E360D" w:rsidP="000855B1">
      <w:pPr>
        <w:widowControl/>
        <w:spacing w:after="0" w:line="360" w:lineRule="auto"/>
        <w:ind w:firstLineChars="200" w:firstLine="480"/>
        <w:rPr>
          <w:kern w:val="0"/>
          <w:sz w:val="24"/>
        </w:rPr>
      </w:pPr>
      <w:r w:rsidRPr="00276EE8">
        <w:rPr>
          <w:kern w:val="0"/>
          <w:sz w:val="24"/>
        </w:rPr>
        <w:t>本招募说明书所载内容截止日为</w:t>
      </w:r>
      <w:r w:rsidR="00CE31CF" w:rsidRPr="00276EE8">
        <w:rPr>
          <w:kern w:val="0"/>
          <w:sz w:val="24"/>
        </w:rPr>
        <w:t>201</w:t>
      </w:r>
      <w:r w:rsidR="00CE31CF">
        <w:rPr>
          <w:rFonts w:hint="eastAsia"/>
          <w:kern w:val="0"/>
          <w:sz w:val="24"/>
        </w:rPr>
        <w:t>6</w:t>
      </w:r>
      <w:r w:rsidRPr="00276EE8">
        <w:rPr>
          <w:kern w:val="0"/>
          <w:sz w:val="24"/>
        </w:rPr>
        <w:t>年</w:t>
      </w:r>
      <w:r w:rsidR="00CE31CF">
        <w:rPr>
          <w:rFonts w:hint="eastAsia"/>
          <w:kern w:val="0"/>
          <w:sz w:val="24"/>
        </w:rPr>
        <w:t>6</w:t>
      </w:r>
      <w:r w:rsidRPr="00276EE8">
        <w:rPr>
          <w:kern w:val="0"/>
          <w:sz w:val="24"/>
        </w:rPr>
        <w:t>月</w:t>
      </w:r>
      <w:r w:rsidRPr="00276EE8">
        <w:rPr>
          <w:kern w:val="0"/>
          <w:sz w:val="24"/>
        </w:rPr>
        <w:t>14</w:t>
      </w:r>
      <w:r w:rsidRPr="00276EE8">
        <w:rPr>
          <w:kern w:val="0"/>
          <w:sz w:val="24"/>
        </w:rPr>
        <w:t>日，有关财务数据和净值表现截止日为</w:t>
      </w:r>
      <w:r w:rsidR="00CE31CF" w:rsidRPr="00276EE8">
        <w:rPr>
          <w:kern w:val="0"/>
          <w:sz w:val="24"/>
        </w:rPr>
        <w:t>201</w:t>
      </w:r>
      <w:r w:rsidR="00CE31CF">
        <w:rPr>
          <w:rFonts w:hint="eastAsia"/>
          <w:kern w:val="0"/>
          <w:sz w:val="24"/>
        </w:rPr>
        <w:t>6</w:t>
      </w:r>
      <w:r w:rsidRPr="00276EE8">
        <w:rPr>
          <w:kern w:val="0"/>
          <w:sz w:val="24"/>
        </w:rPr>
        <w:t>年</w:t>
      </w:r>
      <w:r w:rsidR="00CE31CF">
        <w:rPr>
          <w:rFonts w:hint="eastAsia"/>
          <w:kern w:val="0"/>
          <w:sz w:val="24"/>
        </w:rPr>
        <w:t>3</w:t>
      </w:r>
      <w:r w:rsidRPr="00276EE8">
        <w:rPr>
          <w:kern w:val="0"/>
          <w:sz w:val="24"/>
        </w:rPr>
        <w:t>月</w:t>
      </w:r>
      <w:r w:rsidR="00CE31CF" w:rsidRPr="00276EE8">
        <w:rPr>
          <w:kern w:val="0"/>
          <w:sz w:val="24"/>
        </w:rPr>
        <w:t>3</w:t>
      </w:r>
      <w:r w:rsidR="00CE31CF">
        <w:rPr>
          <w:rFonts w:hint="eastAsia"/>
          <w:kern w:val="0"/>
          <w:sz w:val="24"/>
        </w:rPr>
        <w:t>1</w:t>
      </w:r>
      <w:r w:rsidRPr="00276EE8">
        <w:rPr>
          <w:kern w:val="0"/>
          <w:sz w:val="24"/>
        </w:rPr>
        <w:t>日。本招募说明书所载的财务数据未经审计。</w:t>
      </w:r>
    </w:p>
    <w:p w:rsidR="000E360D" w:rsidRPr="00276EE8" w:rsidRDefault="000E360D" w:rsidP="00F62395">
      <w:pPr>
        <w:widowControl/>
        <w:spacing w:before="100" w:beforeAutospacing="1" w:after="100" w:afterAutospacing="1"/>
        <w:ind w:rightChars="-85" w:right="-178"/>
        <w:jc w:val="center"/>
        <w:rPr>
          <w:rFonts w:eastAsia="黑体"/>
          <w:b/>
          <w:kern w:val="0"/>
          <w:sz w:val="32"/>
          <w:szCs w:val="32"/>
        </w:rPr>
      </w:pPr>
      <w:r w:rsidRPr="00276EE8">
        <w:rPr>
          <w:kern w:val="0"/>
          <w:sz w:val="24"/>
          <w:szCs w:val="22"/>
        </w:rPr>
        <w:br w:type="page"/>
      </w:r>
      <w:r w:rsidRPr="00276EE8">
        <w:rPr>
          <w:rFonts w:eastAsia="黑体"/>
          <w:b/>
          <w:kern w:val="0"/>
          <w:sz w:val="32"/>
          <w:szCs w:val="32"/>
        </w:rPr>
        <w:lastRenderedPageBreak/>
        <w:t>目</w:t>
      </w:r>
      <w:r w:rsidRPr="00276EE8">
        <w:rPr>
          <w:rFonts w:eastAsia="黑体"/>
          <w:b/>
          <w:kern w:val="0"/>
          <w:sz w:val="32"/>
          <w:szCs w:val="32"/>
        </w:rPr>
        <w:t xml:space="preserve"> </w:t>
      </w:r>
      <w:r w:rsidRPr="00276EE8">
        <w:rPr>
          <w:rFonts w:eastAsia="黑体"/>
          <w:b/>
          <w:kern w:val="0"/>
          <w:sz w:val="32"/>
          <w:szCs w:val="32"/>
        </w:rPr>
        <w:t>录</w:t>
      </w:r>
    </w:p>
    <w:p w:rsidR="004A0D64" w:rsidRDefault="00277DA1">
      <w:pPr>
        <w:pStyle w:val="10"/>
        <w:rPr>
          <w:rFonts w:asciiTheme="minorHAnsi" w:eastAsiaTheme="minorEastAsia" w:hAnsiTheme="minorHAnsi" w:cstheme="minorBidi"/>
          <w:noProof/>
          <w:sz w:val="21"/>
          <w:szCs w:val="22"/>
        </w:rPr>
      </w:pPr>
      <w:r w:rsidRPr="00E4161A">
        <w:rPr>
          <w:rStyle w:val="read"/>
          <w:noProof/>
          <w:kern w:val="0"/>
        </w:rPr>
        <w:fldChar w:fldCharType="begin"/>
      </w:r>
      <w:r w:rsidR="000E360D" w:rsidRPr="00E4161A">
        <w:rPr>
          <w:rStyle w:val="read"/>
          <w:noProof/>
          <w:kern w:val="0"/>
        </w:rPr>
        <w:instrText xml:space="preserve"> TOC \o "1-1" \h \z \u </w:instrText>
      </w:r>
      <w:r w:rsidRPr="00E4161A">
        <w:rPr>
          <w:rStyle w:val="read"/>
          <w:noProof/>
          <w:kern w:val="0"/>
        </w:rPr>
        <w:fldChar w:fldCharType="separate"/>
      </w:r>
      <w:hyperlink w:anchor="_Toc439244883" w:history="1">
        <w:r w:rsidR="004A0D64" w:rsidRPr="00C61DC1">
          <w:rPr>
            <w:rStyle w:val="aa"/>
            <w:rFonts w:ascii="Times New Roman" w:hAnsi="Times New Roman" w:hint="eastAsia"/>
            <w:noProof/>
            <w:kern w:val="0"/>
          </w:rPr>
          <w:t>一、绪言</w:t>
        </w:r>
        <w:r w:rsidR="004A0D64">
          <w:rPr>
            <w:noProof/>
            <w:webHidden/>
          </w:rPr>
          <w:tab/>
        </w:r>
        <w:r>
          <w:rPr>
            <w:noProof/>
            <w:webHidden/>
          </w:rPr>
          <w:fldChar w:fldCharType="begin"/>
        </w:r>
        <w:r w:rsidR="004A0D64">
          <w:rPr>
            <w:noProof/>
            <w:webHidden/>
          </w:rPr>
          <w:instrText xml:space="preserve"> PAGEREF _Toc439244883 \h </w:instrText>
        </w:r>
        <w:r>
          <w:rPr>
            <w:noProof/>
            <w:webHidden/>
          </w:rPr>
        </w:r>
        <w:r>
          <w:rPr>
            <w:noProof/>
            <w:webHidden/>
          </w:rPr>
          <w:fldChar w:fldCharType="separate"/>
        </w:r>
        <w:r w:rsidR="00EE32F4">
          <w:rPr>
            <w:noProof/>
            <w:webHidden/>
          </w:rPr>
          <w:t>3</w:t>
        </w:r>
        <w:r>
          <w:rPr>
            <w:noProof/>
            <w:webHidden/>
          </w:rPr>
          <w:fldChar w:fldCharType="end"/>
        </w:r>
      </w:hyperlink>
    </w:p>
    <w:p w:rsidR="004A0D64" w:rsidRDefault="00245ED6">
      <w:pPr>
        <w:pStyle w:val="10"/>
        <w:rPr>
          <w:rFonts w:asciiTheme="minorHAnsi" w:eastAsiaTheme="minorEastAsia" w:hAnsiTheme="minorHAnsi" w:cstheme="minorBidi"/>
          <w:noProof/>
          <w:sz w:val="21"/>
          <w:szCs w:val="22"/>
        </w:rPr>
      </w:pPr>
      <w:hyperlink w:anchor="_Toc439244884" w:history="1">
        <w:r w:rsidR="004A0D64" w:rsidRPr="00C61DC1">
          <w:rPr>
            <w:rStyle w:val="aa"/>
            <w:rFonts w:ascii="Times New Roman" w:hAnsi="Times New Roman" w:hint="eastAsia"/>
            <w:noProof/>
            <w:kern w:val="0"/>
          </w:rPr>
          <w:t>二、释义</w:t>
        </w:r>
        <w:r w:rsidR="004A0D64">
          <w:rPr>
            <w:noProof/>
            <w:webHidden/>
          </w:rPr>
          <w:tab/>
        </w:r>
        <w:r w:rsidR="00277DA1">
          <w:rPr>
            <w:noProof/>
            <w:webHidden/>
          </w:rPr>
          <w:fldChar w:fldCharType="begin"/>
        </w:r>
        <w:r w:rsidR="004A0D64">
          <w:rPr>
            <w:noProof/>
            <w:webHidden/>
          </w:rPr>
          <w:instrText xml:space="preserve"> PAGEREF _Toc439244884 \h </w:instrText>
        </w:r>
        <w:r w:rsidR="00277DA1">
          <w:rPr>
            <w:noProof/>
            <w:webHidden/>
          </w:rPr>
        </w:r>
        <w:r w:rsidR="00277DA1">
          <w:rPr>
            <w:noProof/>
            <w:webHidden/>
          </w:rPr>
          <w:fldChar w:fldCharType="separate"/>
        </w:r>
        <w:r w:rsidR="00EE32F4">
          <w:rPr>
            <w:noProof/>
            <w:webHidden/>
          </w:rPr>
          <w:t>4</w:t>
        </w:r>
        <w:r w:rsidR="00277DA1">
          <w:rPr>
            <w:noProof/>
            <w:webHidden/>
          </w:rPr>
          <w:fldChar w:fldCharType="end"/>
        </w:r>
      </w:hyperlink>
    </w:p>
    <w:p w:rsidR="004A0D64" w:rsidRDefault="00245ED6">
      <w:pPr>
        <w:pStyle w:val="10"/>
        <w:rPr>
          <w:rFonts w:asciiTheme="minorHAnsi" w:eastAsiaTheme="minorEastAsia" w:hAnsiTheme="minorHAnsi" w:cstheme="minorBidi"/>
          <w:noProof/>
          <w:sz w:val="21"/>
          <w:szCs w:val="22"/>
        </w:rPr>
      </w:pPr>
      <w:hyperlink w:anchor="_Toc439244885" w:history="1">
        <w:r w:rsidR="004A0D64" w:rsidRPr="00C61DC1">
          <w:rPr>
            <w:rStyle w:val="aa"/>
            <w:rFonts w:ascii="Times New Roman" w:hAnsi="Times New Roman" w:hint="eastAsia"/>
            <w:noProof/>
            <w:kern w:val="0"/>
          </w:rPr>
          <w:t>三、基金管理人</w:t>
        </w:r>
        <w:r w:rsidR="004A0D64">
          <w:rPr>
            <w:noProof/>
            <w:webHidden/>
          </w:rPr>
          <w:tab/>
        </w:r>
        <w:r w:rsidR="00277DA1">
          <w:rPr>
            <w:noProof/>
            <w:webHidden/>
          </w:rPr>
          <w:fldChar w:fldCharType="begin"/>
        </w:r>
        <w:r w:rsidR="004A0D64">
          <w:rPr>
            <w:noProof/>
            <w:webHidden/>
          </w:rPr>
          <w:instrText xml:space="preserve"> PAGEREF _Toc439244885 \h </w:instrText>
        </w:r>
        <w:r w:rsidR="00277DA1">
          <w:rPr>
            <w:noProof/>
            <w:webHidden/>
          </w:rPr>
        </w:r>
        <w:r w:rsidR="00277DA1">
          <w:rPr>
            <w:noProof/>
            <w:webHidden/>
          </w:rPr>
          <w:fldChar w:fldCharType="separate"/>
        </w:r>
        <w:r w:rsidR="00EE32F4">
          <w:rPr>
            <w:noProof/>
            <w:webHidden/>
          </w:rPr>
          <w:t>12</w:t>
        </w:r>
        <w:r w:rsidR="00277DA1">
          <w:rPr>
            <w:noProof/>
            <w:webHidden/>
          </w:rPr>
          <w:fldChar w:fldCharType="end"/>
        </w:r>
      </w:hyperlink>
    </w:p>
    <w:p w:rsidR="004A0D64" w:rsidRDefault="00245ED6">
      <w:pPr>
        <w:pStyle w:val="10"/>
        <w:rPr>
          <w:rFonts w:asciiTheme="minorHAnsi" w:eastAsiaTheme="minorEastAsia" w:hAnsiTheme="minorHAnsi" w:cstheme="minorBidi"/>
          <w:noProof/>
          <w:sz w:val="21"/>
          <w:szCs w:val="22"/>
        </w:rPr>
      </w:pPr>
      <w:hyperlink w:anchor="_Toc439244886" w:history="1">
        <w:r w:rsidR="004A0D64" w:rsidRPr="00C61DC1">
          <w:rPr>
            <w:rStyle w:val="aa"/>
            <w:rFonts w:ascii="Times New Roman" w:hAnsi="Times New Roman" w:hint="eastAsia"/>
            <w:noProof/>
            <w:kern w:val="0"/>
          </w:rPr>
          <w:t>四、基金托管人</w:t>
        </w:r>
        <w:r w:rsidR="004A0D64">
          <w:rPr>
            <w:noProof/>
            <w:webHidden/>
          </w:rPr>
          <w:tab/>
        </w:r>
        <w:r w:rsidR="00277DA1">
          <w:rPr>
            <w:noProof/>
            <w:webHidden/>
          </w:rPr>
          <w:fldChar w:fldCharType="begin"/>
        </w:r>
        <w:r w:rsidR="004A0D64">
          <w:rPr>
            <w:noProof/>
            <w:webHidden/>
          </w:rPr>
          <w:instrText xml:space="preserve"> PAGEREF _Toc439244886 \h </w:instrText>
        </w:r>
        <w:r w:rsidR="00277DA1">
          <w:rPr>
            <w:noProof/>
            <w:webHidden/>
          </w:rPr>
        </w:r>
        <w:r w:rsidR="00277DA1">
          <w:rPr>
            <w:noProof/>
            <w:webHidden/>
          </w:rPr>
          <w:fldChar w:fldCharType="separate"/>
        </w:r>
        <w:r w:rsidR="00EE32F4">
          <w:rPr>
            <w:noProof/>
            <w:webHidden/>
          </w:rPr>
          <w:t>20</w:t>
        </w:r>
        <w:r w:rsidR="00277DA1">
          <w:rPr>
            <w:noProof/>
            <w:webHidden/>
          </w:rPr>
          <w:fldChar w:fldCharType="end"/>
        </w:r>
      </w:hyperlink>
    </w:p>
    <w:p w:rsidR="004A0D64" w:rsidRDefault="00245ED6">
      <w:pPr>
        <w:pStyle w:val="10"/>
        <w:rPr>
          <w:rFonts w:asciiTheme="minorHAnsi" w:eastAsiaTheme="minorEastAsia" w:hAnsiTheme="minorHAnsi" w:cstheme="minorBidi"/>
          <w:noProof/>
          <w:sz w:val="21"/>
          <w:szCs w:val="22"/>
        </w:rPr>
      </w:pPr>
      <w:hyperlink w:anchor="_Toc439244887" w:history="1">
        <w:r w:rsidR="004A0D64" w:rsidRPr="00C61DC1">
          <w:rPr>
            <w:rStyle w:val="aa"/>
            <w:rFonts w:ascii="Times New Roman" w:hAnsi="Times New Roman" w:hint="eastAsia"/>
            <w:noProof/>
            <w:kern w:val="0"/>
          </w:rPr>
          <w:t>五、相关服务机构</w:t>
        </w:r>
        <w:r w:rsidR="004A0D64">
          <w:rPr>
            <w:noProof/>
            <w:webHidden/>
          </w:rPr>
          <w:tab/>
        </w:r>
        <w:r w:rsidR="00277DA1">
          <w:rPr>
            <w:noProof/>
            <w:webHidden/>
          </w:rPr>
          <w:fldChar w:fldCharType="begin"/>
        </w:r>
        <w:r w:rsidR="004A0D64">
          <w:rPr>
            <w:noProof/>
            <w:webHidden/>
          </w:rPr>
          <w:instrText xml:space="preserve"> PAGEREF _Toc439244887 \h </w:instrText>
        </w:r>
        <w:r w:rsidR="00277DA1">
          <w:rPr>
            <w:noProof/>
            <w:webHidden/>
          </w:rPr>
        </w:r>
        <w:r w:rsidR="00277DA1">
          <w:rPr>
            <w:noProof/>
            <w:webHidden/>
          </w:rPr>
          <w:fldChar w:fldCharType="separate"/>
        </w:r>
        <w:r w:rsidR="00EE32F4">
          <w:rPr>
            <w:noProof/>
            <w:webHidden/>
          </w:rPr>
          <w:t>24</w:t>
        </w:r>
        <w:r w:rsidR="00277DA1">
          <w:rPr>
            <w:noProof/>
            <w:webHidden/>
          </w:rPr>
          <w:fldChar w:fldCharType="end"/>
        </w:r>
      </w:hyperlink>
    </w:p>
    <w:p w:rsidR="004A0D64" w:rsidRDefault="00245ED6">
      <w:pPr>
        <w:pStyle w:val="10"/>
        <w:rPr>
          <w:rFonts w:asciiTheme="minorHAnsi" w:eastAsiaTheme="minorEastAsia" w:hAnsiTheme="minorHAnsi" w:cstheme="minorBidi"/>
          <w:noProof/>
          <w:sz w:val="21"/>
          <w:szCs w:val="22"/>
        </w:rPr>
      </w:pPr>
      <w:hyperlink w:anchor="_Toc439244888" w:history="1">
        <w:r w:rsidR="004A0D64" w:rsidRPr="00C61DC1">
          <w:rPr>
            <w:rStyle w:val="aa"/>
            <w:rFonts w:ascii="Times New Roman" w:hAnsi="Times New Roman" w:hint="eastAsia"/>
            <w:noProof/>
            <w:kern w:val="0"/>
          </w:rPr>
          <w:t>六、基金的历史沿革</w:t>
        </w:r>
        <w:r w:rsidR="004A0D64">
          <w:rPr>
            <w:noProof/>
            <w:webHidden/>
          </w:rPr>
          <w:tab/>
        </w:r>
        <w:r w:rsidR="00277DA1">
          <w:rPr>
            <w:noProof/>
            <w:webHidden/>
          </w:rPr>
          <w:fldChar w:fldCharType="begin"/>
        </w:r>
        <w:r w:rsidR="004A0D64">
          <w:rPr>
            <w:noProof/>
            <w:webHidden/>
          </w:rPr>
          <w:instrText xml:space="preserve"> PAGEREF _Toc439244888 \h </w:instrText>
        </w:r>
        <w:r w:rsidR="00277DA1">
          <w:rPr>
            <w:noProof/>
            <w:webHidden/>
          </w:rPr>
        </w:r>
        <w:r w:rsidR="00277DA1">
          <w:rPr>
            <w:noProof/>
            <w:webHidden/>
          </w:rPr>
          <w:fldChar w:fldCharType="separate"/>
        </w:r>
        <w:r w:rsidR="00EE32F4">
          <w:rPr>
            <w:noProof/>
            <w:webHidden/>
          </w:rPr>
          <w:t>55</w:t>
        </w:r>
        <w:r w:rsidR="00277DA1">
          <w:rPr>
            <w:noProof/>
            <w:webHidden/>
          </w:rPr>
          <w:fldChar w:fldCharType="end"/>
        </w:r>
      </w:hyperlink>
    </w:p>
    <w:p w:rsidR="004A0D64" w:rsidRDefault="00245ED6">
      <w:pPr>
        <w:pStyle w:val="10"/>
        <w:rPr>
          <w:rFonts w:asciiTheme="minorHAnsi" w:eastAsiaTheme="minorEastAsia" w:hAnsiTheme="minorHAnsi" w:cstheme="minorBidi"/>
          <w:noProof/>
          <w:sz w:val="21"/>
          <w:szCs w:val="22"/>
        </w:rPr>
      </w:pPr>
      <w:hyperlink w:anchor="_Toc439244889" w:history="1">
        <w:r w:rsidR="004A0D64" w:rsidRPr="00C61DC1">
          <w:rPr>
            <w:rStyle w:val="aa"/>
            <w:rFonts w:ascii="Times New Roman" w:hAnsi="Times New Roman" w:hint="eastAsia"/>
            <w:noProof/>
            <w:kern w:val="0"/>
          </w:rPr>
          <w:t>七、基金合同的生效</w:t>
        </w:r>
        <w:r w:rsidR="004A0D64">
          <w:rPr>
            <w:noProof/>
            <w:webHidden/>
          </w:rPr>
          <w:tab/>
        </w:r>
        <w:r w:rsidR="00277DA1">
          <w:rPr>
            <w:noProof/>
            <w:webHidden/>
          </w:rPr>
          <w:fldChar w:fldCharType="begin"/>
        </w:r>
        <w:r w:rsidR="004A0D64">
          <w:rPr>
            <w:noProof/>
            <w:webHidden/>
          </w:rPr>
          <w:instrText xml:space="preserve"> PAGEREF _Toc439244889 \h </w:instrText>
        </w:r>
        <w:r w:rsidR="00277DA1">
          <w:rPr>
            <w:noProof/>
            <w:webHidden/>
          </w:rPr>
        </w:r>
        <w:r w:rsidR="00277DA1">
          <w:rPr>
            <w:noProof/>
            <w:webHidden/>
          </w:rPr>
          <w:fldChar w:fldCharType="separate"/>
        </w:r>
        <w:r w:rsidR="00EE32F4">
          <w:rPr>
            <w:noProof/>
            <w:webHidden/>
          </w:rPr>
          <w:t>56</w:t>
        </w:r>
        <w:r w:rsidR="00277DA1">
          <w:rPr>
            <w:noProof/>
            <w:webHidden/>
          </w:rPr>
          <w:fldChar w:fldCharType="end"/>
        </w:r>
      </w:hyperlink>
    </w:p>
    <w:p w:rsidR="004A0D64" w:rsidRDefault="00245ED6">
      <w:pPr>
        <w:pStyle w:val="10"/>
        <w:rPr>
          <w:rFonts w:asciiTheme="minorHAnsi" w:eastAsiaTheme="minorEastAsia" w:hAnsiTheme="minorHAnsi" w:cstheme="minorBidi"/>
          <w:noProof/>
          <w:sz w:val="21"/>
          <w:szCs w:val="22"/>
        </w:rPr>
      </w:pPr>
      <w:hyperlink w:anchor="_Toc439244890" w:history="1">
        <w:r w:rsidR="004A0D64" w:rsidRPr="00C61DC1">
          <w:rPr>
            <w:rStyle w:val="aa"/>
            <w:rFonts w:ascii="Times New Roman" w:hAnsi="Times New Roman" w:hint="eastAsia"/>
            <w:noProof/>
            <w:kern w:val="0"/>
          </w:rPr>
          <w:t>八、基金份额的申购与赎回</w:t>
        </w:r>
        <w:r w:rsidR="004A0D64">
          <w:rPr>
            <w:noProof/>
            <w:webHidden/>
          </w:rPr>
          <w:tab/>
        </w:r>
        <w:r w:rsidR="00277DA1">
          <w:rPr>
            <w:noProof/>
            <w:webHidden/>
          </w:rPr>
          <w:fldChar w:fldCharType="begin"/>
        </w:r>
        <w:r w:rsidR="004A0D64">
          <w:rPr>
            <w:noProof/>
            <w:webHidden/>
          </w:rPr>
          <w:instrText xml:space="preserve"> PAGEREF _Toc439244890 \h </w:instrText>
        </w:r>
        <w:r w:rsidR="00277DA1">
          <w:rPr>
            <w:noProof/>
            <w:webHidden/>
          </w:rPr>
        </w:r>
        <w:r w:rsidR="00277DA1">
          <w:rPr>
            <w:noProof/>
            <w:webHidden/>
          </w:rPr>
          <w:fldChar w:fldCharType="separate"/>
        </w:r>
        <w:r w:rsidR="00EE32F4">
          <w:rPr>
            <w:noProof/>
            <w:webHidden/>
          </w:rPr>
          <w:t>57</w:t>
        </w:r>
        <w:r w:rsidR="00277DA1">
          <w:rPr>
            <w:noProof/>
            <w:webHidden/>
          </w:rPr>
          <w:fldChar w:fldCharType="end"/>
        </w:r>
      </w:hyperlink>
    </w:p>
    <w:p w:rsidR="004A0D64" w:rsidRDefault="00245ED6">
      <w:pPr>
        <w:pStyle w:val="10"/>
        <w:rPr>
          <w:rFonts w:asciiTheme="minorHAnsi" w:eastAsiaTheme="minorEastAsia" w:hAnsiTheme="minorHAnsi" w:cstheme="minorBidi"/>
          <w:noProof/>
          <w:sz w:val="21"/>
          <w:szCs w:val="22"/>
        </w:rPr>
      </w:pPr>
      <w:hyperlink w:anchor="_Toc439244891" w:history="1">
        <w:r w:rsidR="004A0D64" w:rsidRPr="00C61DC1">
          <w:rPr>
            <w:rStyle w:val="aa"/>
            <w:rFonts w:ascii="Times New Roman" w:hAnsi="Times New Roman" w:hint="eastAsia"/>
            <w:noProof/>
            <w:kern w:val="0"/>
          </w:rPr>
          <w:t>九、基金的转换</w:t>
        </w:r>
        <w:r w:rsidR="004A0D64">
          <w:rPr>
            <w:noProof/>
            <w:webHidden/>
          </w:rPr>
          <w:tab/>
        </w:r>
        <w:r w:rsidR="00277DA1">
          <w:rPr>
            <w:noProof/>
            <w:webHidden/>
          </w:rPr>
          <w:fldChar w:fldCharType="begin"/>
        </w:r>
        <w:r w:rsidR="004A0D64">
          <w:rPr>
            <w:noProof/>
            <w:webHidden/>
          </w:rPr>
          <w:instrText xml:space="preserve"> PAGEREF _Toc439244891 \h </w:instrText>
        </w:r>
        <w:r w:rsidR="00277DA1">
          <w:rPr>
            <w:noProof/>
            <w:webHidden/>
          </w:rPr>
        </w:r>
        <w:r w:rsidR="00277DA1">
          <w:rPr>
            <w:noProof/>
            <w:webHidden/>
          </w:rPr>
          <w:fldChar w:fldCharType="separate"/>
        </w:r>
        <w:r w:rsidR="00EE32F4">
          <w:rPr>
            <w:noProof/>
            <w:webHidden/>
          </w:rPr>
          <w:t>72</w:t>
        </w:r>
        <w:r w:rsidR="00277DA1">
          <w:rPr>
            <w:noProof/>
            <w:webHidden/>
          </w:rPr>
          <w:fldChar w:fldCharType="end"/>
        </w:r>
      </w:hyperlink>
    </w:p>
    <w:p w:rsidR="004A0D64" w:rsidRDefault="00245ED6">
      <w:pPr>
        <w:pStyle w:val="10"/>
        <w:rPr>
          <w:rFonts w:asciiTheme="minorHAnsi" w:eastAsiaTheme="minorEastAsia" w:hAnsiTheme="minorHAnsi" w:cstheme="minorBidi"/>
          <w:noProof/>
          <w:sz w:val="21"/>
          <w:szCs w:val="22"/>
        </w:rPr>
      </w:pPr>
      <w:hyperlink w:anchor="_Toc439244892" w:history="1">
        <w:r w:rsidR="004A0D64" w:rsidRPr="00C61DC1">
          <w:rPr>
            <w:rStyle w:val="aa"/>
            <w:rFonts w:ascii="Times New Roman" w:hAnsi="Times New Roman" w:hint="eastAsia"/>
            <w:noProof/>
            <w:kern w:val="0"/>
          </w:rPr>
          <w:t>十、基金的投资</w:t>
        </w:r>
        <w:r w:rsidR="004A0D64">
          <w:rPr>
            <w:noProof/>
            <w:webHidden/>
          </w:rPr>
          <w:tab/>
        </w:r>
        <w:r w:rsidR="00277DA1">
          <w:rPr>
            <w:noProof/>
            <w:webHidden/>
          </w:rPr>
          <w:fldChar w:fldCharType="begin"/>
        </w:r>
        <w:r w:rsidR="004A0D64">
          <w:rPr>
            <w:noProof/>
            <w:webHidden/>
          </w:rPr>
          <w:instrText xml:space="preserve"> PAGEREF _Toc439244892 \h </w:instrText>
        </w:r>
        <w:r w:rsidR="00277DA1">
          <w:rPr>
            <w:noProof/>
            <w:webHidden/>
          </w:rPr>
        </w:r>
        <w:r w:rsidR="00277DA1">
          <w:rPr>
            <w:noProof/>
            <w:webHidden/>
          </w:rPr>
          <w:fldChar w:fldCharType="separate"/>
        </w:r>
        <w:r w:rsidR="00EE32F4">
          <w:rPr>
            <w:noProof/>
            <w:webHidden/>
          </w:rPr>
          <w:t>80</w:t>
        </w:r>
        <w:r w:rsidR="00277DA1">
          <w:rPr>
            <w:noProof/>
            <w:webHidden/>
          </w:rPr>
          <w:fldChar w:fldCharType="end"/>
        </w:r>
      </w:hyperlink>
    </w:p>
    <w:p w:rsidR="004A0D64" w:rsidRDefault="00245ED6">
      <w:pPr>
        <w:pStyle w:val="10"/>
        <w:rPr>
          <w:rFonts w:asciiTheme="minorHAnsi" w:eastAsiaTheme="minorEastAsia" w:hAnsiTheme="minorHAnsi" w:cstheme="minorBidi"/>
          <w:noProof/>
          <w:sz w:val="21"/>
          <w:szCs w:val="22"/>
        </w:rPr>
      </w:pPr>
      <w:hyperlink w:anchor="_Toc439244893" w:history="1">
        <w:r w:rsidR="004A0D64" w:rsidRPr="00C61DC1">
          <w:rPr>
            <w:rStyle w:val="aa"/>
            <w:rFonts w:ascii="Times New Roman" w:hAnsi="Times New Roman" w:hint="eastAsia"/>
            <w:noProof/>
            <w:kern w:val="0"/>
          </w:rPr>
          <w:t>十一、基金的业绩</w:t>
        </w:r>
        <w:r w:rsidR="004A0D64">
          <w:rPr>
            <w:noProof/>
            <w:webHidden/>
          </w:rPr>
          <w:tab/>
        </w:r>
        <w:r w:rsidR="00277DA1">
          <w:rPr>
            <w:noProof/>
            <w:webHidden/>
          </w:rPr>
          <w:fldChar w:fldCharType="begin"/>
        </w:r>
        <w:r w:rsidR="004A0D64">
          <w:rPr>
            <w:noProof/>
            <w:webHidden/>
          </w:rPr>
          <w:instrText xml:space="preserve"> PAGEREF _Toc439244893 \h </w:instrText>
        </w:r>
        <w:r w:rsidR="00277DA1">
          <w:rPr>
            <w:noProof/>
            <w:webHidden/>
          </w:rPr>
        </w:r>
        <w:r w:rsidR="00277DA1">
          <w:rPr>
            <w:noProof/>
            <w:webHidden/>
          </w:rPr>
          <w:fldChar w:fldCharType="separate"/>
        </w:r>
        <w:r w:rsidR="00EE32F4">
          <w:rPr>
            <w:noProof/>
            <w:webHidden/>
          </w:rPr>
          <w:t>92</w:t>
        </w:r>
        <w:r w:rsidR="00277DA1">
          <w:rPr>
            <w:noProof/>
            <w:webHidden/>
          </w:rPr>
          <w:fldChar w:fldCharType="end"/>
        </w:r>
      </w:hyperlink>
    </w:p>
    <w:p w:rsidR="004A0D64" w:rsidRDefault="00245ED6">
      <w:pPr>
        <w:pStyle w:val="10"/>
        <w:rPr>
          <w:rFonts w:asciiTheme="minorHAnsi" w:eastAsiaTheme="minorEastAsia" w:hAnsiTheme="minorHAnsi" w:cstheme="minorBidi"/>
          <w:noProof/>
          <w:sz w:val="21"/>
          <w:szCs w:val="22"/>
        </w:rPr>
      </w:pPr>
      <w:hyperlink w:anchor="_Toc439244894" w:history="1">
        <w:r w:rsidR="004A0D64" w:rsidRPr="00C61DC1">
          <w:rPr>
            <w:rStyle w:val="aa"/>
            <w:rFonts w:ascii="Times New Roman" w:hAnsi="Times New Roman" w:hint="eastAsia"/>
            <w:noProof/>
            <w:kern w:val="0"/>
          </w:rPr>
          <w:t>十二、基金的财产</w:t>
        </w:r>
        <w:r w:rsidR="004A0D64">
          <w:rPr>
            <w:noProof/>
            <w:webHidden/>
          </w:rPr>
          <w:tab/>
        </w:r>
        <w:r w:rsidR="00277DA1">
          <w:rPr>
            <w:noProof/>
            <w:webHidden/>
          </w:rPr>
          <w:fldChar w:fldCharType="begin"/>
        </w:r>
        <w:r w:rsidR="004A0D64">
          <w:rPr>
            <w:noProof/>
            <w:webHidden/>
          </w:rPr>
          <w:instrText xml:space="preserve"> PAGEREF _Toc439244894 \h </w:instrText>
        </w:r>
        <w:r w:rsidR="00277DA1">
          <w:rPr>
            <w:noProof/>
            <w:webHidden/>
          </w:rPr>
        </w:r>
        <w:r w:rsidR="00277DA1">
          <w:rPr>
            <w:noProof/>
            <w:webHidden/>
          </w:rPr>
          <w:fldChar w:fldCharType="separate"/>
        </w:r>
        <w:r w:rsidR="00EE32F4">
          <w:rPr>
            <w:noProof/>
            <w:webHidden/>
          </w:rPr>
          <w:t>94</w:t>
        </w:r>
        <w:r w:rsidR="00277DA1">
          <w:rPr>
            <w:noProof/>
            <w:webHidden/>
          </w:rPr>
          <w:fldChar w:fldCharType="end"/>
        </w:r>
      </w:hyperlink>
    </w:p>
    <w:p w:rsidR="004A0D64" w:rsidRDefault="00245ED6">
      <w:pPr>
        <w:pStyle w:val="10"/>
        <w:rPr>
          <w:rFonts w:asciiTheme="minorHAnsi" w:eastAsiaTheme="minorEastAsia" w:hAnsiTheme="minorHAnsi" w:cstheme="minorBidi"/>
          <w:noProof/>
          <w:sz w:val="21"/>
          <w:szCs w:val="22"/>
        </w:rPr>
      </w:pPr>
      <w:hyperlink w:anchor="_Toc439244895" w:history="1">
        <w:r w:rsidR="004A0D64" w:rsidRPr="00C61DC1">
          <w:rPr>
            <w:rStyle w:val="aa"/>
            <w:rFonts w:ascii="Times New Roman" w:hAnsi="Times New Roman" w:hint="eastAsia"/>
            <w:noProof/>
            <w:kern w:val="0"/>
          </w:rPr>
          <w:t>十三、基金资产的估值</w:t>
        </w:r>
        <w:r w:rsidR="004A0D64">
          <w:rPr>
            <w:noProof/>
            <w:webHidden/>
          </w:rPr>
          <w:tab/>
        </w:r>
        <w:r w:rsidR="00277DA1">
          <w:rPr>
            <w:noProof/>
            <w:webHidden/>
          </w:rPr>
          <w:fldChar w:fldCharType="begin"/>
        </w:r>
        <w:r w:rsidR="004A0D64">
          <w:rPr>
            <w:noProof/>
            <w:webHidden/>
          </w:rPr>
          <w:instrText xml:space="preserve"> PAGEREF _Toc439244895 \h </w:instrText>
        </w:r>
        <w:r w:rsidR="00277DA1">
          <w:rPr>
            <w:noProof/>
            <w:webHidden/>
          </w:rPr>
        </w:r>
        <w:r w:rsidR="00277DA1">
          <w:rPr>
            <w:noProof/>
            <w:webHidden/>
          </w:rPr>
          <w:fldChar w:fldCharType="separate"/>
        </w:r>
        <w:r w:rsidR="00EE32F4">
          <w:rPr>
            <w:noProof/>
            <w:webHidden/>
          </w:rPr>
          <w:t>96</w:t>
        </w:r>
        <w:r w:rsidR="00277DA1">
          <w:rPr>
            <w:noProof/>
            <w:webHidden/>
          </w:rPr>
          <w:fldChar w:fldCharType="end"/>
        </w:r>
      </w:hyperlink>
    </w:p>
    <w:p w:rsidR="004A0D64" w:rsidRDefault="00245ED6">
      <w:pPr>
        <w:pStyle w:val="10"/>
        <w:rPr>
          <w:rFonts w:asciiTheme="minorHAnsi" w:eastAsiaTheme="minorEastAsia" w:hAnsiTheme="minorHAnsi" w:cstheme="minorBidi"/>
          <w:noProof/>
          <w:sz w:val="21"/>
          <w:szCs w:val="22"/>
        </w:rPr>
      </w:pPr>
      <w:hyperlink w:anchor="_Toc439244896" w:history="1">
        <w:r w:rsidR="004A0D64" w:rsidRPr="00C61DC1">
          <w:rPr>
            <w:rStyle w:val="aa"/>
            <w:rFonts w:ascii="Times New Roman" w:hAnsi="Times New Roman" w:hint="eastAsia"/>
            <w:noProof/>
            <w:kern w:val="0"/>
          </w:rPr>
          <w:t>十四、基金收益与分配</w:t>
        </w:r>
        <w:r w:rsidR="004A0D64">
          <w:rPr>
            <w:noProof/>
            <w:webHidden/>
          </w:rPr>
          <w:tab/>
        </w:r>
        <w:r w:rsidR="00277DA1">
          <w:rPr>
            <w:noProof/>
            <w:webHidden/>
          </w:rPr>
          <w:fldChar w:fldCharType="begin"/>
        </w:r>
        <w:r w:rsidR="004A0D64">
          <w:rPr>
            <w:noProof/>
            <w:webHidden/>
          </w:rPr>
          <w:instrText xml:space="preserve"> PAGEREF _Toc439244896 \h </w:instrText>
        </w:r>
        <w:r w:rsidR="00277DA1">
          <w:rPr>
            <w:noProof/>
            <w:webHidden/>
          </w:rPr>
        </w:r>
        <w:r w:rsidR="00277DA1">
          <w:rPr>
            <w:noProof/>
            <w:webHidden/>
          </w:rPr>
          <w:fldChar w:fldCharType="separate"/>
        </w:r>
        <w:r w:rsidR="00EE32F4">
          <w:rPr>
            <w:noProof/>
            <w:webHidden/>
          </w:rPr>
          <w:t>102</w:t>
        </w:r>
        <w:r w:rsidR="00277DA1">
          <w:rPr>
            <w:noProof/>
            <w:webHidden/>
          </w:rPr>
          <w:fldChar w:fldCharType="end"/>
        </w:r>
      </w:hyperlink>
    </w:p>
    <w:p w:rsidR="004A0D64" w:rsidRDefault="00245ED6">
      <w:pPr>
        <w:pStyle w:val="10"/>
        <w:rPr>
          <w:rFonts w:asciiTheme="minorHAnsi" w:eastAsiaTheme="minorEastAsia" w:hAnsiTheme="minorHAnsi" w:cstheme="minorBidi"/>
          <w:noProof/>
          <w:sz w:val="21"/>
          <w:szCs w:val="22"/>
        </w:rPr>
      </w:pPr>
      <w:hyperlink w:anchor="_Toc439244897" w:history="1">
        <w:r w:rsidR="004A0D64" w:rsidRPr="00C61DC1">
          <w:rPr>
            <w:rStyle w:val="aa"/>
            <w:rFonts w:ascii="Times New Roman" w:hAnsi="Times New Roman" w:hint="eastAsia"/>
            <w:noProof/>
            <w:kern w:val="0"/>
          </w:rPr>
          <w:t>十五、基金的费用与税收</w:t>
        </w:r>
        <w:r w:rsidR="004A0D64">
          <w:rPr>
            <w:noProof/>
            <w:webHidden/>
          </w:rPr>
          <w:tab/>
        </w:r>
        <w:r w:rsidR="00277DA1">
          <w:rPr>
            <w:noProof/>
            <w:webHidden/>
          </w:rPr>
          <w:fldChar w:fldCharType="begin"/>
        </w:r>
        <w:r w:rsidR="004A0D64">
          <w:rPr>
            <w:noProof/>
            <w:webHidden/>
          </w:rPr>
          <w:instrText xml:space="preserve"> PAGEREF _Toc439244897 \h </w:instrText>
        </w:r>
        <w:r w:rsidR="00277DA1">
          <w:rPr>
            <w:noProof/>
            <w:webHidden/>
          </w:rPr>
        </w:r>
        <w:r w:rsidR="00277DA1">
          <w:rPr>
            <w:noProof/>
            <w:webHidden/>
          </w:rPr>
          <w:fldChar w:fldCharType="separate"/>
        </w:r>
        <w:r w:rsidR="00EE32F4">
          <w:rPr>
            <w:noProof/>
            <w:webHidden/>
          </w:rPr>
          <w:t>104</w:t>
        </w:r>
        <w:r w:rsidR="00277DA1">
          <w:rPr>
            <w:noProof/>
            <w:webHidden/>
          </w:rPr>
          <w:fldChar w:fldCharType="end"/>
        </w:r>
      </w:hyperlink>
    </w:p>
    <w:p w:rsidR="004A0D64" w:rsidRDefault="00245ED6">
      <w:pPr>
        <w:pStyle w:val="10"/>
        <w:rPr>
          <w:rFonts w:asciiTheme="minorHAnsi" w:eastAsiaTheme="minorEastAsia" w:hAnsiTheme="minorHAnsi" w:cstheme="minorBidi"/>
          <w:noProof/>
          <w:sz w:val="21"/>
          <w:szCs w:val="22"/>
        </w:rPr>
      </w:pPr>
      <w:hyperlink w:anchor="_Toc439244898" w:history="1">
        <w:r w:rsidR="004A0D64" w:rsidRPr="00C61DC1">
          <w:rPr>
            <w:rStyle w:val="aa"/>
            <w:rFonts w:ascii="Times New Roman" w:hAnsi="Times New Roman" w:hint="eastAsia"/>
            <w:noProof/>
            <w:kern w:val="0"/>
          </w:rPr>
          <w:t>十六、基金的会计与审计</w:t>
        </w:r>
        <w:r w:rsidR="004A0D64">
          <w:rPr>
            <w:noProof/>
            <w:webHidden/>
          </w:rPr>
          <w:tab/>
        </w:r>
        <w:r w:rsidR="00277DA1">
          <w:rPr>
            <w:noProof/>
            <w:webHidden/>
          </w:rPr>
          <w:fldChar w:fldCharType="begin"/>
        </w:r>
        <w:r w:rsidR="004A0D64">
          <w:rPr>
            <w:noProof/>
            <w:webHidden/>
          </w:rPr>
          <w:instrText xml:space="preserve"> PAGEREF _Toc439244898 \h </w:instrText>
        </w:r>
        <w:r w:rsidR="00277DA1">
          <w:rPr>
            <w:noProof/>
            <w:webHidden/>
          </w:rPr>
        </w:r>
        <w:r w:rsidR="00277DA1">
          <w:rPr>
            <w:noProof/>
            <w:webHidden/>
          </w:rPr>
          <w:fldChar w:fldCharType="separate"/>
        </w:r>
        <w:r w:rsidR="00EE32F4">
          <w:rPr>
            <w:noProof/>
            <w:webHidden/>
          </w:rPr>
          <w:t>107</w:t>
        </w:r>
        <w:r w:rsidR="00277DA1">
          <w:rPr>
            <w:noProof/>
            <w:webHidden/>
          </w:rPr>
          <w:fldChar w:fldCharType="end"/>
        </w:r>
      </w:hyperlink>
    </w:p>
    <w:p w:rsidR="004A0D64" w:rsidRDefault="00245ED6">
      <w:pPr>
        <w:pStyle w:val="10"/>
        <w:rPr>
          <w:rFonts w:asciiTheme="minorHAnsi" w:eastAsiaTheme="minorEastAsia" w:hAnsiTheme="minorHAnsi" w:cstheme="minorBidi"/>
          <w:noProof/>
          <w:sz w:val="21"/>
          <w:szCs w:val="22"/>
        </w:rPr>
      </w:pPr>
      <w:hyperlink w:anchor="_Toc439244899" w:history="1">
        <w:r w:rsidR="004A0D64" w:rsidRPr="00C61DC1">
          <w:rPr>
            <w:rStyle w:val="aa"/>
            <w:rFonts w:ascii="Times New Roman" w:hAnsi="Times New Roman" w:hint="eastAsia"/>
            <w:noProof/>
            <w:kern w:val="0"/>
          </w:rPr>
          <w:t>十七、基金的信息披露</w:t>
        </w:r>
        <w:r w:rsidR="004A0D64">
          <w:rPr>
            <w:noProof/>
            <w:webHidden/>
          </w:rPr>
          <w:tab/>
        </w:r>
        <w:r w:rsidR="00277DA1">
          <w:rPr>
            <w:noProof/>
            <w:webHidden/>
          </w:rPr>
          <w:fldChar w:fldCharType="begin"/>
        </w:r>
        <w:r w:rsidR="004A0D64">
          <w:rPr>
            <w:noProof/>
            <w:webHidden/>
          </w:rPr>
          <w:instrText xml:space="preserve"> PAGEREF _Toc439244899 \h </w:instrText>
        </w:r>
        <w:r w:rsidR="00277DA1">
          <w:rPr>
            <w:noProof/>
            <w:webHidden/>
          </w:rPr>
        </w:r>
        <w:r w:rsidR="00277DA1">
          <w:rPr>
            <w:noProof/>
            <w:webHidden/>
          </w:rPr>
          <w:fldChar w:fldCharType="separate"/>
        </w:r>
        <w:r w:rsidR="00EE32F4">
          <w:rPr>
            <w:noProof/>
            <w:webHidden/>
          </w:rPr>
          <w:t>108</w:t>
        </w:r>
        <w:r w:rsidR="00277DA1">
          <w:rPr>
            <w:noProof/>
            <w:webHidden/>
          </w:rPr>
          <w:fldChar w:fldCharType="end"/>
        </w:r>
      </w:hyperlink>
    </w:p>
    <w:p w:rsidR="004A0D64" w:rsidRDefault="00245ED6">
      <w:pPr>
        <w:pStyle w:val="10"/>
        <w:rPr>
          <w:rFonts w:asciiTheme="minorHAnsi" w:eastAsiaTheme="minorEastAsia" w:hAnsiTheme="minorHAnsi" w:cstheme="minorBidi"/>
          <w:noProof/>
          <w:sz w:val="21"/>
          <w:szCs w:val="22"/>
        </w:rPr>
      </w:pPr>
      <w:hyperlink w:anchor="_Toc439244900" w:history="1">
        <w:r w:rsidR="004A0D64" w:rsidRPr="00C61DC1">
          <w:rPr>
            <w:rStyle w:val="aa"/>
            <w:rFonts w:ascii="Times New Roman" w:hAnsi="Times New Roman" w:hint="eastAsia"/>
            <w:noProof/>
            <w:kern w:val="0"/>
          </w:rPr>
          <w:t>十八、风险揭示</w:t>
        </w:r>
        <w:r w:rsidR="004A0D64">
          <w:rPr>
            <w:noProof/>
            <w:webHidden/>
          </w:rPr>
          <w:tab/>
        </w:r>
        <w:r w:rsidR="00277DA1">
          <w:rPr>
            <w:noProof/>
            <w:webHidden/>
          </w:rPr>
          <w:fldChar w:fldCharType="begin"/>
        </w:r>
        <w:r w:rsidR="004A0D64">
          <w:rPr>
            <w:noProof/>
            <w:webHidden/>
          </w:rPr>
          <w:instrText xml:space="preserve"> PAGEREF _Toc439244900 \h </w:instrText>
        </w:r>
        <w:r w:rsidR="00277DA1">
          <w:rPr>
            <w:noProof/>
            <w:webHidden/>
          </w:rPr>
        </w:r>
        <w:r w:rsidR="00277DA1">
          <w:rPr>
            <w:noProof/>
            <w:webHidden/>
          </w:rPr>
          <w:fldChar w:fldCharType="separate"/>
        </w:r>
        <w:r w:rsidR="00EE32F4">
          <w:rPr>
            <w:noProof/>
            <w:webHidden/>
          </w:rPr>
          <w:t>113</w:t>
        </w:r>
        <w:r w:rsidR="00277DA1">
          <w:rPr>
            <w:noProof/>
            <w:webHidden/>
          </w:rPr>
          <w:fldChar w:fldCharType="end"/>
        </w:r>
      </w:hyperlink>
    </w:p>
    <w:p w:rsidR="004A0D64" w:rsidRDefault="00245ED6">
      <w:pPr>
        <w:pStyle w:val="10"/>
        <w:rPr>
          <w:rFonts w:asciiTheme="minorHAnsi" w:eastAsiaTheme="minorEastAsia" w:hAnsiTheme="minorHAnsi" w:cstheme="minorBidi"/>
          <w:noProof/>
          <w:sz w:val="21"/>
          <w:szCs w:val="22"/>
        </w:rPr>
      </w:pPr>
      <w:hyperlink w:anchor="_Toc439244901" w:history="1">
        <w:r w:rsidR="004A0D64" w:rsidRPr="00C61DC1">
          <w:rPr>
            <w:rStyle w:val="aa"/>
            <w:rFonts w:ascii="Times New Roman" w:hAnsi="Times New Roman" w:hint="eastAsia"/>
            <w:noProof/>
            <w:kern w:val="0"/>
          </w:rPr>
          <w:t>十九、基金合同的终止与基金财产的清算</w:t>
        </w:r>
        <w:r w:rsidR="004A0D64">
          <w:rPr>
            <w:noProof/>
            <w:webHidden/>
          </w:rPr>
          <w:tab/>
        </w:r>
        <w:r w:rsidR="00277DA1">
          <w:rPr>
            <w:noProof/>
            <w:webHidden/>
          </w:rPr>
          <w:fldChar w:fldCharType="begin"/>
        </w:r>
        <w:r w:rsidR="004A0D64">
          <w:rPr>
            <w:noProof/>
            <w:webHidden/>
          </w:rPr>
          <w:instrText xml:space="preserve"> PAGEREF _Toc439244901 \h </w:instrText>
        </w:r>
        <w:r w:rsidR="00277DA1">
          <w:rPr>
            <w:noProof/>
            <w:webHidden/>
          </w:rPr>
        </w:r>
        <w:r w:rsidR="00277DA1">
          <w:rPr>
            <w:noProof/>
            <w:webHidden/>
          </w:rPr>
          <w:fldChar w:fldCharType="separate"/>
        </w:r>
        <w:r w:rsidR="00EE32F4">
          <w:rPr>
            <w:noProof/>
            <w:webHidden/>
          </w:rPr>
          <w:t>117</w:t>
        </w:r>
        <w:r w:rsidR="00277DA1">
          <w:rPr>
            <w:noProof/>
            <w:webHidden/>
          </w:rPr>
          <w:fldChar w:fldCharType="end"/>
        </w:r>
      </w:hyperlink>
    </w:p>
    <w:p w:rsidR="004A0D64" w:rsidRDefault="00245ED6">
      <w:pPr>
        <w:pStyle w:val="10"/>
        <w:rPr>
          <w:rFonts w:asciiTheme="minorHAnsi" w:eastAsiaTheme="minorEastAsia" w:hAnsiTheme="minorHAnsi" w:cstheme="minorBidi"/>
          <w:noProof/>
          <w:sz w:val="21"/>
          <w:szCs w:val="22"/>
        </w:rPr>
      </w:pPr>
      <w:hyperlink w:anchor="_Toc439244902" w:history="1">
        <w:r w:rsidR="004A0D64" w:rsidRPr="00C61DC1">
          <w:rPr>
            <w:rStyle w:val="aa"/>
            <w:rFonts w:ascii="Times New Roman" w:hAnsi="Times New Roman" w:hint="eastAsia"/>
            <w:noProof/>
            <w:kern w:val="0"/>
          </w:rPr>
          <w:t>二十、基金合同内容摘要</w:t>
        </w:r>
        <w:r w:rsidR="004A0D64">
          <w:rPr>
            <w:noProof/>
            <w:webHidden/>
          </w:rPr>
          <w:tab/>
        </w:r>
        <w:r w:rsidR="00277DA1">
          <w:rPr>
            <w:noProof/>
            <w:webHidden/>
          </w:rPr>
          <w:fldChar w:fldCharType="begin"/>
        </w:r>
        <w:r w:rsidR="004A0D64">
          <w:rPr>
            <w:noProof/>
            <w:webHidden/>
          </w:rPr>
          <w:instrText xml:space="preserve"> PAGEREF _Toc439244902 \h </w:instrText>
        </w:r>
        <w:r w:rsidR="00277DA1">
          <w:rPr>
            <w:noProof/>
            <w:webHidden/>
          </w:rPr>
        </w:r>
        <w:r w:rsidR="00277DA1">
          <w:rPr>
            <w:noProof/>
            <w:webHidden/>
          </w:rPr>
          <w:fldChar w:fldCharType="separate"/>
        </w:r>
        <w:r w:rsidR="00EE32F4">
          <w:rPr>
            <w:noProof/>
            <w:webHidden/>
          </w:rPr>
          <w:t>119</w:t>
        </w:r>
        <w:r w:rsidR="00277DA1">
          <w:rPr>
            <w:noProof/>
            <w:webHidden/>
          </w:rPr>
          <w:fldChar w:fldCharType="end"/>
        </w:r>
      </w:hyperlink>
    </w:p>
    <w:p w:rsidR="004A0D64" w:rsidRDefault="00245ED6">
      <w:pPr>
        <w:pStyle w:val="10"/>
        <w:rPr>
          <w:rFonts w:asciiTheme="minorHAnsi" w:eastAsiaTheme="minorEastAsia" w:hAnsiTheme="minorHAnsi" w:cstheme="minorBidi"/>
          <w:noProof/>
          <w:sz w:val="21"/>
          <w:szCs w:val="22"/>
        </w:rPr>
      </w:pPr>
      <w:hyperlink w:anchor="_Toc439244903" w:history="1">
        <w:r w:rsidR="004A0D64" w:rsidRPr="00C61DC1">
          <w:rPr>
            <w:rStyle w:val="aa"/>
            <w:rFonts w:ascii="Times New Roman" w:hAnsi="Times New Roman" w:hint="eastAsia"/>
            <w:noProof/>
            <w:kern w:val="0"/>
          </w:rPr>
          <w:t>二十一、托管协议的内容摘要</w:t>
        </w:r>
        <w:r w:rsidR="004A0D64">
          <w:rPr>
            <w:noProof/>
            <w:webHidden/>
          </w:rPr>
          <w:tab/>
        </w:r>
        <w:r w:rsidR="00277DA1">
          <w:rPr>
            <w:noProof/>
            <w:webHidden/>
          </w:rPr>
          <w:fldChar w:fldCharType="begin"/>
        </w:r>
        <w:r w:rsidR="004A0D64">
          <w:rPr>
            <w:noProof/>
            <w:webHidden/>
          </w:rPr>
          <w:instrText xml:space="preserve"> PAGEREF _Toc439244903 \h </w:instrText>
        </w:r>
        <w:r w:rsidR="00277DA1">
          <w:rPr>
            <w:noProof/>
            <w:webHidden/>
          </w:rPr>
        </w:r>
        <w:r w:rsidR="00277DA1">
          <w:rPr>
            <w:noProof/>
            <w:webHidden/>
          </w:rPr>
          <w:fldChar w:fldCharType="separate"/>
        </w:r>
        <w:r w:rsidR="00EE32F4">
          <w:rPr>
            <w:noProof/>
            <w:webHidden/>
          </w:rPr>
          <w:t>134</w:t>
        </w:r>
        <w:r w:rsidR="00277DA1">
          <w:rPr>
            <w:noProof/>
            <w:webHidden/>
          </w:rPr>
          <w:fldChar w:fldCharType="end"/>
        </w:r>
      </w:hyperlink>
    </w:p>
    <w:p w:rsidR="004A0D64" w:rsidRDefault="00245ED6">
      <w:pPr>
        <w:pStyle w:val="10"/>
        <w:rPr>
          <w:rFonts w:asciiTheme="minorHAnsi" w:eastAsiaTheme="minorEastAsia" w:hAnsiTheme="minorHAnsi" w:cstheme="minorBidi"/>
          <w:noProof/>
          <w:sz w:val="21"/>
          <w:szCs w:val="22"/>
        </w:rPr>
      </w:pPr>
      <w:hyperlink w:anchor="_Toc439244904" w:history="1">
        <w:r w:rsidR="004A0D64" w:rsidRPr="00C61DC1">
          <w:rPr>
            <w:rStyle w:val="aa"/>
            <w:rFonts w:ascii="Times New Roman" w:hAnsi="Times New Roman" w:hint="eastAsia"/>
            <w:noProof/>
            <w:kern w:val="0"/>
          </w:rPr>
          <w:t>二十二、对基金份额持有人的服务</w:t>
        </w:r>
        <w:r w:rsidR="004A0D64">
          <w:rPr>
            <w:noProof/>
            <w:webHidden/>
          </w:rPr>
          <w:tab/>
        </w:r>
        <w:r w:rsidR="00277DA1">
          <w:rPr>
            <w:noProof/>
            <w:webHidden/>
          </w:rPr>
          <w:fldChar w:fldCharType="begin"/>
        </w:r>
        <w:r w:rsidR="004A0D64">
          <w:rPr>
            <w:noProof/>
            <w:webHidden/>
          </w:rPr>
          <w:instrText xml:space="preserve"> PAGEREF _Toc439244904 \h </w:instrText>
        </w:r>
        <w:r w:rsidR="00277DA1">
          <w:rPr>
            <w:noProof/>
            <w:webHidden/>
          </w:rPr>
        </w:r>
        <w:r w:rsidR="00277DA1">
          <w:rPr>
            <w:noProof/>
            <w:webHidden/>
          </w:rPr>
          <w:fldChar w:fldCharType="separate"/>
        </w:r>
        <w:r w:rsidR="00EE32F4">
          <w:rPr>
            <w:noProof/>
            <w:webHidden/>
          </w:rPr>
          <w:t>142</w:t>
        </w:r>
        <w:r w:rsidR="00277DA1">
          <w:rPr>
            <w:noProof/>
            <w:webHidden/>
          </w:rPr>
          <w:fldChar w:fldCharType="end"/>
        </w:r>
      </w:hyperlink>
    </w:p>
    <w:p w:rsidR="004A0D64" w:rsidRDefault="00245ED6">
      <w:pPr>
        <w:pStyle w:val="10"/>
        <w:rPr>
          <w:rFonts w:asciiTheme="minorHAnsi" w:eastAsiaTheme="minorEastAsia" w:hAnsiTheme="minorHAnsi" w:cstheme="minorBidi"/>
          <w:noProof/>
          <w:sz w:val="21"/>
          <w:szCs w:val="22"/>
        </w:rPr>
      </w:pPr>
      <w:hyperlink w:anchor="_Toc439244905" w:history="1">
        <w:r w:rsidR="004A0D64" w:rsidRPr="00C61DC1">
          <w:rPr>
            <w:rStyle w:val="aa"/>
            <w:rFonts w:ascii="Times New Roman" w:hAnsi="Times New Roman" w:hint="eastAsia"/>
            <w:noProof/>
            <w:kern w:val="0"/>
          </w:rPr>
          <w:t>二十三、其他应披露事项</w:t>
        </w:r>
        <w:r w:rsidR="004A0D64">
          <w:rPr>
            <w:noProof/>
            <w:webHidden/>
          </w:rPr>
          <w:tab/>
        </w:r>
        <w:r w:rsidR="00277DA1">
          <w:rPr>
            <w:noProof/>
            <w:webHidden/>
          </w:rPr>
          <w:fldChar w:fldCharType="begin"/>
        </w:r>
        <w:r w:rsidR="004A0D64">
          <w:rPr>
            <w:noProof/>
            <w:webHidden/>
          </w:rPr>
          <w:instrText xml:space="preserve"> PAGEREF _Toc439244905 \h </w:instrText>
        </w:r>
        <w:r w:rsidR="00277DA1">
          <w:rPr>
            <w:noProof/>
            <w:webHidden/>
          </w:rPr>
        </w:r>
        <w:r w:rsidR="00277DA1">
          <w:rPr>
            <w:noProof/>
            <w:webHidden/>
          </w:rPr>
          <w:fldChar w:fldCharType="separate"/>
        </w:r>
        <w:r w:rsidR="00EE32F4">
          <w:rPr>
            <w:noProof/>
            <w:webHidden/>
          </w:rPr>
          <w:t>144</w:t>
        </w:r>
        <w:r w:rsidR="00277DA1">
          <w:rPr>
            <w:noProof/>
            <w:webHidden/>
          </w:rPr>
          <w:fldChar w:fldCharType="end"/>
        </w:r>
      </w:hyperlink>
    </w:p>
    <w:p w:rsidR="004A0D64" w:rsidRDefault="00245ED6">
      <w:pPr>
        <w:pStyle w:val="10"/>
        <w:rPr>
          <w:rFonts w:asciiTheme="minorHAnsi" w:eastAsiaTheme="minorEastAsia" w:hAnsiTheme="minorHAnsi" w:cstheme="minorBidi"/>
          <w:noProof/>
          <w:sz w:val="21"/>
          <w:szCs w:val="22"/>
        </w:rPr>
      </w:pPr>
      <w:hyperlink w:anchor="_Toc439244906" w:history="1">
        <w:r w:rsidR="004A0D64" w:rsidRPr="00C61DC1">
          <w:rPr>
            <w:rStyle w:val="aa"/>
            <w:rFonts w:ascii="Times New Roman" w:hAnsi="Times New Roman" w:hint="eastAsia"/>
            <w:noProof/>
            <w:kern w:val="0"/>
          </w:rPr>
          <w:t>二十四、招募说明书的存放及查阅方式</w:t>
        </w:r>
        <w:r w:rsidR="004A0D64">
          <w:rPr>
            <w:noProof/>
            <w:webHidden/>
          </w:rPr>
          <w:tab/>
        </w:r>
        <w:r w:rsidR="00277DA1">
          <w:rPr>
            <w:noProof/>
            <w:webHidden/>
          </w:rPr>
          <w:fldChar w:fldCharType="begin"/>
        </w:r>
        <w:r w:rsidR="004A0D64">
          <w:rPr>
            <w:noProof/>
            <w:webHidden/>
          </w:rPr>
          <w:instrText xml:space="preserve"> PAGEREF _Toc439244906 \h </w:instrText>
        </w:r>
        <w:r w:rsidR="00277DA1">
          <w:rPr>
            <w:noProof/>
            <w:webHidden/>
          </w:rPr>
        </w:r>
        <w:r w:rsidR="00277DA1">
          <w:rPr>
            <w:noProof/>
            <w:webHidden/>
          </w:rPr>
          <w:fldChar w:fldCharType="separate"/>
        </w:r>
        <w:r w:rsidR="00EE32F4">
          <w:rPr>
            <w:noProof/>
            <w:webHidden/>
          </w:rPr>
          <w:t>147</w:t>
        </w:r>
        <w:r w:rsidR="00277DA1">
          <w:rPr>
            <w:noProof/>
            <w:webHidden/>
          </w:rPr>
          <w:fldChar w:fldCharType="end"/>
        </w:r>
      </w:hyperlink>
    </w:p>
    <w:p w:rsidR="004A0D64" w:rsidRDefault="00245ED6">
      <w:pPr>
        <w:pStyle w:val="10"/>
        <w:rPr>
          <w:rFonts w:asciiTheme="minorHAnsi" w:eastAsiaTheme="minorEastAsia" w:hAnsiTheme="minorHAnsi" w:cstheme="minorBidi"/>
          <w:noProof/>
          <w:sz w:val="21"/>
          <w:szCs w:val="22"/>
        </w:rPr>
      </w:pPr>
      <w:hyperlink w:anchor="_Toc439244907" w:history="1">
        <w:r w:rsidR="004A0D64" w:rsidRPr="00C61DC1">
          <w:rPr>
            <w:rStyle w:val="aa"/>
            <w:rFonts w:ascii="Times New Roman" w:hAnsi="Times New Roman" w:hint="eastAsia"/>
            <w:noProof/>
            <w:kern w:val="0"/>
          </w:rPr>
          <w:t>二十五、备查文件</w:t>
        </w:r>
        <w:r w:rsidR="004A0D64">
          <w:rPr>
            <w:noProof/>
            <w:webHidden/>
          </w:rPr>
          <w:tab/>
        </w:r>
        <w:r w:rsidR="00277DA1">
          <w:rPr>
            <w:noProof/>
            <w:webHidden/>
          </w:rPr>
          <w:fldChar w:fldCharType="begin"/>
        </w:r>
        <w:r w:rsidR="004A0D64">
          <w:rPr>
            <w:noProof/>
            <w:webHidden/>
          </w:rPr>
          <w:instrText xml:space="preserve"> PAGEREF _Toc439244907 \h </w:instrText>
        </w:r>
        <w:r w:rsidR="00277DA1">
          <w:rPr>
            <w:noProof/>
            <w:webHidden/>
          </w:rPr>
        </w:r>
        <w:r w:rsidR="00277DA1">
          <w:rPr>
            <w:noProof/>
            <w:webHidden/>
          </w:rPr>
          <w:fldChar w:fldCharType="separate"/>
        </w:r>
        <w:r w:rsidR="00EE32F4">
          <w:rPr>
            <w:noProof/>
            <w:webHidden/>
          </w:rPr>
          <w:t>148</w:t>
        </w:r>
        <w:r w:rsidR="00277DA1">
          <w:rPr>
            <w:noProof/>
            <w:webHidden/>
          </w:rPr>
          <w:fldChar w:fldCharType="end"/>
        </w:r>
      </w:hyperlink>
    </w:p>
    <w:p w:rsidR="000E360D" w:rsidRPr="00E4161A" w:rsidRDefault="00277DA1" w:rsidP="00E4161A">
      <w:pPr>
        <w:pStyle w:val="af"/>
        <w:rPr>
          <w:rFonts w:ascii="Times New Roman" w:eastAsia="黑体" w:hAnsi="Times New Roman" w:cs="Times New Roman"/>
          <w:kern w:val="0"/>
          <w:sz w:val="30"/>
          <w:szCs w:val="20"/>
        </w:rPr>
      </w:pPr>
      <w:r w:rsidRPr="00E4161A">
        <w:rPr>
          <w:rStyle w:val="read"/>
          <w:noProof/>
          <w:kern w:val="0"/>
        </w:rPr>
        <w:fldChar w:fldCharType="end"/>
      </w:r>
      <w:bookmarkStart w:id="2" w:name="_Toc109537379"/>
      <w:r w:rsidR="000E360D" w:rsidRPr="00276EE8">
        <w:rPr>
          <w:kern w:val="0"/>
        </w:rPr>
        <w:br w:type="page"/>
      </w:r>
      <w:bookmarkStart w:id="3" w:name="_Toc439244883"/>
      <w:r w:rsidR="000E360D" w:rsidRPr="00E4161A">
        <w:rPr>
          <w:rFonts w:ascii="Times New Roman" w:eastAsia="黑体" w:hAnsi="Times New Roman" w:cs="Times New Roman"/>
          <w:kern w:val="0"/>
          <w:sz w:val="30"/>
          <w:szCs w:val="20"/>
        </w:rPr>
        <w:lastRenderedPageBreak/>
        <w:t>一、绪言</w:t>
      </w:r>
      <w:bookmarkEnd w:id="2"/>
      <w:bookmarkEnd w:id="3"/>
    </w:p>
    <w:p w:rsidR="004B5CC2" w:rsidRPr="00276EE8" w:rsidRDefault="00990674">
      <w:pPr>
        <w:widowControl/>
        <w:spacing w:after="0" w:line="360" w:lineRule="auto"/>
        <w:ind w:firstLineChars="200" w:firstLine="480"/>
        <w:rPr>
          <w:sz w:val="24"/>
        </w:rPr>
      </w:pPr>
      <w:r w:rsidRPr="00276EE8">
        <w:rPr>
          <w:sz w:val="24"/>
        </w:rPr>
        <w:t>《交银施罗德稳健配置混合型证券投资基金招募说明书（更新）》（以下简称</w:t>
      </w:r>
      <w:r w:rsidRPr="00276EE8">
        <w:rPr>
          <w:sz w:val="24"/>
        </w:rPr>
        <w:t>“</w:t>
      </w:r>
      <w:r w:rsidRPr="00276EE8">
        <w:rPr>
          <w:sz w:val="24"/>
        </w:rPr>
        <w:t>本招募说明书</w:t>
      </w:r>
      <w:r w:rsidRPr="00276EE8">
        <w:rPr>
          <w:sz w:val="24"/>
        </w:rPr>
        <w:t>”</w:t>
      </w:r>
      <w:r w:rsidRPr="00276EE8">
        <w:rPr>
          <w:sz w:val="24"/>
        </w:rPr>
        <w:t>）依据《中华人民共和国证券投资基金法》、《公开募集证券投资基金运作管理办法》、《证券投资基金销售管理办法》、《证券投资基金信息披露管理办法》和其他相关法律法规的规定以及《交银施罗德稳健配置混合型证券投资基金基金合同》（以下简称</w:t>
      </w:r>
      <w:r w:rsidRPr="00276EE8">
        <w:rPr>
          <w:sz w:val="24"/>
        </w:rPr>
        <w:t>“</w:t>
      </w:r>
      <w:r w:rsidRPr="00276EE8">
        <w:rPr>
          <w:sz w:val="24"/>
        </w:rPr>
        <w:t>基金合同</w:t>
      </w:r>
      <w:r w:rsidRPr="00276EE8">
        <w:rPr>
          <w:sz w:val="24"/>
        </w:rPr>
        <w:t>”</w:t>
      </w:r>
      <w:r w:rsidRPr="00276EE8">
        <w:rPr>
          <w:sz w:val="24"/>
        </w:rPr>
        <w:t>）编写。</w:t>
      </w:r>
      <w:r w:rsidRPr="00276EE8">
        <w:rPr>
          <w:sz w:val="24"/>
        </w:rPr>
        <w:t xml:space="preserve"> </w:t>
      </w:r>
    </w:p>
    <w:p w:rsidR="004B5CC2" w:rsidRPr="00276EE8" w:rsidRDefault="00990674">
      <w:pPr>
        <w:widowControl/>
        <w:spacing w:after="0" w:line="360" w:lineRule="auto"/>
        <w:ind w:firstLineChars="200" w:firstLine="480"/>
        <w:rPr>
          <w:sz w:val="24"/>
        </w:rPr>
      </w:pPr>
      <w:r w:rsidRPr="00276EE8">
        <w:rPr>
          <w:sz w:val="24"/>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sidRPr="00276EE8">
        <w:rPr>
          <w:sz w:val="24"/>
        </w:rPr>
        <w:t>,</w:t>
      </w:r>
      <w:r w:rsidRPr="00276EE8">
        <w:rPr>
          <w:sz w:val="24"/>
        </w:rPr>
        <w:t>或对本招募说明书作任何解释或者说明。</w:t>
      </w:r>
      <w:r w:rsidRPr="00276EE8">
        <w:rPr>
          <w:sz w:val="24"/>
        </w:rPr>
        <w:t xml:space="preserve"> </w:t>
      </w:r>
    </w:p>
    <w:p w:rsidR="000E360D" w:rsidRPr="00276EE8" w:rsidRDefault="000E360D" w:rsidP="0029754E">
      <w:pPr>
        <w:widowControl/>
        <w:spacing w:after="0" w:line="360" w:lineRule="auto"/>
        <w:ind w:firstLineChars="200" w:firstLine="480"/>
        <w:rPr>
          <w:sz w:val="24"/>
        </w:rPr>
      </w:pPr>
      <w:r w:rsidRPr="00276EE8">
        <w:rPr>
          <w:sz w:val="24"/>
        </w:rPr>
        <w:t>本招募说明书根据本基金的基金合同编写，并经中国证监会核准。基金合同是约定基金当事人之间权利、义务的法律文件。基金投资人自依基金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r w:rsidRPr="00276EE8">
        <w:rPr>
          <w:sz w:val="24"/>
        </w:rPr>
        <w:t xml:space="preserve"> </w:t>
      </w:r>
    </w:p>
    <w:p w:rsidR="000E360D" w:rsidRPr="00E4161A" w:rsidRDefault="001E747A" w:rsidP="00E4161A">
      <w:pPr>
        <w:pStyle w:val="af"/>
        <w:rPr>
          <w:rFonts w:ascii="Times New Roman" w:eastAsia="黑体" w:hAnsi="Times New Roman" w:cs="Times New Roman"/>
          <w:kern w:val="0"/>
          <w:sz w:val="30"/>
          <w:szCs w:val="20"/>
        </w:rPr>
      </w:pPr>
      <w:bookmarkStart w:id="4" w:name="_Toc109537380"/>
      <w:r w:rsidRPr="00276EE8">
        <w:rPr>
          <w:rFonts w:eastAsia="黑体"/>
          <w:kern w:val="0"/>
          <w:sz w:val="30"/>
          <w:szCs w:val="20"/>
        </w:rPr>
        <w:br w:type="page"/>
      </w:r>
      <w:bookmarkStart w:id="5" w:name="_Toc439244884"/>
      <w:r w:rsidR="000E360D" w:rsidRPr="00E4161A">
        <w:rPr>
          <w:rFonts w:ascii="Times New Roman" w:eastAsia="黑体" w:hAnsi="Times New Roman" w:cs="Times New Roman"/>
          <w:kern w:val="0"/>
          <w:sz w:val="30"/>
          <w:szCs w:val="20"/>
        </w:rPr>
        <w:lastRenderedPageBreak/>
        <w:t>二、释义</w:t>
      </w:r>
      <w:bookmarkEnd w:id="4"/>
      <w:bookmarkEnd w:id="5"/>
    </w:p>
    <w:p w:rsidR="000E360D" w:rsidRPr="00276EE8" w:rsidRDefault="000E360D" w:rsidP="0080223C">
      <w:pPr>
        <w:widowControl/>
        <w:spacing w:after="0" w:line="360" w:lineRule="auto"/>
        <w:rPr>
          <w:kern w:val="0"/>
          <w:sz w:val="24"/>
        </w:rPr>
      </w:pPr>
      <w:r w:rsidRPr="00276EE8">
        <w:rPr>
          <w:kern w:val="0"/>
          <w:sz w:val="24"/>
        </w:rPr>
        <w:t>在本招募说明书中，除非文意另有所指，下列词语或简称具有如下含义：</w:t>
      </w:r>
      <w:r w:rsidRPr="00276EE8">
        <w:rPr>
          <w:kern w:val="0"/>
          <w:sz w:val="24"/>
        </w:rPr>
        <w:t xml:space="preserve"> </w:t>
      </w:r>
    </w:p>
    <w:tbl>
      <w:tblPr>
        <w:tblW w:w="8737" w:type="dxa"/>
        <w:tblBorders>
          <w:insideV w:val="single" w:sz="4" w:space="0" w:color="auto"/>
        </w:tblBorders>
        <w:tblLook w:val="04A0" w:firstRow="1" w:lastRow="0" w:firstColumn="1" w:lastColumn="0" w:noHBand="0" w:noVBand="1"/>
      </w:tblPr>
      <w:tblGrid>
        <w:gridCol w:w="3776"/>
        <w:gridCol w:w="4961"/>
      </w:tblGrid>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基金或本基金</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指交银施罗德稳健配置混合型证券投资基金</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基金管理人或本基金管理人</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指交银施罗德基金管理有限公司</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基金托管人或本基金托管人</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指中国建设银行股份有限公司</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香港代表</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指按照《有关内地与香港基金互认的通函》等法律法规担任本基金在中国香港地区的代表，负责接收中国香港地区投资人的申购赎回申请、协调基金销售、向香港证监会进行报备和向</w:t>
            </w:r>
            <w:r w:rsidRPr="00276EE8">
              <w:rPr>
                <w:sz w:val="24"/>
              </w:rPr>
              <w:t>H</w:t>
            </w:r>
            <w:r w:rsidRPr="00276EE8">
              <w:rPr>
                <w:sz w:val="24"/>
              </w:rPr>
              <w:t>类基金份额投资人进行信息披露及沟通工作等依据香港法规应履行的职责</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基金合同</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指《交银施罗德稳健配置混合型证券投资基金基金合同》及对基金合同的任何有效修订和补充</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托管协议或本托管协议</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指基金管理人与基金托管人就本基金签订之《交银施罗德稳健配置混合型证券投资基金托管协议》及对该托管协议的任何有效修订和补充</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招募说明书或本招募说明书</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指《交银施罗德稳健配置混合型证券投资基金招募说明书》，招募说明书是基金向社会公开发售时对基金情况进行说明的法律文件，自基金合同生效之日起，每</w:t>
            </w:r>
            <w:r w:rsidRPr="00276EE8">
              <w:rPr>
                <w:sz w:val="24"/>
              </w:rPr>
              <w:t>6</w:t>
            </w:r>
            <w:r w:rsidRPr="00276EE8">
              <w:rPr>
                <w:sz w:val="24"/>
              </w:rPr>
              <w:t>个月更新</w:t>
            </w:r>
            <w:r w:rsidRPr="00276EE8">
              <w:rPr>
                <w:sz w:val="24"/>
              </w:rPr>
              <w:t>1</w:t>
            </w:r>
            <w:r w:rsidRPr="00276EE8">
              <w:rPr>
                <w:sz w:val="24"/>
              </w:rPr>
              <w:t>次，并于每</w:t>
            </w:r>
            <w:r w:rsidRPr="00276EE8">
              <w:rPr>
                <w:sz w:val="24"/>
              </w:rPr>
              <w:t>6</w:t>
            </w:r>
            <w:r w:rsidRPr="00276EE8">
              <w:rPr>
                <w:sz w:val="24"/>
              </w:rPr>
              <w:t>个月结束之日后的</w:t>
            </w:r>
            <w:r w:rsidRPr="00276EE8">
              <w:rPr>
                <w:sz w:val="24"/>
              </w:rPr>
              <w:t>45</w:t>
            </w:r>
            <w:r w:rsidRPr="00276EE8">
              <w:rPr>
                <w:sz w:val="24"/>
              </w:rPr>
              <w:t>日内公告，更新内容截至每</w:t>
            </w:r>
            <w:r w:rsidRPr="00276EE8">
              <w:rPr>
                <w:sz w:val="24"/>
              </w:rPr>
              <w:t>6</w:t>
            </w:r>
            <w:r w:rsidRPr="00276EE8">
              <w:rPr>
                <w:sz w:val="24"/>
              </w:rPr>
              <w:t>个月的最后</w:t>
            </w:r>
            <w:r w:rsidRPr="00276EE8">
              <w:rPr>
                <w:sz w:val="24"/>
              </w:rPr>
              <w:t>1</w:t>
            </w:r>
            <w:r w:rsidRPr="00276EE8">
              <w:rPr>
                <w:sz w:val="24"/>
              </w:rPr>
              <w:t>日</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基金份额发售公告</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指《交银施罗德稳健配置混合型证券投资基金</w:t>
            </w:r>
            <w:r w:rsidRPr="00276EE8">
              <w:rPr>
                <w:sz w:val="24"/>
              </w:rPr>
              <w:lastRenderedPageBreak/>
              <w:t>份额发售公告》</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lastRenderedPageBreak/>
              <w:t>法律法规</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指中国现行有效并公布实施的法律、行政法规、部门规章及规范性文件、地方性法规、地方政府规章、规范性文件及其他对基金合同当事人有约束力的决定、决议、通知等</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《基金法》</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w:t>
            </w:r>
            <w:r w:rsidRPr="00276EE8">
              <w:rPr>
                <w:sz w:val="24"/>
              </w:rPr>
              <w:t>2003</w:t>
            </w:r>
            <w:r w:rsidRPr="00276EE8">
              <w:rPr>
                <w:sz w:val="24"/>
              </w:rPr>
              <w:t>年</w:t>
            </w:r>
            <w:r w:rsidRPr="00276EE8">
              <w:rPr>
                <w:sz w:val="24"/>
              </w:rPr>
              <w:t>10</w:t>
            </w:r>
            <w:r w:rsidRPr="00276EE8">
              <w:rPr>
                <w:sz w:val="24"/>
              </w:rPr>
              <w:t>月</w:t>
            </w:r>
            <w:r w:rsidRPr="00276EE8">
              <w:rPr>
                <w:sz w:val="24"/>
              </w:rPr>
              <w:t>28</w:t>
            </w:r>
            <w:r w:rsidRPr="00276EE8">
              <w:rPr>
                <w:sz w:val="24"/>
              </w:rPr>
              <w:t>日经第十届全国人民代表大会常务委员会第五次会议通过，自</w:t>
            </w:r>
            <w:r w:rsidRPr="00276EE8">
              <w:rPr>
                <w:sz w:val="24"/>
              </w:rPr>
              <w:t>2004</w:t>
            </w:r>
            <w:r w:rsidRPr="00276EE8">
              <w:rPr>
                <w:sz w:val="24"/>
              </w:rPr>
              <w:t>年</w:t>
            </w:r>
            <w:r w:rsidRPr="00276EE8">
              <w:rPr>
                <w:sz w:val="24"/>
              </w:rPr>
              <w:t>6</w:t>
            </w:r>
            <w:r w:rsidRPr="00276EE8">
              <w:rPr>
                <w:sz w:val="24"/>
              </w:rPr>
              <w:t>月</w:t>
            </w:r>
            <w:r w:rsidRPr="00276EE8">
              <w:rPr>
                <w:sz w:val="24"/>
              </w:rPr>
              <w:t>1</w:t>
            </w:r>
            <w:r w:rsidRPr="00276EE8">
              <w:rPr>
                <w:sz w:val="24"/>
              </w:rPr>
              <w:t>日起实施的《中华人民共和国证券投资基金法》及颁布机关对其不时作出的修订</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《销售办法》</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指中国证监会</w:t>
            </w:r>
            <w:r w:rsidRPr="00276EE8">
              <w:rPr>
                <w:sz w:val="24"/>
              </w:rPr>
              <w:t>2013</w:t>
            </w:r>
            <w:r w:rsidRPr="00276EE8">
              <w:rPr>
                <w:sz w:val="24"/>
              </w:rPr>
              <w:t>年</w:t>
            </w:r>
            <w:r w:rsidRPr="00276EE8">
              <w:rPr>
                <w:sz w:val="24"/>
              </w:rPr>
              <w:t>3</w:t>
            </w:r>
            <w:r w:rsidRPr="00276EE8">
              <w:rPr>
                <w:sz w:val="24"/>
              </w:rPr>
              <w:t>月</w:t>
            </w:r>
            <w:r w:rsidRPr="00276EE8">
              <w:rPr>
                <w:sz w:val="24"/>
              </w:rPr>
              <w:t>15</w:t>
            </w:r>
            <w:r w:rsidRPr="00276EE8">
              <w:rPr>
                <w:sz w:val="24"/>
              </w:rPr>
              <w:t>日颁布、同年</w:t>
            </w:r>
            <w:r w:rsidRPr="00276EE8">
              <w:rPr>
                <w:sz w:val="24"/>
              </w:rPr>
              <w:t>6</w:t>
            </w:r>
            <w:r w:rsidRPr="00276EE8">
              <w:rPr>
                <w:sz w:val="24"/>
              </w:rPr>
              <w:t>月</w:t>
            </w:r>
            <w:r w:rsidRPr="00276EE8">
              <w:rPr>
                <w:sz w:val="24"/>
              </w:rPr>
              <w:t>1</w:t>
            </w:r>
            <w:r w:rsidRPr="00276EE8">
              <w:rPr>
                <w:sz w:val="24"/>
              </w:rPr>
              <w:t>日实施的《证券投资基金销售管理办法》及颁布机关对其不时作出的修订</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《信息披露办法》</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指中国证监会</w:t>
            </w:r>
            <w:r w:rsidRPr="00276EE8">
              <w:rPr>
                <w:sz w:val="24"/>
              </w:rPr>
              <w:t>2004</w:t>
            </w:r>
            <w:r w:rsidRPr="00276EE8">
              <w:rPr>
                <w:sz w:val="24"/>
              </w:rPr>
              <w:t>年</w:t>
            </w:r>
            <w:r w:rsidRPr="00276EE8">
              <w:rPr>
                <w:sz w:val="24"/>
              </w:rPr>
              <w:t>6</w:t>
            </w:r>
            <w:r w:rsidRPr="00276EE8">
              <w:rPr>
                <w:sz w:val="24"/>
              </w:rPr>
              <w:t>月</w:t>
            </w:r>
            <w:r w:rsidRPr="00276EE8">
              <w:rPr>
                <w:sz w:val="24"/>
              </w:rPr>
              <w:t>8</w:t>
            </w:r>
            <w:r w:rsidRPr="00276EE8">
              <w:rPr>
                <w:sz w:val="24"/>
              </w:rPr>
              <w:t>日颁布、同年</w:t>
            </w:r>
            <w:r w:rsidRPr="00276EE8">
              <w:rPr>
                <w:sz w:val="24"/>
              </w:rPr>
              <w:t>7</w:t>
            </w:r>
            <w:r w:rsidRPr="00276EE8">
              <w:rPr>
                <w:sz w:val="24"/>
              </w:rPr>
              <w:t>月</w:t>
            </w:r>
            <w:r w:rsidRPr="00276EE8">
              <w:rPr>
                <w:sz w:val="24"/>
              </w:rPr>
              <w:t>1</w:t>
            </w:r>
            <w:r w:rsidRPr="00276EE8">
              <w:rPr>
                <w:sz w:val="24"/>
              </w:rPr>
              <w:t>日实施的《证券投资基金信息披露管理办法》及颁布机关对其不时作出的修订</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《运作办法》</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指中国证监会</w:t>
            </w:r>
            <w:r w:rsidRPr="00276EE8">
              <w:rPr>
                <w:sz w:val="24"/>
              </w:rPr>
              <w:t>2014</w:t>
            </w:r>
            <w:r w:rsidRPr="00276EE8">
              <w:rPr>
                <w:sz w:val="24"/>
              </w:rPr>
              <w:t>年</w:t>
            </w:r>
            <w:r w:rsidRPr="00276EE8">
              <w:rPr>
                <w:sz w:val="24"/>
              </w:rPr>
              <w:t>7</w:t>
            </w:r>
            <w:r w:rsidRPr="00276EE8">
              <w:rPr>
                <w:sz w:val="24"/>
              </w:rPr>
              <w:t>月</w:t>
            </w:r>
            <w:r w:rsidRPr="00276EE8">
              <w:rPr>
                <w:sz w:val="24"/>
              </w:rPr>
              <w:t>7</w:t>
            </w:r>
            <w:r w:rsidRPr="00276EE8">
              <w:rPr>
                <w:sz w:val="24"/>
              </w:rPr>
              <w:t>日颁布、同年</w:t>
            </w:r>
            <w:r w:rsidRPr="00276EE8">
              <w:rPr>
                <w:sz w:val="24"/>
              </w:rPr>
              <w:t>8</w:t>
            </w:r>
            <w:r w:rsidRPr="00276EE8">
              <w:rPr>
                <w:sz w:val="24"/>
              </w:rPr>
              <w:t>月</w:t>
            </w:r>
            <w:r w:rsidRPr="00276EE8">
              <w:rPr>
                <w:sz w:val="24"/>
              </w:rPr>
              <w:t>8</w:t>
            </w:r>
            <w:r w:rsidRPr="00276EE8">
              <w:rPr>
                <w:sz w:val="24"/>
              </w:rPr>
              <w:t>日实施的《公开募集证券投资基金运作管理办法》及颁布机关对其不时作出的修订</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中国证监会</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指中国证券监督管理委员会</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香港证监会</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指香港证券及期货事务监察委员会</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银行业监督管理机构</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指中国人民银行和</w:t>
            </w:r>
            <w:r w:rsidRPr="00276EE8">
              <w:rPr>
                <w:sz w:val="24"/>
              </w:rPr>
              <w:t>/</w:t>
            </w:r>
            <w:r w:rsidRPr="00276EE8">
              <w:rPr>
                <w:sz w:val="24"/>
              </w:rPr>
              <w:t>或中国银行业监督管理委员会</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基金合同当事人</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指受基金合同约束，根据基金合同享有权利并承担义务的法律主体，包括基金管理人、基金托管人和基金份额持有人</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个人投资者</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指合法持有现时有效的身份证件的中国公民，</w:t>
            </w:r>
            <w:r w:rsidRPr="00276EE8">
              <w:rPr>
                <w:sz w:val="24"/>
              </w:rPr>
              <w:lastRenderedPageBreak/>
              <w:t>以及中国证监会批准的其他可以投资基金的自然人</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lastRenderedPageBreak/>
              <w:t>机构投资者</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依法可以投资开放式证券投资基金的、在中华人民共和国境内合法注册登记并存续或经有关政府部门批准设立并存续的企业法人、事业法人、社会团体或其他组织，以及中国证监会批准的其他可以投资基金的机构</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合格境外机构投资者</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指符合有关法律法规规定的条件，经中国证监会批准投资于中国证券市场，并取得国家外汇管理局额度批准的中国境外基金管理机构、保险公司、证券公司以及其他资产管理机构</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投资人</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指个人投资者、机构投资者和合格境外机构投资者的合称</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基金份额持有人</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指依基金合同或招募说明书合法取得基金份额的投资人</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名义持有人</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指依据香港市场的特点，香港代表及</w:t>
            </w:r>
            <w:r w:rsidRPr="00276EE8">
              <w:rPr>
                <w:sz w:val="24"/>
              </w:rPr>
              <w:t>/</w:t>
            </w:r>
            <w:r w:rsidRPr="00276EE8">
              <w:rPr>
                <w:sz w:val="24"/>
              </w:rPr>
              <w:t>或中国香港地区销售机构将代表</w:t>
            </w:r>
            <w:r w:rsidRPr="00276EE8">
              <w:rPr>
                <w:sz w:val="24"/>
              </w:rPr>
              <w:t>H</w:t>
            </w:r>
            <w:r w:rsidRPr="00276EE8">
              <w:rPr>
                <w:sz w:val="24"/>
              </w:rPr>
              <w:t>类基金份额投资人名义持有</w:t>
            </w:r>
            <w:r w:rsidRPr="00276EE8">
              <w:rPr>
                <w:sz w:val="24"/>
              </w:rPr>
              <w:t>“</w:t>
            </w:r>
            <w:r w:rsidRPr="00276EE8">
              <w:rPr>
                <w:sz w:val="24"/>
              </w:rPr>
              <w:t>内地互认基金</w:t>
            </w:r>
            <w:r w:rsidRPr="00276EE8">
              <w:rPr>
                <w:sz w:val="24"/>
              </w:rPr>
              <w:t>”</w:t>
            </w:r>
            <w:r w:rsidRPr="00276EE8">
              <w:rPr>
                <w:sz w:val="24"/>
              </w:rPr>
              <w:t>（</w:t>
            </w:r>
            <w:r w:rsidRPr="00276EE8">
              <w:rPr>
                <w:sz w:val="24"/>
              </w:rPr>
              <w:t>H</w:t>
            </w:r>
            <w:r w:rsidRPr="00276EE8">
              <w:rPr>
                <w:sz w:val="24"/>
              </w:rPr>
              <w:t>类基金份额），并出现在份额登记机构的基金份额持有人名册中</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基金销售业务</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指基金的认购、申购、赎回、转换、非交易过户、转托管及定期定额投资等业务</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中国大陆地区销售机构</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交银施罗德基金管理有限公司及符合《销售办法》和中国证监会规定的其他条件，取得基金销售业务资格并与基金管理人签订了基金销售服务协议，办理基金销售业务的机构，以及可通过上海证券交易所交易系统办理基金</w:t>
            </w:r>
            <w:r w:rsidRPr="00276EE8">
              <w:rPr>
                <w:sz w:val="24"/>
              </w:rPr>
              <w:lastRenderedPageBreak/>
              <w:t>销售服务业务的会员单位</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lastRenderedPageBreak/>
              <w:t>中国香港地区销售机构</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指经香港证监会批准的，具备基金销售资格的，办理</w:t>
            </w:r>
            <w:r w:rsidRPr="00276EE8">
              <w:rPr>
                <w:sz w:val="24"/>
              </w:rPr>
              <w:t>H</w:t>
            </w:r>
            <w:r w:rsidRPr="00276EE8">
              <w:rPr>
                <w:sz w:val="24"/>
              </w:rPr>
              <w:t>类基金份额申购、赎回和其他基金业务的相关销售机构</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销售机构</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指中国大陆地区销售机构和中国香港地区销售机构</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会员单位</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指具有开放式基金销售资格，经上海证券交易所和中国证券登记结算有限责任公司认可的、可通过上海证券交易所交易系统办理开放式基金的认购、申购、赎回和转托管等业务的上海证券交易所会员单位</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注册登记业务</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指基金登记、存管、过户、清算和结算业务，具体内容包括投资人基金账户的建立和管理、基金份额注册登记、基金销售业务的确认、清算和结算、代理发放红利、建立并保管基金份额持有人名册等</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份额登记机构</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指办理注册登记业务的机构。基金的份额登记机构为交银施罗德基金管理有限公司或接受交银施罗德基金管理有限公司委托代为办理注册登记业务的机构</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基金份额分类</w:t>
            </w:r>
          </w:p>
        </w:tc>
        <w:tc>
          <w:tcPr>
            <w:tcW w:w="4961" w:type="dxa"/>
            <w:tcBorders>
              <w:left w:val="nil"/>
            </w:tcBorders>
          </w:tcPr>
          <w:p w:rsidR="00BB443A" w:rsidRPr="00276EE8" w:rsidRDefault="00BB443A" w:rsidP="00C14794">
            <w:pPr>
              <w:widowControl/>
              <w:spacing w:line="360" w:lineRule="auto"/>
              <w:rPr>
                <w:sz w:val="24"/>
              </w:rPr>
            </w:pPr>
            <w:r w:rsidRPr="00276EE8">
              <w:rPr>
                <w:sz w:val="24"/>
              </w:rPr>
              <w:t>本基金根据基金销售地及申购赎回费率的不同，将基金份额分为不同的类别。两类基金份额分设不同的基金代码，并分别公布基金份额净值</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A</w:t>
            </w:r>
            <w:r w:rsidRPr="00276EE8">
              <w:rPr>
                <w:sz w:val="24"/>
              </w:rPr>
              <w:t>类基金份额</w:t>
            </w:r>
          </w:p>
        </w:tc>
        <w:tc>
          <w:tcPr>
            <w:tcW w:w="4961" w:type="dxa"/>
            <w:tcBorders>
              <w:left w:val="nil"/>
            </w:tcBorders>
          </w:tcPr>
          <w:p w:rsidR="00BB443A" w:rsidRPr="00276EE8" w:rsidRDefault="00BB443A" w:rsidP="00C14794">
            <w:pPr>
              <w:widowControl/>
              <w:spacing w:line="360" w:lineRule="auto"/>
              <w:rPr>
                <w:sz w:val="24"/>
              </w:rPr>
            </w:pPr>
            <w:r w:rsidRPr="00276EE8">
              <w:rPr>
                <w:sz w:val="24"/>
              </w:rPr>
              <w:t>仅在中国大陆地区销售，并收取申购和赎回费用的基金份额</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lastRenderedPageBreak/>
              <w:t>H</w:t>
            </w:r>
            <w:r w:rsidRPr="00276EE8">
              <w:rPr>
                <w:sz w:val="24"/>
              </w:rPr>
              <w:t>类基金份额</w:t>
            </w:r>
          </w:p>
        </w:tc>
        <w:tc>
          <w:tcPr>
            <w:tcW w:w="4961" w:type="dxa"/>
            <w:tcBorders>
              <w:left w:val="nil"/>
            </w:tcBorders>
          </w:tcPr>
          <w:p w:rsidR="00BB443A" w:rsidRPr="00276EE8" w:rsidRDefault="00BB443A" w:rsidP="00C14794">
            <w:pPr>
              <w:widowControl/>
              <w:spacing w:line="360" w:lineRule="auto"/>
              <w:rPr>
                <w:sz w:val="24"/>
              </w:rPr>
            </w:pPr>
            <w:r w:rsidRPr="00276EE8">
              <w:rPr>
                <w:sz w:val="24"/>
              </w:rPr>
              <w:t>仅在中国香港地区销售，并收取申购和赎回费用的基金份额</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基金账户</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指份额登记机构为投资人开立的、记录其持有的、基金管理人所管理的基金份额余额及其变动情况的账户</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基金交易账户</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指销售机构为投资人开立的、记录投资人通过该销售机构买卖交银施罗德稳健配置混合型证券投资基金基金份额的变动及结余情况的账户</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基金合同生效日</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指基金募集达到法律规定及基金合同规定的条件，基金管理人向中国证监会办理基金备案手续，中国证监会书面确认的日期</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基金合同终止日</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指基金合同规定的基金合同终止事由出现后，按照基金合同规定的程序终止基金合同的日期</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基金募集期限</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指自基金份额发售之日起至发售结束之日止的期间，最长不得超过</w:t>
            </w:r>
            <w:r w:rsidRPr="00276EE8">
              <w:rPr>
                <w:sz w:val="24"/>
              </w:rPr>
              <w:t>3</w:t>
            </w:r>
            <w:r w:rsidRPr="00276EE8">
              <w:rPr>
                <w:sz w:val="24"/>
              </w:rPr>
              <w:t>个月</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存续期</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指基金合同生效至终止之间的不定期期限</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日</w:t>
            </w:r>
            <w:r w:rsidRPr="00276EE8">
              <w:rPr>
                <w:sz w:val="24"/>
              </w:rPr>
              <w:t>/</w:t>
            </w:r>
            <w:r w:rsidRPr="00276EE8">
              <w:rPr>
                <w:sz w:val="24"/>
              </w:rPr>
              <w:t>天</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指公历日</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月</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指公历月</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工作日、交易日</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指上海证券交易所、深圳证券交易所的正常交易日</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T</w:t>
            </w:r>
            <w:r w:rsidRPr="00276EE8">
              <w:rPr>
                <w:sz w:val="24"/>
              </w:rPr>
              <w:t>日</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指销售机构在规定时间受理投资人申购、赎回或其他业务申请的开放日</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T+n</w:t>
            </w:r>
            <w:r w:rsidRPr="00276EE8">
              <w:rPr>
                <w:sz w:val="24"/>
              </w:rPr>
              <w:t>日</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指自</w:t>
            </w:r>
            <w:r w:rsidRPr="00276EE8">
              <w:rPr>
                <w:sz w:val="24"/>
              </w:rPr>
              <w:t>T</w:t>
            </w:r>
            <w:r w:rsidRPr="00276EE8">
              <w:rPr>
                <w:sz w:val="24"/>
              </w:rPr>
              <w:t>日起第</w:t>
            </w:r>
            <w:r w:rsidRPr="00276EE8">
              <w:rPr>
                <w:sz w:val="24"/>
              </w:rPr>
              <w:t>n</w:t>
            </w:r>
            <w:r w:rsidRPr="00276EE8">
              <w:rPr>
                <w:sz w:val="24"/>
              </w:rPr>
              <w:t>个工作日</w:t>
            </w:r>
            <w:r w:rsidRPr="00276EE8">
              <w:rPr>
                <w:sz w:val="24"/>
              </w:rPr>
              <w:t>(</w:t>
            </w:r>
            <w:r w:rsidRPr="00276EE8">
              <w:rPr>
                <w:sz w:val="24"/>
              </w:rPr>
              <w:t>不包含</w:t>
            </w:r>
            <w:r w:rsidRPr="00276EE8">
              <w:rPr>
                <w:sz w:val="24"/>
              </w:rPr>
              <w:t>T</w:t>
            </w:r>
            <w:r w:rsidRPr="00276EE8">
              <w:rPr>
                <w:sz w:val="24"/>
              </w:rPr>
              <w:t>日</w:t>
            </w:r>
            <w:r w:rsidRPr="00276EE8">
              <w:rPr>
                <w:sz w:val="24"/>
              </w:rPr>
              <w:t>)</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lastRenderedPageBreak/>
              <w:t>开放日</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指销售机构办理基金份额申购、赎回或其他业务的日期，本基金不同类别基金份额的开放日日期可能有所不同</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交易时间</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指开放日销售机构接受基金份额申购、赎回或其他交易申请的时间段</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业务规则</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指《交银施罗德基金管理有限公司开放式基金业务规则》，是规范基金管理人所管理的开放式证券投资基金注册登记运作方面的业务规则，由基金管理人和投资人共同遵守</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认购</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指在基金募集期间，投资人申请购买基金份额的行为</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申购</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指基金合同生效后，投资人根据基金合同和招募说明书的规定申请购买基金份额的行为</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赎回</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指基金合同生效后，基金份额持有人按基金合同规定的条件要求基金管理人购回基金份额的行为</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场外或柜台</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指不通过上海证券交易所的交易系统办理基金份额认购、申购和赎回等业务的中国大陆地区销售机构和场所</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场内或交易所</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指通过上海证券交易所的交易系统办理基金份额认购、申购和赎回等业务的中国大陆地区销售机构和场所</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基金转换</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指基金份额持有人按照基金合同和基金管理人届时有效的公告在本基金份额与基金管理人管理的其他基金份额间的转换行为</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转托管</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指基金份额持有人在同一基金的不同销售机</w:t>
            </w:r>
            <w:r w:rsidRPr="00276EE8">
              <w:rPr>
                <w:sz w:val="24"/>
              </w:rPr>
              <w:lastRenderedPageBreak/>
              <w:t>构之间实施的所持基金份额销售机构变更的操作</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lastRenderedPageBreak/>
              <w:t>巨额赎回</w:t>
            </w:r>
          </w:p>
        </w:tc>
        <w:tc>
          <w:tcPr>
            <w:tcW w:w="4961" w:type="dxa"/>
            <w:tcBorders>
              <w:left w:val="nil"/>
            </w:tcBorders>
          </w:tcPr>
          <w:p w:rsidR="00BB443A" w:rsidRPr="00276EE8" w:rsidRDefault="00BB443A" w:rsidP="00C14794">
            <w:pPr>
              <w:widowControl/>
              <w:spacing w:line="360" w:lineRule="auto"/>
              <w:rPr>
                <w:sz w:val="24"/>
              </w:rPr>
            </w:pPr>
            <w:r w:rsidRPr="00276EE8">
              <w:rPr>
                <w:sz w:val="24"/>
              </w:rPr>
              <w:t>本基金单个开放日，基金净赎回申请</w:t>
            </w:r>
            <w:r w:rsidRPr="00276EE8">
              <w:rPr>
                <w:sz w:val="24"/>
              </w:rPr>
              <w:t>(</w:t>
            </w:r>
            <w:r w:rsidRPr="00276EE8">
              <w:rPr>
                <w:sz w:val="24"/>
              </w:rPr>
              <w:t>赎回申请份额总数加上基金转换中转出申请份额总数后扣除申购申请份额总数及基金转换中转入申请份额总数后的余额</w:t>
            </w:r>
            <w:r w:rsidRPr="00276EE8">
              <w:rPr>
                <w:sz w:val="24"/>
              </w:rPr>
              <w:t>)</w:t>
            </w:r>
            <w:r w:rsidRPr="00276EE8">
              <w:rPr>
                <w:sz w:val="24"/>
              </w:rPr>
              <w:t>超过上一日基金总份额的</w:t>
            </w:r>
            <w:r w:rsidRPr="00276EE8">
              <w:rPr>
                <w:sz w:val="24"/>
              </w:rPr>
              <w:t>10%</w:t>
            </w:r>
            <w:r w:rsidRPr="00276EE8">
              <w:rPr>
                <w:sz w:val="24"/>
              </w:rPr>
              <w:t>时</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元</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指人民币元</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投资指令</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指基金管理人在运用基金财产进行投资时，向基金托管人发出的资金划拨及实物券调拨等指令</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定期定额投资计划</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指投资人通过向有关销售机构提出申请，约定每期申购日、扣款金额及扣款方式，由指定的销售机构在投资人指定资金账户内自动扣款并于每期约定申购日提交申购申请的一种投资方式</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基金收益</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指基金投资所得红利、股息、债券利息、买卖证券价差、银行存款利息、已实现的其他合法收入及因运用基金财产带来的成本和费用的节约</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基金资产总值</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指基金拥有的各类有价证券、银行存款本息、基金应收申购款及其他资产的价值总和</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基金资产净值</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指基金资产总值减去基金负债后的价值</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基金份额净值</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指基金份额的资产净值</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基金资产估值</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指计算评估基金资产和负债的价值，以确定基金资产净值和基金份额净值的过程</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lastRenderedPageBreak/>
              <w:t>指定媒体</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指中国证监会指定的用以进行信息披露的报刊、互联网网站及其他媒体</w:t>
            </w:r>
          </w:p>
        </w:tc>
      </w:tr>
      <w:tr w:rsidR="00BB443A" w:rsidRPr="00276EE8" w:rsidTr="00C14794">
        <w:tc>
          <w:tcPr>
            <w:tcW w:w="3776" w:type="dxa"/>
            <w:tcBorders>
              <w:right w:val="nil"/>
            </w:tcBorders>
          </w:tcPr>
          <w:p w:rsidR="00BB443A" w:rsidRPr="00276EE8" w:rsidRDefault="00BB443A" w:rsidP="001C72B0">
            <w:pPr>
              <w:widowControl/>
              <w:spacing w:line="360" w:lineRule="auto"/>
              <w:ind w:rightChars="-85" w:right="-178"/>
              <w:jc w:val="left"/>
              <w:rPr>
                <w:sz w:val="24"/>
              </w:rPr>
            </w:pPr>
            <w:r w:rsidRPr="00276EE8">
              <w:rPr>
                <w:sz w:val="24"/>
              </w:rPr>
              <w:t>不可抗力</w:t>
            </w:r>
          </w:p>
        </w:tc>
        <w:tc>
          <w:tcPr>
            <w:tcW w:w="4961" w:type="dxa"/>
            <w:tcBorders>
              <w:left w:val="nil"/>
            </w:tcBorders>
          </w:tcPr>
          <w:p w:rsidR="00BB443A" w:rsidRPr="00276EE8" w:rsidRDefault="00BB443A" w:rsidP="00C14794">
            <w:pPr>
              <w:widowControl/>
              <w:spacing w:line="360" w:lineRule="auto"/>
              <w:rPr>
                <w:sz w:val="24"/>
              </w:rPr>
            </w:pPr>
            <w:r w:rsidRPr="00276EE8">
              <w:rPr>
                <w:sz w:val="24"/>
              </w:rPr>
              <w:t>指基金合同当事人不能预见、不能避免并不能克服且在基金合同由基金管理人、基金托管人签署之日后发生的，使基金合同当事人无法全部或部分履行基金合同的任何事件，包括但不限于洪水、地震及其他自然灾害、战争、骚乱、火灾、政府征用、没收、法律法规变化、突发停电或其他突发事件、证券交易所非正常暂停或停止交易</w:t>
            </w:r>
          </w:p>
        </w:tc>
      </w:tr>
    </w:tbl>
    <w:p w:rsidR="000E360D" w:rsidRPr="00E4161A" w:rsidRDefault="000E360D" w:rsidP="00E4161A">
      <w:pPr>
        <w:pStyle w:val="af"/>
        <w:rPr>
          <w:rFonts w:ascii="Times New Roman" w:eastAsia="黑体" w:hAnsi="Times New Roman" w:cs="Times New Roman"/>
          <w:kern w:val="0"/>
          <w:sz w:val="30"/>
          <w:szCs w:val="20"/>
        </w:rPr>
      </w:pPr>
      <w:r w:rsidRPr="00276EE8">
        <w:rPr>
          <w:rFonts w:eastAsia="黑体"/>
          <w:kern w:val="0"/>
          <w:sz w:val="30"/>
          <w:szCs w:val="30"/>
        </w:rPr>
        <w:br w:type="page"/>
      </w:r>
      <w:bookmarkStart w:id="6" w:name="_Toc439244885"/>
      <w:r w:rsidRPr="00E4161A">
        <w:rPr>
          <w:rFonts w:ascii="Times New Roman" w:eastAsia="黑体" w:hAnsi="Times New Roman" w:cs="Times New Roman"/>
          <w:kern w:val="0"/>
          <w:sz w:val="30"/>
          <w:szCs w:val="20"/>
        </w:rPr>
        <w:lastRenderedPageBreak/>
        <w:t>三、基金管理人</w:t>
      </w:r>
      <w:bookmarkEnd w:id="6"/>
    </w:p>
    <w:p w:rsidR="00277DA1" w:rsidRDefault="000E360D">
      <w:pPr>
        <w:widowControl/>
        <w:spacing w:after="0" w:line="360" w:lineRule="auto"/>
        <w:ind w:rightChars="-85" w:right="-178" w:firstLineChars="200" w:firstLine="482"/>
        <w:contextualSpacing/>
        <w:jc w:val="left"/>
        <w:outlineLvl w:val="1"/>
        <w:rPr>
          <w:b/>
          <w:kern w:val="0"/>
          <w:sz w:val="24"/>
        </w:rPr>
      </w:pPr>
      <w:r w:rsidRPr="00276EE8">
        <w:rPr>
          <w:b/>
          <w:kern w:val="0"/>
          <w:sz w:val="24"/>
        </w:rPr>
        <w:t>（一）基金管理人概况</w:t>
      </w:r>
      <w:r w:rsidRPr="00276EE8">
        <w:rPr>
          <w:b/>
          <w:kern w:val="0"/>
          <w:sz w:val="24"/>
        </w:rPr>
        <w:t xml:space="preserve"> </w:t>
      </w:r>
    </w:p>
    <w:p w:rsidR="00277DA1" w:rsidRDefault="00D52C9D">
      <w:pPr>
        <w:widowControl/>
        <w:adjustRightInd w:val="0"/>
        <w:spacing w:line="360" w:lineRule="auto"/>
        <w:ind w:firstLineChars="200" w:firstLine="480"/>
        <w:contextualSpacing/>
        <w:rPr>
          <w:kern w:val="0"/>
          <w:sz w:val="24"/>
        </w:rPr>
      </w:pPr>
      <w:r>
        <w:rPr>
          <w:rFonts w:hAnsi="宋体"/>
          <w:kern w:val="0"/>
          <w:sz w:val="24"/>
        </w:rPr>
        <w:t>名称：交银施罗德基金管理有限公司</w:t>
      </w:r>
    </w:p>
    <w:p w:rsidR="00277DA1" w:rsidRDefault="00D52C9D">
      <w:pPr>
        <w:widowControl/>
        <w:adjustRightInd w:val="0"/>
        <w:spacing w:line="360" w:lineRule="auto"/>
        <w:ind w:firstLineChars="200" w:firstLine="480"/>
        <w:contextualSpacing/>
        <w:rPr>
          <w:kern w:val="0"/>
          <w:sz w:val="24"/>
        </w:rPr>
      </w:pPr>
      <w:r>
        <w:rPr>
          <w:rFonts w:hAnsi="宋体"/>
          <w:kern w:val="0"/>
          <w:sz w:val="24"/>
        </w:rPr>
        <w:t>住所：上海市浦东新区银城中路</w:t>
      </w:r>
      <w:r>
        <w:rPr>
          <w:kern w:val="0"/>
          <w:sz w:val="24"/>
        </w:rPr>
        <w:t>188</w:t>
      </w:r>
      <w:r>
        <w:rPr>
          <w:rFonts w:hAnsi="宋体"/>
          <w:kern w:val="0"/>
          <w:sz w:val="24"/>
        </w:rPr>
        <w:t>号交通银行大楼二层（裙）</w:t>
      </w:r>
    </w:p>
    <w:p w:rsidR="00277DA1" w:rsidRDefault="00D52C9D">
      <w:pPr>
        <w:widowControl/>
        <w:adjustRightInd w:val="0"/>
        <w:spacing w:line="360" w:lineRule="auto"/>
        <w:ind w:firstLineChars="200" w:firstLine="480"/>
        <w:contextualSpacing/>
        <w:rPr>
          <w:kern w:val="0"/>
          <w:sz w:val="24"/>
        </w:rPr>
      </w:pPr>
      <w:r>
        <w:rPr>
          <w:rFonts w:hAnsi="宋体"/>
          <w:kern w:val="0"/>
          <w:sz w:val="24"/>
        </w:rPr>
        <w:t>办公地址：</w:t>
      </w:r>
      <w:r w:rsidRPr="001734F7">
        <w:rPr>
          <w:rFonts w:ascii="宋体" w:hAnsi="宋体" w:cs="宋体" w:hint="eastAsia"/>
          <w:kern w:val="0"/>
          <w:sz w:val="24"/>
        </w:rPr>
        <w:t>上海</w:t>
      </w:r>
      <w:r w:rsidR="002872A1">
        <w:rPr>
          <w:rFonts w:ascii="宋体" w:hAnsi="宋体" w:cs="宋体" w:hint="eastAsia"/>
          <w:kern w:val="0"/>
          <w:sz w:val="24"/>
        </w:rPr>
        <w:t>市</w:t>
      </w:r>
      <w:r w:rsidRPr="001734F7">
        <w:rPr>
          <w:rFonts w:ascii="宋体" w:hAnsi="宋体" w:cs="宋体" w:hint="eastAsia"/>
          <w:kern w:val="0"/>
          <w:sz w:val="24"/>
        </w:rPr>
        <w:t>浦东新区世纪大道8号国金中心二期21-22楼</w:t>
      </w:r>
    </w:p>
    <w:p w:rsidR="00277DA1" w:rsidRDefault="00D52C9D">
      <w:pPr>
        <w:widowControl/>
        <w:adjustRightInd w:val="0"/>
        <w:spacing w:line="360" w:lineRule="auto"/>
        <w:ind w:firstLineChars="200" w:firstLine="480"/>
        <w:contextualSpacing/>
        <w:rPr>
          <w:kern w:val="0"/>
          <w:sz w:val="24"/>
        </w:rPr>
      </w:pPr>
      <w:r>
        <w:rPr>
          <w:rFonts w:hAnsi="宋体"/>
          <w:sz w:val="24"/>
        </w:rPr>
        <w:t>邮政编码：</w:t>
      </w:r>
      <w:r>
        <w:rPr>
          <w:sz w:val="24"/>
        </w:rPr>
        <w:t>200120</w:t>
      </w:r>
    </w:p>
    <w:p w:rsidR="00277DA1" w:rsidRDefault="00D52C9D">
      <w:pPr>
        <w:widowControl/>
        <w:adjustRightInd w:val="0"/>
        <w:spacing w:line="360" w:lineRule="auto"/>
        <w:ind w:firstLineChars="200" w:firstLine="480"/>
        <w:contextualSpacing/>
        <w:rPr>
          <w:kern w:val="0"/>
          <w:sz w:val="24"/>
        </w:rPr>
      </w:pPr>
      <w:r>
        <w:rPr>
          <w:rFonts w:hAnsi="宋体"/>
          <w:kern w:val="0"/>
          <w:sz w:val="24"/>
        </w:rPr>
        <w:t>法定代表人：</w:t>
      </w:r>
      <w:r>
        <w:rPr>
          <w:rFonts w:hAnsi="宋体" w:hint="eastAsia"/>
          <w:kern w:val="0"/>
          <w:sz w:val="24"/>
        </w:rPr>
        <w:t>于亚利</w:t>
      </w:r>
      <w:r>
        <w:rPr>
          <w:kern w:val="0"/>
          <w:sz w:val="24"/>
        </w:rPr>
        <w:t xml:space="preserve"> </w:t>
      </w:r>
    </w:p>
    <w:p w:rsidR="00277DA1" w:rsidRDefault="00D52C9D">
      <w:pPr>
        <w:widowControl/>
        <w:adjustRightInd w:val="0"/>
        <w:spacing w:line="360" w:lineRule="auto"/>
        <w:ind w:firstLineChars="200" w:firstLine="480"/>
        <w:contextualSpacing/>
        <w:rPr>
          <w:kern w:val="0"/>
          <w:sz w:val="24"/>
        </w:rPr>
      </w:pPr>
      <w:r>
        <w:rPr>
          <w:rFonts w:hAnsi="宋体"/>
          <w:kern w:val="0"/>
          <w:sz w:val="24"/>
        </w:rPr>
        <w:t>成立时间：</w:t>
      </w:r>
      <w:r>
        <w:rPr>
          <w:kern w:val="0"/>
          <w:sz w:val="24"/>
        </w:rPr>
        <w:t>2005</w:t>
      </w:r>
      <w:r>
        <w:rPr>
          <w:rFonts w:hAnsi="宋体"/>
          <w:kern w:val="0"/>
          <w:sz w:val="24"/>
        </w:rPr>
        <w:t>年</w:t>
      </w:r>
      <w:r>
        <w:rPr>
          <w:kern w:val="0"/>
          <w:sz w:val="24"/>
        </w:rPr>
        <w:t>8</w:t>
      </w:r>
      <w:r>
        <w:rPr>
          <w:rFonts w:hAnsi="宋体"/>
          <w:kern w:val="0"/>
          <w:sz w:val="24"/>
        </w:rPr>
        <w:t>月</w:t>
      </w:r>
      <w:r>
        <w:rPr>
          <w:kern w:val="0"/>
          <w:sz w:val="24"/>
        </w:rPr>
        <w:t>4</w:t>
      </w:r>
      <w:r>
        <w:rPr>
          <w:rFonts w:hAnsi="宋体"/>
          <w:kern w:val="0"/>
          <w:sz w:val="24"/>
        </w:rPr>
        <w:t>日</w:t>
      </w:r>
    </w:p>
    <w:p w:rsidR="00277DA1" w:rsidRDefault="00D52C9D">
      <w:pPr>
        <w:widowControl/>
        <w:adjustRightInd w:val="0"/>
        <w:spacing w:line="360" w:lineRule="auto"/>
        <w:ind w:firstLineChars="200" w:firstLine="480"/>
        <w:contextualSpacing/>
        <w:rPr>
          <w:kern w:val="0"/>
          <w:sz w:val="24"/>
        </w:rPr>
      </w:pPr>
      <w:r>
        <w:rPr>
          <w:rFonts w:hAnsi="宋体"/>
          <w:kern w:val="0"/>
          <w:sz w:val="24"/>
        </w:rPr>
        <w:t>注册资本：</w:t>
      </w:r>
      <w:r>
        <w:rPr>
          <w:kern w:val="0"/>
          <w:sz w:val="24"/>
        </w:rPr>
        <w:t>2</w:t>
      </w:r>
      <w:r>
        <w:rPr>
          <w:rFonts w:hAnsi="宋体"/>
          <w:kern w:val="0"/>
          <w:sz w:val="24"/>
        </w:rPr>
        <w:t>亿元人民币</w:t>
      </w:r>
    </w:p>
    <w:p w:rsidR="00277DA1" w:rsidRDefault="00D52C9D">
      <w:pPr>
        <w:widowControl/>
        <w:adjustRightInd w:val="0"/>
        <w:spacing w:line="360" w:lineRule="auto"/>
        <w:ind w:firstLineChars="200" w:firstLine="480"/>
        <w:contextualSpacing/>
        <w:rPr>
          <w:kern w:val="0"/>
          <w:sz w:val="24"/>
        </w:rPr>
      </w:pPr>
      <w:r>
        <w:rPr>
          <w:rFonts w:hAnsi="宋体"/>
          <w:kern w:val="0"/>
          <w:sz w:val="24"/>
        </w:rPr>
        <w:t>存续期间：持续经营</w:t>
      </w:r>
    </w:p>
    <w:p w:rsidR="00277DA1" w:rsidRDefault="00D52C9D">
      <w:pPr>
        <w:widowControl/>
        <w:adjustRightInd w:val="0"/>
        <w:spacing w:line="360" w:lineRule="auto"/>
        <w:ind w:firstLineChars="200" w:firstLine="480"/>
        <w:contextualSpacing/>
        <w:rPr>
          <w:kern w:val="0"/>
          <w:sz w:val="24"/>
        </w:rPr>
      </w:pPr>
      <w:r>
        <w:rPr>
          <w:rFonts w:hAnsi="宋体"/>
          <w:kern w:val="0"/>
          <w:sz w:val="24"/>
        </w:rPr>
        <w:t>联系人：</w:t>
      </w:r>
      <w:r>
        <w:rPr>
          <w:rFonts w:hAnsi="宋体" w:hint="eastAsia"/>
          <w:kern w:val="0"/>
          <w:sz w:val="24"/>
        </w:rPr>
        <w:t>何万金</w:t>
      </w:r>
    </w:p>
    <w:p w:rsidR="00277DA1" w:rsidRDefault="00D52C9D">
      <w:pPr>
        <w:widowControl/>
        <w:adjustRightInd w:val="0"/>
        <w:spacing w:line="360" w:lineRule="auto"/>
        <w:ind w:firstLineChars="200" w:firstLine="480"/>
        <w:contextualSpacing/>
        <w:rPr>
          <w:kern w:val="0"/>
          <w:sz w:val="24"/>
        </w:rPr>
      </w:pPr>
      <w:r>
        <w:rPr>
          <w:rFonts w:hAnsi="宋体"/>
          <w:kern w:val="0"/>
          <w:sz w:val="24"/>
        </w:rPr>
        <w:t>电话：</w:t>
      </w:r>
      <w:r>
        <w:rPr>
          <w:rFonts w:hAnsi="宋体" w:hint="eastAsia"/>
          <w:kern w:val="0"/>
          <w:sz w:val="24"/>
        </w:rPr>
        <w:t>（</w:t>
      </w:r>
      <w:r>
        <w:rPr>
          <w:kern w:val="0"/>
          <w:sz w:val="24"/>
        </w:rPr>
        <w:t>021</w:t>
      </w:r>
      <w:r>
        <w:rPr>
          <w:rFonts w:hint="eastAsia"/>
          <w:kern w:val="0"/>
          <w:sz w:val="24"/>
        </w:rPr>
        <w:t>）</w:t>
      </w:r>
      <w:r>
        <w:rPr>
          <w:kern w:val="0"/>
          <w:sz w:val="24"/>
        </w:rPr>
        <w:t>61055050</w:t>
      </w:r>
    </w:p>
    <w:p w:rsidR="00277DA1" w:rsidRDefault="00D52C9D">
      <w:pPr>
        <w:widowControl/>
        <w:adjustRightInd w:val="0"/>
        <w:spacing w:line="360" w:lineRule="auto"/>
        <w:ind w:firstLineChars="200" w:firstLine="480"/>
        <w:contextualSpacing/>
        <w:rPr>
          <w:kern w:val="0"/>
          <w:sz w:val="24"/>
        </w:rPr>
      </w:pPr>
      <w:r>
        <w:rPr>
          <w:rFonts w:hAnsi="宋体"/>
          <w:kern w:val="0"/>
          <w:sz w:val="24"/>
        </w:rPr>
        <w:t>传真：</w:t>
      </w:r>
      <w:r>
        <w:rPr>
          <w:rFonts w:hAnsi="宋体" w:hint="eastAsia"/>
          <w:kern w:val="0"/>
          <w:sz w:val="24"/>
        </w:rPr>
        <w:t>（</w:t>
      </w:r>
      <w:r>
        <w:rPr>
          <w:kern w:val="0"/>
          <w:sz w:val="24"/>
        </w:rPr>
        <w:t>021</w:t>
      </w:r>
      <w:r>
        <w:rPr>
          <w:rFonts w:hint="eastAsia"/>
          <w:kern w:val="0"/>
          <w:sz w:val="24"/>
        </w:rPr>
        <w:t>）</w:t>
      </w:r>
      <w:r>
        <w:rPr>
          <w:kern w:val="0"/>
          <w:sz w:val="24"/>
        </w:rPr>
        <w:t>61055034</w:t>
      </w:r>
    </w:p>
    <w:p w:rsidR="00277DA1" w:rsidRDefault="00D52C9D">
      <w:pPr>
        <w:widowControl/>
        <w:adjustRightInd w:val="0"/>
        <w:spacing w:line="360" w:lineRule="auto"/>
        <w:ind w:firstLineChars="200" w:firstLine="480"/>
        <w:contextualSpacing/>
        <w:rPr>
          <w:kern w:val="0"/>
          <w:sz w:val="24"/>
        </w:rPr>
      </w:pPr>
      <w:r>
        <w:rPr>
          <w:rFonts w:hAnsi="宋体"/>
          <w:kern w:val="0"/>
          <w:sz w:val="24"/>
        </w:rPr>
        <w:t>交银施罗德基金管理有限公司（以下简称</w:t>
      </w:r>
      <w:r>
        <w:rPr>
          <w:rFonts w:hint="eastAsia"/>
          <w:kern w:val="0"/>
          <w:sz w:val="24"/>
        </w:rPr>
        <w:t>“</w:t>
      </w:r>
      <w:r>
        <w:rPr>
          <w:rFonts w:hAnsi="宋体"/>
          <w:kern w:val="0"/>
          <w:sz w:val="24"/>
        </w:rPr>
        <w:t>公司</w:t>
      </w:r>
      <w:r>
        <w:rPr>
          <w:rFonts w:hint="eastAsia"/>
          <w:kern w:val="0"/>
          <w:sz w:val="24"/>
        </w:rPr>
        <w:t>”</w:t>
      </w:r>
      <w:r>
        <w:rPr>
          <w:rFonts w:hAnsi="宋体"/>
          <w:kern w:val="0"/>
          <w:sz w:val="24"/>
        </w:rPr>
        <w:t>）经中国证监会证监基金字</w:t>
      </w:r>
      <w:r>
        <w:rPr>
          <w:kern w:val="0"/>
          <w:sz w:val="24"/>
        </w:rPr>
        <w:t>[2005]128</w:t>
      </w:r>
      <w:r>
        <w:rPr>
          <w:rFonts w:hAnsi="宋体"/>
          <w:kern w:val="0"/>
          <w:sz w:val="24"/>
        </w:rPr>
        <w:t>号文批准设立。公司股权结构如下：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3060"/>
      </w:tblGrid>
      <w:tr w:rsidR="00D52C9D" w:rsidTr="00AD799C">
        <w:tc>
          <w:tcPr>
            <w:tcW w:w="5400" w:type="dxa"/>
          </w:tcPr>
          <w:p w:rsidR="00277DA1" w:rsidRDefault="00D52C9D">
            <w:pPr>
              <w:widowControl/>
              <w:spacing w:line="360" w:lineRule="auto"/>
              <w:contextualSpacing/>
              <w:jc w:val="center"/>
              <w:rPr>
                <w:kern w:val="0"/>
                <w:sz w:val="24"/>
              </w:rPr>
            </w:pPr>
            <w:r>
              <w:rPr>
                <w:rFonts w:hAnsi="宋体"/>
                <w:kern w:val="0"/>
                <w:sz w:val="24"/>
              </w:rPr>
              <w:t>股东名称</w:t>
            </w:r>
          </w:p>
        </w:tc>
        <w:tc>
          <w:tcPr>
            <w:tcW w:w="3060" w:type="dxa"/>
          </w:tcPr>
          <w:p w:rsidR="00277DA1" w:rsidRDefault="00D52C9D">
            <w:pPr>
              <w:widowControl/>
              <w:spacing w:line="360" w:lineRule="auto"/>
              <w:contextualSpacing/>
              <w:jc w:val="center"/>
              <w:rPr>
                <w:kern w:val="0"/>
                <w:sz w:val="24"/>
              </w:rPr>
            </w:pPr>
            <w:r>
              <w:rPr>
                <w:rFonts w:hAnsi="宋体"/>
                <w:kern w:val="0"/>
                <w:sz w:val="24"/>
              </w:rPr>
              <w:t>股权比例</w:t>
            </w:r>
          </w:p>
        </w:tc>
      </w:tr>
      <w:tr w:rsidR="00D52C9D" w:rsidTr="00AD799C">
        <w:tc>
          <w:tcPr>
            <w:tcW w:w="5400" w:type="dxa"/>
          </w:tcPr>
          <w:p w:rsidR="00277DA1" w:rsidRDefault="00D52C9D">
            <w:pPr>
              <w:widowControl/>
              <w:spacing w:line="360" w:lineRule="auto"/>
              <w:contextualSpacing/>
              <w:rPr>
                <w:kern w:val="0"/>
                <w:sz w:val="24"/>
              </w:rPr>
            </w:pPr>
            <w:r>
              <w:rPr>
                <w:rFonts w:hAnsi="宋体"/>
                <w:kern w:val="0"/>
                <w:sz w:val="24"/>
              </w:rPr>
              <w:t>交通银行股份有限公司（以下使用全称或其简称</w:t>
            </w:r>
            <w:r>
              <w:rPr>
                <w:kern w:val="0"/>
                <w:sz w:val="24"/>
              </w:rPr>
              <w:t>“</w:t>
            </w:r>
            <w:r>
              <w:rPr>
                <w:rFonts w:hAnsi="宋体"/>
                <w:kern w:val="0"/>
                <w:sz w:val="24"/>
              </w:rPr>
              <w:t>交通银行</w:t>
            </w:r>
            <w:r>
              <w:rPr>
                <w:kern w:val="0"/>
                <w:sz w:val="24"/>
              </w:rPr>
              <w:t>”</w:t>
            </w:r>
            <w:r>
              <w:rPr>
                <w:rFonts w:hAnsi="宋体"/>
                <w:kern w:val="0"/>
                <w:sz w:val="24"/>
              </w:rPr>
              <w:t>）</w:t>
            </w:r>
          </w:p>
        </w:tc>
        <w:tc>
          <w:tcPr>
            <w:tcW w:w="3060" w:type="dxa"/>
            <w:vAlign w:val="center"/>
          </w:tcPr>
          <w:p w:rsidR="00277DA1" w:rsidRDefault="00D52C9D">
            <w:pPr>
              <w:widowControl/>
              <w:spacing w:line="360" w:lineRule="auto"/>
              <w:contextualSpacing/>
              <w:jc w:val="center"/>
              <w:rPr>
                <w:kern w:val="0"/>
                <w:sz w:val="24"/>
              </w:rPr>
            </w:pPr>
            <w:r>
              <w:rPr>
                <w:kern w:val="0"/>
                <w:sz w:val="24"/>
              </w:rPr>
              <w:t>65%</w:t>
            </w:r>
          </w:p>
        </w:tc>
      </w:tr>
      <w:tr w:rsidR="00D52C9D" w:rsidTr="00AD799C">
        <w:tc>
          <w:tcPr>
            <w:tcW w:w="5400" w:type="dxa"/>
          </w:tcPr>
          <w:p w:rsidR="00277DA1" w:rsidRDefault="00D52C9D">
            <w:pPr>
              <w:widowControl/>
              <w:spacing w:line="360" w:lineRule="auto"/>
              <w:contextualSpacing/>
              <w:rPr>
                <w:kern w:val="0"/>
                <w:sz w:val="24"/>
              </w:rPr>
            </w:pPr>
            <w:r>
              <w:rPr>
                <w:rFonts w:hAnsi="宋体"/>
                <w:kern w:val="0"/>
                <w:sz w:val="24"/>
              </w:rPr>
              <w:t>施罗德投资管理有限公司</w:t>
            </w:r>
          </w:p>
        </w:tc>
        <w:tc>
          <w:tcPr>
            <w:tcW w:w="3060" w:type="dxa"/>
            <w:vAlign w:val="center"/>
          </w:tcPr>
          <w:p w:rsidR="00277DA1" w:rsidRDefault="00D52C9D">
            <w:pPr>
              <w:widowControl/>
              <w:spacing w:line="360" w:lineRule="auto"/>
              <w:contextualSpacing/>
              <w:jc w:val="center"/>
              <w:rPr>
                <w:kern w:val="0"/>
                <w:sz w:val="24"/>
              </w:rPr>
            </w:pPr>
            <w:r>
              <w:rPr>
                <w:kern w:val="0"/>
                <w:sz w:val="24"/>
              </w:rPr>
              <w:t>30%</w:t>
            </w:r>
          </w:p>
        </w:tc>
      </w:tr>
      <w:tr w:rsidR="00D52C9D" w:rsidTr="00AD799C">
        <w:tc>
          <w:tcPr>
            <w:tcW w:w="5400" w:type="dxa"/>
          </w:tcPr>
          <w:p w:rsidR="00277DA1" w:rsidRDefault="00D52C9D">
            <w:pPr>
              <w:widowControl/>
              <w:spacing w:line="360" w:lineRule="auto"/>
              <w:contextualSpacing/>
              <w:rPr>
                <w:kern w:val="0"/>
                <w:sz w:val="24"/>
              </w:rPr>
            </w:pPr>
            <w:r>
              <w:rPr>
                <w:rFonts w:hAnsi="宋体"/>
                <w:kern w:val="0"/>
                <w:sz w:val="24"/>
              </w:rPr>
              <w:t>中国国际海运集装箱（集团）股份有限公司</w:t>
            </w:r>
          </w:p>
        </w:tc>
        <w:tc>
          <w:tcPr>
            <w:tcW w:w="3060" w:type="dxa"/>
            <w:vAlign w:val="center"/>
          </w:tcPr>
          <w:p w:rsidR="00277DA1" w:rsidRDefault="00D52C9D">
            <w:pPr>
              <w:widowControl/>
              <w:spacing w:line="360" w:lineRule="auto"/>
              <w:contextualSpacing/>
              <w:jc w:val="center"/>
              <w:rPr>
                <w:kern w:val="0"/>
                <w:sz w:val="24"/>
              </w:rPr>
            </w:pPr>
            <w:r>
              <w:rPr>
                <w:kern w:val="0"/>
                <w:sz w:val="24"/>
              </w:rPr>
              <w:t>5%</w:t>
            </w:r>
          </w:p>
        </w:tc>
      </w:tr>
    </w:tbl>
    <w:p w:rsidR="00277DA1" w:rsidRDefault="000E360D">
      <w:pPr>
        <w:widowControl/>
        <w:spacing w:after="0" w:line="360" w:lineRule="auto"/>
        <w:ind w:firstLineChars="200" w:firstLine="482"/>
        <w:contextualSpacing/>
        <w:outlineLvl w:val="1"/>
        <w:rPr>
          <w:b/>
          <w:kern w:val="0"/>
          <w:sz w:val="24"/>
        </w:rPr>
      </w:pPr>
      <w:r w:rsidRPr="00276EE8">
        <w:rPr>
          <w:b/>
          <w:kern w:val="0"/>
          <w:sz w:val="24"/>
        </w:rPr>
        <w:t>（二）主要成员情况</w:t>
      </w:r>
      <w:r w:rsidRPr="00276EE8">
        <w:rPr>
          <w:b/>
          <w:kern w:val="0"/>
          <w:sz w:val="24"/>
        </w:rPr>
        <w:t xml:space="preserve"> </w:t>
      </w:r>
    </w:p>
    <w:p w:rsidR="00277DA1" w:rsidRDefault="00D52C9D">
      <w:pPr>
        <w:widowControl/>
        <w:adjustRightInd w:val="0"/>
        <w:spacing w:line="360" w:lineRule="auto"/>
        <w:ind w:firstLineChars="200" w:firstLine="480"/>
        <w:contextualSpacing/>
        <w:rPr>
          <w:kern w:val="0"/>
          <w:sz w:val="24"/>
        </w:rPr>
      </w:pPr>
      <w:r>
        <w:rPr>
          <w:kern w:val="0"/>
          <w:sz w:val="24"/>
        </w:rPr>
        <w:t>1</w:t>
      </w:r>
      <w:r>
        <w:rPr>
          <w:rFonts w:hAnsi="宋体"/>
          <w:kern w:val="0"/>
          <w:sz w:val="24"/>
        </w:rPr>
        <w:t>、基金管理人董事会成员</w:t>
      </w:r>
      <w:r>
        <w:rPr>
          <w:kern w:val="0"/>
          <w:sz w:val="24"/>
        </w:rPr>
        <w:t xml:space="preserve"> </w:t>
      </w:r>
    </w:p>
    <w:p w:rsidR="00277DA1" w:rsidRDefault="00D52C9D">
      <w:pPr>
        <w:widowControl/>
        <w:spacing w:line="360" w:lineRule="auto"/>
        <w:ind w:firstLineChars="200" w:firstLine="480"/>
        <w:contextualSpacing/>
        <w:rPr>
          <w:rFonts w:ascii="宋体" w:hAnsi="宋体" w:cs="宋体"/>
          <w:kern w:val="0"/>
          <w:sz w:val="24"/>
        </w:rPr>
      </w:pPr>
      <w:r w:rsidRPr="008A503E">
        <w:rPr>
          <w:rFonts w:ascii="宋体" w:hAnsi="宋体" w:hint="eastAsia"/>
          <w:sz w:val="24"/>
        </w:rPr>
        <w:t>于亚利女士，董事</w:t>
      </w:r>
      <w:r>
        <w:rPr>
          <w:rFonts w:ascii="宋体" w:hAnsi="宋体" w:hint="eastAsia"/>
          <w:sz w:val="24"/>
        </w:rPr>
        <w:t>长</w:t>
      </w:r>
      <w:r w:rsidRPr="008A503E">
        <w:rPr>
          <w:rFonts w:ascii="宋体" w:hAnsi="宋体" w:hint="eastAsia"/>
          <w:sz w:val="24"/>
        </w:rPr>
        <w:t>，硕士</w:t>
      </w:r>
      <w:r>
        <w:rPr>
          <w:rFonts w:ascii="宋体" w:hAnsi="宋体" w:hint="eastAsia"/>
          <w:sz w:val="24"/>
        </w:rPr>
        <w:t>学位</w:t>
      </w:r>
      <w:r w:rsidRPr="008A503E">
        <w:rPr>
          <w:rFonts w:ascii="宋体" w:hAnsi="宋体" w:hint="eastAsia"/>
          <w:sz w:val="24"/>
        </w:rPr>
        <w:t>。现任交通银行执行董事、副行长。历任交通银行郑州分行财务会计处处长、郑州分行副行长，交通银行财务会计部副总经理、总经理，交通银行预算财务部总经理</w:t>
      </w:r>
      <w:r>
        <w:rPr>
          <w:rFonts w:ascii="宋体" w:hAnsi="宋体" w:hint="eastAsia"/>
          <w:sz w:val="24"/>
        </w:rPr>
        <w:t>,</w:t>
      </w:r>
      <w:r w:rsidRPr="00A61865">
        <w:rPr>
          <w:rFonts w:ascii="宋体" w:hAnsi="宋体" w:hint="eastAsia"/>
          <w:kern w:val="0"/>
          <w:sz w:val="24"/>
        </w:rPr>
        <w:t xml:space="preserve"> </w:t>
      </w:r>
      <w:r>
        <w:rPr>
          <w:rFonts w:ascii="宋体" w:hAnsi="宋体" w:hint="eastAsia"/>
          <w:kern w:val="0"/>
          <w:sz w:val="24"/>
        </w:rPr>
        <w:t>交通银行首席财务官</w:t>
      </w:r>
      <w:r>
        <w:rPr>
          <w:rFonts w:ascii="宋体" w:hAnsi="宋体" w:hint="eastAsia"/>
          <w:sz w:val="24"/>
        </w:rPr>
        <w:t>。</w:t>
      </w:r>
    </w:p>
    <w:p w:rsidR="00277DA1" w:rsidRDefault="00D52C9D">
      <w:pPr>
        <w:widowControl/>
        <w:spacing w:line="360" w:lineRule="auto"/>
        <w:ind w:firstLineChars="200" w:firstLine="480"/>
        <w:contextualSpacing/>
        <w:rPr>
          <w:rFonts w:ascii="宋体" w:hAnsi="宋体" w:cs="宋体"/>
          <w:kern w:val="0"/>
          <w:sz w:val="24"/>
        </w:rPr>
      </w:pPr>
      <w:r w:rsidRPr="00AD3A7C">
        <w:rPr>
          <w:rFonts w:ascii="宋体" w:hAnsi="宋体" w:cs="宋体" w:hint="eastAsia"/>
          <w:kern w:val="0"/>
          <w:sz w:val="24"/>
        </w:rPr>
        <w:t>雷贤达先生，副董事长，学士</w:t>
      </w:r>
      <w:r>
        <w:rPr>
          <w:rFonts w:ascii="宋体" w:hAnsi="宋体" w:cs="宋体" w:hint="eastAsia"/>
          <w:kern w:val="0"/>
          <w:sz w:val="24"/>
        </w:rPr>
        <w:t>学位</w:t>
      </w:r>
      <w:r w:rsidRPr="00AD3A7C">
        <w:rPr>
          <w:rFonts w:ascii="宋体" w:hAnsi="宋体" w:cs="宋体" w:hint="eastAsia"/>
          <w:kern w:val="0"/>
          <w:sz w:val="24"/>
        </w:rPr>
        <w:t>，加拿大证券学院和香港证券学院荣誉院士。历任巴克莱基金管理有限公司基金经理、施罗德投资管理（香港）有限公司</w:t>
      </w:r>
      <w:r w:rsidRPr="00AD3A7C">
        <w:rPr>
          <w:rFonts w:ascii="宋体" w:hAnsi="宋体" w:cs="宋体" w:hint="eastAsia"/>
          <w:kern w:val="0"/>
          <w:sz w:val="24"/>
        </w:rPr>
        <w:lastRenderedPageBreak/>
        <w:t>执行董事、交银施罗德基金管理有限公司总经理。曾任中国证监会开放式基金海外专家评审委员会委员。</w:t>
      </w:r>
    </w:p>
    <w:p w:rsidR="00277DA1" w:rsidRDefault="00D52C9D">
      <w:pPr>
        <w:widowControl/>
        <w:spacing w:line="360" w:lineRule="auto"/>
        <w:ind w:firstLineChars="200" w:firstLine="480"/>
        <w:contextualSpacing/>
        <w:rPr>
          <w:rFonts w:hAnsi="宋体"/>
          <w:kern w:val="0"/>
          <w:sz w:val="24"/>
        </w:rPr>
      </w:pPr>
      <w:r w:rsidRPr="00AD3A7C">
        <w:rPr>
          <w:rFonts w:hAnsi="宋体" w:hint="eastAsia"/>
          <w:kern w:val="0"/>
          <w:sz w:val="24"/>
        </w:rPr>
        <w:t>阮红女士，董事，</w:t>
      </w:r>
      <w:r>
        <w:rPr>
          <w:rFonts w:hAnsi="宋体" w:hint="eastAsia"/>
          <w:kern w:val="0"/>
          <w:sz w:val="24"/>
        </w:rPr>
        <w:t>总经理，</w:t>
      </w:r>
      <w:r w:rsidRPr="00AD3A7C">
        <w:rPr>
          <w:rFonts w:hAnsi="宋体" w:hint="eastAsia"/>
          <w:kern w:val="0"/>
          <w:sz w:val="24"/>
        </w:rPr>
        <w:t>博士</w:t>
      </w:r>
      <w:r>
        <w:rPr>
          <w:rFonts w:hAnsi="宋体" w:hint="eastAsia"/>
          <w:kern w:val="0"/>
          <w:sz w:val="24"/>
        </w:rPr>
        <w:t>学位，</w:t>
      </w:r>
      <w:r w:rsidRPr="00CE7D6D">
        <w:rPr>
          <w:rFonts w:hint="eastAsia"/>
          <w:kern w:val="0"/>
          <w:sz w:val="24"/>
        </w:rPr>
        <w:t>兼任交银施罗德资产管理有限公司董事长</w:t>
      </w:r>
      <w:r w:rsidRPr="00AD3A7C">
        <w:rPr>
          <w:rFonts w:hAnsi="宋体" w:hint="eastAsia"/>
          <w:kern w:val="0"/>
          <w:sz w:val="24"/>
        </w:rPr>
        <w:t>。历任交通银行办公室副处长、处长</w:t>
      </w:r>
      <w:r>
        <w:rPr>
          <w:rFonts w:hAnsi="宋体" w:hint="eastAsia"/>
          <w:kern w:val="0"/>
          <w:sz w:val="24"/>
        </w:rPr>
        <w:t>，</w:t>
      </w:r>
      <w:r w:rsidRPr="00AD3A7C">
        <w:rPr>
          <w:rFonts w:hAnsi="宋体" w:hint="eastAsia"/>
          <w:kern w:val="0"/>
          <w:sz w:val="24"/>
        </w:rPr>
        <w:t>交通银行海外机构管理部副总经理、总经理</w:t>
      </w:r>
      <w:r>
        <w:rPr>
          <w:rFonts w:hAnsi="宋体" w:hint="eastAsia"/>
          <w:kern w:val="0"/>
          <w:sz w:val="24"/>
        </w:rPr>
        <w:t>，</w:t>
      </w:r>
      <w:r w:rsidRPr="00AD3A7C">
        <w:rPr>
          <w:rFonts w:hAnsi="宋体" w:hint="eastAsia"/>
          <w:kern w:val="0"/>
          <w:sz w:val="24"/>
        </w:rPr>
        <w:t>交通银行上海分行副行长</w:t>
      </w:r>
      <w:r>
        <w:rPr>
          <w:rFonts w:hAnsi="宋体" w:hint="eastAsia"/>
          <w:kern w:val="0"/>
          <w:sz w:val="24"/>
        </w:rPr>
        <w:t>，</w:t>
      </w:r>
      <w:r w:rsidRPr="00AD3A7C">
        <w:rPr>
          <w:rFonts w:hAnsi="宋体" w:hint="eastAsia"/>
          <w:kern w:val="0"/>
          <w:sz w:val="24"/>
        </w:rPr>
        <w:t>交通银行资产托管部总经理</w:t>
      </w:r>
      <w:r>
        <w:rPr>
          <w:rFonts w:hAnsi="宋体" w:hint="eastAsia"/>
          <w:kern w:val="0"/>
          <w:sz w:val="24"/>
        </w:rPr>
        <w:t>，</w:t>
      </w:r>
      <w:r w:rsidRPr="00BE55A6">
        <w:rPr>
          <w:rFonts w:ascii="宋体" w:hAnsi="宋体" w:cs="宋体" w:hint="eastAsia"/>
          <w:kern w:val="0"/>
          <w:sz w:val="24"/>
        </w:rPr>
        <w:t>交通银行投资管理部总经理</w:t>
      </w:r>
      <w:r w:rsidRPr="00AD3A7C">
        <w:rPr>
          <w:rFonts w:hAnsi="宋体" w:hint="eastAsia"/>
          <w:kern w:val="0"/>
          <w:sz w:val="24"/>
        </w:rPr>
        <w:t>。</w:t>
      </w:r>
    </w:p>
    <w:p w:rsidR="00277DA1" w:rsidRDefault="00D52C9D">
      <w:pPr>
        <w:spacing w:line="360" w:lineRule="auto"/>
        <w:ind w:firstLineChars="200" w:firstLine="480"/>
        <w:contextualSpacing/>
        <w:rPr>
          <w:rFonts w:ascii="宋体" w:hAnsi="宋体" w:cs="宋体"/>
          <w:kern w:val="0"/>
          <w:sz w:val="24"/>
        </w:rPr>
      </w:pPr>
      <w:r w:rsidRPr="008A503E">
        <w:rPr>
          <w:rFonts w:ascii="宋体" w:hAnsi="宋体" w:cs="宋体" w:hint="eastAsia"/>
          <w:kern w:val="0"/>
          <w:sz w:val="24"/>
        </w:rPr>
        <w:t>陶文先生，</w:t>
      </w:r>
      <w:r>
        <w:rPr>
          <w:rFonts w:ascii="宋体" w:hAnsi="宋体" w:cs="宋体" w:hint="eastAsia"/>
          <w:kern w:val="0"/>
          <w:sz w:val="24"/>
        </w:rPr>
        <w:t>董事，</w:t>
      </w:r>
      <w:r w:rsidRPr="008A503E">
        <w:rPr>
          <w:rFonts w:ascii="宋体" w:hAnsi="宋体" w:cs="宋体" w:hint="eastAsia"/>
          <w:kern w:val="0"/>
          <w:sz w:val="24"/>
        </w:rPr>
        <w:t>硕士学位</w:t>
      </w:r>
      <w:r>
        <w:rPr>
          <w:rFonts w:ascii="宋体" w:hAnsi="宋体" w:cs="宋体" w:hint="eastAsia"/>
          <w:kern w:val="0"/>
          <w:sz w:val="24"/>
        </w:rPr>
        <w:t>。</w:t>
      </w:r>
      <w:r w:rsidRPr="008A503E">
        <w:rPr>
          <w:rFonts w:ascii="宋体" w:hAnsi="宋体" w:cs="宋体" w:hint="eastAsia"/>
          <w:kern w:val="0"/>
          <w:sz w:val="24"/>
        </w:rPr>
        <w:t>现任交通银行个人金融业务部总经理。历任交通银行徐州分行副行长、行长，交通银行南京分行副行长，交通银行海南分行行长。</w:t>
      </w:r>
    </w:p>
    <w:p w:rsidR="00277DA1" w:rsidRDefault="00D52C9D">
      <w:pPr>
        <w:spacing w:line="360" w:lineRule="auto"/>
        <w:ind w:firstLineChars="200" w:firstLine="480"/>
        <w:contextualSpacing/>
        <w:rPr>
          <w:rFonts w:ascii="宋体" w:hAnsi="宋体" w:cs="宋体"/>
          <w:kern w:val="0"/>
          <w:sz w:val="24"/>
        </w:rPr>
      </w:pPr>
      <w:r w:rsidRPr="008A503E">
        <w:rPr>
          <w:rFonts w:ascii="宋体" w:hAnsi="宋体" w:cs="宋体" w:hint="eastAsia"/>
          <w:kern w:val="0"/>
          <w:sz w:val="24"/>
        </w:rPr>
        <w:t>孙培基先生，</w:t>
      </w:r>
      <w:r>
        <w:rPr>
          <w:rFonts w:ascii="宋体" w:hAnsi="宋体" w:cs="宋体" w:hint="eastAsia"/>
          <w:kern w:val="0"/>
          <w:sz w:val="24"/>
        </w:rPr>
        <w:t>董事，学士学位。</w:t>
      </w:r>
      <w:r w:rsidRPr="008A503E">
        <w:rPr>
          <w:rFonts w:ascii="宋体" w:hAnsi="宋体" w:cs="宋体" w:hint="eastAsia"/>
          <w:kern w:val="0"/>
          <w:sz w:val="24"/>
        </w:rPr>
        <w:t>现任交通银行风险管理部副总经理。历任交通银行财会部副处长，交通银行董事会办公室副处长、处长，交通银行预算财务部高级经理，交通银行海南分行副行长，交通银行审计部副总经理。</w:t>
      </w:r>
    </w:p>
    <w:p w:rsidR="00277DA1" w:rsidRDefault="00D52C9D">
      <w:pPr>
        <w:widowControl/>
        <w:spacing w:line="360" w:lineRule="auto"/>
        <w:ind w:firstLineChars="200" w:firstLine="480"/>
        <w:contextualSpacing/>
        <w:rPr>
          <w:rFonts w:ascii="宋体" w:hAnsi="宋体" w:cs="宋体"/>
          <w:kern w:val="0"/>
          <w:sz w:val="24"/>
        </w:rPr>
      </w:pPr>
      <w:r>
        <w:rPr>
          <w:rFonts w:ascii="宋体" w:hAnsi="宋体" w:hint="eastAsia"/>
          <w:sz w:val="24"/>
        </w:rPr>
        <w:t>孟方德先生，董事，硕士学位。现任施罗德投资管理有限公司亚太区总裁。历任施罗德投资管理有限公司分析师、投资经理，施罗德投资管理（新加坡）有限公司副董事长，施罗德投资管理国际有限公司执行董事，施罗德投资管理（卢森堡）有限公司总经理，施罗德投资管理（日本）有限公司总经理，施罗德投资管理有限公司英国区总经理及销售总监、全球渠道销售业务总监。</w:t>
      </w:r>
    </w:p>
    <w:p w:rsidR="00277DA1" w:rsidRDefault="00D52C9D">
      <w:pPr>
        <w:widowControl/>
        <w:spacing w:line="360" w:lineRule="auto"/>
        <w:ind w:firstLineChars="200" w:firstLine="480"/>
        <w:contextualSpacing/>
        <w:rPr>
          <w:rFonts w:ascii="宋体" w:hAnsi="宋体" w:cs="宋体"/>
          <w:kern w:val="0"/>
          <w:sz w:val="24"/>
        </w:rPr>
      </w:pPr>
      <w:r w:rsidRPr="00EB5978">
        <w:rPr>
          <w:rFonts w:ascii="宋体" w:hAnsi="宋体" w:cs="宋体" w:hint="eastAsia"/>
          <w:kern w:val="0"/>
          <w:sz w:val="24"/>
        </w:rPr>
        <w:t>谢丹阳先生，独立董事，博士</w:t>
      </w:r>
      <w:r>
        <w:rPr>
          <w:rFonts w:ascii="宋体" w:hAnsi="宋体" w:cs="宋体" w:hint="eastAsia"/>
          <w:kern w:val="0"/>
          <w:sz w:val="24"/>
        </w:rPr>
        <w:t>学位</w:t>
      </w:r>
      <w:r w:rsidRPr="00EB5978">
        <w:rPr>
          <w:rFonts w:ascii="宋体" w:hAnsi="宋体" w:cs="宋体" w:hint="eastAsia"/>
          <w:kern w:val="0"/>
          <w:sz w:val="24"/>
        </w:rPr>
        <w:t>。</w:t>
      </w:r>
      <w:r>
        <w:rPr>
          <w:rFonts w:ascii="宋体" w:hAnsi="宋体" w:hint="eastAsia"/>
          <w:kern w:val="0"/>
          <w:sz w:val="24"/>
        </w:rPr>
        <w:t>现任</w:t>
      </w:r>
      <w:r>
        <w:rPr>
          <w:rFonts w:hAnsi="宋体" w:hint="eastAsia"/>
          <w:kern w:val="0"/>
          <w:sz w:val="24"/>
        </w:rPr>
        <w:t>武汉大学经济与管理学院院长、</w:t>
      </w:r>
      <w:r w:rsidRPr="00217E89">
        <w:rPr>
          <w:rFonts w:ascii="宋体" w:hAnsi="宋体" w:cs="宋体" w:hint="eastAsia"/>
          <w:color w:val="000000"/>
          <w:kern w:val="0"/>
          <w:sz w:val="24"/>
        </w:rPr>
        <w:t>香港科技大学</w:t>
      </w:r>
      <w:r>
        <w:rPr>
          <w:rFonts w:ascii="宋体" w:hAnsi="宋体" w:cs="宋体" w:hint="eastAsia"/>
          <w:color w:val="000000"/>
          <w:kern w:val="0"/>
          <w:sz w:val="24"/>
        </w:rPr>
        <w:t>经济系</w:t>
      </w:r>
      <w:r w:rsidRPr="00217E89">
        <w:rPr>
          <w:rFonts w:ascii="宋体" w:hAnsi="宋体" w:cs="宋体" w:hint="eastAsia"/>
          <w:color w:val="000000"/>
          <w:kern w:val="0"/>
          <w:sz w:val="24"/>
        </w:rPr>
        <w:t>教授</w:t>
      </w:r>
      <w:r w:rsidRPr="009073B9">
        <w:rPr>
          <w:rFonts w:hAnsi="宋体"/>
          <w:kern w:val="0"/>
          <w:sz w:val="24"/>
        </w:rPr>
        <w:t>。</w:t>
      </w:r>
      <w:r w:rsidRPr="00EB5978">
        <w:rPr>
          <w:rFonts w:ascii="宋体" w:hAnsi="宋体" w:cs="宋体" w:hint="eastAsia"/>
          <w:kern w:val="0"/>
          <w:sz w:val="24"/>
        </w:rPr>
        <w:t>历任蒙特利尔大学经济系助理教授，国际货币基金经济学家和高级经济学家，香港科技大学助理教授、副教授、教授、系主任、瑞安经管中心主任。</w:t>
      </w:r>
    </w:p>
    <w:p w:rsidR="00277DA1" w:rsidRDefault="00D52C9D">
      <w:pPr>
        <w:widowControl/>
        <w:spacing w:line="360" w:lineRule="auto"/>
        <w:ind w:firstLineChars="200" w:firstLine="480"/>
        <w:contextualSpacing/>
        <w:rPr>
          <w:rFonts w:ascii="宋体" w:hAnsi="宋体" w:cs="宋体"/>
          <w:kern w:val="0"/>
          <w:sz w:val="24"/>
        </w:rPr>
      </w:pPr>
      <w:r w:rsidRPr="00EB5978">
        <w:rPr>
          <w:rFonts w:ascii="宋体" w:hAnsi="宋体" w:cs="宋体" w:hint="eastAsia"/>
          <w:kern w:val="0"/>
          <w:sz w:val="24"/>
        </w:rPr>
        <w:t>袁志刚先生，独立董事，博士</w:t>
      </w:r>
      <w:r>
        <w:rPr>
          <w:rFonts w:ascii="宋体" w:hAnsi="宋体" w:cs="宋体" w:hint="eastAsia"/>
          <w:kern w:val="0"/>
          <w:sz w:val="24"/>
        </w:rPr>
        <w:t>学位</w:t>
      </w:r>
      <w:r w:rsidRPr="00EB5978">
        <w:rPr>
          <w:rFonts w:ascii="宋体" w:hAnsi="宋体" w:cs="宋体" w:hint="eastAsia"/>
          <w:kern w:val="0"/>
          <w:sz w:val="24"/>
        </w:rPr>
        <w:t>。现任复旦大学经济学院</w:t>
      </w:r>
      <w:r>
        <w:rPr>
          <w:rFonts w:ascii="宋体" w:hAnsi="宋体" w:cs="宋体" w:hint="eastAsia"/>
          <w:kern w:val="0"/>
          <w:sz w:val="24"/>
        </w:rPr>
        <w:t>教授。</w:t>
      </w:r>
      <w:r w:rsidRPr="00EB5978">
        <w:rPr>
          <w:rFonts w:ascii="宋体" w:hAnsi="宋体" w:cs="宋体" w:hint="eastAsia"/>
          <w:kern w:val="0"/>
          <w:sz w:val="24"/>
        </w:rPr>
        <w:t>历任复旦大学经济学院副教授、教授、经济系</w:t>
      </w:r>
      <w:r>
        <w:rPr>
          <w:rFonts w:ascii="宋体" w:hAnsi="宋体" w:cs="宋体" w:hint="eastAsia"/>
          <w:kern w:val="0"/>
          <w:sz w:val="24"/>
        </w:rPr>
        <w:t>系</w:t>
      </w:r>
      <w:r w:rsidRPr="00EB5978">
        <w:rPr>
          <w:rFonts w:ascii="宋体" w:hAnsi="宋体" w:cs="宋体" w:hint="eastAsia"/>
          <w:kern w:val="0"/>
          <w:sz w:val="24"/>
        </w:rPr>
        <w:t>主任</w:t>
      </w:r>
      <w:r>
        <w:rPr>
          <w:rFonts w:ascii="宋体" w:hAnsi="宋体" w:cs="宋体" w:hint="eastAsia"/>
          <w:kern w:val="0"/>
          <w:sz w:val="24"/>
        </w:rPr>
        <w:t>、</w:t>
      </w:r>
      <w:r w:rsidRPr="00EB5978">
        <w:rPr>
          <w:rFonts w:ascii="宋体" w:hAnsi="宋体" w:cs="宋体" w:hint="eastAsia"/>
          <w:kern w:val="0"/>
          <w:sz w:val="24"/>
        </w:rPr>
        <w:t>经济学院院长。</w:t>
      </w:r>
    </w:p>
    <w:p w:rsidR="00277DA1" w:rsidRDefault="00D52C9D">
      <w:pPr>
        <w:widowControl/>
        <w:adjustRightInd w:val="0"/>
        <w:spacing w:line="360" w:lineRule="auto"/>
        <w:ind w:firstLineChars="200" w:firstLine="480"/>
        <w:contextualSpacing/>
        <w:rPr>
          <w:kern w:val="0"/>
          <w:sz w:val="24"/>
        </w:rPr>
      </w:pPr>
      <w:r w:rsidRPr="00EB5978">
        <w:rPr>
          <w:rFonts w:ascii="宋体" w:hAnsi="宋体" w:cs="宋体" w:hint="eastAsia"/>
          <w:kern w:val="0"/>
          <w:sz w:val="24"/>
        </w:rPr>
        <w:t>周林先生，独立董事，博士</w:t>
      </w:r>
      <w:r>
        <w:rPr>
          <w:rFonts w:ascii="宋体" w:hAnsi="宋体" w:cs="宋体" w:hint="eastAsia"/>
          <w:kern w:val="0"/>
          <w:sz w:val="24"/>
        </w:rPr>
        <w:t>学位</w:t>
      </w:r>
      <w:r w:rsidRPr="00EB5978">
        <w:rPr>
          <w:rFonts w:ascii="宋体" w:hAnsi="宋体" w:cs="宋体" w:hint="eastAsia"/>
          <w:kern w:val="0"/>
          <w:sz w:val="24"/>
        </w:rPr>
        <w:t>。现任上海交通大学安泰经济与管理学院院长、教授</w:t>
      </w:r>
      <w:r>
        <w:rPr>
          <w:rFonts w:ascii="宋体" w:hAnsi="宋体" w:cs="宋体" w:hint="eastAsia"/>
          <w:kern w:val="0"/>
          <w:sz w:val="24"/>
        </w:rPr>
        <w:t>。</w:t>
      </w:r>
      <w:r w:rsidRPr="00EB5978">
        <w:rPr>
          <w:rFonts w:ascii="宋体" w:hAnsi="宋体" w:cs="宋体" w:hint="eastAsia"/>
          <w:kern w:val="0"/>
          <w:sz w:val="24"/>
        </w:rPr>
        <w:t>历任复旦大学管理科学系助教，美国耶鲁大学经济系助理教授、副教授，美国杜克大学经济系副教授，香港城市大学经济与</w:t>
      </w:r>
      <w:smartTag w:uri="urn:schemas-microsoft-com:office:smarttags" w:element="PersonName">
        <w:smartTagPr>
          <w:attr w:name="ProductID" w:val="金融系"/>
        </w:smartTagPr>
        <w:r w:rsidRPr="00EB5978">
          <w:rPr>
            <w:rFonts w:ascii="宋体" w:hAnsi="宋体" w:cs="宋体" w:hint="eastAsia"/>
            <w:kern w:val="0"/>
            <w:sz w:val="24"/>
          </w:rPr>
          <w:t>金融系</w:t>
        </w:r>
      </w:smartTag>
      <w:r w:rsidRPr="00EB5978">
        <w:rPr>
          <w:rFonts w:ascii="宋体" w:hAnsi="宋体" w:cs="宋体" w:hint="eastAsia"/>
          <w:kern w:val="0"/>
          <w:sz w:val="24"/>
        </w:rPr>
        <w:t>教授，美国亚利桑那州立大学凯瑞商学院经济系冠名教授，上海交通大学上海高级金融学院常务副院长、教授。</w:t>
      </w:r>
    </w:p>
    <w:p w:rsidR="00277DA1" w:rsidRDefault="00D52C9D">
      <w:pPr>
        <w:spacing w:line="360" w:lineRule="auto"/>
        <w:ind w:firstLineChars="200" w:firstLine="480"/>
        <w:contextualSpacing/>
        <w:rPr>
          <w:rFonts w:hAnsi="宋体"/>
          <w:kern w:val="0"/>
          <w:sz w:val="24"/>
        </w:rPr>
      </w:pPr>
      <w:r>
        <w:rPr>
          <w:kern w:val="0"/>
          <w:sz w:val="24"/>
        </w:rPr>
        <w:t>2</w:t>
      </w:r>
      <w:r>
        <w:rPr>
          <w:rFonts w:hAnsi="宋体"/>
          <w:kern w:val="0"/>
          <w:sz w:val="24"/>
        </w:rPr>
        <w:t>、基金管理人监事会成员</w:t>
      </w:r>
    </w:p>
    <w:p w:rsidR="00277DA1" w:rsidRDefault="00D52C9D">
      <w:pPr>
        <w:spacing w:line="360" w:lineRule="auto"/>
        <w:ind w:firstLineChars="200" w:firstLine="480"/>
        <w:contextualSpacing/>
        <w:rPr>
          <w:kern w:val="0"/>
          <w:sz w:val="24"/>
        </w:rPr>
      </w:pPr>
      <w:r w:rsidRPr="005076C5">
        <w:rPr>
          <w:rFonts w:hint="eastAsia"/>
          <w:kern w:val="0"/>
          <w:sz w:val="24"/>
        </w:rPr>
        <w:lastRenderedPageBreak/>
        <w:t>王忆军先生，</w:t>
      </w:r>
      <w:r>
        <w:rPr>
          <w:rFonts w:hint="eastAsia"/>
          <w:kern w:val="0"/>
          <w:sz w:val="24"/>
        </w:rPr>
        <w:t>监事长，</w:t>
      </w:r>
      <w:r w:rsidRPr="005076C5">
        <w:rPr>
          <w:rFonts w:hint="eastAsia"/>
          <w:kern w:val="0"/>
          <w:sz w:val="24"/>
        </w:rPr>
        <w:t>硕士学位。现任交通银行</w:t>
      </w:r>
      <w:r>
        <w:rPr>
          <w:rFonts w:hint="eastAsia"/>
          <w:kern w:val="0"/>
          <w:sz w:val="24"/>
        </w:rPr>
        <w:t>战略</w:t>
      </w:r>
      <w:r w:rsidRPr="005076C5">
        <w:rPr>
          <w:rFonts w:hint="eastAsia"/>
          <w:kern w:val="0"/>
          <w:sz w:val="24"/>
        </w:rPr>
        <w:t>投资部总经理。历任交通银行办公室副处长，</w:t>
      </w:r>
      <w:r>
        <w:rPr>
          <w:rFonts w:hint="eastAsia"/>
          <w:kern w:val="0"/>
          <w:sz w:val="24"/>
        </w:rPr>
        <w:t>交通银行公司</w:t>
      </w:r>
      <w:r w:rsidRPr="005076C5">
        <w:rPr>
          <w:rFonts w:hint="eastAsia"/>
          <w:kern w:val="0"/>
          <w:sz w:val="24"/>
        </w:rPr>
        <w:t>业务部副处长、高级经理、总经理助理、副总经理，</w:t>
      </w:r>
      <w:r>
        <w:rPr>
          <w:rFonts w:hint="eastAsia"/>
          <w:kern w:val="0"/>
          <w:sz w:val="24"/>
        </w:rPr>
        <w:t>交通银行</w:t>
      </w:r>
      <w:r w:rsidRPr="005076C5">
        <w:rPr>
          <w:rFonts w:hint="eastAsia"/>
          <w:kern w:val="0"/>
          <w:sz w:val="24"/>
        </w:rPr>
        <w:t>投资银行部副总经理</w:t>
      </w:r>
      <w:r>
        <w:rPr>
          <w:rFonts w:hint="eastAsia"/>
          <w:kern w:val="0"/>
          <w:sz w:val="24"/>
        </w:rPr>
        <w:t>，</w:t>
      </w:r>
      <w:r w:rsidRPr="005076C5">
        <w:rPr>
          <w:rFonts w:hint="eastAsia"/>
          <w:kern w:val="0"/>
          <w:sz w:val="24"/>
        </w:rPr>
        <w:t>交通银行江苏分行副行长。</w:t>
      </w:r>
    </w:p>
    <w:p w:rsidR="00277DA1" w:rsidRDefault="00D52C9D">
      <w:pPr>
        <w:widowControl/>
        <w:spacing w:line="360" w:lineRule="auto"/>
        <w:ind w:rightChars="-85" w:right="-178" w:firstLineChars="200" w:firstLine="480"/>
        <w:contextualSpacing/>
        <w:rPr>
          <w:rFonts w:ascii="宋体" w:hAnsi="宋体" w:cs="宋体"/>
          <w:kern w:val="0"/>
          <w:sz w:val="24"/>
        </w:rPr>
      </w:pPr>
      <w:r>
        <w:rPr>
          <w:rFonts w:ascii="宋体" w:hAnsi="宋体" w:cs="宋体" w:hint="eastAsia"/>
          <w:kern w:val="0"/>
          <w:sz w:val="24"/>
        </w:rPr>
        <w:t>裴关淑仪女士</w:t>
      </w:r>
      <w:r>
        <w:rPr>
          <w:rFonts w:ascii="宋体" w:hAnsi="宋体" w:cs="宋体"/>
          <w:kern w:val="0"/>
          <w:sz w:val="24"/>
        </w:rPr>
        <w:t>，</w:t>
      </w:r>
      <w:r>
        <w:rPr>
          <w:rFonts w:ascii="宋体" w:hAnsi="宋体" w:cs="宋体" w:hint="eastAsia"/>
          <w:kern w:val="0"/>
          <w:sz w:val="24"/>
        </w:rPr>
        <w:t>监事，双硕士学位。</w:t>
      </w:r>
      <w:r>
        <w:rPr>
          <w:rFonts w:ascii="宋体" w:hAnsi="宋体" w:cs="宋体" w:hint="eastAsia"/>
          <w:color w:val="000000"/>
          <w:kern w:val="0"/>
          <w:sz w:val="24"/>
        </w:rPr>
        <w:t>现任交银施罗德基金管理有限公司</w:t>
      </w:r>
      <w:r w:rsidRPr="00217E89">
        <w:rPr>
          <w:rFonts w:ascii="宋体" w:hAnsi="宋体" w:cs="宋体" w:hint="eastAsia"/>
          <w:color w:val="000000"/>
          <w:kern w:val="0"/>
          <w:sz w:val="24"/>
        </w:rPr>
        <w:t>助理</w:t>
      </w:r>
      <w:r>
        <w:rPr>
          <w:rFonts w:ascii="宋体" w:hAnsi="宋体" w:cs="宋体" w:hint="eastAsia"/>
          <w:color w:val="000000"/>
          <w:kern w:val="0"/>
          <w:sz w:val="24"/>
        </w:rPr>
        <w:t>总经理、</w:t>
      </w:r>
      <w:r>
        <w:rPr>
          <w:rFonts w:ascii="宋体" w:hAnsi="宋体" w:cs="宋体" w:hint="eastAsia"/>
          <w:kern w:val="0"/>
          <w:sz w:val="24"/>
        </w:rPr>
        <w:t>交银施罗德资产管理（香港）有限公司总经理。曾任职荷兰银行、渣打银行（香港）有限公司、</w:t>
      </w:r>
      <w:r>
        <w:rPr>
          <w:rFonts w:ascii="宋体" w:hAnsi="宋体" w:cs="宋体"/>
          <w:kern w:val="0"/>
          <w:sz w:val="24"/>
        </w:rPr>
        <w:t>MIDAS-KAPITI INTERNATIONAL LIMITED</w:t>
      </w:r>
      <w:r>
        <w:rPr>
          <w:rFonts w:ascii="宋体" w:hAnsi="宋体" w:cs="宋体" w:hint="eastAsia"/>
          <w:kern w:val="0"/>
          <w:sz w:val="24"/>
        </w:rPr>
        <w:t>，施罗德投资管理</w:t>
      </w:r>
      <w:r>
        <w:rPr>
          <w:rFonts w:ascii="宋体" w:hAnsi="宋体" w:cs="宋体"/>
          <w:kern w:val="0"/>
          <w:sz w:val="24"/>
        </w:rPr>
        <w:t>(</w:t>
      </w:r>
      <w:r>
        <w:rPr>
          <w:rFonts w:ascii="宋体" w:hAnsi="宋体" w:cs="宋体" w:hint="eastAsia"/>
          <w:kern w:val="0"/>
          <w:sz w:val="24"/>
        </w:rPr>
        <w:t>香港</w:t>
      </w:r>
      <w:r>
        <w:rPr>
          <w:rFonts w:ascii="宋体" w:hAnsi="宋体" w:cs="宋体"/>
          <w:kern w:val="0"/>
          <w:sz w:val="24"/>
        </w:rPr>
        <w:t>)</w:t>
      </w:r>
      <w:r>
        <w:rPr>
          <w:rFonts w:ascii="宋体" w:hAnsi="宋体" w:cs="宋体" w:hint="eastAsia"/>
          <w:kern w:val="0"/>
          <w:sz w:val="24"/>
        </w:rPr>
        <w:t>有限公司资讯科技部主管、中国事务联席董事、交银施罗德基金管理有限公司监察稽核及风险管理总监。</w:t>
      </w:r>
    </w:p>
    <w:p w:rsidR="00277DA1" w:rsidRDefault="00D52C9D">
      <w:pPr>
        <w:widowControl/>
        <w:spacing w:line="360" w:lineRule="auto"/>
        <w:ind w:rightChars="-85" w:right="-178"/>
        <w:contextualSpacing/>
        <w:rPr>
          <w:kern w:val="0"/>
          <w:sz w:val="24"/>
        </w:rPr>
      </w:pPr>
      <w:r>
        <w:rPr>
          <w:rFonts w:ascii="宋体" w:hAnsi="宋体" w:cs="宋体" w:hint="eastAsia"/>
          <w:kern w:val="0"/>
          <w:sz w:val="24"/>
        </w:rPr>
        <w:t xml:space="preserve"> </w:t>
      </w:r>
      <w:r>
        <w:rPr>
          <w:rFonts w:ascii="宋体" w:hAnsi="宋体" w:cs="宋体"/>
          <w:kern w:val="0"/>
          <w:sz w:val="24"/>
        </w:rPr>
        <w:t xml:space="preserve">   </w:t>
      </w:r>
      <w:r>
        <w:rPr>
          <w:rFonts w:hint="eastAsia"/>
          <w:kern w:val="0"/>
          <w:sz w:val="24"/>
        </w:rPr>
        <w:t>张丽女士，监事，</w:t>
      </w:r>
      <w:r w:rsidRPr="005076C5">
        <w:rPr>
          <w:rFonts w:hint="eastAsia"/>
          <w:kern w:val="0"/>
          <w:sz w:val="24"/>
        </w:rPr>
        <w:t>学士</w:t>
      </w:r>
      <w:r>
        <w:rPr>
          <w:rFonts w:hint="eastAsia"/>
          <w:kern w:val="0"/>
          <w:sz w:val="24"/>
        </w:rPr>
        <w:t>学位</w:t>
      </w:r>
      <w:r w:rsidRPr="005076C5">
        <w:rPr>
          <w:rFonts w:hint="eastAsia"/>
          <w:kern w:val="0"/>
          <w:sz w:val="24"/>
        </w:rPr>
        <w:t>。现任</w:t>
      </w:r>
      <w:r>
        <w:rPr>
          <w:rFonts w:hint="eastAsia"/>
          <w:kern w:val="0"/>
          <w:sz w:val="24"/>
        </w:rPr>
        <w:t>交银施罗德基金管理有限公司投资运营部</w:t>
      </w:r>
      <w:r w:rsidRPr="005076C5">
        <w:rPr>
          <w:rFonts w:hint="eastAsia"/>
          <w:kern w:val="0"/>
          <w:sz w:val="24"/>
        </w:rPr>
        <w:t>总经理，历任普华永道中天会计师事务所</w:t>
      </w:r>
      <w:r w:rsidRPr="005076C5">
        <w:rPr>
          <w:rFonts w:hint="eastAsia"/>
          <w:kern w:val="0"/>
          <w:sz w:val="24"/>
        </w:rPr>
        <w:t>(</w:t>
      </w:r>
      <w:r w:rsidRPr="005076C5">
        <w:rPr>
          <w:rFonts w:hint="eastAsia"/>
          <w:kern w:val="0"/>
          <w:sz w:val="24"/>
        </w:rPr>
        <w:t>特殊普通合伙</w:t>
      </w:r>
      <w:r w:rsidRPr="005076C5">
        <w:rPr>
          <w:rFonts w:hint="eastAsia"/>
          <w:kern w:val="0"/>
          <w:sz w:val="24"/>
        </w:rPr>
        <w:t>)</w:t>
      </w:r>
      <w:r w:rsidRPr="005076C5">
        <w:rPr>
          <w:rFonts w:hint="eastAsia"/>
          <w:kern w:val="0"/>
          <w:sz w:val="24"/>
        </w:rPr>
        <w:t>高级审计员</w:t>
      </w:r>
      <w:r>
        <w:rPr>
          <w:rFonts w:hint="eastAsia"/>
          <w:kern w:val="0"/>
          <w:sz w:val="24"/>
        </w:rPr>
        <w:t>，</w:t>
      </w:r>
      <w:r w:rsidRPr="005076C5">
        <w:rPr>
          <w:rFonts w:hint="eastAsia"/>
          <w:kern w:val="0"/>
          <w:sz w:val="24"/>
        </w:rPr>
        <w:t>交银施罗德基金管理有限公司基金运营部高级基金会计、部门总经理助理、副总经理、总经理</w:t>
      </w:r>
      <w:r>
        <w:rPr>
          <w:rFonts w:hint="eastAsia"/>
          <w:kern w:val="0"/>
          <w:sz w:val="24"/>
        </w:rPr>
        <w:t>。</w:t>
      </w:r>
    </w:p>
    <w:p w:rsidR="00277DA1" w:rsidRDefault="00D52C9D">
      <w:pPr>
        <w:widowControl/>
        <w:spacing w:line="360" w:lineRule="auto"/>
        <w:ind w:rightChars="-85" w:right="-178" w:firstLineChars="200" w:firstLine="480"/>
        <w:contextualSpacing/>
        <w:rPr>
          <w:kern w:val="0"/>
          <w:sz w:val="24"/>
        </w:rPr>
      </w:pPr>
      <w:r w:rsidRPr="008A503E">
        <w:rPr>
          <w:rFonts w:hint="eastAsia"/>
          <w:kern w:val="0"/>
          <w:sz w:val="24"/>
        </w:rPr>
        <w:t>张玲菡女士，</w:t>
      </w:r>
      <w:r>
        <w:rPr>
          <w:rFonts w:hint="eastAsia"/>
          <w:kern w:val="0"/>
          <w:sz w:val="24"/>
        </w:rPr>
        <w:t>监事</w:t>
      </w:r>
      <w:r>
        <w:rPr>
          <w:kern w:val="0"/>
          <w:sz w:val="24"/>
        </w:rPr>
        <w:t>、</w:t>
      </w:r>
      <w:r w:rsidRPr="008A503E">
        <w:rPr>
          <w:rFonts w:hint="eastAsia"/>
          <w:kern w:val="0"/>
          <w:sz w:val="24"/>
        </w:rPr>
        <w:t>学士学位。</w:t>
      </w:r>
      <w:r w:rsidRPr="00747F33">
        <w:rPr>
          <w:rFonts w:hint="eastAsia"/>
          <w:kern w:val="0"/>
          <w:sz w:val="24"/>
        </w:rPr>
        <w:t>现任</w:t>
      </w:r>
      <w:r>
        <w:rPr>
          <w:rFonts w:hint="eastAsia"/>
          <w:kern w:val="0"/>
          <w:sz w:val="24"/>
        </w:rPr>
        <w:t>交银</w:t>
      </w:r>
      <w:r>
        <w:rPr>
          <w:kern w:val="0"/>
          <w:sz w:val="24"/>
        </w:rPr>
        <w:t>施罗德基金管理有限公司</w:t>
      </w:r>
      <w:r>
        <w:rPr>
          <w:rFonts w:hint="eastAsia"/>
          <w:kern w:val="0"/>
          <w:sz w:val="24"/>
        </w:rPr>
        <w:t>营销管理部</w:t>
      </w:r>
      <w:r w:rsidRPr="00747F33">
        <w:rPr>
          <w:rFonts w:hint="eastAsia"/>
          <w:kern w:val="0"/>
          <w:sz w:val="24"/>
        </w:rPr>
        <w:t>总经理。</w:t>
      </w:r>
      <w:r w:rsidRPr="008A503E">
        <w:rPr>
          <w:rFonts w:hint="eastAsia"/>
          <w:kern w:val="0"/>
          <w:sz w:val="24"/>
        </w:rPr>
        <w:t>历任中国银行福州分行客户经理</w:t>
      </w:r>
      <w:r>
        <w:rPr>
          <w:rFonts w:hint="eastAsia"/>
          <w:kern w:val="0"/>
          <w:sz w:val="24"/>
        </w:rPr>
        <w:t>，</w:t>
      </w:r>
      <w:r w:rsidRPr="008A503E">
        <w:rPr>
          <w:rFonts w:hint="eastAsia"/>
          <w:kern w:val="0"/>
          <w:sz w:val="24"/>
        </w:rPr>
        <w:t>新华人寿保险公司上海分公司区域经理</w:t>
      </w:r>
      <w:r>
        <w:rPr>
          <w:rFonts w:hint="eastAsia"/>
          <w:kern w:val="0"/>
          <w:sz w:val="24"/>
        </w:rPr>
        <w:t>，</w:t>
      </w:r>
      <w:r w:rsidRPr="008A503E">
        <w:rPr>
          <w:rFonts w:hint="eastAsia"/>
          <w:kern w:val="0"/>
          <w:sz w:val="24"/>
        </w:rPr>
        <w:t>银河基金管理有限公司市场部渠道经理</w:t>
      </w:r>
      <w:r>
        <w:rPr>
          <w:rFonts w:hint="eastAsia"/>
          <w:kern w:val="0"/>
          <w:sz w:val="24"/>
        </w:rPr>
        <w:t>，</w:t>
      </w:r>
      <w:r w:rsidRPr="008A503E">
        <w:rPr>
          <w:rFonts w:hint="eastAsia"/>
          <w:kern w:val="0"/>
          <w:sz w:val="24"/>
        </w:rPr>
        <w:t>交银施罗德基金管理有限公司渠道经理、渠道部副总经理、广州分公司副总经理。</w:t>
      </w:r>
    </w:p>
    <w:p w:rsidR="00277DA1" w:rsidRDefault="000E360D">
      <w:pPr>
        <w:widowControl/>
        <w:spacing w:after="0" w:line="360" w:lineRule="auto"/>
        <w:ind w:rightChars="-85" w:right="-178" w:firstLineChars="200" w:firstLine="480"/>
        <w:contextualSpacing/>
        <w:rPr>
          <w:kern w:val="0"/>
          <w:sz w:val="24"/>
        </w:rPr>
      </w:pPr>
      <w:r w:rsidRPr="00276EE8">
        <w:rPr>
          <w:kern w:val="0"/>
          <w:sz w:val="24"/>
        </w:rPr>
        <w:t>3</w:t>
      </w:r>
      <w:r w:rsidRPr="00276EE8">
        <w:rPr>
          <w:kern w:val="0"/>
          <w:sz w:val="24"/>
        </w:rPr>
        <w:t>、</w:t>
      </w:r>
      <w:r w:rsidR="00013E4F" w:rsidRPr="00276EE8">
        <w:rPr>
          <w:kern w:val="0"/>
          <w:sz w:val="24"/>
        </w:rPr>
        <w:t>基金管理人高级管理</w:t>
      </w:r>
      <w:r w:rsidRPr="00276EE8">
        <w:rPr>
          <w:kern w:val="0"/>
          <w:sz w:val="24"/>
        </w:rPr>
        <w:t>人员</w:t>
      </w:r>
      <w:r w:rsidRPr="00276EE8">
        <w:rPr>
          <w:kern w:val="0"/>
          <w:sz w:val="24"/>
        </w:rPr>
        <w:t xml:space="preserve"> </w:t>
      </w:r>
    </w:p>
    <w:p w:rsidR="00277DA1" w:rsidRDefault="00990674">
      <w:pPr>
        <w:widowControl/>
        <w:spacing w:after="0" w:line="360" w:lineRule="auto"/>
        <w:ind w:rightChars="-85" w:right="-178" w:firstLineChars="200" w:firstLine="480"/>
        <w:contextualSpacing/>
        <w:rPr>
          <w:kern w:val="0"/>
          <w:sz w:val="24"/>
        </w:rPr>
      </w:pPr>
      <w:r w:rsidRPr="00276EE8">
        <w:rPr>
          <w:kern w:val="0"/>
          <w:sz w:val="24"/>
        </w:rPr>
        <w:t>阮红女士，总经理。简历同上。</w:t>
      </w:r>
      <w:r w:rsidRPr="00276EE8">
        <w:rPr>
          <w:kern w:val="0"/>
          <w:sz w:val="24"/>
        </w:rPr>
        <w:t xml:space="preserve"> </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许珊燕女士，副总经理，硕士学历，高级经济师，兼任交银施罗德资产管理有限公司董事。历任湖南大学（原湖南财经学院）金融学院讲师，湘财证券有限责任公司国债部副经理、基金管理总部总经理，湘财荷银基金管理有限公司副总经理。</w:t>
      </w:r>
    </w:p>
    <w:p w:rsidR="004B5CC2" w:rsidRPr="00276EE8" w:rsidRDefault="00EF45B9">
      <w:pPr>
        <w:widowControl/>
        <w:spacing w:after="0" w:line="360" w:lineRule="auto"/>
        <w:ind w:rightChars="-85" w:right="-178" w:firstLineChars="200" w:firstLine="480"/>
        <w:rPr>
          <w:kern w:val="0"/>
          <w:sz w:val="24"/>
        </w:rPr>
      </w:pPr>
      <w:r>
        <w:rPr>
          <w:rFonts w:ascii="宋体" w:hAnsi="宋体" w:hint="eastAsia"/>
          <w:sz w:val="24"/>
        </w:rPr>
        <w:t>夏华龙先生，副总经理，博士学历。历任中国地质大学经济管理系教师、经济学院教研室副主任、主任、经济学院副院长；交通银行资产托管部副处长、处长、高级经理、副总经理</w:t>
      </w:r>
      <w:r w:rsidR="00AB5168">
        <w:rPr>
          <w:rFonts w:ascii="宋体" w:hAnsi="宋体" w:hint="eastAsia"/>
          <w:sz w:val="24"/>
        </w:rPr>
        <w:t>；</w:t>
      </w:r>
      <w:r>
        <w:rPr>
          <w:rFonts w:ascii="宋体" w:hAnsi="宋体" w:hint="eastAsia"/>
          <w:sz w:val="24"/>
        </w:rPr>
        <w:t>交通银行资产托管业务中心副总裁；云南省曲靖市市委常委、副市长（挂职）</w:t>
      </w:r>
      <w:r w:rsidR="00990674" w:rsidRPr="00276EE8">
        <w:rPr>
          <w:kern w:val="0"/>
          <w:sz w:val="24"/>
        </w:rPr>
        <w:t>。</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谢卫先生，副总经理，经济学博士，高级经济师。历任中央财经大学金融系教员；中国社会科学院财经所助理研究员；中国电力信托投资公司基金部副经理；中国人保信托投资公司证券部副总经理、总经理、北京证券营业部总经理、证券总部副总经理兼北方部总经理，富国基金管理有限公司副总经理。</w:t>
      </w:r>
    </w:p>
    <w:p w:rsidR="004B5CC2" w:rsidRPr="00276EE8" w:rsidRDefault="00990674">
      <w:pPr>
        <w:widowControl/>
        <w:spacing w:after="0" w:line="360" w:lineRule="auto"/>
        <w:ind w:rightChars="-85" w:right="-178" w:firstLineChars="200" w:firstLine="480"/>
        <w:rPr>
          <w:kern w:val="0"/>
          <w:sz w:val="24"/>
        </w:rPr>
      </w:pPr>
      <w:r w:rsidRPr="00276EE8">
        <w:rPr>
          <w:kern w:val="0"/>
          <w:sz w:val="24"/>
        </w:rPr>
        <w:lastRenderedPageBreak/>
        <w:t>苏奋先生，督察长，纽约城市大学工商管理硕士。历任交通银行广州分行市场营销部总经理助理、副总经理，交通银行纽约分行信贷管理部经理、公司金融部经理、信用风险管理办公室负责人，交通银行投资管理部投资并购高级经理，交银施罗德基金管理有限公司综合管理部总监。</w:t>
      </w:r>
    </w:p>
    <w:p w:rsidR="000E360D" w:rsidRPr="00276EE8" w:rsidRDefault="000E360D" w:rsidP="0027283B">
      <w:pPr>
        <w:widowControl/>
        <w:spacing w:after="0" w:line="360" w:lineRule="auto"/>
        <w:ind w:rightChars="-85" w:right="-178" w:firstLineChars="200" w:firstLine="480"/>
        <w:rPr>
          <w:kern w:val="0"/>
          <w:sz w:val="24"/>
        </w:rPr>
      </w:pPr>
      <w:r w:rsidRPr="00276EE8">
        <w:rPr>
          <w:kern w:val="0"/>
          <w:sz w:val="24"/>
        </w:rPr>
        <w:t>4</w:t>
      </w:r>
      <w:r w:rsidRPr="00276EE8">
        <w:rPr>
          <w:kern w:val="0"/>
          <w:sz w:val="24"/>
        </w:rPr>
        <w:t>、本基金基金经理</w:t>
      </w:r>
    </w:p>
    <w:p w:rsidR="004B5CC2" w:rsidRPr="00276EE8" w:rsidRDefault="008477F7" w:rsidP="008477F7">
      <w:pPr>
        <w:widowControl/>
        <w:spacing w:after="0" w:line="360" w:lineRule="auto"/>
        <w:ind w:rightChars="-85" w:right="-178" w:firstLineChars="200" w:firstLine="480"/>
        <w:rPr>
          <w:color w:val="000000"/>
          <w:kern w:val="0"/>
          <w:sz w:val="24"/>
        </w:rPr>
      </w:pPr>
      <w:r w:rsidRPr="008477F7">
        <w:rPr>
          <w:rFonts w:hint="eastAsia"/>
          <w:kern w:val="0"/>
          <w:sz w:val="24"/>
        </w:rPr>
        <w:t>唐倩女士，基金经理。华东师范大学金融学硕士，</w:t>
      </w:r>
      <w:r w:rsidRPr="008477F7">
        <w:rPr>
          <w:kern w:val="0"/>
          <w:sz w:val="24"/>
        </w:rPr>
        <w:t>CPA</w:t>
      </w:r>
      <w:r w:rsidRPr="008477F7">
        <w:rPr>
          <w:rFonts w:hint="eastAsia"/>
          <w:kern w:val="0"/>
          <w:sz w:val="24"/>
        </w:rPr>
        <w:t>，</w:t>
      </w:r>
      <w:r w:rsidRPr="008477F7">
        <w:rPr>
          <w:kern w:val="0"/>
          <w:sz w:val="24"/>
        </w:rPr>
        <w:t>16</w:t>
      </w:r>
      <w:r w:rsidRPr="008477F7">
        <w:rPr>
          <w:rFonts w:hint="eastAsia"/>
          <w:kern w:val="0"/>
          <w:sz w:val="24"/>
        </w:rPr>
        <w:t>年证券投资从业经历。</w:t>
      </w:r>
      <w:r w:rsidRPr="008477F7">
        <w:rPr>
          <w:kern w:val="0"/>
          <w:sz w:val="24"/>
        </w:rPr>
        <w:t>2000</w:t>
      </w:r>
      <w:r w:rsidRPr="008477F7">
        <w:rPr>
          <w:rFonts w:hint="eastAsia"/>
          <w:kern w:val="0"/>
          <w:sz w:val="24"/>
        </w:rPr>
        <w:t>年至</w:t>
      </w:r>
      <w:r w:rsidRPr="008477F7">
        <w:rPr>
          <w:kern w:val="0"/>
          <w:sz w:val="24"/>
        </w:rPr>
        <w:t>2004</w:t>
      </w:r>
      <w:r w:rsidRPr="008477F7">
        <w:rPr>
          <w:rFonts w:hint="eastAsia"/>
          <w:kern w:val="0"/>
          <w:sz w:val="24"/>
        </w:rPr>
        <w:t>年任申银万国证券研究所分析师；</w:t>
      </w:r>
      <w:r w:rsidRPr="008477F7">
        <w:rPr>
          <w:kern w:val="0"/>
          <w:sz w:val="24"/>
        </w:rPr>
        <w:t>2004</w:t>
      </w:r>
      <w:r w:rsidRPr="008477F7">
        <w:rPr>
          <w:rFonts w:hint="eastAsia"/>
          <w:kern w:val="0"/>
          <w:sz w:val="24"/>
        </w:rPr>
        <w:t>年至</w:t>
      </w:r>
      <w:r w:rsidRPr="008477F7">
        <w:rPr>
          <w:kern w:val="0"/>
          <w:sz w:val="24"/>
        </w:rPr>
        <w:t>2006</w:t>
      </w:r>
      <w:r w:rsidRPr="008477F7">
        <w:rPr>
          <w:rFonts w:hint="eastAsia"/>
          <w:kern w:val="0"/>
          <w:sz w:val="24"/>
        </w:rPr>
        <w:t>年任中银国际有限公司分析师；</w:t>
      </w:r>
      <w:r w:rsidRPr="008477F7">
        <w:rPr>
          <w:kern w:val="0"/>
          <w:sz w:val="24"/>
        </w:rPr>
        <w:t>2006</w:t>
      </w:r>
      <w:r w:rsidRPr="008477F7">
        <w:rPr>
          <w:rFonts w:hint="eastAsia"/>
          <w:kern w:val="0"/>
          <w:sz w:val="24"/>
        </w:rPr>
        <w:t>年至</w:t>
      </w:r>
      <w:r w:rsidRPr="008477F7">
        <w:rPr>
          <w:kern w:val="0"/>
          <w:sz w:val="24"/>
        </w:rPr>
        <w:t>2007</w:t>
      </w:r>
      <w:r w:rsidRPr="008477F7">
        <w:rPr>
          <w:rFonts w:hint="eastAsia"/>
          <w:kern w:val="0"/>
          <w:sz w:val="24"/>
        </w:rPr>
        <w:t>年任香港雷曼兄弟证券公司研究员；</w:t>
      </w:r>
      <w:r w:rsidRPr="008477F7">
        <w:rPr>
          <w:kern w:val="0"/>
          <w:sz w:val="24"/>
        </w:rPr>
        <w:t>2007</w:t>
      </w:r>
      <w:r w:rsidRPr="008477F7">
        <w:rPr>
          <w:rFonts w:hint="eastAsia"/>
          <w:kern w:val="0"/>
          <w:sz w:val="24"/>
        </w:rPr>
        <w:t>年至</w:t>
      </w:r>
      <w:r w:rsidRPr="008477F7">
        <w:rPr>
          <w:kern w:val="0"/>
          <w:sz w:val="24"/>
        </w:rPr>
        <w:t>2013</w:t>
      </w:r>
      <w:r w:rsidRPr="008477F7">
        <w:rPr>
          <w:rFonts w:hint="eastAsia"/>
          <w:kern w:val="0"/>
          <w:sz w:val="24"/>
        </w:rPr>
        <w:t>年于上</w:t>
      </w:r>
      <w:r w:rsidR="002872A1">
        <w:rPr>
          <w:rFonts w:hint="eastAsia"/>
          <w:kern w:val="0"/>
          <w:sz w:val="24"/>
        </w:rPr>
        <w:t>投</w:t>
      </w:r>
      <w:r w:rsidRPr="008477F7">
        <w:rPr>
          <w:rFonts w:hint="eastAsia"/>
          <w:kern w:val="0"/>
          <w:sz w:val="24"/>
        </w:rPr>
        <w:t>摩根基金管理有限公司任研究部总监、基金经理，其中</w:t>
      </w:r>
      <w:r w:rsidRPr="008477F7">
        <w:rPr>
          <w:kern w:val="0"/>
          <w:sz w:val="24"/>
        </w:rPr>
        <w:t>2011</w:t>
      </w:r>
      <w:r w:rsidRPr="008477F7">
        <w:rPr>
          <w:rFonts w:hint="eastAsia"/>
          <w:kern w:val="0"/>
          <w:sz w:val="24"/>
        </w:rPr>
        <w:t>年</w:t>
      </w:r>
      <w:r w:rsidRPr="008477F7">
        <w:rPr>
          <w:kern w:val="0"/>
          <w:sz w:val="24"/>
        </w:rPr>
        <w:t>04</w:t>
      </w:r>
      <w:r w:rsidRPr="008477F7">
        <w:rPr>
          <w:rFonts w:hint="eastAsia"/>
          <w:kern w:val="0"/>
          <w:sz w:val="24"/>
        </w:rPr>
        <w:t>月</w:t>
      </w:r>
      <w:r w:rsidRPr="008477F7">
        <w:rPr>
          <w:kern w:val="0"/>
          <w:sz w:val="24"/>
        </w:rPr>
        <w:t>28</w:t>
      </w:r>
      <w:r w:rsidRPr="008477F7">
        <w:rPr>
          <w:rFonts w:hint="eastAsia"/>
          <w:kern w:val="0"/>
          <w:sz w:val="24"/>
        </w:rPr>
        <w:t>日至</w:t>
      </w:r>
      <w:r w:rsidRPr="008477F7">
        <w:rPr>
          <w:kern w:val="0"/>
          <w:sz w:val="24"/>
        </w:rPr>
        <w:t>2013</w:t>
      </w:r>
      <w:r w:rsidRPr="008477F7">
        <w:rPr>
          <w:rFonts w:hint="eastAsia"/>
          <w:kern w:val="0"/>
          <w:sz w:val="24"/>
        </w:rPr>
        <w:t>年</w:t>
      </w:r>
      <w:r w:rsidRPr="008477F7">
        <w:rPr>
          <w:kern w:val="0"/>
          <w:sz w:val="24"/>
        </w:rPr>
        <w:t>7</w:t>
      </w:r>
      <w:r w:rsidRPr="008477F7">
        <w:rPr>
          <w:rFonts w:hint="eastAsia"/>
          <w:kern w:val="0"/>
          <w:sz w:val="24"/>
        </w:rPr>
        <w:t>月</w:t>
      </w:r>
      <w:r w:rsidRPr="008477F7">
        <w:rPr>
          <w:kern w:val="0"/>
          <w:sz w:val="24"/>
        </w:rPr>
        <w:t>8</w:t>
      </w:r>
      <w:r w:rsidRPr="008477F7">
        <w:rPr>
          <w:rFonts w:hint="eastAsia"/>
          <w:kern w:val="0"/>
          <w:sz w:val="24"/>
        </w:rPr>
        <w:t>日担任上投摩根成长先锋基金经理。</w:t>
      </w:r>
      <w:r w:rsidRPr="008477F7">
        <w:rPr>
          <w:kern w:val="0"/>
          <w:sz w:val="24"/>
        </w:rPr>
        <w:t>2013</w:t>
      </w:r>
      <w:r w:rsidRPr="008477F7">
        <w:rPr>
          <w:rFonts w:hint="eastAsia"/>
          <w:kern w:val="0"/>
          <w:sz w:val="24"/>
        </w:rPr>
        <w:t>年加入交银施罗德基金管理有限公司，曾任权益部副总经理，现任首席基金经理。</w:t>
      </w:r>
      <w:r w:rsidRPr="008477F7">
        <w:rPr>
          <w:kern w:val="0"/>
          <w:sz w:val="24"/>
        </w:rPr>
        <w:t>2013</w:t>
      </w:r>
      <w:r w:rsidRPr="008477F7">
        <w:rPr>
          <w:rFonts w:hint="eastAsia"/>
          <w:kern w:val="0"/>
          <w:sz w:val="24"/>
        </w:rPr>
        <w:t>年</w:t>
      </w:r>
      <w:r w:rsidRPr="008477F7">
        <w:rPr>
          <w:kern w:val="0"/>
          <w:sz w:val="24"/>
        </w:rPr>
        <w:t>12</w:t>
      </w:r>
      <w:r w:rsidRPr="008477F7">
        <w:rPr>
          <w:rFonts w:hint="eastAsia"/>
          <w:kern w:val="0"/>
          <w:sz w:val="24"/>
        </w:rPr>
        <w:t>月</w:t>
      </w:r>
      <w:r w:rsidRPr="008477F7">
        <w:rPr>
          <w:kern w:val="0"/>
          <w:sz w:val="24"/>
        </w:rPr>
        <w:t>12</w:t>
      </w:r>
      <w:r w:rsidRPr="008477F7">
        <w:rPr>
          <w:rFonts w:hint="eastAsia"/>
          <w:kern w:val="0"/>
          <w:sz w:val="24"/>
        </w:rPr>
        <w:t>日起担任交银施罗德稳健配置混合型证券投资基金基金经理至今。</w:t>
      </w:r>
    </w:p>
    <w:p w:rsidR="004B5CC2" w:rsidRDefault="00990674">
      <w:pPr>
        <w:widowControl/>
        <w:spacing w:after="0" w:line="360" w:lineRule="auto"/>
        <w:ind w:rightChars="-85" w:right="-178" w:firstLineChars="200" w:firstLine="480"/>
        <w:rPr>
          <w:color w:val="000000"/>
          <w:kern w:val="0"/>
          <w:sz w:val="24"/>
        </w:rPr>
      </w:pPr>
      <w:r w:rsidRPr="00276EE8">
        <w:rPr>
          <w:color w:val="000000"/>
          <w:kern w:val="0"/>
          <w:sz w:val="24"/>
        </w:rPr>
        <w:t>历任基金经理：</w:t>
      </w:r>
    </w:p>
    <w:p w:rsidR="008477F7" w:rsidRDefault="008477F7" w:rsidP="008477F7">
      <w:pPr>
        <w:widowControl/>
        <w:spacing w:after="0" w:line="360" w:lineRule="auto"/>
        <w:ind w:rightChars="-85" w:right="-178" w:firstLineChars="200" w:firstLine="480"/>
        <w:rPr>
          <w:color w:val="000000"/>
          <w:kern w:val="0"/>
          <w:sz w:val="24"/>
        </w:rPr>
      </w:pPr>
      <w:r w:rsidRPr="00276EE8">
        <w:rPr>
          <w:color w:val="000000"/>
          <w:kern w:val="0"/>
          <w:sz w:val="24"/>
        </w:rPr>
        <w:t>张科兵先生，</w:t>
      </w:r>
      <w:r w:rsidRPr="00276EE8">
        <w:rPr>
          <w:color w:val="000000"/>
          <w:kern w:val="0"/>
          <w:sz w:val="24"/>
        </w:rPr>
        <w:t>2011</w:t>
      </w:r>
      <w:r w:rsidRPr="00276EE8">
        <w:rPr>
          <w:color w:val="000000"/>
          <w:kern w:val="0"/>
          <w:sz w:val="24"/>
        </w:rPr>
        <w:t>年</w:t>
      </w:r>
      <w:r w:rsidRPr="00276EE8">
        <w:rPr>
          <w:color w:val="000000"/>
          <w:kern w:val="0"/>
          <w:sz w:val="24"/>
        </w:rPr>
        <w:t>7</w:t>
      </w:r>
      <w:r w:rsidRPr="00276EE8">
        <w:rPr>
          <w:color w:val="000000"/>
          <w:kern w:val="0"/>
          <w:sz w:val="24"/>
        </w:rPr>
        <w:t>月</w:t>
      </w:r>
      <w:r w:rsidRPr="00276EE8">
        <w:rPr>
          <w:color w:val="000000"/>
          <w:kern w:val="0"/>
          <w:sz w:val="24"/>
        </w:rPr>
        <w:t>19</w:t>
      </w:r>
      <w:r w:rsidRPr="00276EE8">
        <w:rPr>
          <w:color w:val="000000"/>
          <w:kern w:val="0"/>
          <w:sz w:val="24"/>
        </w:rPr>
        <w:t>日至</w:t>
      </w:r>
      <w:r w:rsidRPr="00276EE8">
        <w:rPr>
          <w:color w:val="000000"/>
          <w:kern w:val="0"/>
          <w:sz w:val="24"/>
        </w:rPr>
        <w:t>2014</w:t>
      </w:r>
      <w:r w:rsidRPr="00276EE8">
        <w:rPr>
          <w:color w:val="000000"/>
          <w:kern w:val="0"/>
          <w:sz w:val="24"/>
        </w:rPr>
        <w:t>年</w:t>
      </w:r>
      <w:r w:rsidRPr="00276EE8">
        <w:rPr>
          <w:color w:val="000000"/>
          <w:kern w:val="0"/>
          <w:sz w:val="24"/>
        </w:rPr>
        <w:t>1</w:t>
      </w:r>
      <w:r w:rsidRPr="00276EE8">
        <w:rPr>
          <w:color w:val="000000"/>
          <w:kern w:val="0"/>
          <w:sz w:val="24"/>
        </w:rPr>
        <w:t>月</w:t>
      </w:r>
      <w:r w:rsidRPr="00276EE8">
        <w:rPr>
          <w:color w:val="000000"/>
          <w:kern w:val="0"/>
          <w:sz w:val="24"/>
        </w:rPr>
        <w:t>9</w:t>
      </w:r>
      <w:r w:rsidRPr="00276EE8">
        <w:rPr>
          <w:color w:val="000000"/>
          <w:kern w:val="0"/>
          <w:sz w:val="24"/>
        </w:rPr>
        <w:t>日担任本基金基金经理。</w:t>
      </w:r>
    </w:p>
    <w:p w:rsidR="008477F7" w:rsidRDefault="008477F7" w:rsidP="008477F7">
      <w:pPr>
        <w:widowControl/>
        <w:spacing w:after="0" w:line="360" w:lineRule="auto"/>
        <w:ind w:rightChars="-85" w:right="-178" w:firstLineChars="200" w:firstLine="480"/>
        <w:rPr>
          <w:color w:val="000000"/>
          <w:kern w:val="0"/>
          <w:sz w:val="24"/>
        </w:rPr>
      </w:pPr>
      <w:r w:rsidRPr="00276EE8">
        <w:rPr>
          <w:color w:val="000000"/>
          <w:kern w:val="0"/>
          <w:sz w:val="24"/>
        </w:rPr>
        <w:t>华昕先生，</w:t>
      </w:r>
      <w:r w:rsidRPr="00276EE8">
        <w:rPr>
          <w:color w:val="000000"/>
          <w:kern w:val="0"/>
          <w:sz w:val="24"/>
        </w:rPr>
        <w:t>2009</w:t>
      </w:r>
      <w:r w:rsidRPr="00276EE8">
        <w:rPr>
          <w:color w:val="000000"/>
          <w:kern w:val="0"/>
          <w:sz w:val="24"/>
        </w:rPr>
        <w:t>年</w:t>
      </w:r>
      <w:r w:rsidRPr="00276EE8">
        <w:rPr>
          <w:color w:val="000000"/>
          <w:kern w:val="0"/>
          <w:sz w:val="24"/>
        </w:rPr>
        <w:t>9</w:t>
      </w:r>
      <w:r w:rsidRPr="00276EE8">
        <w:rPr>
          <w:color w:val="000000"/>
          <w:kern w:val="0"/>
          <w:sz w:val="24"/>
        </w:rPr>
        <w:t>月</w:t>
      </w:r>
      <w:r w:rsidRPr="00276EE8">
        <w:rPr>
          <w:color w:val="000000"/>
          <w:kern w:val="0"/>
          <w:sz w:val="24"/>
        </w:rPr>
        <w:t>10</w:t>
      </w:r>
      <w:r w:rsidRPr="00276EE8">
        <w:rPr>
          <w:color w:val="000000"/>
          <w:kern w:val="0"/>
          <w:sz w:val="24"/>
        </w:rPr>
        <w:t>日至</w:t>
      </w:r>
      <w:r w:rsidRPr="00276EE8">
        <w:rPr>
          <w:color w:val="000000"/>
          <w:kern w:val="0"/>
          <w:sz w:val="24"/>
        </w:rPr>
        <w:t>2011</w:t>
      </w:r>
      <w:r w:rsidRPr="00276EE8">
        <w:rPr>
          <w:color w:val="000000"/>
          <w:kern w:val="0"/>
          <w:sz w:val="24"/>
        </w:rPr>
        <w:t>年</w:t>
      </w:r>
      <w:r w:rsidRPr="00276EE8">
        <w:rPr>
          <w:color w:val="000000"/>
          <w:kern w:val="0"/>
          <w:sz w:val="24"/>
        </w:rPr>
        <w:t>8</w:t>
      </w:r>
      <w:r w:rsidRPr="00276EE8">
        <w:rPr>
          <w:color w:val="000000"/>
          <w:kern w:val="0"/>
          <w:sz w:val="24"/>
        </w:rPr>
        <w:t>月</w:t>
      </w:r>
      <w:r w:rsidRPr="00276EE8">
        <w:rPr>
          <w:color w:val="000000"/>
          <w:kern w:val="0"/>
          <w:sz w:val="24"/>
        </w:rPr>
        <w:t>3</w:t>
      </w:r>
      <w:r w:rsidRPr="00276EE8">
        <w:rPr>
          <w:color w:val="000000"/>
          <w:kern w:val="0"/>
          <w:sz w:val="24"/>
        </w:rPr>
        <w:t>日担任本基金基金经理。</w:t>
      </w:r>
    </w:p>
    <w:p w:rsidR="008477F7" w:rsidRDefault="008477F7" w:rsidP="008477F7">
      <w:pPr>
        <w:widowControl/>
        <w:spacing w:after="0" w:line="360" w:lineRule="auto"/>
        <w:ind w:rightChars="-85" w:right="-178" w:firstLineChars="200" w:firstLine="480"/>
        <w:rPr>
          <w:color w:val="000000"/>
          <w:kern w:val="0"/>
          <w:sz w:val="24"/>
        </w:rPr>
      </w:pPr>
      <w:r w:rsidRPr="00276EE8">
        <w:rPr>
          <w:color w:val="000000"/>
          <w:kern w:val="0"/>
          <w:sz w:val="24"/>
        </w:rPr>
        <w:t>李立先生，</w:t>
      </w:r>
      <w:r w:rsidRPr="00276EE8">
        <w:rPr>
          <w:color w:val="000000"/>
          <w:kern w:val="0"/>
          <w:sz w:val="24"/>
        </w:rPr>
        <w:t>2009</w:t>
      </w:r>
      <w:r w:rsidRPr="00276EE8">
        <w:rPr>
          <w:color w:val="000000"/>
          <w:kern w:val="0"/>
          <w:sz w:val="24"/>
        </w:rPr>
        <w:t>年</w:t>
      </w:r>
      <w:r w:rsidRPr="00276EE8">
        <w:rPr>
          <w:color w:val="000000"/>
          <w:kern w:val="0"/>
          <w:sz w:val="24"/>
        </w:rPr>
        <w:t>8</w:t>
      </w:r>
      <w:r w:rsidRPr="00276EE8">
        <w:rPr>
          <w:color w:val="000000"/>
          <w:kern w:val="0"/>
          <w:sz w:val="24"/>
        </w:rPr>
        <w:t>月</w:t>
      </w:r>
      <w:r w:rsidRPr="00276EE8">
        <w:rPr>
          <w:color w:val="000000"/>
          <w:kern w:val="0"/>
          <w:sz w:val="24"/>
        </w:rPr>
        <w:t>21</w:t>
      </w:r>
      <w:r w:rsidRPr="00276EE8">
        <w:rPr>
          <w:color w:val="000000"/>
          <w:kern w:val="0"/>
          <w:sz w:val="24"/>
        </w:rPr>
        <w:t>日至</w:t>
      </w:r>
      <w:r w:rsidRPr="00276EE8">
        <w:rPr>
          <w:color w:val="000000"/>
          <w:kern w:val="0"/>
          <w:sz w:val="24"/>
        </w:rPr>
        <w:t>2010</w:t>
      </w:r>
      <w:r w:rsidRPr="00276EE8">
        <w:rPr>
          <w:color w:val="000000"/>
          <w:kern w:val="0"/>
          <w:sz w:val="24"/>
        </w:rPr>
        <w:t>年</w:t>
      </w:r>
      <w:r w:rsidRPr="00276EE8">
        <w:rPr>
          <w:color w:val="000000"/>
          <w:kern w:val="0"/>
          <w:sz w:val="24"/>
        </w:rPr>
        <w:t>12</w:t>
      </w:r>
      <w:r w:rsidRPr="00276EE8">
        <w:rPr>
          <w:color w:val="000000"/>
          <w:kern w:val="0"/>
          <w:sz w:val="24"/>
        </w:rPr>
        <w:t>月</w:t>
      </w:r>
      <w:r w:rsidRPr="00276EE8">
        <w:rPr>
          <w:color w:val="000000"/>
          <w:kern w:val="0"/>
          <w:sz w:val="24"/>
        </w:rPr>
        <w:t>30</w:t>
      </w:r>
      <w:r w:rsidRPr="00276EE8">
        <w:rPr>
          <w:color w:val="000000"/>
          <w:kern w:val="0"/>
          <w:sz w:val="24"/>
        </w:rPr>
        <w:t>日担任本基金基金经理。</w:t>
      </w:r>
    </w:p>
    <w:p w:rsidR="008477F7" w:rsidRPr="00276EE8" w:rsidRDefault="008477F7" w:rsidP="008477F7">
      <w:pPr>
        <w:widowControl/>
        <w:spacing w:after="0" w:line="360" w:lineRule="auto"/>
        <w:ind w:rightChars="-85" w:right="-178" w:firstLineChars="200" w:firstLine="480"/>
        <w:rPr>
          <w:color w:val="000000"/>
          <w:kern w:val="0"/>
          <w:sz w:val="24"/>
        </w:rPr>
      </w:pPr>
      <w:r w:rsidRPr="00276EE8">
        <w:rPr>
          <w:color w:val="000000"/>
          <w:kern w:val="0"/>
          <w:sz w:val="24"/>
        </w:rPr>
        <w:t>郑拓先生，</w:t>
      </w:r>
      <w:r w:rsidRPr="00276EE8">
        <w:rPr>
          <w:color w:val="000000"/>
          <w:kern w:val="0"/>
          <w:sz w:val="24"/>
        </w:rPr>
        <w:t>2007</w:t>
      </w:r>
      <w:r w:rsidRPr="00276EE8">
        <w:rPr>
          <w:color w:val="000000"/>
          <w:kern w:val="0"/>
          <w:sz w:val="24"/>
        </w:rPr>
        <w:t>年</w:t>
      </w:r>
      <w:r w:rsidRPr="00276EE8">
        <w:rPr>
          <w:color w:val="000000"/>
          <w:kern w:val="0"/>
          <w:sz w:val="24"/>
        </w:rPr>
        <w:t>7</w:t>
      </w:r>
      <w:r w:rsidRPr="00276EE8">
        <w:rPr>
          <w:color w:val="000000"/>
          <w:kern w:val="0"/>
          <w:sz w:val="24"/>
        </w:rPr>
        <w:t>月</w:t>
      </w:r>
      <w:r w:rsidRPr="00276EE8">
        <w:rPr>
          <w:color w:val="000000"/>
          <w:kern w:val="0"/>
          <w:sz w:val="24"/>
        </w:rPr>
        <w:t>4</w:t>
      </w:r>
      <w:r w:rsidRPr="00276EE8">
        <w:rPr>
          <w:color w:val="000000"/>
          <w:kern w:val="0"/>
          <w:sz w:val="24"/>
        </w:rPr>
        <w:t>日至</w:t>
      </w:r>
      <w:r w:rsidRPr="00276EE8">
        <w:rPr>
          <w:color w:val="000000"/>
          <w:kern w:val="0"/>
          <w:sz w:val="24"/>
        </w:rPr>
        <w:t>2009</w:t>
      </w:r>
      <w:r w:rsidRPr="00276EE8">
        <w:rPr>
          <w:color w:val="000000"/>
          <w:kern w:val="0"/>
          <w:sz w:val="24"/>
        </w:rPr>
        <w:t>年</w:t>
      </w:r>
      <w:r w:rsidRPr="00276EE8">
        <w:rPr>
          <w:color w:val="000000"/>
          <w:kern w:val="0"/>
          <w:sz w:val="24"/>
        </w:rPr>
        <w:t>8</w:t>
      </w:r>
      <w:r w:rsidRPr="00276EE8">
        <w:rPr>
          <w:color w:val="000000"/>
          <w:kern w:val="0"/>
          <w:sz w:val="24"/>
        </w:rPr>
        <w:t>月</w:t>
      </w:r>
      <w:r w:rsidRPr="00276EE8">
        <w:rPr>
          <w:color w:val="000000"/>
          <w:kern w:val="0"/>
          <w:sz w:val="24"/>
        </w:rPr>
        <w:t>20</w:t>
      </w:r>
      <w:r w:rsidRPr="00276EE8">
        <w:rPr>
          <w:color w:val="000000"/>
          <w:kern w:val="0"/>
          <w:sz w:val="24"/>
        </w:rPr>
        <w:t>日担任本基金基金经理。</w:t>
      </w:r>
    </w:p>
    <w:p w:rsidR="004B5CC2" w:rsidRPr="00276EE8" w:rsidRDefault="00990674">
      <w:pPr>
        <w:widowControl/>
        <w:spacing w:after="0" w:line="360" w:lineRule="auto"/>
        <w:ind w:rightChars="-85" w:right="-178" w:firstLineChars="200" w:firstLine="480"/>
        <w:rPr>
          <w:color w:val="000000"/>
          <w:kern w:val="0"/>
          <w:sz w:val="24"/>
        </w:rPr>
      </w:pPr>
      <w:r w:rsidRPr="00276EE8">
        <w:rPr>
          <w:color w:val="000000"/>
          <w:kern w:val="0"/>
          <w:sz w:val="24"/>
        </w:rPr>
        <w:t>李旭利先生，</w:t>
      </w:r>
      <w:r w:rsidRPr="00276EE8">
        <w:rPr>
          <w:color w:val="000000"/>
          <w:kern w:val="0"/>
          <w:sz w:val="24"/>
        </w:rPr>
        <w:t>2006</w:t>
      </w:r>
      <w:r w:rsidRPr="00276EE8">
        <w:rPr>
          <w:color w:val="000000"/>
          <w:kern w:val="0"/>
          <w:sz w:val="24"/>
        </w:rPr>
        <w:t>年</w:t>
      </w:r>
      <w:r w:rsidRPr="00276EE8">
        <w:rPr>
          <w:color w:val="000000"/>
          <w:kern w:val="0"/>
          <w:sz w:val="24"/>
        </w:rPr>
        <w:t>6</w:t>
      </w:r>
      <w:r w:rsidRPr="00276EE8">
        <w:rPr>
          <w:color w:val="000000"/>
          <w:kern w:val="0"/>
          <w:sz w:val="24"/>
        </w:rPr>
        <w:t>月</w:t>
      </w:r>
      <w:r w:rsidRPr="00276EE8">
        <w:rPr>
          <w:color w:val="000000"/>
          <w:kern w:val="0"/>
          <w:sz w:val="24"/>
        </w:rPr>
        <w:t>14</w:t>
      </w:r>
      <w:r w:rsidRPr="00276EE8">
        <w:rPr>
          <w:color w:val="000000"/>
          <w:kern w:val="0"/>
          <w:sz w:val="24"/>
        </w:rPr>
        <w:t>日至</w:t>
      </w:r>
      <w:r w:rsidRPr="00276EE8">
        <w:rPr>
          <w:color w:val="000000"/>
          <w:kern w:val="0"/>
          <w:sz w:val="24"/>
        </w:rPr>
        <w:t>2007</w:t>
      </w:r>
      <w:r w:rsidRPr="00276EE8">
        <w:rPr>
          <w:color w:val="000000"/>
          <w:kern w:val="0"/>
          <w:sz w:val="24"/>
        </w:rPr>
        <w:t>年</w:t>
      </w:r>
      <w:r w:rsidRPr="00276EE8">
        <w:rPr>
          <w:color w:val="000000"/>
          <w:kern w:val="0"/>
          <w:sz w:val="24"/>
        </w:rPr>
        <w:t>7</w:t>
      </w:r>
      <w:r w:rsidRPr="00276EE8">
        <w:rPr>
          <w:color w:val="000000"/>
          <w:kern w:val="0"/>
          <w:sz w:val="24"/>
        </w:rPr>
        <w:t>月</w:t>
      </w:r>
      <w:r w:rsidRPr="00276EE8">
        <w:rPr>
          <w:color w:val="000000"/>
          <w:kern w:val="0"/>
          <w:sz w:val="24"/>
        </w:rPr>
        <w:t>3</w:t>
      </w:r>
      <w:r w:rsidRPr="00276EE8">
        <w:rPr>
          <w:color w:val="000000"/>
          <w:kern w:val="0"/>
          <w:sz w:val="24"/>
        </w:rPr>
        <w:t>日担任本基金基金经理。</w:t>
      </w:r>
    </w:p>
    <w:p w:rsidR="000E360D" w:rsidRPr="00276EE8" w:rsidRDefault="000E360D" w:rsidP="0027283B">
      <w:pPr>
        <w:widowControl/>
        <w:spacing w:after="0" w:line="360" w:lineRule="auto"/>
        <w:ind w:rightChars="-85" w:right="-178" w:firstLineChars="200" w:firstLine="480"/>
        <w:rPr>
          <w:kern w:val="0"/>
          <w:sz w:val="24"/>
        </w:rPr>
      </w:pPr>
      <w:r w:rsidRPr="00276EE8">
        <w:rPr>
          <w:kern w:val="0"/>
          <w:sz w:val="24"/>
        </w:rPr>
        <w:t>5</w:t>
      </w:r>
      <w:r w:rsidRPr="00276EE8">
        <w:rPr>
          <w:kern w:val="0"/>
          <w:sz w:val="24"/>
        </w:rPr>
        <w:t>、投资决策委员会成员</w:t>
      </w:r>
      <w:r w:rsidRPr="00276EE8">
        <w:rPr>
          <w:kern w:val="0"/>
          <w:sz w:val="24"/>
        </w:rPr>
        <w:t xml:space="preserve"> </w:t>
      </w:r>
    </w:p>
    <w:p w:rsidR="004B5CC2" w:rsidRPr="00276EE8" w:rsidRDefault="00990674">
      <w:pPr>
        <w:widowControl/>
        <w:spacing w:after="0" w:line="360" w:lineRule="auto"/>
        <w:ind w:firstLineChars="200" w:firstLine="480"/>
        <w:rPr>
          <w:kern w:val="0"/>
          <w:sz w:val="24"/>
        </w:rPr>
      </w:pPr>
      <w:r w:rsidRPr="00276EE8">
        <w:rPr>
          <w:kern w:val="0"/>
          <w:sz w:val="24"/>
        </w:rPr>
        <w:t>委员：</w:t>
      </w:r>
      <w:r w:rsidRPr="00276EE8">
        <w:rPr>
          <w:kern w:val="0"/>
          <w:sz w:val="24"/>
        </w:rPr>
        <w:t xml:space="preserve"> </w:t>
      </w:r>
      <w:r w:rsidRPr="00276EE8">
        <w:rPr>
          <w:kern w:val="0"/>
          <w:sz w:val="24"/>
        </w:rPr>
        <w:t>阮红（总经理）</w:t>
      </w:r>
    </w:p>
    <w:p w:rsidR="004B5CC2" w:rsidRPr="00276EE8" w:rsidRDefault="00990674">
      <w:pPr>
        <w:widowControl/>
        <w:spacing w:after="0" w:line="360" w:lineRule="auto"/>
        <w:ind w:firstLineChars="200" w:firstLine="480"/>
        <w:rPr>
          <w:kern w:val="0"/>
          <w:sz w:val="24"/>
        </w:rPr>
      </w:pPr>
      <w:r w:rsidRPr="00276EE8">
        <w:rPr>
          <w:kern w:val="0"/>
          <w:sz w:val="24"/>
        </w:rPr>
        <w:t xml:space="preserve">     </w:t>
      </w:r>
      <w:r w:rsidR="00FC2F41">
        <w:rPr>
          <w:rFonts w:hint="eastAsia"/>
          <w:kern w:val="0"/>
          <w:sz w:val="24"/>
        </w:rPr>
        <w:t xml:space="preserve"> </w:t>
      </w:r>
      <w:r w:rsidRPr="00276EE8">
        <w:rPr>
          <w:kern w:val="0"/>
          <w:sz w:val="24"/>
        </w:rPr>
        <w:t xml:space="preserve"> </w:t>
      </w:r>
      <w:r w:rsidRPr="00276EE8">
        <w:rPr>
          <w:kern w:val="0"/>
          <w:sz w:val="24"/>
        </w:rPr>
        <w:t>王少成（权益投资总监、基金经理）</w:t>
      </w:r>
    </w:p>
    <w:p w:rsidR="004B5CC2" w:rsidRPr="00276EE8" w:rsidRDefault="00990674">
      <w:pPr>
        <w:widowControl/>
        <w:spacing w:after="0" w:line="360" w:lineRule="auto"/>
        <w:ind w:firstLineChars="200" w:firstLine="480"/>
        <w:rPr>
          <w:kern w:val="0"/>
          <w:sz w:val="24"/>
        </w:rPr>
      </w:pPr>
      <w:r w:rsidRPr="00276EE8">
        <w:rPr>
          <w:kern w:val="0"/>
          <w:sz w:val="24"/>
        </w:rPr>
        <w:t xml:space="preserve">       </w:t>
      </w:r>
      <w:r w:rsidRPr="00276EE8">
        <w:rPr>
          <w:kern w:val="0"/>
          <w:sz w:val="24"/>
        </w:rPr>
        <w:t>张鸿羽（研究部总经理）</w:t>
      </w:r>
    </w:p>
    <w:p w:rsidR="00587070" w:rsidRPr="00276EE8" w:rsidRDefault="000E360D" w:rsidP="00090248">
      <w:pPr>
        <w:widowControl/>
        <w:spacing w:after="0" w:line="360" w:lineRule="auto"/>
        <w:ind w:firstLineChars="200" w:firstLine="480"/>
        <w:rPr>
          <w:kern w:val="0"/>
          <w:sz w:val="24"/>
        </w:rPr>
      </w:pPr>
      <w:r w:rsidRPr="00276EE8">
        <w:rPr>
          <w:kern w:val="0"/>
          <w:sz w:val="24"/>
        </w:rPr>
        <w:t xml:space="preserve">       </w:t>
      </w:r>
      <w:r w:rsidRPr="00276EE8">
        <w:rPr>
          <w:kern w:val="0"/>
          <w:sz w:val="24"/>
        </w:rPr>
        <w:t>齐晧（跨境投资总监、投资经理）</w:t>
      </w:r>
    </w:p>
    <w:p w:rsidR="00A562A5" w:rsidRPr="00276EE8" w:rsidRDefault="00587070" w:rsidP="00E4161A">
      <w:pPr>
        <w:widowControl/>
        <w:spacing w:after="0" w:line="360" w:lineRule="auto"/>
        <w:ind w:firstLine="420"/>
        <w:rPr>
          <w:kern w:val="0"/>
          <w:sz w:val="24"/>
        </w:rPr>
      </w:pPr>
      <w:r w:rsidRPr="00276EE8">
        <w:rPr>
          <w:kern w:val="0"/>
          <w:sz w:val="24"/>
        </w:rPr>
        <w:t>上述人员之间无近亲属关系。上述各项人员信息更新截止日为</w:t>
      </w:r>
      <w:r w:rsidR="00BF45BD" w:rsidRPr="00276EE8">
        <w:rPr>
          <w:kern w:val="0"/>
          <w:sz w:val="24"/>
        </w:rPr>
        <w:t>201</w:t>
      </w:r>
      <w:r w:rsidR="00BF45BD">
        <w:rPr>
          <w:rFonts w:hint="eastAsia"/>
          <w:kern w:val="0"/>
          <w:sz w:val="24"/>
        </w:rPr>
        <w:t>6</w:t>
      </w:r>
      <w:r w:rsidRPr="00276EE8">
        <w:rPr>
          <w:kern w:val="0"/>
          <w:sz w:val="24"/>
        </w:rPr>
        <w:t>年</w:t>
      </w:r>
      <w:r w:rsidR="00BF45BD">
        <w:rPr>
          <w:rFonts w:hint="eastAsia"/>
          <w:kern w:val="0"/>
          <w:sz w:val="24"/>
        </w:rPr>
        <w:t>6</w:t>
      </w:r>
      <w:r w:rsidRPr="00276EE8">
        <w:rPr>
          <w:kern w:val="0"/>
          <w:sz w:val="24"/>
        </w:rPr>
        <w:t>月</w:t>
      </w:r>
      <w:r w:rsidRPr="00276EE8">
        <w:rPr>
          <w:kern w:val="0"/>
          <w:sz w:val="24"/>
        </w:rPr>
        <w:t>14</w:t>
      </w:r>
      <w:r w:rsidRPr="00276EE8">
        <w:rPr>
          <w:kern w:val="0"/>
          <w:sz w:val="24"/>
        </w:rPr>
        <w:t>日，期后变动（如有）敬请关注基金管理人发布的相关公告。</w:t>
      </w:r>
    </w:p>
    <w:p w:rsidR="000E360D" w:rsidRPr="00276EE8" w:rsidRDefault="000E360D" w:rsidP="00F72678">
      <w:pPr>
        <w:widowControl/>
        <w:spacing w:after="0"/>
        <w:ind w:rightChars="-85" w:right="-178" w:firstLineChars="200" w:firstLine="482"/>
        <w:outlineLvl w:val="1"/>
        <w:rPr>
          <w:b/>
          <w:kern w:val="0"/>
          <w:sz w:val="24"/>
        </w:rPr>
      </w:pPr>
      <w:r w:rsidRPr="00276EE8">
        <w:rPr>
          <w:b/>
          <w:kern w:val="0"/>
          <w:sz w:val="24"/>
        </w:rPr>
        <w:t>（三）基金管理人的职责</w:t>
      </w:r>
      <w:r w:rsidRPr="00276EE8">
        <w:rPr>
          <w:b/>
          <w:kern w:val="0"/>
          <w:sz w:val="24"/>
        </w:rPr>
        <w:t xml:space="preserve"> </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 xml:space="preserve">1. </w:t>
      </w:r>
      <w:r w:rsidRPr="00276EE8">
        <w:rPr>
          <w:kern w:val="0"/>
          <w:sz w:val="24"/>
        </w:rPr>
        <w:t>依法募集基金，办理或者委托经中国证监会认定的其他机构办理基金份额的发售、申购、赎回和登记事宜；</w:t>
      </w:r>
      <w:r w:rsidRPr="00276EE8">
        <w:rPr>
          <w:kern w:val="0"/>
          <w:sz w:val="24"/>
        </w:rPr>
        <w:t xml:space="preserve"> </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 xml:space="preserve">2. </w:t>
      </w:r>
      <w:r w:rsidRPr="00276EE8">
        <w:rPr>
          <w:kern w:val="0"/>
          <w:sz w:val="24"/>
        </w:rPr>
        <w:t>办理基金备案手续；</w:t>
      </w:r>
      <w:r w:rsidRPr="00276EE8">
        <w:rPr>
          <w:kern w:val="0"/>
          <w:sz w:val="24"/>
        </w:rPr>
        <w:t xml:space="preserve"> </w:t>
      </w:r>
    </w:p>
    <w:p w:rsidR="004B5CC2" w:rsidRPr="00276EE8" w:rsidRDefault="00990674">
      <w:pPr>
        <w:widowControl/>
        <w:spacing w:after="0" w:line="360" w:lineRule="auto"/>
        <w:ind w:rightChars="-85" w:right="-178" w:firstLineChars="200" w:firstLine="480"/>
        <w:rPr>
          <w:kern w:val="0"/>
          <w:sz w:val="24"/>
        </w:rPr>
      </w:pPr>
      <w:r w:rsidRPr="00276EE8">
        <w:rPr>
          <w:kern w:val="0"/>
          <w:sz w:val="24"/>
        </w:rPr>
        <w:lastRenderedPageBreak/>
        <w:t xml:space="preserve">3. </w:t>
      </w:r>
      <w:r w:rsidRPr="00276EE8">
        <w:rPr>
          <w:kern w:val="0"/>
          <w:sz w:val="24"/>
        </w:rPr>
        <w:t>对所管理的不同基金财产分别管理、分别记账，进行证券投资；</w:t>
      </w:r>
      <w:r w:rsidRPr="00276EE8">
        <w:rPr>
          <w:kern w:val="0"/>
          <w:sz w:val="24"/>
        </w:rPr>
        <w:t xml:space="preserve"> </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 xml:space="preserve">4. </w:t>
      </w:r>
      <w:r w:rsidRPr="00276EE8">
        <w:rPr>
          <w:kern w:val="0"/>
          <w:sz w:val="24"/>
        </w:rPr>
        <w:t>按照基金合同的约定确定基金收益分配方案，及时向基金份额持有人分配收益；</w:t>
      </w:r>
      <w:r w:rsidRPr="00276EE8">
        <w:rPr>
          <w:kern w:val="0"/>
          <w:sz w:val="24"/>
        </w:rPr>
        <w:t xml:space="preserve"> </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 xml:space="preserve">5. </w:t>
      </w:r>
      <w:r w:rsidRPr="00276EE8">
        <w:rPr>
          <w:kern w:val="0"/>
          <w:sz w:val="24"/>
        </w:rPr>
        <w:t>进行基金会计核算并编制基金财务会计报告；</w:t>
      </w:r>
      <w:r w:rsidRPr="00276EE8">
        <w:rPr>
          <w:kern w:val="0"/>
          <w:sz w:val="24"/>
        </w:rPr>
        <w:t xml:space="preserve"> </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 xml:space="preserve">6. </w:t>
      </w:r>
      <w:r w:rsidRPr="00276EE8">
        <w:rPr>
          <w:kern w:val="0"/>
          <w:sz w:val="24"/>
        </w:rPr>
        <w:t>编制季度、半年度和年度基金报告；</w:t>
      </w:r>
      <w:r w:rsidRPr="00276EE8">
        <w:rPr>
          <w:kern w:val="0"/>
          <w:sz w:val="24"/>
        </w:rPr>
        <w:t xml:space="preserve"> </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 xml:space="preserve">7. </w:t>
      </w:r>
      <w:r w:rsidRPr="00276EE8">
        <w:rPr>
          <w:kern w:val="0"/>
          <w:sz w:val="24"/>
        </w:rPr>
        <w:t>计算并公告基金资产净值，确定基金份额申购、赎回价格；</w:t>
      </w:r>
      <w:r w:rsidRPr="00276EE8">
        <w:rPr>
          <w:kern w:val="0"/>
          <w:sz w:val="24"/>
        </w:rPr>
        <w:t xml:space="preserve"> </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 xml:space="preserve">8. </w:t>
      </w:r>
      <w:r w:rsidRPr="00276EE8">
        <w:rPr>
          <w:kern w:val="0"/>
          <w:sz w:val="24"/>
        </w:rPr>
        <w:t>办理与基金财产管理业务活动有关的信息披露事项；</w:t>
      </w:r>
      <w:r w:rsidRPr="00276EE8">
        <w:rPr>
          <w:kern w:val="0"/>
          <w:sz w:val="24"/>
        </w:rPr>
        <w:t xml:space="preserve"> </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 xml:space="preserve">9. </w:t>
      </w:r>
      <w:r w:rsidRPr="00276EE8">
        <w:rPr>
          <w:kern w:val="0"/>
          <w:sz w:val="24"/>
        </w:rPr>
        <w:t>召集基金份额持有人大会；</w:t>
      </w:r>
      <w:r w:rsidRPr="00276EE8">
        <w:rPr>
          <w:kern w:val="0"/>
          <w:sz w:val="24"/>
        </w:rPr>
        <w:t xml:space="preserve"> </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 xml:space="preserve">10. </w:t>
      </w:r>
      <w:r w:rsidRPr="00276EE8">
        <w:rPr>
          <w:kern w:val="0"/>
          <w:sz w:val="24"/>
        </w:rPr>
        <w:t>保存基金财产管理业务活动的记录、账册、报表和其他相关资料；</w:t>
      </w:r>
      <w:r w:rsidRPr="00276EE8">
        <w:rPr>
          <w:kern w:val="0"/>
          <w:sz w:val="24"/>
        </w:rPr>
        <w:t xml:space="preserve"> </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 xml:space="preserve">11. </w:t>
      </w:r>
      <w:r w:rsidRPr="00276EE8">
        <w:rPr>
          <w:kern w:val="0"/>
          <w:sz w:val="24"/>
        </w:rPr>
        <w:t>以基金管理人名义，代表基金份额持有人利益行使诉讼权利或者实施其他法律行为；</w:t>
      </w:r>
      <w:r w:rsidRPr="00276EE8">
        <w:rPr>
          <w:kern w:val="0"/>
          <w:sz w:val="24"/>
        </w:rPr>
        <w:t xml:space="preserve"> </w:t>
      </w:r>
    </w:p>
    <w:p w:rsidR="000E360D" w:rsidRPr="00276EE8" w:rsidRDefault="000E360D" w:rsidP="00D258D3">
      <w:pPr>
        <w:widowControl/>
        <w:spacing w:after="0" w:line="360" w:lineRule="auto"/>
        <w:ind w:rightChars="-85" w:right="-178" w:firstLineChars="200" w:firstLine="480"/>
        <w:rPr>
          <w:kern w:val="0"/>
          <w:sz w:val="24"/>
        </w:rPr>
      </w:pPr>
      <w:r w:rsidRPr="00276EE8">
        <w:rPr>
          <w:kern w:val="0"/>
          <w:sz w:val="24"/>
        </w:rPr>
        <w:t xml:space="preserve">12. </w:t>
      </w:r>
      <w:r w:rsidRPr="00276EE8">
        <w:rPr>
          <w:kern w:val="0"/>
          <w:sz w:val="24"/>
        </w:rPr>
        <w:t>有关法律法规和中国证监会规定的其他职责。</w:t>
      </w:r>
      <w:r w:rsidRPr="00276EE8">
        <w:rPr>
          <w:kern w:val="0"/>
          <w:sz w:val="24"/>
        </w:rPr>
        <w:t xml:space="preserve"> </w:t>
      </w:r>
    </w:p>
    <w:p w:rsidR="000E360D" w:rsidRPr="00276EE8" w:rsidRDefault="000E360D" w:rsidP="00D258D3">
      <w:pPr>
        <w:widowControl/>
        <w:spacing w:after="0"/>
        <w:ind w:rightChars="-85" w:right="-178" w:firstLineChars="200" w:firstLine="482"/>
        <w:outlineLvl w:val="1"/>
        <w:rPr>
          <w:b/>
          <w:kern w:val="0"/>
          <w:sz w:val="24"/>
        </w:rPr>
      </w:pPr>
      <w:r w:rsidRPr="00276EE8">
        <w:rPr>
          <w:b/>
          <w:kern w:val="0"/>
          <w:sz w:val="24"/>
        </w:rPr>
        <w:t>（四）基金管理人的承诺</w:t>
      </w:r>
      <w:r w:rsidRPr="00276EE8">
        <w:rPr>
          <w:b/>
          <w:kern w:val="0"/>
          <w:sz w:val="24"/>
        </w:rPr>
        <w:t xml:space="preserve"> </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 xml:space="preserve">1. </w:t>
      </w:r>
      <w:r w:rsidRPr="00276EE8">
        <w:rPr>
          <w:kern w:val="0"/>
          <w:sz w:val="24"/>
        </w:rPr>
        <w:t>基金管理人承诺不从事违反《证券法》的行为，并承诺建立健全内部控制制度，采取有效措施，防止违反《证券法》行为的发生。</w:t>
      </w:r>
      <w:r w:rsidRPr="00276EE8">
        <w:rPr>
          <w:kern w:val="0"/>
          <w:sz w:val="24"/>
        </w:rPr>
        <w:t xml:space="preserve"> </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 xml:space="preserve">2. </w:t>
      </w:r>
      <w:r w:rsidRPr="00276EE8">
        <w:rPr>
          <w:kern w:val="0"/>
          <w:sz w:val="24"/>
        </w:rPr>
        <w:t>基金管理人承诺不从事违反《基金法》的行为，并承诺建立健全内部风险控制制度，采取有效措施，防止下列行为的发生：</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1</w:t>
      </w:r>
      <w:r w:rsidRPr="00276EE8">
        <w:rPr>
          <w:kern w:val="0"/>
          <w:sz w:val="24"/>
        </w:rPr>
        <w:t>）将基金管理人固有财产或者他人财产混同于基金财产从事证券投资；</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2</w:t>
      </w:r>
      <w:r w:rsidRPr="00276EE8">
        <w:rPr>
          <w:kern w:val="0"/>
          <w:sz w:val="24"/>
        </w:rPr>
        <w:t>）不公平地对待管理的不同基金财产；</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3</w:t>
      </w:r>
      <w:r w:rsidRPr="00276EE8">
        <w:rPr>
          <w:kern w:val="0"/>
          <w:sz w:val="24"/>
        </w:rPr>
        <w:t>）利用基金财产为基金份额持有人以外的第三人牟取利益；</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4</w:t>
      </w:r>
      <w:r w:rsidRPr="00276EE8">
        <w:rPr>
          <w:kern w:val="0"/>
          <w:sz w:val="24"/>
        </w:rPr>
        <w:t>）向基金份额持有人违规承诺收益或者承担损失；</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5</w:t>
      </w:r>
      <w:r w:rsidRPr="00276EE8">
        <w:rPr>
          <w:kern w:val="0"/>
          <w:sz w:val="24"/>
        </w:rPr>
        <w:t>）依照法律、行政法规有关规定，由中国证监会规定禁止的其他行为。</w:t>
      </w:r>
      <w:r w:rsidRPr="00276EE8">
        <w:rPr>
          <w:kern w:val="0"/>
          <w:sz w:val="24"/>
        </w:rPr>
        <w:t xml:space="preserve"> </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 xml:space="preserve">3. </w:t>
      </w:r>
      <w:r w:rsidRPr="00276EE8">
        <w:rPr>
          <w:kern w:val="0"/>
          <w:sz w:val="24"/>
        </w:rPr>
        <w:t>基金管理人承诺严格遵守基金合同，并承诺建立健全内部控制制度，采取有效措施，防止违反基金合同行为的发生。</w:t>
      </w:r>
      <w:r w:rsidRPr="00276EE8">
        <w:rPr>
          <w:kern w:val="0"/>
          <w:sz w:val="24"/>
        </w:rPr>
        <w:t xml:space="preserve"> </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 xml:space="preserve">4.  </w:t>
      </w:r>
      <w:r w:rsidRPr="00276EE8">
        <w:rPr>
          <w:kern w:val="0"/>
          <w:sz w:val="24"/>
        </w:rPr>
        <w:t>基金管理人承诺加强人员管理，强化职业操守，督促和约束员工遵守国家有关法律法规及行业规范，诚实信用、勤勉尽责。</w:t>
      </w:r>
      <w:r w:rsidRPr="00276EE8">
        <w:rPr>
          <w:kern w:val="0"/>
          <w:sz w:val="24"/>
        </w:rPr>
        <w:t xml:space="preserve"> </w:t>
      </w:r>
    </w:p>
    <w:p w:rsidR="000E360D" w:rsidRPr="00276EE8" w:rsidRDefault="000E360D" w:rsidP="00D258D3">
      <w:pPr>
        <w:widowControl/>
        <w:spacing w:after="0" w:line="360" w:lineRule="auto"/>
        <w:ind w:rightChars="-85" w:right="-178" w:firstLineChars="200" w:firstLine="480"/>
        <w:rPr>
          <w:kern w:val="0"/>
          <w:sz w:val="24"/>
        </w:rPr>
      </w:pPr>
      <w:r w:rsidRPr="00276EE8">
        <w:rPr>
          <w:kern w:val="0"/>
          <w:sz w:val="24"/>
        </w:rPr>
        <w:t xml:space="preserve">5. </w:t>
      </w:r>
      <w:r w:rsidRPr="00276EE8">
        <w:rPr>
          <w:kern w:val="0"/>
          <w:sz w:val="24"/>
        </w:rPr>
        <w:t>基金管理人承诺不从事其他法规规定禁止从事的行为。</w:t>
      </w:r>
      <w:r w:rsidRPr="00276EE8">
        <w:rPr>
          <w:kern w:val="0"/>
          <w:sz w:val="24"/>
        </w:rPr>
        <w:t xml:space="preserve"> </w:t>
      </w:r>
    </w:p>
    <w:p w:rsidR="000E360D" w:rsidRPr="00276EE8" w:rsidRDefault="000E360D" w:rsidP="00D258D3">
      <w:pPr>
        <w:widowControl/>
        <w:spacing w:after="0"/>
        <w:ind w:rightChars="-85" w:right="-178" w:firstLineChars="200" w:firstLine="482"/>
        <w:outlineLvl w:val="1"/>
        <w:rPr>
          <w:b/>
          <w:kern w:val="0"/>
          <w:sz w:val="24"/>
        </w:rPr>
      </w:pPr>
      <w:r w:rsidRPr="00276EE8">
        <w:rPr>
          <w:b/>
          <w:kern w:val="0"/>
          <w:sz w:val="24"/>
        </w:rPr>
        <w:t>（五）基金经理承诺</w:t>
      </w:r>
      <w:r w:rsidRPr="00276EE8">
        <w:rPr>
          <w:b/>
          <w:kern w:val="0"/>
          <w:sz w:val="24"/>
        </w:rPr>
        <w:t xml:space="preserve"> </w:t>
      </w:r>
    </w:p>
    <w:p w:rsidR="004B5CC2" w:rsidRPr="00276EE8" w:rsidRDefault="00990674">
      <w:pPr>
        <w:widowControl/>
        <w:snapToGrid w:val="0"/>
        <w:spacing w:after="0" w:line="360" w:lineRule="auto"/>
        <w:ind w:rightChars="-85" w:right="-178" w:firstLineChars="200" w:firstLine="480"/>
        <w:rPr>
          <w:kern w:val="0"/>
          <w:sz w:val="24"/>
        </w:rPr>
      </w:pPr>
      <w:r w:rsidRPr="00276EE8">
        <w:rPr>
          <w:kern w:val="0"/>
          <w:sz w:val="24"/>
        </w:rPr>
        <w:lastRenderedPageBreak/>
        <w:t xml:space="preserve">1. </w:t>
      </w:r>
      <w:r w:rsidRPr="00276EE8">
        <w:rPr>
          <w:kern w:val="0"/>
          <w:sz w:val="24"/>
        </w:rPr>
        <w:t>依照有关法律法规和基金合同的规定，本着谨慎的原则为基金份额持有人谋取最大利益；</w:t>
      </w:r>
      <w:r w:rsidRPr="00276EE8">
        <w:rPr>
          <w:kern w:val="0"/>
          <w:sz w:val="24"/>
        </w:rPr>
        <w:t xml:space="preserve"> </w:t>
      </w:r>
    </w:p>
    <w:p w:rsidR="004B5CC2" w:rsidRPr="00276EE8" w:rsidRDefault="00990674">
      <w:pPr>
        <w:widowControl/>
        <w:snapToGrid w:val="0"/>
        <w:spacing w:after="0" w:line="360" w:lineRule="auto"/>
        <w:ind w:rightChars="-85" w:right="-178" w:firstLineChars="200" w:firstLine="480"/>
        <w:rPr>
          <w:kern w:val="0"/>
          <w:sz w:val="24"/>
        </w:rPr>
      </w:pPr>
      <w:r w:rsidRPr="00276EE8">
        <w:rPr>
          <w:kern w:val="0"/>
          <w:sz w:val="24"/>
        </w:rPr>
        <w:t xml:space="preserve">2. </w:t>
      </w:r>
      <w:r w:rsidRPr="00276EE8">
        <w:rPr>
          <w:kern w:val="0"/>
          <w:sz w:val="24"/>
        </w:rPr>
        <w:t>不利用职务之便为自己、受雇人或任何第三者谋取利益；</w:t>
      </w:r>
      <w:r w:rsidRPr="00276EE8">
        <w:rPr>
          <w:kern w:val="0"/>
          <w:sz w:val="24"/>
        </w:rPr>
        <w:t xml:space="preserve"> </w:t>
      </w:r>
    </w:p>
    <w:p w:rsidR="004B5CC2" w:rsidRPr="00276EE8" w:rsidRDefault="00990674">
      <w:pPr>
        <w:widowControl/>
        <w:snapToGrid w:val="0"/>
        <w:spacing w:after="0" w:line="360" w:lineRule="auto"/>
        <w:ind w:rightChars="-85" w:right="-178" w:firstLineChars="200" w:firstLine="480"/>
        <w:rPr>
          <w:kern w:val="0"/>
          <w:sz w:val="24"/>
        </w:rPr>
      </w:pPr>
      <w:r w:rsidRPr="00276EE8">
        <w:rPr>
          <w:kern w:val="0"/>
          <w:sz w:val="24"/>
        </w:rPr>
        <w:t xml:space="preserve">3. </w:t>
      </w:r>
      <w:r w:rsidRPr="00276EE8">
        <w:rPr>
          <w:kern w:val="0"/>
          <w:sz w:val="24"/>
        </w:rPr>
        <w:t>不泄露在任职期间知悉的有关证券、基金的商业秘密，尚未依法公开的基金投资内容、基金投资计划等信息；</w:t>
      </w:r>
      <w:r w:rsidRPr="00276EE8">
        <w:rPr>
          <w:kern w:val="0"/>
          <w:sz w:val="24"/>
        </w:rPr>
        <w:t xml:space="preserve"> </w:t>
      </w:r>
    </w:p>
    <w:p w:rsidR="000E360D" w:rsidRPr="00276EE8" w:rsidRDefault="000E360D" w:rsidP="00D258D3">
      <w:pPr>
        <w:widowControl/>
        <w:snapToGrid w:val="0"/>
        <w:spacing w:after="0" w:line="360" w:lineRule="auto"/>
        <w:ind w:rightChars="-85" w:right="-178" w:firstLineChars="200" w:firstLine="480"/>
        <w:rPr>
          <w:kern w:val="0"/>
          <w:sz w:val="24"/>
        </w:rPr>
      </w:pPr>
      <w:r w:rsidRPr="00276EE8">
        <w:rPr>
          <w:kern w:val="0"/>
          <w:sz w:val="24"/>
        </w:rPr>
        <w:t xml:space="preserve">4. </w:t>
      </w:r>
      <w:r w:rsidRPr="00276EE8">
        <w:rPr>
          <w:kern w:val="0"/>
          <w:sz w:val="24"/>
        </w:rPr>
        <w:t>不以任何形式为其他组织或个人进行证券交易。</w:t>
      </w:r>
      <w:r w:rsidRPr="00276EE8">
        <w:rPr>
          <w:kern w:val="0"/>
          <w:sz w:val="24"/>
        </w:rPr>
        <w:t xml:space="preserve"> </w:t>
      </w:r>
    </w:p>
    <w:p w:rsidR="000E360D" w:rsidRPr="00276EE8" w:rsidRDefault="000E360D" w:rsidP="00D258D3">
      <w:pPr>
        <w:widowControl/>
        <w:spacing w:after="0"/>
        <w:ind w:rightChars="-85" w:right="-178" w:firstLineChars="200" w:firstLine="482"/>
        <w:outlineLvl w:val="1"/>
        <w:rPr>
          <w:b/>
          <w:kern w:val="0"/>
          <w:sz w:val="24"/>
        </w:rPr>
      </w:pPr>
      <w:r w:rsidRPr="00276EE8">
        <w:rPr>
          <w:b/>
          <w:kern w:val="0"/>
          <w:sz w:val="24"/>
        </w:rPr>
        <w:t>（六）基金管理人的内部控制制度</w:t>
      </w:r>
      <w:r w:rsidRPr="00276EE8">
        <w:rPr>
          <w:b/>
          <w:kern w:val="0"/>
          <w:sz w:val="24"/>
        </w:rPr>
        <w:t xml:space="preserve"> </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 xml:space="preserve">1. </w:t>
      </w:r>
      <w:r w:rsidRPr="00276EE8">
        <w:rPr>
          <w:kern w:val="0"/>
          <w:sz w:val="24"/>
        </w:rPr>
        <w:t>风险管理的原则</w:t>
      </w:r>
      <w:r w:rsidRPr="00276EE8">
        <w:rPr>
          <w:kern w:val="0"/>
          <w:sz w:val="24"/>
        </w:rPr>
        <w:t xml:space="preserve"> </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1</w:t>
      </w:r>
      <w:r w:rsidRPr="00276EE8">
        <w:rPr>
          <w:kern w:val="0"/>
          <w:sz w:val="24"/>
        </w:rPr>
        <w:t>）全面性原则</w:t>
      </w:r>
      <w:r w:rsidRPr="00276EE8">
        <w:rPr>
          <w:kern w:val="0"/>
          <w:sz w:val="24"/>
        </w:rPr>
        <w:t xml:space="preserve"> </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公司风险管理必须覆盖公司的所有部门和岗位，渗透各项业务过程和业务环节。</w:t>
      </w:r>
      <w:r w:rsidRPr="00276EE8">
        <w:rPr>
          <w:kern w:val="0"/>
          <w:sz w:val="24"/>
        </w:rPr>
        <w:t xml:space="preserve"> </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2</w:t>
      </w:r>
      <w:r w:rsidRPr="00276EE8">
        <w:rPr>
          <w:kern w:val="0"/>
          <w:sz w:val="24"/>
        </w:rPr>
        <w:t>）独立性原则</w:t>
      </w:r>
      <w:r w:rsidRPr="00276EE8">
        <w:rPr>
          <w:kern w:val="0"/>
          <w:sz w:val="24"/>
        </w:rPr>
        <w:t xml:space="preserve"> </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公司设立独立的风险管理部，风险管理部保持高度的独立性和权威性，负责对公司各部门风险控制工作进行</w:t>
      </w:r>
      <w:r w:rsidR="003276F1">
        <w:rPr>
          <w:rFonts w:hint="eastAsia"/>
          <w:kern w:val="0"/>
          <w:sz w:val="24"/>
        </w:rPr>
        <w:t>监督</w:t>
      </w:r>
      <w:r w:rsidRPr="00276EE8">
        <w:rPr>
          <w:kern w:val="0"/>
          <w:sz w:val="24"/>
        </w:rPr>
        <w:t>和检查。</w:t>
      </w:r>
      <w:r w:rsidRPr="00276EE8">
        <w:rPr>
          <w:kern w:val="0"/>
          <w:sz w:val="24"/>
        </w:rPr>
        <w:t xml:space="preserve"> </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3</w:t>
      </w:r>
      <w:r w:rsidRPr="00276EE8">
        <w:rPr>
          <w:kern w:val="0"/>
          <w:sz w:val="24"/>
        </w:rPr>
        <w:t>）相互制约原则</w:t>
      </w:r>
      <w:r w:rsidRPr="00276EE8">
        <w:rPr>
          <w:kern w:val="0"/>
          <w:sz w:val="24"/>
        </w:rPr>
        <w:t xml:space="preserve"> </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公司及各部门在内部组织结构的设计上要形成一种相互制约的机制，建立不同岗位之间的制衡体系。</w:t>
      </w:r>
      <w:r w:rsidRPr="00276EE8">
        <w:rPr>
          <w:kern w:val="0"/>
          <w:sz w:val="24"/>
        </w:rPr>
        <w:t xml:space="preserve"> </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4</w:t>
      </w:r>
      <w:r w:rsidRPr="00276EE8">
        <w:rPr>
          <w:kern w:val="0"/>
          <w:sz w:val="24"/>
        </w:rPr>
        <w:t>）定性和定量相结合原则</w:t>
      </w:r>
      <w:r w:rsidRPr="00276EE8">
        <w:rPr>
          <w:kern w:val="0"/>
          <w:sz w:val="24"/>
        </w:rPr>
        <w:t xml:space="preserve"> </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建立完备的风险管理指标体系，使风险管理更具客观性和操作性。</w:t>
      </w:r>
      <w:r w:rsidRPr="00276EE8">
        <w:rPr>
          <w:kern w:val="0"/>
          <w:sz w:val="24"/>
        </w:rPr>
        <w:t xml:space="preserve"> </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 xml:space="preserve">2. </w:t>
      </w:r>
      <w:r w:rsidRPr="00276EE8">
        <w:rPr>
          <w:kern w:val="0"/>
          <w:sz w:val="24"/>
        </w:rPr>
        <w:t>风险管理和内部风险控制体系结构</w:t>
      </w:r>
      <w:r w:rsidRPr="00276EE8">
        <w:rPr>
          <w:kern w:val="0"/>
          <w:sz w:val="24"/>
        </w:rPr>
        <w:t xml:space="preserve"> </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公司的风险管理体系结构是一个分工明确、相互牵制的组织结构，由最高管理层对风险管理负最终责任，各个业务部门负责本部门的风险评估和监控，风险管理部负责监察公司的风险管理措施的执行。具体而言，包括如下组成部分：</w:t>
      </w:r>
      <w:r w:rsidRPr="00276EE8">
        <w:rPr>
          <w:kern w:val="0"/>
          <w:sz w:val="24"/>
        </w:rPr>
        <w:t xml:space="preserve"> </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1</w:t>
      </w:r>
      <w:r w:rsidRPr="00276EE8">
        <w:rPr>
          <w:kern w:val="0"/>
          <w:sz w:val="24"/>
        </w:rPr>
        <w:t>）董事会</w:t>
      </w:r>
      <w:r w:rsidRPr="00276EE8">
        <w:rPr>
          <w:kern w:val="0"/>
          <w:sz w:val="24"/>
        </w:rPr>
        <w:t xml:space="preserve"> </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负责制定公司的风险管理政策，对风险管理负完全的和最终的责任。</w:t>
      </w:r>
      <w:r w:rsidRPr="00276EE8">
        <w:rPr>
          <w:kern w:val="0"/>
          <w:sz w:val="24"/>
        </w:rPr>
        <w:t xml:space="preserve"> </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2</w:t>
      </w:r>
      <w:r w:rsidRPr="00276EE8">
        <w:rPr>
          <w:kern w:val="0"/>
          <w:sz w:val="24"/>
        </w:rPr>
        <w:t>）监事会</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是公司常设的监事机构，对股东会负责。监事会对公司财务、公司董事、总经理及其他高级管理人员进行监督。</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3</w:t>
      </w:r>
      <w:r w:rsidRPr="00276EE8">
        <w:rPr>
          <w:kern w:val="0"/>
          <w:sz w:val="24"/>
        </w:rPr>
        <w:t>）合规审核及风险管理委员会</w:t>
      </w:r>
    </w:p>
    <w:p w:rsidR="004B5CC2" w:rsidRPr="00276EE8" w:rsidRDefault="00990674">
      <w:pPr>
        <w:widowControl/>
        <w:spacing w:after="0" w:line="360" w:lineRule="auto"/>
        <w:ind w:rightChars="-85" w:right="-178" w:firstLineChars="200" w:firstLine="480"/>
        <w:rPr>
          <w:kern w:val="0"/>
          <w:sz w:val="24"/>
        </w:rPr>
      </w:pPr>
      <w:r w:rsidRPr="00276EE8">
        <w:rPr>
          <w:kern w:val="0"/>
          <w:sz w:val="24"/>
        </w:rPr>
        <w:lastRenderedPageBreak/>
        <w:t>作为董事会下的专业委员会之一，对公司内部控制制度、监察稽核制度进行检查评估；审查公司财务，对公司内部管理制度、投资决策程序和运作流程进行合规性审议；对公司资产与基金资产的经营进行评估。</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4</w:t>
      </w:r>
      <w:r w:rsidRPr="00276EE8">
        <w:rPr>
          <w:kern w:val="0"/>
          <w:sz w:val="24"/>
        </w:rPr>
        <w:t>）风险控制委员会</w:t>
      </w:r>
      <w:r w:rsidRPr="00276EE8">
        <w:rPr>
          <w:kern w:val="0"/>
          <w:sz w:val="24"/>
        </w:rPr>
        <w:t xml:space="preserve"> </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作为总经理下设的专业委员会之一，风险控制委员会负责拟定公司风险管理战略及政策，制定灾难复原计划及紧急情况处理制度，确保公司风险控制符合标准，就潜在风险与相关部门协调，审阅公司审计报告及监察情况。</w:t>
      </w:r>
      <w:r w:rsidRPr="00276EE8">
        <w:rPr>
          <w:kern w:val="0"/>
          <w:sz w:val="24"/>
        </w:rPr>
        <w:t xml:space="preserve"> </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5</w:t>
      </w:r>
      <w:r w:rsidRPr="00276EE8">
        <w:rPr>
          <w:kern w:val="0"/>
          <w:sz w:val="24"/>
        </w:rPr>
        <w:t>）督察长</w:t>
      </w:r>
      <w:r w:rsidRPr="00276EE8">
        <w:rPr>
          <w:kern w:val="0"/>
          <w:sz w:val="24"/>
        </w:rPr>
        <w:t xml:space="preserve"> </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独立行使督察权利；直接对董事会负责；就内部控制制度和执行情况独立地履行检查、评价、报告、建议职能；定期和不定期地向董事会报告公司内部控制执行情况。</w:t>
      </w:r>
      <w:r w:rsidRPr="00276EE8">
        <w:rPr>
          <w:kern w:val="0"/>
          <w:sz w:val="24"/>
        </w:rPr>
        <w:t xml:space="preserve"> </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6</w:t>
      </w:r>
      <w:r w:rsidRPr="00276EE8">
        <w:rPr>
          <w:kern w:val="0"/>
          <w:sz w:val="24"/>
        </w:rPr>
        <w:t>）风险管理部</w:t>
      </w:r>
      <w:r w:rsidRPr="00276EE8">
        <w:rPr>
          <w:kern w:val="0"/>
          <w:sz w:val="24"/>
        </w:rPr>
        <w:t xml:space="preserve"> </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风险管理部负责制定公司风险管理政策和防范及控制措施，组织执行，并为每一个部门的风险管理系统的发展提供协助，汇总公司业务所有的风险信息，独立识别、评估各类风险，提出风险控制建议，使公司在一种风险管理和控制的环境中实现业务目标。</w:t>
      </w:r>
      <w:r w:rsidRPr="00276EE8">
        <w:rPr>
          <w:kern w:val="0"/>
          <w:sz w:val="24"/>
        </w:rPr>
        <w:t xml:space="preserve"> </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7</w:t>
      </w:r>
      <w:r w:rsidRPr="00276EE8">
        <w:rPr>
          <w:kern w:val="0"/>
          <w:sz w:val="24"/>
        </w:rPr>
        <w:t>）监察稽核部</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监察稽核部负责设计及实施公司合规审计计划，检查公司各项业务的合规情况及监督公司内部规章制度的执行情况，定期向监管机构及公司管理层进行汇报。</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8</w:t>
      </w:r>
      <w:r w:rsidRPr="00276EE8">
        <w:rPr>
          <w:kern w:val="0"/>
          <w:sz w:val="24"/>
        </w:rPr>
        <w:t>）法务部</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法务部负责公司的法律事务及协调实施信息披露事务，依法维护公司合法权益，评判并处理公司运营中发生的法律及信息披露相关问题，及时向公司管理层及全体员工传达法规及监管要求。</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9</w:t>
      </w:r>
      <w:r w:rsidRPr="00276EE8">
        <w:rPr>
          <w:kern w:val="0"/>
          <w:sz w:val="24"/>
        </w:rPr>
        <w:t>）业务部门</w:t>
      </w:r>
      <w:r w:rsidRPr="00276EE8">
        <w:rPr>
          <w:kern w:val="0"/>
          <w:sz w:val="24"/>
        </w:rPr>
        <w:t xml:space="preserve"> </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风险管理是每一个业务部门首要的责任。部门经理对本部门的风险负全部责任，负责履行公司的风险管理程序，负责本部门的风险管理系统的开发、执行和维护，用于识别、监控和降低风险。</w:t>
      </w:r>
      <w:r w:rsidRPr="00276EE8">
        <w:rPr>
          <w:kern w:val="0"/>
          <w:sz w:val="24"/>
        </w:rPr>
        <w:t xml:space="preserve"> </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 xml:space="preserve">3. </w:t>
      </w:r>
      <w:r w:rsidRPr="00276EE8">
        <w:rPr>
          <w:kern w:val="0"/>
          <w:sz w:val="24"/>
        </w:rPr>
        <w:t>风险管理和内部风险控制的措施</w:t>
      </w:r>
      <w:r w:rsidRPr="00276EE8">
        <w:rPr>
          <w:kern w:val="0"/>
          <w:sz w:val="24"/>
        </w:rPr>
        <w:t xml:space="preserve"> </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1</w:t>
      </w:r>
      <w:r w:rsidRPr="00276EE8">
        <w:rPr>
          <w:kern w:val="0"/>
          <w:sz w:val="24"/>
        </w:rPr>
        <w:t>）建立内控体系，完善内控制度</w:t>
      </w:r>
      <w:r w:rsidRPr="00276EE8">
        <w:rPr>
          <w:kern w:val="0"/>
          <w:sz w:val="24"/>
        </w:rPr>
        <w:t xml:space="preserve"> </w:t>
      </w:r>
    </w:p>
    <w:p w:rsidR="004B5CC2" w:rsidRPr="00276EE8" w:rsidRDefault="00990674">
      <w:pPr>
        <w:widowControl/>
        <w:spacing w:after="0" w:line="360" w:lineRule="auto"/>
        <w:ind w:rightChars="-85" w:right="-178" w:firstLineChars="200" w:firstLine="480"/>
        <w:rPr>
          <w:kern w:val="0"/>
          <w:sz w:val="24"/>
        </w:rPr>
      </w:pPr>
      <w:r w:rsidRPr="00276EE8">
        <w:rPr>
          <w:kern w:val="0"/>
          <w:sz w:val="24"/>
        </w:rPr>
        <w:lastRenderedPageBreak/>
        <w:t>公司建立、健全了内控体系，通过高管人员关于内控的明确分工，确保各项业务活动有恰当的组织和授权，确保监察活动独立，并得到高管人员的支持，同时置备操作手册，并定期更新。</w:t>
      </w:r>
      <w:r w:rsidRPr="00276EE8">
        <w:rPr>
          <w:kern w:val="0"/>
          <w:sz w:val="24"/>
        </w:rPr>
        <w:t xml:space="preserve">  </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2</w:t>
      </w:r>
      <w:r w:rsidRPr="00276EE8">
        <w:rPr>
          <w:kern w:val="0"/>
          <w:sz w:val="24"/>
        </w:rPr>
        <w:t>）建立相互分离、相互制衡的内控机制</w:t>
      </w:r>
      <w:r w:rsidRPr="00276EE8">
        <w:rPr>
          <w:kern w:val="0"/>
          <w:sz w:val="24"/>
        </w:rPr>
        <w:t xml:space="preserve"> </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建立、健全了各项制度，做到基金经理分开，投资决策分开，基金交易集中，形成不同部门、不同岗位之间的制衡机制，从制度上减少和防范风险。</w:t>
      </w:r>
      <w:r w:rsidRPr="00276EE8">
        <w:rPr>
          <w:kern w:val="0"/>
          <w:sz w:val="24"/>
        </w:rPr>
        <w:t xml:space="preserve"> </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3</w:t>
      </w:r>
      <w:r w:rsidRPr="00276EE8">
        <w:rPr>
          <w:kern w:val="0"/>
          <w:sz w:val="24"/>
        </w:rPr>
        <w:t>）建立、健全岗位责任制</w:t>
      </w:r>
      <w:r w:rsidRPr="00276EE8">
        <w:rPr>
          <w:kern w:val="0"/>
          <w:sz w:val="24"/>
        </w:rPr>
        <w:t xml:space="preserve"> </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建立、健全了岗位责任制，使每个员工都明确自己的任务、职责，并及时将各自工作领域中的风险隐患上报，以防范和减少风险。</w:t>
      </w:r>
      <w:r w:rsidRPr="00276EE8">
        <w:rPr>
          <w:kern w:val="0"/>
          <w:sz w:val="24"/>
        </w:rPr>
        <w:t xml:space="preserve"> </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4</w:t>
      </w:r>
      <w:r w:rsidRPr="00276EE8">
        <w:rPr>
          <w:kern w:val="0"/>
          <w:sz w:val="24"/>
        </w:rPr>
        <w:t>）建立风险分类、识别、评估、报告、提示程序</w:t>
      </w:r>
      <w:r w:rsidRPr="00276EE8">
        <w:rPr>
          <w:kern w:val="0"/>
          <w:sz w:val="24"/>
        </w:rPr>
        <w:t xml:space="preserve"> </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建立了风险评估机制，通过适合的程序，确认和评估与公司运作有关的风险；公司建立了自下而上的风险报告程序，对风险隐患进行层层汇报，使各个层次的人员及时掌握风险状况，从而以最快速度作出决策。</w:t>
      </w:r>
      <w:r w:rsidRPr="00276EE8">
        <w:rPr>
          <w:kern w:val="0"/>
          <w:sz w:val="24"/>
        </w:rPr>
        <w:t xml:space="preserve"> </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5</w:t>
      </w:r>
      <w:r w:rsidRPr="00276EE8">
        <w:rPr>
          <w:kern w:val="0"/>
          <w:sz w:val="24"/>
        </w:rPr>
        <w:t>）建立有效的内部监控系统</w:t>
      </w:r>
      <w:r w:rsidRPr="00276EE8">
        <w:rPr>
          <w:kern w:val="0"/>
          <w:sz w:val="24"/>
        </w:rPr>
        <w:t xml:space="preserve"> </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建立了足够、有效的内部监控系统，如电脑预警系统、投资监控系统，对可能出现的各种风险进行全面和实时的监控。</w:t>
      </w:r>
      <w:r w:rsidRPr="00276EE8">
        <w:rPr>
          <w:kern w:val="0"/>
          <w:sz w:val="24"/>
        </w:rPr>
        <w:t xml:space="preserve"> </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6</w:t>
      </w:r>
      <w:r w:rsidRPr="00276EE8">
        <w:rPr>
          <w:kern w:val="0"/>
          <w:sz w:val="24"/>
        </w:rPr>
        <w:t>）使用数量化的风险管理手段</w:t>
      </w:r>
      <w:r w:rsidRPr="00276EE8">
        <w:rPr>
          <w:kern w:val="0"/>
          <w:sz w:val="24"/>
        </w:rPr>
        <w:t xml:space="preserve"> </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采取数量化、技术化的风险控制手段，建立数量化的风险管理模型，用以提示指数趋势、行业及个股的风险，以便公司及时采取有效的措施，对风险进行分散、控制和规避，尽可能地减少损失。</w:t>
      </w:r>
      <w:r w:rsidRPr="00276EE8">
        <w:rPr>
          <w:kern w:val="0"/>
          <w:sz w:val="24"/>
        </w:rPr>
        <w:t xml:space="preserve"> </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w:t>
      </w:r>
      <w:r w:rsidRPr="00276EE8">
        <w:rPr>
          <w:kern w:val="0"/>
          <w:sz w:val="24"/>
        </w:rPr>
        <w:t>7</w:t>
      </w:r>
      <w:r w:rsidRPr="00276EE8">
        <w:rPr>
          <w:kern w:val="0"/>
          <w:sz w:val="24"/>
        </w:rPr>
        <w:t>）提供足够的培训</w:t>
      </w:r>
      <w:r w:rsidRPr="00276EE8">
        <w:rPr>
          <w:kern w:val="0"/>
          <w:sz w:val="24"/>
        </w:rPr>
        <w:t xml:space="preserve"> </w:t>
      </w:r>
    </w:p>
    <w:p w:rsidR="000E360D" w:rsidRPr="00276EE8" w:rsidRDefault="00101065" w:rsidP="00430BEA">
      <w:pPr>
        <w:widowControl/>
        <w:spacing w:after="0" w:line="360" w:lineRule="auto"/>
        <w:ind w:rightChars="-85" w:right="-178" w:firstLineChars="200" w:firstLine="480"/>
        <w:rPr>
          <w:kern w:val="0"/>
          <w:sz w:val="24"/>
        </w:rPr>
      </w:pPr>
      <w:r w:rsidRPr="00276EE8">
        <w:rPr>
          <w:kern w:val="0"/>
          <w:sz w:val="24"/>
        </w:rPr>
        <w:t>制定了完整的培训计划，为所有员工提供足够和适当的培训，使员工明确其职责所在，控制风险。</w:t>
      </w:r>
      <w:r w:rsidRPr="00276EE8">
        <w:rPr>
          <w:kern w:val="0"/>
          <w:sz w:val="24"/>
        </w:rPr>
        <w:t xml:space="preserve"> </w:t>
      </w:r>
    </w:p>
    <w:p w:rsidR="000E360D" w:rsidRPr="00E4161A" w:rsidRDefault="000E360D" w:rsidP="00E4161A">
      <w:pPr>
        <w:pStyle w:val="af"/>
        <w:rPr>
          <w:rFonts w:ascii="Times New Roman" w:eastAsia="黑体" w:hAnsi="Times New Roman" w:cs="Times New Roman"/>
          <w:kern w:val="0"/>
          <w:sz w:val="30"/>
          <w:szCs w:val="20"/>
        </w:rPr>
      </w:pPr>
      <w:bookmarkStart w:id="7" w:name="_Toc109537382"/>
      <w:r w:rsidRPr="00276EE8">
        <w:rPr>
          <w:rFonts w:eastAsia="黑体"/>
          <w:kern w:val="0"/>
          <w:sz w:val="30"/>
          <w:szCs w:val="30"/>
        </w:rPr>
        <w:br w:type="page"/>
      </w:r>
      <w:bookmarkStart w:id="8" w:name="_Toc439244886"/>
      <w:r w:rsidRPr="00E4161A">
        <w:rPr>
          <w:rFonts w:ascii="Times New Roman" w:eastAsia="黑体" w:hAnsi="Times New Roman" w:cs="Times New Roman"/>
          <w:kern w:val="0"/>
          <w:sz w:val="30"/>
          <w:szCs w:val="20"/>
        </w:rPr>
        <w:lastRenderedPageBreak/>
        <w:t>四、基金托管人</w:t>
      </w:r>
      <w:bookmarkEnd w:id="7"/>
      <w:bookmarkEnd w:id="8"/>
    </w:p>
    <w:p w:rsidR="000E360D" w:rsidRPr="00276EE8" w:rsidRDefault="000E360D" w:rsidP="0088323E">
      <w:pPr>
        <w:spacing w:after="0" w:line="360" w:lineRule="auto"/>
        <w:ind w:firstLineChars="200" w:firstLine="482"/>
        <w:rPr>
          <w:b/>
          <w:kern w:val="0"/>
          <w:sz w:val="24"/>
        </w:rPr>
      </w:pPr>
      <w:bookmarkStart w:id="9" w:name="_Toc116970834"/>
      <w:bookmarkStart w:id="10" w:name="_Toc116971000"/>
      <w:bookmarkStart w:id="11" w:name="_Toc116971120"/>
      <w:r w:rsidRPr="00276EE8">
        <w:rPr>
          <w:b/>
          <w:kern w:val="0"/>
          <w:sz w:val="24"/>
        </w:rPr>
        <w:t>（一）基金托管人情况</w:t>
      </w:r>
    </w:p>
    <w:p w:rsidR="000E360D" w:rsidRPr="00E4161A" w:rsidRDefault="000E360D" w:rsidP="0088323E">
      <w:pPr>
        <w:spacing w:after="0" w:line="360" w:lineRule="auto"/>
        <w:ind w:firstLineChars="200" w:firstLine="480"/>
        <w:rPr>
          <w:sz w:val="24"/>
        </w:rPr>
      </w:pPr>
      <w:r w:rsidRPr="00E4161A">
        <w:rPr>
          <w:sz w:val="24"/>
        </w:rPr>
        <w:t>1</w:t>
      </w:r>
      <w:r w:rsidRPr="00E4161A">
        <w:rPr>
          <w:rFonts w:hint="eastAsia"/>
          <w:sz w:val="24"/>
        </w:rPr>
        <w:t>、基本情况</w:t>
      </w:r>
    </w:p>
    <w:p w:rsidR="007C7105" w:rsidRPr="007C7105" w:rsidRDefault="007C7105" w:rsidP="007C7105">
      <w:pPr>
        <w:spacing w:after="0" w:line="360" w:lineRule="auto"/>
        <w:ind w:firstLineChars="200" w:firstLine="480"/>
        <w:rPr>
          <w:sz w:val="24"/>
        </w:rPr>
      </w:pPr>
      <w:r w:rsidRPr="007C7105">
        <w:rPr>
          <w:rFonts w:hint="eastAsia"/>
          <w:sz w:val="24"/>
        </w:rPr>
        <w:t>名称：中国建设银行股份有限公司</w:t>
      </w:r>
      <w:r w:rsidRPr="007C7105">
        <w:rPr>
          <w:rFonts w:hint="eastAsia"/>
          <w:sz w:val="24"/>
        </w:rPr>
        <w:t>(</w:t>
      </w:r>
      <w:r w:rsidRPr="007C7105">
        <w:rPr>
          <w:rFonts w:hint="eastAsia"/>
          <w:sz w:val="24"/>
        </w:rPr>
        <w:t>简称：中国建设银行</w:t>
      </w:r>
      <w:r w:rsidRPr="007C7105">
        <w:rPr>
          <w:rFonts w:hint="eastAsia"/>
          <w:sz w:val="24"/>
        </w:rPr>
        <w:t>)</w:t>
      </w:r>
    </w:p>
    <w:p w:rsidR="007C7105" w:rsidRPr="007C7105" w:rsidRDefault="007C7105" w:rsidP="007C7105">
      <w:pPr>
        <w:spacing w:after="0" w:line="360" w:lineRule="auto"/>
        <w:ind w:firstLineChars="200" w:firstLine="480"/>
        <w:rPr>
          <w:sz w:val="24"/>
        </w:rPr>
      </w:pPr>
      <w:r w:rsidRPr="007C7105">
        <w:rPr>
          <w:rFonts w:hint="eastAsia"/>
          <w:sz w:val="24"/>
        </w:rPr>
        <w:t>住所：北京市西城区金融大街</w:t>
      </w:r>
      <w:r w:rsidRPr="007C7105">
        <w:rPr>
          <w:rFonts w:hint="eastAsia"/>
          <w:sz w:val="24"/>
        </w:rPr>
        <w:t>25</w:t>
      </w:r>
      <w:r w:rsidRPr="007C7105">
        <w:rPr>
          <w:rFonts w:hint="eastAsia"/>
          <w:sz w:val="24"/>
        </w:rPr>
        <w:t>号</w:t>
      </w:r>
    </w:p>
    <w:p w:rsidR="007C7105" w:rsidRPr="007C7105" w:rsidRDefault="007C7105" w:rsidP="007C7105">
      <w:pPr>
        <w:spacing w:after="0" w:line="360" w:lineRule="auto"/>
        <w:ind w:firstLineChars="200" w:firstLine="480"/>
        <w:rPr>
          <w:sz w:val="24"/>
        </w:rPr>
      </w:pPr>
      <w:r w:rsidRPr="007C7105">
        <w:rPr>
          <w:rFonts w:hint="eastAsia"/>
          <w:sz w:val="24"/>
        </w:rPr>
        <w:t>办公地址：北京市西城区闹市口大街</w:t>
      </w:r>
      <w:r w:rsidRPr="007C7105">
        <w:rPr>
          <w:rFonts w:hint="eastAsia"/>
          <w:sz w:val="24"/>
        </w:rPr>
        <w:t>1</w:t>
      </w:r>
      <w:r w:rsidRPr="007C7105">
        <w:rPr>
          <w:rFonts w:hint="eastAsia"/>
          <w:sz w:val="24"/>
        </w:rPr>
        <w:t>号院</w:t>
      </w:r>
      <w:r w:rsidRPr="007C7105">
        <w:rPr>
          <w:rFonts w:hint="eastAsia"/>
          <w:sz w:val="24"/>
        </w:rPr>
        <w:t>1</w:t>
      </w:r>
      <w:r w:rsidRPr="007C7105">
        <w:rPr>
          <w:rFonts w:hint="eastAsia"/>
          <w:sz w:val="24"/>
        </w:rPr>
        <w:t>号楼</w:t>
      </w:r>
    </w:p>
    <w:p w:rsidR="007C7105" w:rsidRPr="007C7105" w:rsidRDefault="007C7105" w:rsidP="007C7105">
      <w:pPr>
        <w:spacing w:after="0" w:line="360" w:lineRule="auto"/>
        <w:ind w:firstLineChars="200" w:firstLine="480"/>
        <w:rPr>
          <w:sz w:val="24"/>
        </w:rPr>
      </w:pPr>
      <w:r w:rsidRPr="007C7105">
        <w:rPr>
          <w:rFonts w:hint="eastAsia"/>
          <w:sz w:val="24"/>
        </w:rPr>
        <w:t>法定代表人：王洪章</w:t>
      </w:r>
    </w:p>
    <w:p w:rsidR="007C7105" w:rsidRPr="007C7105" w:rsidRDefault="007C7105" w:rsidP="007C7105">
      <w:pPr>
        <w:spacing w:after="0" w:line="360" w:lineRule="auto"/>
        <w:ind w:firstLineChars="200" w:firstLine="480"/>
        <w:rPr>
          <w:sz w:val="24"/>
        </w:rPr>
      </w:pPr>
      <w:r w:rsidRPr="007C7105">
        <w:rPr>
          <w:rFonts w:hint="eastAsia"/>
          <w:sz w:val="24"/>
        </w:rPr>
        <w:t>成立时间：</w:t>
      </w:r>
      <w:smartTag w:uri="urn:schemas-microsoft-com:office:smarttags" w:element="chsdate">
        <w:smartTagPr>
          <w:attr w:name="Year" w:val="2004"/>
          <w:attr w:name="Month" w:val="09"/>
          <w:attr w:name="Day" w:val="17"/>
          <w:attr w:name="IsLunarDate" w:val="False"/>
          <w:attr w:name="IsROCDate" w:val="False"/>
        </w:smartTagPr>
        <w:r w:rsidRPr="007C7105">
          <w:rPr>
            <w:rFonts w:hint="eastAsia"/>
            <w:sz w:val="24"/>
          </w:rPr>
          <w:t>2004</w:t>
        </w:r>
        <w:r w:rsidRPr="007C7105">
          <w:rPr>
            <w:rFonts w:hint="eastAsia"/>
            <w:sz w:val="24"/>
          </w:rPr>
          <w:t>年</w:t>
        </w:r>
        <w:r w:rsidRPr="007C7105">
          <w:rPr>
            <w:rFonts w:hint="eastAsia"/>
            <w:sz w:val="24"/>
          </w:rPr>
          <w:t>09</w:t>
        </w:r>
        <w:r w:rsidRPr="007C7105">
          <w:rPr>
            <w:rFonts w:hint="eastAsia"/>
            <w:sz w:val="24"/>
          </w:rPr>
          <w:t>月</w:t>
        </w:r>
        <w:r w:rsidRPr="007C7105">
          <w:rPr>
            <w:rFonts w:hint="eastAsia"/>
            <w:sz w:val="24"/>
          </w:rPr>
          <w:t>17</w:t>
        </w:r>
        <w:r w:rsidRPr="007C7105">
          <w:rPr>
            <w:rFonts w:hint="eastAsia"/>
            <w:sz w:val="24"/>
          </w:rPr>
          <w:t>日</w:t>
        </w:r>
      </w:smartTag>
    </w:p>
    <w:p w:rsidR="007C7105" w:rsidRPr="007C7105" w:rsidRDefault="007C7105" w:rsidP="007C7105">
      <w:pPr>
        <w:spacing w:after="0" w:line="360" w:lineRule="auto"/>
        <w:ind w:firstLineChars="200" w:firstLine="480"/>
        <w:rPr>
          <w:sz w:val="24"/>
        </w:rPr>
      </w:pPr>
      <w:r w:rsidRPr="007C7105">
        <w:rPr>
          <w:rFonts w:hint="eastAsia"/>
          <w:sz w:val="24"/>
        </w:rPr>
        <w:t>组织形式：股份有限公司</w:t>
      </w:r>
    </w:p>
    <w:p w:rsidR="007C7105" w:rsidRPr="007C7105" w:rsidRDefault="007C7105" w:rsidP="007C7105">
      <w:pPr>
        <w:spacing w:after="0" w:line="360" w:lineRule="auto"/>
        <w:ind w:firstLineChars="200" w:firstLine="480"/>
        <w:rPr>
          <w:sz w:val="24"/>
        </w:rPr>
      </w:pPr>
      <w:r w:rsidRPr="007C7105">
        <w:rPr>
          <w:rFonts w:hint="eastAsia"/>
          <w:sz w:val="24"/>
        </w:rPr>
        <w:t>注册资本：贰仟伍佰亿壹仟零玖拾柒万柒仟肆佰捌拾陆元整</w:t>
      </w:r>
    </w:p>
    <w:p w:rsidR="007C7105" w:rsidRPr="007C7105" w:rsidRDefault="007C7105" w:rsidP="007C7105">
      <w:pPr>
        <w:spacing w:after="0" w:line="360" w:lineRule="auto"/>
        <w:ind w:firstLineChars="200" w:firstLine="480"/>
        <w:rPr>
          <w:sz w:val="24"/>
        </w:rPr>
      </w:pPr>
      <w:r w:rsidRPr="007C7105">
        <w:rPr>
          <w:rFonts w:hint="eastAsia"/>
          <w:sz w:val="24"/>
        </w:rPr>
        <w:t>存续期间：持续经营</w:t>
      </w:r>
    </w:p>
    <w:p w:rsidR="007C7105" w:rsidRPr="007C7105" w:rsidRDefault="007C7105" w:rsidP="007C7105">
      <w:pPr>
        <w:spacing w:after="0" w:line="360" w:lineRule="auto"/>
        <w:ind w:firstLineChars="200" w:firstLine="480"/>
        <w:rPr>
          <w:sz w:val="24"/>
        </w:rPr>
      </w:pPr>
      <w:r w:rsidRPr="007C7105">
        <w:rPr>
          <w:rFonts w:hint="eastAsia"/>
          <w:sz w:val="24"/>
        </w:rPr>
        <w:t>基金托管资格批文及文号：中国证监会证监基字</w:t>
      </w:r>
      <w:r w:rsidRPr="007C7105">
        <w:rPr>
          <w:rFonts w:hint="eastAsia"/>
          <w:sz w:val="24"/>
        </w:rPr>
        <w:t>[1998]12</w:t>
      </w:r>
      <w:r w:rsidRPr="007C7105">
        <w:rPr>
          <w:rFonts w:hint="eastAsia"/>
          <w:sz w:val="24"/>
        </w:rPr>
        <w:t>号</w:t>
      </w:r>
    </w:p>
    <w:p w:rsidR="007C7105" w:rsidRPr="007C7105" w:rsidRDefault="007C7105" w:rsidP="007C7105">
      <w:pPr>
        <w:spacing w:after="0" w:line="360" w:lineRule="auto"/>
        <w:ind w:firstLineChars="200" w:firstLine="480"/>
        <w:rPr>
          <w:sz w:val="24"/>
        </w:rPr>
      </w:pPr>
      <w:r w:rsidRPr="007C7105">
        <w:rPr>
          <w:rFonts w:hint="eastAsia"/>
          <w:sz w:val="24"/>
        </w:rPr>
        <w:t>联系人：田</w:t>
      </w:r>
      <w:r w:rsidRPr="007C7105">
        <w:rPr>
          <w:rFonts w:hint="eastAsia"/>
          <w:sz w:val="24"/>
        </w:rPr>
        <w:t xml:space="preserve">  </w:t>
      </w:r>
      <w:r w:rsidRPr="007C7105">
        <w:rPr>
          <w:rFonts w:hint="eastAsia"/>
          <w:sz w:val="24"/>
        </w:rPr>
        <w:t>青</w:t>
      </w:r>
    </w:p>
    <w:p w:rsidR="007C7105" w:rsidRPr="007C7105" w:rsidRDefault="007C7105" w:rsidP="007C7105">
      <w:pPr>
        <w:spacing w:after="0" w:line="360" w:lineRule="auto"/>
        <w:ind w:firstLineChars="200" w:firstLine="480"/>
        <w:rPr>
          <w:sz w:val="24"/>
        </w:rPr>
      </w:pPr>
      <w:r w:rsidRPr="007C7105">
        <w:rPr>
          <w:rFonts w:hint="eastAsia"/>
          <w:sz w:val="24"/>
        </w:rPr>
        <w:t>联系电话：</w:t>
      </w:r>
      <w:r w:rsidRPr="007C7105">
        <w:rPr>
          <w:rFonts w:hint="eastAsia"/>
          <w:sz w:val="24"/>
        </w:rPr>
        <w:t>(010)6759 5096</w:t>
      </w:r>
    </w:p>
    <w:p w:rsidR="007C7105" w:rsidRPr="007C7105" w:rsidRDefault="007C7105" w:rsidP="007C7105">
      <w:pPr>
        <w:spacing w:after="0" w:line="360" w:lineRule="auto"/>
        <w:ind w:firstLineChars="200" w:firstLine="480"/>
        <w:rPr>
          <w:sz w:val="24"/>
        </w:rPr>
      </w:pPr>
      <w:r w:rsidRPr="007C7105">
        <w:rPr>
          <w:rFonts w:hint="eastAsia"/>
          <w:sz w:val="24"/>
        </w:rPr>
        <w:t>中国建设银行成立于</w:t>
      </w:r>
      <w:r w:rsidRPr="007C7105">
        <w:rPr>
          <w:rFonts w:hint="eastAsia"/>
          <w:sz w:val="24"/>
        </w:rPr>
        <w:t>1954</w:t>
      </w:r>
      <w:r w:rsidRPr="007C7105">
        <w:rPr>
          <w:rFonts w:hint="eastAsia"/>
          <w:sz w:val="24"/>
        </w:rPr>
        <w:t>年</w:t>
      </w:r>
      <w:r w:rsidRPr="007C7105">
        <w:rPr>
          <w:rFonts w:hint="eastAsia"/>
          <w:sz w:val="24"/>
        </w:rPr>
        <w:t>10</w:t>
      </w:r>
      <w:r w:rsidRPr="007C7105">
        <w:rPr>
          <w:rFonts w:hint="eastAsia"/>
          <w:sz w:val="24"/>
        </w:rPr>
        <w:t>月，是一家国内领先、国际知名的大型股份制商业银行，总部设在北京。本行于</w:t>
      </w:r>
      <w:r w:rsidRPr="007C7105">
        <w:rPr>
          <w:rFonts w:hint="eastAsia"/>
          <w:sz w:val="24"/>
        </w:rPr>
        <w:t>2005</w:t>
      </w:r>
      <w:r w:rsidRPr="007C7105">
        <w:rPr>
          <w:rFonts w:hint="eastAsia"/>
          <w:sz w:val="24"/>
        </w:rPr>
        <w:t>年</w:t>
      </w:r>
      <w:r w:rsidRPr="007C7105">
        <w:rPr>
          <w:rFonts w:hint="eastAsia"/>
          <w:sz w:val="24"/>
        </w:rPr>
        <w:t>10</w:t>
      </w:r>
      <w:r w:rsidRPr="007C7105">
        <w:rPr>
          <w:rFonts w:hint="eastAsia"/>
          <w:sz w:val="24"/>
        </w:rPr>
        <w:t>月在香港联合交易所挂牌上市</w:t>
      </w:r>
      <w:r w:rsidRPr="007C7105">
        <w:rPr>
          <w:rFonts w:hint="eastAsia"/>
          <w:sz w:val="24"/>
        </w:rPr>
        <w:t>(</w:t>
      </w:r>
      <w:r w:rsidRPr="007C7105">
        <w:rPr>
          <w:rFonts w:hint="eastAsia"/>
          <w:sz w:val="24"/>
        </w:rPr>
        <w:t>股票代码</w:t>
      </w:r>
      <w:r w:rsidRPr="007C7105">
        <w:rPr>
          <w:rFonts w:hint="eastAsia"/>
          <w:sz w:val="24"/>
        </w:rPr>
        <w:t>939)</w:t>
      </w:r>
      <w:r w:rsidRPr="007C7105">
        <w:rPr>
          <w:rFonts w:hint="eastAsia"/>
          <w:sz w:val="24"/>
        </w:rPr>
        <w:t>，于</w:t>
      </w:r>
      <w:r w:rsidRPr="007C7105">
        <w:rPr>
          <w:sz w:val="24"/>
        </w:rPr>
        <w:t>2007</w:t>
      </w:r>
      <w:r w:rsidRPr="007C7105">
        <w:rPr>
          <w:rFonts w:hint="eastAsia"/>
          <w:sz w:val="24"/>
        </w:rPr>
        <w:t>年</w:t>
      </w:r>
      <w:r w:rsidRPr="007C7105">
        <w:rPr>
          <w:sz w:val="24"/>
        </w:rPr>
        <w:t>9</w:t>
      </w:r>
      <w:r w:rsidRPr="007C7105">
        <w:rPr>
          <w:rFonts w:hint="eastAsia"/>
          <w:sz w:val="24"/>
        </w:rPr>
        <w:t>月在上海证券交易所挂牌上市</w:t>
      </w:r>
      <w:r w:rsidRPr="007C7105">
        <w:rPr>
          <w:rFonts w:hint="eastAsia"/>
          <w:sz w:val="24"/>
        </w:rPr>
        <w:t>(</w:t>
      </w:r>
      <w:r w:rsidRPr="007C7105">
        <w:rPr>
          <w:rFonts w:hint="eastAsia"/>
          <w:sz w:val="24"/>
        </w:rPr>
        <w:t>股票代码</w:t>
      </w:r>
      <w:r w:rsidRPr="007C7105">
        <w:rPr>
          <w:rFonts w:hint="eastAsia"/>
          <w:sz w:val="24"/>
        </w:rPr>
        <w:t>601939)</w:t>
      </w:r>
      <w:r w:rsidRPr="007C7105">
        <w:rPr>
          <w:rFonts w:hint="eastAsia"/>
          <w:sz w:val="24"/>
        </w:rPr>
        <w:t>。</w:t>
      </w:r>
    </w:p>
    <w:p w:rsidR="007C7105" w:rsidRPr="007C7105" w:rsidRDefault="007C7105" w:rsidP="007C7105">
      <w:pPr>
        <w:spacing w:after="0" w:line="360" w:lineRule="auto"/>
        <w:ind w:firstLineChars="200" w:firstLine="480"/>
        <w:rPr>
          <w:sz w:val="24"/>
        </w:rPr>
      </w:pPr>
      <w:r w:rsidRPr="007C7105">
        <w:rPr>
          <w:rFonts w:hint="eastAsia"/>
          <w:sz w:val="24"/>
        </w:rPr>
        <w:t>2015</w:t>
      </w:r>
      <w:r w:rsidRPr="007C7105">
        <w:rPr>
          <w:rFonts w:hint="eastAsia"/>
          <w:sz w:val="24"/>
        </w:rPr>
        <w:t>年末，本集团资产总额</w:t>
      </w:r>
      <w:r w:rsidRPr="007C7105">
        <w:rPr>
          <w:rFonts w:hint="eastAsia"/>
          <w:sz w:val="24"/>
        </w:rPr>
        <w:t>18.35</w:t>
      </w:r>
      <w:r w:rsidRPr="007C7105">
        <w:rPr>
          <w:rFonts w:hint="eastAsia"/>
          <w:sz w:val="24"/>
        </w:rPr>
        <w:t>万亿元，较上年增长</w:t>
      </w:r>
      <w:r w:rsidRPr="007C7105">
        <w:rPr>
          <w:rFonts w:hint="eastAsia"/>
          <w:sz w:val="24"/>
        </w:rPr>
        <w:t>9</w:t>
      </w:r>
      <w:r w:rsidRPr="007C7105">
        <w:rPr>
          <w:sz w:val="24"/>
        </w:rPr>
        <w:t>.</w:t>
      </w:r>
      <w:r w:rsidRPr="007C7105">
        <w:rPr>
          <w:rFonts w:hint="eastAsia"/>
          <w:sz w:val="24"/>
        </w:rPr>
        <w:t>59</w:t>
      </w:r>
      <w:r w:rsidRPr="007C7105">
        <w:rPr>
          <w:sz w:val="24"/>
        </w:rPr>
        <w:t>%</w:t>
      </w:r>
      <w:r w:rsidRPr="007C7105">
        <w:rPr>
          <w:rFonts w:hint="eastAsia"/>
          <w:sz w:val="24"/>
        </w:rPr>
        <w:t>；客户贷款和垫款总额</w:t>
      </w:r>
      <w:r w:rsidRPr="007C7105">
        <w:rPr>
          <w:rFonts w:hint="eastAsia"/>
          <w:sz w:val="24"/>
        </w:rPr>
        <w:t>10.49</w:t>
      </w:r>
      <w:r w:rsidRPr="007C7105">
        <w:rPr>
          <w:rFonts w:hint="eastAsia"/>
          <w:sz w:val="24"/>
        </w:rPr>
        <w:t>万亿元，增长</w:t>
      </w:r>
      <w:r w:rsidRPr="007C7105">
        <w:rPr>
          <w:rFonts w:hint="eastAsia"/>
          <w:sz w:val="24"/>
        </w:rPr>
        <w:t>10</w:t>
      </w:r>
      <w:r w:rsidRPr="007C7105">
        <w:rPr>
          <w:sz w:val="24"/>
        </w:rPr>
        <w:t>.</w:t>
      </w:r>
      <w:r w:rsidRPr="007C7105">
        <w:rPr>
          <w:rFonts w:hint="eastAsia"/>
          <w:sz w:val="24"/>
        </w:rPr>
        <w:t>67</w:t>
      </w:r>
      <w:r w:rsidRPr="007C7105">
        <w:rPr>
          <w:sz w:val="24"/>
        </w:rPr>
        <w:t>%</w:t>
      </w:r>
      <w:r w:rsidRPr="007C7105">
        <w:rPr>
          <w:rFonts w:hint="eastAsia"/>
          <w:sz w:val="24"/>
        </w:rPr>
        <w:t>；客户存款总额</w:t>
      </w:r>
      <w:r w:rsidRPr="007C7105">
        <w:rPr>
          <w:sz w:val="24"/>
        </w:rPr>
        <w:t>1</w:t>
      </w:r>
      <w:r w:rsidRPr="007C7105">
        <w:rPr>
          <w:rFonts w:hint="eastAsia"/>
          <w:sz w:val="24"/>
        </w:rPr>
        <w:t>3.67</w:t>
      </w:r>
      <w:r w:rsidRPr="007C7105">
        <w:rPr>
          <w:rFonts w:hint="eastAsia"/>
          <w:sz w:val="24"/>
        </w:rPr>
        <w:t>万亿元，增长</w:t>
      </w:r>
      <w:r w:rsidRPr="007C7105">
        <w:rPr>
          <w:rFonts w:hint="eastAsia"/>
          <w:sz w:val="24"/>
        </w:rPr>
        <w:t>5</w:t>
      </w:r>
      <w:r w:rsidRPr="007C7105">
        <w:rPr>
          <w:sz w:val="24"/>
        </w:rPr>
        <w:t>.</w:t>
      </w:r>
      <w:r w:rsidRPr="007C7105">
        <w:rPr>
          <w:rFonts w:hint="eastAsia"/>
          <w:sz w:val="24"/>
        </w:rPr>
        <w:t>96</w:t>
      </w:r>
      <w:r w:rsidRPr="007C7105">
        <w:rPr>
          <w:sz w:val="24"/>
        </w:rPr>
        <w:t>%</w:t>
      </w:r>
      <w:r w:rsidRPr="007C7105">
        <w:rPr>
          <w:rFonts w:hint="eastAsia"/>
          <w:sz w:val="24"/>
        </w:rPr>
        <w:t>。净利润</w:t>
      </w:r>
      <w:r w:rsidRPr="007C7105">
        <w:rPr>
          <w:rFonts w:hint="eastAsia"/>
          <w:sz w:val="24"/>
        </w:rPr>
        <w:t>2,289</w:t>
      </w:r>
      <w:r w:rsidRPr="007C7105">
        <w:rPr>
          <w:rFonts w:hint="eastAsia"/>
          <w:sz w:val="24"/>
        </w:rPr>
        <w:t>亿元，增长</w:t>
      </w:r>
      <w:r w:rsidRPr="007C7105">
        <w:rPr>
          <w:rFonts w:hint="eastAsia"/>
          <w:sz w:val="24"/>
        </w:rPr>
        <w:t>0.28%</w:t>
      </w:r>
      <w:r w:rsidRPr="007C7105">
        <w:rPr>
          <w:rFonts w:hint="eastAsia"/>
          <w:sz w:val="24"/>
        </w:rPr>
        <w:t>；营业收入</w:t>
      </w:r>
      <w:r w:rsidRPr="007C7105">
        <w:rPr>
          <w:rFonts w:hint="eastAsia"/>
          <w:sz w:val="24"/>
        </w:rPr>
        <w:t>6,052</w:t>
      </w:r>
      <w:r w:rsidRPr="007C7105">
        <w:rPr>
          <w:rFonts w:hint="eastAsia"/>
          <w:sz w:val="24"/>
        </w:rPr>
        <w:t>亿元，增长</w:t>
      </w:r>
      <w:r w:rsidRPr="007C7105">
        <w:rPr>
          <w:rFonts w:hint="eastAsia"/>
          <w:sz w:val="24"/>
        </w:rPr>
        <w:t>6.09%</w:t>
      </w:r>
      <w:r w:rsidRPr="007C7105">
        <w:rPr>
          <w:rFonts w:hint="eastAsia"/>
          <w:sz w:val="24"/>
        </w:rPr>
        <w:t>，其中，利息净收入增长</w:t>
      </w:r>
      <w:r w:rsidRPr="007C7105">
        <w:rPr>
          <w:rFonts w:hint="eastAsia"/>
          <w:sz w:val="24"/>
        </w:rPr>
        <w:t>4</w:t>
      </w:r>
      <w:r w:rsidRPr="007C7105">
        <w:rPr>
          <w:sz w:val="24"/>
        </w:rPr>
        <w:t>.</w:t>
      </w:r>
      <w:r w:rsidRPr="007C7105">
        <w:rPr>
          <w:rFonts w:hint="eastAsia"/>
          <w:sz w:val="24"/>
        </w:rPr>
        <w:t>65</w:t>
      </w:r>
      <w:r w:rsidRPr="007C7105">
        <w:rPr>
          <w:sz w:val="24"/>
        </w:rPr>
        <w:t>%</w:t>
      </w:r>
      <w:r w:rsidRPr="007C7105">
        <w:rPr>
          <w:rFonts w:hint="eastAsia"/>
          <w:sz w:val="24"/>
        </w:rPr>
        <w:t>，手续费及佣金净收入增长</w:t>
      </w:r>
      <w:r w:rsidRPr="007C7105">
        <w:rPr>
          <w:rFonts w:hint="eastAsia"/>
          <w:sz w:val="24"/>
        </w:rPr>
        <w:t>4</w:t>
      </w:r>
      <w:r w:rsidRPr="007C7105">
        <w:rPr>
          <w:sz w:val="24"/>
        </w:rPr>
        <w:t>.</w:t>
      </w:r>
      <w:r w:rsidRPr="007C7105">
        <w:rPr>
          <w:rFonts w:hint="eastAsia"/>
          <w:sz w:val="24"/>
        </w:rPr>
        <w:t>62</w:t>
      </w:r>
      <w:r w:rsidRPr="007C7105">
        <w:rPr>
          <w:sz w:val="24"/>
        </w:rPr>
        <w:t>%</w:t>
      </w:r>
      <w:r w:rsidRPr="007C7105">
        <w:rPr>
          <w:rFonts w:hint="eastAsia"/>
          <w:sz w:val="24"/>
        </w:rPr>
        <w:t>。平均资产回报率</w:t>
      </w:r>
      <w:r w:rsidRPr="007C7105">
        <w:rPr>
          <w:rFonts w:hint="eastAsia"/>
          <w:sz w:val="24"/>
        </w:rPr>
        <w:t>1.30%</w:t>
      </w:r>
      <w:r w:rsidRPr="007C7105">
        <w:rPr>
          <w:rFonts w:hint="eastAsia"/>
          <w:sz w:val="24"/>
        </w:rPr>
        <w:t>，加权平均净资产收益率</w:t>
      </w:r>
      <w:r w:rsidRPr="007C7105">
        <w:rPr>
          <w:rFonts w:hint="eastAsia"/>
          <w:sz w:val="24"/>
        </w:rPr>
        <w:t>17.27%</w:t>
      </w:r>
      <w:r w:rsidRPr="007C7105">
        <w:rPr>
          <w:rFonts w:hint="eastAsia"/>
          <w:sz w:val="24"/>
        </w:rPr>
        <w:t>，成本收入比</w:t>
      </w:r>
      <w:r w:rsidRPr="007C7105">
        <w:rPr>
          <w:sz w:val="24"/>
        </w:rPr>
        <w:t>2</w:t>
      </w:r>
      <w:r w:rsidRPr="007C7105">
        <w:rPr>
          <w:rFonts w:hint="eastAsia"/>
          <w:sz w:val="24"/>
        </w:rPr>
        <w:t>6</w:t>
      </w:r>
      <w:r w:rsidRPr="007C7105">
        <w:rPr>
          <w:sz w:val="24"/>
        </w:rPr>
        <w:t>.</w:t>
      </w:r>
      <w:r w:rsidRPr="007C7105">
        <w:rPr>
          <w:rFonts w:hint="eastAsia"/>
          <w:sz w:val="24"/>
        </w:rPr>
        <w:t>98</w:t>
      </w:r>
      <w:r w:rsidRPr="007C7105">
        <w:rPr>
          <w:sz w:val="24"/>
        </w:rPr>
        <w:t>%</w:t>
      </w:r>
      <w:r w:rsidRPr="007C7105">
        <w:rPr>
          <w:rFonts w:hint="eastAsia"/>
          <w:sz w:val="24"/>
        </w:rPr>
        <w:t>，资本充足率</w:t>
      </w:r>
      <w:r w:rsidRPr="007C7105">
        <w:rPr>
          <w:sz w:val="24"/>
        </w:rPr>
        <w:t>1</w:t>
      </w:r>
      <w:r w:rsidRPr="007C7105">
        <w:rPr>
          <w:rFonts w:hint="eastAsia"/>
          <w:sz w:val="24"/>
        </w:rPr>
        <w:t>5</w:t>
      </w:r>
      <w:r w:rsidRPr="007C7105">
        <w:rPr>
          <w:sz w:val="24"/>
        </w:rPr>
        <w:t>.</w:t>
      </w:r>
      <w:r w:rsidRPr="007C7105">
        <w:rPr>
          <w:rFonts w:hint="eastAsia"/>
          <w:sz w:val="24"/>
        </w:rPr>
        <w:t>39</w:t>
      </w:r>
      <w:r w:rsidRPr="007C7105">
        <w:rPr>
          <w:sz w:val="24"/>
        </w:rPr>
        <w:t>%</w:t>
      </w:r>
      <w:r w:rsidRPr="007C7105">
        <w:rPr>
          <w:rFonts w:hint="eastAsia"/>
          <w:sz w:val="24"/>
        </w:rPr>
        <w:t>，主要财务指标领先同业。</w:t>
      </w:r>
    </w:p>
    <w:p w:rsidR="007C7105" w:rsidRPr="007C7105" w:rsidRDefault="007C7105" w:rsidP="007C7105">
      <w:pPr>
        <w:spacing w:after="0" w:line="360" w:lineRule="auto"/>
        <w:ind w:firstLineChars="200" w:firstLine="480"/>
        <w:rPr>
          <w:sz w:val="24"/>
        </w:rPr>
      </w:pPr>
      <w:r w:rsidRPr="007C7105">
        <w:rPr>
          <w:rFonts w:hint="eastAsia"/>
          <w:sz w:val="24"/>
        </w:rPr>
        <w:t>物理与电子渠道协同发展。营业网点“三综合”建设取得新进展，综合性网点数量达</w:t>
      </w:r>
      <w:r w:rsidRPr="007C7105">
        <w:rPr>
          <w:rFonts w:hint="eastAsia"/>
          <w:sz w:val="24"/>
        </w:rPr>
        <w:t>1.45</w:t>
      </w:r>
      <w:r w:rsidRPr="007C7105">
        <w:rPr>
          <w:rFonts w:hint="eastAsia"/>
          <w:sz w:val="24"/>
        </w:rPr>
        <w:t>万个，综合营销团队</w:t>
      </w:r>
      <w:r w:rsidRPr="007C7105">
        <w:rPr>
          <w:rFonts w:hint="eastAsia"/>
          <w:sz w:val="24"/>
        </w:rPr>
        <w:t>2.15</w:t>
      </w:r>
      <w:r w:rsidRPr="007C7105">
        <w:rPr>
          <w:rFonts w:hint="eastAsia"/>
          <w:sz w:val="24"/>
        </w:rPr>
        <w:t>万个，综合柜员占比达到</w:t>
      </w:r>
      <w:r w:rsidRPr="007C7105">
        <w:rPr>
          <w:rFonts w:hint="eastAsia"/>
          <w:sz w:val="24"/>
        </w:rPr>
        <w:t>88%</w:t>
      </w:r>
      <w:r w:rsidRPr="007C7105">
        <w:rPr>
          <w:rFonts w:hint="eastAsia"/>
          <w:sz w:val="24"/>
        </w:rPr>
        <w:t>。启动深圳等</w:t>
      </w:r>
      <w:r w:rsidRPr="007C7105">
        <w:rPr>
          <w:rFonts w:hint="eastAsia"/>
          <w:sz w:val="24"/>
        </w:rPr>
        <w:t>8</w:t>
      </w:r>
      <w:r w:rsidRPr="007C7105">
        <w:rPr>
          <w:rFonts w:hint="eastAsia"/>
          <w:sz w:val="24"/>
        </w:rPr>
        <w:t>家分行物理渠道全面转型创新试点，智慧网点、旗舰型、综合型和轻型网点建设有序推进。电子银行主渠道作用进一步凸显，电子银行和自助渠道账务性交易量占比达</w:t>
      </w:r>
      <w:r w:rsidRPr="007C7105">
        <w:rPr>
          <w:rFonts w:hint="eastAsia"/>
          <w:sz w:val="24"/>
        </w:rPr>
        <w:t>95.58%</w:t>
      </w:r>
      <w:r w:rsidRPr="007C7105">
        <w:rPr>
          <w:rFonts w:hint="eastAsia"/>
          <w:sz w:val="24"/>
        </w:rPr>
        <w:t>，较上年提升</w:t>
      </w:r>
      <w:r w:rsidRPr="007C7105">
        <w:rPr>
          <w:rFonts w:hint="eastAsia"/>
          <w:sz w:val="24"/>
        </w:rPr>
        <w:t>7.55</w:t>
      </w:r>
      <w:r w:rsidRPr="007C7105">
        <w:rPr>
          <w:rFonts w:hint="eastAsia"/>
          <w:sz w:val="24"/>
        </w:rPr>
        <w:t>个百分点；同时推广账号支付、手机支付、</w:t>
      </w:r>
      <w:r w:rsidRPr="007C7105">
        <w:rPr>
          <w:rFonts w:hint="eastAsia"/>
          <w:sz w:val="24"/>
        </w:rPr>
        <w:lastRenderedPageBreak/>
        <w:t>跨行付、龙卡云支付、快捷付等五种在线支付方式，成功实现绝大多数主要快捷支付业务的全行集中处理。</w:t>
      </w:r>
    </w:p>
    <w:p w:rsidR="007C7105" w:rsidRPr="007C7105" w:rsidRDefault="007C7105" w:rsidP="007C7105">
      <w:pPr>
        <w:spacing w:after="0" w:line="360" w:lineRule="auto"/>
        <w:ind w:firstLineChars="200" w:firstLine="480"/>
        <w:rPr>
          <w:sz w:val="24"/>
        </w:rPr>
      </w:pPr>
      <w:r w:rsidRPr="007C7105">
        <w:rPr>
          <w:rFonts w:hint="eastAsia"/>
          <w:sz w:val="24"/>
        </w:rPr>
        <w:t>转型业务快速增长。信用卡累计发卡量</w:t>
      </w:r>
      <w:r w:rsidRPr="007C7105">
        <w:rPr>
          <w:rFonts w:hint="eastAsia"/>
          <w:sz w:val="24"/>
        </w:rPr>
        <w:t>8,074</w:t>
      </w:r>
      <w:r w:rsidRPr="007C7105">
        <w:rPr>
          <w:rFonts w:hint="eastAsia"/>
          <w:sz w:val="24"/>
        </w:rPr>
        <w:t>万张，消费交易额</w:t>
      </w:r>
      <w:r w:rsidRPr="007C7105">
        <w:rPr>
          <w:rFonts w:hint="eastAsia"/>
          <w:sz w:val="24"/>
        </w:rPr>
        <w:t>2.22</w:t>
      </w:r>
      <w:r w:rsidRPr="007C7105">
        <w:rPr>
          <w:rFonts w:hint="eastAsia"/>
          <w:sz w:val="24"/>
        </w:rPr>
        <w:t>万亿元，多项核心指标继续保持同业领先。金融资产</w:t>
      </w:r>
      <w:r w:rsidRPr="007C7105">
        <w:rPr>
          <w:rFonts w:hint="eastAsia"/>
          <w:sz w:val="24"/>
        </w:rPr>
        <w:t>1,000</w:t>
      </w:r>
      <w:r w:rsidRPr="007C7105">
        <w:rPr>
          <w:rFonts w:hint="eastAsia"/>
          <w:sz w:val="24"/>
        </w:rPr>
        <w:t>万以上的私人银行客户数量增长</w:t>
      </w:r>
      <w:r w:rsidRPr="007C7105">
        <w:rPr>
          <w:rFonts w:hint="eastAsia"/>
          <w:sz w:val="24"/>
        </w:rPr>
        <w:t>23.08%</w:t>
      </w:r>
      <w:r w:rsidRPr="007C7105">
        <w:rPr>
          <w:rFonts w:hint="eastAsia"/>
          <w:sz w:val="24"/>
        </w:rPr>
        <w:t>，客户金融资产总量增长</w:t>
      </w:r>
      <w:r w:rsidRPr="007C7105">
        <w:rPr>
          <w:rFonts w:hint="eastAsia"/>
          <w:sz w:val="24"/>
        </w:rPr>
        <w:t>32.94%</w:t>
      </w:r>
      <w:r w:rsidRPr="007C7105">
        <w:rPr>
          <w:rFonts w:hint="eastAsia"/>
          <w:sz w:val="24"/>
        </w:rPr>
        <w:t>。非金融企业债务融资工具累计承销</w:t>
      </w:r>
      <w:r w:rsidRPr="007C7105">
        <w:rPr>
          <w:rFonts w:hint="eastAsia"/>
          <w:sz w:val="24"/>
        </w:rPr>
        <w:t>5,316</w:t>
      </w:r>
      <w:r w:rsidRPr="007C7105">
        <w:rPr>
          <w:rFonts w:hint="eastAsia"/>
          <w:sz w:val="24"/>
        </w:rPr>
        <w:t>亿元，承销额市场领先。资产托管业务规模</w:t>
      </w:r>
      <w:r w:rsidRPr="007C7105">
        <w:rPr>
          <w:rFonts w:hint="eastAsia"/>
          <w:sz w:val="24"/>
        </w:rPr>
        <w:t>7.17</w:t>
      </w:r>
      <w:r w:rsidRPr="007C7105">
        <w:rPr>
          <w:rFonts w:hint="eastAsia"/>
          <w:sz w:val="24"/>
        </w:rPr>
        <w:t>万亿元，增长</w:t>
      </w:r>
      <w:r w:rsidRPr="007C7105">
        <w:rPr>
          <w:rFonts w:hint="eastAsia"/>
          <w:sz w:val="24"/>
        </w:rPr>
        <w:t>67.36%</w:t>
      </w:r>
      <w:r w:rsidRPr="007C7105">
        <w:rPr>
          <w:rFonts w:hint="eastAsia"/>
          <w:sz w:val="24"/>
        </w:rPr>
        <w:t>；托管证券投资基金数量和新增只数均为市场第一。人民币国际清算网络建设再获突破，继伦敦之后，再获任瑞士、智利人民币清算行资格；上海自贸区、新疆霍尔果斯特殊经济区主要业务指标居同业首位。</w:t>
      </w:r>
    </w:p>
    <w:p w:rsidR="007C7105" w:rsidRPr="007C7105" w:rsidRDefault="007C7105" w:rsidP="007C7105">
      <w:pPr>
        <w:spacing w:after="0" w:line="360" w:lineRule="auto"/>
        <w:ind w:firstLineChars="200" w:firstLine="480"/>
        <w:rPr>
          <w:sz w:val="24"/>
        </w:rPr>
      </w:pPr>
      <w:r w:rsidRPr="007C7105">
        <w:rPr>
          <w:sz w:val="24"/>
        </w:rPr>
        <w:t>201</w:t>
      </w:r>
      <w:r w:rsidRPr="007C7105">
        <w:rPr>
          <w:rFonts w:hint="eastAsia"/>
          <w:sz w:val="24"/>
        </w:rPr>
        <w:t>5</w:t>
      </w:r>
      <w:r w:rsidRPr="007C7105">
        <w:rPr>
          <w:rFonts w:hint="eastAsia"/>
          <w:sz w:val="24"/>
        </w:rPr>
        <w:t>年，本集团先后获得国内外各类荣誉总计</w:t>
      </w:r>
      <w:r w:rsidRPr="007C7105">
        <w:rPr>
          <w:rFonts w:hint="eastAsia"/>
          <w:sz w:val="24"/>
        </w:rPr>
        <w:t>122</w:t>
      </w:r>
      <w:r w:rsidRPr="007C7105">
        <w:rPr>
          <w:rFonts w:hint="eastAsia"/>
          <w:sz w:val="24"/>
        </w:rPr>
        <w:t>项，并独家荣获美国《环球金融》杂志“中国最佳银行”、香港《财资》杂志“中国最佳银行”及香港《企业财资》杂志“中国最佳银行”等大奖。本集团在英国《银行家》杂志</w:t>
      </w:r>
      <w:r w:rsidRPr="007C7105">
        <w:rPr>
          <w:rFonts w:hint="eastAsia"/>
          <w:sz w:val="24"/>
        </w:rPr>
        <w:t>2015</w:t>
      </w:r>
      <w:r w:rsidRPr="007C7105">
        <w:rPr>
          <w:rFonts w:hint="eastAsia"/>
          <w:sz w:val="24"/>
        </w:rPr>
        <w:t>年“世界银行品牌</w:t>
      </w:r>
      <w:r w:rsidRPr="007C7105">
        <w:rPr>
          <w:sz w:val="24"/>
        </w:rPr>
        <w:t>1000</w:t>
      </w:r>
      <w:r w:rsidRPr="007C7105">
        <w:rPr>
          <w:rFonts w:hint="eastAsia"/>
          <w:sz w:val="24"/>
        </w:rPr>
        <w:t>强”中，以一级资本总额位列全球第二；在美国《福布斯》杂志</w:t>
      </w:r>
      <w:r w:rsidRPr="007C7105">
        <w:rPr>
          <w:sz w:val="24"/>
        </w:rPr>
        <w:t>201</w:t>
      </w:r>
      <w:r w:rsidRPr="007C7105">
        <w:rPr>
          <w:rFonts w:hint="eastAsia"/>
          <w:sz w:val="24"/>
        </w:rPr>
        <w:t>5</w:t>
      </w:r>
      <w:r w:rsidRPr="007C7105">
        <w:rPr>
          <w:rFonts w:hint="eastAsia"/>
          <w:sz w:val="24"/>
        </w:rPr>
        <w:t>年度全球企业</w:t>
      </w:r>
      <w:r w:rsidRPr="007C7105">
        <w:rPr>
          <w:sz w:val="24"/>
        </w:rPr>
        <w:t>2000</w:t>
      </w:r>
      <w:r w:rsidRPr="007C7105">
        <w:rPr>
          <w:rFonts w:hint="eastAsia"/>
          <w:sz w:val="24"/>
        </w:rPr>
        <w:t>强中位列第二。</w:t>
      </w:r>
    </w:p>
    <w:p w:rsidR="007C7105" w:rsidRPr="007C7105" w:rsidRDefault="007C7105" w:rsidP="007C7105">
      <w:pPr>
        <w:spacing w:after="0" w:line="360" w:lineRule="auto"/>
        <w:ind w:firstLineChars="200" w:firstLine="480"/>
        <w:rPr>
          <w:sz w:val="24"/>
        </w:rPr>
      </w:pPr>
      <w:r w:rsidRPr="007C7105">
        <w:rPr>
          <w:rFonts w:hint="eastAsia"/>
          <w:sz w:val="24"/>
        </w:rPr>
        <w:t>中国建设银行总行设资产托管业务部，下设综合处、基金市场处、证券保险资产市场处、理财信托股权市场处、</w:t>
      </w:r>
      <w:r w:rsidRPr="007C7105">
        <w:rPr>
          <w:rFonts w:hint="eastAsia"/>
          <w:sz w:val="24"/>
        </w:rPr>
        <w:t>QFII</w:t>
      </w:r>
      <w:r w:rsidRPr="007C7105">
        <w:rPr>
          <w:rFonts w:hint="eastAsia"/>
          <w:sz w:val="24"/>
        </w:rPr>
        <w:t>托管处、养老金托管处、清算处、核算处、跨境托管运营处、监督稽核处等</w:t>
      </w:r>
      <w:r w:rsidRPr="007C7105">
        <w:rPr>
          <w:rFonts w:hint="eastAsia"/>
          <w:sz w:val="24"/>
        </w:rPr>
        <w:t>10</w:t>
      </w:r>
      <w:r w:rsidRPr="007C7105">
        <w:rPr>
          <w:rFonts w:hint="eastAsia"/>
          <w:sz w:val="24"/>
        </w:rPr>
        <w:t>个职能处室，在上海设有投资托管服务上海备份中心，共有员工</w:t>
      </w:r>
      <w:r w:rsidRPr="007C7105">
        <w:rPr>
          <w:rFonts w:hint="eastAsia"/>
          <w:sz w:val="24"/>
        </w:rPr>
        <w:t>220</w:t>
      </w:r>
      <w:r w:rsidRPr="007C7105">
        <w:rPr>
          <w:rFonts w:hint="eastAsia"/>
          <w:sz w:val="24"/>
        </w:rPr>
        <w:t>余人。自</w:t>
      </w:r>
      <w:r w:rsidRPr="007C7105">
        <w:rPr>
          <w:sz w:val="24"/>
        </w:rPr>
        <w:t>2007</w:t>
      </w:r>
      <w:r w:rsidRPr="007C7105">
        <w:rPr>
          <w:rFonts w:hint="eastAsia"/>
          <w:sz w:val="24"/>
        </w:rPr>
        <w:t>年起，托管部连续聘请外部会计师事务所对托管业务进行内部控制审计，并已经成为常规化的内控工作手段。</w:t>
      </w:r>
    </w:p>
    <w:p w:rsidR="000E360D" w:rsidRPr="00276EE8" w:rsidRDefault="000E360D" w:rsidP="002179A3">
      <w:pPr>
        <w:spacing w:after="0" w:line="360" w:lineRule="auto"/>
        <w:ind w:firstLineChars="200" w:firstLine="480"/>
        <w:rPr>
          <w:kern w:val="0"/>
          <w:sz w:val="24"/>
        </w:rPr>
      </w:pPr>
      <w:r w:rsidRPr="00276EE8">
        <w:rPr>
          <w:kern w:val="0"/>
          <w:sz w:val="24"/>
        </w:rPr>
        <w:t>2</w:t>
      </w:r>
      <w:r w:rsidRPr="00276EE8">
        <w:rPr>
          <w:kern w:val="0"/>
          <w:sz w:val="24"/>
        </w:rPr>
        <w:t>、主要人员情况</w:t>
      </w:r>
    </w:p>
    <w:p w:rsidR="007C7105" w:rsidRPr="00165697" w:rsidRDefault="007C7105" w:rsidP="00165697">
      <w:pPr>
        <w:spacing w:after="0" w:line="360" w:lineRule="auto"/>
        <w:ind w:firstLineChars="200" w:firstLine="480"/>
        <w:rPr>
          <w:sz w:val="24"/>
        </w:rPr>
      </w:pPr>
      <w:r w:rsidRPr="00165697">
        <w:rPr>
          <w:rFonts w:hint="eastAsia"/>
          <w:sz w:val="24"/>
        </w:rPr>
        <w:t>赵观甫，资产托管业务部总经理，曾先后在中国建设银行郑州市分行、总行信贷部、总行信贷二部、行长办公室工作，并在中国建设银行河北省分行营业部、总行个人银行业务部、总行审计部担任领导职务，长期从事信贷业务、个人银行业务和内部审计等工作，具有丰富的客户服务和业务管理经验。</w:t>
      </w:r>
    </w:p>
    <w:p w:rsidR="007C7105" w:rsidRPr="00165697" w:rsidRDefault="007C7105" w:rsidP="00165697">
      <w:pPr>
        <w:spacing w:after="0" w:line="360" w:lineRule="auto"/>
        <w:ind w:firstLineChars="200" w:firstLine="480"/>
        <w:rPr>
          <w:sz w:val="24"/>
        </w:rPr>
      </w:pPr>
      <w:r w:rsidRPr="00165697">
        <w:rPr>
          <w:rFonts w:hint="eastAsia"/>
          <w:sz w:val="24"/>
        </w:rPr>
        <w:t>张军红，资产托管业务部副总经理，曾就职于中国建设银行青岛分行、中国建设银行总行零售业务部、个人银行业务部、行长办公室，长期从事零售业务和个人存款业务管理等工作，具有丰富的客户服务和业务管理经验。</w:t>
      </w:r>
    </w:p>
    <w:p w:rsidR="007C7105" w:rsidRPr="00165697" w:rsidRDefault="007C7105" w:rsidP="00165697">
      <w:pPr>
        <w:spacing w:after="0" w:line="360" w:lineRule="auto"/>
        <w:ind w:firstLineChars="200" w:firstLine="480"/>
        <w:rPr>
          <w:sz w:val="24"/>
        </w:rPr>
      </w:pPr>
      <w:r w:rsidRPr="00165697">
        <w:rPr>
          <w:rFonts w:hint="eastAsia"/>
          <w:sz w:val="24"/>
        </w:rPr>
        <w:t>张力铮，资产托管业务部副总经理，曾就职于中国建设银行总行建筑经济部、信贷二部、信贷部、信贷管理部、信贷经营部、公司业务部，并在总行集团客户</w:t>
      </w:r>
      <w:r w:rsidRPr="00165697">
        <w:rPr>
          <w:rFonts w:hint="eastAsia"/>
          <w:sz w:val="24"/>
        </w:rPr>
        <w:lastRenderedPageBreak/>
        <w:t>部和中国建设银行北京市分行担任领导职务，长期从事信贷业务和集团客户业务等工作，具有丰富的客户服务和业务管理经验。</w:t>
      </w:r>
    </w:p>
    <w:p w:rsidR="007C7105" w:rsidRPr="00165697" w:rsidRDefault="007C7105" w:rsidP="00165697">
      <w:pPr>
        <w:spacing w:after="0" w:line="360" w:lineRule="auto"/>
        <w:ind w:firstLineChars="200" w:firstLine="480"/>
        <w:rPr>
          <w:sz w:val="24"/>
        </w:rPr>
      </w:pPr>
      <w:r w:rsidRPr="00165697">
        <w:rPr>
          <w:rFonts w:hint="eastAsia"/>
          <w:sz w:val="24"/>
        </w:rPr>
        <w:t>黄秀莲，资产托管业务部副总经理，曾就职于中国建设银行总行会计部，长期从事托管业务管理等工作，具有丰富的客户服务和业务管理经验。</w:t>
      </w:r>
    </w:p>
    <w:p w:rsidR="000E360D" w:rsidRPr="00276EE8" w:rsidRDefault="000E360D" w:rsidP="002179A3">
      <w:pPr>
        <w:spacing w:after="0" w:line="360" w:lineRule="auto"/>
        <w:ind w:firstLineChars="200" w:firstLine="480"/>
        <w:rPr>
          <w:kern w:val="0"/>
          <w:sz w:val="24"/>
        </w:rPr>
      </w:pPr>
      <w:r w:rsidRPr="00276EE8">
        <w:rPr>
          <w:kern w:val="0"/>
          <w:sz w:val="24"/>
        </w:rPr>
        <w:t>3</w:t>
      </w:r>
      <w:r w:rsidRPr="00276EE8">
        <w:rPr>
          <w:kern w:val="0"/>
          <w:sz w:val="24"/>
        </w:rPr>
        <w:t>、基金托管业务经营情况</w:t>
      </w:r>
    </w:p>
    <w:p w:rsidR="00165697" w:rsidRPr="00165697" w:rsidRDefault="00165697" w:rsidP="00165697">
      <w:pPr>
        <w:spacing w:after="0" w:line="360" w:lineRule="auto"/>
        <w:ind w:firstLineChars="200" w:firstLine="480"/>
        <w:rPr>
          <w:sz w:val="24"/>
        </w:rPr>
      </w:pPr>
      <w:r w:rsidRPr="00165697">
        <w:rPr>
          <w:rFonts w:hint="eastAsia"/>
          <w:sz w:val="24"/>
        </w:rPr>
        <w:t>作为国内首批开办证券投资基金托管业务的商业银行，中国建设银行一直秉持“以客户为中心”的经营理念，不断加强风险管理和内部控制，严格履行托管人的各项职责，切实维护资产持有人的合法权益，为资产委托人提供高质量的托管服务。经过多年稳步发展，中国建设银行托管资产规模不断扩大，托管业务品种不断增加，已形成包括证券投资基金、社保基金、保险资金、基本养老个人账户、</w:t>
      </w:r>
      <w:r w:rsidRPr="00165697">
        <w:rPr>
          <w:rFonts w:hint="eastAsia"/>
          <w:sz w:val="24"/>
        </w:rPr>
        <w:t>QFII</w:t>
      </w:r>
      <w:r w:rsidRPr="00165697">
        <w:rPr>
          <w:rFonts w:hint="eastAsia"/>
          <w:sz w:val="24"/>
        </w:rPr>
        <w:t>、企业年金等产品在内的托管业务体系，是目前国内托管业务品种最齐全的商业银行之一。截至</w:t>
      </w:r>
      <w:r w:rsidRPr="00165697">
        <w:rPr>
          <w:rFonts w:hint="eastAsia"/>
          <w:sz w:val="24"/>
        </w:rPr>
        <w:t>2016</w:t>
      </w:r>
      <w:r w:rsidRPr="00165697">
        <w:rPr>
          <w:rFonts w:hint="eastAsia"/>
          <w:sz w:val="24"/>
        </w:rPr>
        <w:t>年一季度末，中国建设银行已托管</w:t>
      </w:r>
      <w:r w:rsidRPr="00165697">
        <w:rPr>
          <w:rFonts w:hint="eastAsia"/>
          <w:sz w:val="24"/>
        </w:rPr>
        <w:t>584</w:t>
      </w:r>
      <w:r w:rsidRPr="00165697">
        <w:rPr>
          <w:rFonts w:hint="eastAsia"/>
          <w:sz w:val="24"/>
        </w:rPr>
        <w:t>只证券投资基金。中国建设银行专业高效的托管服务能力和业务水平，赢得了业内的高度认同。中国建设银行自</w:t>
      </w:r>
      <w:r w:rsidRPr="00165697">
        <w:rPr>
          <w:rFonts w:hint="eastAsia"/>
          <w:sz w:val="24"/>
        </w:rPr>
        <w:t>2009</w:t>
      </w:r>
      <w:r w:rsidRPr="00165697">
        <w:rPr>
          <w:rFonts w:hint="eastAsia"/>
          <w:sz w:val="24"/>
        </w:rPr>
        <w:t>年至今连续六年被国际权威杂志</w:t>
      </w:r>
      <w:r w:rsidRPr="00165697">
        <w:rPr>
          <w:sz w:val="24"/>
        </w:rPr>
        <w:t>《全球托管人》</w:t>
      </w:r>
      <w:r w:rsidRPr="00165697">
        <w:rPr>
          <w:rFonts w:hint="eastAsia"/>
          <w:sz w:val="24"/>
        </w:rPr>
        <w:t>评为“中国最佳托管银行”。</w:t>
      </w:r>
    </w:p>
    <w:p w:rsidR="000E360D" w:rsidRPr="00276EE8" w:rsidRDefault="000E360D" w:rsidP="002179A3">
      <w:pPr>
        <w:spacing w:after="0" w:line="360" w:lineRule="auto"/>
        <w:ind w:firstLineChars="200" w:firstLine="482"/>
        <w:rPr>
          <w:b/>
          <w:kern w:val="0"/>
          <w:sz w:val="24"/>
        </w:rPr>
      </w:pPr>
      <w:r w:rsidRPr="00276EE8">
        <w:rPr>
          <w:b/>
          <w:kern w:val="0"/>
          <w:sz w:val="24"/>
        </w:rPr>
        <w:t>（二）基金托管人的内部控制制度</w:t>
      </w:r>
    </w:p>
    <w:p w:rsidR="004B5CC2" w:rsidRPr="00276EE8" w:rsidRDefault="00990674">
      <w:pPr>
        <w:snapToGrid w:val="0"/>
        <w:spacing w:after="0" w:line="360" w:lineRule="auto"/>
        <w:ind w:firstLineChars="200" w:firstLine="480"/>
        <w:rPr>
          <w:sz w:val="24"/>
        </w:rPr>
      </w:pPr>
      <w:r w:rsidRPr="00276EE8">
        <w:rPr>
          <w:sz w:val="24"/>
        </w:rPr>
        <w:t>1</w:t>
      </w:r>
      <w:r w:rsidRPr="00276EE8">
        <w:rPr>
          <w:sz w:val="24"/>
        </w:rPr>
        <w:t>、内部控制目标</w:t>
      </w:r>
    </w:p>
    <w:p w:rsidR="00165697" w:rsidRPr="00165697" w:rsidRDefault="00165697" w:rsidP="00165697">
      <w:pPr>
        <w:spacing w:after="0" w:line="360" w:lineRule="auto"/>
        <w:ind w:firstLineChars="200" w:firstLine="480"/>
        <w:rPr>
          <w:sz w:val="24"/>
        </w:rPr>
      </w:pPr>
      <w:r w:rsidRPr="00165697">
        <w:rPr>
          <w:rFonts w:hint="eastAsia"/>
          <w:sz w:val="24"/>
        </w:rPr>
        <w:t>作为基金托管人，中国建设银行严格遵守国家有关托管业务的法律法规、行业监管规章和本行内有关管理规定，守法经营、规范运作、严格监察，确保业务的稳健运行，保证基金财产的安全完整，确保有关信息的真实、准确、完整、及时，保护基金份额持有人的合法权益。</w:t>
      </w:r>
    </w:p>
    <w:p w:rsidR="004B5CC2" w:rsidRPr="00276EE8" w:rsidRDefault="00990674">
      <w:pPr>
        <w:snapToGrid w:val="0"/>
        <w:spacing w:after="0" w:line="360" w:lineRule="auto"/>
        <w:ind w:firstLineChars="200" w:firstLine="480"/>
        <w:rPr>
          <w:sz w:val="24"/>
        </w:rPr>
      </w:pPr>
      <w:r w:rsidRPr="00276EE8">
        <w:rPr>
          <w:sz w:val="24"/>
        </w:rPr>
        <w:t>2</w:t>
      </w:r>
      <w:r w:rsidRPr="00276EE8">
        <w:rPr>
          <w:sz w:val="24"/>
        </w:rPr>
        <w:t>、内部控制组织结构</w:t>
      </w:r>
    </w:p>
    <w:p w:rsidR="00165697" w:rsidRPr="00165697" w:rsidRDefault="00165697" w:rsidP="00165697">
      <w:pPr>
        <w:spacing w:after="0" w:line="360" w:lineRule="auto"/>
        <w:ind w:firstLineChars="200" w:firstLine="480"/>
        <w:rPr>
          <w:sz w:val="24"/>
        </w:rPr>
      </w:pPr>
      <w:r w:rsidRPr="00165697">
        <w:rPr>
          <w:rFonts w:hint="eastAsia"/>
          <w:sz w:val="24"/>
        </w:rPr>
        <w:t>中国建设银行设有风险与内控管理委员会，负责全行风险管理与内部控制工作，对托管业务风险控制工作进行检查指导。资产托管业务部专门设置了监督稽核处，配备了专职内控监督人员负责托管业务的内控监督工作，具有独立行使监督稽核工作职权和能力。</w:t>
      </w:r>
    </w:p>
    <w:p w:rsidR="004B5CC2" w:rsidRPr="00276EE8" w:rsidRDefault="00990674">
      <w:pPr>
        <w:snapToGrid w:val="0"/>
        <w:spacing w:after="0" w:line="360" w:lineRule="auto"/>
        <w:ind w:firstLineChars="200" w:firstLine="480"/>
        <w:rPr>
          <w:sz w:val="24"/>
        </w:rPr>
      </w:pPr>
      <w:r w:rsidRPr="00276EE8">
        <w:rPr>
          <w:sz w:val="24"/>
        </w:rPr>
        <w:t>3</w:t>
      </w:r>
      <w:r w:rsidRPr="00276EE8">
        <w:rPr>
          <w:sz w:val="24"/>
        </w:rPr>
        <w:t>、内部控制制度及措施</w:t>
      </w:r>
    </w:p>
    <w:p w:rsidR="00165697" w:rsidRPr="00165697" w:rsidRDefault="00165697" w:rsidP="00165697">
      <w:pPr>
        <w:spacing w:after="0" w:line="360" w:lineRule="auto"/>
        <w:ind w:firstLineChars="200" w:firstLine="480"/>
        <w:rPr>
          <w:sz w:val="24"/>
        </w:rPr>
      </w:pPr>
      <w:r w:rsidRPr="00165697">
        <w:rPr>
          <w:rFonts w:hint="eastAsia"/>
          <w:sz w:val="24"/>
        </w:rPr>
        <w:t>资产托管业务部具备系统、完善的制度控制体系，建立了管理制度、控制制度、岗位职责、业务操作流程，可以保证托管业务的规范操作和顺利进行；业务</w:t>
      </w:r>
      <w:r w:rsidRPr="00165697">
        <w:rPr>
          <w:rFonts w:hint="eastAsia"/>
          <w:sz w:val="24"/>
        </w:rPr>
        <w:lastRenderedPageBreak/>
        <w:t>人员具备从业资格；业务管理严格实行复核、审核、检查制度，授权工作实行集中控制，业务印章按规程保管、存放、使用，账户资料严格保管，制约机制严格有效；业务操作区专门设置，封闭管理，实施音像监控；业务信息由专职信息披露人负责，防止泄密；业务实现自动化操作，防止人为事故的发生，技术系统完整、独立。</w:t>
      </w:r>
    </w:p>
    <w:p w:rsidR="000E360D" w:rsidRPr="00276EE8" w:rsidRDefault="000E360D" w:rsidP="0064320F">
      <w:pPr>
        <w:spacing w:after="0" w:line="360" w:lineRule="auto"/>
        <w:ind w:firstLineChars="200" w:firstLine="482"/>
        <w:rPr>
          <w:b/>
          <w:kern w:val="0"/>
          <w:sz w:val="24"/>
        </w:rPr>
      </w:pPr>
      <w:r w:rsidRPr="00276EE8">
        <w:rPr>
          <w:b/>
          <w:kern w:val="0"/>
          <w:sz w:val="24"/>
        </w:rPr>
        <w:t>（三）基金托管人对基金管理人运作基金进行监督的方法和程序</w:t>
      </w:r>
    </w:p>
    <w:p w:rsidR="004B5CC2" w:rsidRPr="00276EE8" w:rsidRDefault="00990674" w:rsidP="00165697">
      <w:pPr>
        <w:spacing w:after="0" w:line="360" w:lineRule="auto"/>
        <w:ind w:firstLineChars="200" w:firstLine="480"/>
        <w:rPr>
          <w:sz w:val="24"/>
        </w:rPr>
      </w:pPr>
      <w:r w:rsidRPr="00276EE8">
        <w:rPr>
          <w:sz w:val="24"/>
        </w:rPr>
        <w:t>1</w:t>
      </w:r>
      <w:r w:rsidRPr="00276EE8">
        <w:rPr>
          <w:sz w:val="24"/>
        </w:rPr>
        <w:t>、监督方法</w:t>
      </w:r>
    </w:p>
    <w:p w:rsidR="00165697" w:rsidRPr="00165697" w:rsidRDefault="00165697" w:rsidP="00165697">
      <w:pPr>
        <w:spacing w:after="0" w:line="360" w:lineRule="auto"/>
        <w:ind w:firstLineChars="200" w:firstLine="480"/>
        <w:rPr>
          <w:sz w:val="24"/>
        </w:rPr>
      </w:pPr>
      <w:r w:rsidRPr="00165697">
        <w:rPr>
          <w:rFonts w:hint="eastAsia"/>
          <w:sz w:val="24"/>
        </w:rPr>
        <w:t>依照《基金法》及其配套法规和基金合同的约定，监督所托管基金的投资运作。利用自行开发的“托管业务综合系统——基金监督子系统”，严格按照现行法律法规以及基金合同规定，对基金管理人运作基金的投资比例、投资范围、投资组合等情况进行监督，并定期编写基金投资运作监督报告，报送中国证监会。在日常为基金投资运作所提供的基金清算和核算服务环节中，对基金管理人发送的投资指令、基金管理人对各基金费用的提取与开支情况进行检查监督。</w:t>
      </w:r>
    </w:p>
    <w:p w:rsidR="004B5CC2" w:rsidRPr="00276EE8" w:rsidRDefault="00990674" w:rsidP="00165697">
      <w:pPr>
        <w:spacing w:after="0" w:line="360" w:lineRule="auto"/>
        <w:ind w:firstLineChars="200" w:firstLine="480"/>
        <w:rPr>
          <w:sz w:val="24"/>
        </w:rPr>
      </w:pPr>
      <w:r w:rsidRPr="00276EE8">
        <w:rPr>
          <w:sz w:val="24"/>
        </w:rPr>
        <w:t>2</w:t>
      </w:r>
      <w:r w:rsidRPr="00276EE8">
        <w:rPr>
          <w:sz w:val="24"/>
        </w:rPr>
        <w:t>、监督流程</w:t>
      </w:r>
    </w:p>
    <w:p w:rsidR="00165697" w:rsidRPr="00165697" w:rsidRDefault="00165697" w:rsidP="00165697">
      <w:pPr>
        <w:spacing w:after="0" w:line="360" w:lineRule="auto"/>
        <w:ind w:firstLineChars="200" w:firstLine="480"/>
        <w:rPr>
          <w:sz w:val="24"/>
        </w:rPr>
      </w:pPr>
      <w:bookmarkStart w:id="12" w:name="_Toc109537383"/>
      <w:bookmarkEnd w:id="9"/>
      <w:bookmarkEnd w:id="10"/>
      <w:bookmarkEnd w:id="11"/>
      <w:r w:rsidRPr="00165697">
        <w:rPr>
          <w:rFonts w:hint="eastAsia"/>
          <w:sz w:val="24"/>
        </w:rPr>
        <w:t>1</w:t>
      </w:r>
      <w:r w:rsidR="00AB5168">
        <w:rPr>
          <w:rFonts w:hint="eastAsia"/>
          <w:sz w:val="24"/>
        </w:rPr>
        <w:t>）</w:t>
      </w:r>
      <w:r w:rsidRPr="00165697">
        <w:rPr>
          <w:rFonts w:hint="eastAsia"/>
          <w:sz w:val="24"/>
        </w:rPr>
        <w:t>每工作日按时通过基金监督子系统，对各基金投资运作比例控制等情况进行监控，如发现投资异常情况，向基金管理人进行风险提示，与基金管理人进行情况核实，督促其纠正，并及时报告中国证监会。</w:t>
      </w:r>
    </w:p>
    <w:p w:rsidR="00165697" w:rsidRPr="00165697" w:rsidRDefault="00165697" w:rsidP="00165697">
      <w:pPr>
        <w:spacing w:after="0" w:line="360" w:lineRule="auto"/>
        <w:ind w:firstLineChars="200" w:firstLine="480"/>
        <w:rPr>
          <w:sz w:val="24"/>
        </w:rPr>
      </w:pPr>
      <w:r w:rsidRPr="00165697">
        <w:rPr>
          <w:rFonts w:hint="eastAsia"/>
          <w:sz w:val="24"/>
        </w:rPr>
        <w:t>2</w:t>
      </w:r>
      <w:r w:rsidR="00AB5168">
        <w:rPr>
          <w:rFonts w:hint="eastAsia"/>
          <w:sz w:val="24"/>
        </w:rPr>
        <w:t>）</w:t>
      </w:r>
      <w:r w:rsidRPr="00165697">
        <w:rPr>
          <w:rFonts w:hint="eastAsia"/>
          <w:sz w:val="24"/>
        </w:rPr>
        <w:t>收到基金管理人的划款指令后，对指令要素等内容进行核查。</w:t>
      </w:r>
    </w:p>
    <w:p w:rsidR="00165697" w:rsidRPr="00165697" w:rsidRDefault="00165697" w:rsidP="00165697">
      <w:pPr>
        <w:spacing w:after="0" w:line="360" w:lineRule="auto"/>
        <w:ind w:firstLineChars="200" w:firstLine="480"/>
        <w:rPr>
          <w:sz w:val="24"/>
        </w:rPr>
      </w:pPr>
      <w:r w:rsidRPr="00165697">
        <w:rPr>
          <w:rFonts w:hint="eastAsia"/>
          <w:sz w:val="24"/>
        </w:rPr>
        <w:t>3</w:t>
      </w:r>
      <w:r w:rsidR="00AB5168">
        <w:rPr>
          <w:rFonts w:hint="eastAsia"/>
          <w:sz w:val="24"/>
        </w:rPr>
        <w:t>）</w:t>
      </w:r>
      <w:r w:rsidRPr="00165697">
        <w:rPr>
          <w:rFonts w:hint="eastAsia"/>
          <w:sz w:val="24"/>
        </w:rPr>
        <w:t>根据基金投资运作监督情况，定期编写基金投资运作监督报告，对各基金投资运作的合法合规性和投资独立性等方面进行评价，报送中国证监会。</w:t>
      </w:r>
    </w:p>
    <w:p w:rsidR="00165697" w:rsidRPr="00165697" w:rsidRDefault="00165697" w:rsidP="00165697">
      <w:pPr>
        <w:spacing w:after="0" w:line="360" w:lineRule="auto"/>
        <w:ind w:firstLineChars="200" w:firstLine="480"/>
        <w:rPr>
          <w:sz w:val="24"/>
        </w:rPr>
      </w:pPr>
      <w:r w:rsidRPr="00165697">
        <w:rPr>
          <w:rFonts w:hint="eastAsia"/>
          <w:sz w:val="24"/>
        </w:rPr>
        <w:t>4</w:t>
      </w:r>
      <w:r w:rsidR="00AB5168">
        <w:rPr>
          <w:rFonts w:hint="eastAsia"/>
          <w:sz w:val="24"/>
        </w:rPr>
        <w:t>）</w:t>
      </w:r>
      <w:r w:rsidRPr="00165697">
        <w:rPr>
          <w:rFonts w:hint="eastAsia"/>
          <w:sz w:val="24"/>
        </w:rPr>
        <w:t>通过技术或非技术手段发现基金涉嫌违规交易，电话或书面要求基金管理人进行解释或举证，并及时报告中国证监会。</w:t>
      </w:r>
    </w:p>
    <w:p w:rsidR="000E360D" w:rsidRPr="00E4161A" w:rsidRDefault="000E360D" w:rsidP="00E4161A">
      <w:pPr>
        <w:pStyle w:val="af"/>
        <w:rPr>
          <w:rFonts w:ascii="Times New Roman" w:eastAsia="黑体" w:hAnsi="Times New Roman" w:cs="Times New Roman"/>
          <w:kern w:val="0"/>
          <w:sz w:val="30"/>
          <w:szCs w:val="20"/>
        </w:rPr>
      </w:pPr>
      <w:r w:rsidRPr="00276EE8">
        <w:rPr>
          <w:rFonts w:eastAsia="黑体"/>
          <w:kern w:val="0"/>
          <w:sz w:val="30"/>
          <w:szCs w:val="30"/>
        </w:rPr>
        <w:br w:type="page"/>
      </w:r>
      <w:bookmarkStart w:id="13" w:name="_Toc439244887"/>
      <w:r w:rsidRPr="00E4161A">
        <w:rPr>
          <w:rFonts w:ascii="Times New Roman" w:eastAsia="黑体" w:hAnsi="Times New Roman" w:cs="Times New Roman"/>
          <w:kern w:val="0"/>
          <w:sz w:val="30"/>
          <w:szCs w:val="20"/>
        </w:rPr>
        <w:lastRenderedPageBreak/>
        <w:t>五、相关服务机构</w:t>
      </w:r>
      <w:bookmarkEnd w:id="12"/>
      <w:bookmarkEnd w:id="13"/>
    </w:p>
    <w:p w:rsidR="000E360D" w:rsidRPr="00276EE8" w:rsidRDefault="000E360D" w:rsidP="008D1044">
      <w:pPr>
        <w:widowControl/>
        <w:spacing w:after="0" w:line="360" w:lineRule="auto"/>
        <w:ind w:firstLineChars="200" w:firstLine="482"/>
        <w:outlineLvl w:val="1"/>
        <w:rPr>
          <w:b/>
          <w:kern w:val="0"/>
          <w:sz w:val="24"/>
        </w:rPr>
      </w:pPr>
      <w:r w:rsidRPr="00276EE8">
        <w:rPr>
          <w:b/>
          <w:kern w:val="0"/>
          <w:sz w:val="24"/>
        </w:rPr>
        <w:t>（一）基金份额销售机构</w:t>
      </w:r>
      <w:r w:rsidRPr="00276EE8">
        <w:rPr>
          <w:b/>
          <w:kern w:val="0"/>
          <w:sz w:val="24"/>
        </w:rPr>
        <w:t xml:space="preserve"> </w:t>
      </w:r>
    </w:p>
    <w:p w:rsidR="000E360D" w:rsidRPr="00276EE8" w:rsidRDefault="000E360D" w:rsidP="008D1044">
      <w:pPr>
        <w:spacing w:after="0" w:line="360" w:lineRule="auto"/>
        <w:ind w:firstLineChars="200" w:firstLine="480"/>
        <w:rPr>
          <w:sz w:val="24"/>
          <w:szCs w:val="20"/>
        </w:rPr>
      </w:pPr>
      <w:r w:rsidRPr="00276EE8">
        <w:rPr>
          <w:sz w:val="24"/>
          <w:szCs w:val="20"/>
        </w:rPr>
        <w:t xml:space="preserve">1. </w:t>
      </w:r>
      <w:r w:rsidR="00013E4F" w:rsidRPr="00276EE8">
        <w:rPr>
          <w:sz w:val="24"/>
          <w:szCs w:val="20"/>
        </w:rPr>
        <w:t>A</w:t>
      </w:r>
      <w:r w:rsidR="00013E4F" w:rsidRPr="00276EE8">
        <w:rPr>
          <w:sz w:val="24"/>
          <w:szCs w:val="20"/>
        </w:rPr>
        <w:t>类基金份额</w:t>
      </w:r>
      <w:r w:rsidRPr="00276EE8">
        <w:rPr>
          <w:sz w:val="24"/>
          <w:szCs w:val="20"/>
        </w:rPr>
        <w:t>直销机构</w:t>
      </w:r>
      <w:r w:rsidRPr="00276EE8">
        <w:rPr>
          <w:sz w:val="24"/>
          <w:szCs w:val="20"/>
        </w:rPr>
        <w:t xml:space="preserve"> </w:t>
      </w:r>
    </w:p>
    <w:p w:rsidR="000E360D" w:rsidRPr="00276EE8" w:rsidRDefault="000E360D" w:rsidP="008D1044">
      <w:pPr>
        <w:widowControl/>
        <w:spacing w:after="0" w:line="360" w:lineRule="auto"/>
        <w:ind w:rightChars="-85" w:right="-178" w:firstLineChars="200" w:firstLine="480"/>
        <w:jc w:val="left"/>
        <w:rPr>
          <w:kern w:val="0"/>
          <w:sz w:val="24"/>
        </w:rPr>
      </w:pPr>
      <w:r w:rsidRPr="00276EE8">
        <w:rPr>
          <w:kern w:val="0"/>
          <w:sz w:val="24"/>
        </w:rPr>
        <w:t>本基金直销机构为本公司以及本公司的网上直销交易平台。</w:t>
      </w:r>
    </w:p>
    <w:p w:rsidR="000E360D" w:rsidRPr="00276EE8" w:rsidRDefault="000E360D" w:rsidP="008D1044">
      <w:pPr>
        <w:widowControl/>
        <w:spacing w:after="0" w:line="360" w:lineRule="auto"/>
        <w:ind w:rightChars="-85" w:right="-178" w:firstLineChars="200" w:firstLine="480"/>
        <w:rPr>
          <w:kern w:val="0"/>
          <w:sz w:val="24"/>
        </w:rPr>
      </w:pPr>
      <w:r w:rsidRPr="00276EE8">
        <w:rPr>
          <w:kern w:val="0"/>
          <w:sz w:val="24"/>
        </w:rPr>
        <w:t>机构名称</w:t>
      </w:r>
      <w:r w:rsidRPr="00276EE8">
        <w:rPr>
          <w:b/>
          <w:kern w:val="0"/>
          <w:sz w:val="24"/>
        </w:rPr>
        <w:t>：</w:t>
      </w:r>
      <w:r w:rsidRPr="00276EE8">
        <w:rPr>
          <w:kern w:val="0"/>
          <w:sz w:val="24"/>
        </w:rPr>
        <w:t>交银施罗德基金管理有限公司</w:t>
      </w:r>
    </w:p>
    <w:p w:rsidR="000E360D" w:rsidRPr="00276EE8" w:rsidRDefault="000E360D" w:rsidP="008D1044">
      <w:pPr>
        <w:widowControl/>
        <w:spacing w:after="0" w:line="360" w:lineRule="auto"/>
        <w:ind w:rightChars="-85" w:right="-178" w:firstLineChars="200" w:firstLine="480"/>
        <w:rPr>
          <w:kern w:val="0"/>
          <w:sz w:val="24"/>
        </w:rPr>
      </w:pPr>
      <w:r w:rsidRPr="00276EE8">
        <w:rPr>
          <w:kern w:val="0"/>
          <w:sz w:val="24"/>
        </w:rPr>
        <w:t>住所：上海市浦东新区银城中路</w:t>
      </w:r>
      <w:r w:rsidRPr="00276EE8">
        <w:rPr>
          <w:kern w:val="0"/>
          <w:sz w:val="24"/>
        </w:rPr>
        <w:t>188</w:t>
      </w:r>
      <w:r w:rsidRPr="00276EE8">
        <w:rPr>
          <w:kern w:val="0"/>
          <w:sz w:val="24"/>
        </w:rPr>
        <w:t>号交通银行大楼二层（裙）</w:t>
      </w:r>
    </w:p>
    <w:p w:rsidR="000E360D" w:rsidRPr="00276EE8" w:rsidRDefault="000E360D" w:rsidP="008D1044">
      <w:pPr>
        <w:widowControl/>
        <w:spacing w:after="0" w:line="360" w:lineRule="auto"/>
        <w:ind w:rightChars="-85" w:right="-178" w:firstLineChars="200" w:firstLine="480"/>
        <w:rPr>
          <w:kern w:val="0"/>
          <w:sz w:val="24"/>
        </w:rPr>
      </w:pPr>
      <w:r w:rsidRPr="00276EE8">
        <w:rPr>
          <w:kern w:val="0"/>
          <w:sz w:val="24"/>
        </w:rPr>
        <w:t>办公地址：</w:t>
      </w:r>
      <w:r w:rsidRPr="00276EE8">
        <w:rPr>
          <w:sz w:val="24"/>
        </w:rPr>
        <w:t>上海</w:t>
      </w:r>
      <w:r w:rsidR="005253EC">
        <w:rPr>
          <w:rFonts w:hint="eastAsia"/>
          <w:sz w:val="24"/>
        </w:rPr>
        <w:t>市</w:t>
      </w:r>
      <w:r w:rsidRPr="00276EE8">
        <w:rPr>
          <w:sz w:val="24"/>
        </w:rPr>
        <w:t>浦东新区世纪大道</w:t>
      </w:r>
      <w:r w:rsidRPr="00276EE8">
        <w:rPr>
          <w:sz w:val="24"/>
        </w:rPr>
        <w:t>8</w:t>
      </w:r>
      <w:r w:rsidRPr="00276EE8">
        <w:rPr>
          <w:sz w:val="24"/>
        </w:rPr>
        <w:t>号国金中心二期</w:t>
      </w:r>
      <w:r w:rsidRPr="00276EE8">
        <w:rPr>
          <w:sz w:val="24"/>
        </w:rPr>
        <w:t>21-22</w:t>
      </w:r>
      <w:r w:rsidRPr="00276EE8">
        <w:rPr>
          <w:sz w:val="24"/>
        </w:rPr>
        <w:t>楼</w:t>
      </w:r>
    </w:p>
    <w:p w:rsidR="000E360D" w:rsidRPr="00276EE8" w:rsidRDefault="000E360D" w:rsidP="008D1044">
      <w:pPr>
        <w:widowControl/>
        <w:spacing w:after="0" w:line="360" w:lineRule="auto"/>
        <w:ind w:rightChars="-85" w:right="-178" w:firstLineChars="200" w:firstLine="480"/>
        <w:rPr>
          <w:kern w:val="0"/>
          <w:sz w:val="24"/>
        </w:rPr>
      </w:pPr>
      <w:r w:rsidRPr="00276EE8">
        <w:rPr>
          <w:kern w:val="0"/>
          <w:sz w:val="24"/>
        </w:rPr>
        <w:t>法定代表人：</w:t>
      </w:r>
      <w:r w:rsidRPr="00276EE8">
        <w:rPr>
          <w:sz w:val="24"/>
          <w:szCs w:val="20"/>
        </w:rPr>
        <w:t>于亚利</w:t>
      </w:r>
    </w:p>
    <w:p w:rsidR="000E360D" w:rsidRPr="00276EE8" w:rsidRDefault="000E360D" w:rsidP="008D1044">
      <w:pPr>
        <w:widowControl/>
        <w:spacing w:after="0" w:line="360" w:lineRule="auto"/>
        <w:ind w:rightChars="-85" w:right="-178" w:firstLineChars="200" w:firstLine="480"/>
        <w:rPr>
          <w:kern w:val="0"/>
          <w:sz w:val="24"/>
        </w:rPr>
      </w:pPr>
      <w:r w:rsidRPr="00276EE8">
        <w:rPr>
          <w:kern w:val="0"/>
          <w:sz w:val="24"/>
        </w:rPr>
        <w:t>成立时间：</w:t>
      </w:r>
      <w:r w:rsidRPr="00276EE8">
        <w:rPr>
          <w:kern w:val="0"/>
          <w:sz w:val="24"/>
        </w:rPr>
        <w:t>2005</w:t>
      </w:r>
      <w:r w:rsidRPr="00276EE8">
        <w:rPr>
          <w:kern w:val="0"/>
          <w:sz w:val="24"/>
        </w:rPr>
        <w:t>年</w:t>
      </w:r>
      <w:r w:rsidRPr="00276EE8">
        <w:rPr>
          <w:kern w:val="0"/>
          <w:sz w:val="24"/>
        </w:rPr>
        <w:t>8</w:t>
      </w:r>
      <w:r w:rsidRPr="00276EE8">
        <w:rPr>
          <w:kern w:val="0"/>
          <w:sz w:val="24"/>
        </w:rPr>
        <w:t>月</w:t>
      </w:r>
      <w:r w:rsidRPr="00276EE8">
        <w:rPr>
          <w:kern w:val="0"/>
          <w:sz w:val="24"/>
        </w:rPr>
        <w:t>4</w:t>
      </w:r>
      <w:r w:rsidRPr="00276EE8">
        <w:rPr>
          <w:kern w:val="0"/>
          <w:sz w:val="24"/>
        </w:rPr>
        <w:t>日</w:t>
      </w:r>
    </w:p>
    <w:p w:rsidR="000E360D" w:rsidRPr="00276EE8" w:rsidRDefault="000E360D" w:rsidP="008D1044">
      <w:pPr>
        <w:widowControl/>
        <w:spacing w:after="0" w:line="360" w:lineRule="auto"/>
        <w:ind w:rightChars="-85" w:right="-178" w:firstLineChars="200" w:firstLine="480"/>
        <w:rPr>
          <w:sz w:val="24"/>
          <w:szCs w:val="18"/>
        </w:rPr>
      </w:pPr>
      <w:r w:rsidRPr="00276EE8">
        <w:rPr>
          <w:sz w:val="24"/>
          <w:szCs w:val="18"/>
        </w:rPr>
        <w:t>电话：（</w:t>
      </w:r>
      <w:r w:rsidRPr="00276EE8">
        <w:rPr>
          <w:sz w:val="24"/>
          <w:szCs w:val="18"/>
        </w:rPr>
        <w:t>021</w:t>
      </w:r>
      <w:r w:rsidRPr="00276EE8">
        <w:rPr>
          <w:sz w:val="24"/>
          <w:szCs w:val="18"/>
        </w:rPr>
        <w:t>）</w:t>
      </w:r>
      <w:r w:rsidRPr="00276EE8">
        <w:rPr>
          <w:sz w:val="24"/>
          <w:szCs w:val="18"/>
        </w:rPr>
        <w:t>61055724</w:t>
      </w:r>
    </w:p>
    <w:p w:rsidR="000E360D" w:rsidRPr="00276EE8" w:rsidRDefault="000E360D" w:rsidP="008D1044">
      <w:pPr>
        <w:widowControl/>
        <w:spacing w:after="0" w:line="360" w:lineRule="auto"/>
        <w:ind w:rightChars="-85" w:right="-178" w:firstLineChars="200" w:firstLine="480"/>
        <w:rPr>
          <w:sz w:val="24"/>
          <w:szCs w:val="18"/>
        </w:rPr>
      </w:pPr>
      <w:r w:rsidRPr="00276EE8">
        <w:rPr>
          <w:sz w:val="24"/>
          <w:szCs w:val="18"/>
        </w:rPr>
        <w:t>传真：（</w:t>
      </w:r>
      <w:r w:rsidRPr="00276EE8">
        <w:rPr>
          <w:sz w:val="24"/>
          <w:szCs w:val="18"/>
        </w:rPr>
        <w:t>021</w:t>
      </w:r>
      <w:r w:rsidRPr="00276EE8">
        <w:rPr>
          <w:sz w:val="24"/>
          <w:szCs w:val="18"/>
        </w:rPr>
        <w:t>）</w:t>
      </w:r>
      <w:r w:rsidRPr="00276EE8">
        <w:rPr>
          <w:sz w:val="24"/>
          <w:szCs w:val="18"/>
        </w:rPr>
        <w:t>61055054</w:t>
      </w:r>
    </w:p>
    <w:p w:rsidR="000E360D" w:rsidRPr="00276EE8" w:rsidRDefault="000E360D" w:rsidP="008D1044">
      <w:pPr>
        <w:widowControl/>
        <w:spacing w:after="0" w:line="360" w:lineRule="auto"/>
        <w:ind w:rightChars="-85" w:right="-178" w:firstLineChars="200" w:firstLine="480"/>
        <w:rPr>
          <w:sz w:val="24"/>
          <w:szCs w:val="20"/>
        </w:rPr>
      </w:pPr>
      <w:r w:rsidRPr="00276EE8">
        <w:rPr>
          <w:kern w:val="0"/>
          <w:sz w:val="24"/>
        </w:rPr>
        <w:t>联系人：</w:t>
      </w:r>
      <w:r w:rsidRPr="00276EE8">
        <w:rPr>
          <w:sz w:val="24"/>
          <w:szCs w:val="20"/>
        </w:rPr>
        <w:t>傅鲸</w:t>
      </w:r>
    </w:p>
    <w:p w:rsidR="000E360D" w:rsidRPr="00276EE8" w:rsidRDefault="000E360D" w:rsidP="008D1044">
      <w:pPr>
        <w:widowControl/>
        <w:spacing w:after="0" w:line="360" w:lineRule="auto"/>
        <w:ind w:rightChars="-85" w:right="-178" w:firstLineChars="200" w:firstLine="480"/>
        <w:rPr>
          <w:sz w:val="24"/>
          <w:szCs w:val="18"/>
        </w:rPr>
      </w:pPr>
      <w:r w:rsidRPr="00276EE8">
        <w:rPr>
          <w:sz w:val="24"/>
          <w:szCs w:val="18"/>
        </w:rPr>
        <w:t>客户服务电话：</w:t>
      </w:r>
      <w:r w:rsidRPr="00276EE8">
        <w:rPr>
          <w:sz w:val="24"/>
          <w:szCs w:val="20"/>
        </w:rPr>
        <w:t>400-700-5000</w:t>
      </w:r>
      <w:r w:rsidRPr="00276EE8">
        <w:rPr>
          <w:sz w:val="24"/>
          <w:szCs w:val="20"/>
        </w:rPr>
        <w:t>（免长途话费），（</w:t>
      </w:r>
      <w:r w:rsidRPr="00276EE8">
        <w:rPr>
          <w:sz w:val="24"/>
          <w:szCs w:val="20"/>
        </w:rPr>
        <w:t>021</w:t>
      </w:r>
      <w:r w:rsidRPr="00276EE8">
        <w:rPr>
          <w:sz w:val="24"/>
          <w:szCs w:val="20"/>
        </w:rPr>
        <w:t>）</w:t>
      </w:r>
      <w:r w:rsidRPr="00276EE8">
        <w:rPr>
          <w:sz w:val="24"/>
          <w:szCs w:val="20"/>
        </w:rPr>
        <w:t>61055000</w:t>
      </w:r>
    </w:p>
    <w:p w:rsidR="000E360D" w:rsidRPr="00276EE8" w:rsidRDefault="000E360D" w:rsidP="008D1044">
      <w:pPr>
        <w:widowControl/>
        <w:spacing w:after="0" w:line="360" w:lineRule="auto"/>
        <w:ind w:rightChars="-85" w:right="-178" w:firstLineChars="200" w:firstLine="480"/>
        <w:rPr>
          <w:kern w:val="0"/>
          <w:sz w:val="24"/>
        </w:rPr>
      </w:pPr>
      <w:r w:rsidRPr="00276EE8">
        <w:rPr>
          <w:sz w:val="24"/>
          <w:szCs w:val="18"/>
        </w:rPr>
        <w:t>网址：</w:t>
      </w:r>
      <w:r w:rsidRPr="00276EE8">
        <w:rPr>
          <w:sz w:val="24"/>
          <w:szCs w:val="20"/>
        </w:rPr>
        <w:t>www.fund001.com</w:t>
      </w:r>
      <w:r w:rsidRPr="00276EE8">
        <w:rPr>
          <w:sz w:val="24"/>
          <w:szCs w:val="20"/>
        </w:rPr>
        <w:t>，</w:t>
      </w:r>
      <w:r w:rsidRPr="00276EE8">
        <w:rPr>
          <w:sz w:val="24"/>
          <w:szCs w:val="20"/>
        </w:rPr>
        <w:t>www.bocomschroder.com</w:t>
      </w:r>
    </w:p>
    <w:p w:rsidR="000E360D" w:rsidRPr="00276EE8" w:rsidRDefault="000E360D" w:rsidP="008D1044">
      <w:pPr>
        <w:spacing w:after="0" w:line="360" w:lineRule="auto"/>
        <w:ind w:firstLineChars="200" w:firstLine="480"/>
        <w:rPr>
          <w:kern w:val="0"/>
          <w:sz w:val="24"/>
        </w:rPr>
      </w:pPr>
      <w:r w:rsidRPr="00276EE8">
        <w:rPr>
          <w:kern w:val="0"/>
          <w:sz w:val="24"/>
        </w:rPr>
        <w:t>个人投资者可以通过本公司网上直销交易平台办理开户、本基金</w:t>
      </w:r>
      <w:r w:rsidRPr="00276EE8">
        <w:rPr>
          <w:kern w:val="0"/>
          <w:sz w:val="24"/>
        </w:rPr>
        <w:t>A</w:t>
      </w:r>
      <w:r w:rsidRPr="00276EE8">
        <w:rPr>
          <w:kern w:val="0"/>
          <w:sz w:val="24"/>
        </w:rPr>
        <w:t>类基金份额</w:t>
      </w:r>
      <w:r w:rsidR="00013E4F" w:rsidRPr="00276EE8">
        <w:rPr>
          <w:kern w:val="0"/>
          <w:sz w:val="24"/>
        </w:rPr>
        <w:t>前端份额</w:t>
      </w:r>
      <w:r w:rsidRPr="00276EE8">
        <w:rPr>
          <w:kern w:val="0"/>
          <w:sz w:val="24"/>
        </w:rPr>
        <w:t>的申购、赎回、转换及定期定额投资等业务，具体交易细则请参阅本公司网站。网上直销交易平台网址：</w:t>
      </w:r>
      <w:r w:rsidRPr="00276EE8">
        <w:rPr>
          <w:kern w:val="0"/>
          <w:sz w:val="24"/>
        </w:rPr>
        <w:t>www.fund001.com</w:t>
      </w:r>
      <w:r w:rsidRPr="00276EE8">
        <w:rPr>
          <w:kern w:val="0"/>
          <w:sz w:val="24"/>
        </w:rPr>
        <w:t>，</w:t>
      </w:r>
      <w:r w:rsidRPr="00276EE8">
        <w:rPr>
          <w:kern w:val="0"/>
          <w:sz w:val="24"/>
        </w:rPr>
        <w:t>www.bocomschroder.com</w:t>
      </w:r>
    </w:p>
    <w:p w:rsidR="00277DA1" w:rsidRDefault="0073536F">
      <w:pPr>
        <w:spacing w:line="360" w:lineRule="auto"/>
        <w:ind w:firstLineChars="177" w:firstLine="425"/>
        <w:contextualSpacing/>
        <w:rPr>
          <w:sz w:val="24"/>
          <w:szCs w:val="20"/>
        </w:rPr>
      </w:pPr>
      <w:r w:rsidRPr="00276EE8">
        <w:rPr>
          <w:sz w:val="24"/>
          <w:szCs w:val="20"/>
        </w:rPr>
        <w:t xml:space="preserve">2. </w:t>
      </w:r>
      <w:r w:rsidRPr="00276EE8">
        <w:rPr>
          <w:sz w:val="24"/>
        </w:rPr>
        <w:t>A</w:t>
      </w:r>
      <w:r w:rsidRPr="00276EE8">
        <w:rPr>
          <w:sz w:val="24"/>
        </w:rPr>
        <w:t>类基金份额除直销机构外的其他场外销售机构：</w:t>
      </w:r>
    </w:p>
    <w:p w:rsidR="00277DA1" w:rsidRDefault="007F4D0E">
      <w:pPr>
        <w:spacing w:line="360" w:lineRule="auto"/>
        <w:ind w:firstLineChars="200" w:firstLine="480"/>
        <w:contextualSpacing/>
        <w:rPr>
          <w:sz w:val="24"/>
        </w:rPr>
      </w:pPr>
      <w:r w:rsidRPr="0047066A">
        <w:rPr>
          <w:rFonts w:hint="eastAsia"/>
          <w:sz w:val="24"/>
        </w:rPr>
        <w:t>（</w:t>
      </w:r>
      <w:r w:rsidRPr="0047066A">
        <w:rPr>
          <w:rFonts w:hint="eastAsia"/>
          <w:sz w:val="24"/>
        </w:rPr>
        <w:t>1</w:t>
      </w:r>
      <w:r w:rsidRPr="0047066A">
        <w:rPr>
          <w:rFonts w:hint="eastAsia"/>
          <w:sz w:val="24"/>
        </w:rPr>
        <w:t>）中国工商银行股份有限公司</w:t>
      </w:r>
    </w:p>
    <w:p w:rsidR="00277DA1" w:rsidRDefault="007F4D0E">
      <w:pPr>
        <w:spacing w:line="360" w:lineRule="auto"/>
        <w:ind w:firstLineChars="200" w:firstLine="480"/>
        <w:contextualSpacing/>
        <w:rPr>
          <w:sz w:val="24"/>
        </w:rPr>
      </w:pPr>
      <w:r w:rsidRPr="0047066A">
        <w:rPr>
          <w:rFonts w:hint="eastAsia"/>
          <w:sz w:val="24"/>
        </w:rPr>
        <w:t>住所：北京市复兴门内大街</w:t>
      </w:r>
      <w:r w:rsidRPr="0047066A">
        <w:rPr>
          <w:rFonts w:hint="eastAsia"/>
          <w:sz w:val="24"/>
        </w:rPr>
        <w:t>55</w:t>
      </w:r>
      <w:r w:rsidRPr="0047066A">
        <w:rPr>
          <w:rFonts w:hint="eastAsia"/>
          <w:sz w:val="24"/>
        </w:rPr>
        <w:t>号</w:t>
      </w:r>
    </w:p>
    <w:p w:rsidR="00277DA1" w:rsidRDefault="007F4D0E">
      <w:pPr>
        <w:spacing w:line="360" w:lineRule="auto"/>
        <w:ind w:firstLineChars="200" w:firstLine="480"/>
        <w:contextualSpacing/>
        <w:rPr>
          <w:sz w:val="24"/>
        </w:rPr>
      </w:pPr>
      <w:r w:rsidRPr="0047066A">
        <w:rPr>
          <w:rFonts w:hint="eastAsia"/>
          <w:sz w:val="24"/>
        </w:rPr>
        <w:t>办公地址：北京市复兴门内大街</w:t>
      </w:r>
      <w:r w:rsidRPr="0047066A">
        <w:rPr>
          <w:rFonts w:hint="eastAsia"/>
          <w:sz w:val="24"/>
        </w:rPr>
        <w:t>55</w:t>
      </w:r>
      <w:r w:rsidRPr="0047066A">
        <w:rPr>
          <w:rFonts w:hint="eastAsia"/>
          <w:sz w:val="24"/>
        </w:rPr>
        <w:t>号</w:t>
      </w:r>
    </w:p>
    <w:p w:rsidR="00277DA1" w:rsidRDefault="007F4D0E">
      <w:pPr>
        <w:spacing w:line="360" w:lineRule="auto"/>
        <w:ind w:firstLineChars="200" w:firstLine="480"/>
        <w:contextualSpacing/>
        <w:rPr>
          <w:sz w:val="24"/>
        </w:rPr>
      </w:pPr>
      <w:r w:rsidRPr="0047066A">
        <w:rPr>
          <w:rFonts w:hint="eastAsia"/>
          <w:sz w:val="24"/>
        </w:rPr>
        <w:t>法定代表人：姜建清</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95588</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www.icbc.com.cn</w:t>
      </w:r>
    </w:p>
    <w:p w:rsidR="00277DA1" w:rsidRDefault="007F4D0E">
      <w:pPr>
        <w:spacing w:line="360" w:lineRule="auto"/>
        <w:ind w:firstLineChars="200" w:firstLine="480"/>
        <w:contextualSpacing/>
        <w:rPr>
          <w:sz w:val="24"/>
        </w:rPr>
      </w:pPr>
      <w:r w:rsidRPr="0047066A">
        <w:rPr>
          <w:rFonts w:hint="eastAsia"/>
          <w:sz w:val="24"/>
        </w:rPr>
        <w:t>（</w:t>
      </w:r>
      <w:r w:rsidRPr="0047066A">
        <w:rPr>
          <w:rFonts w:hint="eastAsia"/>
          <w:sz w:val="24"/>
        </w:rPr>
        <w:t>2</w:t>
      </w:r>
      <w:r w:rsidRPr="0047066A">
        <w:rPr>
          <w:rFonts w:hint="eastAsia"/>
          <w:sz w:val="24"/>
        </w:rPr>
        <w:t>）中国农业银行股份有限公司</w:t>
      </w:r>
    </w:p>
    <w:p w:rsidR="00277DA1" w:rsidRDefault="007F4D0E">
      <w:pPr>
        <w:spacing w:line="360" w:lineRule="auto"/>
        <w:ind w:firstLineChars="200" w:firstLine="480"/>
        <w:contextualSpacing/>
        <w:rPr>
          <w:sz w:val="24"/>
        </w:rPr>
      </w:pPr>
      <w:r w:rsidRPr="0047066A">
        <w:rPr>
          <w:rFonts w:hint="eastAsia"/>
          <w:sz w:val="24"/>
        </w:rPr>
        <w:t>住所：北京市东城区建国门内大街</w:t>
      </w:r>
      <w:r w:rsidRPr="0047066A">
        <w:rPr>
          <w:rFonts w:hint="eastAsia"/>
          <w:sz w:val="24"/>
        </w:rPr>
        <w:t>69</w:t>
      </w:r>
      <w:r w:rsidRPr="0047066A">
        <w:rPr>
          <w:rFonts w:hint="eastAsia"/>
          <w:sz w:val="24"/>
        </w:rPr>
        <w:t>号</w:t>
      </w:r>
    </w:p>
    <w:p w:rsidR="00277DA1" w:rsidRDefault="007F4D0E">
      <w:pPr>
        <w:spacing w:line="360" w:lineRule="auto"/>
        <w:ind w:firstLineChars="200" w:firstLine="480"/>
        <w:contextualSpacing/>
        <w:rPr>
          <w:sz w:val="24"/>
        </w:rPr>
      </w:pPr>
      <w:r w:rsidRPr="0047066A">
        <w:rPr>
          <w:rFonts w:hint="eastAsia"/>
          <w:sz w:val="24"/>
        </w:rPr>
        <w:t>办公地址：北京市西城区复兴门内大街</w:t>
      </w:r>
      <w:r w:rsidRPr="0047066A">
        <w:rPr>
          <w:rFonts w:hint="eastAsia"/>
          <w:sz w:val="24"/>
        </w:rPr>
        <w:t>28</w:t>
      </w:r>
      <w:r w:rsidRPr="0047066A">
        <w:rPr>
          <w:rFonts w:hint="eastAsia"/>
          <w:sz w:val="24"/>
        </w:rPr>
        <w:t>号凯晨世贸中心东座</w:t>
      </w:r>
    </w:p>
    <w:p w:rsidR="00277DA1" w:rsidRDefault="007F4D0E">
      <w:pPr>
        <w:spacing w:line="360" w:lineRule="auto"/>
        <w:ind w:firstLineChars="200" w:firstLine="480"/>
        <w:contextualSpacing/>
        <w:rPr>
          <w:sz w:val="24"/>
        </w:rPr>
      </w:pPr>
      <w:r w:rsidRPr="0047066A">
        <w:rPr>
          <w:rFonts w:hint="eastAsia"/>
          <w:sz w:val="24"/>
        </w:rPr>
        <w:t>法定代表人：刘士余</w:t>
      </w:r>
    </w:p>
    <w:p w:rsidR="00277DA1" w:rsidRDefault="007F4D0E">
      <w:pPr>
        <w:spacing w:line="360" w:lineRule="auto"/>
        <w:ind w:firstLineChars="200" w:firstLine="480"/>
        <w:contextualSpacing/>
        <w:rPr>
          <w:sz w:val="24"/>
        </w:rPr>
      </w:pPr>
      <w:r w:rsidRPr="0047066A">
        <w:rPr>
          <w:rFonts w:hint="eastAsia"/>
          <w:sz w:val="24"/>
        </w:rPr>
        <w:lastRenderedPageBreak/>
        <w:t>传真：（</w:t>
      </w:r>
      <w:r w:rsidRPr="0047066A">
        <w:rPr>
          <w:rFonts w:hint="eastAsia"/>
          <w:sz w:val="24"/>
        </w:rPr>
        <w:t>010</w:t>
      </w:r>
      <w:r w:rsidRPr="0047066A">
        <w:rPr>
          <w:rFonts w:hint="eastAsia"/>
          <w:sz w:val="24"/>
        </w:rPr>
        <w:t>）</w:t>
      </w:r>
      <w:r w:rsidRPr="0047066A">
        <w:rPr>
          <w:rFonts w:hint="eastAsia"/>
          <w:sz w:val="24"/>
        </w:rPr>
        <w:t>85109219</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95599</w:t>
      </w:r>
    </w:p>
    <w:p w:rsidR="00277DA1" w:rsidRDefault="007F4D0E">
      <w:pPr>
        <w:spacing w:line="360" w:lineRule="auto"/>
        <w:ind w:firstLineChars="200" w:firstLine="480"/>
        <w:contextualSpacing/>
        <w:rPr>
          <w:sz w:val="24"/>
        </w:rPr>
      </w:pPr>
      <w:r w:rsidRPr="0047066A">
        <w:rPr>
          <w:rFonts w:hint="eastAsia"/>
          <w:sz w:val="24"/>
        </w:rPr>
        <w:t>网址：</w:t>
      </w:r>
      <w:r>
        <w:rPr>
          <w:rFonts w:hint="eastAsia"/>
          <w:sz w:val="24"/>
        </w:rPr>
        <w:t>www.abchina.com</w:t>
      </w:r>
    </w:p>
    <w:p w:rsidR="00277DA1" w:rsidRDefault="007F4D0E">
      <w:pPr>
        <w:spacing w:line="360" w:lineRule="auto"/>
        <w:ind w:firstLineChars="200" w:firstLine="480"/>
        <w:contextualSpacing/>
        <w:rPr>
          <w:sz w:val="24"/>
        </w:rPr>
      </w:pPr>
      <w:r w:rsidRPr="0047066A">
        <w:rPr>
          <w:rFonts w:hint="eastAsia"/>
          <w:sz w:val="24"/>
        </w:rPr>
        <w:t>（</w:t>
      </w:r>
      <w:r w:rsidRPr="0047066A">
        <w:rPr>
          <w:rFonts w:hint="eastAsia"/>
          <w:sz w:val="24"/>
        </w:rPr>
        <w:t>3</w:t>
      </w:r>
      <w:r w:rsidRPr="0047066A">
        <w:rPr>
          <w:rFonts w:hint="eastAsia"/>
          <w:sz w:val="24"/>
        </w:rPr>
        <w:t>）中国建设银行股份有限公司</w:t>
      </w:r>
      <w:r w:rsidRPr="0047066A">
        <w:rPr>
          <w:rFonts w:hint="eastAsia"/>
          <w:sz w:val="24"/>
        </w:rPr>
        <w:t xml:space="preserve"> </w:t>
      </w:r>
    </w:p>
    <w:p w:rsidR="00277DA1" w:rsidRDefault="007F4D0E">
      <w:pPr>
        <w:spacing w:line="360" w:lineRule="auto"/>
        <w:ind w:firstLineChars="200" w:firstLine="480"/>
        <w:contextualSpacing/>
        <w:rPr>
          <w:sz w:val="24"/>
        </w:rPr>
      </w:pPr>
      <w:r w:rsidRPr="0047066A">
        <w:rPr>
          <w:rFonts w:hint="eastAsia"/>
          <w:sz w:val="24"/>
        </w:rPr>
        <w:t>住所：北京市西城区金融大街</w:t>
      </w:r>
      <w:r w:rsidRPr="0047066A">
        <w:rPr>
          <w:rFonts w:hint="eastAsia"/>
          <w:sz w:val="24"/>
        </w:rPr>
        <w:t>25</w:t>
      </w:r>
      <w:r w:rsidRPr="0047066A">
        <w:rPr>
          <w:rFonts w:hint="eastAsia"/>
          <w:sz w:val="24"/>
        </w:rPr>
        <w:t>号</w:t>
      </w:r>
    </w:p>
    <w:p w:rsidR="00277DA1" w:rsidRDefault="007F4D0E">
      <w:pPr>
        <w:spacing w:line="360" w:lineRule="auto"/>
        <w:ind w:firstLineChars="200" w:firstLine="480"/>
        <w:contextualSpacing/>
        <w:rPr>
          <w:sz w:val="24"/>
        </w:rPr>
      </w:pPr>
      <w:r w:rsidRPr="0047066A">
        <w:rPr>
          <w:rFonts w:hint="eastAsia"/>
          <w:sz w:val="24"/>
        </w:rPr>
        <w:t>办公地址：北京市西城区闹市口大街</w:t>
      </w:r>
      <w:r w:rsidRPr="0047066A">
        <w:rPr>
          <w:rFonts w:hint="eastAsia"/>
          <w:sz w:val="24"/>
        </w:rPr>
        <w:t>1</w:t>
      </w:r>
      <w:r w:rsidRPr="0047066A">
        <w:rPr>
          <w:rFonts w:hint="eastAsia"/>
          <w:sz w:val="24"/>
        </w:rPr>
        <w:t>号院</w:t>
      </w:r>
      <w:r w:rsidRPr="0047066A">
        <w:rPr>
          <w:rFonts w:hint="eastAsia"/>
          <w:sz w:val="24"/>
        </w:rPr>
        <w:t>1</w:t>
      </w:r>
      <w:r w:rsidRPr="0047066A">
        <w:rPr>
          <w:rFonts w:hint="eastAsia"/>
          <w:sz w:val="24"/>
        </w:rPr>
        <w:t>号楼</w:t>
      </w:r>
    </w:p>
    <w:p w:rsidR="00277DA1" w:rsidRDefault="007F4D0E">
      <w:pPr>
        <w:spacing w:line="360" w:lineRule="auto"/>
        <w:ind w:firstLineChars="200" w:firstLine="480"/>
        <w:contextualSpacing/>
        <w:rPr>
          <w:sz w:val="24"/>
        </w:rPr>
      </w:pPr>
      <w:r w:rsidRPr="0047066A">
        <w:rPr>
          <w:rFonts w:hint="eastAsia"/>
          <w:sz w:val="24"/>
        </w:rPr>
        <w:t>法定代表人：王洪章</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010</w:t>
      </w:r>
      <w:r w:rsidRPr="0047066A">
        <w:rPr>
          <w:rFonts w:hint="eastAsia"/>
          <w:sz w:val="24"/>
        </w:rPr>
        <w:t>）</w:t>
      </w:r>
      <w:r w:rsidRPr="0047066A">
        <w:rPr>
          <w:rFonts w:hint="eastAsia"/>
          <w:sz w:val="24"/>
        </w:rPr>
        <w:t>66275654</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010</w:t>
      </w:r>
      <w:r w:rsidRPr="0047066A">
        <w:rPr>
          <w:rFonts w:hint="eastAsia"/>
          <w:sz w:val="24"/>
        </w:rPr>
        <w:t>）</w:t>
      </w:r>
      <w:r w:rsidRPr="0047066A">
        <w:rPr>
          <w:rFonts w:hint="eastAsia"/>
          <w:sz w:val="24"/>
        </w:rPr>
        <w:t>66275654</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95533</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www.ccb.com</w:t>
      </w:r>
    </w:p>
    <w:p w:rsidR="00277DA1" w:rsidRDefault="007F4D0E">
      <w:pPr>
        <w:spacing w:line="360" w:lineRule="auto"/>
        <w:ind w:firstLineChars="200" w:firstLine="480"/>
        <w:contextualSpacing/>
        <w:rPr>
          <w:sz w:val="24"/>
        </w:rPr>
      </w:pPr>
      <w:r w:rsidRPr="0047066A">
        <w:rPr>
          <w:rFonts w:hint="eastAsia"/>
          <w:sz w:val="24"/>
        </w:rPr>
        <w:t>（</w:t>
      </w:r>
      <w:r>
        <w:rPr>
          <w:sz w:val="24"/>
        </w:rPr>
        <w:t>4</w:t>
      </w:r>
      <w:r w:rsidRPr="0047066A">
        <w:rPr>
          <w:rFonts w:hint="eastAsia"/>
          <w:sz w:val="24"/>
        </w:rPr>
        <w:t>）交通银行股份有限公司</w:t>
      </w:r>
      <w:r w:rsidRPr="0047066A">
        <w:rPr>
          <w:rFonts w:hint="eastAsia"/>
          <w:sz w:val="24"/>
        </w:rPr>
        <w:t xml:space="preserve">  </w:t>
      </w:r>
    </w:p>
    <w:p w:rsidR="00277DA1" w:rsidRDefault="007F4D0E">
      <w:pPr>
        <w:spacing w:line="360" w:lineRule="auto"/>
        <w:ind w:firstLineChars="200" w:firstLine="480"/>
        <w:contextualSpacing/>
        <w:rPr>
          <w:sz w:val="24"/>
        </w:rPr>
      </w:pPr>
      <w:r w:rsidRPr="0047066A">
        <w:rPr>
          <w:rFonts w:hint="eastAsia"/>
          <w:sz w:val="24"/>
        </w:rPr>
        <w:t>住所：上海市浦东新区银城中路</w:t>
      </w:r>
      <w:r w:rsidRPr="0047066A">
        <w:rPr>
          <w:rFonts w:hint="eastAsia"/>
          <w:sz w:val="24"/>
        </w:rPr>
        <w:t>188</w:t>
      </w:r>
      <w:r w:rsidRPr="0047066A">
        <w:rPr>
          <w:rFonts w:hint="eastAsia"/>
          <w:sz w:val="24"/>
        </w:rPr>
        <w:t>号</w:t>
      </w:r>
      <w:r w:rsidRPr="0047066A">
        <w:rPr>
          <w:rFonts w:hint="eastAsia"/>
          <w:sz w:val="24"/>
        </w:rPr>
        <w:t xml:space="preserve"> </w:t>
      </w:r>
    </w:p>
    <w:p w:rsidR="00277DA1" w:rsidRDefault="007F4D0E">
      <w:pPr>
        <w:spacing w:line="360" w:lineRule="auto"/>
        <w:ind w:firstLineChars="200" w:firstLine="480"/>
        <w:contextualSpacing/>
        <w:rPr>
          <w:sz w:val="24"/>
        </w:rPr>
      </w:pPr>
      <w:r w:rsidRPr="0047066A">
        <w:rPr>
          <w:rFonts w:hint="eastAsia"/>
          <w:sz w:val="24"/>
        </w:rPr>
        <w:t>办公地址：上海市浦东新区银城中路</w:t>
      </w:r>
      <w:r w:rsidRPr="0047066A">
        <w:rPr>
          <w:rFonts w:hint="eastAsia"/>
          <w:sz w:val="24"/>
        </w:rPr>
        <w:t>188</w:t>
      </w:r>
      <w:r w:rsidRPr="0047066A">
        <w:rPr>
          <w:rFonts w:hint="eastAsia"/>
          <w:sz w:val="24"/>
        </w:rPr>
        <w:t>号</w:t>
      </w:r>
    </w:p>
    <w:p w:rsidR="00277DA1" w:rsidRDefault="007F4D0E">
      <w:pPr>
        <w:spacing w:line="360" w:lineRule="auto"/>
        <w:ind w:firstLineChars="200" w:firstLine="480"/>
        <w:contextualSpacing/>
        <w:rPr>
          <w:sz w:val="24"/>
        </w:rPr>
      </w:pPr>
      <w:r w:rsidRPr="0047066A">
        <w:rPr>
          <w:rFonts w:hint="eastAsia"/>
          <w:sz w:val="24"/>
        </w:rPr>
        <w:t>法定代表人：牛锡明</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021</w:t>
      </w:r>
      <w:r w:rsidRPr="0047066A">
        <w:rPr>
          <w:rFonts w:hint="eastAsia"/>
          <w:sz w:val="24"/>
        </w:rPr>
        <w:t>）</w:t>
      </w:r>
      <w:r w:rsidRPr="0047066A">
        <w:rPr>
          <w:rFonts w:hint="eastAsia"/>
          <w:sz w:val="24"/>
        </w:rPr>
        <w:t xml:space="preserve">58781234 </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021</w:t>
      </w:r>
      <w:r w:rsidRPr="0047066A">
        <w:rPr>
          <w:rFonts w:hint="eastAsia"/>
          <w:sz w:val="24"/>
        </w:rPr>
        <w:t>）</w:t>
      </w:r>
      <w:r w:rsidRPr="0047066A">
        <w:rPr>
          <w:rFonts w:hint="eastAsia"/>
          <w:sz w:val="24"/>
        </w:rPr>
        <w:t xml:space="preserve">58408483 </w:t>
      </w:r>
    </w:p>
    <w:p w:rsidR="00277DA1" w:rsidRDefault="007F4D0E">
      <w:pPr>
        <w:spacing w:line="360" w:lineRule="auto"/>
        <w:ind w:firstLineChars="200" w:firstLine="480"/>
        <w:contextualSpacing/>
        <w:rPr>
          <w:sz w:val="24"/>
        </w:rPr>
      </w:pPr>
      <w:r w:rsidRPr="0047066A">
        <w:rPr>
          <w:rFonts w:hint="eastAsia"/>
          <w:sz w:val="24"/>
        </w:rPr>
        <w:t>联系人：曹榕</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95559</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www.bankcomm.com</w:t>
      </w:r>
    </w:p>
    <w:p w:rsidR="00277DA1" w:rsidRDefault="007F4D0E">
      <w:pPr>
        <w:spacing w:line="360" w:lineRule="auto"/>
        <w:ind w:firstLineChars="200" w:firstLine="480"/>
        <w:contextualSpacing/>
        <w:rPr>
          <w:sz w:val="24"/>
        </w:rPr>
      </w:pPr>
      <w:r w:rsidRPr="0047066A">
        <w:rPr>
          <w:rFonts w:hint="eastAsia"/>
          <w:sz w:val="24"/>
        </w:rPr>
        <w:t>（</w:t>
      </w:r>
      <w:r>
        <w:rPr>
          <w:sz w:val="24"/>
        </w:rPr>
        <w:t>5</w:t>
      </w:r>
      <w:r w:rsidRPr="0047066A">
        <w:rPr>
          <w:rFonts w:hint="eastAsia"/>
          <w:sz w:val="24"/>
        </w:rPr>
        <w:t>）招商银行股份有限公司</w:t>
      </w:r>
    </w:p>
    <w:p w:rsidR="00277DA1" w:rsidRDefault="007F4D0E">
      <w:pPr>
        <w:spacing w:line="360" w:lineRule="auto"/>
        <w:ind w:firstLineChars="200" w:firstLine="480"/>
        <w:contextualSpacing/>
        <w:rPr>
          <w:sz w:val="24"/>
        </w:rPr>
      </w:pPr>
      <w:r w:rsidRPr="0047066A">
        <w:rPr>
          <w:rFonts w:hint="eastAsia"/>
          <w:sz w:val="24"/>
        </w:rPr>
        <w:t>住所：深圳市福田区深南大道</w:t>
      </w:r>
      <w:r w:rsidRPr="0047066A">
        <w:rPr>
          <w:rFonts w:hint="eastAsia"/>
          <w:sz w:val="24"/>
        </w:rPr>
        <w:t>7088</w:t>
      </w:r>
      <w:r w:rsidRPr="0047066A">
        <w:rPr>
          <w:rFonts w:hint="eastAsia"/>
          <w:sz w:val="24"/>
        </w:rPr>
        <w:t>号</w:t>
      </w:r>
    </w:p>
    <w:p w:rsidR="00277DA1" w:rsidRDefault="007F4D0E">
      <w:pPr>
        <w:spacing w:line="360" w:lineRule="auto"/>
        <w:ind w:firstLineChars="200" w:firstLine="480"/>
        <w:contextualSpacing/>
        <w:rPr>
          <w:sz w:val="24"/>
        </w:rPr>
      </w:pPr>
      <w:r w:rsidRPr="0047066A">
        <w:rPr>
          <w:rFonts w:hint="eastAsia"/>
          <w:sz w:val="24"/>
        </w:rPr>
        <w:t>办公地址：深圳市福田区深南大道</w:t>
      </w:r>
      <w:r w:rsidRPr="0047066A">
        <w:rPr>
          <w:rFonts w:hint="eastAsia"/>
          <w:sz w:val="24"/>
        </w:rPr>
        <w:t>7088</w:t>
      </w:r>
      <w:r w:rsidRPr="0047066A">
        <w:rPr>
          <w:rFonts w:hint="eastAsia"/>
          <w:sz w:val="24"/>
        </w:rPr>
        <w:t>号</w:t>
      </w:r>
    </w:p>
    <w:p w:rsidR="00277DA1" w:rsidRDefault="007F4D0E">
      <w:pPr>
        <w:spacing w:line="360" w:lineRule="auto"/>
        <w:ind w:firstLineChars="200" w:firstLine="480"/>
        <w:contextualSpacing/>
        <w:rPr>
          <w:sz w:val="24"/>
        </w:rPr>
      </w:pPr>
      <w:r w:rsidRPr="0047066A">
        <w:rPr>
          <w:rFonts w:hint="eastAsia"/>
          <w:sz w:val="24"/>
        </w:rPr>
        <w:t>法定代表人：李建红</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0755</w:t>
      </w:r>
      <w:r w:rsidRPr="0047066A">
        <w:rPr>
          <w:rFonts w:hint="eastAsia"/>
          <w:sz w:val="24"/>
        </w:rPr>
        <w:t>）</w:t>
      </w:r>
      <w:r w:rsidRPr="0047066A">
        <w:rPr>
          <w:rFonts w:hint="eastAsia"/>
          <w:sz w:val="24"/>
        </w:rPr>
        <w:t>83198888</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0755</w:t>
      </w:r>
      <w:r w:rsidRPr="0047066A">
        <w:rPr>
          <w:rFonts w:hint="eastAsia"/>
          <w:sz w:val="24"/>
        </w:rPr>
        <w:t>）</w:t>
      </w:r>
      <w:r w:rsidRPr="0047066A">
        <w:rPr>
          <w:rFonts w:hint="eastAsia"/>
          <w:sz w:val="24"/>
        </w:rPr>
        <w:t>83195109</w:t>
      </w:r>
    </w:p>
    <w:p w:rsidR="00277DA1" w:rsidRDefault="007F4D0E">
      <w:pPr>
        <w:spacing w:line="360" w:lineRule="auto"/>
        <w:ind w:firstLineChars="200" w:firstLine="480"/>
        <w:contextualSpacing/>
        <w:rPr>
          <w:sz w:val="24"/>
        </w:rPr>
      </w:pPr>
      <w:r w:rsidRPr="0047066A">
        <w:rPr>
          <w:rFonts w:hint="eastAsia"/>
          <w:sz w:val="24"/>
        </w:rPr>
        <w:t>联系人：邓炯鹏</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95555</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www.cmbchina.com</w:t>
      </w:r>
    </w:p>
    <w:p w:rsidR="00277DA1" w:rsidRDefault="007F4D0E">
      <w:pPr>
        <w:spacing w:line="360" w:lineRule="auto"/>
        <w:ind w:firstLineChars="200" w:firstLine="480"/>
        <w:contextualSpacing/>
        <w:rPr>
          <w:sz w:val="24"/>
        </w:rPr>
      </w:pPr>
      <w:r w:rsidRPr="0047066A">
        <w:rPr>
          <w:rFonts w:hint="eastAsia"/>
          <w:sz w:val="24"/>
        </w:rPr>
        <w:lastRenderedPageBreak/>
        <w:t>（</w:t>
      </w:r>
      <w:r>
        <w:rPr>
          <w:sz w:val="24"/>
        </w:rPr>
        <w:t>6</w:t>
      </w:r>
      <w:r w:rsidRPr="0047066A">
        <w:rPr>
          <w:rFonts w:hint="eastAsia"/>
          <w:sz w:val="24"/>
        </w:rPr>
        <w:t>）上海银行股份有限公司</w:t>
      </w:r>
    </w:p>
    <w:p w:rsidR="00277DA1" w:rsidRDefault="007F4D0E">
      <w:pPr>
        <w:spacing w:line="360" w:lineRule="auto"/>
        <w:ind w:firstLineChars="200" w:firstLine="480"/>
        <w:contextualSpacing/>
        <w:rPr>
          <w:sz w:val="24"/>
        </w:rPr>
      </w:pPr>
      <w:r w:rsidRPr="0047066A">
        <w:rPr>
          <w:rFonts w:hint="eastAsia"/>
          <w:sz w:val="24"/>
        </w:rPr>
        <w:t>住所：上海市银城中路</w:t>
      </w:r>
      <w:r w:rsidRPr="0047066A">
        <w:rPr>
          <w:rFonts w:hint="eastAsia"/>
          <w:sz w:val="24"/>
        </w:rPr>
        <w:t>168</w:t>
      </w:r>
      <w:r w:rsidRPr="0047066A">
        <w:rPr>
          <w:rFonts w:hint="eastAsia"/>
          <w:sz w:val="24"/>
        </w:rPr>
        <w:t>号</w:t>
      </w:r>
    </w:p>
    <w:p w:rsidR="00277DA1" w:rsidRDefault="007F4D0E">
      <w:pPr>
        <w:spacing w:line="360" w:lineRule="auto"/>
        <w:ind w:firstLineChars="200" w:firstLine="480"/>
        <w:contextualSpacing/>
        <w:rPr>
          <w:sz w:val="24"/>
        </w:rPr>
      </w:pPr>
      <w:r w:rsidRPr="0047066A">
        <w:rPr>
          <w:rFonts w:hint="eastAsia"/>
          <w:sz w:val="24"/>
        </w:rPr>
        <w:t>办公地址：上海市银城中路</w:t>
      </w:r>
      <w:r w:rsidRPr="0047066A">
        <w:rPr>
          <w:rFonts w:hint="eastAsia"/>
          <w:sz w:val="24"/>
        </w:rPr>
        <w:t>168</w:t>
      </w:r>
      <w:r w:rsidRPr="0047066A">
        <w:rPr>
          <w:rFonts w:hint="eastAsia"/>
          <w:sz w:val="24"/>
        </w:rPr>
        <w:t>号</w:t>
      </w:r>
    </w:p>
    <w:p w:rsidR="00277DA1" w:rsidRDefault="007F4D0E">
      <w:pPr>
        <w:spacing w:line="360" w:lineRule="auto"/>
        <w:ind w:firstLineChars="200" w:firstLine="480"/>
        <w:contextualSpacing/>
        <w:rPr>
          <w:sz w:val="24"/>
        </w:rPr>
      </w:pPr>
      <w:r w:rsidRPr="0047066A">
        <w:rPr>
          <w:rFonts w:hint="eastAsia"/>
          <w:sz w:val="24"/>
        </w:rPr>
        <w:t>法定代表人：范一飞</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021</w:t>
      </w:r>
      <w:r w:rsidRPr="0047066A">
        <w:rPr>
          <w:rFonts w:hint="eastAsia"/>
          <w:sz w:val="24"/>
        </w:rPr>
        <w:t>）</w:t>
      </w:r>
      <w:r w:rsidRPr="0047066A">
        <w:rPr>
          <w:rFonts w:hint="eastAsia"/>
          <w:sz w:val="24"/>
        </w:rPr>
        <w:t>68475888</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021</w:t>
      </w:r>
      <w:r w:rsidRPr="0047066A">
        <w:rPr>
          <w:rFonts w:hint="eastAsia"/>
          <w:sz w:val="24"/>
        </w:rPr>
        <w:t>）</w:t>
      </w:r>
      <w:r w:rsidRPr="0047066A">
        <w:rPr>
          <w:rFonts w:hint="eastAsia"/>
          <w:sz w:val="24"/>
        </w:rPr>
        <w:t xml:space="preserve">68476111 </w:t>
      </w:r>
    </w:p>
    <w:p w:rsidR="00277DA1" w:rsidRDefault="007F4D0E">
      <w:pPr>
        <w:spacing w:line="360" w:lineRule="auto"/>
        <w:ind w:firstLineChars="200" w:firstLine="480"/>
        <w:contextualSpacing/>
        <w:rPr>
          <w:sz w:val="24"/>
        </w:rPr>
      </w:pPr>
      <w:r w:rsidRPr="0047066A">
        <w:rPr>
          <w:rFonts w:hint="eastAsia"/>
          <w:sz w:val="24"/>
        </w:rPr>
        <w:t>联系人：张萍</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021</w:t>
      </w:r>
      <w:r w:rsidRPr="0047066A">
        <w:rPr>
          <w:rFonts w:hint="eastAsia"/>
          <w:sz w:val="24"/>
        </w:rPr>
        <w:t>）</w:t>
      </w:r>
      <w:r w:rsidRPr="0047066A">
        <w:rPr>
          <w:rFonts w:hint="eastAsia"/>
          <w:sz w:val="24"/>
        </w:rPr>
        <w:t>962888</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www.bankofshanghai.com</w:t>
      </w:r>
    </w:p>
    <w:p w:rsidR="00277DA1" w:rsidRDefault="007F4D0E">
      <w:pPr>
        <w:spacing w:line="360" w:lineRule="auto"/>
        <w:ind w:firstLineChars="200" w:firstLine="480"/>
        <w:contextualSpacing/>
        <w:rPr>
          <w:sz w:val="24"/>
        </w:rPr>
      </w:pPr>
      <w:r w:rsidRPr="0047066A">
        <w:rPr>
          <w:rFonts w:hint="eastAsia"/>
          <w:sz w:val="24"/>
        </w:rPr>
        <w:t>（</w:t>
      </w:r>
      <w:r>
        <w:rPr>
          <w:sz w:val="24"/>
        </w:rPr>
        <w:t>7</w:t>
      </w:r>
      <w:r w:rsidRPr="0047066A">
        <w:rPr>
          <w:rFonts w:hint="eastAsia"/>
          <w:sz w:val="24"/>
        </w:rPr>
        <w:t>）广发银行股份有限公司</w:t>
      </w:r>
    </w:p>
    <w:p w:rsidR="00277DA1" w:rsidRDefault="007F4D0E">
      <w:pPr>
        <w:spacing w:line="360" w:lineRule="auto"/>
        <w:ind w:firstLineChars="200" w:firstLine="480"/>
        <w:contextualSpacing/>
        <w:rPr>
          <w:sz w:val="24"/>
        </w:rPr>
      </w:pPr>
      <w:r w:rsidRPr="0047066A">
        <w:rPr>
          <w:rFonts w:hint="eastAsia"/>
          <w:sz w:val="24"/>
        </w:rPr>
        <w:t>住所：广州市越秀区东风东路</w:t>
      </w:r>
      <w:r w:rsidRPr="0047066A">
        <w:rPr>
          <w:rFonts w:hint="eastAsia"/>
          <w:sz w:val="24"/>
        </w:rPr>
        <w:t>713</w:t>
      </w:r>
      <w:r w:rsidRPr="0047066A">
        <w:rPr>
          <w:rFonts w:hint="eastAsia"/>
          <w:sz w:val="24"/>
        </w:rPr>
        <w:t>号</w:t>
      </w:r>
    </w:p>
    <w:p w:rsidR="00277DA1" w:rsidRDefault="007F4D0E">
      <w:pPr>
        <w:spacing w:line="360" w:lineRule="auto"/>
        <w:ind w:firstLineChars="200" w:firstLine="480"/>
        <w:contextualSpacing/>
        <w:rPr>
          <w:sz w:val="24"/>
        </w:rPr>
      </w:pPr>
      <w:r w:rsidRPr="0047066A">
        <w:rPr>
          <w:rFonts w:hint="eastAsia"/>
          <w:sz w:val="24"/>
        </w:rPr>
        <w:t>法定代表人：董建岳</w:t>
      </w:r>
    </w:p>
    <w:p w:rsidR="00277DA1" w:rsidRDefault="007F4D0E">
      <w:pPr>
        <w:spacing w:line="360" w:lineRule="auto"/>
        <w:ind w:firstLineChars="200" w:firstLine="480"/>
        <w:contextualSpacing/>
        <w:rPr>
          <w:sz w:val="24"/>
        </w:rPr>
      </w:pPr>
      <w:r w:rsidRPr="0047066A">
        <w:rPr>
          <w:rFonts w:hint="eastAsia"/>
          <w:sz w:val="24"/>
        </w:rPr>
        <w:t>联系人：李晓鹏</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800-830-8003</w:t>
      </w:r>
      <w:r w:rsidRPr="0047066A">
        <w:rPr>
          <w:rFonts w:hint="eastAsia"/>
          <w:sz w:val="24"/>
        </w:rPr>
        <w:t>，</w:t>
      </w:r>
      <w:r w:rsidRPr="0047066A">
        <w:rPr>
          <w:rFonts w:hint="eastAsia"/>
          <w:sz w:val="24"/>
        </w:rPr>
        <w:t>400-830-8003</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www.gdb.com.cn</w:t>
      </w:r>
    </w:p>
    <w:p w:rsidR="00277DA1" w:rsidRDefault="007F4D0E">
      <w:pPr>
        <w:spacing w:line="360" w:lineRule="auto"/>
        <w:ind w:firstLineChars="200" w:firstLine="480"/>
        <w:contextualSpacing/>
        <w:rPr>
          <w:sz w:val="24"/>
        </w:rPr>
      </w:pPr>
      <w:r w:rsidRPr="0047066A">
        <w:rPr>
          <w:rFonts w:hint="eastAsia"/>
          <w:sz w:val="24"/>
        </w:rPr>
        <w:t>（</w:t>
      </w:r>
      <w:r>
        <w:rPr>
          <w:sz w:val="24"/>
        </w:rPr>
        <w:t>8</w:t>
      </w:r>
      <w:r w:rsidRPr="0047066A">
        <w:rPr>
          <w:rFonts w:hint="eastAsia"/>
          <w:sz w:val="24"/>
        </w:rPr>
        <w:t>）中信银行股份有限公司</w:t>
      </w:r>
    </w:p>
    <w:p w:rsidR="00277DA1" w:rsidRDefault="007F4D0E">
      <w:pPr>
        <w:spacing w:line="360" w:lineRule="auto"/>
        <w:ind w:firstLineChars="200" w:firstLine="480"/>
        <w:contextualSpacing/>
        <w:rPr>
          <w:sz w:val="24"/>
        </w:rPr>
      </w:pPr>
      <w:r w:rsidRPr="0047066A">
        <w:rPr>
          <w:rFonts w:hint="eastAsia"/>
          <w:sz w:val="24"/>
        </w:rPr>
        <w:t>住所：北京市东城区朝阳门北大街</w:t>
      </w:r>
      <w:r w:rsidRPr="0047066A">
        <w:rPr>
          <w:rFonts w:hint="eastAsia"/>
          <w:sz w:val="24"/>
        </w:rPr>
        <w:t>9</w:t>
      </w:r>
      <w:r w:rsidRPr="0047066A">
        <w:rPr>
          <w:rFonts w:hint="eastAsia"/>
          <w:sz w:val="24"/>
        </w:rPr>
        <w:t>号</w:t>
      </w:r>
    </w:p>
    <w:p w:rsidR="00277DA1" w:rsidRDefault="007F4D0E">
      <w:pPr>
        <w:spacing w:line="360" w:lineRule="auto"/>
        <w:ind w:firstLineChars="200" w:firstLine="480"/>
        <w:contextualSpacing/>
        <w:rPr>
          <w:sz w:val="24"/>
        </w:rPr>
      </w:pPr>
      <w:r w:rsidRPr="0047066A">
        <w:rPr>
          <w:rFonts w:hint="eastAsia"/>
          <w:sz w:val="24"/>
        </w:rPr>
        <w:t>办公地址：北京市东城区朝阳门北大街</w:t>
      </w:r>
      <w:r w:rsidRPr="0047066A">
        <w:rPr>
          <w:rFonts w:hint="eastAsia"/>
          <w:sz w:val="24"/>
        </w:rPr>
        <w:t>9</w:t>
      </w:r>
      <w:r w:rsidRPr="0047066A">
        <w:rPr>
          <w:rFonts w:hint="eastAsia"/>
          <w:sz w:val="24"/>
        </w:rPr>
        <w:t>号</w:t>
      </w:r>
    </w:p>
    <w:p w:rsidR="00277DA1" w:rsidRDefault="007F4D0E">
      <w:pPr>
        <w:spacing w:line="360" w:lineRule="auto"/>
        <w:ind w:firstLineChars="200" w:firstLine="480"/>
        <w:contextualSpacing/>
        <w:rPr>
          <w:sz w:val="24"/>
        </w:rPr>
      </w:pPr>
      <w:r w:rsidRPr="0047066A">
        <w:rPr>
          <w:rFonts w:hint="eastAsia"/>
          <w:sz w:val="24"/>
        </w:rPr>
        <w:t>法定代表人：常振明</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010</w:t>
      </w:r>
      <w:r w:rsidRPr="0047066A">
        <w:rPr>
          <w:rFonts w:hint="eastAsia"/>
          <w:sz w:val="24"/>
        </w:rPr>
        <w:t>）</w:t>
      </w:r>
      <w:r w:rsidRPr="0047066A">
        <w:rPr>
          <w:rFonts w:hint="eastAsia"/>
          <w:sz w:val="24"/>
        </w:rPr>
        <w:t>89936330</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010</w:t>
      </w:r>
      <w:r w:rsidRPr="0047066A">
        <w:rPr>
          <w:rFonts w:hint="eastAsia"/>
          <w:sz w:val="24"/>
        </w:rPr>
        <w:t>）</w:t>
      </w:r>
      <w:r w:rsidRPr="0047066A">
        <w:rPr>
          <w:rFonts w:hint="eastAsia"/>
          <w:sz w:val="24"/>
        </w:rPr>
        <w:t>85230024</w:t>
      </w:r>
    </w:p>
    <w:p w:rsidR="00277DA1" w:rsidRDefault="007F4D0E">
      <w:pPr>
        <w:spacing w:line="360" w:lineRule="auto"/>
        <w:ind w:firstLineChars="200" w:firstLine="480"/>
        <w:contextualSpacing/>
        <w:rPr>
          <w:sz w:val="24"/>
        </w:rPr>
      </w:pPr>
      <w:r w:rsidRPr="0047066A">
        <w:rPr>
          <w:rFonts w:hint="eastAsia"/>
          <w:sz w:val="24"/>
        </w:rPr>
        <w:t>联系人：丰靖</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95558</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bank.ecitic.com</w:t>
      </w:r>
    </w:p>
    <w:p w:rsidR="00277DA1" w:rsidRDefault="007F4D0E">
      <w:pPr>
        <w:spacing w:line="360" w:lineRule="auto"/>
        <w:ind w:firstLineChars="200" w:firstLine="480"/>
        <w:contextualSpacing/>
        <w:rPr>
          <w:sz w:val="24"/>
        </w:rPr>
      </w:pPr>
      <w:r w:rsidRPr="0047066A">
        <w:rPr>
          <w:rFonts w:hint="eastAsia"/>
          <w:sz w:val="24"/>
        </w:rPr>
        <w:t>（</w:t>
      </w:r>
      <w:r>
        <w:rPr>
          <w:sz w:val="24"/>
        </w:rPr>
        <w:t>9</w:t>
      </w:r>
      <w:r w:rsidRPr="0047066A">
        <w:rPr>
          <w:rFonts w:hint="eastAsia"/>
          <w:sz w:val="24"/>
        </w:rPr>
        <w:t>）中国民生银行股份有限公司</w:t>
      </w:r>
    </w:p>
    <w:p w:rsidR="00277DA1" w:rsidRDefault="007F4D0E">
      <w:pPr>
        <w:spacing w:line="360" w:lineRule="auto"/>
        <w:ind w:firstLineChars="200" w:firstLine="480"/>
        <w:contextualSpacing/>
        <w:rPr>
          <w:sz w:val="24"/>
        </w:rPr>
      </w:pPr>
      <w:r w:rsidRPr="0047066A">
        <w:rPr>
          <w:rFonts w:hint="eastAsia"/>
          <w:sz w:val="24"/>
        </w:rPr>
        <w:t>住所：北京市西城区复兴门内大街</w:t>
      </w:r>
      <w:r w:rsidRPr="0047066A">
        <w:rPr>
          <w:rFonts w:hint="eastAsia"/>
          <w:sz w:val="24"/>
        </w:rPr>
        <w:t>2</w:t>
      </w:r>
      <w:r w:rsidRPr="0047066A">
        <w:rPr>
          <w:rFonts w:hint="eastAsia"/>
          <w:sz w:val="24"/>
        </w:rPr>
        <w:t>号</w:t>
      </w:r>
      <w:r w:rsidRPr="0047066A">
        <w:rPr>
          <w:rFonts w:hint="eastAsia"/>
          <w:sz w:val="24"/>
        </w:rPr>
        <w:t xml:space="preserve">     </w:t>
      </w:r>
    </w:p>
    <w:p w:rsidR="00277DA1" w:rsidRDefault="007F4D0E">
      <w:pPr>
        <w:spacing w:line="360" w:lineRule="auto"/>
        <w:ind w:firstLineChars="200" w:firstLine="480"/>
        <w:contextualSpacing/>
        <w:rPr>
          <w:sz w:val="24"/>
        </w:rPr>
      </w:pPr>
      <w:r w:rsidRPr="0047066A">
        <w:rPr>
          <w:rFonts w:hint="eastAsia"/>
          <w:sz w:val="24"/>
        </w:rPr>
        <w:t>办公地址：北京市西城区复兴门内大街</w:t>
      </w:r>
      <w:r w:rsidRPr="0047066A">
        <w:rPr>
          <w:rFonts w:hint="eastAsia"/>
          <w:sz w:val="24"/>
        </w:rPr>
        <w:t>2</w:t>
      </w:r>
      <w:r w:rsidRPr="0047066A">
        <w:rPr>
          <w:rFonts w:hint="eastAsia"/>
          <w:sz w:val="24"/>
        </w:rPr>
        <w:t>号</w:t>
      </w:r>
      <w:r w:rsidRPr="0047066A">
        <w:rPr>
          <w:rFonts w:hint="eastAsia"/>
          <w:sz w:val="24"/>
        </w:rPr>
        <w:t xml:space="preserve">     </w:t>
      </w:r>
    </w:p>
    <w:p w:rsidR="00277DA1" w:rsidRDefault="007F4D0E">
      <w:pPr>
        <w:spacing w:line="360" w:lineRule="auto"/>
        <w:ind w:firstLineChars="200" w:firstLine="480"/>
        <w:contextualSpacing/>
        <w:rPr>
          <w:sz w:val="24"/>
        </w:rPr>
      </w:pPr>
      <w:r w:rsidRPr="0047066A">
        <w:rPr>
          <w:rFonts w:hint="eastAsia"/>
          <w:sz w:val="24"/>
        </w:rPr>
        <w:t>法定代表人：洪崎</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010</w:t>
      </w:r>
      <w:r w:rsidRPr="0047066A">
        <w:rPr>
          <w:rFonts w:hint="eastAsia"/>
          <w:sz w:val="24"/>
        </w:rPr>
        <w:t>）</w:t>
      </w:r>
      <w:r w:rsidRPr="0047066A">
        <w:rPr>
          <w:rFonts w:hint="eastAsia"/>
          <w:sz w:val="24"/>
        </w:rPr>
        <w:t>57092615</w:t>
      </w:r>
    </w:p>
    <w:p w:rsidR="00277DA1" w:rsidRDefault="007F4D0E">
      <w:pPr>
        <w:spacing w:line="360" w:lineRule="auto"/>
        <w:ind w:firstLineChars="200" w:firstLine="480"/>
        <w:contextualSpacing/>
        <w:rPr>
          <w:sz w:val="24"/>
        </w:rPr>
      </w:pPr>
      <w:r w:rsidRPr="0047066A">
        <w:rPr>
          <w:rFonts w:hint="eastAsia"/>
          <w:sz w:val="24"/>
        </w:rPr>
        <w:lastRenderedPageBreak/>
        <w:t>传真：（</w:t>
      </w:r>
      <w:r w:rsidRPr="0047066A">
        <w:rPr>
          <w:rFonts w:hint="eastAsia"/>
          <w:sz w:val="24"/>
        </w:rPr>
        <w:t>010</w:t>
      </w:r>
      <w:r w:rsidRPr="0047066A">
        <w:rPr>
          <w:rFonts w:hint="eastAsia"/>
          <w:sz w:val="24"/>
        </w:rPr>
        <w:t>）</w:t>
      </w:r>
      <w:r w:rsidRPr="0047066A">
        <w:rPr>
          <w:rFonts w:hint="eastAsia"/>
          <w:sz w:val="24"/>
        </w:rPr>
        <w:t xml:space="preserve">57092611  </w:t>
      </w:r>
    </w:p>
    <w:p w:rsidR="00277DA1" w:rsidRDefault="007F4D0E">
      <w:pPr>
        <w:spacing w:line="360" w:lineRule="auto"/>
        <w:ind w:firstLineChars="200" w:firstLine="480"/>
        <w:contextualSpacing/>
        <w:rPr>
          <w:sz w:val="24"/>
        </w:rPr>
      </w:pPr>
      <w:r w:rsidRPr="0047066A">
        <w:rPr>
          <w:rFonts w:hint="eastAsia"/>
          <w:sz w:val="24"/>
        </w:rPr>
        <w:t>联系人：董云巍</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 xml:space="preserve"> 95568</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www.cmbc.com.cn</w:t>
      </w:r>
    </w:p>
    <w:p w:rsidR="00277DA1" w:rsidRDefault="007F4D0E">
      <w:pPr>
        <w:spacing w:line="360" w:lineRule="auto"/>
        <w:ind w:firstLineChars="200" w:firstLine="480"/>
        <w:contextualSpacing/>
        <w:rPr>
          <w:sz w:val="24"/>
        </w:rPr>
      </w:pPr>
      <w:r w:rsidRPr="0047066A">
        <w:rPr>
          <w:rFonts w:hint="eastAsia"/>
          <w:sz w:val="24"/>
        </w:rPr>
        <w:t>（</w:t>
      </w:r>
      <w:r w:rsidRPr="0047066A">
        <w:rPr>
          <w:rFonts w:hint="eastAsia"/>
          <w:sz w:val="24"/>
        </w:rPr>
        <w:t>1</w:t>
      </w:r>
      <w:r>
        <w:rPr>
          <w:sz w:val="24"/>
        </w:rPr>
        <w:t>0</w:t>
      </w:r>
      <w:r w:rsidRPr="0047066A">
        <w:rPr>
          <w:rFonts w:hint="eastAsia"/>
          <w:sz w:val="24"/>
        </w:rPr>
        <w:t>）中国光大银行股份有限公司</w:t>
      </w:r>
    </w:p>
    <w:p w:rsidR="00277DA1" w:rsidRDefault="007F4D0E">
      <w:pPr>
        <w:spacing w:line="360" w:lineRule="auto"/>
        <w:ind w:firstLineChars="200" w:firstLine="480"/>
        <w:contextualSpacing/>
        <w:rPr>
          <w:sz w:val="24"/>
        </w:rPr>
      </w:pPr>
      <w:r w:rsidRPr="0047066A">
        <w:rPr>
          <w:rFonts w:hint="eastAsia"/>
          <w:sz w:val="24"/>
        </w:rPr>
        <w:t>住所：北京市西城区复兴门外大街</w:t>
      </w:r>
      <w:r w:rsidRPr="0047066A">
        <w:rPr>
          <w:rFonts w:hint="eastAsia"/>
          <w:sz w:val="24"/>
        </w:rPr>
        <w:t>6</w:t>
      </w:r>
      <w:r w:rsidRPr="0047066A">
        <w:rPr>
          <w:rFonts w:hint="eastAsia"/>
          <w:sz w:val="24"/>
        </w:rPr>
        <w:t>号光大大厦</w:t>
      </w:r>
    </w:p>
    <w:p w:rsidR="00277DA1" w:rsidRDefault="007F4D0E">
      <w:pPr>
        <w:spacing w:line="360" w:lineRule="auto"/>
        <w:ind w:firstLineChars="200" w:firstLine="480"/>
        <w:contextualSpacing/>
        <w:rPr>
          <w:sz w:val="24"/>
        </w:rPr>
      </w:pPr>
      <w:r w:rsidRPr="0047066A">
        <w:rPr>
          <w:rFonts w:hint="eastAsia"/>
          <w:sz w:val="24"/>
        </w:rPr>
        <w:t>办公地址：北京市西城区复兴门外大街</w:t>
      </w:r>
      <w:r w:rsidRPr="0047066A">
        <w:rPr>
          <w:rFonts w:hint="eastAsia"/>
          <w:sz w:val="24"/>
        </w:rPr>
        <w:t>6</w:t>
      </w:r>
      <w:r w:rsidRPr="0047066A">
        <w:rPr>
          <w:rFonts w:hint="eastAsia"/>
          <w:sz w:val="24"/>
        </w:rPr>
        <w:t>号光大大厦</w:t>
      </w:r>
    </w:p>
    <w:p w:rsidR="00277DA1" w:rsidRDefault="007F4D0E">
      <w:pPr>
        <w:spacing w:line="360" w:lineRule="auto"/>
        <w:ind w:firstLineChars="200" w:firstLine="480"/>
        <w:contextualSpacing/>
        <w:rPr>
          <w:sz w:val="24"/>
        </w:rPr>
      </w:pPr>
      <w:r w:rsidRPr="0047066A">
        <w:rPr>
          <w:rFonts w:hint="eastAsia"/>
          <w:sz w:val="24"/>
        </w:rPr>
        <w:t>法定代表人：唐双宁</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010</w:t>
      </w:r>
      <w:r w:rsidRPr="0047066A">
        <w:rPr>
          <w:rFonts w:hint="eastAsia"/>
          <w:sz w:val="24"/>
        </w:rPr>
        <w:t>）</w:t>
      </w:r>
      <w:r w:rsidRPr="0047066A">
        <w:rPr>
          <w:rFonts w:hint="eastAsia"/>
          <w:sz w:val="24"/>
        </w:rPr>
        <w:t>68098778</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010</w:t>
      </w:r>
      <w:r w:rsidRPr="0047066A">
        <w:rPr>
          <w:rFonts w:hint="eastAsia"/>
          <w:sz w:val="24"/>
        </w:rPr>
        <w:t>）</w:t>
      </w:r>
      <w:r w:rsidRPr="0047066A">
        <w:rPr>
          <w:rFonts w:hint="eastAsia"/>
          <w:sz w:val="24"/>
        </w:rPr>
        <w:t>68560661</w:t>
      </w:r>
    </w:p>
    <w:p w:rsidR="00277DA1" w:rsidRDefault="007F4D0E">
      <w:pPr>
        <w:spacing w:line="360" w:lineRule="auto"/>
        <w:ind w:firstLineChars="200" w:firstLine="480"/>
        <w:contextualSpacing/>
        <w:rPr>
          <w:sz w:val="24"/>
        </w:rPr>
      </w:pPr>
      <w:r w:rsidRPr="0047066A">
        <w:rPr>
          <w:rFonts w:hint="eastAsia"/>
          <w:sz w:val="24"/>
        </w:rPr>
        <w:t>联系人：李伟</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95595</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www.cebbank.com</w:t>
      </w:r>
    </w:p>
    <w:p w:rsidR="00277DA1" w:rsidRDefault="007F4D0E">
      <w:pPr>
        <w:spacing w:line="360" w:lineRule="auto"/>
        <w:ind w:firstLineChars="200" w:firstLine="480"/>
        <w:contextualSpacing/>
        <w:rPr>
          <w:sz w:val="24"/>
        </w:rPr>
      </w:pPr>
      <w:r w:rsidRPr="0047066A">
        <w:rPr>
          <w:rFonts w:hint="eastAsia"/>
          <w:sz w:val="24"/>
        </w:rPr>
        <w:t>（</w:t>
      </w:r>
      <w:r w:rsidRPr="0047066A">
        <w:rPr>
          <w:rFonts w:hint="eastAsia"/>
          <w:sz w:val="24"/>
        </w:rPr>
        <w:t>1</w:t>
      </w:r>
      <w:r>
        <w:rPr>
          <w:sz w:val="24"/>
        </w:rPr>
        <w:t>1</w:t>
      </w:r>
      <w:r w:rsidRPr="0047066A">
        <w:rPr>
          <w:rFonts w:hint="eastAsia"/>
          <w:sz w:val="24"/>
        </w:rPr>
        <w:t>）宁波银行股份有限公司</w:t>
      </w:r>
    </w:p>
    <w:p w:rsidR="00277DA1" w:rsidRDefault="007F4D0E">
      <w:pPr>
        <w:spacing w:line="360" w:lineRule="auto"/>
        <w:ind w:firstLineChars="200" w:firstLine="480"/>
        <w:contextualSpacing/>
        <w:rPr>
          <w:sz w:val="24"/>
        </w:rPr>
      </w:pPr>
      <w:r w:rsidRPr="0047066A">
        <w:rPr>
          <w:rFonts w:hint="eastAsia"/>
          <w:sz w:val="24"/>
        </w:rPr>
        <w:t>住所：宁波市江东区中山东路</w:t>
      </w:r>
      <w:r w:rsidRPr="0047066A">
        <w:rPr>
          <w:rFonts w:hint="eastAsia"/>
          <w:sz w:val="24"/>
        </w:rPr>
        <w:t>294</w:t>
      </w:r>
      <w:r w:rsidRPr="0047066A">
        <w:rPr>
          <w:rFonts w:hint="eastAsia"/>
          <w:sz w:val="24"/>
        </w:rPr>
        <w:t>号</w:t>
      </w:r>
    </w:p>
    <w:p w:rsidR="00277DA1" w:rsidRDefault="007F4D0E">
      <w:pPr>
        <w:spacing w:line="360" w:lineRule="auto"/>
        <w:ind w:firstLineChars="200" w:firstLine="480"/>
        <w:contextualSpacing/>
        <w:rPr>
          <w:sz w:val="24"/>
        </w:rPr>
      </w:pPr>
      <w:r w:rsidRPr="0047066A">
        <w:rPr>
          <w:rFonts w:hint="eastAsia"/>
          <w:sz w:val="24"/>
        </w:rPr>
        <w:t>法定代表人：陆华裕</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021</w:t>
      </w:r>
      <w:r w:rsidRPr="0047066A">
        <w:rPr>
          <w:rFonts w:hint="eastAsia"/>
          <w:sz w:val="24"/>
        </w:rPr>
        <w:t>）</w:t>
      </w:r>
      <w:r w:rsidRPr="0047066A">
        <w:rPr>
          <w:rFonts w:hint="eastAsia"/>
          <w:sz w:val="24"/>
        </w:rPr>
        <w:t>63586210</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021</w:t>
      </w:r>
      <w:r w:rsidRPr="0047066A">
        <w:rPr>
          <w:rFonts w:hint="eastAsia"/>
          <w:sz w:val="24"/>
        </w:rPr>
        <w:t>）</w:t>
      </w:r>
      <w:r w:rsidRPr="0047066A">
        <w:rPr>
          <w:rFonts w:hint="eastAsia"/>
          <w:sz w:val="24"/>
        </w:rPr>
        <w:t>63586215</w:t>
      </w:r>
    </w:p>
    <w:p w:rsidR="00277DA1" w:rsidRDefault="007F4D0E">
      <w:pPr>
        <w:spacing w:line="360" w:lineRule="auto"/>
        <w:ind w:firstLineChars="200" w:firstLine="480"/>
        <w:contextualSpacing/>
        <w:rPr>
          <w:sz w:val="24"/>
        </w:rPr>
      </w:pPr>
      <w:r w:rsidRPr="0047066A">
        <w:rPr>
          <w:rFonts w:hint="eastAsia"/>
          <w:sz w:val="24"/>
        </w:rPr>
        <w:t>联系人：胡技勋</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96528</w:t>
      </w:r>
      <w:r w:rsidRPr="0047066A">
        <w:rPr>
          <w:rFonts w:hint="eastAsia"/>
          <w:sz w:val="24"/>
        </w:rPr>
        <w:t>（上海地区</w:t>
      </w:r>
      <w:r w:rsidRPr="0047066A">
        <w:rPr>
          <w:rFonts w:hint="eastAsia"/>
          <w:sz w:val="24"/>
        </w:rPr>
        <w:t>962528</w:t>
      </w:r>
      <w:r w:rsidRPr="0047066A">
        <w:rPr>
          <w:rFonts w:hint="eastAsia"/>
          <w:sz w:val="24"/>
        </w:rPr>
        <w:t>）</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www.nbcb.com.cn</w:t>
      </w:r>
    </w:p>
    <w:p w:rsidR="00277DA1" w:rsidRDefault="007F4D0E">
      <w:pPr>
        <w:spacing w:line="360" w:lineRule="auto"/>
        <w:ind w:firstLineChars="200" w:firstLine="480"/>
        <w:contextualSpacing/>
        <w:rPr>
          <w:sz w:val="24"/>
        </w:rPr>
      </w:pPr>
      <w:r w:rsidRPr="0047066A">
        <w:rPr>
          <w:rFonts w:hint="eastAsia"/>
          <w:sz w:val="24"/>
        </w:rPr>
        <w:t>（</w:t>
      </w:r>
      <w:r w:rsidRPr="0047066A">
        <w:rPr>
          <w:rFonts w:hint="eastAsia"/>
          <w:sz w:val="24"/>
        </w:rPr>
        <w:t>1</w:t>
      </w:r>
      <w:r>
        <w:rPr>
          <w:sz w:val="24"/>
        </w:rPr>
        <w:t>2</w:t>
      </w:r>
      <w:r w:rsidRPr="0047066A">
        <w:rPr>
          <w:rFonts w:hint="eastAsia"/>
          <w:sz w:val="24"/>
        </w:rPr>
        <w:t>）北京银行股份有限公司</w:t>
      </w:r>
    </w:p>
    <w:p w:rsidR="00277DA1" w:rsidRDefault="007F4D0E">
      <w:pPr>
        <w:spacing w:line="360" w:lineRule="auto"/>
        <w:ind w:firstLineChars="200" w:firstLine="480"/>
        <w:contextualSpacing/>
        <w:rPr>
          <w:sz w:val="24"/>
        </w:rPr>
      </w:pPr>
      <w:r w:rsidRPr="0047066A">
        <w:rPr>
          <w:rFonts w:hint="eastAsia"/>
          <w:sz w:val="24"/>
        </w:rPr>
        <w:t>住所：北京市西城区金融大街甲</w:t>
      </w:r>
      <w:r w:rsidRPr="0047066A">
        <w:rPr>
          <w:rFonts w:hint="eastAsia"/>
          <w:sz w:val="24"/>
        </w:rPr>
        <w:t>17</w:t>
      </w:r>
      <w:r w:rsidRPr="0047066A">
        <w:rPr>
          <w:rFonts w:hint="eastAsia"/>
          <w:sz w:val="24"/>
        </w:rPr>
        <w:t>号首层</w:t>
      </w:r>
    </w:p>
    <w:p w:rsidR="00277DA1" w:rsidRDefault="007F4D0E">
      <w:pPr>
        <w:spacing w:line="360" w:lineRule="auto"/>
        <w:ind w:firstLineChars="200" w:firstLine="480"/>
        <w:contextualSpacing/>
        <w:rPr>
          <w:sz w:val="24"/>
        </w:rPr>
      </w:pPr>
      <w:r w:rsidRPr="0047066A">
        <w:rPr>
          <w:rFonts w:hint="eastAsia"/>
          <w:sz w:val="24"/>
        </w:rPr>
        <w:t>办公地址：北京市西城区金融大街丙</w:t>
      </w:r>
      <w:r w:rsidRPr="0047066A">
        <w:rPr>
          <w:rFonts w:hint="eastAsia"/>
          <w:sz w:val="24"/>
        </w:rPr>
        <w:t>17</w:t>
      </w:r>
      <w:r w:rsidRPr="0047066A">
        <w:rPr>
          <w:rFonts w:hint="eastAsia"/>
          <w:sz w:val="24"/>
        </w:rPr>
        <w:t>号</w:t>
      </w:r>
    </w:p>
    <w:p w:rsidR="00277DA1" w:rsidRDefault="007F4D0E">
      <w:pPr>
        <w:spacing w:line="360" w:lineRule="auto"/>
        <w:ind w:firstLineChars="200" w:firstLine="480"/>
        <w:contextualSpacing/>
        <w:rPr>
          <w:sz w:val="24"/>
        </w:rPr>
      </w:pPr>
      <w:r w:rsidRPr="0047066A">
        <w:rPr>
          <w:rFonts w:hint="eastAsia"/>
          <w:sz w:val="24"/>
        </w:rPr>
        <w:t>法定代表人：闫冰竹</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010</w:t>
      </w:r>
      <w:r w:rsidRPr="0047066A">
        <w:rPr>
          <w:rFonts w:hint="eastAsia"/>
          <w:sz w:val="24"/>
        </w:rPr>
        <w:t>）</w:t>
      </w:r>
      <w:r w:rsidRPr="0047066A">
        <w:rPr>
          <w:rFonts w:hint="eastAsia"/>
          <w:sz w:val="24"/>
        </w:rPr>
        <w:t>66226045</w:t>
      </w:r>
    </w:p>
    <w:p w:rsidR="00277DA1" w:rsidRDefault="007F4D0E">
      <w:pPr>
        <w:spacing w:line="360" w:lineRule="auto"/>
        <w:ind w:firstLineChars="200" w:firstLine="480"/>
        <w:contextualSpacing/>
        <w:rPr>
          <w:sz w:val="24"/>
        </w:rPr>
      </w:pPr>
      <w:r w:rsidRPr="0047066A">
        <w:rPr>
          <w:rFonts w:hint="eastAsia"/>
          <w:sz w:val="24"/>
        </w:rPr>
        <w:t>联系人：孔超</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95526</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www.bankofbeijing.com.cn</w:t>
      </w:r>
    </w:p>
    <w:p w:rsidR="00277DA1" w:rsidRDefault="007F4D0E">
      <w:pPr>
        <w:spacing w:line="360" w:lineRule="auto"/>
        <w:ind w:firstLineChars="200" w:firstLine="480"/>
        <w:contextualSpacing/>
        <w:rPr>
          <w:sz w:val="24"/>
        </w:rPr>
      </w:pPr>
      <w:r w:rsidRPr="0047066A">
        <w:rPr>
          <w:rFonts w:hint="eastAsia"/>
          <w:sz w:val="24"/>
        </w:rPr>
        <w:lastRenderedPageBreak/>
        <w:t>（</w:t>
      </w:r>
      <w:r w:rsidRPr="0047066A">
        <w:rPr>
          <w:rFonts w:hint="eastAsia"/>
          <w:sz w:val="24"/>
        </w:rPr>
        <w:t>1</w:t>
      </w:r>
      <w:r>
        <w:rPr>
          <w:sz w:val="24"/>
        </w:rPr>
        <w:t>3</w:t>
      </w:r>
      <w:r w:rsidRPr="0047066A">
        <w:rPr>
          <w:rFonts w:hint="eastAsia"/>
          <w:sz w:val="24"/>
        </w:rPr>
        <w:t>）平安银行股份有限公司</w:t>
      </w:r>
    </w:p>
    <w:p w:rsidR="00277DA1" w:rsidRDefault="007F4D0E">
      <w:pPr>
        <w:spacing w:line="360" w:lineRule="auto"/>
        <w:ind w:firstLineChars="200" w:firstLine="480"/>
        <w:contextualSpacing/>
        <w:rPr>
          <w:sz w:val="24"/>
        </w:rPr>
      </w:pPr>
      <w:r w:rsidRPr="0047066A">
        <w:rPr>
          <w:rFonts w:hint="eastAsia"/>
          <w:sz w:val="24"/>
        </w:rPr>
        <w:t>住所：深圳市深南东路</w:t>
      </w:r>
      <w:r w:rsidRPr="0047066A">
        <w:rPr>
          <w:rFonts w:hint="eastAsia"/>
          <w:sz w:val="24"/>
        </w:rPr>
        <w:t>5047</w:t>
      </w:r>
      <w:r w:rsidRPr="0047066A">
        <w:rPr>
          <w:rFonts w:hint="eastAsia"/>
          <w:sz w:val="24"/>
        </w:rPr>
        <w:t>号</w:t>
      </w:r>
    </w:p>
    <w:p w:rsidR="00277DA1" w:rsidRDefault="007F4D0E">
      <w:pPr>
        <w:spacing w:line="360" w:lineRule="auto"/>
        <w:ind w:firstLineChars="200" w:firstLine="480"/>
        <w:contextualSpacing/>
        <w:rPr>
          <w:sz w:val="24"/>
        </w:rPr>
      </w:pPr>
      <w:r w:rsidRPr="0047066A">
        <w:rPr>
          <w:rFonts w:hint="eastAsia"/>
          <w:sz w:val="24"/>
        </w:rPr>
        <w:t>办公地址：</w:t>
      </w:r>
      <w:r w:rsidRPr="0047066A">
        <w:rPr>
          <w:rFonts w:hint="eastAsia"/>
          <w:sz w:val="24"/>
        </w:rPr>
        <w:t xml:space="preserve"> </w:t>
      </w:r>
      <w:r w:rsidRPr="0047066A">
        <w:rPr>
          <w:rFonts w:hint="eastAsia"/>
          <w:sz w:val="24"/>
        </w:rPr>
        <w:t>广东省深圳市深南东路</w:t>
      </w:r>
      <w:r w:rsidRPr="0047066A">
        <w:rPr>
          <w:rFonts w:hint="eastAsia"/>
          <w:sz w:val="24"/>
        </w:rPr>
        <w:t>5047</w:t>
      </w:r>
      <w:r w:rsidRPr="0047066A">
        <w:rPr>
          <w:rFonts w:hint="eastAsia"/>
          <w:sz w:val="24"/>
        </w:rPr>
        <w:t>号</w:t>
      </w:r>
    </w:p>
    <w:p w:rsidR="00277DA1" w:rsidRDefault="007F4D0E">
      <w:pPr>
        <w:spacing w:line="360" w:lineRule="auto"/>
        <w:ind w:firstLineChars="200" w:firstLine="480"/>
        <w:contextualSpacing/>
        <w:rPr>
          <w:sz w:val="24"/>
        </w:rPr>
      </w:pPr>
      <w:r w:rsidRPr="0047066A">
        <w:rPr>
          <w:rFonts w:hint="eastAsia"/>
          <w:sz w:val="24"/>
        </w:rPr>
        <w:t>法定代表人：孙建一</w:t>
      </w:r>
    </w:p>
    <w:p w:rsidR="00277DA1" w:rsidRDefault="007F4D0E">
      <w:pPr>
        <w:spacing w:line="360" w:lineRule="auto"/>
        <w:ind w:firstLineChars="200" w:firstLine="480"/>
        <w:contextualSpacing/>
        <w:rPr>
          <w:sz w:val="24"/>
        </w:rPr>
      </w:pPr>
      <w:r w:rsidRPr="0047066A">
        <w:rPr>
          <w:rFonts w:hint="eastAsia"/>
          <w:sz w:val="24"/>
        </w:rPr>
        <w:t>联系电话：</w:t>
      </w:r>
      <w:r w:rsidRPr="0047066A">
        <w:rPr>
          <w:rFonts w:hint="eastAsia"/>
          <w:sz w:val="24"/>
        </w:rPr>
        <w:t xml:space="preserve"> 021-38637673</w:t>
      </w:r>
    </w:p>
    <w:p w:rsidR="00277DA1" w:rsidRDefault="007F4D0E">
      <w:pPr>
        <w:spacing w:line="360" w:lineRule="auto"/>
        <w:ind w:firstLineChars="200" w:firstLine="480"/>
        <w:contextualSpacing/>
        <w:rPr>
          <w:sz w:val="24"/>
        </w:rPr>
      </w:pPr>
      <w:r w:rsidRPr="0047066A">
        <w:rPr>
          <w:rFonts w:hint="eastAsia"/>
          <w:sz w:val="24"/>
        </w:rPr>
        <w:t>传真电话：</w:t>
      </w:r>
      <w:r w:rsidRPr="0047066A">
        <w:rPr>
          <w:rFonts w:hint="eastAsia"/>
          <w:sz w:val="24"/>
        </w:rPr>
        <w:t xml:space="preserve"> 021-50979507</w:t>
      </w:r>
    </w:p>
    <w:p w:rsidR="00277DA1" w:rsidRDefault="007F4D0E">
      <w:pPr>
        <w:spacing w:line="360" w:lineRule="auto"/>
        <w:ind w:firstLineChars="200" w:firstLine="480"/>
        <w:contextualSpacing/>
        <w:rPr>
          <w:sz w:val="24"/>
        </w:rPr>
      </w:pPr>
      <w:r w:rsidRPr="0047066A">
        <w:rPr>
          <w:rFonts w:hint="eastAsia"/>
          <w:sz w:val="24"/>
        </w:rPr>
        <w:t>联系人：张莉</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95511-3</w:t>
      </w:r>
    </w:p>
    <w:p w:rsidR="00277DA1" w:rsidRDefault="007F4D0E">
      <w:pPr>
        <w:spacing w:line="360" w:lineRule="auto"/>
        <w:ind w:firstLineChars="200" w:firstLine="480"/>
        <w:contextualSpacing/>
        <w:rPr>
          <w:sz w:val="24"/>
        </w:rPr>
      </w:pPr>
      <w:r w:rsidRPr="0047066A">
        <w:rPr>
          <w:rFonts w:hint="eastAsia"/>
          <w:sz w:val="24"/>
        </w:rPr>
        <w:t>网址</w:t>
      </w:r>
      <w:r>
        <w:rPr>
          <w:rFonts w:hint="eastAsia"/>
          <w:sz w:val="24"/>
        </w:rPr>
        <w:t>: www.bank.pingan.com</w:t>
      </w:r>
    </w:p>
    <w:p w:rsidR="00277DA1" w:rsidRDefault="007F4D0E">
      <w:pPr>
        <w:spacing w:line="360" w:lineRule="auto"/>
        <w:ind w:firstLineChars="200" w:firstLine="480"/>
        <w:contextualSpacing/>
        <w:rPr>
          <w:sz w:val="24"/>
        </w:rPr>
      </w:pPr>
      <w:r w:rsidRPr="0047066A">
        <w:rPr>
          <w:rFonts w:hint="eastAsia"/>
          <w:sz w:val="24"/>
        </w:rPr>
        <w:t>（</w:t>
      </w:r>
      <w:r w:rsidRPr="0047066A">
        <w:rPr>
          <w:rFonts w:hint="eastAsia"/>
          <w:sz w:val="24"/>
        </w:rPr>
        <w:t>1</w:t>
      </w:r>
      <w:r>
        <w:rPr>
          <w:sz w:val="24"/>
        </w:rPr>
        <w:t>4</w:t>
      </w:r>
      <w:r w:rsidRPr="0047066A">
        <w:rPr>
          <w:rFonts w:hint="eastAsia"/>
          <w:sz w:val="24"/>
        </w:rPr>
        <w:t>）江苏银行股份有限公司</w:t>
      </w:r>
    </w:p>
    <w:p w:rsidR="00277DA1" w:rsidRDefault="007F4D0E">
      <w:pPr>
        <w:spacing w:line="360" w:lineRule="auto"/>
        <w:ind w:firstLineChars="200" w:firstLine="480"/>
        <w:contextualSpacing/>
        <w:rPr>
          <w:sz w:val="24"/>
        </w:rPr>
      </w:pPr>
      <w:r w:rsidRPr="0047066A">
        <w:rPr>
          <w:rFonts w:hint="eastAsia"/>
          <w:sz w:val="24"/>
        </w:rPr>
        <w:t>住所：南京市洪武北路</w:t>
      </w:r>
      <w:r w:rsidRPr="0047066A">
        <w:rPr>
          <w:rFonts w:hint="eastAsia"/>
          <w:sz w:val="24"/>
        </w:rPr>
        <w:t>55</w:t>
      </w:r>
      <w:r w:rsidRPr="0047066A">
        <w:rPr>
          <w:rFonts w:hint="eastAsia"/>
          <w:sz w:val="24"/>
        </w:rPr>
        <w:t>号</w:t>
      </w:r>
    </w:p>
    <w:p w:rsidR="00277DA1" w:rsidRDefault="007F4D0E">
      <w:pPr>
        <w:spacing w:line="360" w:lineRule="auto"/>
        <w:ind w:firstLineChars="200" w:firstLine="480"/>
        <w:contextualSpacing/>
        <w:rPr>
          <w:sz w:val="24"/>
        </w:rPr>
      </w:pPr>
      <w:r w:rsidRPr="0047066A">
        <w:rPr>
          <w:rFonts w:hint="eastAsia"/>
          <w:sz w:val="24"/>
        </w:rPr>
        <w:t>办公地址：南京市洪武北路</w:t>
      </w:r>
      <w:r w:rsidRPr="0047066A">
        <w:rPr>
          <w:rFonts w:hint="eastAsia"/>
          <w:sz w:val="24"/>
        </w:rPr>
        <w:t>55</w:t>
      </w:r>
      <w:r w:rsidRPr="0047066A">
        <w:rPr>
          <w:rFonts w:hint="eastAsia"/>
          <w:sz w:val="24"/>
        </w:rPr>
        <w:t>号</w:t>
      </w:r>
    </w:p>
    <w:p w:rsidR="00277DA1" w:rsidRDefault="007F4D0E">
      <w:pPr>
        <w:spacing w:line="360" w:lineRule="auto"/>
        <w:ind w:firstLineChars="200" w:firstLine="480"/>
        <w:contextualSpacing/>
        <w:rPr>
          <w:sz w:val="24"/>
        </w:rPr>
      </w:pPr>
      <w:r w:rsidRPr="0047066A">
        <w:rPr>
          <w:rFonts w:hint="eastAsia"/>
          <w:sz w:val="24"/>
        </w:rPr>
        <w:t>法定代表人：夏平</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025</w:t>
      </w:r>
      <w:r w:rsidRPr="0047066A">
        <w:rPr>
          <w:rFonts w:hint="eastAsia"/>
          <w:sz w:val="24"/>
        </w:rPr>
        <w:t>）</w:t>
      </w:r>
      <w:r w:rsidRPr="0047066A">
        <w:rPr>
          <w:rFonts w:hint="eastAsia"/>
          <w:sz w:val="24"/>
        </w:rPr>
        <w:t>58587018</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025</w:t>
      </w:r>
      <w:r w:rsidRPr="0047066A">
        <w:rPr>
          <w:rFonts w:hint="eastAsia"/>
          <w:sz w:val="24"/>
        </w:rPr>
        <w:t>）</w:t>
      </w:r>
      <w:r w:rsidRPr="0047066A">
        <w:rPr>
          <w:rFonts w:hint="eastAsia"/>
          <w:sz w:val="24"/>
        </w:rPr>
        <w:t>58587038</w:t>
      </w:r>
    </w:p>
    <w:p w:rsidR="00277DA1" w:rsidRDefault="007F4D0E">
      <w:pPr>
        <w:spacing w:line="360" w:lineRule="auto"/>
        <w:ind w:firstLineChars="200" w:firstLine="480"/>
        <w:contextualSpacing/>
        <w:rPr>
          <w:sz w:val="24"/>
        </w:rPr>
      </w:pPr>
      <w:r w:rsidRPr="0047066A">
        <w:rPr>
          <w:rFonts w:hint="eastAsia"/>
          <w:sz w:val="24"/>
        </w:rPr>
        <w:t>联系人：田春慧</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96098</w:t>
      </w:r>
      <w:r w:rsidRPr="0047066A">
        <w:rPr>
          <w:rFonts w:hint="eastAsia"/>
          <w:sz w:val="24"/>
        </w:rPr>
        <w:t>，</w:t>
      </w:r>
      <w:r w:rsidRPr="0047066A">
        <w:rPr>
          <w:rFonts w:hint="eastAsia"/>
          <w:sz w:val="24"/>
        </w:rPr>
        <w:t>40086-96098</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www.jsbchina.cn</w:t>
      </w:r>
    </w:p>
    <w:p w:rsidR="00277DA1" w:rsidRDefault="007F4D0E">
      <w:pPr>
        <w:spacing w:line="360" w:lineRule="auto"/>
        <w:ind w:firstLineChars="200" w:firstLine="480"/>
        <w:contextualSpacing/>
        <w:rPr>
          <w:sz w:val="24"/>
        </w:rPr>
      </w:pPr>
      <w:r w:rsidRPr="0047066A">
        <w:rPr>
          <w:rFonts w:hint="eastAsia"/>
          <w:sz w:val="24"/>
        </w:rPr>
        <w:t>（</w:t>
      </w:r>
      <w:r w:rsidRPr="0047066A">
        <w:rPr>
          <w:rFonts w:hint="eastAsia"/>
          <w:sz w:val="24"/>
        </w:rPr>
        <w:t>1</w:t>
      </w:r>
      <w:r>
        <w:rPr>
          <w:sz w:val="24"/>
        </w:rPr>
        <w:t>5</w:t>
      </w:r>
      <w:r w:rsidRPr="0047066A">
        <w:rPr>
          <w:rFonts w:hint="eastAsia"/>
          <w:sz w:val="24"/>
        </w:rPr>
        <w:t>）华夏银行股份有限公司</w:t>
      </w:r>
    </w:p>
    <w:p w:rsidR="00277DA1" w:rsidRDefault="007F4D0E">
      <w:pPr>
        <w:spacing w:line="360" w:lineRule="auto"/>
        <w:ind w:firstLineChars="200" w:firstLine="480"/>
        <w:contextualSpacing/>
        <w:rPr>
          <w:sz w:val="24"/>
        </w:rPr>
      </w:pPr>
      <w:r w:rsidRPr="0047066A">
        <w:rPr>
          <w:rFonts w:hint="eastAsia"/>
          <w:sz w:val="24"/>
        </w:rPr>
        <w:t>住所：北京市东城区建国门内大街</w:t>
      </w:r>
      <w:r w:rsidRPr="0047066A">
        <w:rPr>
          <w:rFonts w:hint="eastAsia"/>
          <w:sz w:val="24"/>
        </w:rPr>
        <w:t>22</w:t>
      </w:r>
      <w:r w:rsidRPr="0047066A">
        <w:rPr>
          <w:rFonts w:hint="eastAsia"/>
          <w:sz w:val="24"/>
        </w:rPr>
        <w:t>号</w:t>
      </w:r>
    </w:p>
    <w:p w:rsidR="00277DA1" w:rsidRDefault="007F4D0E">
      <w:pPr>
        <w:spacing w:line="360" w:lineRule="auto"/>
        <w:ind w:firstLineChars="200" w:firstLine="480"/>
        <w:contextualSpacing/>
        <w:rPr>
          <w:sz w:val="24"/>
        </w:rPr>
      </w:pPr>
      <w:r w:rsidRPr="0047066A">
        <w:rPr>
          <w:rFonts w:hint="eastAsia"/>
          <w:sz w:val="24"/>
        </w:rPr>
        <w:t>办公地址：北京市东城区建国门内大街</w:t>
      </w:r>
      <w:r w:rsidRPr="0047066A">
        <w:rPr>
          <w:rFonts w:hint="eastAsia"/>
          <w:sz w:val="24"/>
        </w:rPr>
        <w:t>22</w:t>
      </w:r>
      <w:r w:rsidRPr="0047066A">
        <w:rPr>
          <w:rFonts w:hint="eastAsia"/>
          <w:sz w:val="24"/>
        </w:rPr>
        <w:t>号</w:t>
      </w:r>
    </w:p>
    <w:p w:rsidR="00277DA1" w:rsidRDefault="007F4D0E">
      <w:pPr>
        <w:spacing w:line="360" w:lineRule="auto"/>
        <w:ind w:firstLineChars="200" w:firstLine="480"/>
        <w:contextualSpacing/>
        <w:rPr>
          <w:sz w:val="24"/>
        </w:rPr>
      </w:pPr>
      <w:r w:rsidRPr="0047066A">
        <w:rPr>
          <w:rFonts w:hint="eastAsia"/>
          <w:sz w:val="24"/>
        </w:rPr>
        <w:t>法定代表人：吴健</w:t>
      </w:r>
      <w:r w:rsidRPr="0047066A">
        <w:rPr>
          <w:rFonts w:hint="eastAsia"/>
          <w:sz w:val="24"/>
        </w:rPr>
        <w:t xml:space="preserve"> </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95577</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www.hxb.com.cn</w:t>
      </w:r>
    </w:p>
    <w:p w:rsidR="00277DA1" w:rsidRDefault="007F4D0E">
      <w:pPr>
        <w:spacing w:line="360" w:lineRule="auto"/>
        <w:ind w:firstLineChars="200" w:firstLine="480"/>
        <w:contextualSpacing/>
        <w:rPr>
          <w:sz w:val="24"/>
        </w:rPr>
      </w:pPr>
      <w:r w:rsidRPr="0047066A">
        <w:rPr>
          <w:rFonts w:hint="eastAsia"/>
          <w:sz w:val="24"/>
        </w:rPr>
        <w:t>（</w:t>
      </w:r>
      <w:r w:rsidRPr="0047066A">
        <w:rPr>
          <w:rFonts w:hint="eastAsia"/>
          <w:sz w:val="24"/>
        </w:rPr>
        <w:t>1</w:t>
      </w:r>
      <w:r>
        <w:rPr>
          <w:sz w:val="24"/>
        </w:rPr>
        <w:t>6</w:t>
      </w:r>
      <w:r w:rsidRPr="0047066A">
        <w:rPr>
          <w:rFonts w:hint="eastAsia"/>
          <w:sz w:val="24"/>
        </w:rPr>
        <w:t>）杭州银行股份有限公司</w:t>
      </w:r>
    </w:p>
    <w:p w:rsidR="00277DA1" w:rsidRDefault="007F4D0E">
      <w:pPr>
        <w:spacing w:line="360" w:lineRule="auto"/>
        <w:ind w:firstLineChars="200" w:firstLine="480"/>
        <w:contextualSpacing/>
        <w:rPr>
          <w:sz w:val="24"/>
        </w:rPr>
      </w:pPr>
      <w:r w:rsidRPr="0047066A">
        <w:rPr>
          <w:rFonts w:hint="eastAsia"/>
          <w:sz w:val="24"/>
        </w:rPr>
        <w:t>住所：杭州市庆春路</w:t>
      </w:r>
      <w:r w:rsidRPr="0047066A">
        <w:rPr>
          <w:rFonts w:hint="eastAsia"/>
          <w:sz w:val="24"/>
        </w:rPr>
        <w:t>46</w:t>
      </w:r>
      <w:r w:rsidRPr="0047066A">
        <w:rPr>
          <w:rFonts w:hint="eastAsia"/>
          <w:sz w:val="24"/>
        </w:rPr>
        <w:t>号杭州银行大厦</w:t>
      </w:r>
    </w:p>
    <w:p w:rsidR="00277DA1" w:rsidRDefault="007F4D0E">
      <w:pPr>
        <w:spacing w:line="360" w:lineRule="auto"/>
        <w:ind w:firstLineChars="200" w:firstLine="480"/>
        <w:contextualSpacing/>
        <w:rPr>
          <w:sz w:val="24"/>
        </w:rPr>
      </w:pPr>
      <w:r w:rsidRPr="0047066A">
        <w:rPr>
          <w:rFonts w:hint="eastAsia"/>
          <w:sz w:val="24"/>
        </w:rPr>
        <w:t>办公地址：杭州市庆春路</w:t>
      </w:r>
      <w:r w:rsidRPr="0047066A">
        <w:rPr>
          <w:rFonts w:hint="eastAsia"/>
          <w:sz w:val="24"/>
        </w:rPr>
        <w:t>46</w:t>
      </w:r>
      <w:r w:rsidRPr="0047066A">
        <w:rPr>
          <w:rFonts w:hint="eastAsia"/>
          <w:sz w:val="24"/>
        </w:rPr>
        <w:t>号杭州银行大厦</w:t>
      </w:r>
    </w:p>
    <w:p w:rsidR="00277DA1" w:rsidRDefault="007F4D0E">
      <w:pPr>
        <w:spacing w:line="360" w:lineRule="auto"/>
        <w:ind w:firstLineChars="200" w:firstLine="480"/>
        <w:contextualSpacing/>
        <w:rPr>
          <w:sz w:val="24"/>
        </w:rPr>
      </w:pPr>
      <w:r w:rsidRPr="0047066A">
        <w:rPr>
          <w:rFonts w:hint="eastAsia"/>
          <w:sz w:val="24"/>
        </w:rPr>
        <w:t>法定代表人：陈震山</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0571</w:t>
      </w:r>
      <w:r w:rsidRPr="0047066A">
        <w:rPr>
          <w:rFonts w:hint="eastAsia"/>
          <w:sz w:val="24"/>
        </w:rPr>
        <w:t>）</w:t>
      </w:r>
      <w:r w:rsidRPr="0047066A">
        <w:rPr>
          <w:rFonts w:hint="eastAsia"/>
          <w:sz w:val="24"/>
        </w:rPr>
        <w:t>85108195</w:t>
      </w:r>
      <w:r w:rsidRPr="0047066A">
        <w:rPr>
          <w:rFonts w:hint="eastAsia"/>
          <w:sz w:val="24"/>
        </w:rPr>
        <w:t>、</w:t>
      </w:r>
      <w:r w:rsidRPr="0047066A">
        <w:rPr>
          <w:rFonts w:hint="eastAsia"/>
          <w:sz w:val="24"/>
        </w:rPr>
        <w:t>85120696</w:t>
      </w:r>
    </w:p>
    <w:p w:rsidR="00277DA1" w:rsidRDefault="007F4D0E">
      <w:pPr>
        <w:spacing w:line="360" w:lineRule="auto"/>
        <w:ind w:firstLineChars="200" w:firstLine="480"/>
        <w:contextualSpacing/>
        <w:rPr>
          <w:sz w:val="24"/>
        </w:rPr>
      </w:pPr>
      <w:r w:rsidRPr="0047066A">
        <w:rPr>
          <w:rFonts w:hint="eastAsia"/>
          <w:sz w:val="24"/>
        </w:rPr>
        <w:lastRenderedPageBreak/>
        <w:t>传真：（</w:t>
      </w:r>
      <w:r w:rsidRPr="0047066A">
        <w:rPr>
          <w:rFonts w:hint="eastAsia"/>
          <w:sz w:val="24"/>
        </w:rPr>
        <w:t>0571</w:t>
      </w:r>
      <w:r w:rsidRPr="0047066A">
        <w:rPr>
          <w:rFonts w:hint="eastAsia"/>
          <w:sz w:val="24"/>
        </w:rPr>
        <w:t>）</w:t>
      </w:r>
      <w:r w:rsidRPr="0047066A">
        <w:rPr>
          <w:rFonts w:hint="eastAsia"/>
          <w:sz w:val="24"/>
        </w:rPr>
        <w:t>86475527</w:t>
      </w:r>
    </w:p>
    <w:p w:rsidR="00277DA1" w:rsidRDefault="007F4D0E">
      <w:pPr>
        <w:spacing w:line="360" w:lineRule="auto"/>
        <w:ind w:firstLineChars="200" w:firstLine="480"/>
        <w:contextualSpacing/>
        <w:rPr>
          <w:sz w:val="24"/>
        </w:rPr>
      </w:pPr>
      <w:r w:rsidRPr="0047066A">
        <w:rPr>
          <w:rFonts w:hint="eastAsia"/>
          <w:sz w:val="24"/>
        </w:rPr>
        <w:t>联系人：严峻、夏帆</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:96523</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www.hzbank.com.cn</w:t>
      </w:r>
    </w:p>
    <w:p w:rsidR="00277DA1" w:rsidRDefault="007F4D0E">
      <w:pPr>
        <w:spacing w:line="360" w:lineRule="auto"/>
        <w:ind w:firstLineChars="200" w:firstLine="480"/>
        <w:contextualSpacing/>
        <w:rPr>
          <w:sz w:val="24"/>
        </w:rPr>
      </w:pPr>
      <w:r w:rsidRPr="0047066A">
        <w:rPr>
          <w:rFonts w:hint="eastAsia"/>
          <w:sz w:val="24"/>
        </w:rPr>
        <w:t>（</w:t>
      </w:r>
      <w:r w:rsidRPr="0047066A">
        <w:rPr>
          <w:rFonts w:hint="eastAsia"/>
          <w:sz w:val="24"/>
        </w:rPr>
        <w:t>1</w:t>
      </w:r>
      <w:r>
        <w:rPr>
          <w:sz w:val="24"/>
        </w:rPr>
        <w:t>7</w:t>
      </w:r>
      <w:r w:rsidRPr="0047066A">
        <w:rPr>
          <w:rFonts w:hint="eastAsia"/>
          <w:sz w:val="24"/>
        </w:rPr>
        <w:t>）江苏常熟农村商业银行股份有限公司</w:t>
      </w:r>
    </w:p>
    <w:p w:rsidR="00277DA1" w:rsidRDefault="007F4D0E">
      <w:pPr>
        <w:spacing w:line="360" w:lineRule="auto"/>
        <w:ind w:firstLineChars="200" w:firstLine="480"/>
        <w:contextualSpacing/>
        <w:rPr>
          <w:sz w:val="24"/>
        </w:rPr>
      </w:pPr>
      <w:r w:rsidRPr="0047066A">
        <w:rPr>
          <w:rFonts w:hint="eastAsia"/>
          <w:sz w:val="24"/>
        </w:rPr>
        <w:t>住所：江苏省常熟市新世纪大道</w:t>
      </w:r>
      <w:r w:rsidRPr="0047066A">
        <w:rPr>
          <w:rFonts w:hint="eastAsia"/>
          <w:sz w:val="24"/>
        </w:rPr>
        <w:t>58</w:t>
      </w:r>
      <w:r w:rsidRPr="0047066A">
        <w:rPr>
          <w:rFonts w:hint="eastAsia"/>
          <w:sz w:val="24"/>
        </w:rPr>
        <w:t>号</w:t>
      </w:r>
    </w:p>
    <w:p w:rsidR="00277DA1" w:rsidRDefault="007F4D0E">
      <w:pPr>
        <w:spacing w:line="360" w:lineRule="auto"/>
        <w:ind w:firstLineChars="200" w:firstLine="480"/>
        <w:contextualSpacing/>
        <w:rPr>
          <w:sz w:val="24"/>
        </w:rPr>
      </w:pPr>
      <w:r w:rsidRPr="0047066A">
        <w:rPr>
          <w:rFonts w:hint="eastAsia"/>
          <w:sz w:val="24"/>
        </w:rPr>
        <w:t>办公地址：江苏省常熟市新世纪大道</w:t>
      </w:r>
      <w:r w:rsidRPr="0047066A">
        <w:rPr>
          <w:rFonts w:hint="eastAsia"/>
          <w:sz w:val="24"/>
        </w:rPr>
        <w:t>58</w:t>
      </w:r>
      <w:r w:rsidRPr="0047066A">
        <w:rPr>
          <w:rFonts w:hint="eastAsia"/>
          <w:sz w:val="24"/>
        </w:rPr>
        <w:t>号</w:t>
      </w:r>
    </w:p>
    <w:p w:rsidR="00277DA1" w:rsidRDefault="007F4D0E">
      <w:pPr>
        <w:spacing w:line="360" w:lineRule="auto"/>
        <w:ind w:firstLineChars="200" w:firstLine="480"/>
        <w:contextualSpacing/>
        <w:rPr>
          <w:sz w:val="24"/>
        </w:rPr>
      </w:pPr>
      <w:r w:rsidRPr="0047066A">
        <w:rPr>
          <w:rFonts w:hint="eastAsia"/>
          <w:sz w:val="24"/>
        </w:rPr>
        <w:t>法定代表人：宋建明</w:t>
      </w:r>
    </w:p>
    <w:p w:rsidR="00277DA1" w:rsidRDefault="007F4D0E">
      <w:pPr>
        <w:spacing w:line="360" w:lineRule="auto"/>
        <w:ind w:firstLineChars="200" w:firstLine="480"/>
        <w:contextualSpacing/>
        <w:rPr>
          <w:sz w:val="24"/>
        </w:rPr>
      </w:pPr>
      <w:r w:rsidRPr="0047066A">
        <w:rPr>
          <w:rFonts w:hint="eastAsia"/>
          <w:sz w:val="24"/>
        </w:rPr>
        <w:t>联系电话：（</w:t>
      </w:r>
      <w:r w:rsidRPr="0047066A">
        <w:rPr>
          <w:rFonts w:hint="eastAsia"/>
          <w:sz w:val="24"/>
        </w:rPr>
        <w:t>0512</w:t>
      </w:r>
      <w:r w:rsidRPr="0047066A">
        <w:rPr>
          <w:rFonts w:hint="eastAsia"/>
          <w:sz w:val="24"/>
        </w:rPr>
        <w:t>）</w:t>
      </w:r>
      <w:r w:rsidRPr="0047066A">
        <w:rPr>
          <w:rFonts w:hint="eastAsia"/>
          <w:sz w:val="24"/>
        </w:rPr>
        <w:t>52909128</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0512</w:t>
      </w:r>
      <w:r w:rsidRPr="0047066A">
        <w:rPr>
          <w:rFonts w:hint="eastAsia"/>
          <w:sz w:val="24"/>
        </w:rPr>
        <w:t>）</w:t>
      </w:r>
      <w:r w:rsidRPr="0047066A">
        <w:rPr>
          <w:rFonts w:hint="eastAsia"/>
          <w:sz w:val="24"/>
        </w:rPr>
        <w:t>52909122</w:t>
      </w:r>
    </w:p>
    <w:p w:rsidR="00277DA1" w:rsidRDefault="007F4D0E">
      <w:pPr>
        <w:spacing w:line="360" w:lineRule="auto"/>
        <w:ind w:firstLineChars="200" w:firstLine="480"/>
        <w:contextualSpacing/>
        <w:rPr>
          <w:sz w:val="24"/>
        </w:rPr>
      </w:pPr>
      <w:r w:rsidRPr="0047066A">
        <w:rPr>
          <w:rFonts w:hint="eastAsia"/>
          <w:sz w:val="24"/>
        </w:rPr>
        <w:t>联系人：黄晓</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962000</w:t>
      </w:r>
    </w:p>
    <w:p w:rsidR="00277DA1" w:rsidRDefault="007F4D0E">
      <w:pPr>
        <w:spacing w:line="360" w:lineRule="auto"/>
        <w:ind w:firstLineChars="200" w:firstLine="480"/>
        <w:contextualSpacing/>
        <w:rPr>
          <w:sz w:val="24"/>
        </w:rPr>
      </w:pPr>
      <w:r w:rsidRPr="0047066A">
        <w:rPr>
          <w:rFonts w:hint="eastAsia"/>
          <w:sz w:val="24"/>
        </w:rPr>
        <w:t>网址：</w:t>
      </w:r>
      <w:r>
        <w:rPr>
          <w:rFonts w:hint="eastAsia"/>
          <w:sz w:val="24"/>
        </w:rPr>
        <w:t>www.csrcbank.com</w:t>
      </w:r>
    </w:p>
    <w:p w:rsidR="00277DA1" w:rsidRDefault="007F4D0E">
      <w:pPr>
        <w:spacing w:line="360" w:lineRule="auto"/>
        <w:ind w:firstLineChars="200" w:firstLine="480"/>
        <w:contextualSpacing/>
        <w:rPr>
          <w:sz w:val="24"/>
        </w:rPr>
      </w:pPr>
      <w:r w:rsidRPr="0047066A">
        <w:rPr>
          <w:rFonts w:hint="eastAsia"/>
          <w:sz w:val="24"/>
        </w:rPr>
        <w:t>（</w:t>
      </w:r>
      <w:r>
        <w:rPr>
          <w:sz w:val="24"/>
        </w:rPr>
        <w:t>18</w:t>
      </w:r>
      <w:r w:rsidRPr="0047066A">
        <w:rPr>
          <w:rFonts w:hint="eastAsia"/>
          <w:sz w:val="24"/>
        </w:rPr>
        <w:t>）江苏江南农村商业银行股份有限公司</w:t>
      </w:r>
    </w:p>
    <w:p w:rsidR="00277DA1" w:rsidRDefault="007F4D0E">
      <w:pPr>
        <w:spacing w:line="360" w:lineRule="auto"/>
        <w:ind w:firstLineChars="200" w:firstLine="480"/>
        <w:contextualSpacing/>
        <w:rPr>
          <w:sz w:val="24"/>
        </w:rPr>
      </w:pPr>
      <w:r w:rsidRPr="0047066A">
        <w:rPr>
          <w:rFonts w:hint="eastAsia"/>
          <w:sz w:val="24"/>
        </w:rPr>
        <w:t>住所：江苏省常州市和平中路</w:t>
      </w:r>
      <w:r w:rsidRPr="0047066A">
        <w:rPr>
          <w:rFonts w:hint="eastAsia"/>
          <w:sz w:val="24"/>
        </w:rPr>
        <w:t>413</w:t>
      </w:r>
      <w:r w:rsidRPr="0047066A">
        <w:rPr>
          <w:rFonts w:hint="eastAsia"/>
          <w:sz w:val="24"/>
        </w:rPr>
        <w:t>号</w:t>
      </w:r>
    </w:p>
    <w:p w:rsidR="00277DA1" w:rsidRDefault="007F4D0E">
      <w:pPr>
        <w:spacing w:line="360" w:lineRule="auto"/>
        <w:ind w:firstLineChars="200" w:firstLine="480"/>
        <w:contextualSpacing/>
        <w:rPr>
          <w:sz w:val="24"/>
        </w:rPr>
      </w:pPr>
      <w:r w:rsidRPr="0047066A">
        <w:rPr>
          <w:rFonts w:hint="eastAsia"/>
          <w:sz w:val="24"/>
        </w:rPr>
        <w:t>办公地址：江苏省常州市和平中路</w:t>
      </w:r>
      <w:r w:rsidRPr="0047066A">
        <w:rPr>
          <w:rFonts w:hint="eastAsia"/>
          <w:sz w:val="24"/>
        </w:rPr>
        <w:t>413</w:t>
      </w:r>
      <w:r w:rsidRPr="0047066A">
        <w:rPr>
          <w:rFonts w:hint="eastAsia"/>
          <w:sz w:val="24"/>
        </w:rPr>
        <w:t>号</w:t>
      </w:r>
    </w:p>
    <w:p w:rsidR="00277DA1" w:rsidRDefault="007F4D0E">
      <w:pPr>
        <w:spacing w:line="360" w:lineRule="auto"/>
        <w:ind w:firstLineChars="200" w:firstLine="480"/>
        <w:contextualSpacing/>
        <w:rPr>
          <w:sz w:val="24"/>
        </w:rPr>
      </w:pPr>
      <w:r w:rsidRPr="0047066A">
        <w:rPr>
          <w:rFonts w:hint="eastAsia"/>
          <w:sz w:val="24"/>
        </w:rPr>
        <w:t>法定代表人：陆向阳</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0519-80585939</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0519-89995170</w:t>
      </w:r>
    </w:p>
    <w:p w:rsidR="00277DA1" w:rsidRDefault="007F4D0E">
      <w:pPr>
        <w:spacing w:line="360" w:lineRule="auto"/>
        <w:ind w:firstLineChars="200" w:firstLine="480"/>
        <w:contextualSpacing/>
        <w:rPr>
          <w:sz w:val="24"/>
        </w:rPr>
      </w:pPr>
      <w:r w:rsidRPr="0047066A">
        <w:rPr>
          <w:rFonts w:hint="eastAsia"/>
          <w:sz w:val="24"/>
        </w:rPr>
        <w:t>联系人：蒋姣</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96005</w:t>
      </w:r>
    </w:p>
    <w:p w:rsidR="00277DA1" w:rsidRDefault="007F4D0E">
      <w:pPr>
        <w:spacing w:line="360" w:lineRule="auto"/>
        <w:ind w:firstLineChars="200" w:firstLine="480"/>
        <w:contextualSpacing/>
        <w:rPr>
          <w:sz w:val="24"/>
        </w:rPr>
      </w:pPr>
      <w:r w:rsidRPr="0047066A">
        <w:rPr>
          <w:rFonts w:hint="eastAsia"/>
          <w:sz w:val="24"/>
        </w:rPr>
        <w:t>网址：</w:t>
      </w:r>
      <w:r>
        <w:rPr>
          <w:rFonts w:hint="eastAsia"/>
          <w:sz w:val="24"/>
        </w:rPr>
        <w:t>http://www.jnbank.com.cn</w:t>
      </w:r>
    </w:p>
    <w:p w:rsidR="00277DA1" w:rsidRDefault="007F4D0E">
      <w:pPr>
        <w:spacing w:line="360" w:lineRule="auto"/>
        <w:ind w:firstLineChars="200" w:firstLine="480"/>
        <w:contextualSpacing/>
        <w:rPr>
          <w:sz w:val="24"/>
        </w:rPr>
      </w:pPr>
      <w:r w:rsidRPr="0047066A">
        <w:rPr>
          <w:rFonts w:hint="eastAsia"/>
          <w:sz w:val="24"/>
        </w:rPr>
        <w:t>（</w:t>
      </w:r>
      <w:r>
        <w:rPr>
          <w:sz w:val="24"/>
        </w:rPr>
        <w:t>19</w:t>
      </w:r>
      <w:r w:rsidRPr="0047066A">
        <w:rPr>
          <w:rFonts w:hint="eastAsia"/>
          <w:sz w:val="24"/>
        </w:rPr>
        <w:t>）东莞农村商业银行股份有限公司</w:t>
      </w:r>
    </w:p>
    <w:p w:rsidR="00277DA1" w:rsidRDefault="007F4D0E">
      <w:pPr>
        <w:spacing w:line="360" w:lineRule="auto"/>
        <w:ind w:firstLineChars="200" w:firstLine="480"/>
        <w:contextualSpacing/>
        <w:rPr>
          <w:sz w:val="24"/>
        </w:rPr>
      </w:pPr>
      <w:r w:rsidRPr="0047066A">
        <w:rPr>
          <w:rFonts w:hint="eastAsia"/>
          <w:sz w:val="24"/>
        </w:rPr>
        <w:t>住所：东莞市东城区鸿福东路</w:t>
      </w:r>
      <w:r w:rsidRPr="0047066A">
        <w:rPr>
          <w:rFonts w:hint="eastAsia"/>
          <w:sz w:val="24"/>
        </w:rPr>
        <w:t>2</w:t>
      </w:r>
      <w:r w:rsidRPr="0047066A">
        <w:rPr>
          <w:rFonts w:hint="eastAsia"/>
          <w:sz w:val="24"/>
        </w:rPr>
        <w:t>号</w:t>
      </w:r>
      <w:r w:rsidRPr="0047066A">
        <w:rPr>
          <w:rFonts w:hint="eastAsia"/>
          <w:sz w:val="24"/>
        </w:rPr>
        <w:t xml:space="preserve"> </w:t>
      </w:r>
    </w:p>
    <w:p w:rsidR="00277DA1" w:rsidRDefault="007F4D0E">
      <w:pPr>
        <w:spacing w:line="360" w:lineRule="auto"/>
        <w:ind w:firstLineChars="200" w:firstLine="480"/>
        <w:contextualSpacing/>
        <w:rPr>
          <w:sz w:val="24"/>
        </w:rPr>
      </w:pPr>
      <w:r w:rsidRPr="0047066A">
        <w:rPr>
          <w:rFonts w:hint="eastAsia"/>
          <w:sz w:val="24"/>
        </w:rPr>
        <w:t>办公地址：东莞市东城区鸿福东路</w:t>
      </w:r>
      <w:r w:rsidRPr="0047066A">
        <w:rPr>
          <w:rFonts w:hint="eastAsia"/>
          <w:sz w:val="24"/>
        </w:rPr>
        <w:t>2</w:t>
      </w:r>
      <w:r w:rsidRPr="0047066A">
        <w:rPr>
          <w:rFonts w:hint="eastAsia"/>
          <w:sz w:val="24"/>
        </w:rPr>
        <w:t>号</w:t>
      </w:r>
    </w:p>
    <w:p w:rsidR="00277DA1" w:rsidRDefault="007F4D0E">
      <w:pPr>
        <w:spacing w:line="360" w:lineRule="auto"/>
        <w:ind w:firstLineChars="200" w:firstLine="480"/>
        <w:contextualSpacing/>
        <w:rPr>
          <w:sz w:val="24"/>
        </w:rPr>
      </w:pPr>
      <w:r w:rsidRPr="0047066A">
        <w:rPr>
          <w:rFonts w:hint="eastAsia"/>
          <w:sz w:val="24"/>
        </w:rPr>
        <w:t>法定代表人：何沛良</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0769</w:t>
      </w:r>
      <w:r w:rsidRPr="0047066A">
        <w:rPr>
          <w:rFonts w:hint="eastAsia"/>
          <w:sz w:val="24"/>
        </w:rPr>
        <w:t>）</w:t>
      </w:r>
      <w:r w:rsidRPr="0047066A">
        <w:rPr>
          <w:rFonts w:hint="eastAsia"/>
          <w:sz w:val="24"/>
        </w:rPr>
        <w:t>22866254</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0769</w:t>
      </w:r>
      <w:r w:rsidRPr="0047066A">
        <w:rPr>
          <w:rFonts w:hint="eastAsia"/>
          <w:sz w:val="24"/>
        </w:rPr>
        <w:t>）</w:t>
      </w:r>
      <w:r w:rsidRPr="0047066A">
        <w:rPr>
          <w:rFonts w:hint="eastAsia"/>
          <w:sz w:val="24"/>
        </w:rPr>
        <w:t>22866282</w:t>
      </w:r>
    </w:p>
    <w:p w:rsidR="00277DA1" w:rsidRDefault="007F4D0E">
      <w:pPr>
        <w:spacing w:line="360" w:lineRule="auto"/>
        <w:ind w:firstLineChars="200" w:firstLine="480"/>
        <w:contextualSpacing/>
        <w:rPr>
          <w:sz w:val="24"/>
        </w:rPr>
      </w:pPr>
      <w:r w:rsidRPr="0047066A">
        <w:rPr>
          <w:rFonts w:hint="eastAsia"/>
          <w:sz w:val="24"/>
        </w:rPr>
        <w:t>联系人：林培珊</w:t>
      </w:r>
      <w:r w:rsidRPr="0047066A">
        <w:rPr>
          <w:rFonts w:hint="eastAsia"/>
          <w:sz w:val="24"/>
        </w:rPr>
        <w:t xml:space="preserve"> </w:t>
      </w:r>
    </w:p>
    <w:p w:rsidR="00277DA1" w:rsidRDefault="007F4D0E">
      <w:pPr>
        <w:spacing w:line="360" w:lineRule="auto"/>
        <w:ind w:firstLineChars="200" w:firstLine="480"/>
        <w:contextualSpacing/>
        <w:rPr>
          <w:sz w:val="24"/>
        </w:rPr>
      </w:pPr>
      <w:r w:rsidRPr="0047066A">
        <w:rPr>
          <w:rFonts w:hint="eastAsia"/>
          <w:sz w:val="24"/>
        </w:rPr>
        <w:lastRenderedPageBreak/>
        <w:t>客户服务电话：（</w:t>
      </w:r>
      <w:r w:rsidRPr="0047066A">
        <w:rPr>
          <w:rFonts w:hint="eastAsia"/>
          <w:sz w:val="24"/>
        </w:rPr>
        <w:t>0769</w:t>
      </w:r>
      <w:r w:rsidRPr="0047066A">
        <w:rPr>
          <w:rFonts w:hint="eastAsia"/>
          <w:sz w:val="24"/>
        </w:rPr>
        <w:t>）</w:t>
      </w:r>
      <w:r w:rsidRPr="0047066A">
        <w:rPr>
          <w:rFonts w:hint="eastAsia"/>
          <w:sz w:val="24"/>
        </w:rPr>
        <w:t>961122</w:t>
      </w:r>
    </w:p>
    <w:p w:rsidR="00277DA1" w:rsidRDefault="007F4D0E">
      <w:pPr>
        <w:spacing w:line="360" w:lineRule="auto"/>
        <w:ind w:firstLineChars="200" w:firstLine="480"/>
        <w:contextualSpacing/>
        <w:rPr>
          <w:sz w:val="24"/>
        </w:rPr>
      </w:pPr>
      <w:r w:rsidRPr="0047066A">
        <w:rPr>
          <w:rFonts w:hint="eastAsia"/>
          <w:sz w:val="24"/>
        </w:rPr>
        <w:t>网址：</w:t>
      </w:r>
      <w:r>
        <w:rPr>
          <w:rFonts w:hint="eastAsia"/>
          <w:sz w:val="24"/>
        </w:rPr>
        <w:t>www.drcbank.com</w:t>
      </w:r>
    </w:p>
    <w:p w:rsidR="00277DA1" w:rsidRDefault="007F4D0E">
      <w:pPr>
        <w:spacing w:line="360" w:lineRule="auto"/>
        <w:ind w:firstLineChars="200" w:firstLine="480"/>
        <w:contextualSpacing/>
        <w:rPr>
          <w:sz w:val="24"/>
        </w:rPr>
      </w:pPr>
      <w:r w:rsidRPr="0047066A">
        <w:rPr>
          <w:rFonts w:hint="eastAsia"/>
          <w:sz w:val="24"/>
        </w:rPr>
        <w:t>（</w:t>
      </w:r>
      <w:r w:rsidRPr="0047066A">
        <w:rPr>
          <w:rFonts w:hint="eastAsia"/>
          <w:sz w:val="24"/>
        </w:rPr>
        <w:t>2</w:t>
      </w:r>
      <w:r>
        <w:rPr>
          <w:sz w:val="24"/>
        </w:rPr>
        <w:t>0</w:t>
      </w:r>
      <w:r w:rsidRPr="0047066A">
        <w:rPr>
          <w:rFonts w:hint="eastAsia"/>
          <w:sz w:val="24"/>
        </w:rPr>
        <w:t>）光大证券股份有限公司</w:t>
      </w:r>
    </w:p>
    <w:p w:rsidR="00277DA1" w:rsidRDefault="007F4D0E">
      <w:pPr>
        <w:spacing w:line="360" w:lineRule="auto"/>
        <w:ind w:firstLineChars="200" w:firstLine="480"/>
        <w:contextualSpacing/>
        <w:rPr>
          <w:sz w:val="24"/>
        </w:rPr>
      </w:pPr>
      <w:r w:rsidRPr="0047066A">
        <w:rPr>
          <w:rFonts w:hint="eastAsia"/>
          <w:sz w:val="24"/>
        </w:rPr>
        <w:t>住所：上海市静安区新闸路</w:t>
      </w:r>
      <w:r w:rsidRPr="0047066A">
        <w:rPr>
          <w:rFonts w:hint="eastAsia"/>
          <w:sz w:val="24"/>
        </w:rPr>
        <w:t>1508</w:t>
      </w:r>
      <w:r w:rsidRPr="0047066A">
        <w:rPr>
          <w:rFonts w:hint="eastAsia"/>
          <w:sz w:val="24"/>
        </w:rPr>
        <w:t>号</w:t>
      </w:r>
    </w:p>
    <w:p w:rsidR="00277DA1" w:rsidRDefault="007F4D0E">
      <w:pPr>
        <w:spacing w:line="360" w:lineRule="auto"/>
        <w:ind w:firstLineChars="200" w:firstLine="480"/>
        <w:contextualSpacing/>
        <w:rPr>
          <w:sz w:val="24"/>
        </w:rPr>
      </w:pPr>
      <w:r w:rsidRPr="0047066A">
        <w:rPr>
          <w:rFonts w:hint="eastAsia"/>
          <w:sz w:val="24"/>
        </w:rPr>
        <w:t>办公地址：上海市静安区新闸路</w:t>
      </w:r>
      <w:r w:rsidRPr="0047066A">
        <w:rPr>
          <w:rFonts w:hint="eastAsia"/>
          <w:sz w:val="24"/>
        </w:rPr>
        <w:t>1508</w:t>
      </w:r>
      <w:r w:rsidRPr="0047066A">
        <w:rPr>
          <w:rFonts w:hint="eastAsia"/>
          <w:sz w:val="24"/>
        </w:rPr>
        <w:t>号</w:t>
      </w:r>
    </w:p>
    <w:p w:rsidR="00277DA1" w:rsidRDefault="007F4D0E">
      <w:pPr>
        <w:spacing w:line="360" w:lineRule="auto"/>
        <w:ind w:firstLineChars="200" w:firstLine="480"/>
        <w:contextualSpacing/>
        <w:rPr>
          <w:sz w:val="24"/>
        </w:rPr>
      </w:pPr>
      <w:r w:rsidRPr="0047066A">
        <w:rPr>
          <w:rFonts w:hint="eastAsia"/>
          <w:sz w:val="24"/>
        </w:rPr>
        <w:t>法定代表人：薛峰</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021</w:t>
      </w:r>
      <w:r w:rsidRPr="0047066A">
        <w:rPr>
          <w:rFonts w:hint="eastAsia"/>
          <w:sz w:val="24"/>
        </w:rPr>
        <w:t>）</w:t>
      </w:r>
      <w:r w:rsidRPr="0047066A">
        <w:rPr>
          <w:rFonts w:hint="eastAsia"/>
          <w:sz w:val="24"/>
        </w:rPr>
        <w:t>22169999</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021</w:t>
      </w:r>
      <w:r w:rsidRPr="0047066A">
        <w:rPr>
          <w:rFonts w:hint="eastAsia"/>
          <w:sz w:val="24"/>
        </w:rPr>
        <w:t>）</w:t>
      </w:r>
      <w:r w:rsidRPr="0047066A">
        <w:rPr>
          <w:rFonts w:hint="eastAsia"/>
          <w:sz w:val="24"/>
        </w:rPr>
        <w:t>22169134</w:t>
      </w:r>
    </w:p>
    <w:p w:rsidR="00277DA1" w:rsidRDefault="007F4D0E">
      <w:pPr>
        <w:spacing w:line="360" w:lineRule="auto"/>
        <w:ind w:firstLineChars="200" w:firstLine="480"/>
        <w:contextualSpacing/>
        <w:rPr>
          <w:sz w:val="24"/>
        </w:rPr>
      </w:pPr>
      <w:r w:rsidRPr="0047066A">
        <w:rPr>
          <w:rFonts w:hint="eastAsia"/>
          <w:sz w:val="24"/>
        </w:rPr>
        <w:t>联系人：刘晨</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 xml:space="preserve"> 10108998</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www.ebscn.com</w:t>
      </w:r>
    </w:p>
    <w:p w:rsidR="00277DA1" w:rsidRDefault="007F4D0E">
      <w:pPr>
        <w:spacing w:line="360" w:lineRule="auto"/>
        <w:ind w:firstLineChars="200" w:firstLine="480"/>
        <w:contextualSpacing/>
        <w:rPr>
          <w:sz w:val="24"/>
        </w:rPr>
      </w:pPr>
      <w:r w:rsidRPr="0047066A">
        <w:rPr>
          <w:rFonts w:hint="eastAsia"/>
          <w:sz w:val="24"/>
        </w:rPr>
        <w:t>（</w:t>
      </w:r>
      <w:r w:rsidRPr="0047066A">
        <w:rPr>
          <w:rFonts w:hint="eastAsia"/>
          <w:sz w:val="24"/>
        </w:rPr>
        <w:t>2</w:t>
      </w:r>
      <w:r>
        <w:rPr>
          <w:sz w:val="24"/>
        </w:rPr>
        <w:t>1</w:t>
      </w:r>
      <w:r w:rsidRPr="0047066A">
        <w:rPr>
          <w:rFonts w:hint="eastAsia"/>
          <w:sz w:val="24"/>
        </w:rPr>
        <w:t>）国泰君安证券股份有限公司</w:t>
      </w:r>
    </w:p>
    <w:p w:rsidR="00277DA1" w:rsidRDefault="007F4D0E">
      <w:pPr>
        <w:spacing w:line="360" w:lineRule="auto"/>
        <w:ind w:firstLineChars="200" w:firstLine="480"/>
        <w:contextualSpacing/>
        <w:rPr>
          <w:sz w:val="24"/>
        </w:rPr>
      </w:pPr>
      <w:r w:rsidRPr="0047066A">
        <w:rPr>
          <w:rFonts w:hint="eastAsia"/>
          <w:sz w:val="24"/>
        </w:rPr>
        <w:t>住所：上海市浦东新区商城路</w:t>
      </w:r>
      <w:r w:rsidRPr="0047066A">
        <w:rPr>
          <w:rFonts w:hint="eastAsia"/>
          <w:sz w:val="24"/>
        </w:rPr>
        <w:t>618</w:t>
      </w:r>
      <w:r w:rsidRPr="0047066A">
        <w:rPr>
          <w:rFonts w:hint="eastAsia"/>
          <w:sz w:val="24"/>
        </w:rPr>
        <w:t>号</w:t>
      </w:r>
    </w:p>
    <w:p w:rsidR="00277DA1" w:rsidRDefault="007F4D0E">
      <w:pPr>
        <w:spacing w:line="360" w:lineRule="auto"/>
        <w:ind w:firstLineChars="200" w:firstLine="480"/>
        <w:contextualSpacing/>
        <w:rPr>
          <w:sz w:val="24"/>
        </w:rPr>
      </w:pPr>
      <w:r w:rsidRPr="0047066A">
        <w:rPr>
          <w:rFonts w:hint="eastAsia"/>
          <w:sz w:val="24"/>
        </w:rPr>
        <w:t>办公地址：上海市浦东新区银城中路</w:t>
      </w:r>
      <w:r w:rsidRPr="0047066A">
        <w:rPr>
          <w:rFonts w:hint="eastAsia"/>
          <w:sz w:val="24"/>
        </w:rPr>
        <w:t>168</w:t>
      </w:r>
      <w:r w:rsidRPr="0047066A">
        <w:rPr>
          <w:rFonts w:hint="eastAsia"/>
          <w:sz w:val="24"/>
        </w:rPr>
        <w:t>号上海银行大厦</w:t>
      </w:r>
      <w:r w:rsidRPr="0047066A">
        <w:rPr>
          <w:rFonts w:hint="eastAsia"/>
          <w:sz w:val="24"/>
        </w:rPr>
        <w:t>29</w:t>
      </w:r>
      <w:r w:rsidRPr="0047066A">
        <w:rPr>
          <w:rFonts w:hint="eastAsia"/>
          <w:sz w:val="24"/>
        </w:rPr>
        <w:t>层</w:t>
      </w:r>
    </w:p>
    <w:p w:rsidR="00277DA1" w:rsidRDefault="007F4D0E">
      <w:pPr>
        <w:spacing w:line="360" w:lineRule="auto"/>
        <w:ind w:firstLineChars="200" w:firstLine="480"/>
        <w:contextualSpacing/>
        <w:rPr>
          <w:sz w:val="24"/>
        </w:rPr>
      </w:pPr>
      <w:r w:rsidRPr="0047066A">
        <w:rPr>
          <w:rFonts w:hint="eastAsia"/>
          <w:sz w:val="24"/>
        </w:rPr>
        <w:t>法定代表人：万建华</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021</w:t>
      </w:r>
      <w:r w:rsidRPr="0047066A">
        <w:rPr>
          <w:rFonts w:hint="eastAsia"/>
          <w:sz w:val="24"/>
        </w:rPr>
        <w:t>）</w:t>
      </w:r>
      <w:r w:rsidRPr="0047066A">
        <w:rPr>
          <w:rFonts w:hint="eastAsia"/>
          <w:sz w:val="24"/>
        </w:rPr>
        <w:t xml:space="preserve">38676161 </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021</w:t>
      </w:r>
      <w:r w:rsidRPr="0047066A">
        <w:rPr>
          <w:rFonts w:hint="eastAsia"/>
          <w:sz w:val="24"/>
        </w:rPr>
        <w:t>）</w:t>
      </w:r>
      <w:r w:rsidRPr="0047066A">
        <w:rPr>
          <w:rFonts w:hint="eastAsia"/>
          <w:sz w:val="24"/>
        </w:rPr>
        <w:t>38670161</w:t>
      </w:r>
    </w:p>
    <w:p w:rsidR="00277DA1" w:rsidRDefault="007F4D0E">
      <w:pPr>
        <w:spacing w:line="360" w:lineRule="auto"/>
        <w:ind w:firstLineChars="200" w:firstLine="480"/>
        <w:contextualSpacing/>
        <w:rPr>
          <w:sz w:val="24"/>
        </w:rPr>
      </w:pPr>
      <w:r w:rsidRPr="0047066A">
        <w:rPr>
          <w:rFonts w:hint="eastAsia"/>
          <w:sz w:val="24"/>
        </w:rPr>
        <w:t>联系人：芮敏棋</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95521</w:t>
      </w:r>
      <w:r w:rsidRPr="0047066A">
        <w:rPr>
          <w:rFonts w:hint="eastAsia"/>
          <w:sz w:val="24"/>
        </w:rPr>
        <w:t>，</w:t>
      </w:r>
      <w:r w:rsidRPr="0047066A">
        <w:rPr>
          <w:rFonts w:hint="eastAsia"/>
          <w:sz w:val="24"/>
        </w:rPr>
        <w:t>400-8888-666</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www.gtja.com</w:t>
      </w:r>
    </w:p>
    <w:p w:rsidR="00277DA1" w:rsidRDefault="007F4D0E">
      <w:pPr>
        <w:spacing w:line="360" w:lineRule="auto"/>
        <w:ind w:firstLineChars="200" w:firstLine="480"/>
        <w:contextualSpacing/>
        <w:rPr>
          <w:sz w:val="24"/>
        </w:rPr>
      </w:pPr>
      <w:r w:rsidRPr="0047066A">
        <w:rPr>
          <w:rFonts w:hint="eastAsia"/>
          <w:sz w:val="24"/>
        </w:rPr>
        <w:t>（</w:t>
      </w:r>
      <w:r w:rsidRPr="0047066A">
        <w:rPr>
          <w:rFonts w:hint="eastAsia"/>
          <w:sz w:val="24"/>
        </w:rPr>
        <w:t>2</w:t>
      </w:r>
      <w:r>
        <w:rPr>
          <w:sz w:val="24"/>
        </w:rPr>
        <w:t>2</w:t>
      </w:r>
      <w:r w:rsidRPr="0047066A">
        <w:rPr>
          <w:rFonts w:hint="eastAsia"/>
          <w:sz w:val="24"/>
        </w:rPr>
        <w:t>）中信建投证券股份有限公司</w:t>
      </w:r>
    </w:p>
    <w:p w:rsidR="00277DA1" w:rsidRDefault="007F4D0E">
      <w:pPr>
        <w:spacing w:line="360" w:lineRule="auto"/>
        <w:ind w:firstLineChars="200" w:firstLine="480"/>
        <w:contextualSpacing/>
        <w:rPr>
          <w:sz w:val="24"/>
        </w:rPr>
      </w:pPr>
      <w:r w:rsidRPr="0047066A">
        <w:rPr>
          <w:rFonts w:hint="eastAsia"/>
          <w:sz w:val="24"/>
        </w:rPr>
        <w:t>住所：北京市朝阳区安立路</w:t>
      </w:r>
      <w:r w:rsidRPr="0047066A">
        <w:rPr>
          <w:rFonts w:hint="eastAsia"/>
          <w:sz w:val="24"/>
        </w:rPr>
        <w:t>66</w:t>
      </w:r>
      <w:r w:rsidRPr="0047066A">
        <w:rPr>
          <w:rFonts w:hint="eastAsia"/>
          <w:sz w:val="24"/>
        </w:rPr>
        <w:t>号</w:t>
      </w:r>
      <w:r w:rsidRPr="0047066A">
        <w:rPr>
          <w:rFonts w:hint="eastAsia"/>
          <w:sz w:val="24"/>
        </w:rPr>
        <w:t>4</w:t>
      </w:r>
      <w:r w:rsidRPr="0047066A">
        <w:rPr>
          <w:rFonts w:hint="eastAsia"/>
          <w:sz w:val="24"/>
        </w:rPr>
        <w:t>号楼</w:t>
      </w:r>
    </w:p>
    <w:p w:rsidR="00277DA1" w:rsidRDefault="007F4D0E">
      <w:pPr>
        <w:spacing w:line="360" w:lineRule="auto"/>
        <w:ind w:firstLineChars="200" w:firstLine="480"/>
        <w:contextualSpacing/>
        <w:rPr>
          <w:sz w:val="24"/>
        </w:rPr>
      </w:pPr>
      <w:r w:rsidRPr="0047066A">
        <w:rPr>
          <w:rFonts w:hint="eastAsia"/>
          <w:sz w:val="24"/>
        </w:rPr>
        <w:t>办公地址：北京市朝阳门内大街</w:t>
      </w:r>
      <w:r w:rsidRPr="0047066A">
        <w:rPr>
          <w:rFonts w:hint="eastAsia"/>
          <w:sz w:val="24"/>
        </w:rPr>
        <w:t>188</w:t>
      </w:r>
      <w:r w:rsidRPr="0047066A">
        <w:rPr>
          <w:rFonts w:hint="eastAsia"/>
          <w:sz w:val="24"/>
        </w:rPr>
        <w:t>号</w:t>
      </w:r>
    </w:p>
    <w:p w:rsidR="00277DA1" w:rsidRDefault="007F4D0E">
      <w:pPr>
        <w:spacing w:line="360" w:lineRule="auto"/>
        <w:ind w:firstLineChars="200" w:firstLine="480"/>
        <w:contextualSpacing/>
        <w:rPr>
          <w:sz w:val="24"/>
        </w:rPr>
      </w:pPr>
      <w:r w:rsidRPr="0047066A">
        <w:rPr>
          <w:rFonts w:hint="eastAsia"/>
          <w:sz w:val="24"/>
        </w:rPr>
        <w:t>法定代表人：王常青</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010</w:t>
      </w:r>
      <w:r w:rsidRPr="0047066A">
        <w:rPr>
          <w:rFonts w:hint="eastAsia"/>
          <w:sz w:val="24"/>
        </w:rPr>
        <w:t>）</w:t>
      </w:r>
      <w:r w:rsidRPr="0047066A">
        <w:rPr>
          <w:rFonts w:hint="eastAsia"/>
          <w:sz w:val="24"/>
        </w:rPr>
        <w:t xml:space="preserve">85130588 </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010</w:t>
      </w:r>
      <w:r w:rsidRPr="0047066A">
        <w:rPr>
          <w:rFonts w:hint="eastAsia"/>
          <w:sz w:val="24"/>
        </w:rPr>
        <w:t>）</w:t>
      </w:r>
      <w:r w:rsidRPr="0047066A">
        <w:rPr>
          <w:rFonts w:hint="eastAsia"/>
          <w:sz w:val="24"/>
        </w:rPr>
        <w:t xml:space="preserve">65182261 </w:t>
      </w:r>
    </w:p>
    <w:p w:rsidR="00277DA1" w:rsidRDefault="007F4D0E">
      <w:pPr>
        <w:spacing w:line="360" w:lineRule="auto"/>
        <w:ind w:firstLineChars="200" w:firstLine="480"/>
        <w:contextualSpacing/>
        <w:rPr>
          <w:sz w:val="24"/>
        </w:rPr>
      </w:pPr>
      <w:r w:rsidRPr="0047066A">
        <w:rPr>
          <w:rFonts w:hint="eastAsia"/>
          <w:sz w:val="24"/>
        </w:rPr>
        <w:t>联系人：魏明</w:t>
      </w:r>
      <w:r w:rsidRPr="0047066A">
        <w:rPr>
          <w:rFonts w:hint="eastAsia"/>
          <w:sz w:val="24"/>
        </w:rPr>
        <w:t xml:space="preserve"> </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4008-888-108</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www.csc108.com</w:t>
      </w:r>
    </w:p>
    <w:p w:rsidR="00277DA1" w:rsidRDefault="007F4D0E">
      <w:pPr>
        <w:spacing w:line="360" w:lineRule="auto"/>
        <w:ind w:firstLineChars="200" w:firstLine="480"/>
        <w:contextualSpacing/>
        <w:rPr>
          <w:sz w:val="24"/>
        </w:rPr>
      </w:pPr>
      <w:r w:rsidRPr="0047066A">
        <w:rPr>
          <w:rFonts w:hint="eastAsia"/>
          <w:sz w:val="24"/>
        </w:rPr>
        <w:lastRenderedPageBreak/>
        <w:t>（</w:t>
      </w:r>
      <w:r w:rsidRPr="0047066A">
        <w:rPr>
          <w:rFonts w:hint="eastAsia"/>
          <w:sz w:val="24"/>
        </w:rPr>
        <w:t>2</w:t>
      </w:r>
      <w:r>
        <w:rPr>
          <w:sz w:val="24"/>
        </w:rPr>
        <w:t>3</w:t>
      </w:r>
      <w:r w:rsidRPr="0047066A">
        <w:rPr>
          <w:rFonts w:hint="eastAsia"/>
          <w:sz w:val="24"/>
        </w:rPr>
        <w:t>）海通证券股份有限公司</w:t>
      </w:r>
    </w:p>
    <w:p w:rsidR="00277DA1" w:rsidRDefault="007F4D0E">
      <w:pPr>
        <w:spacing w:line="360" w:lineRule="auto"/>
        <w:ind w:firstLineChars="200" w:firstLine="480"/>
        <w:contextualSpacing/>
        <w:rPr>
          <w:sz w:val="24"/>
        </w:rPr>
      </w:pPr>
      <w:r w:rsidRPr="0047066A">
        <w:rPr>
          <w:rFonts w:hint="eastAsia"/>
          <w:sz w:val="24"/>
        </w:rPr>
        <w:t>住所：上海市淮海中路</w:t>
      </w:r>
      <w:r w:rsidRPr="0047066A">
        <w:rPr>
          <w:rFonts w:hint="eastAsia"/>
          <w:sz w:val="24"/>
        </w:rPr>
        <w:t>98</w:t>
      </w:r>
      <w:r w:rsidRPr="0047066A">
        <w:rPr>
          <w:rFonts w:hint="eastAsia"/>
          <w:sz w:val="24"/>
        </w:rPr>
        <w:t>号</w:t>
      </w:r>
    </w:p>
    <w:p w:rsidR="00277DA1" w:rsidRDefault="007F4D0E">
      <w:pPr>
        <w:spacing w:line="360" w:lineRule="auto"/>
        <w:ind w:firstLineChars="200" w:firstLine="480"/>
        <w:contextualSpacing/>
        <w:rPr>
          <w:sz w:val="24"/>
        </w:rPr>
      </w:pPr>
      <w:r w:rsidRPr="0047066A">
        <w:rPr>
          <w:rFonts w:hint="eastAsia"/>
          <w:sz w:val="24"/>
        </w:rPr>
        <w:t>办公地址：上海市广东路</w:t>
      </w:r>
      <w:r w:rsidRPr="0047066A">
        <w:rPr>
          <w:rFonts w:hint="eastAsia"/>
          <w:sz w:val="24"/>
        </w:rPr>
        <w:t>689</w:t>
      </w:r>
      <w:r w:rsidRPr="0047066A">
        <w:rPr>
          <w:rFonts w:hint="eastAsia"/>
          <w:sz w:val="24"/>
        </w:rPr>
        <w:t>号</w:t>
      </w:r>
    </w:p>
    <w:p w:rsidR="00277DA1" w:rsidRDefault="007F4D0E">
      <w:pPr>
        <w:spacing w:line="360" w:lineRule="auto"/>
        <w:ind w:firstLineChars="200" w:firstLine="480"/>
        <w:contextualSpacing/>
        <w:rPr>
          <w:sz w:val="24"/>
        </w:rPr>
      </w:pPr>
      <w:r w:rsidRPr="0047066A">
        <w:rPr>
          <w:rFonts w:hint="eastAsia"/>
          <w:sz w:val="24"/>
        </w:rPr>
        <w:t>法定代表人：王开国</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021</w:t>
      </w:r>
      <w:r w:rsidRPr="0047066A">
        <w:rPr>
          <w:rFonts w:hint="eastAsia"/>
          <w:sz w:val="24"/>
        </w:rPr>
        <w:t>）</w:t>
      </w:r>
      <w:r w:rsidRPr="0047066A">
        <w:rPr>
          <w:rFonts w:hint="eastAsia"/>
          <w:sz w:val="24"/>
        </w:rPr>
        <w:t>23219000</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021</w:t>
      </w:r>
      <w:r w:rsidRPr="0047066A">
        <w:rPr>
          <w:rFonts w:hint="eastAsia"/>
          <w:sz w:val="24"/>
        </w:rPr>
        <w:t>）</w:t>
      </w:r>
      <w:r w:rsidRPr="0047066A">
        <w:rPr>
          <w:rFonts w:hint="eastAsia"/>
          <w:sz w:val="24"/>
        </w:rPr>
        <w:t>23219100</w:t>
      </w:r>
    </w:p>
    <w:p w:rsidR="00277DA1" w:rsidRDefault="007F4D0E">
      <w:pPr>
        <w:spacing w:line="360" w:lineRule="auto"/>
        <w:ind w:firstLineChars="200" w:firstLine="480"/>
        <w:contextualSpacing/>
        <w:rPr>
          <w:sz w:val="24"/>
        </w:rPr>
      </w:pPr>
      <w:r w:rsidRPr="0047066A">
        <w:rPr>
          <w:rFonts w:hint="eastAsia"/>
          <w:sz w:val="24"/>
        </w:rPr>
        <w:t>联系人：李笑鸣</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95553</w:t>
      </w:r>
      <w:r w:rsidRPr="0047066A">
        <w:rPr>
          <w:rFonts w:hint="eastAsia"/>
          <w:sz w:val="24"/>
        </w:rPr>
        <w:t>或拨打各城市营业网点咨询电话</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www.htsec.com</w:t>
      </w:r>
    </w:p>
    <w:p w:rsidR="00277DA1" w:rsidRDefault="007F4D0E">
      <w:pPr>
        <w:spacing w:line="360" w:lineRule="auto"/>
        <w:ind w:firstLineChars="200" w:firstLine="480"/>
        <w:contextualSpacing/>
        <w:rPr>
          <w:sz w:val="24"/>
        </w:rPr>
      </w:pPr>
      <w:r w:rsidRPr="0047066A">
        <w:rPr>
          <w:rFonts w:hint="eastAsia"/>
          <w:sz w:val="24"/>
        </w:rPr>
        <w:t>（</w:t>
      </w:r>
      <w:r w:rsidRPr="0047066A">
        <w:rPr>
          <w:rFonts w:hint="eastAsia"/>
          <w:sz w:val="24"/>
        </w:rPr>
        <w:t>2</w:t>
      </w:r>
      <w:r>
        <w:rPr>
          <w:sz w:val="24"/>
        </w:rPr>
        <w:t>4</w:t>
      </w:r>
      <w:r w:rsidRPr="0047066A">
        <w:rPr>
          <w:rFonts w:hint="eastAsia"/>
          <w:sz w:val="24"/>
        </w:rPr>
        <w:t>）广发证券股份有限公司</w:t>
      </w:r>
    </w:p>
    <w:p w:rsidR="00277DA1" w:rsidRDefault="007F4D0E">
      <w:pPr>
        <w:spacing w:line="360" w:lineRule="auto"/>
        <w:ind w:firstLineChars="200" w:firstLine="480"/>
        <w:contextualSpacing/>
        <w:rPr>
          <w:sz w:val="24"/>
        </w:rPr>
      </w:pPr>
      <w:r w:rsidRPr="0047066A">
        <w:rPr>
          <w:rFonts w:hint="eastAsia"/>
          <w:sz w:val="24"/>
        </w:rPr>
        <w:t>住所：广州市天河北路</w:t>
      </w:r>
      <w:r w:rsidRPr="0047066A">
        <w:rPr>
          <w:rFonts w:hint="eastAsia"/>
          <w:sz w:val="24"/>
        </w:rPr>
        <w:t>183</w:t>
      </w:r>
      <w:r w:rsidRPr="0047066A">
        <w:rPr>
          <w:rFonts w:hint="eastAsia"/>
          <w:sz w:val="24"/>
        </w:rPr>
        <w:t>号大都会广场</w:t>
      </w:r>
      <w:r w:rsidRPr="0047066A">
        <w:rPr>
          <w:rFonts w:hint="eastAsia"/>
          <w:sz w:val="24"/>
        </w:rPr>
        <w:t>43</w:t>
      </w:r>
      <w:r w:rsidRPr="0047066A">
        <w:rPr>
          <w:rFonts w:hint="eastAsia"/>
          <w:sz w:val="24"/>
        </w:rPr>
        <w:t>楼</w:t>
      </w:r>
    </w:p>
    <w:p w:rsidR="00277DA1" w:rsidRDefault="007F4D0E">
      <w:pPr>
        <w:spacing w:line="360" w:lineRule="auto"/>
        <w:ind w:firstLineChars="200" w:firstLine="480"/>
        <w:contextualSpacing/>
        <w:rPr>
          <w:sz w:val="24"/>
        </w:rPr>
      </w:pPr>
      <w:r w:rsidRPr="0047066A">
        <w:rPr>
          <w:rFonts w:hint="eastAsia"/>
          <w:sz w:val="24"/>
        </w:rPr>
        <w:t>办公地址：广州市天河北路</w:t>
      </w:r>
      <w:r w:rsidRPr="0047066A">
        <w:rPr>
          <w:rFonts w:hint="eastAsia"/>
          <w:sz w:val="24"/>
        </w:rPr>
        <w:t>183</w:t>
      </w:r>
      <w:r w:rsidRPr="0047066A">
        <w:rPr>
          <w:rFonts w:hint="eastAsia"/>
          <w:sz w:val="24"/>
        </w:rPr>
        <w:t>号大都会广场</w:t>
      </w:r>
      <w:r w:rsidRPr="0047066A">
        <w:rPr>
          <w:rFonts w:hint="eastAsia"/>
          <w:sz w:val="24"/>
        </w:rPr>
        <w:t>36</w:t>
      </w:r>
      <w:r w:rsidRPr="0047066A">
        <w:rPr>
          <w:rFonts w:hint="eastAsia"/>
          <w:sz w:val="24"/>
        </w:rPr>
        <w:t>、</w:t>
      </w:r>
      <w:r w:rsidRPr="0047066A">
        <w:rPr>
          <w:rFonts w:hint="eastAsia"/>
          <w:sz w:val="24"/>
        </w:rPr>
        <w:t>38</w:t>
      </w:r>
      <w:r w:rsidRPr="0047066A">
        <w:rPr>
          <w:rFonts w:hint="eastAsia"/>
          <w:sz w:val="24"/>
        </w:rPr>
        <w:t>、</w:t>
      </w:r>
      <w:r w:rsidRPr="0047066A">
        <w:rPr>
          <w:rFonts w:hint="eastAsia"/>
          <w:sz w:val="24"/>
        </w:rPr>
        <w:t>41</w:t>
      </w:r>
      <w:r w:rsidRPr="0047066A">
        <w:rPr>
          <w:rFonts w:hint="eastAsia"/>
          <w:sz w:val="24"/>
        </w:rPr>
        <w:t>、</w:t>
      </w:r>
      <w:r w:rsidRPr="0047066A">
        <w:rPr>
          <w:rFonts w:hint="eastAsia"/>
          <w:sz w:val="24"/>
        </w:rPr>
        <w:t>42</w:t>
      </w:r>
      <w:r w:rsidRPr="0047066A">
        <w:rPr>
          <w:rFonts w:hint="eastAsia"/>
          <w:sz w:val="24"/>
        </w:rPr>
        <w:t>楼</w:t>
      </w:r>
    </w:p>
    <w:p w:rsidR="00277DA1" w:rsidRDefault="007F4D0E">
      <w:pPr>
        <w:spacing w:line="360" w:lineRule="auto"/>
        <w:ind w:firstLineChars="200" w:firstLine="480"/>
        <w:contextualSpacing/>
        <w:rPr>
          <w:sz w:val="24"/>
        </w:rPr>
      </w:pPr>
      <w:r w:rsidRPr="0047066A">
        <w:rPr>
          <w:rFonts w:hint="eastAsia"/>
          <w:sz w:val="24"/>
        </w:rPr>
        <w:t>法定代表人：王志伟</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020</w:t>
      </w:r>
      <w:r w:rsidRPr="0047066A">
        <w:rPr>
          <w:rFonts w:hint="eastAsia"/>
          <w:sz w:val="24"/>
        </w:rPr>
        <w:t>）</w:t>
      </w:r>
      <w:r w:rsidRPr="0047066A">
        <w:rPr>
          <w:rFonts w:hint="eastAsia"/>
          <w:sz w:val="24"/>
        </w:rPr>
        <w:t>87555305</w:t>
      </w:r>
    </w:p>
    <w:p w:rsidR="00277DA1" w:rsidRDefault="007F4D0E">
      <w:pPr>
        <w:spacing w:line="360" w:lineRule="auto"/>
        <w:ind w:firstLineChars="200" w:firstLine="480"/>
        <w:contextualSpacing/>
        <w:rPr>
          <w:sz w:val="24"/>
        </w:rPr>
      </w:pPr>
      <w:r w:rsidRPr="0047066A">
        <w:rPr>
          <w:rFonts w:hint="eastAsia"/>
          <w:sz w:val="24"/>
        </w:rPr>
        <w:t>联系人：肖中梅</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95575</w:t>
      </w:r>
      <w:r w:rsidRPr="0047066A">
        <w:rPr>
          <w:rFonts w:hint="eastAsia"/>
          <w:sz w:val="24"/>
        </w:rPr>
        <w:t>或致电各地营业网点</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www.gf.com.cn</w:t>
      </w:r>
    </w:p>
    <w:p w:rsidR="00277DA1" w:rsidRDefault="007F4D0E">
      <w:pPr>
        <w:spacing w:line="360" w:lineRule="auto"/>
        <w:ind w:firstLineChars="200" w:firstLine="480"/>
        <w:contextualSpacing/>
        <w:rPr>
          <w:sz w:val="24"/>
        </w:rPr>
      </w:pPr>
      <w:r w:rsidRPr="0047066A">
        <w:rPr>
          <w:rFonts w:hint="eastAsia"/>
          <w:sz w:val="24"/>
        </w:rPr>
        <w:t>（</w:t>
      </w:r>
      <w:r w:rsidRPr="0047066A">
        <w:rPr>
          <w:rFonts w:hint="eastAsia"/>
          <w:sz w:val="24"/>
        </w:rPr>
        <w:t>2</w:t>
      </w:r>
      <w:r>
        <w:rPr>
          <w:sz w:val="24"/>
        </w:rPr>
        <w:t>5</w:t>
      </w:r>
      <w:r w:rsidRPr="0047066A">
        <w:rPr>
          <w:rFonts w:hint="eastAsia"/>
          <w:sz w:val="24"/>
        </w:rPr>
        <w:t>）中国银河证券股份有限公司</w:t>
      </w:r>
    </w:p>
    <w:p w:rsidR="00277DA1" w:rsidRDefault="007F4D0E">
      <w:pPr>
        <w:spacing w:line="360" w:lineRule="auto"/>
        <w:ind w:firstLineChars="200" w:firstLine="480"/>
        <w:contextualSpacing/>
        <w:rPr>
          <w:sz w:val="24"/>
        </w:rPr>
      </w:pPr>
      <w:r w:rsidRPr="0047066A">
        <w:rPr>
          <w:rFonts w:hint="eastAsia"/>
          <w:sz w:val="24"/>
        </w:rPr>
        <w:t>住所：北京市西城区金融大街</w:t>
      </w:r>
      <w:r w:rsidRPr="0047066A">
        <w:rPr>
          <w:rFonts w:hint="eastAsia"/>
          <w:sz w:val="24"/>
        </w:rPr>
        <w:t>35</w:t>
      </w:r>
      <w:r w:rsidRPr="0047066A">
        <w:rPr>
          <w:rFonts w:hint="eastAsia"/>
          <w:sz w:val="24"/>
        </w:rPr>
        <w:t>号国际企业大厦</w:t>
      </w:r>
      <w:r w:rsidRPr="0047066A">
        <w:rPr>
          <w:rFonts w:hint="eastAsia"/>
          <w:sz w:val="24"/>
        </w:rPr>
        <w:t>C</w:t>
      </w:r>
      <w:r w:rsidRPr="0047066A">
        <w:rPr>
          <w:rFonts w:hint="eastAsia"/>
          <w:sz w:val="24"/>
        </w:rPr>
        <w:t>座</w:t>
      </w:r>
    </w:p>
    <w:p w:rsidR="00277DA1" w:rsidRDefault="007F4D0E">
      <w:pPr>
        <w:spacing w:line="360" w:lineRule="auto"/>
        <w:ind w:firstLineChars="200" w:firstLine="480"/>
        <w:contextualSpacing/>
        <w:rPr>
          <w:sz w:val="24"/>
        </w:rPr>
      </w:pPr>
      <w:r w:rsidRPr="0047066A">
        <w:rPr>
          <w:rFonts w:hint="eastAsia"/>
          <w:sz w:val="24"/>
        </w:rPr>
        <w:t>办公地址：北京市西城区金融大街</w:t>
      </w:r>
      <w:r w:rsidRPr="0047066A">
        <w:rPr>
          <w:rFonts w:hint="eastAsia"/>
          <w:sz w:val="24"/>
        </w:rPr>
        <w:t>35</w:t>
      </w:r>
      <w:r w:rsidRPr="0047066A">
        <w:rPr>
          <w:rFonts w:hint="eastAsia"/>
          <w:sz w:val="24"/>
        </w:rPr>
        <w:t>号国际企业大厦</w:t>
      </w:r>
      <w:r w:rsidRPr="0047066A">
        <w:rPr>
          <w:rFonts w:hint="eastAsia"/>
          <w:sz w:val="24"/>
        </w:rPr>
        <w:t>C</w:t>
      </w:r>
      <w:r w:rsidRPr="0047066A">
        <w:rPr>
          <w:rFonts w:hint="eastAsia"/>
          <w:sz w:val="24"/>
        </w:rPr>
        <w:t>座</w:t>
      </w:r>
    </w:p>
    <w:p w:rsidR="00277DA1" w:rsidRDefault="007F4D0E">
      <w:pPr>
        <w:spacing w:line="360" w:lineRule="auto"/>
        <w:ind w:firstLineChars="200" w:firstLine="480"/>
        <w:contextualSpacing/>
        <w:rPr>
          <w:sz w:val="24"/>
        </w:rPr>
      </w:pPr>
      <w:r w:rsidRPr="0047066A">
        <w:rPr>
          <w:rFonts w:hint="eastAsia"/>
          <w:sz w:val="24"/>
        </w:rPr>
        <w:t>法定代表人：陈有安</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010</w:t>
      </w:r>
      <w:r w:rsidRPr="0047066A">
        <w:rPr>
          <w:rFonts w:hint="eastAsia"/>
          <w:sz w:val="24"/>
        </w:rPr>
        <w:t>）</w:t>
      </w:r>
      <w:r w:rsidRPr="0047066A">
        <w:rPr>
          <w:rFonts w:hint="eastAsia"/>
          <w:sz w:val="24"/>
        </w:rPr>
        <w:t>66568292</w:t>
      </w:r>
    </w:p>
    <w:p w:rsidR="00277DA1" w:rsidRDefault="007F4D0E">
      <w:pPr>
        <w:spacing w:line="360" w:lineRule="auto"/>
        <w:ind w:firstLineChars="200" w:firstLine="480"/>
        <w:contextualSpacing/>
        <w:rPr>
          <w:sz w:val="24"/>
        </w:rPr>
      </w:pPr>
      <w:r w:rsidRPr="0047066A">
        <w:rPr>
          <w:rFonts w:hint="eastAsia"/>
          <w:sz w:val="24"/>
        </w:rPr>
        <w:t>联系人：邓颜</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400-888-8888</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 xml:space="preserve">www.chinastock.com.cn </w:t>
      </w:r>
    </w:p>
    <w:p w:rsidR="00277DA1" w:rsidRDefault="007F4D0E">
      <w:pPr>
        <w:spacing w:line="360" w:lineRule="auto"/>
        <w:ind w:firstLineChars="200" w:firstLine="480"/>
        <w:contextualSpacing/>
        <w:rPr>
          <w:sz w:val="24"/>
        </w:rPr>
      </w:pPr>
      <w:r w:rsidRPr="0047066A">
        <w:rPr>
          <w:rFonts w:hint="eastAsia"/>
          <w:sz w:val="24"/>
        </w:rPr>
        <w:t>（</w:t>
      </w:r>
      <w:r>
        <w:rPr>
          <w:sz w:val="24"/>
        </w:rPr>
        <w:t>26</w:t>
      </w:r>
      <w:r w:rsidRPr="0047066A">
        <w:rPr>
          <w:rFonts w:hint="eastAsia"/>
          <w:sz w:val="24"/>
        </w:rPr>
        <w:t>）招商证券股份有限公司</w:t>
      </w:r>
    </w:p>
    <w:p w:rsidR="00277DA1" w:rsidRDefault="007F4D0E">
      <w:pPr>
        <w:spacing w:line="360" w:lineRule="auto"/>
        <w:ind w:firstLineChars="200" w:firstLine="480"/>
        <w:contextualSpacing/>
        <w:rPr>
          <w:sz w:val="24"/>
        </w:rPr>
      </w:pPr>
      <w:r w:rsidRPr="0047066A">
        <w:rPr>
          <w:rFonts w:hint="eastAsia"/>
          <w:sz w:val="24"/>
        </w:rPr>
        <w:t>住所：深圳市福田区益田路江苏大厦</w:t>
      </w:r>
      <w:r w:rsidRPr="0047066A">
        <w:rPr>
          <w:rFonts w:hint="eastAsia"/>
          <w:sz w:val="24"/>
        </w:rPr>
        <w:t>A</w:t>
      </w:r>
      <w:r w:rsidRPr="0047066A">
        <w:rPr>
          <w:rFonts w:hint="eastAsia"/>
          <w:sz w:val="24"/>
        </w:rPr>
        <w:t>座</w:t>
      </w:r>
      <w:r w:rsidRPr="0047066A">
        <w:rPr>
          <w:rFonts w:hint="eastAsia"/>
          <w:sz w:val="24"/>
        </w:rPr>
        <w:t>38</w:t>
      </w:r>
      <w:r w:rsidRPr="0047066A">
        <w:rPr>
          <w:rFonts w:hint="eastAsia"/>
          <w:sz w:val="24"/>
        </w:rPr>
        <w:t>－</w:t>
      </w:r>
      <w:r w:rsidRPr="0047066A">
        <w:rPr>
          <w:rFonts w:hint="eastAsia"/>
          <w:sz w:val="24"/>
        </w:rPr>
        <w:t>45</w:t>
      </w:r>
      <w:r w:rsidRPr="0047066A">
        <w:rPr>
          <w:rFonts w:hint="eastAsia"/>
          <w:sz w:val="24"/>
        </w:rPr>
        <w:t>层</w:t>
      </w:r>
    </w:p>
    <w:p w:rsidR="00277DA1" w:rsidRDefault="007F4D0E">
      <w:pPr>
        <w:spacing w:line="360" w:lineRule="auto"/>
        <w:ind w:firstLineChars="200" w:firstLine="480"/>
        <w:contextualSpacing/>
        <w:rPr>
          <w:sz w:val="24"/>
        </w:rPr>
      </w:pPr>
      <w:r w:rsidRPr="0047066A">
        <w:rPr>
          <w:rFonts w:hint="eastAsia"/>
          <w:sz w:val="24"/>
        </w:rPr>
        <w:t>办公地址：深圳市福田区益田路江苏大厦</w:t>
      </w:r>
      <w:r w:rsidRPr="0047066A">
        <w:rPr>
          <w:rFonts w:hint="eastAsia"/>
          <w:sz w:val="24"/>
        </w:rPr>
        <w:t>A</w:t>
      </w:r>
      <w:r w:rsidRPr="0047066A">
        <w:rPr>
          <w:rFonts w:hint="eastAsia"/>
          <w:sz w:val="24"/>
        </w:rPr>
        <w:t>座</w:t>
      </w:r>
      <w:r w:rsidRPr="0047066A">
        <w:rPr>
          <w:rFonts w:hint="eastAsia"/>
          <w:sz w:val="24"/>
        </w:rPr>
        <w:t>38-45</w:t>
      </w:r>
      <w:r w:rsidRPr="0047066A">
        <w:rPr>
          <w:rFonts w:hint="eastAsia"/>
          <w:sz w:val="24"/>
        </w:rPr>
        <w:t>层</w:t>
      </w:r>
    </w:p>
    <w:p w:rsidR="00277DA1" w:rsidRDefault="007F4D0E">
      <w:pPr>
        <w:spacing w:line="360" w:lineRule="auto"/>
        <w:ind w:firstLineChars="200" w:firstLine="480"/>
        <w:contextualSpacing/>
        <w:rPr>
          <w:sz w:val="24"/>
        </w:rPr>
      </w:pPr>
      <w:r w:rsidRPr="0047066A">
        <w:rPr>
          <w:rFonts w:hint="eastAsia"/>
          <w:sz w:val="24"/>
        </w:rPr>
        <w:t>法定代表人：宫少林</w:t>
      </w:r>
    </w:p>
    <w:p w:rsidR="00277DA1" w:rsidRDefault="007F4D0E">
      <w:pPr>
        <w:spacing w:line="360" w:lineRule="auto"/>
        <w:ind w:firstLineChars="200" w:firstLine="480"/>
        <w:contextualSpacing/>
        <w:rPr>
          <w:sz w:val="24"/>
        </w:rPr>
      </w:pPr>
      <w:r w:rsidRPr="0047066A">
        <w:rPr>
          <w:rFonts w:hint="eastAsia"/>
          <w:sz w:val="24"/>
        </w:rPr>
        <w:lastRenderedPageBreak/>
        <w:t>电话：（</w:t>
      </w:r>
      <w:r w:rsidRPr="0047066A">
        <w:rPr>
          <w:rFonts w:hint="eastAsia"/>
          <w:sz w:val="24"/>
        </w:rPr>
        <w:t>0755</w:t>
      </w:r>
      <w:r w:rsidRPr="0047066A">
        <w:rPr>
          <w:rFonts w:hint="eastAsia"/>
          <w:sz w:val="24"/>
        </w:rPr>
        <w:t>）</w:t>
      </w:r>
      <w:r w:rsidRPr="0047066A">
        <w:rPr>
          <w:rFonts w:hint="eastAsia"/>
          <w:sz w:val="24"/>
        </w:rPr>
        <w:t>82943666</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0755</w:t>
      </w:r>
      <w:r w:rsidRPr="0047066A">
        <w:rPr>
          <w:rFonts w:hint="eastAsia"/>
          <w:sz w:val="24"/>
        </w:rPr>
        <w:t>）</w:t>
      </w:r>
      <w:r w:rsidRPr="0047066A">
        <w:rPr>
          <w:rFonts w:hint="eastAsia"/>
          <w:sz w:val="24"/>
        </w:rPr>
        <w:t>82943636</w:t>
      </w:r>
    </w:p>
    <w:p w:rsidR="00277DA1" w:rsidRDefault="007F4D0E">
      <w:pPr>
        <w:spacing w:line="360" w:lineRule="auto"/>
        <w:ind w:firstLineChars="200" w:firstLine="480"/>
        <w:contextualSpacing/>
        <w:rPr>
          <w:sz w:val="24"/>
        </w:rPr>
      </w:pPr>
      <w:r w:rsidRPr="0047066A">
        <w:rPr>
          <w:rFonts w:hint="eastAsia"/>
          <w:sz w:val="24"/>
        </w:rPr>
        <w:t>联系人：黄健</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400-8888-111</w:t>
      </w:r>
      <w:r w:rsidRPr="0047066A">
        <w:rPr>
          <w:rFonts w:hint="eastAsia"/>
          <w:sz w:val="24"/>
        </w:rPr>
        <w:t>，</w:t>
      </w:r>
      <w:r w:rsidRPr="0047066A">
        <w:rPr>
          <w:rFonts w:hint="eastAsia"/>
          <w:sz w:val="24"/>
        </w:rPr>
        <w:t>95565</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www.newone.com.cn</w:t>
      </w:r>
    </w:p>
    <w:p w:rsidR="00277DA1" w:rsidRDefault="007F4D0E">
      <w:pPr>
        <w:spacing w:line="360" w:lineRule="auto"/>
        <w:ind w:firstLineChars="200" w:firstLine="480"/>
        <w:contextualSpacing/>
        <w:rPr>
          <w:sz w:val="24"/>
        </w:rPr>
      </w:pPr>
      <w:r w:rsidRPr="0047066A">
        <w:rPr>
          <w:rFonts w:hint="eastAsia"/>
          <w:sz w:val="24"/>
        </w:rPr>
        <w:t>（</w:t>
      </w:r>
      <w:r>
        <w:rPr>
          <w:sz w:val="24"/>
        </w:rPr>
        <w:t>27</w:t>
      </w:r>
      <w:r w:rsidRPr="0047066A">
        <w:rPr>
          <w:rFonts w:hint="eastAsia"/>
          <w:sz w:val="24"/>
        </w:rPr>
        <w:t>）兴业证券股份有限公司</w:t>
      </w:r>
      <w:r w:rsidRPr="0047066A">
        <w:rPr>
          <w:rFonts w:hint="eastAsia"/>
          <w:sz w:val="24"/>
        </w:rPr>
        <w:t xml:space="preserve"> </w:t>
      </w:r>
    </w:p>
    <w:p w:rsidR="00277DA1" w:rsidRDefault="007F4D0E">
      <w:pPr>
        <w:spacing w:line="360" w:lineRule="auto"/>
        <w:ind w:firstLineChars="200" w:firstLine="480"/>
        <w:contextualSpacing/>
        <w:rPr>
          <w:sz w:val="24"/>
        </w:rPr>
      </w:pPr>
      <w:r w:rsidRPr="0047066A">
        <w:rPr>
          <w:rFonts w:hint="eastAsia"/>
          <w:sz w:val="24"/>
        </w:rPr>
        <w:t>住所：福州市湖东路</w:t>
      </w:r>
      <w:r w:rsidRPr="0047066A">
        <w:rPr>
          <w:rFonts w:hint="eastAsia"/>
          <w:sz w:val="24"/>
        </w:rPr>
        <w:t>268</w:t>
      </w:r>
      <w:r w:rsidRPr="0047066A">
        <w:rPr>
          <w:rFonts w:hint="eastAsia"/>
          <w:sz w:val="24"/>
        </w:rPr>
        <w:t>号</w:t>
      </w:r>
    </w:p>
    <w:p w:rsidR="00277DA1" w:rsidRDefault="007F4D0E">
      <w:pPr>
        <w:spacing w:line="360" w:lineRule="auto"/>
        <w:ind w:firstLineChars="200" w:firstLine="480"/>
        <w:contextualSpacing/>
        <w:rPr>
          <w:sz w:val="24"/>
        </w:rPr>
      </w:pPr>
      <w:r w:rsidRPr="0047066A">
        <w:rPr>
          <w:rFonts w:hint="eastAsia"/>
          <w:sz w:val="24"/>
        </w:rPr>
        <w:t>办公地址：上海市浦东民生路</w:t>
      </w:r>
      <w:r w:rsidRPr="0047066A">
        <w:rPr>
          <w:rFonts w:hint="eastAsia"/>
          <w:sz w:val="24"/>
        </w:rPr>
        <w:t>1199</w:t>
      </w:r>
      <w:r w:rsidRPr="0047066A">
        <w:rPr>
          <w:rFonts w:hint="eastAsia"/>
          <w:sz w:val="24"/>
        </w:rPr>
        <w:t>弄五道口广场</w:t>
      </w:r>
      <w:r w:rsidRPr="0047066A">
        <w:rPr>
          <w:rFonts w:hint="eastAsia"/>
          <w:sz w:val="24"/>
        </w:rPr>
        <w:t>1</w:t>
      </w:r>
      <w:r w:rsidRPr="0047066A">
        <w:rPr>
          <w:rFonts w:hint="eastAsia"/>
          <w:sz w:val="24"/>
        </w:rPr>
        <w:t>号楼</w:t>
      </w:r>
      <w:r w:rsidRPr="0047066A">
        <w:rPr>
          <w:rFonts w:hint="eastAsia"/>
          <w:sz w:val="24"/>
        </w:rPr>
        <w:t>21</w:t>
      </w:r>
      <w:r w:rsidRPr="0047066A">
        <w:rPr>
          <w:rFonts w:hint="eastAsia"/>
          <w:sz w:val="24"/>
        </w:rPr>
        <w:t>层</w:t>
      </w:r>
    </w:p>
    <w:p w:rsidR="00277DA1" w:rsidRDefault="007F4D0E">
      <w:pPr>
        <w:spacing w:line="360" w:lineRule="auto"/>
        <w:ind w:firstLineChars="200" w:firstLine="480"/>
        <w:contextualSpacing/>
        <w:rPr>
          <w:sz w:val="24"/>
        </w:rPr>
      </w:pPr>
      <w:r w:rsidRPr="0047066A">
        <w:rPr>
          <w:rFonts w:hint="eastAsia"/>
          <w:sz w:val="24"/>
        </w:rPr>
        <w:t>法定代表人：兰荣</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021</w:t>
      </w:r>
      <w:r w:rsidRPr="0047066A">
        <w:rPr>
          <w:rFonts w:hint="eastAsia"/>
          <w:sz w:val="24"/>
        </w:rPr>
        <w:t>）</w:t>
      </w:r>
      <w:r w:rsidRPr="0047066A">
        <w:rPr>
          <w:rFonts w:hint="eastAsia"/>
          <w:sz w:val="24"/>
        </w:rPr>
        <w:t>38565785</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021</w:t>
      </w:r>
      <w:r w:rsidRPr="0047066A">
        <w:rPr>
          <w:rFonts w:hint="eastAsia"/>
          <w:sz w:val="24"/>
        </w:rPr>
        <w:t>）</w:t>
      </w:r>
      <w:r w:rsidRPr="0047066A">
        <w:rPr>
          <w:rFonts w:hint="eastAsia"/>
          <w:sz w:val="24"/>
        </w:rPr>
        <w:t>38565955</w:t>
      </w:r>
    </w:p>
    <w:p w:rsidR="00277DA1" w:rsidRDefault="007F4D0E">
      <w:pPr>
        <w:spacing w:line="360" w:lineRule="auto"/>
        <w:ind w:firstLineChars="200" w:firstLine="480"/>
        <w:contextualSpacing/>
        <w:rPr>
          <w:sz w:val="24"/>
        </w:rPr>
      </w:pPr>
      <w:r w:rsidRPr="0047066A">
        <w:rPr>
          <w:rFonts w:hint="eastAsia"/>
          <w:sz w:val="24"/>
        </w:rPr>
        <w:t>联系人：谢高得</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400-8888-123</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www.xyzq.com.cn</w:t>
      </w:r>
    </w:p>
    <w:p w:rsidR="00277DA1" w:rsidRDefault="007F4D0E">
      <w:pPr>
        <w:spacing w:line="360" w:lineRule="auto"/>
        <w:ind w:firstLineChars="200" w:firstLine="480"/>
        <w:contextualSpacing/>
        <w:rPr>
          <w:sz w:val="24"/>
        </w:rPr>
      </w:pPr>
      <w:r w:rsidRPr="0047066A">
        <w:rPr>
          <w:rFonts w:hint="eastAsia"/>
          <w:sz w:val="24"/>
        </w:rPr>
        <w:t>（</w:t>
      </w:r>
      <w:r>
        <w:rPr>
          <w:sz w:val="24"/>
        </w:rPr>
        <w:t>28</w:t>
      </w:r>
      <w:r w:rsidRPr="0047066A">
        <w:rPr>
          <w:rFonts w:hint="eastAsia"/>
          <w:sz w:val="24"/>
        </w:rPr>
        <w:t>）中信证券股份有限公司</w:t>
      </w:r>
    </w:p>
    <w:p w:rsidR="00277DA1" w:rsidRDefault="007F4D0E">
      <w:pPr>
        <w:spacing w:line="360" w:lineRule="auto"/>
        <w:ind w:firstLineChars="200" w:firstLine="480"/>
        <w:contextualSpacing/>
        <w:rPr>
          <w:sz w:val="24"/>
        </w:rPr>
      </w:pPr>
      <w:r w:rsidRPr="0047066A">
        <w:rPr>
          <w:rFonts w:hint="eastAsia"/>
          <w:sz w:val="24"/>
        </w:rPr>
        <w:t>住所：深圳市深南大道</w:t>
      </w:r>
      <w:r w:rsidRPr="0047066A">
        <w:rPr>
          <w:rFonts w:hint="eastAsia"/>
          <w:sz w:val="24"/>
        </w:rPr>
        <w:t>7088</w:t>
      </w:r>
      <w:r w:rsidRPr="0047066A">
        <w:rPr>
          <w:rFonts w:hint="eastAsia"/>
          <w:sz w:val="24"/>
        </w:rPr>
        <w:t>号招商银行大厦</w:t>
      </w:r>
      <w:r w:rsidRPr="0047066A">
        <w:rPr>
          <w:rFonts w:hint="eastAsia"/>
          <w:sz w:val="24"/>
        </w:rPr>
        <w:t>A</w:t>
      </w:r>
      <w:r w:rsidRPr="0047066A">
        <w:rPr>
          <w:rFonts w:hint="eastAsia"/>
          <w:sz w:val="24"/>
        </w:rPr>
        <w:t>层</w:t>
      </w:r>
    </w:p>
    <w:p w:rsidR="00277DA1" w:rsidRDefault="007F4D0E">
      <w:pPr>
        <w:spacing w:line="360" w:lineRule="auto"/>
        <w:ind w:firstLineChars="200" w:firstLine="480"/>
        <w:contextualSpacing/>
        <w:rPr>
          <w:sz w:val="24"/>
        </w:rPr>
      </w:pPr>
      <w:r w:rsidRPr="0047066A">
        <w:rPr>
          <w:rFonts w:hint="eastAsia"/>
          <w:sz w:val="24"/>
        </w:rPr>
        <w:t>办公地址：北京市朝阳区亮马桥路</w:t>
      </w:r>
      <w:r w:rsidRPr="0047066A">
        <w:rPr>
          <w:rFonts w:hint="eastAsia"/>
          <w:sz w:val="24"/>
        </w:rPr>
        <w:t>48</w:t>
      </w:r>
      <w:r w:rsidRPr="0047066A">
        <w:rPr>
          <w:rFonts w:hint="eastAsia"/>
          <w:sz w:val="24"/>
        </w:rPr>
        <w:t>号中信证券大厦</w:t>
      </w:r>
    </w:p>
    <w:p w:rsidR="00277DA1" w:rsidRDefault="007F4D0E">
      <w:pPr>
        <w:spacing w:line="360" w:lineRule="auto"/>
        <w:ind w:firstLineChars="200" w:firstLine="480"/>
        <w:contextualSpacing/>
        <w:rPr>
          <w:sz w:val="24"/>
        </w:rPr>
      </w:pPr>
      <w:r w:rsidRPr="0047066A">
        <w:rPr>
          <w:rFonts w:hint="eastAsia"/>
          <w:sz w:val="24"/>
        </w:rPr>
        <w:t>法定代表人：王东明</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010</w:t>
      </w:r>
      <w:r w:rsidRPr="0047066A">
        <w:rPr>
          <w:rFonts w:hint="eastAsia"/>
          <w:sz w:val="24"/>
        </w:rPr>
        <w:t>）</w:t>
      </w:r>
      <w:r w:rsidRPr="0047066A">
        <w:rPr>
          <w:rFonts w:hint="eastAsia"/>
          <w:sz w:val="24"/>
        </w:rPr>
        <w:t>60838888</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010</w:t>
      </w:r>
      <w:r w:rsidRPr="0047066A">
        <w:rPr>
          <w:rFonts w:hint="eastAsia"/>
          <w:sz w:val="24"/>
        </w:rPr>
        <w:t>）</w:t>
      </w:r>
      <w:r w:rsidRPr="0047066A">
        <w:rPr>
          <w:rFonts w:hint="eastAsia"/>
          <w:sz w:val="24"/>
        </w:rPr>
        <w:t>60833739</w:t>
      </w:r>
    </w:p>
    <w:p w:rsidR="00277DA1" w:rsidRDefault="007F4D0E">
      <w:pPr>
        <w:spacing w:line="360" w:lineRule="auto"/>
        <w:ind w:firstLineChars="200" w:firstLine="480"/>
        <w:contextualSpacing/>
        <w:rPr>
          <w:sz w:val="24"/>
        </w:rPr>
      </w:pPr>
      <w:r w:rsidRPr="0047066A">
        <w:rPr>
          <w:rFonts w:hint="eastAsia"/>
          <w:sz w:val="24"/>
        </w:rPr>
        <w:t>联系人：陈忠</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95558</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www.cs.ecitic.com</w:t>
      </w:r>
    </w:p>
    <w:p w:rsidR="00277DA1" w:rsidRDefault="007F4D0E">
      <w:pPr>
        <w:spacing w:line="360" w:lineRule="auto"/>
        <w:ind w:firstLineChars="200" w:firstLine="480"/>
        <w:contextualSpacing/>
        <w:rPr>
          <w:sz w:val="24"/>
        </w:rPr>
      </w:pPr>
      <w:r w:rsidRPr="0047066A">
        <w:rPr>
          <w:rFonts w:hint="eastAsia"/>
          <w:sz w:val="24"/>
        </w:rPr>
        <w:t>（</w:t>
      </w:r>
      <w:r>
        <w:rPr>
          <w:sz w:val="24"/>
        </w:rPr>
        <w:t>29</w:t>
      </w:r>
      <w:r w:rsidRPr="0047066A">
        <w:rPr>
          <w:rFonts w:hint="eastAsia"/>
          <w:sz w:val="24"/>
        </w:rPr>
        <w:t>）申万宏源证券有限公司</w:t>
      </w:r>
    </w:p>
    <w:p w:rsidR="00277DA1" w:rsidRDefault="007F4D0E">
      <w:pPr>
        <w:spacing w:line="360" w:lineRule="auto"/>
        <w:ind w:firstLineChars="200" w:firstLine="480"/>
        <w:contextualSpacing/>
        <w:rPr>
          <w:sz w:val="24"/>
        </w:rPr>
      </w:pPr>
      <w:r w:rsidRPr="0047066A">
        <w:rPr>
          <w:rFonts w:hint="eastAsia"/>
          <w:sz w:val="24"/>
        </w:rPr>
        <w:t>住所：上海市徐汇区长乐路</w:t>
      </w:r>
      <w:r w:rsidRPr="0047066A">
        <w:rPr>
          <w:rFonts w:hint="eastAsia"/>
          <w:sz w:val="24"/>
        </w:rPr>
        <w:t>989</w:t>
      </w:r>
      <w:r w:rsidRPr="0047066A">
        <w:rPr>
          <w:rFonts w:hint="eastAsia"/>
          <w:sz w:val="24"/>
        </w:rPr>
        <w:t>号世纪商贸广场</w:t>
      </w:r>
      <w:r w:rsidRPr="0047066A">
        <w:rPr>
          <w:rFonts w:hint="eastAsia"/>
          <w:sz w:val="24"/>
        </w:rPr>
        <w:t>45</w:t>
      </w:r>
      <w:r w:rsidRPr="0047066A">
        <w:rPr>
          <w:rFonts w:hint="eastAsia"/>
          <w:sz w:val="24"/>
        </w:rPr>
        <w:t>层</w:t>
      </w:r>
      <w:r w:rsidRPr="0047066A">
        <w:rPr>
          <w:rFonts w:hint="eastAsia"/>
          <w:sz w:val="24"/>
        </w:rPr>
        <w:t xml:space="preserve"> </w:t>
      </w:r>
    </w:p>
    <w:p w:rsidR="00277DA1" w:rsidRDefault="007F4D0E">
      <w:pPr>
        <w:spacing w:line="360" w:lineRule="auto"/>
        <w:ind w:firstLineChars="200" w:firstLine="480"/>
        <w:contextualSpacing/>
        <w:rPr>
          <w:sz w:val="24"/>
        </w:rPr>
      </w:pPr>
      <w:r w:rsidRPr="0047066A">
        <w:rPr>
          <w:rFonts w:hint="eastAsia"/>
          <w:sz w:val="24"/>
        </w:rPr>
        <w:t>办公地址：上海市徐汇区长乐路</w:t>
      </w:r>
      <w:r w:rsidRPr="0047066A">
        <w:rPr>
          <w:rFonts w:hint="eastAsia"/>
          <w:sz w:val="24"/>
        </w:rPr>
        <w:t>989</w:t>
      </w:r>
      <w:r w:rsidRPr="0047066A">
        <w:rPr>
          <w:rFonts w:hint="eastAsia"/>
          <w:sz w:val="24"/>
        </w:rPr>
        <w:t>号世纪商贸广场</w:t>
      </w:r>
      <w:r w:rsidRPr="0047066A">
        <w:rPr>
          <w:rFonts w:hint="eastAsia"/>
          <w:sz w:val="24"/>
        </w:rPr>
        <w:t>45</w:t>
      </w:r>
      <w:r w:rsidRPr="0047066A">
        <w:rPr>
          <w:rFonts w:hint="eastAsia"/>
          <w:sz w:val="24"/>
        </w:rPr>
        <w:t>层</w:t>
      </w:r>
    </w:p>
    <w:p w:rsidR="00277DA1" w:rsidRDefault="007F4D0E">
      <w:pPr>
        <w:spacing w:line="360" w:lineRule="auto"/>
        <w:ind w:firstLineChars="200" w:firstLine="480"/>
        <w:contextualSpacing/>
        <w:rPr>
          <w:sz w:val="24"/>
        </w:rPr>
      </w:pPr>
      <w:r w:rsidRPr="0047066A">
        <w:rPr>
          <w:rFonts w:hint="eastAsia"/>
          <w:sz w:val="24"/>
        </w:rPr>
        <w:t>法定代表人：李梅</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021</w:t>
      </w:r>
      <w:r w:rsidRPr="0047066A">
        <w:rPr>
          <w:rFonts w:hint="eastAsia"/>
          <w:sz w:val="24"/>
        </w:rPr>
        <w:t>）</w:t>
      </w:r>
      <w:r w:rsidRPr="0047066A">
        <w:rPr>
          <w:rFonts w:hint="eastAsia"/>
          <w:sz w:val="24"/>
        </w:rPr>
        <w:t>33389888</w:t>
      </w:r>
    </w:p>
    <w:p w:rsidR="00277DA1" w:rsidRDefault="007F4D0E">
      <w:pPr>
        <w:spacing w:line="360" w:lineRule="auto"/>
        <w:ind w:firstLineChars="200" w:firstLine="480"/>
        <w:contextualSpacing/>
        <w:rPr>
          <w:sz w:val="24"/>
        </w:rPr>
      </w:pPr>
      <w:r w:rsidRPr="0047066A">
        <w:rPr>
          <w:rFonts w:hint="eastAsia"/>
          <w:sz w:val="24"/>
        </w:rPr>
        <w:t>联系人：李清怡</w:t>
      </w:r>
    </w:p>
    <w:p w:rsidR="00277DA1" w:rsidRDefault="007F4D0E">
      <w:pPr>
        <w:spacing w:line="360" w:lineRule="auto"/>
        <w:ind w:firstLineChars="200" w:firstLine="480"/>
        <w:contextualSpacing/>
        <w:rPr>
          <w:sz w:val="24"/>
        </w:rPr>
      </w:pPr>
      <w:r w:rsidRPr="0047066A">
        <w:rPr>
          <w:rFonts w:hint="eastAsia"/>
          <w:sz w:val="24"/>
        </w:rPr>
        <w:lastRenderedPageBreak/>
        <w:t>客户服务电话：</w:t>
      </w:r>
      <w:r w:rsidRPr="0047066A">
        <w:rPr>
          <w:rFonts w:hint="eastAsia"/>
          <w:sz w:val="24"/>
        </w:rPr>
        <w:t>95523</w:t>
      </w:r>
      <w:r w:rsidRPr="0047066A">
        <w:rPr>
          <w:rFonts w:hint="eastAsia"/>
          <w:sz w:val="24"/>
        </w:rPr>
        <w:t>或</w:t>
      </w:r>
      <w:r w:rsidRPr="0047066A">
        <w:rPr>
          <w:rFonts w:hint="eastAsia"/>
          <w:sz w:val="24"/>
        </w:rPr>
        <w:t>4008895523</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www.sywg.com</w:t>
      </w:r>
    </w:p>
    <w:p w:rsidR="00277DA1" w:rsidRDefault="007F4D0E">
      <w:pPr>
        <w:spacing w:line="360" w:lineRule="auto"/>
        <w:ind w:firstLineChars="200" w:firstLine="480"/>
        <w:contextualSpacing/>
        <w:rPr>
          <w:sz w:val="24"/>
        </w:rPr>
      </w:pPr>
      <w:r w:rsidRPr="0047066A">
        <w:rPr>
          <w:rFonts w:hint="eastAsia"/>
          <w:sz w:val="24"/>
        </w:rPr>
        <w:t>（</w:t>
      </w:r>
      <w:r w:rsidRPr="0047066A">
        <w:rPr>
          <w:rFonts w:hint="eastAsia"/>
          <w:sz w:val="24"/>
        </w:rPr>
        <w:t>3</w:t>
      </w:r>
      <w:r>
        <w:rPr>
          <w:sz w:val="24"/>
        </w:rPr>
        <w:t>0</w:t>
      </w:r>
      <w:r w:rsidRPr="0047066A">
        <w:rPr>
          <w:rFonts w:hint="eastAsia"/>
          <w:sz w:val="24"/>
        </w:rPr>
        <w:t>）湘财证券有限责任公司</w:t>
      </w:r>
    </w:p>
    <w:p w:rsidR="00277DA1" w:rsidRDefault="007F4D0E">
      <w:pPr>
        <w:spacing w:line="360" w:lineRule="auto"/>
        <w:ind w:firstLineChars="200" w:firstLine="480"/>
        <w:contextualSpacing/>
        <w:rPr>
          <w:sz w:val="24"/>
        </w:rPr>
      </w:pPr>
      <w:r w:rsidRPr="0047066A">
        <w:rPr>
          <w:rFonts w:hint="eastAsia"/>
          <w:sz w:val="24"/>
        </w:rPr>
        <w:t>住所：湖南省长沙市黄兴中路</w:t>
      </w:r>
      <w:r w:rsidRPr="0047066A">
        <w:rPr>
          <w:rFonts w:hint="eastAsia"/>
          <w:sz w:val="24"/>
        </w:rPr>
        <w:t>63</w:t>
      </w:r>
      <w:r w:rsidRPr="0047066A">
        <w:rPr>
          <w:rFonts w:hint="eastAsia"/>
          <w:sz w:val="24"/>
        </w:rPr>
        <w:t>号中山国际大厦</w:t>
      </w:r>
      <w:r w:rsidRPr="0047066A">
        <w:rPr>
          <w:rFonts w:hint="eastAsia"/>
          <w:sz w:val="24"/>
        </w:rPr>
        <w:t>12</w:t>
      </w:r>
      <w:r w:rsidRPr="0047066A">
        <w:rPr>
          <w:rFonts w:hint="eastAsia"/>
          <w:sz w:val="24"/>
        </w:rPr>
        <w:t>楼</w:t>
      </w:r>
    </w:p>
    <w:p w:rsidR="00277DA1" w:rsidRDefault="007F4D0E">
      <w:pPr>
        <w:spacing w:line="360" w:lineRule="auto"/>
        <w:ind w:firstLineChars="200" w:firstLine="480"/>
        <w:contextualSpacing/>
        <w:rPr>
          <w:sz w:val="24"/>
        </w:rPr>
      </w:pPr>
      <w:r w:rsidRPr="0047066A">
        <w:rPr>
          <w:rFonts w:hint="eastAsia"/>
          <w:sz w:val="24"/>
        </w:rPr>
        <w:t>办公地址：湖南省长沙市天心区湘府中路</w:t>
      </w:r>
      <w:r w:rsidRPr="0047066A">
        <w:rPr>
          <w:rFonts w:hint="eastAsia"/>
          <w:sz w:val="24"/>
        </w:rPr>
        <w:t>198</w:t>
      </w:r>
      <w:r w:rsidRPr="0047066A">
        <w:rPr>
          <w:rFonts w:hint="eastAsia"/>
          <w:sz w:val="24"/>
        </w:rPr>
        <w:t>号标志商务中心</w:t>
      </w:r>
      <w:r w:rsidRPr="0047066A">
        <w:rPr>
          <w:rFonts w:hint="eastAsia"/>
          <w:sz w:val="24"/>
        </w:rPr>
        <w:t>11</w:t>
      </w:r>
      <w:r w:rsidRPr="0047066A">
        <w:rPr>
          <w:rFonts w:hint="eastAsia"/>
          <w:sz w:val="24"/>
        </w:rPr>
        <w:t>楼</w:t>
      </w:r>
    </w:p>
    <w:p w:rsidR="00277DA1" w:rsidRDefault="007F4D0E">
      <w:pPr>
        <w:spacing w:line="360" w:lineRule="auto"/>
        <w:ind w:firstLineChars="200" w:firstLine="480"/>
        <w:contextualSpacing/>
        <w:rPr>
          <w:sz w:val="24"/>
        </w:rPr>
      </w:pPr>
      <w:r w:rsidRPr="0047066A">
        <w:rPr>
          <w:rFonts w:hint="eastAsia"/>
          <w:sz w:val="24"/>
        </w:rPr>
        <w:t>法定代表人：林俊波</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021</w:t>
      </w:r>
      <w:r w:rsidRPr="0047066A">
        <w:rPr>
          <w:rFonts w:hint="eastAsia"/>
          <w:sz w:val="24"/>
        </w:rPr>
        <w:t>）</w:t>
      </w:r>
      <w:r w:rsidRPr="0047066A">
        <w:rPr>
          <w:rFonts w:hint="eastAsia"/>
          <w:sz w:val="24"/>
        </w:rPr>
        <w:t>68634518</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021</w:t>
      </w:r>
      <w:r w:rsidRPr="0047066A">
        <w:rPr>
          <w:rFonts w:hint="eastAsia"/>
          <w:sz w:val="24"/>
        </w:rPr>
        <w:t>）</w:t>
      </w:r>
      <w:r w:rsidRPr="0047066A">
        <w:rPr>
          <w:rFonts w:hint="eastAsia"/>
          <w:sz w:val="24"/>
        </w:rPr>
        <w:t>68865680</w:t>
      </w:r>
    </w:p>
    <w:p w:rsidR="00277DA1" w:rsidRDefault="007F4D0E">
      <w:pPr>
        <w:spacing w:line="360" w:lineRule="auto"/>
        <w:ind w:firstLineChars="200" w:firstLine="480"/>
        <w:contextualSpacing/>
        <w:rPr>
          <w:sz w:val="24"/>
        </w:rPr>
      </w:pPr>
      <w:r w:rsidRPr="0047066A">
        <w:rPr>
          <w:rFonts w:hint="eastAsia"/>
          <w:sz w:val="24"/>
        </w:rPr>
        <w:t>联系人：钟康莺</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400-888-1551</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 xml:space="preserve">www.xcsc.com </w:t>
      </w:r>
    </w:p>
    <w:p w:rsidR="00277DA1" w:rsidRDefault="007F4D0E">
      <w:pPr>
        <w:spacing w:line="360" w:lineRule="auto"/>
        <w:ind w:firstLineChars="200" w:firstLine="480"/>
        <w:contextualSpacing/>
        <w:rPr>
          <w:sz w:val="24"/>
        </w:rPr>
      </w:pPr>
      <w:r w:rsidRPr="0047066A">
        <w:rPr>
          <w:rFonts w:hint="eastAsia"/>
          <w:sz w:val="24"/>
        </w:rPr>
        <w:t>（</w:t>
      </w:r>
      <w:r w:rsidRPr="0047066A">
        <w:rPr>
          <w:rFonts w:hint="eastAsia"/>
          <w:sz w:val="24"/>
        </w:rPr>
        <w:t>3</w:t>
      </w:r>
      <w:r>
        <w:rPr>
          <w:sz w:val="24"/>
        </w:rPr>
        <w:t>1</w:t>
      </w:r>
      <w:r w:rsidRPr="0047066A">
        <w:rPr>
          <w:rFonts w:hint="eastAsia"/>
          <w:sz w:val="24"/>
        </w:rPr>
        <w:t>）国都证券股份有限公司</w:t>
      </w:r>
    </w:p>
    <w:p w:rsidR="00277DA1" w:rsidRDefault="007F4D0E">
      <w:pPr>
        <w:spacing w:line="360" w:lineRule="auto"/>
        <w:ind w:firstLineChars="200" w:firstLine="480"/>
        <w:contextualSpacing/>
        <w:rPr>
          <w:sz w:val="24"/>
        </w:rPr>
      </w:pPr>
      <w:r w:rsidRPr="0047066A">
        <w:rPr>
          <w:rFonts w:hint="eastAsia"/>
          <w:sz w:val="24"/>
        </w:rPr>
        <w:t>住所：北京市东城区东直门南大街</w:t>
      </w:r>
      <w:r w:rsidRPr="0047066A">
        <w:rPr>
          <w:rFonts w:hint="eastAsia"/>
          <w:sz w:val="24"/>
        </w:rPr>
        <w:t>3</w:t>
      </w:r>
      <w:r w:rsidRPr="0047066A">
        <w:rPr>
          <w:rFonts w:hint="eastAsia"/>
          <w:sz w:val="24"/>
        </w:rPr>
        <w:t>号国华投资大厦</w:t>
      </w:r>
      <w:r w:rsidRPr="0047066A">
        <w:rPr>
          <w:rFonts w:hint="eastAsia"/>
          <w:sz w:val="24"/>
        </w:rPr>
        <w:t>9</w:t>
      </w:r>
      <w:r w:rsidRPr="0047066A">
        <w:rPr>
          <w:rFonts w:hint="eastAsia"/>
          <w:sz w:val="24"/>
        </w:rPr>
        <w:t>层</w:t>
      </w:r>
      <w:r w:rsidRPr="0047066A">
        <w:rPr>
          <w:rFonts w:hint="eastAsia"/>
          <w:sz w:val="24"/>
        </w:rPr>
        <w:t>10</w:t>
      </w:r>
      <w:r w:rsidRPr="0047066A">
        <w:rPr>
          <w:rFonts w:hint="eastAsia"/>
          <w:sz w:val="24"/>
        </w:rPr>
        <w:t>层</w:t>
      </w:r>
    </w:p>
    <w:p w:rsidR="00277DA1" w:rsidRDefault="007F4D0E">
      <w:pPr>
        <w:spacing w:line="360" w:lineRule="auto"/>
        <w:ind w:firstLineChars="200" w:firstLine="480"/>
        <w:contextualSpacing/>
        <w:rPr>
          <w:sz w:val="24"/>
        </w:rPr>
      </w:pPr>
      <w:r w:rsidRPr="0047066A">
        <w:rPr>
          <w:rFonts w:hint="eastAsia"/>
          <w:sz w:val="24"/>
        </w:rPr>
        <w:t>办公地址：北京市东城区东直门南大街</w:t>
      </w:r>
      <w:r w:rsidRPr="0047066A">
        <w:rPr>
          <w:rFonts w:hint="eastAsia"/>
          <w:sz w:val="24"/>
        </w:rPr>
        <w:t>3</w:t>
      </w:r>
      <w:r w:rsidRPr="0047066A">
        <w:rPr>
          <w:rFonts w:hint="eastAsia"/>
          <w:sz w:val="24"/>
        </w:rPr>
        <w:t>号国华投资大厦</w:t>
      </w:r>
      <w:r w:rsidRPr="0047066A">
        <w:rPr>
          <w:rFonts w:hint="eastAsia"/>
          <w:sz w:val="24"/>
        </w:rPr>
        <w:t>9</w:t>
      </w:r>
      <w:r w:rsidRPr="0047066A">
        <w:rPr>
          <w:rFonts w:hint="eastAsia"/>
          <w:sz w:val="24"/>
        </w:rPr>
        <w:t>层</w:t>
      </w:r>
      <w:r w:rsidRPr="0047066A">
        <w:rPr>
          <w:rFonts w:hint="eastAsia"/>
          <w:sz w:val="24"/>
        </w:rPr>
        <w:t>10</w:t>
      </w:r>
      <w:r w:rsidRPr="0047066A">
        <w:rPr>
          <w:rFonts w:hint="eastAsia"/>
          <w:sz w:val="24"/>
        </w:rPr>
        <w:t>层</w:t>
      </w:r>
    </w:p>
    <w:p w:rsidR="00277DA1" w:rsidRDefault="007F4D0E">
      <w:pPr>
        <w:spacing w:line="360" w:lineRule="auto"/>
        <w:ind w:firstLineChars="200" w:firstLine="480"/>
        <w:contextualSpacing/>
        <w:rPr>
          <w:sz w:val="24"/>
        </w:rPr>
      </w:pPr>
      <w:r w:rsidRPr="0047066A">
        <w:rPr>
          <w:rFonts w:hint="eastAsia"/>
          <w:sz w:val="24"/>
        </w:rPr>
        <w:t>法定代表人：常喆</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400-818-8118</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www.guodu.com</w:t>
      </w:r>
    </w:p>
    <w:p w:rsidR="00277DA1" w:rsidRDefault="007F4D0E">
      <w:pPr>
        <w:spacing w:line="360" w:lineRule="auto"/>
        <w:ind w:firstLineChars="200" w:firstLine="480"/>
        <w:contextualSpacing/>
        <w:rPr>
          <w:sz w:val="24"/>
        </w:rPr>
      </w:pPr>
      <w:r w:rsidRPr="0047066A">
        <w:rPr>
          <w:rFonts w:hint="eastAsia"/>
          <w:sz w:val="24"/>
        </w:rPr>
        <w:t>（</w:t>
      </w:r>
      <w:r w:rsidRPr="0047066A">
        <w:rPr>
          <w:rFonts w:hint="eastAsia"/>
          <w:sz w:val="24"/>
        </w:rPr>
        <w:t>3</w:t>
      </w:r>
      <w:r>
        <w:rPr>
          <w:sz w:val="24"/>
        </w:rPr>
        <w:t>2</w:t>
      </w:r>
      <w:r w:rsidRPr="0047066A">
        <w:rPr>
          <w:rFonts w:hint="eastAsia"/>
          <w:sz w:val="24"/>
        </w:rPr>
        <w:t>）华泰证券股份有限公司</w:t>
      </w:r>
    </w:p>
    <w:p w:rsidR="00277DA1" w:rsidRDefault="007F4D0E">
      <w:pPr>
        <w:spacing w:line="360" w:lineRule="auto"/>
        <w:ind w:firstLineChars="200" w:firstLine="480"/>
        <w:contextualSpacing/>
        <w:rPr>
          <w:sz w:val="24"/>
        </w:rPr>
      </w:pPr>
      <w:r w:rsidRPr="0047066A">
        <w:rPr>
          <w:rFonts w:hint="eastAsia"/>
          <w:sz w:val="24"/>
        </w:rPr>
        <w:t>住所：江苏省南京市中山东路</w:t>
      </w:r>
      <w:r w:rsidRPr="0047066A">
        <w:rPr>
          <w:rFonts w:hint="eastAsia"/>
          <w:sz w:val="24"/>
        </w:rPr>
        <w:t>90</w:t>
      </w:r>
      <w:r w:rsidRPr="0047066A">
        <w:rPr>
          <w:rFonts w:hint="eastAsia"/>
          <w:sz w:val="24"/>
        </w:rPr>
        <w:t>号华泰证券大厦</w:t>
      </w:r>
    </w:p>
    <w:p w:rsidR="00277DA1" w:rsidRDefault="007F4D0E">
      <w:pPr>
        <w:spacing w:line="360" w:lineRule="auto"/>
        <w:ind w:firstLineChars="200" w:firstLine="480"/>
        <w:contextualSpacing/>
        <w:rPr>
          <w:sz w:val="24"/>
        </w:rPr>
      </w:pPr>
      <w:r w:rsidRPr="0047066A">
        <w:rPr>
          <w:rFonts w:hint="eastAsia"/>
          <w:sz w:val="24"/>
        </w:rPr>
        <w:t>办公地址：江苏省南京市中山东路</w:t>
      </w:r>
      <w:r w:rsidRPr="0047066A">
        <w:rPr>
          <w:rFonts w:hint="eastAsia"/>
          <w:sz w:val="24"/>
        </w:rPr>
        <w:t>90</w:t>
      </w:r>
      <w:r w:rsidRPr="0047066A">
        <w:rPr>
          <w:rFonts w:hint="eastAsia"/>
          <w:sz w:val="24"/>
        </w:rPr>
        <w:t>号华泰证券大厦</w:t>
      </w:r>
    </w:p>
    <w:p w:rsidR="00277DA1" w:rsidRDefault="007F4D0E">
      <w:pPr>
        <w:spacing w:line="360" w:lineRule="auto"/>
        <w:ind w:firstLineChars="200" w:firstLine="480"/>
        <w:contextualSpacing/>
        <w:rPr>
          <w:sz w:val="24"/>
        </w:rPr>
      </w:pPr>
      <w:r w:rsidRPr="0047066A">
        <w:rPr>
          <w:rFonts w:hint="eastAsia"/>
          <w:sz w:val="24"/>
        </w:rPr>
        <w:t>法定代表人：吴万善</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025</w:t>
      </w:r>
      <w:r w:rsidRPr="0047066A">
        <w:rPr>
          <w:rFonts w:hint="eastAsia"/>
          <w:sz w:val="24"/>
        </w:rPr>
        <w:t>）</w:t>
      </w:r>
      <w:r w:rsidRPr="0047066A">
        <w:rPr>
          <w:rFonts w:hint="eastAsia"/>
          <w:sz w:val="24"/>
        </w:rPr>
        <w:t>83290979</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025</w:t>
      </w:r>
      <w:r w:rsidRPr="0047066A">
        <w:rPr>
          <w:rFonts w:hint="eastAsia"/>
          <w:sz w:val="24"/>
        </w:rPr>
        <w:t>）</w:t>
      </w:r>
      <w:r w:rsidRPr="0047066A">
        <w:rPr>
          <w:rFonts w:hint="eastAsia"/>
          <w:sz w:val="24"/>
        </w:rPr>
        <w:t>51863323</w:t>
      </w:r>
    </w:p>
    <w:p w:rsidR="00277DA1" w:rsidRDefault="007F4D0E">
      <w:pPr>
        <w:spacing w:line="360" w:lineRule="auto"/>
        <w:ind w:firstLineChars="200" w:firstLine="480"/>
        <w:contextualSpacing/>
        <w:rPr>
          <w:sz w:val="24"/>
        </w:rPr>
      </w:pPr>
      <w:r w:rsidRPr="0047066A">
        <w:rPr>
          <w:rFonts w:hint="eastAsia"/>
          <w:sz w:val="24"/>
        </w:rPr>
        <w:t>联系人：万鸣</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95597</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www.htsc.com.cn</w:t>
      </w:r>
    </w:p>
    <w:p w:rsidR="00277DA1" w:rsidRDefault="007F4D0E">
      <w:pPr>
        <w:spacing w:line="360" w:lineRule="auto"/>
        <w:ind w:firstLineChars="200" w:firstLine="480"/>
        <w:contextualSpacing/>
        <w:rPr>
          <w:sz w:val="24"/>
        </w:rPr>
      </w:pPr>
      <w:r w:rsidRPr="0047066A">
        <w:rPr>
          <w:rFonts w:hint="eastAsia"/>
          <w:sz w:val="24"/>
        </w:rPr>
        <w:t>（</w:t>
      </w:r>
      <w:r w:rsidRPr="0047066A">
        <w:rPr>
          <w:rFonts w:hint="eastAsia"/>
          <w:sz w:val="24"/>
        </w:rPr>
        <w:t>3</w:t>
      </w:r>
      <w:r>
        <w:rPr>
          <w:sz w:val="24"/>
        </w:rPr>
        <w:t>3</w:t>
      </w:r>
      <w:r w:rsidRPr="0047066A">
        <w:rPr>
          <w:rFonts w:hint="eastAsia"/>
          <w:sz w:val="24"/>
        </w:rPr>
        <w:t>）中银国际证券有限责任公司</w:t>
      </w:r>
    </w:p>
    <w:p w:rsidR="00277DA1" w:rsidRDefault="007F4D0E">
      <w:pPr>
        <w:spacing w:line="360" w:lineRule="auto"/>
        <w:ind w:firstLineChars="200" w:firstLine="480"/>
        <w:contextualSpacing/>
        <w:rPr>
          <w:sz w:val="24"/>
        </w:rPr>
      </w:pPr>
      <w:r w:rsidRPr="0047066A">
        <w:rPr>
          <w:rFonts w:hint="eastAsia"/>
          <w:sz w:val="24"/>
        </w:rPr>
        <w:t>住所：上海市银城中路</w:t>
      </w:r>
      <w:r w:rsidRPr="0047066A">
        <w:rPr>
          <w:rFonts w:hint="eastAsia"/>
          <w:sz w:val="24"/>
        </w:rPr>
        <w:t>200</w:t>
      </w:r>
      <w:r w:rsidRPr="0047066A">
        <w:rPr>
          <w:rFonts w:hint="eastAsia"/>
          <w:sz w:val="24"/>
        </w:rPr>
        <w:t>号</w:t>
      </w:r>
      <w:r w:rsidRPr="0047066A">
        <w:rPr>
          <w:rFonts w:hint="eastAsia"/>
          <w:sz w:val="24"/>
        </w:rPr>
        <w:t>39</w:t>
      </w:r>
      <w:r w:rsidRPr="0047066A">
        <w:rPr>
          <w:rFonts w:hint="eastAsia"/>
          <w:sz w:val="24"/>
        </w:rPr>
        <w:t>层</w:t>
      </w:r>
    </w:p>
    <w:p w:rsidR="00277DA1" w:rsidRDefault="007F4D0E">
      <w:pPr>
        <w:spacing w:line="360" w:lineRule="auto"/>
        <w:ind w:firstLineChars="200" w:firstLine="480"/>
        <w:contextualSpacing/>
        <w:rPr>
          <w:sz w:val="24"/>
        </w:rPr>
      </w:pPr>
      <w:r w:rsidRPr="0047066A">
        <w:rPr>
          <w:rFonts w:hint="eastAsia"/>
          <w:sz w:val="24"/>
        </w:rPr>
        <w:t>办公地址：中国上海浦东银城中路</w:t>
      </w:r>
      <w:r w:rsidRPr="0047066A">
        <w:rPr>
          <w:rFonts w:hint="eastAsia"/>
          <w:sz w:val="24"/>
        </w:rPr>
        <w:t>200</w:t>
      </w:r>
      <w:r w:rsidRPr="0047066A">
        <w:rPr>
          <w:rFonts w:hint="eastAsia"/>
          <w:sz w:val="24"/>
        </w:rPr>
        <w:t>号中银大厦</w:t>
      </w:r>
      <w:r w:rsidRPr="0047066A">
        <w:rPr>
          <w:rFonts w:hint="eastAsia"/>
          <w:sz w:val="24"/>
        </w:rPr>
        <w:t>39-40</w:t>
      </w:r>
      <w:r w:rsidRPr="0047066A">
        <w:rPr>
          <w:rFonts w:hint="eastAsia"/>
          <w:sz w:val="24"/>
        </w:rPr>
        <w:t>层</w:t>
      </w:r>
    </w:p>
    <w:p w:rsidR="00277DA1" w:rsidRDefault="007F4D0E">
      <w:pPr>
        <w:spacing w:line="360" w:lineRule="auto"/>
        <w:ind w:firstLineChars="200" w:firstLine="480"/>
        <w:contextualSpacing/>
        <w:rPr>
          <w:sz w:val="24"/>
        </w:rPr>
      </w:pPr>
      <w:r w:rsidRPr="0047066A">
        <w:rPr>
          <w:rFonts w:hint="eastAsia"/>
          <w:sz w:val="24"/>
        </w:rPr>
        <w:lastRenderedPageBreak/>
        <w:t>法定代表人：许刚</w:t>
      </w:r>
    </w:p>
    <w:p w:rsidR="00277DA1" w:rsidRDefault="007F4D0E">
      <w:pPr>
        <w:spacing w:line="360" w:lineRule="auto"/>
        <w:ind w:firstLineChars="200" w:firstLine="480"/>
        <w:contextualSpacing/>
        <w:rPr>
          <w:sz w:val="24"/>
        </w:rPr>
      </w:pPr>
      <w:r w:rsidRPr="0047066A">
        <w:rPr>
          <w:rFonts w:hint="eastAsia"/>
          <w:sz w:val="24"/>
        </w:rPr>
        <w:t>联系人：李丹</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400-620-8888</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www.bocichina.com</w:t>
      </w:r>
    </w:p>
    <w:p w:rsidR="00277DA1" w:rsidRDefault="007F4D0E">
      <w:pPr>
        <w:spacing w:line="360" w:lineRule="auto"/>
        <w:ind w:firstLineChars="200" w:firstLine="480"/>
        <w:contextualSpacing/>
        <w:rPr>
          <w:sz w:val="24"/>
        </w:rPr>
      </w:pPr>
      <w:r w:rsidRPr="0047066A">
        <w:rPr>
          <w:rFonts w:hint="eastAsia"/>
          <w:sz w:val="24"/>
        </w:rPr>
        <w:t>（</w:t>
      </w:r>
      <w:r w:rsidRPr="0047066A">
        <w:rPr>
          <w:rFonts w:hint="eastAsia"/>
          <w:sz w:val="24"/>
        </w:rPr>
        <w:t>3</w:t>
      </w:r>
      <w:r>
        <w:rPr>
          <w:sz w:val="24"/>
        </w:rPr>
        <w:t>4</w:t>
      </w:r>
      <w:r w:rsidRPr="0047066A">
        <w:rPr>
          <w:rFonts w:hint="eastAsia"/>
          <w:sz w:val="24"/>
        </w:rPr>
        <w:t>）中信证券（山东）有限责任公司</w:t>
      </w:r>
    </w:p>
    <w:p w:rsidR="00277DA1" w:rsidRDefault="007F4D0E">
      <w:pPr>
        <w:spacing w:line="360" w:lineRule="auto"/>
        <w:ind w:firstLineChars="200" w:firstLine="480"/>
        <w:contextualSpacing/>
        <w:rPr>
          <w:sz w:val="24"/>
        </w:rPr>
      </w:pPr>
      <w:r w:rsidRPr="0047066A">
        <w:rPr>
          <w:rFonts w:hint="eastAsia"/>
          <w:sz w:val="24"/>
        </w:rPr>
        <w:t>住所：青岛市崂山区苗岭路</w:t>
      </w:r>
      <w:r w:rsidRPr="0047066A">
        <w:rPr>
          <w:rFonts w:hint="eastAsia"/>
          <w:sz w:val="24"/>
        </w:rPr>
        <w:t>29</w:t>
      </w:r>
      <w:r w:rsidRPr="0047066A">
        <w:rPr>
          <w:rFonts w:hint="eastAsia"/>
          <w:sz w:val="24"/>
        </w:rPr>
        <w:t>号澳柯玛大厦</w:t>
      </w:r>
      <w:r w:rsidRPr="0047066A">
        <w:rPr>
          <w:rFonts w:hint="eastAsia"/>
          <w:sz w:val="24"/>
        </w:rPr>
        <w:t>15</w:t>
      </w:r>
      <w:r w:rsidRPr="0047066A">
        <w:rPr>
          <w:rFonts w:hint="eastAsia"/>
          <w:sz w:val="24"/>
        </w:rPr>
        <w:t>层（</w:t>
      </w:r>
      <w:r w:rsidRPr="0047066A">
        <w:rPr>
          <w:rFonts w:hint="eastAsia"/>
          <w:sz w:val="24"/>
        </w:rPr>
        <w:t>1507</w:t>
      </w:r>
      <w:r w:rsidRPr="0047066A">
        <w:rPr>
          <w:rFonts w:hint="eastAsia"/>
          <w:sz w:val="24"/>
        </w:rPr>
        <w:t>－</w:t>
      </w:r>
      <w:r w:rsidRPr="0047066A">
        <w:rPr>
          <w:rFonts w:hint="eastAsia"/>
          <w:sz w:val="24"/>
        </w:rPr>
        <w:t>1510</w:t>
      </w:r>
      <w:r w:rsidRPr="0047066A">
        <w:rPr>
          <w:rFonts w:hint="eastAsia"/>
          <w:sz w:val="24"/>
        </w:rPr>
        <w:t>室）</w:t>
      </w:r>
    </w:p>
    <w:p w:rsidR="00277DA1" w:rsidRDefault="007F4D0E">
      <w:pPr>
        <w:spacing w:line="360" w:lineRule="auto"/>
        <w:ind w:firstLineChars="200" w:firstLine="480"/>
        <w:contextualSpacing/>
        <w:rPr>
          <w:sz w:val="24"/>
        </w:rPr>
      </w:pPr>
      <w:r w:rsidRPr="0047066A">
        <w:rPr>
          <w:rFonts w:hint="eastAsia"/>
          <w:sz w:val="24"/>
        </w:rPr>
        <w:t>办公地址：青岛市崂山区深圳路</w:t>
      </w:r>
      <w:r w:rsidRPr="0047066A">
        <w:rPr>
          <w:rFonts w:hint="eastAsia"/>
          <w:sz w:val="24"/>
        </w:rPr>
        <w:t>222</w:t>
      </w:r>
      <w:r w:rsidRPr="0047066A">
        <w:rPr>
          <w:rFonts w:hint="eastAsia"/>
          <w:sz w:val="24"/>
        </w:rPr>
        <w:t>号青岛国际金融广场</w:t>
      </w:r>
      <w:r w:rsidRPr="0047066A">
        <w:rPr>
          <w:rFonts w:hint="eastAsia"/>
          <w:sz w:val="24"/>
        </w:rPr>
        <w:t>1</w:t>
      </w:r>
      <w:r w:rsidRPr="0047066A">
        <w:rPr>
          <w:rFonts w:hint="eastAsia"/>
          <w:sz w:val="24"/>
        </w:rPr>
        <w:t>号楼第</w:t>
      </w:r>
      <w:r w:rsidRPr="0047066A">
        <w:rPr>
          <w:rFonts w:hint="eastAsia"/>
          <w:sz w:val="24"/>
        </w:rPr>
        <w:t>20</w:t>
      </w:r>
      <w:r w:rsidRPr="0047066A">
        <w:rPr>
          <w:rFonts w:hint="eastAsia"/>
          <w:sz w:val="24"/>
        </w:rPr>
        <w:t>层</w:t>
      </w:r>
    </w:p>
    <w:p w:rsidR="00277DA1" w:rsidRDefault="007F4D0E">
      <w:pPr>
        <w:spacing w:line="360" w:lineRule="auto"/>
        <w:ind w:firstLineChars="200" w:firstLine="480"/>
        <w:contextualSpacing/>
        <w:rPr>
          <w:sz w:val="24"/>
        </w:rPr>
      </w:pPr>
      <w:r w:rsidRPr="0047066A">
        <w:rPr>
          <w:rFonts w:hint="eastAsia"/>
          <w:sz w:val="24"/>
        </w:rPr>
        <w:t>法定代表人：杨宝林</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0532</w:t>
      </w:r>
      <w:r w:rsidRPr="0047066A">
        <w:rPr>
          <w:rFonts w:hint="eastAsia"/>
          <w:sz w:val="24"/>
        </w:rPr>
        <w:t>）</w:t>
      </w:r>
      <w:r w:rsidRPr="0047066A">
        <w:rPr>
          <w:rFonts w:hint="eastAsia"/>
          <w:sz w:val="24"/>
        </w:rPr>
        <w:t>85022326</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0532</w:t>
      </w:r>
      <w:r w:rsidRPr="0047066A">
        <w:rPr>
          <w:rFonts w:hint="eastAsia"/>
          <w:sz w:val="24"/>
        </w:rPr>
        <w:t>）</w:t>
      </w:r>
      <w:r w:rsidRPr="0047066A">
        <w:rPr>
          <w:rFonts w:hint="eastAsia"/>
          <w:sz w:val="24"/>
        </w:rPr>
        <w:t>85022605</w:t>
      </w:r>
    </w:p>
    <w:p w:rsidR="00277DA1" w:rsidRDefault="007F4D0E">
      <w:pPr>
        <w:spacing w:line="360" w:lineRule="auto"/>
        <w:ind w:firstLineChars="200" w:firstLine="480"/>
        <w:contextualSpacing/>
        <w:rPr>
          <w:sz w:val="24"/>
        </w:rPr>
      </w:pPr>
      <w:r w:rsidRPr="0047066A">
        <w:rPr>
          <w:rFonts w:hint="eastAsia"/>
          <w:sz w:val="24"/>
        </w:rPr>
        <w:t>联系人：吴忠超</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0532</w:t>
      </w:r>
      <w:r w:rsidRPr="0047066A">
        <w:rPr>
          <w:rFonts w:hint="eastAsia"/>
          <w:sz w:val="24"/>
        </w:rPr>
        <w:t>）</w:t>
      </w:r>
      <w:r w:rsidRPr="0047066A">
        <w:rPr>
          <w:rFonts w:hint="eastAsia"/>
          <w:sz w:val="24"/>
        </w:rPr>
        <w:t>96577</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www.zxwt.com.cn</w:t>
      </w:r>
    </w:p>
    <w:p w:rsidR="00277DA1" w:rsidRDefault="007F4D0E">
      <w:pPr>
        <w:spacing w:line="360" w:lineRule="auto"/>
        <w:ind w:firstLineChars="200" w:firstLine="480"/>
        <w:contextualSpacing/>
        <w:rPr>
          <w:sz w:val="24"/>
        </w:rPr>
      </w:pPr>
      <w:r w:rsidRPr="0047066A">
        <w:rPr>
          <w:rFonts w:hint="eastAsia"/>
          <w:sz w:val="24"/>
        </w:rPr>
        <w:t>（</w:t>
      </w:r>
      <w:r w:rsidRPr="0047066A">
        <w:rPr>
          <w:rFonts w:hint="eastAsia"/>
          <w:sz w:val="24"/>
        </w:rPr>
        <w:t>3</w:t>
      </w:r>
      <w:r>
        <w:rPr>
          <w:sz w:val="24"/>
        </w:rPr>
        <w:t>5</w:t>
      </w:r>
      <w:r w:rsidRPr="0047066A">
        <w:rPr>
          <w:rFonts w:hint="eastAsia"/>
          <w:sz w:val="24"/>
        </w:rPr>
        <w:t>）恒泰证券股份有限公司</w:t>
      </w:r>
    </w:p>
    <w:p w:rsidR="00277DA1" w:rsidRDefault="007F4D0E">
      <w:pPr>
        <w:spacing w:line="360" w:lineRule="auto"/>
        <w:ind w:firstLineChars="200" w:firstLine="480"/>
        <w:contextualSpacing/>
        <w:rPr>
          <w:sz w:val="24"/>
        </w:rPr>
      </w:pPr>
      <w:r w:rsidRPr="0047066A">
        <w:rPr>
          <w:rFonts w:hint="eastAsia"/>
          <w:sz w:val="24"/>
        </w:rPr>
        <w:t>住所：内蒙古呼和浩特市新城区新华东街</w:t>
      </w:r>
      <w:r w:rsidRPr="0047066A">
        <w:rPr>
          <w:rFonts w:hint="eastAsia"/>
          <w:sz w:val="24"/>
        </w:rPr>
        <w:t>111</w:t>
      </w:r>
      <w:r w:rsidRPr="0047066A">
        <w:rPr>
          <w:rFonts w:hint="eastAsia"/>
          <w:sz w:val="24"/>
        </w:rPr>
        <w:t>号</w:t>
      </w:r>
    </w:p>
    <w:p w:rsidR="00277DA1" w:rsidRDefault="007F4D0E">
      <w:pPr>
        <w:spacing w:line="360" w:lineRule="auto"/>
        <w:ind w:firstLineChars="200" w:firstLine="480"/>
        <w:contextualSpacing/>
        <w:rPr>
          <w:sz w:val="24"/>
        </w:rPr>
      </w:pPr>
      <w:r w:rsidRPr="0047066A">
        <w:rPr>
          <w:rFonts w:hint="eastAsia"/>
          <w:sz w:val="24"/>
        </w:rPr>
        <w:t>办公地址：内蒙古呼和浩特市新城区新华东街</w:t>
      </w:r>
      <w:r w:rsidRPr="0047066A">
        <w:rPr>
          <w:rFonts w:hint="eastAsia"/>
          <w:sz w:val="24"/>
        </w:rPr>
        <w:t>111</w:t>
      </w:r>
      <w:r w:rsidRPr="0047066A">
        <w:rPr>
          <w:rFonts w:hint="eastAsia"/>
          <w:sz w:val="24"/>
        </w:rPr>
        <w:t>号</w:t>
      </w:r>
    </w:p>
    <w:p w:rsidR="00277DA1" w:rsidRDefault="007F4D0E">
      <w:pPr>
        <w:spacing w:line="360" w:lineRule="auto"/>
        <w:ind w:firstLineChars="200" w:firstLine="480"/>
        <w:contextualSpacing/>
        <w:rPr>
          <w:sz w:val="24"/>
        </w:rPr>
      </w:pPr>
      <w:r w:rsidRPr="0047066A">
        <w:rPr>
          <w:rFonts w:hint="eastAsia"/>
          <w:sz w:val="24"/>
        </w:rPr>
        <w:t>法定代表人：庞介民</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0471</w:t>
      </w:r>
      <w:r w:rsidRPr="0047066A">
        <w:rPr>
          <w:rFonts w:hint="eastAsia"/>
          <w:sz w:val="24"/>
        </w:rPr>
        <w:t>）</w:t>
      </w:r>
      <w:r w:rsidRPr="0047066A">
        <w:rPr>
          <w:rFonts w:hint="eastAsia"/>
          <w:sz w:val="24"/>
        </w:rPr>
        <w:t>4979037</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0471</w:t>
      </w:r>
      <w:r w:rsidRPr="0047066A">
        <w:rPr>
          <w:rFonts w:hint="eastAsia"/>
          <w:sz w:val="24"/>
        </w:rPr>
        <w:t>）</w:t>
      </w:r>
      <w:r w:rsidRPr="0047066A">
        <w:rPr>
          <w:rFonts w:hint="eastAsia"/>
          <w:sz w:val="24"/>
        </w:rPr>
        <w:t>4961259</w:t>
      </w:r>
    </w:p>
    <w:p w:rsidR="00277DA1" w:rsidRDefault="007F4D0E">
      <w:pPr>
        <w:spacing w:line="360" w:lineRule="auto"/>
        <w:ind w:firstLineChars="200" w:firstLine="480"/>
        <w:contextualSpacing/>
        <w:rPr>
          <w:sz w:val="24"/>
        </w:rPr>
      </w:pPr>
      <w:r w:rsidRPr="0047066A">
        <w:rPr>
          <w:rFonts w:hint="eastAsia"/>
          <w:sz w:val="24"/>
        </w:rPr>
        <w:t>联系人：王旭华</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0471</w:t>
      </w:r>
      <w:r w:rsidRPr="0047066A">
        <w:rPr>
          <w:rFonts w:hint="eastAsia"/>
          <w:sz w:val="24"/>
        </w:rPr>
        <w:t>）</w:t>
      </w:r>
      <w:r w:rsidRPr="0047066A">
        <w:rPr>
          <w:rFonts w:hint="eastAsia"/>
          <w:sz w:val="24"/>
        </w:rPr>
        <w:t>4960762</w:t>
      </w:r>
      <w:r w:rsidRPr="0047066A">
        <w:rPr>
          <w:rFonts w:hint="eastAsia"/>
          <w:sz w:val="24"/>
        </w:rPr>
        <w:t>，（</w:t>
      </w:r>
      <w:r w:rsidRPr="0047066A">
        <w:rPr>
          <w:rFonts w:hint="eastAsia"/>
          <w:sz w:val="24"/>
        </w:rPr>
        <w:t>021</w:t>
      </w:r>
      <w:r w:rsidRPr="0047066A">
        <w:rPr>
          <w:rFonts w:hint="eastAsia"/>
          <w:sz w:val="24"/>
        </w:rPr>
        <w:t>）</w:t>
      </w:r>
      <w:r w:rsidRPr="0047066A">
        <w:rPr>
          <w:rFonts w:hint="eastAsia"/>
          <w:sz w:val="24"/>
        </w:rPr>
        <w:t>68405273</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www.cnht.com.cn</w:t>
      </w:r>
    </w:p>
    <w:p w:rsidR="00277DA1" w:rsidRDefault="007F4D0E">
      <w:pPr>
        <w:spacing w:line="360" w:lineRule="auto"/>
        <w:ind w:firstLineChars="200" w:firstLine="480"/>
        <w:contextualSpacing/>
        <w:rPr>
          <w:sz w:val="24"/>
        </w:rPr>
      </w:pPr>
      <w:r w:rsidRPr="0047066A">
        <w:rPr>
          <w:rFonts w:hint="eastAsia"/>
          <w:sz w:val="24"/>
        </w:rPr>
        <w:t>（</w:t>
      </w:r>
      <w:r>
        <w:rPr>
          <w:sz w:val="24"/>
        </w:rPr>
        <w:t>36</w:t>
      </w:r>
      <w:r w:rsidRPr="0047066A">
        <w:rPr>
          <w:rFonts w:hint="eastAsia"/>
          <w:sz w:val="24"/>
        </w:rPr>
        <w:t>）国信证券股份有限公司</w:t>
      </w:r>
    </w:p>
    <w:p w:rsidR="00277DA1" w:rsidRDefault="007F4D0E">
      <w:pPr>
        <w:spacing w:line="360" w:lineRule="auto"/>
        <w:ind w:firstLineChars="200" w:firstLine="480"/>
        <w:contextualSpacing/>
        <w:rPr>
          <w:sz w:val="24"/>
        </w:rPr>
      </w:pPr>
      <w:r w:rsidRPr="0047066A">
        <w:rPr>
          <w:rFonts w:hint="eastAsia"/>
          <w:sz w:val="24"/>
        </w:rPr>
        <w:t>住所：深圳市罗湖区红岭中路</w:t>
      </w:r>
      <w:r w:rsidRPr="0047066A">
        <w:rPr>
          <w:rFonts w:hint="eastAsia"/>
          <w:sz w:val="24"/>
        </w:rPr>
        <w:t>1012</w:t>
      </w:r>
      <w:r w:rsidRPr="0047066A">
        <w:rPr>
          <w:rFonts w:hint="eastAsia"/>
          <w:sz w:val="24"/>
        </w:rPr>
        <w:t>号国信证券大厦</w:t>
      </w:r>
      <w:r w:rsidRPr="0047066A">
        <w:rPr>
          <w:rFonts w:hint="eastAsia"/>
          <w:sz w:val="24"/>
        </w:rPr>
        <w:t>16-26</w:t>
      </w:r>
      <w:r w:rsidRPr="0047066A">
        <w:rPr>
          <w:rFonts w:hint="eastAsia"/>
          <w:sz w:val="24"/>
        </w:rPr>
        <w:t>楼</w:t>
      </w:r>
    </w:p>
    <w:p w:rsidR="00277DA1" w:rsidRDefault="007F4D0E">
      <w:pPr>
        <w:spacing w:line="360" w:lineRule="auto"/>
        <w:ind w:firstLineChars="200" w:firstLine="480"/>
        <w:contextualSpacing/>
        <w:rPr>
          <w:sz w:val="24"/>
        </w:rPr>
      </w:pPr>
      <w:r w:rsidRPr="0047066A">
        <w:rPr>
          <w:rFonts w:hint="eastAsia"/>
          <w:sz w:val="24"/>
        </w:rPr>
        <w:t>办公地址：深圳市罗湖区红岭中路</w:t>
      </w:r>
      <w:r w:rsidRPr="0047066A">
        <w:rPr>
          <w:rFonts w:hint="eastAsia"/>
          <w:sz w:val="24"/>
        </w:rPr>
        <w:t>1012</w:t>
      </w:r>
      <w:r w:rsidRPr="0047066A">
        <w:rPr>
          <w:rFonts w:hint="eastAsia"/>
          <w:sz w:val="24"/>
        </w:rPr>
        <w:t>号国信证券大厦</w:t>
      </w:r>
      <w:r w:rsidRPr="0047066A">
        <w:rPr>
          <w:rFonts w:hint="eastAsia"/>
          <w:sz w:val="24"/>
        </w:rPr>
        <w:t>16-26</w:t>
      </w:r>
      <w:r w:rsidRPr="0047066A">
        <w:rPr>
          <w:rFonts w:hint="eastAsia"/>
          <w:sz w:val="24"/>
        </w:rPr>
        <w:t>楼</w:t>
      </w:r>
    </w:p>
    <w:p w:rsidR="00277DA1" w:rsidRDefault="007F4D0E">
      <w:pPr>
        <w:spacing w:line="360" w:lineRule="auto"/>
        <w:ind w:firstLineChars="200" w:firstLine="480"/>
        <w:contextualSpacing/>
        <w:rPr>
          <w:sz w:val="24"/>
        </w:rPr>
      </w:pPr>
      <w:r w:rsidRPr="0047066A">
        <w:rPr>
          <w:rFonts w:hint="eastAsia"/>
          <w:sz w:val="24"/>
        </w:rPr>
        <w:t>法定代表人：何如</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0755</w:t>
      </w:r>
      <w:r w:rsidRPr="0047066A">
        <w:rPr>
          <w:rFonts w:hint="eastAsia"/>
          <w:sz w:val="24"/>
        </w:rPr>
        <w:t>）</w:t>
      </w:r>
      <w:r w:rsidRPr="0047066A">
        <w:rPr>
          <w:rFonts w:hint="eastAsia"/>
          <w:sz w:val="24"/>
        </w:rPr>
        <w:t>82130833</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0755</w:t>
      </w:r>
      <w:r w:rsidRPr="0047066A">
        <w:rPr>
          <w:rFonts w:hint="eastAsia"/>
          <w:sz w:val="24"/>
        </w:rPr>
        <w:t>）</w:t>
      </w:r>
      <w:r w:rsidRPr="0047066A">
        <w:rPr>
          <w:rFonts w:hint="eastAsia"/>
          <w:sz w:val="24"/>
        </w:rPr>
        <w:t>82133952</w:t>
      </w:r>
    </w:p>
    <w:p w:rsidR="00277DA1" w:rsidRDefault="007F4D0E">
      <w:pPr>
        <w:spacing w:line="360" w:lineRule="auto"/>
        <w:ind w:firstLineChars="200" w:firstLine="480"/>
        <w:contextualSpacing/>
        <w:rPr>
          <w:sz w:val="24"/>
        </w:rPr>
      </w:pPr>
      <w:r w:rsidRPr="0047066A">
        <w:rPr>
          <w:rFonts w:hint="eastAsia"/>
          <w:sz w:val="24"/>
        </w:rPr>
        <w:t>联系人：周杨</w:t>
      </w:r>
    </w:p>
    <w:p w:rsidR="00277DA1" w:rsidRDefault="007F4D0E">
      <w:pPr>
        <w:spacing w:line="360" w:lineRule="auto"/>
        <w:ind w:firstLineChars="200" w:firstLine="480"/>
        <w:contextualSpacing/>
        <w:rPr>
          <w:sz w:val="24"/>
        </w:rPr>
      </w:pPr>
      <w:r w:rsidRPr="0047066A">
        <w:rPr>
          <w:rFonts w:hint="eastAsia"/>
          <w:sz w:val="24"/>
        </w:rPr>
        <w:lastRenderedPageBreak/>
        <w:t>客户服务电话：</w:t>
      </w:r>
      <w:r w:rsidRPr="0047066A">
        <w:rPr>
          <w:rFonts w:hint="eastAsia"/>
          <w:sz w:val="24"/>
        </w:rPr>
        <w:t>95536</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www.guosen.com.cn</w:t>
      </w:r>
    </w:p>
    <w:p w:rsidR="00277DA1" w:rsidRDefault="007F4D0E">
      <w:pPr>
        <w:spacing w:line="360" w:lineRule="auto"/>
        <w:ind w:firstLineChars="200" w:firstLine="480"/>
        <w:contextualSpacing/>
        <w:rPr>
          <w:sz w:val="24"/>
        </w:rPr>
      </w:pPr>
      <w:r w:rsidRPr="0047066A">
        <w:rPr>
          <w:rFonts w:hint="eastAsia"/>
          <w:sz w:val="24"/>
        </w:rPr>
        <w:t>（</w:t>
      </w:r>
      <w:r>
        <w:rPr>
          <w:sz w:val="24"/>
        </w:rPr>
        <w:t>37</w:t>
      </w:r>
      <w:r w:rsidRPr="0047066A">
        <w:rPr>
          <w:rFonts w:hint="eastAsia"/>
          <w:sz w:val="24"/>
        </w:rPr>
        <w:t>）国元证券股份有限公司</w:t>
      </w:r>
    </w:p>
    <w:p w:rsidR="00277DA1" w:rsidRDefault="007F4D0E">
      <w:pPr>
        <w:spacing w:line="360" w:lineRule="auto"/>
        <w:ind w:firstLineChars="200" w:firstLine="480"/>
        <w:contextualSpacing/>
        <w:rPr>
          <w:sz w:val="24"/>
        </w:rPr>
      </w:pPr>
      <w:r w:rsidRPr="0047066A">
        <w:rPr>
          <w:rFonts w:hint="eastAsia"/>
          <w:sz w:val="24"/>
        </w:rPr>
        <w:t>住所：安徽省合肥市寿春路</w:t>
      </w:r>
      <w:r w:rsidRPr="0047066A">
        <w:rPr>
          <w:rFonts w:hint="eastAsia"/>
          <w:sz w:val="24"/>
        </w:rPr>
        <w:t>179</w:t>
      </w:r>
      <w:r w:rsidRPr="0047066A">
        <w:rPr>
          <w:rFonts w:hint="eastAsia"/>
          <w:sz w:val="24"/>
        </w:rPr>
        <w:t>号</w:t>
      </w:r>
    </w:p>
    <w:p w:rsidR="00277DA1" w:rsidRDefault="007F4D0E">
      <w:pPr>
        <w:spacing w:line="360" w:lineRule="auto"/>
        <w:ind w:firstLineChars="200" w:firstLine="480"/>
        <w:contextualSpacing/>
        <w:rPr>
          <w:sz w:val="24"/>
        </w:rPr>
      </w:pPr>
      <w:r w:rsidRPr="0047066A">
        <w:rPr>
          <w:rFonts w:hint="eastAsia"/>
          <w:sz w:val="24"/>
        </w:rPr>
        <w:t>办公地址：安徽省合肥市寿春路</w:t>
      </w:r>
      <w:r w:rsidRPr="0047066A">
        <w:rPr>
          <w:rFonts w:hint="eastAsia"/>
          <w:sz w:val="24"/>
        </w:rPr>
        <w:t>179</w:t>
      </w:r>
      <w:r w:rsidRPr="0047066A">
        <w:rPr>
          <w:rFonts w:hint="eastAsia"/>
          <w:sz w:val="24"/>
        </w:rPr>
        <w:t>号</w:t>
      </w:r>
    </w:p>
    <w:p w:rsidR="00277DA1" w:rsidRDefault="007F4D0E">
      <w:pPr>
        <w:spacing w:line="360" w:lineRule="auto"/>
        <w:ind w:firstLineChars="200" w:firstLine="480"/>
        <w:contextualSpacing/>
        <w:rPr>
          <w:sz w:val="24"/>
        </w:rPr>
      </w:pPr>
      <w:r w:rsidRPr="0047066A">
        <w:rPr>
          <w:rFonts w:hint="eastAsia"/>
          <w:sz w:val="24"/>
        </w:rPr>
        <w:t>法定代表人：凤良志</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400-8888-777</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www.gyzq.com.cn</w:t>
      </w:r>
    </w:p>
    <w:p w:rsidR="00277DA1" w:rsidRDefault="007F4D0E">
      <w:pPr>
        <w:spacing w:line="360" w:lineRule="auto"/>
        <w:ind w:firstLineChars="200" w:firstLine="480"/>
        <w:contextualSpacing/>
        <w:rPr>
          <w:sz w:val="24"/>
        </w:rPr>
      </w:pPr>
      <w:r w:rsidRPr="0047066A">
        <w:rPr>
          <w:rFonts w:hint="eastAsia"/>
          <w:sz w:val="24"/>
        </w:rPr>
        <w:t>（</w:t>
      </w:r>
      <w:r>
        <w:rPr>
          <w:sz w:val="24"/>
        </w:rPr>
        <w:t>38</w:t>
      </w:r>
      <w:r w:rsidRPr="0047066A">
        <w:rPr>
          <w:rFonts w:hint="eastAsia"/>
          <w:sz w:val="24"/>
        </w:rPr>
        <w:t>）东北证券股份有限公司</w:t>
      </w:r>
    </w:p>
    <w:p w:rsidR="00277DA1" w:rsidRDefault="007F4D0E">
      <w:pPr>
        <w:spacing w:line="360" w:lineRule="auto"/>
        <w:ind w:firstLineChars="200" w:firstLine="480"/>
        <w:contextualSpacing/>
        <w:rPr>
          <w:sz w:val="24"/>
        </w:rPr>
      </w:pPr>
      <w:r w:rsidRPr="0047066A">
        <w:rPr>
          <w:rFonts w:hint="eastAsia"/>
          <w:sz w:val="24"/>
        </w:rPr>
        <w:t>住所：长春市自由大路</w:t>
      </w:r>
      <w:r w:rsidRPr="0047066A">
        <w:rPr>
          <w:rFonts w:hint="eastAsia"/>
          <w:sz w:val="24"/>
        </w:rPr>
        <w:t>1138</w:t>
      </w:r>
      <w:r w:rsidRPr="0047066A">
        <w:rPr>
          <w:rFonts w:hint="eastAsia"/>
          <w:sz w:val="24"/>
        </w:rPr>
        <w:t>号</w:t>
      </w:r>
    </w:p>
    <w:p w:rsidR="00277DA1" w:rsidRDefault="007F4D0E">
      <w:pPr>
        <w:spacing w:line="360" w:lineRule="auto"/>
        <w:ind w:firstLineChars="200" w:firstLine="480"/>
        <w:contextualSpacing/>
        <w:rPr>
          <w:sz w:val="24"/>
        </w:rPr>
      </w:pPr>
      <w:r w:rsidRPr="0047066A">
        <w:rPr>
          <w:rFonts w:hint="eastAsia"/>
          <w:sz w:val="24"/>
        </w:rPr>
        <w:t>办公地址：长春市自由大路</w:t>
      </w:r>
      <w:r w:rsidRPr="0047066A">
        <w:rPr>
          <w:rFonts w:hint="eastAsia"/>
          <w:sz w:val="24"/>
        </w:rPr>
        <w:t>1138</w:t>
      </w:r>
      <w:r w:rsidRPr="0047066A">
        <w:rPr>
          <w:rFonts w:hint="eastAsia"/>
          <w:sz w:val="24"/>
        </w:rPr>
        <w:t>号</w:t>
      </w:r>
    </w:p>
    <w:p w:rsidR="00277DA1" w:rsidRDefault="007F4D0E">
      <w:pPr>
        <w:spacing w:line="360" w:lineRule="auto"/>
        <w:ind w:firstLineChars="200" w:firstLine="480"/>
        <w:contextualSpacing/>
        <w:rPr>
          <w:sz w:val="24"/>
        </w:rPr>
      </w:pPr>
      <w:r w:rsidRPr="0047066A">
        <w:rPr>
          <w:rFonts w:hint="eastAsia"/>
          <w:sz w:val="24"/>
        </w:rPr>
        <w:t>法定代表人：矫正中</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0431</w:t>
      </w:r>
      <w:r w:rsidRPr="0047066A">
        <w:rPr>
          <w:rFonts w:hint="eastAsia"/>
          <w:sz w:val="24"/>
        </w:rPr>
        <w:t>）</w:t>
      </w:r>
      <w:r w:rsidRPr="0047066A">
        <w:rPr>
          <w:rFonts w:hint="eastAsia"/>
          <w:sz w:val="24"/>
        </w:rPr>
        <w:t>85096709</w:t>
      </w:r>
    </w:p>
    <w:p w:rsidR="00277DA1" w:rsidRDefault="007F4D0E">
      <w:pPr>
        <w:spacing w:line="360" w:lineRule="auto"/>
        <w:ind w:firstLineChars="200" w:firstLine="480"/>
        <w:contextualSpacing/>
        <w:rPr>
          <w:sz w:val="24"/>
        </w:rPr>
      </w:pPr>
      <w:r w:rsidRPr="0047066A">
        <w:rPr>
          <w:rFonts w:hint="eastAsia"/>
          <w:sz w:val="24"/>
        </w:rPr>
        <w:t>联系人：潘锴</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4006000686</w:t>
      </w:r>
      <w:r w:rsidRPr="0047066A">
        <w:rPr>
          <w:rFonts w:hint="eastAsia"/>
          <w:sz w:val="24"/>
        </w:rPr>
        <w:t>，（</w:t>
      </w:r>
      <w:r w:rsidRPr="0047066A">
        <w:rPr>
          <w:rFonts w:hint="eastAsia"/>
          <w:sz w:val="24"/>
        </w:rPr>
        <w:t>0431</w:t>
      </w:r>
      <w:r w:rsidRPr="0047066A">
        <w:rPr>
          <w:rFonts w:hint="eastAsia"/>
          <w:sz w:val="24"/>
        </w:rPr>
        <w:t>）</w:t>
      </w:r>
      <w:r w:rsidRPr="0047066A">
        <w:rPr>
          <w:rFonts w:hint="eastAsia"/>
          <w:sz w:val="24"/>
        </w:rPr>
        <w:t>85096733</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www.nesc.cn</w:t>
      </w:r>
    </w:p>
    <w:p w:rsidR="00277DA1" w:rsidRDefault="007F4D0E">
      <w:pPr>
        <w:spacing w:line="360" w:lineRule="auto"/>
        <w:ind w:firstLineChars="200" w:firstLine="480"/>
        <w:contextualSpacing/>
        <w:rPr>
          <w:sz w:val="24"/>
        </w:rPr>
      </w:pPr>
      <w:r w:rsidRPr="0047066A">
        <w:rPr>
          <w:rFonts w:hint="eastAsia"/>
          <w:sz w:val="24"/>
        </w:rPr>
        <w:t>（</w:t>
      </w:r>
      <w:r>
        <w:rPr>
          <w:sz w:val="24"/>
        </w:rPr>
        <w:t>39</w:t>
      </w:r>
      <w:r w:rsidRPr="0047066A">
        <w:rPr>
          <w:rFonts w:hint="eastAsia"/>
          <w:sz w:val="24"/>
        </w:rPr>
        <w:t>）中航证券有限公司</w:t>
      </w:r>
    </w:p>
    <w:p w:rsidR="00277DA1" w:rsidRDefault="007F4D0E">
      <w:pPr>
        <w:spacing w:line="360" w:lineRule="auto"/>
        <w:ind w:firstLineChars="200" w:firstLine="480"/>
        <w:contextualSpacing/>
        <w:rPr>
          <w:sz w:val="24"/>
        </w:rPr>
      </w:pPr>
      <w:r w:rsidRPr="0047066A">
        <w:rPr>
          <w:rFonts w:hint="eastAsia"/>
          <w:sz w:val="24"/>
        </w:rPr>
        <w:t>住所：南昌市红谷滩新区红谷中大道</w:t>
      </w:r>
      <w:r w:rsidRPr="0047066A">
        <w:rPr>
          <w:rFonts w:hint="eastAsia"/>
          <w:sz w:val="24"/>
        </w:rPr>
        <w:t>1619</w:t>
      </w:r>
      <w:r w:rsidRPr="0047066A">
        <w:rPr>
          <w:rFonts w:hint="eastAsia"/>
          <w:sz w:val="24"/>
        </w:rPr>
        <w:t>号国际金融大厦</w:t>
      </w:r>
      <w:r w:rsidRPr="0047066A">
        <w:rPr>
          <w:rFonts w:hint="eastAsia"/>
          <w:sz w:val="24"/>
        </w:rPr>
        <w:t>41</w:t>
      </w:r>
      <w:r w:rsidRPr="0047066A">
        <w:rPr>
          <w:rFonts w:hint="eastAsia"/>
          <w:sz w:val="24"/>
        </w:rPr>
        <w:t>楼</w:t>
      </w:r>
      <w:r w:rsidRPr="0047066A">
        <w:rPr>
          <w:rFonts w:hint="eastAsia"/>
          <w:sz w:val="24"/>
        </w:rPr>
        <w:t xml:space="preserve"> </w:t>
      </w:r>
    </w:p>
    <w:p w:rsidR="00277DA1" w:rsidRDefault="007F4D0E">
      <w:pPr>
        <w:spacing w:line="360" w:lineRule="auto"/>
        <w:ind w:firstLineChars="200" w:firstLine="480"/>
        <w:contextualSpacing/>
        <w:rPr>
          <w:sz w:val="24"/>
        </w:rPr>
      </w:pPr>
      <w:r w:rsidRPr="0047066A">
        <w:rPr>
          <w:rFonts w:hint="eastAsia"/>
          <w:sz w:val="24"/>
        </w:rPr>
        <w:t>办公地址：南昌市红谷滩新区红谷中大道</w:t>
      </w:r>
      <w:r w:rsidRPr="0047066A">
        <w:rPr>
          <w:rFonts w:hint="eastAsia"/>
          <w:sz w:val="24"/>
        </w:rPr>
        <w:t>1619</w:t>
      </w:r>
      <w:r w:rsidRPr="0047066A">
        <w:rPr>
          <w:rFonts w:hint="eastAsia"/>
          <w:sz w:val="24"/>
        </w:rPr>
        <w:t>号国际金融大厦</w:t>
      </w:r>
      <w:r w:rsidRPr="0047066A">
        <w:rPr>
          <w:rFonts w:hint="eastAsia"/>
          <w:sz w:val="24"/>
        </w:rPr>
        <w:t>41</w:t>
      </w:r>
      <w:r w:rsidRPr="0047066A">
        <w:rPr>
          <w:rFonts w:hint="eastAsia"/>
          <w:sz w:val="24"/>
        </w:rPr>
        <w:t>楼</w:t>
      </w:r>
    </w:p>
    <w:p w:rsidR="00277DA1" w:rsidRDefault="007F4D0E">
      <w:pPr>
        <w:spacing w:line="360" w:lineRule="auto"/>
        <w:ind w:firstLineChars="200" w:firstLine="480"/>
        <w:contextualSpacing/>
        <w:rPr>
          <w:sz w:val="24"/>
        </w:rPr>
      </w:pPr>
      <w:r w:rsidRPr="0047066A">
        <w:rPr>
          <w:rFonts w:hint="eastAsia"/>
          <w:sz w:val="24"/>
        </w:rPr>
        <w:t>法定代表人：杜航</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0791</w:t>
      </w:r>
      <w:r w:rsidRPr="0047066A">
        <w:rPr>
          <w:rFonts w:hint="eastAsia"/>
          <w:sz w:val="24"/>
        </w:rPr>
        <w:t>）</w:t>
      </w:r>
      <w:r w:rsidRPr="0047066A">
        <w:rPr>
          <w:rFonts w:hint="eastAsia"/>
          <w:sz w:val="24"/>
        </w:rPr>
        <w:t>86768681</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0791</w:t>
      </w:r>
      <w:r w:rsidRPr="0047066A">
        <w:rPr>
          <w:rFonts w:hint="eastAsia"/>
          <w:sz w:val="24"/>
        </w:rPr>
        <w:t>）</w:t>
      </w:r>
      <w:r w:rsidRPr="0047066A">
        <w:rPr>
          <w:rFonts w:hint="eastAsia"/>
          <w:sz w:val="24"/>
        </w:rPr>
        <w:t>86770178</w:t>
      </w:r>
    </w:p>
    <w:p w:rsidR="00277DA1" w:rsidRDefault="007F4D0E">
      <w:pPr>
        <w:spacing w:line="360" w:lineRule="auto"/>
        <w:ind w:firstLineChars="200" w:firstLine="480"/>
        <w:contextualSpacing/>
        <w:rPr>
          <w:sz w:val="24"/>
        </w:rPr>
      </w:pPr>
      <w:r w:rsidRPr="0047066A">
        <w:rPr>
          <w:rFonts w:hint="eastAsia"/>
          <w:sz w:val="24"/>
        </w:rPr>
        <w:t>联系人：戴蕾</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400-8866-567</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www.avicsec.com</w:t>
      </w:r>
    </w:p>
    <w:p w:rsidR="00277DA1" w:rsidRDefault="007F4D0E">
      <w:pPr>
        <w:spacing w:line="360" w:lineRule="auto"/>
        <w:ind w:firstLineChars="200" w:firstLine="480"/>
        <w:contextualSpacing/>
        <w:rPr>
          <w:sz w:val="24"/>
        </w:rPr>
      </w:pPr>
      <w:r w:rsidRPr="0047066A">
        <w:rPr>
          <w:rFonts w:hint="eastAsia"/>
          <w:sz w:val="24"/>
        </w:rPr>
        <w:t>（</w:t>
      </w:r>
      <w:r w:rsidRPr="0047066A">
        <w:rPr>
          <w:rFonts w:hint="eastAsia"/>
          <w:sz w:val="24"/>
        </w:rPr>
        <w:t>4</w:t>
      </w:r>
      <w:r>
        <w:rPr>
          <w:sz w:val="24"/>
        </w:rPr>
        <w:t>0</w:t>
      </w:r>
      <w:r w:rsidRPr="0047066A">
        <w:rPr>
          <w:rFonts w:hint="eastAsia"/>
          <w:sz w:val="24"/>
        </w:rPr>
        <w:t>）安信证券股份有限公司</w:t>
      </w:r>
    </w:p>
    <w:p w:rsidR="00277DA1" w:rsidRDefault="007F4D0E">
      <w:pPr>
        <w:spacing w:line="360" w:lineRule="auto"/>
        <w:ind w:firstLineChars="200" w:firstLine="480"/>
        <w:contextualSpacing/>
        <w:rPr>
          <w:sz w:val="24"/>
        </w:rPr>
      </w:pPr>
      <w:r w:rsidRPr="0047066A">
        <w:rPr>
          <w:rFonts w:hint="eastAsia"/>
          <w:sz w:val="24"/>
        </w:rPr>
        <w:t>住所：深圳市福田区金田路</w:t>
      </w:r>
      <w:r w:rsidRPr="0047066A">
        <w:rPr>
          <w:rFonts w:hint="eastAsia"/>
          <w:sz w:val="24"/>
        </w:rPr>
        <w:t>4018</w:t>
      </w:r>
      <w:r w:rsidRPr="0047066A">
        <w:rPr>
          <w:rFonts w:hint="eastAsia"/>
          <w:sz w:val="24"/>
        </w:rPr>
        <w:t>号安联大厦</w:t>
      </w:r>
      <w:r w:rsidRPr="0047066A">
        <w:rPr>
          <w:rFonts w:hint="eastAsia"/>
          <w:sz w:val="24"/>
        </w:rPr>
        <w:t>35</w:t>
      </w:r>
      <w:r w:rsidRPr="0047066A">
        <w:rPr>
          <w:rFonts w:hint="eastAsia"/>
          <w:sz w:val="24"/>
        </w:rPr>
        <w:t>层、</w:t>
      </w:r>
      <w:r w:rsidRPr="0047066A">
        <w:rPr>
          <w:rFonts w:hint="eastAsia"/>
          <w:sz w:val="24"/>
        </w:rPr>
        <w:t>28</w:t>
      </w:r>
      <w:r w:rsidRPr="0047066A">
        <w:rPr>
          <w:rFonts w:hint="eastAsia"/>
          <w:sz w:val="24"/>
        </w:rPr>
        <w:t>层</w:t>
      </w:r>
      <w:r w:rsidRPr="0047066A">
        <w:rPr>
          <w:rFonts w:hint="eastAsia"/>
          <w:sz w:val="24"/>
        </w:rPr>
        <w:t>A02</w:t>
      </w:r>
      <w:r w:rsidRPr="0047066A">
        <w:rPr>
          <w:rFonts w:hint="eastAsia"/>
          <w:sz w:val="24"/>
        </w:rPr>
        <w:t>单元</w:t>
      </w:r>
    </w:p>
    <w:p w:rsidR="00277DA1" w:rsidRDefault="007F4D0E">
      <w:pPr>
        <w:spacing w:line="360" w:lineRule="auto"/>
        <w:ind w:firstLineChars="200" w:firstLine="480"/>
        <w:contextualSpacing/>
        <w:rPr>
          <w:sz w:val="24"/>
        </w:rPr>
      </w:pPr>
      <w:r w:rsidRPr="0047066A">
        <w:rPr>
          <w:rFonts w:hint="eastAsia"/>
          <w:sz w:val="24"/>
        </w:rPr>
        <w:t>办公地址：深圳市福田区金田路</w:t>
      </w:r>
      <w:r w:rsidRPr="0047066A">
        <w:rPr>
          <w:rFonts w:hint="eastAsia"/>
          <w:sz w:val="24"/>
        </w:rPr>
        <w:t>4018</w:t>
      </w:r>
      <w:r w:rsidRPr="0047066A">
        <w:rPr>
          <w:rFonts w:hint="eastAsia"/>
          <w:sz w:val="24"/>
        </w:rPr>
        <w:t>号安联大厦</w:t>
      </w:r>
      <w:r w:rsidRPr="0047066A">
        <w:rPr>
          <w:rFonts w:hint="eastAsia"/>
          <w:sz w:val="24"/>
        </w:rPr>
        <w:t>35</w:t>
      </w:r>
      <w:r w:rsidRPr="0047066A">
        <w:rPr>
          <w:rFonts w:hint="eastAsia"/>
          <w:sz w:val="24"/>
        </w:rPr>
        <w:t>层、</w:t>
      </w:r>
      <w:r w:rsidRPr="0047066A">
        <w:rPr>
          <w:rFonts w:hint="eastAsia"/>
          <w:sz w:val="24"/>
        </w:rPr>
        <w:t>28</w:t>
      </w:r>
      <w:r w:rsidRPr="0047066A">
        <w:rPr>
          <w:rFonts w:hint="eastAsia"/>
          <w:sz w:val="24"/>
        </w:rPr>
        <w:t>层</w:t>
      </w:r>
      <w:r w:rsidRPr="0047066A">
        <w:rPr>
          <w:rFonts w:hint="eastAsia"/>
          <w:sz w:val="24"/>
        </w:rPr>
        <w:t>A02</w:t>
      </w:r>
      <w:r w:rsidRPr="0047066A">
        <w:rPr>
          <w:rFonts w:hint="eastAsia"/>
          <w:sz w:val="24"/>
        </w:rPr>
        <w:t>单元</w:t>
      </w:r>
    </w:p>
    <w:p w:rsidR="00277DA1" w:rsidRDefault="007F4D0E">
      <w:pPr>
        <w:spacing w:line="360" w:lineRule="auto"/>
        <w:ind w:firstLineChars="200" w:firstLine="480"/>
        <w:contextualSpacing/>
        <w:rPr>
          <w:sz w:val="24"/>
        </w:rPr>
      </w:pPr>
      <w:r w:rsidRPr="0047066A">
        <w:rPr>
          <w:rFonts w:hint="eastAsia"/>
          <w:sz w:val="24"/>
        </w:rPr>
        <w:t>法定代表人：牛冠兴</w:t>
      </w:r>
    </w:p>
    <w:p w:rsidR="00277DA1" w:rsidRDefault="007F4D0E">
      <w:pPr>
        <w:spacing w:line="360" w:lineRule="auto"/>
        <w:ind w:firstLineChars="200" w:firstLine="480"/>
        <w:contextualSpacing/>
        <w:rPr>
          <w:sz w:val="24"/>
        </w:rPr>
      </w:pPr>
      <w:r w:rsidRPr="0047066A">
        <w:rPr>
          <w:rFonts w:hint="eastAsia"/>
          <w:sz w:val="24"/>
        </w:rPr>
        <w:lastRenderedPageBreak/>
        <w:t>电话：（</w:t>
      </w:r>
      <w:r w:rsidRPr="0047066A">
        <w:rPr>
          <w:rFonts w:hint="eastAsia"/>
          <w:sz w:val="24"/>
        </w:rPr>
        <w:t>0755</w:t>
      </w:r>
      <w:r w:rsidRPr="0047066A">
        <w:rPr>
          <w:rFonts w:hint="eastAsia"/>
          <w:sz w:val="24"/>
        </w:rPr>
        <w:t>）</w:t>
      </w:r>
      <w:r w:rsidRPr="0047066A">
        <w:rPr>
          <w:rFonts w:hint="eastAsia"/>
          <w:sz w:val="24"/>
        </w:rPr>
        <w:t>82558305</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0755</w:t>
      </w:r>
      <w:r w:rsidRPr="0047066A">
        <w:rPr>
          <w:rFonts w:hint="eastAsia"/>
          <w:sz w:val="24"/>
        </w:rPr>
        <w:t>）</w:t>
      </w:r>
      <w:r w:rsidRPr="0047066A">
        <w:rPr>
          <w:rFonts w:hint="eastAsia"/>
          <w:sz w:val="24"/>
        </w:rPr>
        <w:t>82558355</w:t>
      </w:r>
    </w:p>
    <w:p w:rsidR="00277DA1" w:rsidRDefault="007F4D0E">
      <w:pPr>
        <w:spacing w:line="360" w:lineRule="auto"/>
        <w:ind w:firstLineChars="200" w:firstLine="480"/>
        <w:contextualSpacing/>
        <w:rPr>
          <w:sz w:val="24"/>
        </w:rPr>
      </w:pPr>
      <w:r w:rsidRPr="0047066A">
        <w:rPr>
          <w:rFonts w:hint="eastAsia"/>
          <w:sz w:val="24"/>
        </w:rPr>
        <w:t>联系人：陈剑虹</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400-800-1001</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www.essence.com.cn</w:t>
      </w:r>
    </w:p>
    <w:p w:rsidR="00277DA1" w:rsidRDefault="007F4D0E">
      <w:pPr>
        <w:spacing w:line="360" w:lineRule="auto"/>
        <w:ind w:firstLineChars="200" w:firstLine="480"/>
        <w:contextualSpacing/>
        <w:rPr>
          <w:sz w:val="24"/>
        </w:rPr>
      </w:pPr>
      <w:r w:rsidRPr="0047066A">
        <w:rPr>
          <w:rFonts w:hint="eastAsia"/>
          <w:sz w:val="24"/>
        </w:rPr>
        <w:t>（</w:t>
      </w:r>
      <w:r w:rsidRPr="0047066A">
        <w:rPr>
          <w:rFonts w:hint="eastAsia"/>
          <w:sz w:val="24"/>
        </w:rPr>
        <w:t>4</w:t>
      </w:r>
      <w:r>
        <w:rPr>
          <w:sz w:val="24"/>
        </w:rPr>
        <w:t>1</w:t>
      </w:r>
      <w:r w:rsidRPr="0047066A">
        <w:rPr>
          <w:rFonts w:hint="eastAsia"/>
          <w:sz w:val="24"/>
        </w:rPr>
        <w:t>）申万宏源西部证券有限公司</w:t>
      </w:r>
    </w:p>
    <w:p w:rsidR="00277DA1" w:rsidRDefault="007F4D0E">
      <w:pPr>
        <w:spacing w:line="360" w:lineRule="auto"/>
        <w:ind w:firstLineChars="200" w:firstLine="480"/>
        <w:contextualSpacing/>
        <w:rPr>
          <w:sz w:val="24"/>
        </w:rPr>
      </w:pPr>
      <w:r w:rsidRPr="0047066A">
        <w:rPr>
          <w:rFonts w:hint="eastAsia"/>
          <w:sz w:val="24"/>
        </w:rPr>
        <w:t>住所：新疆乌鲁木齐市建设路</w:t>
      </w:r>
      <w:r w:rsidRPr="0047066A">
        <w:rPr>
          <w:rFonts w:hint="eastAsia"/>
          <w:sz w:val="24"/>
        </w:rPr>
        <w:t>2</w:t>
      </w:r>
      <w:r w:rsidRPr="0047066A">
        <w:rPr>
          <w:rFonts w:hint="eastAsia"/>
          <w:sz w:val="24"/>
        </w:rPr>
        <w:t>号</w:t>
      </w:r>
    </w:p>
    <w:p w:rsidR="00277DA1" w:rsidRDefault="007F4D0E">
      <w:pPr>
        <w:spacing w:line="360" w:lineRule="auto"/>
        <w:ind w:firstLineChars="200" w:firstLine="480"/>
        <w:contextualSpacing/>
        <w:rPr>
          <w:sz w:val="24"/>
        </w:rPr>
      </w:pPr>
      <w:r w:rsidRPr="0047066A">
        <w:rPr>
          <w:rFonts w:hint="eastAsia"/>
          <w:sz w:val="24"/>
        </w:rPr>
        <w:t>办公地址：北京市西城区太平桥大街</w:t>
      </w:r>
      <w:r w:rsidRPr="0047066A">
        <w:rPr>
          <w:rFonts w:hint="eastAsia"/>
          <w:sz w:val="24"/>
        </w:rPr>
        <w:t>19</w:t>
      </w:r>
      <w:r w:rsidRPr="0047066A">
        <w:rPr>
          <w:rFonts w:hint="eastAsia"/>
          <w:sz w:val="24"/>
        </w:rPr>
        <w:t>号宏源证券</w:t>
      </w:r>
    </w:p>
    <w:p w:rsidR="00277DA1" w:rsidRDefault="007F4D0E">
      <w:pPr>
        <w:spacing w:line="360" w:lineRule="auto"/>
        <w:ind w:firstLineChars="200" w:firstLine="480"/>
        <w:contextualSpacing/>
        <w:rPr>
          <w:sz w:val="24"/>
        </w:rPr>
      </w:pPr>
      <w:r w:rsidRPr="0047066A">
        <w:rPr>
          <w:rFonts w:hint="eastAsia"/>
          <w:sz w:val="24"/>
        </w:rPr>
        <w:t>法定代表人：冯戎</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010</w:t>
      </w:r>
      <w:r w:rsidRPr="0047066A">
        <w:rPr>
          <w:rFonts w:hint="eastAsia"/>
          <w:sz w:val="24"/>
        </w:rPr>
        <w:t>）</w:t>
      </w:r>
      <w:r w:rsidRPr="0047066A">
        <w:rPr>
          <w:rFonts w:hint="eastAsia"/>
          <w:sz w:val="24"/>
        </w:rPr>
        <w:t>88085858</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010</w:t>
      </w:r>
      <w:r w:rsidRPr="0047066A">
        <w:rPr>
          <w:rFonts w:hint="eastAsia"/>
          <w:sz w:val="24"/>
        </w:rPr>
        <w:t>）</w:t>
      </w:r>
      <w:r w:rsidRPr="0047066A">
        <w:rPr>
          <w:rFonts w:hint="eastAsia"/>
          <w:sz w:val="24"/>
        </w:rPr>
        <w:t>88085195</w:t>
      </w:r>
    </w:p>
    <w:p w:rsidR="00277DA1" w:rsidRDefault="007F4D0E">
      <w:pPr>
        <w:spacing w:line="360" w:lineRule="auto"/>
        <w:ind w:firstLineChars="200" w:firstLine="480"/>
        <w:contextualSpacing/>
        <w:rPr>
          <w:sz w:val="24"/>
        </w:rPr>
      </w:pPr>
      <w:r w:rsidRPr="0047066A">
        <w:rPr>
          <w:rFonts w:hint="eastAsia"/>
          <w:sz w:val="24"/>
        </w:rPr>
        <w:t>联系人：李巍</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4008-000-562</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www.hysec.com</w:t>
      </w:r>
    </w:p>
    <w:p w:rsidR="00277DA1" w:rsidRDefault="007F4D0E">
      <w:pPr>
        <w:spacing w:line="360" w:lineRule="auto"/>
        <w:ind w:firstLineChars="200" w:firstLine="480"/>
        <w:contextualSpacing/>
        <w:rPr>
          <w:sz w:val="24"/>
        </w:rPr>
      </w:pPr>
      <w:r w:rsidRPr="0047066A">
        <w:rPr>
          <w:rFonts w:hint="eastAsia"/>
          <w:sz w:val="24"/>
        </w:rPr>
        <w:t>（</w:t>
      </w:r>
      <w:r w:rsidRPr="0047066A">
        <w:rPr>
          <w:rFonts w:hint="eastAsia"/>
          <w:sz w:val="24"/>
        </w:rPr>
        <w:t>4</w:t>
      </w:r>
      <w:r>
        <w:rPr>
          <w:sz w:val="24"/>
        </w:rPr>
        <w:t>2</w:t>
      </w:r>
      <w:r w:rsidRPr="0047066A">
        <w:rPr>
          <w:rFonts w:hint="eastAsia"/>
          <w:sz w:val="24"/>
        </w:rPr>
        <w:t>）长江证券股份有限公司</w:t>
      </w:r>
    </w:p>
    <w:p w:rsidR="00277DA1" w:rsidRDefault="007F4D0E">
      <w:pPr>
        <w:spacing w:line="360" w:lineRule="auto"/>
        <w:ind w:firstLineChars="200" w:firstLine="480"/>
        <w:contextualSpacing/>
        <w:rPr>
          <w:sz w:val="24"/>
        </w:rPr>
      </w:pPr>
      <w:r w:rsidRPr="0047066A">
        <w:rPr>
          <w:rFonts w:hint="eastAsia"/>
          <w:sz w:val="24"/>
        </w:rPr>
        <w:t>住所：武汉市新华路特</w:t>
      </w:r>
      <w:r w:rsidRPr="0047066A">
        <w:rPr>
          <w:rFonts w:hint="eastAsia"/>
          <w:sz w:val="24"/>
        </w:rPr>
        <w:t>8</w:t>
      </w:r>
      <w:r w:rsidRPr="0047066A">
        <w:rPr>
          <w:rFonts w:hint="eastAsia"/>
          <w:sz w:val="24"/>
        </w:rPr>
        <w:t>号长江证券大厦</w:t>
      </w:r>
    </w:p>
    <w:p w:rsidR="00277DA1" w:rsidRDefault="007F4D0E">
      <w:pPr>
        <w:spacing w:line="360" w:lineRule="auto"/>
        <w:ind w:firstLineChars="200" w:firstLine="480"/>
        <w:contextualSpacing/>
        <w:rPr>
          <w:sz w:val="24"/>
        </w:rPr>
      </w:pPr>
      <w:r w:rsidRPr="0047066A">
        <w:rPr>
          <w:rFonts w:hint="eastAsia"/>
          <w:sz w:val="24"/>
        </w:rPr>
        <w:t>办公地址：武汉市新华路特</w:t>
      </w:r>
      <w:r w:rsidRPr="0047066A">
        <w:rPr>
          <w:rFonts w:hint="eastAsia"/>
          <w:sz w:val="24"/>
        </w:rPr>
        <w:t>8</w:t>
      </w:r>
      <w:r w:rsidRPr="0047066A">
        <w:rPr>
          <w:rFonts w:hint="eastAsia"/>
          <w:sz w:val="24"/>
        </w:rPr>
        <w:t>号长江证券大厦</w:t>
      </w:r>
    </w:p>
    <w:p w:rsidR="00277DA1" w:rsidRDefault="007F4D0E">
      <w:pPr>
        <w:spacing w:line="360" w:lineRule="auto"/>
        <w:ind w:firstLineChars="200" w:firstLine="480"/>
        <w:contextualSpacing/>
        <w:rPr>
          <w:sz w:val="24"/>
        </w:rPr>
      </w:pPr>
      <w:r w:rsidRPr="0047066A">
        <w:rPr>
          <w:rFonts w:hint="eastAsia"/>
          <w:sz w:val="24"/>
        </w:rPr>
        <w:t>法定代表人：胡运钊</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027</w:t>
      </w:r>
      <w:r w:rsidRPr="0047066A">
        <w:rPr>
          <w:rFonts w:hint="eastAsia"/>
          <w:sz w:val="24"/>
        </w:rPr>
        <w:t>）</w:t>
      </w:r>
      <w:r w:rsidRPr="0047066A">
        <w:rPr>
          <w:rFonts w:hint="eastAsia"/>
          <w:sz w:val="24"/>
        </w:rPr>
        <w:t>65799999</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027</w:t>
      </w:r>
      <w:r w:rsidRPr="0047066A">
        <w:rPr>
          <w:rFonts w:hint="eastAsia"/>
          <w:sz w:val="24"/>
        </w:rPr>
        <w:t>）</w:t>
      </w:r>
      <w:r w:rsidRPr="0047066A">
        <w:rPr>
          <w:rFonts w:hint="eastAsia"/>
          <w:sz w:val="24"/>
        </w:rPr>
        <w:t>85481900</w:t>
      </w:r>
    </w:p>
    <w:p w:rsidR="00277DA1" w:rsidRDefault="007F4D0E">
      <w:pPr>
        <w:spacing w:line="360" w:lineRule="auto"/>
        <w:ind w:firstLineChars="200" w:firstLine="480"/>
        <w:contextualSpacing/>
        <w:rPr>
          <w:sz w:val="24"/>
        </w:rPr>
      </w:pPr>
      <w:r w:rsidRPr="0047066A">
        <w:rPr>
          <w:rFonts w:hint="eastAsia"/>
          <w:sz w:val="24"/>
        </w:rPr>
        <w:t>联系人：李良</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95579</w:t>
      </w:r>
      <w:r w:rsidRPr="0047066A">
        <w:rPr>
          <w:rFonts w:hint="eastAsia"/>
          <w:sz w:val="24"/>
        </w:rPr>
        <w:t>或</w:t>
      </w:r>
      <w:r w:rsidRPr="0047066A">
        <w:rPr>
          <w:rFonts w:hint="eastAsia"/>
          <w:sz w:val="24"/>
        </w:rPr>
        <w:t>4008-888-999</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www.95579.com</w:t>
      </w:r>
    </w:p>
    <w:p w:rsidR="00277DA1" w:rsidRDefault="007F4D0E">
      <w:pPr>
        <w:spacing w:line="360" w:lineRule="auto"/>
        <w:ind w:firstLineChars="200" w:firstLine="480"/>
        <w:contextualSpacing/>
        <w:rPr>
          <w:sz w:val="24"/>
        </w:rPr>
      </w:pPr>
      <w:r w:rsidRPr="0047066A">
        <w:rPr>
          <w:rFonts w:hint="eastAsia"/>
          <w:sz w:val="24"/>
        </w:rPr>
        <w:t>（</w:t>
      </w:r>
      <w:r w:rsidRPr="0047066A">
        <w:rPr>
          <w:rFonts w:hint="eastAsia"/>
          <w:sz w:val="24"/>
        </w:rPr>
        <w:t>4</w:t>
      </w:r>
      <w:r>
        <w:rPr>
          <w:sz w:val="24"/>
        </w:rPr>
        <w:t>3</w:t>
      </w:r>
      <w:r w:rsidRPr="0047066A">
        <w:rPr>
          <w:rFonts w:hint="eastAsia"/>
          <w:sz w:val="24"/>
        </w:rPr>
        <w:t>）德邦证券有限责任公司</w:t>
      </w:r>
    </w:p>
    <w:p w:rsidR="00277DA1" w:rsidRDefault="007F4D0E">
      <w:pPr>
        <w:spacing w:line="360" w:lineRule="auto"/>
        <w:ind w:firstLineChars="200" w:firstLine="480"/>
        <w:contextualSpacing/>
        <w:rPr>
          <w:sz w:val="24"/>
        </w:rPr>
      </w:pPr>
      <w:r w:rsidRPr="0047066A">
        <w:rPr>
          <w:rFonts w:hint="eastAsia"/>
          <w:sz w:val="24"/>
        </w:rPr>
        <w:t>住所：上海市普陀区曹杨路</w:t>
      </w:r>
      <w:r w:rsidRPr="0047066A">
        <w:rPr>
          <w:rFonts w:hint="eastAsia"/>
          <w:sz w:val="24"/>
        </w:rPr>
        <w:t>510</w:t>
      </w:r>
      <w:r w:rsidRPr="0047066A">
        <w:rPr>
          <w:rFonts w:hint="eastAsia"/>
          <w:sz w:val="24"/>
        </w:rPr>
        <w:t>号南半幢</w:t>
      </w:r>
      <w:r w:rsidRPr="0047066A">
        <w:rPr>
          <w:rFonts w:hint="eastAsia"/>
          <w:sz w:val="24"/>
        </w:rPr>
        <w:t>9</w:t>
      </w:r>
      <w:r w:rsidRPr="0047066A">
        <w:rPr>
          <w:rFonts w:hint="eastAsia"/>
          <w:sz w:val="24"/>
        </w:rPr>
        <w:t>楼</w:t>
      </w:r>
    </w:p>
    <w:p w:rsidR="00277DA1" w:rsidRDefault="007F4D0E">
      <w:pPr>
        <w:spacing w:line="360" w:lineRule="auto"/>
        <w:ind w:firstLineChars="200" w:firstLine="480"/>
        <w:contextualSpacing/>
        <w:rPr>
          <w:sz w:val="24"/>
        </w:rPr>
      </w:pPr>
      <w:r w:rsidRPr="0047066A">
        <w:rPr>
          <w:rFonts w:hint="eastAsia"/>
          <w:sz w:val="24"/>
        </w:rPr>
        <w:t>办公地址：上海市福山路</w:t>
      </w:r>
      <w:r w:rsidRPr="0047066A">
        <w:rPr>
          <w:rFonts w:hint="eastAsia"/>
          <w:sz w:val="24"/>
        </w:rPr>
        <w:t>500</w:t>
      </w:r>
      <w:r w:rsidRPr="0047066A">
        <w:rPr>
          <w:rFonts w:hint="eastAsia"/>
          <w:sz w:val="24"/>
        </w:rPr>
        <w:t>号城建大厦</w:t>
      </w:r>
      <w:r w:rsidRPr="0047066A">
        <w:rPr>
          <w:rFonts w:hint="eastAsia"/>
          <w:sz w:val="24"/>
        </w:rPr>
        <w:t>26</w:t>
      </w:r>
      <w:r w:rsidRPr="0047066A">
        <w:rPr>
          <w:rFonts w:hint="eastAsia"/>
          <w:sz w:val="24"/>
        </w:rPr>
        <w:t>楼</w:t>
      </w:r>
    </w:p>
    <w:p w:rsidR="00277DA1" w:rsidRDefault="007F4D0E">
      <w:pPr>
        <w:spacing w:line="360" w:lineRule="auto"/>
        <w:ind w:firstLineChars="200" w:firstLine="480"/>
        <w:contextualSpacing/>
        <w:rPr>
          <w:sz w:val="24"/>
        </w:rPr>
      </w:pPr>
      <w:r w:rsidRPr="0047066A">
        <w:rPr>
          <w:rFonts w:hint="eastAsia"/>
          <w:sz w:val="24"/>
        </w:rPr>
        <w:t>法定代表人：姚文平</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021</w:t>
      </w:r>
      <w:r w:rsidRPr="0047066A">
        <w:rPr>
          <w:rFonts w:hint="eastAsia"/>
          <w:sz w:val="24"/>
        </w:rPr>
        <w:t>）</w:t>
      </w:r>
      <w:r w:rsidRPr="0047066A">
        <w:rPr>
          <w:rFonts w:hint="eastAsia"/>
          <w:sz w:val="24"/>
        </w:rPr>
        <w:t>68761616</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021</w:t>
      </w:r>
      <w:r w:rsidRPr="0047066A">
        <w:rPr>
          <w:rFonts w:hint="eastAsia"/>
          <w:sz w:val="24"/>
        </w:rPr>
        <w:t>）</w:t>
      </w:r>
      <w:r w:rsidRPr="0047066A">
        <w:rPr>
          <w:rFonts w:hint="eastAsia"/>
          <w:sz w:val="24"/>
        </w:rPr>
        <w:t>68767981</w:t>
      </w:r>
    </w:p>
    <w:p w:rsidR="00277DA1" w:rsidRDefault="007F4D0E">
      <w:pPr>
        <w:spacing w:line="360" w:lineRule="auto"/>
        <w:ind w:firstLineChars="200" w:firstLine="480"/>
        <w:contextualSpacing/>
        <w:rPr>
          <w:sz w:val="24"/>
        </w:rPr>
      </w:pPr>
      <w:r w:rsidRPr="0047066A">
        <w:rPr>
          <w:rFonts w:hint="eastAsia"/>
          <w:sz w:val="24"/>
        </w:rPr>
        <w:lastRenderedPageBreak/>
        <w:t>客户服务电话：</w:t>
      </w:r>
      <w:r w:rsidRPr="0047066A">
        <w:rPr>
          <w:rFonts w:hint="eastAsia"/>
          <w:sz w:val="24"/>
        </w:rPr>
        <w:t>4008-888-128</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www.tebon.com.cn</w:t>
      </w:r>
    </w:p>
    <w:p w:rsidR="00277DA1" w:rsidRDefault="007F4D0E">
      <w:pPr>
        <w:spacing w:line="360" w:lineRule="auto"/>
        <w:ind w:firstLineChars="200" w:firstLine="480"/>
        <w:contextualSpacing/>
        <w:rPr>
          <w:sz w:val="24"/>
        </w:rPr>
      </w:pPr>
      <w:r w:rsidRPr="0047066A">
        <w:rPr>
          <w:rFonts w:hint="eastAsia"/>
          <w:sz w:val="24"/>
        </w:rPr>
        <w:t>（</w:t>
      </w:r>
      <w:r w:rsidRPr="0047066A">
        <w:rPr>
          <w:rFonts w:hint="eastAsia"/>
          <w:sz w:val="24"/>
        </w:rPr>
        <w:t>4</w:t>
      </w:r>
      <w:r>
        <w:rPr>
          <w:sz w:val="24"/>
        </w:rPr>
        <w:t>4</w:t>
      </w:r>
      <w:r w:rsidRPr="0047066A">
        <w:rPr>
          <w:rFonts w:hint="eastAsia"/>
          <w:sz w:val="24"/>
        </w:rPr>
        <w:t>）中泰证券股份有限公司</w:t>
      </w:r>
    </w:p>
    <w:p w:rsidR="00277DA1" w:rsidRDefault="007F4D0E">
      <w:pPr>
        <w:spacing w:line="360" w:lineRule="auto"/>
        <w:ind w:firstLineChars="200" w:firstLine="480"/>
        <w:contextualSpacing/>
        <w:rPr>
          <w:sz w:val="24"/>
        </w:rPr>
      </w:pPr>
      <w:r w:rsidRPr="0047066A">
        <w:rPr>
          <w:rFonts w:hint="eastAsia"/>
          <w:sz w:val="24"/>
        </w:rPr>
        <w:t>住所：山东省济南市市中区经七路</w:t>
      </w:r>
      <w:r w:rsidRPr="0047066A">
        <w:rPr>
          <w:rFonts w:hint="eastAsia"/>
          <w:sz w:val="24"/>
        </w:rPr>
        <w:t>86</w:t>
      </w:r>
      <w:r w:rsidRPr="0047066A">
        <w:rPr>
          <w:rFonts w:hint="eastAsia"/>
          <w:sz w:val="24"/>
        </w:rPr>
        <w:t>号</w:t>
      </w:r>
    </w:p>
    <w:p w:rsidR="00277DA1" w:rsidRDefault="007F4D0E">
      <w:pPr>
        <w:spacing w:line="360" w:lineRule="auto"/>
        <w:ind w:firstLineChars="200" w:firstLine="480"/>
        <w:contextualSpacing/>
        <w:rPr>
          <w:sz w:val="24"/>
        </w:rPr>
      </w:pPr>
      <w:r w:rsidRPr="0047066A">
        <w:rPr>
          <w:rFonts w:hint="eastAsia"/>
          <w:sz w:val="24"/>
        </w:rPr>
        <w:t>办公地址：山东省济南市市中区经七路</w:t>
      </w:r>
      <w:r w:rsidRPr="0047066A">
        <w:rPr>
          <w:rFonts w:hint="eastAsia"/>
          <w:sz w:val="24"/>
        </w:rPr>
        <w:t>86</w:t>
      </w:r>
      <w:r w:rsidRPr="0047066A">
        <w:rPr>
          <w:rFonts w:hint="eastAsia"/>
          <w:sz w:val="24"/>
        </w:rPr>
        <w:t>号</w:t>
      </w:r>
    </w:p>
    <w:p w:rsidR="00277DA1" w:rsidRDefault="007F4D0E">
      <w:pPr>
        <w:spacing w:line="360" w:lineRule="auto"/>
        <w:ind w:firstLineChars="200" w:firstLine="480"/>
        <w:contextualSpacing/>
        <w:rPr>
          <w:sz w:val="24"/>
        </w:rPr>
      </w:pPr>
      <w:r w:rsidRPr="0047066A">
        <w:rPr>
          <w:rFonts w:hint="eastAsia"/>
          <w:sz w:val="24"/>
        </w:rPr>
        <w:t>法定代表人：李玮</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0531</w:t>
      </w:r>
      <w:r w:rsidRPr="0047066A">
        <w:rPr>
          <w:rFonts w:hint="eastAsia"/>
          <w:sz w:val="24"/>
        </w:rPr>
        <w:t>）</w:t>
      </w:r>
      <w:r w:rsidRPr="0047066A">
        <w:rPr>
          <w:rFonts w:hint="eastAsia"/>
          <w:sz w:val="24"/>
        </w:rPr>
        <w:t>68889155</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0531</w:t>
      </w:r>
      <w:r w:rsidRPr="0047066A">
        <w:rPr>
          <w:rFonts w:hint="eastAsia"/>
          <w:sz w:val="24"/>
        </w:rPr>
        <w:t>）</w:t>
      </w:r>
      <w:r w:rsidRPr="0047066A">
        <w:rPr>
          <w:rFonts w:hint="eastAsia"/>
          <w:sz w:val="24"/>
        </w:rPr>
        <w:t>68889752</w:t>
      </w:r>
    </w:p>
    <w:p w:rsidR="00277DA1" w:rsidRDefault="007F4D0E">
      <w:pPr>
        <w:spacing w:line="360" w:lineRule="auto"/>
        <w:ind w:firstLineChars="200" w:firstLine="480"/>
        <w:contextualSpacing/>
        <w:rPr>
          <w:sz w:val="24"/>
        </w:rPr>
      </w:pPr>
      <w:r w:rsidRPr="0047066A">
        <w:rPr>
          <w:rFonts w:hint="eastAsia"/>
          <w:sz w:val="24"/>
        </w:rPr>
        <w:t>联系人：吴阳</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95538</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www.qlzq.com.cn</w:t>
      </w:r>
    </w:p>
    <w:p w:rsidR="00277DA1" w:rsidRDefault="007F4D0E">
      <w:pPr>
        <w:spacing w:line="360" w:lineRule="auto"/>
        <w:ind w:firstLineChars="200" w:firstLine="480"/>
        <w:contextualSpacing/>
        <w:rPr>
          <w:sz w:val="24"/>
        </w:rPr>
      </w:pPr>
      <w:r w:rsidRPr="0047066A">
        <w:rPr>
          <w:rFonts w:hint="eastAsia"/>
          <w:sz w:val="24"/>
        </w:rPr>
        <w:t>（</w:t>
      </w:r>
      <w:r w:rsidRPr="0047066A">
        <w:rPr>
          <w:rFonts w:hint="eastAsia"/>
          <w:sz w:val="24"/>
        </w:rPr>
        <w:t>4</w:t>
      </w:r>
      <w:r>
        <w:rPr>
          <w:sz w:val="24"/>
        </w:rPr>
        <w:t>5</w:t>
      </w:r>
      <w:r w:rsidRPr="0047066A">
        <w:rPr>
          <w:rFonts w:hint="eastAsia"/>
          <w:sz w:val="24"/>
        </w:rPr>
        <w:t>）江海证券有限公司</w:t>
      </w:r>
    </w:p>
    <w:p w:rsidR="00277DA1" w:rsidRDefault="007F4D0E">
      <w:pPr>
        <w:spacing w:line="360" w:lineRule="auto"/>
        <w:ind w:firstLineChars="200" w:firstLine="480"/>
        <w:contextualSpacing/>
        <w:rPr>
          <w:sz w:val="24"/>
        </w:rPr>
      </w:pPr>
      <w:r w:rsidRPr="0047066A">
        <w:rPr>
          <w:rFonts w:hint="eastAsia"/>
          <w:sz w:val="24"/>
        </w:rPr>
        <w:t>住所：黑龙江省哈尔滨市香坊区赣水路</w:t>
      </w:r>
      <w:r w:rsidRPr="0047066A">
        <w:rPr>
          <w:rFonts w:hint="eastAsia"/>
          <w:sz w:val="24"/>
        </w:rPr>
        <w:t>56</w:t>
      </w:r>
      <w:r w:rsidRPr="0047066A">
        <w:rPr>
          <w:rFonts w:hint="eastAsia"/>
          <w:sz w:val="24"/>
        </w:rPr>
        <w:t>号</w:t>
      </w:r>
    </w:p>
    <w:p w:rsidR="00277DA1" w:rsidRDefault="007F4D0E">
      <w:pPr>
        <w:spacing w:line="360" w:lineRule="auto"/>
        <w:ind w:firstLineChars="200" w:firstLine="480"/>
        <w:contextualSpacing/>
        <w:rPr>
          <w:sz w:val="24"/>
        </w:rPr>
      </w:pPr>
      <w:r w:rsidRPr="0047066A">
        <w:rPr>
          <w:rFonts w:hint="eastAsia"/>
          <w:sz w:val="24"/>
        </w:rPr>
        <w:t>法定代表人：孙名扬</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0451</w:t>
      </w:r>
      <w:r w:rsidRPr="0047066A">
        <w:rPr>
          <w:rFonts w:hint="eastAsia"/>
          <w:sz w:val="24"/>
        </w:rPr>
        <w:t>）</w:t>
      </w:r>
      <w:r w:rsidRPr="0047066A">
        <w:rPr>
          <w:rFonts w:hint="eastAsia"/>
          <w:sz w:val="24"/>
        </w:rPr>
        <w:t>85863719</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0451</w:t>
      </w:r>
      <w:r w:rsidRPr="0047066A">
        <w:rPr>
          <w:rFonts w:hint="eastAsia"/>
          <w:sz w:val="24"/>
        </w:rPr>
        <w:t>）</w:t>
      </w:r>
      <w:r w:rsidRPr="0047066A">
        <w:rPr>
          <w:rFonts w:hint="eastAsia"/>
          <w:sz w:val="24"/>
        </w:rPr>
        <w:t>82287211</w:t>
      </w:r>
    </w:p>
    <w:p w:rsidR="00277DA1" w:rsidRDefault="007F4D0E">
      <w:pPr>
        <w:spacing w:line="360" w:lineRule="auto"/>
        <w:ind w:firstLineChars="200" w:firstLine="480"/>
        <w:contextualSpacing/>
        <w:rPr>
          <w:sz w:val="24"/>
        </w:rPr>
      </w:pPr>
      <w:r w:rsidRPr="0047066A">
        <w:rPr>
          <w:rFonts w:hint="eastAsia"/>
          <w:sz w:val="24"/>
        </w:rPr>
        <w:t>联系人：刘爽</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400-666-2288</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www.jhzq.com.cn</w:t>
      </w:r>
    </w:p>
    <w:p w:rsidR="00277DA1" w:rsidRDefault="007F4D0E">
      <w:pPr>
        <w:spacing w:line="360" w:lineRule="auto"/>
        <w:ind w:firstLineChars="200" w:firstLine="480"/>
        <w:contextualSpacing/>
        <w:rPr>
          <w:sz w:val="24"/>
        </w:rPr>
      </w:pPr>
      <w:r w:rsidRPr="0047066A">
        <w:rPr>
          <w:rFonts w:hint="eastAsia"/>
          <w:sz w:val="24"/>
        </w:rPr>
        <w:t>（</w:t>
      </w:r>
      <w:r>
        <w:rPr>
          <w:sz w:val="24"/>
        </w:rPr>
        <w:t>46</w:t>
      </w:r>
      <w:r w:rsidRPr="0047066A">
        <w:rPr>
          <w:rFonts w:hint="eastAsia"/>
          <w:sz w:val="24"/>
        </w:rPr>
        <w:t>）平安证券有限责任公司</w:t>
      </w:r>
    </w:p>
    <w:p w:rsidR="00277DA1" w:rsidRDefault="007F4D0E">
      <w:pPr>
        <w:spacing w:line="360" w:lineRule="auto"/>
        <w:ind w:firstLineChars="200" w:firstLine="480"/>
        <w:contextualSpacing/>
        <w:rPr>
          <w:sz w:val="24"/>
        </w:rPr>
      </w:pPr>
      <w:r w:rsidRPr="0047066A">
        <w:rPr>
          <w:rFonts w:hint="eastAsia"/>
          <w:sz w:val="24"/>
        </w:rPr>
        <w:t>住所：深圳市福田区金田路大中华国际交易广场裙楼</w:t>
      </w:r>
      <w:r w:rsidRPr="0047066A">
        <w:rPr>
          <w:rFonts w:hint="eastAsia"/>
          <w:sz w:val="24"/>
        </w:rPr>
        <w:t>8</w:t>
      </w:r>
      <w:r w:rsidRPr="0047066A">
        <w:rPr>
          <w:rFonts w:hint="eastAsia"/>
          <w:sz w:val="24"/>
        </w:rPr>
        <w:t>楼</w:t>
      </w:r>
    </w:p>
    <w:p w:rsidR="00277DA1" w:rsidRDefault="007F4D0E">
      <w:pPr>
        <w:spacing w:line="360" w:lineRule="auto"/>
        <w:ind w:firstLineChars="200" w:firstLine="480"/>
        <w:contextualSpacing/>
        <w:rPr>
          <w:sz w:val="24"/>
        </w:rPr>
      </w:pPr>
      <w:r w:rsidRPr="0047066A">
        <w:rPr>
          <w:rFonts w:hint="eastAsia"/>
          <w:sz w:val="24"/>
        </w:rPr>
        <w:t>办公地址：深圳市福田区金田路大中华国际交易广场裙楼</w:t>
      </w:r>
      <w:r w:rsidRPr="0047066A">
        <w:rPr>
          <w:rFonts w:hint="eastAsia"/>
          <w:sz w:val="24"/>
        </w:rPr>
        <w:t>8</w:t>
      </w:r>
      <w:r w:rsidRPr="0047066A">
        <w:rPr>
          <w:rFonts w:hint="eastAsia"/>
          <w:sz w:val="24"/>
        </w:rPr>
        <w:t>楼</w:t>
      </w:r>
      <w:r w:rsidRPr="0047066A">
        <w:rPr>
          <w:rFonts w:hint="eastAsia"/>
          <w:sz w:val="24"/>
        </w:rPr>
        <w:t>(518048)</w:t>
      </w:r>
    </w:p>
    <w:p w:rsidR="00277DA1" w:rsidRDefault="007F4D0E">
      <w:pPr>
        <w:spacing w:line="360" w:lineRule="auto"/>
        <w:ind w:firstLineChars="200" w:firstLine="480"/>
        <w:contextualSpacing/>
        <w:rPr>
          <w:sz w:val="24"/>
        </w:rPr>
      </w:pPr>
      <w:r w:rsidRPr="0047066A">
        <w:rPr>
          <w:rFonts w:hint="eastAsia"/>
          <w:sz w:val="24"/>
        </w:rPr>
        <w:t>法定代表人：杨宇翔</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0755</w:t>
      </w:r>
      <w:r w:rsidRPr="0047066A">
        <w:rPr>
          <w:rFonts w:hint="eastAsia"/>
          <w:sz w:val="24"/>
        </w:rPr>
        <w:t>）</w:t>
      </w:r>
      <w:r w:rsidRPr="0047066A">
        <w:rPr>
          <w:rFonts w:hint="eastAsia"/>
          <w:sz w:val="24"/>
        </w:rPr>
        <w:t>22627802</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0755</w:t>
      </w:r>
      <w:r w:rsidRPr="0047066A">
        <w:rPr>
          <w:rFonts w:hint="eastAsia"/>
          <w:sz w:val="24"/>
        </w:rPr>
        <w:t>）</w:t>
      </w:r>
      <w:r w:rsidRPr="0047066A">
        <w:rPr>
          <w:rFonts w:hint="eastAsia"/>
          <w:sz w:val="24"/>
        </w:rPr>
        <w:t>82400862</w:t>
      </w:r>
    </w:p>
    <w:p w:rsidR="00277DA1" w:rsidRDefault="007F4D0E">
      <w:pPr>
        <w:spacing w:line="360" w:lineRule="auto"/>
        <w:ind w:firstLineChars="200" w:firstLine="480"/>
        <w:contextualSpacing/>
        <w:rPr>
          <w:sz w:val="24"/>
        </w:rPr>
      </w:pPr>
      <w:r w:rsidRPr="0047066A">
        <w:rPr>
          <w:rFonts w:hint="eastAsia"/>
          <w:sz w:val="24"/>
        </w:rPr>
        <w:t>联系人：郑舒丽</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95511-8</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www.pingan.com</w:t>
      </w:r>
    </w:p>
    <w:p w:rsidR="00277DA1" w:rsidRDefault="007F4D0E">
      <w:pPr>
        <w:spacing w:line="360" w:lineRule="auto"/>
        <w:ind w:firstLineChars="200" w:firstLine="480"/>
        <w:contextualSpacing/>
        <w:rPr>
          <w:sz w:val="24"/>
        </w:rPr>
      </w:pPr>
      <w:r w:rsidRPr="0047066A">
        <w:rPr>
          <w:rFonts w:hint="eastAsia"/>
          <w:sz w:val="24"/>
        </w:rPr>
        <w:t>（</w:t>
      </w:r>
      <w:r>
        <w:rPr>
          <w:sz w:val="24"/>
        </w:rPr>
        <w:t>47</w:t>
      </w:r>
      <w:r w:rsidRPr="0047066A">
        <w:rPr>
          <w:rFonts w:hint="eastAsia"/>
          <w:sz w:val="24"/>
        </w:rPr>
        <w:t>）长城国瑞证券有限公司</w:t>
      </w:r>
    </w:p>
    <w:p w:rsidR="00277DA1" w:rsidRDefault="007F4D0E">
      <w:pPr>
        <w:spacing w:line="360" w:lineRule="auto"/>
        <w:ind w:firstLineChars="200" w:firstLine="480"/>
        <w:contextualSpacing/>
        <w:rPr>
          <w:sz w:val="24"/>
        </w:rPr>
      </w:pPr>
      <w:r w:rsidRPr="0047066A">
        <w:rPr>
          <w:rFonts w:hint="eastAsia"/>
          <w:sz w:val="24"/>
        </w:rPr>
        <w:lastRenderedPageBreak/>
        <w:t>住所：厦门市莲前西路</w:t>
      </w:r>
      <w:r w:rsidRPr="0047066A">
        <w:rPr>
          <w:rFonts w:hint="eastAsia"/>
          <w:sz w:val="24"/>
        </w:rPr>
        <w:t>2</w:t>
      </w:r>
      <w:r w:rsidRPr="0047066A">
        <w:rPr>
          <w:rFonts w:hint="eastAsia"/>
          <w:sz w:val="24"/>
        </w:rPr>
        <w:t>号莲富大厦</w:t>
      </w:r>
      <w:r w:rsidRPr="0047066A">
        <w:rPr>
          <w:rFonts w:hint="eastAsia"/>
          <w:sz w:val="24"/>
        </w:rPr>
        <w:t>17</w:t>
      </w:r>
      <w:r w:rsidRPr="0047066A">
        <w:rPr>
          <w:rFonts w:hint="eastAsia"/>
          <w:sz w:val="24"/>
        </w:rPr>
        <w:t>楼</w:t>
      </w:r>
    </w:p>
    <w:p w:rsidR="00277DA1" w:rsidRDefault="007F4D0E">
      <w:pPr>
        <w:spacing w:line="360" w:lineRule="auto"/>
        <w:ind w:firstLineChars="200" w:firstLine="480"/>
        <w:contextualSpacing/>
        <w:rPr>
          <w:sz w:val="24"/>
        </w:rPr>
      </w:pPr>
      <w:r w:rsidRPr="0047066A">
        <w:rPr>
          <w:rFonts w:hint="eastAsia"/>
          <w:sz w:val="24"/>
        </w:rPr>
        <w:t>办公地址：厦门市莲前西路</w:t>
      </w:r>
      <w:r w:rsidRPr="0047066A">
        <w:rPr>
          <w:rFonts w:hint="eastAsia"/>
          <w:sz w:val="24"/>
        </w:rPr>
        <w:t>2</w:t>
      </w:r>
      <w:r w:rsidRPr="0047066A">
        <w:rPr>
          <w:rFonts w:hint="eastAsia"/>
          <w:sz w:val="24"/>
        </w:rPr>
        <w:t>号莲富大厦</w:t>
      </w:r>
      <w:r w:rsidRPr="0047066A">
        <w:rPr>
          <w:rFonts w:hint="eastAsia"/>
          <w:sz w:val="24"/>
        </w:rPr>
        <w:t>17</w:t>
      </w:r>
      <w:r w:rsidRPr="0047066A">
        <w:rPr>
          <w:rFonts w:hint="eastAsia"/>
          <w:sz w:val="24"/>
        </w:rPr>
        <w:t>楼</w:t>
      </w:r>
    </w:p>
    <w:p w:rsidR="00277DA1" w:rsidRDefault="007F4D0E">
      <w:pPr>
        <w:spacing w:line="360" w:lineRule="auto"/>
        <w:ind w:firstLineChars="200" w:firstLine="480"/>
        <w:contextualSpacing/>
        <w:rPr>
          <w:sz w:val="24"/>
        </w:rPr>
      </w:pPr>
      <w:r w:rsidRPr="0047066A">
        <w:rPr>
          <w:rFonts w:hint="eastAsia"/>
          <w:sz w:val="24"/>
        </w:rPr>
        <w:t>法定代表人：王勇</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0592</w:t>
      </w:r>
      <w:r w:rsidRPr="0047066A">
        <w:rPr>
          <w:rFonts w:hint="eastAsia"/>
          <w:sz w:val="24"/>
        </w:rPr>
        <w:t>）</w:t>
      </w:r>
      <w:r w:rsidRPr="0047066A">
        <w:rPr>
          <w:rFonts w:hint="eastAsia"/>
          <w:sz w:val="24"/>
        </w:rPr>
        <w:t>5161642</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0592</w:t>
      </w:r>
      <w:r w:rsidRPr="0047066A">
        <w:rPr>
          <w:rFonts w:hint="eastAsia"/>
          <w:sz w:val="24"/>
        </w:rPr>
        <w:t>）</w:t>
      </w:r>
      <w:r w:rsidRPr="0047066A">
        <w:rPr>
          <w:rFonts w:hint="eastAsia"/>
          <w:sz w:val="24"/>
        </w:rPr>
        <w:t>5161640</w:t>
      </w:r>
    </w:p>
    <w:p w:rsidR="00277DA1" w:rsidRDefault="007F4D0E">
      <w:pPr>
        <w:spacing w:line="360" w:lineRule="auto"/>
        <w:ind w:firstLineChars="200" w:firstLine="480"/>
        <w:contextualSpacing/>
        <w:rPr>
          <w:sz w:val="24"/>
        </w:rPr>
      </w:pPr>
      <w:r w:rsidRPr="0047066A">
        <w:rPr>
          <w:rFonts w:hint="eastAsia"/>
          <w:sz w:val="24"/>
        </w:rPr>
        <w:t>联系人：赵钦</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0592</w:t>
      </w:r>
      <w:r w:rsidRPr="0047066A">
        <w:rPr>
          <w:rFonts w:hint="eastAsia"/>
          <w:sz w:val="24"/>
        </w:rPr>
        <w:t>）</w:t>
      </w:r>
      <w:r w:rsidRPr="0047066A">
        <w:rPr>
          <w:rFonts w:hint="eastAsia"/>
          <w:sz w:val="24"/>
        </w:rPr>
        <w:t>5163588</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www.xmzq.cn</w:t>
      </w:r>
    </w:p>
    <w:p w:rsidR="00277DA1" w:rsidRDefault="007F4D0E">
      <w:pPr>
        <w:spacing w:line="360" w:lineRule="auto"/>
        <w:ind w:firstLineChars="200" w:firstLine="480"/>
        <w:contextualSpacing/>
        <w:rPr>
          <w:sz w:val="24"/>
        </w:rPr>
      </w:pPr>
      <w:r w:rsidRPr="0047066A">
        <w:rPr>
          <w:rFonts w:hint="eastAsia"/>
          <w:sz w:val="24"/>
        </w:rPr>
        <w:t>（</w:t>
      </w:r>
      <w:r>
        <w:rPr>
          <w:sz w:val="24"/>
        </w:rPr>
        <w:t>48</w:t>
      </w:r>
      <w:r w:rsidRPr="0047066A">
        <w:rPr>
          <w:rFonts w:hint="eastAsia"/>
          <w:sz w:val="24"/>
        </w:rPr>
        <w:t>）华宝证券有限责任公司</w:t>
      </w:r>
    </w:p>
    <w:p w:rsidR="00277DA1" w:rsidRDefault="007F4D0E">
      <w:pPr>
        <w:spacing w:line="360" w:lineRule="auto"/>
        <w:ind w:firstLineChars="200" w:firstLine="480"/>
        <w:contextualSpacing/>
        <w:rPr>
          <w:sz w:val="24"/>
        </w:rPr>
      </w:pPr>
      <w:r w:rsidRPr="0047066A">
        <w:rPr>
          <w:rFonts w:hint="eastAsia"/>
          <w:sz w:val="24"/>
        </w:rPr>
        <w:t>住所：中国上海市陆家嘴环路</w:t>
      </w:r>
      <w:r w:rsidRPr="0047066A">
        <w:rPr>
          <w:rFonts w:hint="eastAsia"/>
          <w:sz w:val="24"/>
        </w:rPr>
        <w:t>166</w:t>
      </w:r>
      <w:r w:rsidRPr="0047066A">
        <w:rPr>
          <w:rFonts w:hint="eastAsia"/>
          <w:sz w:val="24"/>
        </w:rPr>
        <w:t>号未来资产大厦</w:t>
      </w:r>
      <w:r w:rsidRPr="0047066A">
        <w:rPr>
          <w:rFonts w:hint="eastAsia"/>
          <w:sz w:val="24"/>
        </w:rPr>
        <w:t>27</w:t>
      </w:r>
      <w:r w:rsidRPr="0047066A">
        <w:rPr>
          <w:rFonts w:hint="eastAsia"/>
          <w:sz w:val="24"/>
        </w:rPr>
        <w:t>楼</w:t>
      </w:r>
    </w:p>
    <w:p w:rsidR="00277DA1" w:rsidRDefault="007F4D0E">
      <w:pPr>
        <w:spacing w:line="360" w:lineRule="auto"/>
        <w:ind w:firstLineChars="200" w:firstLine="480"/>
        <w:contextualSpacing/>
        <w:rPr>
          <w:sz w:val="24"/>
        </w:rPr>
      </w:pPr>
      <w:r w:rsidRPr="0047066A">
        <w:rPr>
          <w:rFonts w:hint="eastAsia"/>
          <w:sz w:val="24"/>
        </w:rPr>
        <w:t>办公地址：中国上海市浦东新区世纪大道</w:t>
      </w:r>
      <w:r w:rsidRPr="0047066A">
        <w:rPr>
          <w:rFonts w:hint="eastAsia"/>
          <w:sz w:val="24"/>
        </w:rPr>
        <w:t>100</w:t>
      </w:r>
      <w:r w:rsidRPr="0047066A">
        <w:rPr>
          <w:rFonts w:hint="eastAsia"/>
          <w:sz w:val="24"/>
        </w:rPr>
        <w:t>号上海环球金融中心</w:t>
      </w:r>
      <w:r w:rsidRPr="0047066A">
        <w:rPr>
          <w:rFonts w:hint="eastAsia"/>
          <w:sz w:val="24"/>
        </w:rPr>
        <w:t>57</w:t>
      </w:r>
      <w:r w:rsidRPr="0047066A">
        <w:rPr>
          <w:rFonts w:hint="eastAsia"/>
          <w:sz w:val="24"/>
        </w:rPr>
        <w:t>楼</w:t>
      </w:r>
    </w:p>
    <w:p w:rsidR="00277DA1" w:rsidRDefault="007F4D0E">
      <w:pPr>
        <w:spacing w:line="360" w:lineRule="auto"/>
        <w:ind w:firstLineChars="200" w:firstLine="480"/>
        <w:contextualSpacing/>
        <w:rPr>
          <w:sz w:val="24"/>
        </w:rPr>
      </w:pPr>
      <w:r w:rsidRPr="0047066A">
        <w:rPr>
          <w:rFonts w:hint="eastAsia"/>
          <w:sz w:val="24"/>
        </w:rPr>
        <w:t>法定代表人：</w:t>
      </w:r>
      <w:r w:rsidRPr="0047066A">
        <w:rPr>
          <w:rFonts w:hint="eastAsia"/>
          <w:sz w:val="24"/>
        </w:rPr>
        <w:t xml:space="preserve"> </w:t>
      </w:r>
      <w:r w:rsidRPr="0047066A">
        <w:rPr>
          <w:rFonts w:hint="eastAsia"/>
          <w:sz w:val="24"/>
        </w:rPr>
        <w:t>陈林</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021</w:t>
      </w:r>
      <w:r w:rsidRPr="0047066A">
        <w:rPr>
          <w:rFonts w:hint="eastAsia"/>
          <w:sz w:val="24"/>
        </w:rPr>
        <w:t>）</w:t>
      </w:r>
      <w:r w:rsidRPr="0047066A">
        <w:rPr>
          <w:rFonts w:hint="eastAsia"/>
          <w:sz w:val="24"/>
        </w:rPr>
        <w:t>68777222</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021</w:t>
      </w:r>
      <w:r w:rsidRPr="0047066A">
        <w:rPr>
          <w:rFonts w:hint="eastAsia"/>
          <w:sz w:val="24"/>
        </w:rPr>
        <w:t>）</w:t>
      </w:r>
      <w:r w:rsidRPr="0047066A">
        <w:rPr>
          <w:rFonts w:hint="eastAsia"/>
          <w:sz w:val="24"/>
        </w:rPr>
        <w:t>68777822</w:t>
      </w:r>
    </w:p>
    <w:p w:rsidR="00277DA1" w:rsidRDefault="007F4D0E">
      <w:pPr>
        <w:spacing w:line="360" w:lineRule="auto"/>
        <w:ind w:firstLineChars="200" w:firstLine="480"/>
        <w:contextualSpacing/>
        <w:rPr>
          <w:sz w:val="24"/>
        </w:rPr>
      </w:pPr>
      <w:r w:rsidRPr="0047066A">
        <w:rPr>
          <w:rFonts w:hint="eastAsia"/>
          <w:sz w:val="24"/>
        </w:rPr>
        <w:t>联系人：赵洁</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400-820-9898</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www.cnhbstock.com</w:t>
      </w:r>
    </w:p>
    <w:p w:rsidR="00277DA1" w:rsidRDefault="007F4D0E">
      <w:pPr>
        <w:spacing w:line="360" w:lineRule="auto"/>
        <w:ind w:firstLineChars="200" w:firstLine="480"/>
        <w:contextualSpacing/>
        <w:rPr>
          <w:sz w:val="24"/>
        </w:rPr>
      </w:pPr>
      <w:r w:rsidRPr="0047066A">
        <w:rPr>
          <w:rFonts w:hint="eastAsia"/>
          <w:sz w:val="24"/>
        </w:rPr>
        <w:t>（</w:t>
      </w:r>
      <w:r>
        <w:rPr>
          <w:sz w:val="24"/>
        </w:rPr>
        <w:t>49</w:t>
      </w:r>
      <w:r w:rsidRPr="0047066A">
        <w:rPr>
          <w:rFonts w:hint="eastAsia"/>
          <w:sz w:val="24"/>
        </w:rPr>
        <w:t>）中国国际金融股份有限公司</w:t>
      </w:r>
    </w:p>
    <w:p w:rsidR="00277DA1" w:rsidRDefault="007F4D0E">
      <w:pPr>
        <w:spacing w:line="360" w:lineRule="auto"/>
        <w:ind w:firstLineChars="200" w:firstLine="480"/>
        <w:contextualSpacing/>
        <w:rPr>
          <w:sz w:val="24"/>
        </w:rPr>
      </w:pPr>
      <w:r w:rsidRPr="0047066A">
        <w:rPr>
          <w:rFonts w:hint="eastAsia"/>
          <w:sz w:val="24"/>
        </w:rPr>
        <w:t>住所：北京建国门外大街</w:t>
      </w:r>
      <w:r w:rsidRPr="0047066A">
        <w:rPr>
          <w:rFonts w:hint="eastAsia"/>
          <w:sz w:val="24"/>
        </w:rPr>
        <w:t>1</w:t>
      </w:r>
      <w:r w:rsidRPr="0047066A">
        <w:rPr>
          <w:rFonts w:hint="eastAsia"/>
          <w:sz w:val="24"/>
        </w:rPr>
        <w:t>号国贸大厦</w:t>
      </w:r>
      <w:r w:rsidRPr="0047066A">
        <w:rPr>
          <w:rFonts w:hint="eastAsia"/>
          <w:sz w:val="24"/>
        </w:rPr>
        <w:t>2</w:t>
      </w:r>
      <w:r w:rsidRPr="0047066A">
        <w:rPr>
          <w:rFonts w:hint="eastAsia"/>
          <w:sz w:val="24"/>
        </w:rPr>
        <w:t>座</w:t>
      </w:r>
      <w:r w:rsidRPr="0047066A">
        <w:rPr>
          <w:rFonts w:hint="eastAsia"/>
          <w:sz w:val="24"/>
        </w:rPr>
        <w:t>27</w:t>
      </w:r>
      <w:r w:rsidRPr="0047066A">
        <w:rPr>
          <w:rFonts w:hint="eastAsia"/>
          <w:sz w:val="24"/>
        </w:rPr>
        <w:t>层及</w:t>
      </w:r>
      <w:r w:rsidRPr="0047066A">
        <w:rPr>
          <w:rFonts w:hint="eastAsia"/>
          <w:sz w:val="24"/>
        </w:rPr>
        <w:t>28</w:t>
      </w:r>
      <w:r w:rsidRPr="0047066A">
        <w:rPr>
          <w:rFonts w:hint="eastAsia"/>
          <w:sz w:val="24"/>
        </w:rPr>
        <w:t>层</w:t>
      </w:r>
    </w:p>
    <w:p w:rsidR="00277DA1" w:rsidRDefault="007F4D0E">
      <w:pPr>
        <w:spacing w:line="360" w:lineRule="auto"/>
        <w:ind w:firstLineChars="200" w:firstLine="480"/>
        <w:contextualSpacing/>
        <w:rPr>
          <w:sz w:val="24"/>
        </w:rPr>
      </w:pPr>
      <w:r w:rsidRPr="0047066A">
        <w:rPr>
          <w:rFonts w:hint="eastAsia"/>
          <w:sz w:val="24"/>
        </w:rPr>
        <w:t>办公地址：北京建国门外大街</w:t>
      </w:r>
      <w:r w:rsidRPr="0047066A">
        <w:rPr>
          <w:rFonts w:hint="eastAsia"/>
          <w:sz w:val="24"/>
        </w:rPr>
        <w:t>1</w:t>
      </w:r>
      <w:r w:rsidRPr="0047066A">
        <w:rPr>
          <w:rFonts w:hint="eastAsia"/>
          <w:sz w:val="24"/>
        </w:rPr>
        <w:t>号国贸大厦</w:t>
      </w:r>
      <w:r w:rsidRPr="0047066A">
        <w:rPr>
          <w:rFonts w:hint="eastAsia"/>
          <w:sz w:val="24"/>
        </w:rPr>
        <w:t>2</w:t>
      </w:r>
      <w:r w:rsidRPr="0047066A">
        <w:rPr>
          <w:rFonts w:hint="eastAsia"/>
          <w:sz w:val="24"/>
        </w:rPr>
        <w:t>座</w:t>
      </w:r>
      <w:r w:rsidRPr="0047066A">
        <w:rPr>
          <w:rFonts w:hint="eastAsia"/>
          <w:sz w:val="24"/>
        </w:rPr>
        <w:t>27</w:t>
      </w:r>
      <w:r w:rsidRPr="0047066A">
        <w:rPr>
          <w:rFonts w:hint="eastAsia"/>
          <w:sz w:val="24"/>
        </w:rPr>
        <w:t>层及</w:t>
      </w:r>
      <w:r w:rsidRPr="0047066A">
        <w:rPr>
          <w:rFonts w:hint="eastAsia"/>
          <w:sz w:val="24"/>
        </w:rPr>
        <w:t>28</w:t>
      </w:r>
      <w:r w:rsidRPr="0047066A">
        <w:rPr>
          <w:rFonts w:hint="eastAsia"/>
          <w:sz w:val="24"/>
        </w:rPr>
        <w:t>层</w:t>
      </w:r>
    </w:p>
    <w:p w:rsidR="00277DA1" w:rsidRDefault="007F4D0E">
      <w:pPr>
        <w:spacing w:line="360" w:lineRule="auto"/>
        <w:ind w:firstLineChars="200" w:firstLine="480"/>
        <w:contextualSpacing/>
        <w:rPr>
          <w:sz w:val="24"/>
        </w:rPr>
      </w:pPr>
      <w:r w:rsidRPr="0047066A">
        <w:rPr>
          <w:rFonts w:hint="eastAsia"/>
          <w:sz w:val="24"/>
        </w:rPr>
        <w:t>法定代表人：丁学东</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010</w:t>
      </w:r>
      <w:r w:rsidRPr="0047066A">
        <w:rPr>
          <w:rFonts w:hint="eastAsia"/>
          <w:sz w:val="24"/>
        </w:rPr>
        <w:t>）</w:t>
      </w:r>
      <w:r w:rsidRPr="0047066A">
        <w:rPr>
          <w:rFonts w:hint="eastAsia"/>
          <w:sz w:val="24"/>
        </w:rPr>
        <w:t>65051166</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010</w:t>
      </w:r>
      <w:r w:rsidRPr="0047066A">
        <w:rPr>
          <w:rFonts w:hint="eastAsia"/>
          <w:sz w:val="24"/>
        </w:rPr>
        <w:t>）</w:t>
      </w:r>
      <w:r w:rsidRPr="0047066A">
        <w:rPr>
          <w:rFonts w:hint="eastAsia"/>
          <w:sz w:val="24"/>
        </w:rPr>
        <w:t>85679203</w:t>
      </w:r>
    </w:p>
    <w:p w:rsidR="00277DA1" w:rsidRDefault="007F4D0E">
      <w:pPr>
        <w:spacing w:line="360" w:lineRule="auto"/>
        <w:ind w:firstLineChars="200" w:firstLine="480"/>
        <w:contextualSpacing/>
        <w:rPr>
          <w:sz w:val="24"/>
        </w:rPr>
      </w:pPr>
      <w:r w:rsidRPr="0047066A">
        <w:rPr>
          <w:rFonts w:hint="eastAsia"/>
          <w:sz w:val="24"/>
        </w:rPr>
        <w:t>联系人：杨涵宇</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www.cicc.com.cn</w:t>
      </w:r>
    </w:p>
    <w:p w:rsidR="00277DA1" w:rsidRDefault="007F4D0E">
      <w:pPr>
        <w:spacing w:line="360" w:lineRule="auto"/>
        <w:ind w:firstLineChars="200" w:firstLine="480"/>
        <w:contextualSpacing/>
        <w:rPr>
          <w:sz w:val="24"/>
        </w:rPr>
      </w:pPr>
      <w:r w:rsidRPr="0047066A">
        <w:rPr>
          <w:rFonts w:hint="eastAsia"/>
          <w:sz w:val="24"/>
        </w:rPr>
        <w:t>（</w:t>
      </w:r>
      <w:r w:rsidRPr="0047066A">
        <w:rPr>
          <w:rFonts w:hint="eastAsia"/>
          <w:sz w:val="24"/>
        </w:rPr>
        <w:t>5</w:t>
      </w:r>
      <w:r>
        <w:rPr>
          <w:sz w:val="24"/>
        </w:rPr>
        <w:t>0</w:t>
      </w:r>
      <w:r w:rsidRPr="0047066A">
        <w:rPr>
          <w:rFonts w:hint="eastAsia"/>
          <w:sz w:val="24"/>
        </w:rPr>
        <w:t>）瑞银证券有限责任公司</w:t>
      </w:r>
    </w:p>
    <w:p w:rsidR="00277DA1" w:rsidRDefault="007F4D0E">
      <w:pPr>
        <w:spacing w:line="360" w:lineRule="auto"/>
        <w:ind w:firstLineChars="200" w:firstLine="480"/>
        <w:contextualSpacing/>
        <w:rPr>
          <w:sz w:val="24"/>
        </w:rPr>
      </w:pPr>
      <w:r w:rsidRPr="0047066A">
        <w:rPr>
          <w:rFonts w:hint="eastAsia"/>
          <w:sz w:val="24"/>
        </w:rPr>
        <w:t>住所：北京市西城区金融大街</w:t>
      </w:r>
      <w:r w:rsidRPr="0047066A">
        <w:rPr>
          <w:rFonts w:hint="eastAsia"/>
          <w:sz w:val="24"/>
        </w:rPr>
        <w:t>7</w:t>
      </w:r>
      <w:r w:rsidRPr="0047066A">
        <w:rPr>
          <w:rFonts w:hint="eastAsia"/>
          <w:sz w:val="24"/>
        </w:rPr>
        <w:t>号英蓝国际金融中心</w:t>
      </w:r>
      <w:r w:rsidRPr="0047066A">
        <w:rPr>
          <w:rFonts w:hint="eastAsia"/>
          <w:sz w:val="24"/>
        </w:rPr>
        <w:t>12</w:t>
      </w:r>
      <w:r w:rsidRPr="0047066A">
        <w:rPr>
          <w:rFonts w:hint="eastAsia"/>
          <w:sz w:val="24"/>
        </w:rPr>
        <w:t>层、</w:t>
      </w:r>
      <w:r w:rsidRPr="0047066A">
        <w:rPr>
          <w:rFonts w:hint="eastAsia"/>
          <w:sz w:val="24"/>
        </w:rPr>
        <w:t>15</w:t>
      </w:r>
      <w:r w:rsidRPr="0047066A">
        <w:rPr>
          <w:rFonts w:hint="eastAsia"/>
          <w:sz w:val="24"/>
        </w:rPr>
        <w:t>层</w:t>
      </w:r>
    </w:p>
    <w:p w:rsidR="00277DA1" w:rsidRDefault="007F4D0E">
      <w:pPr>
        <w:spacing w:line="360" w:lineRule="auto"/>
        <w:ind w:firstLineChars="200" w:firstLine="480"/>
        <w:contextualSpacing/>
        <w:rPr>
          <w:sz w:val="24"/>
        </w:rPr>
      </w:pPr>
      <w:r w:rsidRPr="0047066A">
        <w:rPr>
          <w:rFonts w:hint="eastAsia"/>
          <w:sz w:val="24"/>
        </w:rPr>
        <w:t>办公地址：北京市西城区金融大街</w:t>
      </w:r>
      <w:r w:rsidRPr="0047066A">
        <w:rPr>
          <w:rFonts w:hint="eastAsia"/>
          <w:sz w:val="24"/>
        </w:rPr>
        <w:t>7</w:t>
      </w:r>
      <w:r w:rsidRPr="0047066A">
        <w:rPr>
          <w:rFonts w:hint="eastAsia"/>
          <w:sz w:val="24"/>
        </w:rPr>
        <w:t>号英蓝国际金融中心</w:t>
      </w:r>
      <w:r w:rsidRPr="0047066A">
        <w:rPr>
          <w:rFonts w:hint="eastAsia"/>
          <w:sz w:val="24"/>
        </w:rPr>
        <w:t>12</w:t>
      </w:r>
      <w:r w:rsidRPr="0047066A">
        <w:rPr>
          <w:rFonts w:hint="eastAsia"/>
          <w:sz w:val="24"/>
        </w:rPr>
        <w:t>层、</w:t>
      </w:r>
      <w:r w:rsidRPr="0047066A">
        <w:rPr>
          <w:rFonts w:hint="eastAsia"/>
          <w:sz w:val="24"/>
        </w:rPr>
        <w:t>15</w:t>
      </w:r>
      <w:r w:rsidRPr="0047066A">
        <w:rPr>
          <w:rFonts w:hint="eastAsia"/>
          <w:sz w:val="24"/>
        </w:rPr>
        <w:t>层</w:t>
      </w:r>
    </w:p>
    <w:p w:rsidR="00277DA1" w:rsidRDefault="007F4D0E">
      <w:pPr>
        <w:spacing w:line="360" w:lineRule="auto"/>
        <w:ind w:firstLineChars="200" w:firstLine="480"/>
        <w:contextualSpacing/>
        <w:rPr>
          <w:sz w:val="24"/>
        </w:rPr>
      </w:pPr>
      <w:r w:rsidRPr="0047066A">
        <w:rPr>
          <w:rFonts w:hint="eastAsia"/>
          <w:sz w:val="24"/>
        </w:rPr>
        <w:t>法定代表人：程宜荪</w:t>
      </w:r>
    </w:p>
    <w:p w:rsidR="00277DA1" w:rsidRDefault="007F4D0E">
      <w:pPr>
        <w:spacing w:line="360" w:lineRule="auto"/>
        <w:ind w:firstLineChars="200" w:firstLine="480"/>
        <w:contextualSpacing/>
        <w:rPr>
          <w:sz w:val="24"/>
        </w:rPr>
      </w:pPr>
      <w:r w:rsidRPr="0047066A">
        <w:rPr>
          <w:rFonts w:hint="eastAsia"/>
          <w:sz w:val="24"/>
        </w:rPr>
        <w:lastRenderedPageBreak/>
        <w:t>电话：（</w:t>
      </w:r>
      <w:r w:rsidRPr="0047066A">
        <w:rPr>
          <w:rFonts w:hint="eastAsia"/>
          <w:sz w:val="24"/>
        </w:rPr>
        <w:t>010</w:t>
      </w:r>
      <w:r w:rsidRPr="0047066A">
        <w:rPr>
          <w:rFonts w:hint="eastAsia"/>
          <w:sz w:val="24"/>
        </w:rPr>
        <w:t>）</w:t>
      </w:r>
      <w:r w:rsidRPr="0047066A">
        <w:rPr>
          <w:rFonts w:hint="eastAsia"/>
          <w:sz w:val="24"/>
        </w:rPr>
        <w:t>58328112</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010</w:t>
      </w:r>
      <w:r w:rsidRPr="0047066A">
        <w:rPr>
          <w:rFonts w:hint="eastAsia"/>
          <w:sz w:val="24"/>
        </w:rPr>
        <w:t>）</w:t>
      </w:r>
      <w:r w:rsidRPr="0047066A">
        <w:rPr>
          <w:rFonts w:hint="eastAsia"/>
          <w:sz w:val="24"/>
        </w:rPr>
        <w:t>58328740</w:t>
      </w:r>
    </w:p>
    <w:p w:rsidR="00277DA1" w:rsidRDefault="007F4D0E">
      <w:pPr>
        <w:spacing w:line="360" w:lineRule="auto"/>
        <w:ind w:firstLineChars="200" w:firstLine="480"/>
        <w:contextualSpacing/>
        <w:rPr>
          <w:sz w:val="24"/>
        </w:rPr>
      </w:pPr>
      <w:r w:rsidRPr="0047066A">
        <w:rPr>
          <w:rFonts w:hint="eastAsia"/>
          <w:sz w:val="24"/>
        </w:rPr>
        <w:t>联系人：牟冲</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400-887-8827</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www.ubssecurities.com</w:t>
      </w:r>
    </w:p>
    <w:p w:rsidR="00277DA1" w:rsidRDefault="007F4D0E">
      <w:pPr>
        <w:spacing w:line="360" w:lineRule="auto"/>
        <w:ind w:firstLineChars="200" w:firstLine="480"/>
        <w:contextualSpacing/>
        <w:rPr>
          <w:sz w:val="24"/>
        </w:rPr>
      </w:pPr>
      <w:r w:rsidRPr="0047066A">
        <w:rPr>
          <w:rFonts w:hint="eastAsia"/>
          <w:sz w:val="24"/>
        </w:rPr>
        <w:t>（</w:t>
      </w:r>
      <w:r w:rsidRPr="0047066A">
        <w:rPr>
          <w:rFonts w:hint="eastAsia"/>
          <w:sz w:val="24"/>
        </w:rPr>
        <w:t>5</w:t>
      </w:r>
      <w:r>
        <w:rPr>
          <w:sz w:val="24"/>
        </w:rPr>
        <w:t>1</w:t>
      </w:r>
      <w:r w:rsidRPr="0047066A">
        <w:rPr>
          <w:rFonts w:hint="eastAsia"/>
          <w:sz w:val="24"/>
        </w:rPr>
        <w:t>）爱建证券有限责任公司</w:t>
      </w:r>
    </w:p>
    <w:p w:rsidR="00277DA1" w:rsidRDefault="007F4D0E">
      <w:pPr>
        <w:spacing w:line="360" w:lineRule="auto"/>
        <w:ind w:firstLineChars="200" w:firstLine="480"/>
        <w:contextualSpacing/>
        <w:rPr>
          <w:sz w:val="24"/>
        </w:rPr>
      </w:pPr>
      <w:r w:rsidRPr="0047066A">
        <w:rPr>
          <w:rFonts w:hint="eastAsia"/>
          <w:sz w:val="24"/>
        </w:rPr>
        <w:t>住所：上海市南京西路</w:t>
      </w:r>
      <w:r w:rsidRPr="0047066A">
        <w:rPr>
          <w:rFonts w:hint="eastAsia"/>
          <w:sz w:val="24"/>
        </w:rPr>
        <w:t>758</w:t>
      </w:r>
      <w:r w:rsidRPr="0047066A">
        <w:rPr>
          <w:rFonts w:hint="eastAsia"/>
          <w:sz w:val="24"/>
        </w:rPr>
        <w:t>号</w:t>
      </w:r>
      <w:r w:rsidRPr="0047066A">
        <w:rPr>
          <w:rFonts w:hint="eastAsia"/>
          <w:sz w:val="24"/>
        </w:rPr>
        <w:t>24</w:t>
      </w:r>
      <w:r w:rsidRPr="0047066A">
        <w:rPr>
          <w:rFonts w:hint="eastAsia"/>
          <w:sz w:val="24"/>
        </w:rPr>
        <w:t>楼</w:t>
      </w:r>
    </w:p>
    <w:p w:rsidR="00277DA1" w:rsidRDefault="007F4D0E">
      <w:pPr>
        <w:spacing w:line="360" w:lineRule="auto"/>
        <w:ind w:firstLineChars="200" w:firstLine="480"/>
        <w:contextualSpacing/>
        <w:rPr>
          <w:sz w:val="24"/>
        </w:rPr>
      </w:pPr>
      <w:r w:rsidRPr="0047066A">
        <w:rPr>
          <w:rFonts w:hint="eastAsia"/>
          <w:sz w:val="24"/>
        </w:rPr>
        <w:t>办公地址：上海市浦东新区世纪大道</w:t>
      </w:r>
      <w:r w:rsidRPr="0047066A">
        <w:rPr>
          <w:rFonts w:hint="eastAsia"/>
          <w:sz w:val="24"/>
        </w:rPr>
        <w:t>1600</w:t>
      </w:r>
      <w:r w:rsidRPr="0047066A">
        <w:rPr>
          <w:rFonts w:hint="eastAsia"/>
          <w:sz w:val="24"/>
        </w:rPr>
        <w:t>号</w:t>
      </w:r>
      <w:r w:rsidRPr="0047066A">
        <w:rPr>
          <w:rFonts w:hint="eastAsia"/>
          <w:sz w:val="24"/>
        </w:rPr>
        <w:t>32</w:t>
      </w:r>
      <w:r w:rsidRPr="0047066A">
        <w:rPr>
          <w:rFonts w:hint="eastAsia"/>
          <w:sz w:val="24"/>
        </w:rPr>
        <w:t>楼</w:t>
      </w:r>
    </w:p>
    <w:p w:rsidR="00277DA1" w:rsidRDefault="007F4D0E">
      <w:pPr>
        <w:spacing w:line="360" w:lineRule="auto"/>
        <w:ind w:firstLineChars="200" w:firstLine="480"/>
        <w:contextualSpacing/>
        <w:rPr>
          <w:sz w:val="24"/>
        </w:rPr>
      </w:pPr>
      <w:r w:rsidRPr="0047066A">
        <w:rPr>
          <w:rFonts w:hint="eastAsia"/>
          <w:sz w:val="24"/>
        </w:rPr>
        <w:t>法定代表人：张建华</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021</w:t>
      </w:r>
      <w:r w:rsidRPr="0047066A">
        <w:rPr>
          <w:rFonts w:hint="eastAsia"/>
          <w:sz w:val="24"/>
        </w:rPr>
        <w:t>）</w:t>
      </w:r>
      <w:r w:rsidRPr="0047066A">
        <w:rPr>
          <w:rFonts w:hint="eastAsia"/>
          <w:sz w:val="24"/>
        </w:rPr>
        <w:t>32229888</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021</w:t>
      </w:r>
      <w:r w:rsidRPr="0047066A">
        <w:rPr>
          <w:rFonts w:hint="eastAsia"/>
          <w:sz w:val="24"/>
        </w:rPr>
        <w:t>）</w:t>
      </w:r>
      <w:r w:rsidRPr="0047066A">
        <w:rPr>
          <w:rFonts w:hint="eastAsia"/>
          <w:sz w:val="24"/>
        </w:rPr>
        <w:t>68728703</w:t>
      </w:r>
    </w:p>
    <w:p w:rsidR="00277DA1" w:rsidRDefault="007F4D0E">
      <w:pPr>
        <w:spacing w:line="360" w:lineRule="auto"/>
        <w:ind w:firstLineChars="200" w:firstLine="480"/>
        <w:contextualSpacing/>
        <w:rPr>
          <w:sz w:val="24"/>
        </w:rPr>
      </w:pPr>
      <w:r w:rsidRPr="0047066A">
        <w:rPr>
          <w:rFonts w:hint="eastAsia"/>
          <w:sz w:val="24"/>
        </w:rPr>
        <w:t>联系人：陈敏</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021</w:t>
      </w:r>
      <w:r w:rsidRPr="0047066A">
        <w:rPr>
          <w:rFonts w:hint="eastAsia"/>
          <w:sz w:val="24"/>
        </w:rPr>
        <w:t>）</w:t>
      </w:r>
      <w:r w:rsidRPr="0047066A">
        <w:rPr>
          <w:rFonts w:hint="eastAsia"/>
          <w:sz w:val="24"/>
        </w:rPr>
        <w:t>63340678</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www.ajzq.com</w:t>
      </w:r>
    </w:p>
    <w:p w:rsidR="00277DA1" w:rsidRDefault="007F4D0E">
      <w:pPr>
        <w:spacing w:line="360" w:lineRule="auto"/>
        <w:ind w:firstLineChars="200" w:firstLine="480"/>
        <w:contextualSpacing/>
        <w:rPr>
          <w:sz w:val="24"/>
        </w:rPr>
      </w:pPr>
      <w:r w:rsidRPr="0047066A">
        <w:rPr>
          <w:rFonts w:hint="eastAsia"/>
          <w:sz w:val="24"/>
        </w:rPr>
        <w:t>（</w:t>
      </w:r>
      <w:r w:rsidRPr="0047066A">
        <w:rPr>
          <w:rFonts w:hint="eastAsia"/>
          <w:sz w:val="24"/>
        </w:rPr>
        <w:t>5</w:t>
      </w:r>
      <w:r>
        <w:rPr>
          <w:sz w:val="24"/>
        </w:rPr>
        <w:t>2</w:t>
      </w:r>
      <w:r w:rsidRPr="0047066A">
        <w:rPr>
          <w:rFonts w:hint="eastAsia"/>
          <w:sz w:val="24"/>
        </w:rPr>
        <w:t>）长城证券有限责任公司</w:t>
      </w:r>
    </w:p>
    <w:p w:rsidR="00277DA1" w:rsidRDefault="007F4D0E">
      <w:pPr>
        <w:spacing w:line="360" w:lineRule="auto"/>
        <w:ind w:firstLineChars="200" w:firstLine="480"/>
        <w:contextualSpacing/>
        <w:rPr>
          <w:sz w:val="24"/>
        </w:rPr>
      </w:pPr>
      <w:r w:rsidRPr="0047066A">
        <w:rPr>
          <w:rFonts w:hint="eastAsia"/>
          <w:sz w:val="24"/>
        </w:rPr>
        <w:t>住所：深圳市福田区深南大道</w:t>
      </w:r>
      <w:r w:rsidRPr="0047066A">
        <w:rPr>
          <w:rFonts w:hint="eastAsia"/>
          <w:sz w:val="24"/>
        </w:rPr>
        <w:t>6008</w:t>
      </w:r>
      <w:r w:rsidRPr="0047066A">
        <w:rPr>
          <w:rFonts w:hint="eastAsia"/>
          <w:sz w:val="24"/>
        </w:rPr>
        <w:t>号特区报业大厦</w:t>
      </w:r>
      <w:r w:rsidRPr="0047066A">
        <w:rPr>
          <w:rFonts w:hint="eastAsia"/>
          <w:sz w:val="24"/>
        </w:rPr>
        <w:t>14</w:t>
      </w:r>
      <w:r w:rsidRPr="0047066A">
        <w:rPr>
          <w:rFonts w:hint="eastAsia"/>
          <w:sz w:val="24"/>
        </w:rPr>
        <w:t>、</w:t>
      </w:r>
      <w:r w:rsidRPr="0047066A">
        <w:rPr>
          <w:rFonts w:hint="eastAsia"/>
          <w:sz w:val="24"/>
        </w:rPr>
        <w:t>16</w:t>
      </w:r>
      <w:r w:rsidRPr="0047066A">
        <w:rPr>
          <w:rFonts w:hint="eastAsia"/>
          <w:sz w:val="24"/>
        </w:rPr>
        <w:t>、</w:t>
      </w:r>
      <w:r w:rsidRPr="0047066A">
        <w:rPr>
          <w:rFonts w:hint="eastAsia"/>
          <w:sz w:val="24"/>
        </w:rPr>
        <w:t>17</w:t>
      </w:r>
      <w:r w:rsidRPr="0047066A">
        <w:rPr>
          <w:rFonts w:hint="eastAsia"/>
          <w:sz w:val="24"/>
        </w:rPr>
        <w:t>层</w:t>
      </w:r>
    </w:p>
    <w:p w:rsidR="00277DA1" w:rsidRDefault="007F4D0E">
      <w:pPr>
        <w:spacing w:line="360" w:lineRule="auto"/>
        <w:ind w:firstLineChars="200" w:firstLine="480"/>
        <w:contextualSpacing/>
        <w:rPr>
          <w:sz w:val="24"/>
        </w:rPr>
      </w:pPr>
      <w:r w:rsidRPr="0047066A">
        <w:rPr>
          <w:rFonts w:hint="eastAsia"/>
          <w:sz w:val="24"/>
        </w:rPr>
        <w:t>法定代表人：黄耀华</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0755</w:t>
      </w:r>
      <w:r w:rsidRPr="0047066A">
        <w:rPr>
          <w:rFonts w:hint="eastAsia"/>
          <w:sz w:val="24"/>
        </w:rPr>
        <w:t>）</w:t>
      </w:r>
      <w:r w:rsidRPr="0047066A">
        <w:rPr>
          <w:rFonts w:hint="eastAsia"/>
          <w:sz w:val="24"/>
        </w:rPr>
        <w:t>83516289</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0755</w:t>
      </w:r>
      <w:r w:rsidRPr="0047066A">
        <w:rPr>
          <w:rFonts w:hint="eastAsia"/>
          <w:sz w:val="24"/>
        </w:rPr>
        <w:t>）</w:t>
      </w:r>
      <w:r w:rsidRPr="0047066A">
        <w:rPr>
          <w:rFonts w:hint="eastAsia"/>
          <w:sz w:val="24"/>
        </w:rPr>
        <w:t>83516199</w:t>
      </w:r>
    </w:p>
    <w:p w:rsidR="00277DA1" w:rsidRDefault="007F4D0E">
      <w:pPr>
        <w:spacing w:line="360" w:lineRule="auto"/>
        <w:ind w:firstLineChars="200" w:firstLine="480"/>
        <w:contextualSpacing/>
        <w:rPr>
          <w:sz w:val="24"/>
        </w:rPr>
      </w:pPr>
      <w:r w:rsidRPr="0047066A">
        <w:rPr>
          <w:rFonts w:hint="eastAsia"/>
          <w:sz w:val="24"/>
        </w:rPr>
        <w:t>联系人：匡婷</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0755</w:t>
      </w:r>
      <w:r w:rsidRPr="0047066A">
        <w:rPr>
          <w:rFonts w:hint="eastAsia"/>
          <w:sz w:val="24"/>
        </w:rPr>
        <w:t>）</w:t>
      </w:r>
      <w:r w:rsidRPr="0047066A">
        <w:rPr>
          <w:rFonts w:hint="eastAsia"/>
          <w:sz w:val="24"/>
        </w:rPr>
        <w:t>33680000</w:t>
      </w:r>
      <w:r w:rsidRPr="0047066A">
        <w:rPr>
          <w:rFonts w:hint="eastAsia"/>
          <w:sz w:val="24"/>
        </w:rPr>
        <w:t>，</w:t>
      </w:r>
      <w:r w:rsidRPr="0047066A">
        <w:rPr>
          <w:rFonts w:hint="eastAsia"/>
          <w:sz w:val="24"/>
        </w:rPr>
        <w:t>400-6666-888</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www.cc168.com.cn</w:t>
      </w:r>
    </w:p>
    <w:p w:rsidR="00277DA1" w:rsidRDefault="007F4D0E">
      <w:pPr>
        <w:spacing w:line="360" w:lineRule="auto"/>
        <w:ind w:firstLineChars="200" w:firstLine="480"/>
        <w:contextualSpacing/>
        <w:rPr>
          <w:sz w:val="24"/>
        </w:rPr>
      </w:pPr>
      <w:r w:rsidRPr="0047066A">
        <w:rPr>
          <w:rFonts w:hint="eastAsia"/>
          <w:sz w:val="24"/>
        </w:rPr>
        <w:t>（</w:t>
      </w:r>
      <w:r w:rsidRPr="0047066A">
        <w:rPr>
          <w:rFonts w:hint="eastAsia"/>
          <w:sz w:val="24"/>
        </w:rPr>
        <w:t>5</w:t>
      </w:r>
      <w:r>
        <w:rPr>
          <w:sz w:val="24"/>
        </w:rPr>
        <w:t>3</w:t>
      </w:r>
      <w:r w:rsidRPr="0047066A">
        <w:rPr>
          <w:rFonts w:hint="eastAsia"/>
          <w:sz w:val="24"/>
        </w:rPr>
        <w:t>）中国民族证券有限责任公司</w:t>
      </w:r>
    </w:p>
    <w:p w:rsidR="00277DA1" w:rsidRDefault="007F4D0E">
      <w:pPr>
        <w:spacing w:line="360" w:lineRule="auto"/>
        <w:ind w:firstLineChars="200" w:firstLine="480"/>
        <w:contextualSpacing/>
        <w:rPr>
          <w:sz w:val="24"/>
        </w:rPr>
      </w:pPr>
      <w:r w:rsidRPr="0047066A">
        <w:rPr>
          <w:rFonts w:hint="eastAsia"/>
          <w:sz w:val="24"/>
        </w:rPr>
        <w:t>住所：北京市西城区金融街</w:t>
      </w:r>
      <w:r w:rsidRPr="0047066A">
        <w:rPr>
          <w:rFonts w:hint="eastAsia"/>
          <w:sz w:val="24"/>
        </w:rPr>
        <w:t>5</w:t>
      </w:r>
      <w:r w:rsidRPr="0047066A">
        <w:rPr>
          <w:rFonts w:hint="eastAsia"/>
          <w:sz w:val="24"/>
        </w:rPr>
        <w:t>号新盛大厦</w:t>
      </w:r>
      <w:r w:rsidRPr="0047066A">
        <w:rPr>
          <w:rFonts w:hint="eastAsia"/>
          <w:sz w:val="24"/>
        </w:rPr>
        <w:t>A</w:t>
      </w:r>
      <w:r w:rsidRPr="0047066A">
        <w:rPr>
          <w:rFonts w:hint="eastAsia"/>
          <w:sz w:val="24"/>
        </w:rPr>
        <w:t>座</w:t>
      </w:r>
      <w:r w:rsidRPr="0047066A">
        <w:rPr>
          <w:rFonts w:hint="eastAsia"/>
          <w:sz w:val="24"/>
        </w:rPr>
        <w:t>6-9</w:t>
      </w:r>
      <w:r w:rsidRPr="0047066A">
        <w:rPr>
          <w:rFonts w:hint="eastAsia"/>
          <w:sz w:val="24"/>
        </w:rPr>
        <w:t>层</w:t>
      </w:r>
    </w:p>
    <w:p w:rsidR="00277DA1" w:rsidRDefault="007F4D0E">
      <w:pPr>
        <w:spacing w:line="360" w:lineRule="auto"/>
        <w:ind w:firstLineChars="200" w:firstLine="480"/>
        <w:contextualSpacing/>
        <w:rPr>
          <w:sz w:val="24"/>
        </w:rPr>
      </w:pPr>
      <w:r w:rsidRPr="0047066A">
        <w:rPr>
          <w:rFonts w:hint="eastAsia"/>
          <w:sz w:val="24"/>
        </w:rPr>
        <w:t>办公地址：北京市西城区金融街</w:t>
      </w:r>
      <w:r w:rsidRPr="0047066A">
        <w:rPr>
          <w:rFonts w:hint="eastAsia"/>
          <w:sz w:val="24"/>
        </w:rPr>
        <w:t>5</w:t>
      </w:r>
      <w:r w:rsidRPr="0047066A">
        <w:rPr>
          <w:rFonts w:hint="eastAsia"/>
          <w:sz w:val="24"/>
        </w:rPr>
        <w:t>号新盛大厦</w:t>
      </w:r>
      <w:r w:rsidRPr="0047066A">
        <w:rPr>
          <w:rFonts w:hint="eastAsia"/>
          <w:sz w:val="24"/>
        </w:rPr>
        <w:t>A</w:t>
      </w:r>
      <w:r w:rsidRPr="0047066A">
        <w:rPr>
          <w:rFonts w:hint="eastAsia"/>
          <w:sz w:val="24"/>
        </w:rPr>
        <w:t>座</w:t>
      </w:r>
      <w:r w:rsidRPr="0047066A">
        <w:rPr>
          <w:rFonts w:hint="eastAsia"/>
          <w:sz w:val="24"/>
        </w:rPr>
        <w:t>6-9</w:t>
      </w:r>
      <w:r w:rsidRPr="0047066A">
        <w:rPr>
          <w:rFonts w:hint="eastAsia"/>
          <w:sz w:val="24"/>
        </w:rPr>
        <w:t>层</w:t>
      </w:r>
    </w:p>
    <w:p w:rsidR="00277DA1" w:rsidRDefault="007F4D0E">
      <w:pPr>
        <w:spacing w:line="360" w:lineRule="auto"/>
        <w:ind w:firstLineChars="200" w:firstLine="480"/>
        <w:contextualSpacing/>
        <w:rPr>
          <w:sz w:val="24"/>
        </w:rPr>
      </w:pPr>
      <w:r w:rsidRPr="0047066A">
        <w:rPr>
          <w:rFonts w:hint="eastAsia"/>
          <w:sz w:val="24"/>
        </w:rPr>
        <w:t>法定代表人：赵大建</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400-889-5618</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www.e5618.com</w:t>
      </w:r>
    </w:p>
    <w:p w:rsidR="00277DA1" w:rsidRDefault="007F4D0E">
      <w:pPr>
        <w:spacing w:line="360" w:lineRule="auto"/>
        <w:ind w:firstLineChars="200" w:firstLine="480"/>
        <w:contextualSpacing/>
        <w:rPr>
          <w:sz w:val="24"/>
        </w:rPr>
      </w:pPr>
      <w:r w:rsidRPr="0047066A">
        <w:rPr>
          <w:rFonts w:hint="eastAsia"/>
          <w:sz w:val="24"/>
        </w:rPr>
        <w:t>（</w:t>
      </w:r>
      <w:r w:rsidRPr="0047066A">
        <w:rPr>
          <w:rFonts w:hint="eastAsia"/>
          <w:sz w:val="24"/>
        </w:rPr>
        <w:t>5</w:t>
      </w:r>
      <w:r>
        <w:rPr>
          <w:sz w:val="24"/>
        </w:rPr>
        <w:t>4</w:t>
      </w:r>
      <w:r w:rsidRPr="0047066A">
        <w:rPr>
          <w:rFonts w:hint="eastAsia"/>
          <w:sz w:val="24"/>
        </w:rPr>
        <w:t>）国金证券股份有限公司</w:t>
      </w:r>
    </w:p>
    <w:p w:rsidR="00277DA1" w:rsidRDefault="007F4D0E">
      <w:pPr>
        <w:spacing w:line="360" w:lineRule="auto"/>
        <w:ind w:firstLineChars="200" w:firstLine="480"/>
        <w:contextualSpacing/>
        <w:rPr>
          <w:sz w:val="24"/>
        </w:rPr>
      </w:pPr>
      <w:r w:rsidRPr="0047066A">
        <w:rPr>
          <w:rFonts w:hint="eastAsia"/>
          <w:sz w:val="24"/>
        </w:rPr>
        <w:lastRenderedPageBreak/>
        <w:t>住所：成都市东城根上街</w:t>
      </w:r>
      <w:r w:rsidRPr="0047066A">
        <w:rPr>
          <w:rFonts w:hint="eastAsia"/>
          <w:sz w:val="24"/>
        </w:rPr>
        <w:t>95</w:t>
      </w:r>
      <w:r w:rsidRPr="0047066A">
        <w:rPr>
          <w:rFonts w:hint="eastAsia"/>
          <w:sz w:val="24"/>
        </w:rPr>
        <w:t>号</w:t>
      </w:r>
    </w:p>
    <w:p w:rsidR="00277DA1" w:rsidRDefault="007F4D0E">
      <w:pPr>
        <w:spacing w:line="360" w:lineRule="auto"/>
        <w:ind w:firstLineChars="200" w:firstLine="480"/>
        <w:contextualSpacing/>
        <w:rPr>
          <w:sz w:val="24"/>
        </w:rPr>
      </w:pPr>
      <w:r w:rsidRPr="0047066A">
        <w:rPr>
          <w:rFonts w:hint="eastAsia"/>
          <w:sz w:val="24"/>
        </w:rPr>
        <w:t>办公地址：成都市东城根上街</w:t>
      </w:r>
      <w:r w:rsidRPr="0047066A">
        <w:rPr>
          <w:rFonts w:hint="eastAsia"/>
          <w:sz w:val="24"/>
        </w:rPr>
        <w:t>95</w:t>
      </w:r>
      <w:r w:rsidRPr="0047066A">
        <w:rPr>
          <w:rFonts w:hint="eastAsia"/>
          <w:sz w:val="24"/>
        </w:rPr>
        <w:t>号</w:t>
      </w:r>
    </w:p>
    <w:p w:rsidR="00277DA1" w:rsidRDefault="007F4D0E">
      <w:pPr>
        <w:spacing w:line="360" w:lineRule="auto"/>
        <w:ind w:firstLineChars="200" w:firstLine="480"/>
        <w:contextualSpacing/>
        <w:rPr>
          <w:sz w:val="24"/>
        </w:rPr>
      </w:pPr>
      <w:r w:rsidRPr="0047066A">
        <w:rPr>
          <w:rFonts w:hint="eastAsia"/>
          <w:sz w:val="24"/>
        </w:rPr>
        <w:t>法定代表人：冉云</w:t>
      </w:r>
      <w:r w:rsidRPr="0047066A">
        <w:rPr>
          <w:rFonts w:hint="eastAsia"/>
          <w:sz w:val="24"/>
        </w:rPr>
        <w:t xml:space="preserve"> </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028</w:t>
      </w:r>
      <w:r w:rsidRPr="0047066A">
        <w:rPr>
          <w:rFonts w:hint="eastAsia"/>
          <w:sz w:val="24"/>
        </w:rPr>
        <w:t>）</w:t>
      </w:r>
      <w:r w:rsidRPr="0047066A">
        <w:rPr>
          <w:rFonts w:hint="eastAsia"/>
          <w:sz w:val="24"/>
        </w:rPr>
        <w:t>86690126</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028</w:t>
      </w:r>
      <w:r w:rsidRPr="0047066A">
        <w:rPr>
          <w:rFonts w:hint="eastAsia"/>
          <w:sz w:val="24"/>
        </w:rPr>
        <w:t>）</w:t>
      </w:r>
      <w:r w:rsidRPr="0047066A">
        <w:rPr>
          <w:rFonts w:hint="eastAsia"/>
          <w:sz w:val="24"/>
        </w:rPr>
        <w:t>86690126</w:t>
      </w:r>
    </w:p>
    <w:p w:rsidR="00277DA1" w:rsidRDefault="007F4D0E">
      <w:pPr>
        <w:spacing w:line="360" w:lineRule="auto"/>
        <w:ind w:firstLineChars="200" w:firstLine="480"/>
        <w:contextualSpacing/>
        <w:rPr>
          <w:sz w:val="24"/>
        </w:rPr>
      </w:pPr>
      <w:r w:rsidRPr="0047066A">
        <w:rPr>
          <w:rFonts w:hint="eastAsia"/>
          <w:sz w:val="24"/>
        </w:rPr>
        <w:t>联系人：金喆</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400-6600-109</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www.gjzq.com.cn</w:t>
      </w:r>
    </w:p>
    <w:p w:rsidR="00277DA1" w:rsidRDefault="007F4D0E">
      <w:pPr>
        <w:spacing w:line="360" w:lineRule="auto"/>
        <w:ind w:firstLineChars="200" w:firstLine="480"/>
        <w:contextualSpacing/>
        <w:rPr>
          <w:sz w:val="24"/>
        </w:rPr>
      </w:pPr>
      <w:r w:rsidRPr="0047066A">
        <w:rPr>
          <w:rFonts w:hint="eastAsia"/>
          <w:sz w:val="24"/>
        </w:rPr>
        <w:t>（</w:t>
      </w:r>
      <w:r w:rsidRPr="0047066A">
        <w:rPr>
          <w:rFonts w:hint="eastAsia"/>
          <w:sz w:val="24"/>
        </w:rPr>
        <w:t>5</w:t>
      </w:r>
      <w:r>
        <w:rPr>
          <w:sz w:val="24"/>
        </w:rPr>
        <w:t>5</w:t>
      </w:r>
      <w:r w:rsidRPr="0047066A">
        <w:rPr>
          <w:rFonts w:hint="eastAsia"/>
          <w:sz w:val="24"/>
        </w:rPr>
        <w:t>）方正证券股份有限公司</w:t>
      </w:r>
    </w:p>
    <w:p w:rsidR="00277DA1" w:rsidRDefault="007F4D0E">
      <w:pPr>
        <w:spacing w:line="360" w:lineRule="auto"/>
        <w:ind w:firstLineChars="200" w:firstLine="480"/>
        <w:contextualSpacing/>
        <w:rPr>
          <w:sz w:val="24"/>
        </w:rPr>
      </w:pPr>
      <w:r w:rsidRPr="0047066A">
        <w:rPr>
          <w:rFonts w:hint="eastAsia"/>
          <w:sz w:val="24"/>
        </w:rPr>
        <w:t>住所：湖南长沙芙蓉中路二段华侨国际大厦</w:t>
      </w:r>
      <w:r w:rsidRPr="0047066A">
        <w:rPr>
          <w:rFonts w:hint="eastAsia"/>
          <w:sz w:val="24"/>
        </w:rPr>
        <w:t>22-24</w:t>
      </w:r>
      <w:r w:rsidRPr="0047066A">
        <w:rPr>
          <w:rFonts w:hint="eastAsia"/>
          <w:sz w:val="24"/>
        </w:rPr>
        <w:t>层</w:t>
      </w:r>
    </w:p>
    <w:p w:rsidR="00277DA1" w:rsidRDefault="007F4D0E">
      <w:pPr>
        <w:spacing w:line="360" w:lineRule="auto"/>
        <w:ind w:firstLineChars="200" w:firstLine="480"/>
        <w:contextualSpacing/>
        <w:rPr>
          <w:sz w:val="24"/>
        </w:rPr>
      </w:pPr>
      <w:r w:rsidRPr="0047066A">
        <w:rPr>
          <w:rFonts w:hint="eastAsia"/>
          <w:sz w:val="24"/>
        </w:rPr>
        <w:t>办公地址：湖南长沙芙蓉中路二段华侨国际大厦</w:t>
      </w:r>
      <w:r w:rsidRPr="0047066A">
        <w:rPr>
          <w:rFonts w:hint="eastAsia"/>
          <w:sz w:val="24"/>
        </w:rPr>
        <w:t>22-24</w:t>
      </w:r>
      <w:r w:rsidRPr="0047066A">
        <w:rPr>
          <w:rFonts w:hint="eastAsia"/>
          <w:sz w:val="24"/>
        </w:rPr>
        <w:t>层</w:t>
      </w:r>
    </w:p>
    <w:p w:rsidR="00277DA1" w:rsidRDefault="007F4D0E">
      <w:pPr>
        <w:spacing w:line="360" w:lineRule="auto"/>
        <w:ind w:firstLineChars="200" w:firstLine="480"/>
        <w:contextualSpacing/>
        <w:rPr>
          <w:sz w:val="24"/>
        </w:rPr>
      </w:pPr>
      <w:r w:rsidRPr="0047066A">
        <w:rPr>
          <w:rFonts w:hint="eastAsia"/>
          <w:sz w:val="24"/>
        </w:rPr>
        <w:t>法定代表人：雷杰</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010</w:t>
      </w:r>
      <w:r w:rsidRPr="0047066A">
        <w:rPr>
          <w:rFonts w:hint="eastAsia"/>
          <w:sz w:val="24"/>
        </w:rPr>
        <w:t>）</w:t>
      </w:r>
      <w:r w:rsidRPr="0047066A">
        <w:rPr>
          <w:rFonts w:hint="eastAsia"/>
          <w:sz w:val="24"/>
        </w:rPr>
        <w:t>68546765</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010</w:t>
      </w:r>
      <w:r w:rsidRPr="0047066A">
        <w:rPr>
          <w:rFonts w:hint="eastAsia"/>
          <w:sz w:val="24"/>
        </w:rPr>
        <w:t>）</w:t>
      </w:r>
      <w:r w:rsidRPr="0047066A">
        <w:rPr>
          <w:rFonts w:hint="eastAsia"/>
          <w:sz w:val="24"/>
        </w:rPr>
        <w:t>68546792</w:t>
      </w:r>
    </w:p>
    <w:p w:rsidR="00277DA1" w:rsidRDefault="007F4D0E">
      <w:pPr>
        <w:spacing w:line="360" w:lineRule="auto"/>
        <w:ind w:firstLineChars="200" w:firstLine="480"/>
        <w:contextualSpacing/>
        <w:rPr>
          <w:sz w:val="24"/>
        </w:rPr>
      </w:pPr>
      <w:r w:rsidRPr="0047066A">
        <w:rPr>
          <w:rFonts w:hint="eastAsia"/>
          <w:sz w:val="24"/>
        </w:rPr>
        <w:t>联系人：徐锦福</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95571</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www.foundersc.com</w:t>
      </w:r>
    </w:p>
    <w:p w:rsidR="00277DA1" w:rsidRDefault="007F4D0E">
      <w:pPr>
        <w:spacing w:line="360" w:lineRule="auto"/>
        <w:ind w:firstLineChars="200" w:firstLine="480"/>
        <w:contextualSpacing/>
        <w:rPr>
          <w:sz w:val="24"/>
        </w:rPr>
      </w:pPr>
      <w:r w:rsidRPr="0047066A">
        <w:rPr>
          <w:rFonts w:hint="eastAsia"/>
          <w:sz w:val="24"/>
        </w:rPr>
        <w:t>（</w:t>
      </w:r>
      <w:r>
        <w:rPr>
          <w:sz w:val="24"/>
        </w:rPr>
        <w:t>56</w:t>
      </w:r>
      <w:r w:rsidRPr="0047066A">
        <w:rPr>
          <w:rFonts w:hint="eastAsia"/>
          <w:sz w:val="24"/>
        </w:rPr>
        <w:t>）渤海证券股份有限公司</w:t>
      </w:r>
    </w:p>
    <w:p w:rsidR="00277DA1" w:rsidRDefault="007F4D0E">
      <w:pPr>
        <w:spacing w:line="360" w:lineRule="auto"/>
        <w:ind w:firstLineChars="200" w:firstLine="480"/>
        <w:contextualSpacing/>
        <w:rPr>
          <w:sz w:val="24"/>
        </w:rPr>
      </w:pPr>
      <w:r w:rsidRPr="0047066A">
        <w:rPr>
          <w:rFonts w:hint="eastAsia"/>
          <w:sz w:val="24"/>
        </w:rPr>
        <w:t>住所：天津经济技术开发区第二大街</w:t>
      </w:r>
      <w:r w:rsidRPr="0047066A">
        <w:rPr>
          <w:rFonts w:hint="eastAsia"/>
          <w:sz w:val="24"/>
        </w:rPr>
        <w:t>42</w:t>
      </w:r>
      <w:r w:rsidRPr="0047066A">
        <w:rPr>
          <w:rFonts w:hint="eastAsia"/>
          <w:sz w:val="24"/>
        </w:rPr>
        <w:t>号写字楼</w:t>
      </w:r>
      <w:r w:rsidRPr="0047066A">
        <w:rPr>
          <w:rFonts w:hint="eastAsia"/>
          <w:sz w:val="24"/>
        </w:rPr>
        <w:t>101</w:t>
      </w:r>
      <w:r w:rsidRPr="0047066A">
        <w:rPr>
          <w:rFonts w:hint="eastAsia"/>
          <w:sz w:val="24"/>
        </w:rPr>
        <w:t>室</w:t>
      </w:r>
    </w:p>
    <w:p w:rsidR="00277DA1" w:rsidRDefault="007F4D0E">
      <w:pPr>
        <w:spacing w:line="360" w:lineRule="auto"/>
        <w:ind w:firstLineChars="200" w:firstLine="480"/>
        <w:contextualSpacing/>
        <w:rPr>
          <w:sz w:val="24"/>
        </w:rPr>
      </w:pPr>
      <w:r w:rsidRPr="0047066A">
        <w:rPr>
          <w:rFonts w:hint="eastAsia"/>
          <w:sz w:val="24"/>
        </w:rPr>
        <w:t>办公地址：天津市南开区宾水西道</w:t>
      </w:r>
      <w:r w:rsidRPr="0047066A">
        <w:rPr>
          <w:rFonts w:hint="eastAsia"/>
          <w:sz w:val="24"/>
        </w:rPr>
        <w:t>8</w:t>
      </w:r>
      <w:r w:rsidRPr="0047066A">
        <w:rPr>
          <w:rFonts w:hint="eastAsia"/>
          <w:sz w:val="24"/>
        </w:rPr>
        <w:t>号</w:t>
      </w:r>
    </w:p>
    <w:p w:rsidR="00277DA1" w:rsidRDefault="007F4D0E">
      <w:pPr>
        <w:spacing w:line="360" w:lineRule="auto"/>
        <w:ind w:firstLineChars="200" w:firstLine="480"/>
        <w:contextualSpacing/>
        <w:rPr>
          <w:sz w:val="24"/>
        </w:rPr>
      </w:pPr>
      <w:r w:rsidRPr="0047066A">
        <w:rPr>
          <w:rFonts w:hint="eastAsia"/>
          <w:sz w:val="24"/>
        </w:rPr>
        <w:t>法定代表人：王春峰</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022</w:t>
      </w:r>
      <w:r w:rsidRPr="0047066A">
        <w:rPr>
          <w:rFonts w:hint="eastAsia"/>
          <w:sz w:val="24"/>
        </w:rPr>
        <w:t>）</w:t>
      </w:r>
      <w:r w:rsidRPr="0047066A">
        <w:rPr>
          <w:rFonts w:hint="eastAsia"/>
          <w:sz w:val="24"/>
        </w:rPr>
        <w:t>28451991</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022</w:t>
      </w:r>
      <w:r w:rsidRPr="0047066A">
        <w:rPr>
          <w:rFonts w:hint="eastAsia"/>
          <w:sz w:val="24"/>
        </w:rPr>
        <w:t>）</w:t>
      </w:r>
      <w:r w:rsidRPr="0047066A">
        <w:rPr>
          <w:rFonts w:hint="eastAsia"/>
          <w:sz w:val="24"/>
        </w:rPr>
        <w:t>28451892</w:t>
      </w:r>
    </w:p>
    <w:p w:rsidR="00277DA1" w:rsidRDefault="007F4D0E">
      <w:pPr>
        <w:spacing w:line="360" w:lineRule="auto"/>
        <w:ind w:firstLineChars="200" w:firstLine="480"/>
        <w:contextualSpacing/>
        <w:rPr>
          <w:sz w:val="24"/>
        </w:rPr>
      </w:pPr>
      <w:r w:rsidRPr="0047066A">
        <w:rPr>
          <w:rFonts w:hint="eastAsia"/>
          <w:sz w:val="24"/>
        </w:rPr>
        <w:t>联系人：蔡霆</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 400-651-5988</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www.bhzq.com</w:t>
      </w:r>
    </w:p>
    <w:p w:rsidR="00277DA1" w:rsidRDefault="007F4D0E">
      <w:pPr>
        <w:spacing w:line="360" w:lineRule="auto"/>
        <w:ind w:firstLineChars="200" w:firstLine="480"/>
        <w:contextualSpacing/>
        <w:rPr>
          <w:sz w:val="24"/>
        </w:rPr>
      </w:pPr>
      <w:r w:rsidRPr="0047066A">
        <w:rPr>
          <w:rFonts w:hint="eastAsia"/>
          <w:sz w:val="24"/>
        </w:rPr>
        <w:t>（</w:t>
      </w:r>
      <w:r>
        <w:rPr>
          <w:sz w:val="24"/>
        </w:rPr>
        <w:t>57</w:t>
      </w:r>
      <w:r w:rsidRPr="0047066A">
        <w:rPr>
          <w:rFonts w:hint="eastAsia"/>
          <w:sz w:val="24"/>
        </w:rPr>
        <w:t>）信达证券股份有限公司</w:t>
      </w:r>
    </w:p>
    <w:p w:rsidR="00277DA1" w:rsidRDefault="007F4D0E">
      <w:pPr>
        <w:spacing w:line="360" w:lineRule="auto"/>
        <w:ind w:firstLineChars="200" w:firstLine="480"/>
        <w:contextualSpacing/>
        <w:rPr>
          <w:sz w:val="24"/>
        </w:rPr>
      </w:pPr>
      <w:r w:rsidRPr="0047066A">
        <w:rPr>
          <w:rFonts w:hint="eastAsia"/>
          <w:sz w:val="24"/>
        </w:rPr>
        <w:t>住所：北京市西城区闹市口大街</w:t>
      </w:r>
      <w:r w:rsidRPr="0047066A">
        <w:rPr>
          <w:rFonts w:hint="eastAsia"/>
          <w:sz w:val="24"/>
        </w:rPr>
        <w:t>9</w:t>
      </w:r>
      <w:r w:rsidRPr="0047066A">
        <w:rPr>
          <w:rFonts w:hint="eastAsia"/>
          <w:sz w:val="24"/>
        </w:rPr>
        <w:t>号院</w:t>
      </w:r>
      <w:r w:rsidRPr="0047066A">
        <w:rPr>
          <w:rFonts w:hint="eastAsia"/>
          <w:sz w:val="24"/>
        </w:rPr>
        <w:t>1</w:t>
      </w:r>
      <w:r w:rsidRPr="0047066A">
        <w:rPr>
          <w:rFonts w:hint="eastAsia"/>
          <w:sz w:val="24"/>
        </w:rPr>
        <w:t>号楼信达金融中心</w:t>
      </w:r>
    </w:p>
    <w:p w:rsidR="00277DA1" w:rsidRDefault="007F4D0E">
      <w:pPr>
        <w:spacing w:line="360" w:lineRule="auto"/>
        <w:ind w:firstLineChars="200" w:firstLine="480"/>
        <w:contextualSpacing/>
        <w:rPr>
          <w:sz w:val="24"/>
        </w:rPr>
      </w:pPr>
      <w:r w:rsidRPr="0047066A">
        <w:rPr>
          <w:rFonts w:hint="eastAsia"/>
          <w:sz w:val="24"/>
        </w:rPr>
        <w:t>办公地址：北京市西城区闹市口大街</w:t>
      </w:r>
      <w:r w:rsidRPr="0047066A">
        <w:rPr>
          <w:rFonts w:hint="eastAsia"/>
          <w:sz w:val="24"/>
        </w:rPr>
        <w:t>9</w:t>
      </w:r>
      <w:r w:rsidRPr="0047066A">
        <w:rPr>
          <w:rFonts w:hint="eastAsia"/>
          <w:sz w:val="24"/>
        </w:rPr>
        <w:t>号院</w:t>
      </w:r>
      <w:r w:rsidRPr="0047066A">
        <w:rPr>
          <w:rFonts w:hint="eastAsia"/>
          <w:sz w:val="24"/>
        </w:rPr>
        <w:t>1</w:t>
      </w:r>
      <w:r w:rsidRPr="0047066A">
        <w:rPr>
          <w:rFonts w:hint="eastAsia"/>
          <w:sz w:val="24"/>
        </w:rPr>
        <w:t>号楼信达金融中心</w:t>
      </w:r>
    </w:p>
    <w:p w:rsidR="00277DA1" w:rsidRDefault="007F4D0E">
      <w:pPr>
        <w:spacing w:line="360" w:lineRule="auto"/>
        <w:ind w:firstLineChars="200" w:firstLine="480"/>
        <w:contextualSpacing/>
        <w:rPr>
          <w:sz w:val="24"/>
        </w:rPr>
      </w:pPr>
      <w:r w:rsidRPr="0047066A">
        <w:rPr>
          <w:rFonts w:hint="eastAsia"/>
          <w:sz w:val="24"/>
        </w:rPr>
        <w:lastRenderedPageBreak/>
        <w:t>法定代表人：张志刚</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010</w:t>
      </w:r>
      <w:r w:rsidRPr="0047066A">
        <w:rPr>
          <w:rFonts w:hint="eastAsia"/>
          <w:sz w:val="24"/>
        </w:rPr>
        <w:t>）</w:t>
      </w:r>
      <w:r w:rsidRPr="0047066A">
        <w:rPr>
          <w:rFonts w:hint="eastAsia"/>
          <w:sz w:val="24"/>
        </w:rPr>
        <w:t>63081000</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010</w:t>
      </w:r>
      <w:r w:rsidRPr="0047066A">
        <w:rPr>
          <w:rFonts w:hint="eastAsia"/>
          <w:sz w:val="24"/>
        </w:rPr>
        <w:t>）</w:t>
      </w:r>
      <w:r w:rsidRPr="0047066A">
        <w:rPr>
          <w:rFonts w:hint="eastAsia"/>
          <w:sz w:val="24"/>
        </w:rPr>
        <w:t>63080978</w:t>
      </w:r>
    </w:p>
    <w:p w:rsidR="00277DA1" w:rsidRDefault="007F4D0E">
      <w:pPr>
        <w:spacing w:line="360" w:lineRule="auto"/>
        <w:ind w:firstLineChars="200" w:firstLine="480"/>
        <w:contextualSpacing/>
        <w:rPr>
          <w:sz w:val="24"/>
        </w:rPr>
      </w:pPr>
      <w:r w:rsidRPr="0047066A">
        <w:rPr>
          <w:rFonts w:hint="eastAsia"/>
          <w:sz w:val="24"/>
        </w:rPr>
        <w:t>联系人：唐静</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95321</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www.cindasc.com</w:t>
      </w:r>
    </w:p>
    <w:p w:rsidR="00277DA1" w:rsidRDefault="007F4D0E">
      <w:pPr>
        <w:spacing w:line="360" w:lineRule="auto"/>
        <w:ind w:firstLineChars="200" w:firstLine="480"/>
        <w:contextualSpacing/>
        <w:rPr>
          <w:sz w:val="24"/>
        </w:rPr>
      </w:pPr>
      <w:r w:rsidRPr="0047066A">
        <w:rPr>
          <w:rFonts w:hint="eastAsia"/>
          <w:sz w:val="24"/>
        </w:rPr>
        <w:t>（</w:t>
      </w:r>
      <w:r>
        <w:rPr>
          <w:sz w:val="24"/>
        </w:rPr>
        <w:t>58</w:t>
      </w:r>
      <w:r w:rsidRPr="0047066A">
        <w:rPr>
          <w:rFonts w:hint="eastAsia"/>
          <w:sz w:val="24"/>
        </w:rPr>
        <w:t>）东方证券股份有限公司</w:t>
      </w:r>
    </w:p>
    <w:p w:rsidR="00277DA1" w:rsidRDefault="007F4D0E">
      <w:pPr>
        <w:spacing w:line="360" w:lineRule="auto"/>
        <w:ind w:firstLineChars="200" w:firstLine="480"/>
        <w:contextualSpacing/>
        <w:rPr>
          <w:sz w:val="24"/>
        </w:rPr>
      </w:pPr>
      <w:r w:rsidRPr="0047066A">
        <w:rPr>
          <w:rFonts w:hint="eastAsia"/>
          <w:sz w:val="24"/>
        </w:rPr>
        <w:t>住所：上海市中山南路</w:t>
      </w:r>
      <w:r w:rsidRPr="0047066A">
        <w:rPr>
          <w:rFonts w:hint="eastAsia"/>
          <w:sz w:val="24"/>
        </w:rPr>
        <w:t>318</w:t>
      </w:r>
      <w:r w:rsidRPr="0047066A">
        <w:rPr>
          <w:rFonts w:hint="eastAsia"/>
          <w:sz w:val="24"/>
        </w:rPr>
        <w:t>号</w:t>
      </w:r>
      <w:r w:rsidRPr="0047066A">
        <w:rPr>
          <w:rFonts w:hint="eastAsia"/>
          <w:sz w:val="24"/>
        </w:rPr>
        <w:t>2</w:t>
      </w:r>
      <w:r w:rsidRPr="0047066A">
        <w:rPr>
          <w:rFonts w:hint="eastAsia"/>
          <w:sz w:val="24"/>
        </w:rPr>
        <w:t>号楼</w:t>
      </w:r>
      <w:r w:rsidRPr="0047066A">
        <w:rPr>
          <w:rFonts w:hint="eastAsia"/>
          <w:sz w:val="24"/>
        </w:rPr>
        <w:t>22</w:t>
      </w:r>
      <w:r w:rsidRPr="0047066A">
        <w:rPr>
          <w:rFonts w:hint="eastAsia"/>
          <w:sz w:val="24"/>
        </w:rPr>
        <w:t>层</w:t>
      </w:r>
      <w:r w:rsidRPr="0047066A">
        <w:rPr>
          <w:rFonts w:hint="eastAsia"/>
          <w:sz w:val="24"/>
        </w:rPr>
        <w:t>-29</w:t>
      </w:r>
      <w:r w:rsidRPr="0047066A">
        <w:rPr>
          <w:rFonts w:hint="eastAsia"/>
          <w:sz w:val="24"/>
        </w:rPr>
        <w:t>层</w:t>
      </w:r>
    </w:p>
    <w:p w:rsidR="00277DA1" w:rsidRDefault="007F4D0E">
      <w:pPr>
        <w:spacing w:line="360" w:lineRule="auto"/>
        <w:ind w:firstLineChars="200" w:firstLine="480"/>
        <w:contextualSpacing/>
        <w:rPr>
          <w:sz w:val="24"/>
        </w:rPr>
      </w:pPr>
      <w:r w:rsidRPr="0047066A">
        <w:rPr>
          <w:rFonts w:hint="eastAsia"/>
          <w:sz w:val="24"/>
        </w:rPr>
        <w:t>法定代表人：王益民</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021</w:t>
      </w:r>
      <w:r w:rsidRPr="0047066A">
        <w:rPr>
          <w:rFonts w:hint="eastAsia"/>
          <w:sz w:val="24"/>
        </w:rPr>
        <w:t>）</w:t>
      </w:r>
      <w:r w:rsidRPr="0047066A">
        <w:rPr>
          <w:rFonts w:hint="eastAsia"/>
          <w:sz w:val="24"/>
        </w:rPr>
        <w:t>63325888</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021</w:t>
      </w:r>
      <w:r w:rsidRPr="0047066A">
        <w:rPr>
          <w:rFonts w:hint="eastAsia"/>
          <w:sz w:val="24"/>
        </w:rPr>
        <w:t>）</w:t>
      </w:r>
      <w:r w:rsidRPr="0047066A">
        <w:rPr>
          <w:rFonts w:hint="eastAsia"/>
          <w:sz w:val="24"/>
        </w:rPr>
        <w:t>63326173</w:t>
      </w:r>
    </w:p>
    <w:p w:rsidR="00277DA1" w:rsidRDefault="007F4D0E">
      <w:pPr>
        <w:spacing w:line="360" w:lineRule="auto"/>
        <w:ind w:firstLineChars="200" w:firstLine="480"/>
        <w:contextualSpacing/>
        <w:rPr>
          <w:sz w:val="24"/>
        </w:rPr>
      </w:pPr>
      <w:r w:rsidRPr="0047066A">
        <w:rPr>
          <w:rFonts w:hint="eastAsia"/>
          <w:sz w:val="24"/>
        </w:rPr>
        <w:t>联系人：吴宇</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95503</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www.dfzq.com.cn</w:t>
      </w:r>
    </w:p>
    <w:p w:rsidR="00277DA1" w:rsidRDefault="007F4D0E">
      <w:pPr>
        <w:spacing w:line="360" w:lineRule="auto"/>
        <w:ind w:firstLineChars="200" w:firstLine="480"/>
        <w:contextualSpacing/>
        <w:rPr>
          <w:sz w:val="24"/>
        </w:rPr>
      </w:pPr>
      <w:r w:rsidRPr="0047066A">
        <w:rPr>
          <w:rFonts w:hint="eastAsia"/>
          <w:sz w:val="24"/>
        </w:rPr>
        <w:t>（</w:t>
      </w:r>
      <w:r>
        <w:rPr>
          <w:sz w:val="24"/>
        </w:rPr>
        <w:t>59</w:t>
      </w:r>
      <w:r w:rsidRPr="0047066A">
        <w:rPr>
          <w:rFonts w:hint="eastAsia"/>
          <w:sz w:val="24"/>
        </w:rPr>
        <w:t>）西南证券股份有限公司</w:t>
      </w:r>
    </w:p>
    <w:p w:rsidR="00277DA1" w:rsidRDefault="007F4D0E">
      <w:pPr>
        <w:spacing w:line="360" w:lineRule="auto"/>
        <w:ind w:firstLineChars="200" w:firstLine="480"/>
        <w:contextualSpacing/>
        <w:rPr>
          <w:sz w:val="24"/>
        </w:rPr>
      </w:pPr>
      <w:r w:rsidRPr="0047066A">
        <w:rPr>
          <w:rFonts w:hint="eastAsia"/>
          <w:sz w:val="24"/>
        </w:rPr>
        <w:t>住所：重庆市江北区桥北苑</w:t>
      </w:r>
      <w:r w:rsidRPr="0047066A">
        <w:rPr>
          <w:rFonts w:hint="eastAsia"/>
          <w:sz w:val="24"/>
        </w:rPr>
        <w:t>8</w:t>
      </w:r>
      <w:r w:rsidRPr="0047066A">
        <w:rPr>
          <w:rFonts w:hint="eastAsia"/>
          <w:sz w:val="24"/>
        </w:rPr>
        <w:t>号</w:t>
      </w:r>
    </w:p>
    <w:p w:rsidR="00277DA1" w:rsidRDefault="007F4D0E">
      <w:pPr>
        <w:spacing w:line="360" w:lineRule="auto"/>
        <w:ind w:firstLineChars="200" w:firstLine="480"/>
        <w:contextualSpacing/>
        <w:rPr>
          <w:sz w:val="24"/>
        </w:rPr>
      </w:pPr>
      <w:r w:rsidRPr="0047066A">
        <w:rPr>
          <w:rFonts w:hint="eastAsia"/>
          <w:sz w:val="24"/>
        </w:rPr>
        <w:t>办公地址：重庆市江北区桥北苑</w:t>
      </w:r>
      <w:r w:rsidRPr="0047066A">
        <w:rPr>
          <w:rFonts w:hint="eastAsia"/>
          <w:sz w:val="24"/>
        </w:rPr>
        <w:t>8</w:t>
      </w:r>
      <w:r w:rsidRPr="0047066A">
        <w:rPr>
          <w:rFonts w:hint="eastAsia"/>
          <w:sz w:val="24"/>
        </w:rPr>
        <w:t>号西南证券大厦</w:t>
      </w:r>
    </w:p>
    <w:p w:rsidR="00277DA1" w:rsidRDefault="007F4D0E">
      <w:pPr>
        <w:spacing w:line="360" w:lineRule="auto"/>
        <w:ind w:firstLineChars="200" w:firstLine="480"/>
        <w:contextualSpacing/>
        <w:rPr>
          <w:sz w:val="24"/>
        </w:rPr>
      </w:pPr>
      <w:r w:rsidRPr="0047066A">
        <w:rPr>
          <w:rFonts w:hint="eastAsia"/>
          <w:sz w:val="24"/>
        </w:rPr>
        <w:t>法定代表人：余维佳</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023</w:t>
      </w:r>
      <w:r w:rsidRPr="0047066A">
        <w:rPr>
          <w:rFonts w:hint="eastAsia"/>
          <w:sz w:val="24"/>
        </w:rPr>
        <w:t>）</w:t>
      </w:r>
      <w:r w:rsidRPr="0047066A">
        <w:rPr>
          <w:rFonts w:hint="eastAsia"/>
          <w:sz w:val="24"/>
        </w:rPr>
        <w:t>63786141</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023</w:t>
      </w:r>
      <w:r w:rsidRPr="0047066A">
        <w:rPr>
          <w:rFonts w:hint="eastAsia"/>
          <w:sz w:val="24"/>
        </w:rPr>
        <w:t>）</w:t>
      </w:r>
      <w:r w:rsidRPr="0047066A">
        <w:rPr>
          <w:rFonts w:hint="eastAsia"/>
          <w:sz w:val="24"/>
        </w:rPr>
        <w:t>63786212</w:t>
      </w:r>
    </w:p>
    <w:p w:rsidR="00277DA1" w:rsidRDefault="007F4D0E">
      <w:pPr>
        <w:spacing w:line="360" w:lineRule="auto"/>
        <w:ind w:firstLineChars="200" w:firstLine="480"/>
        <w:contextualSpacing/>
        <w:rPr>
          <w:sz w:val="24"/>
        </w:rPr>
      </w:pPr>
      <w:r w:rsidRPr="0047066A">
        <w:rPr>
          <w:rFonts w:hint="eastAsia"/>
          <w:sz w:val="24"/>
        </w:rPr>
        <w:t>联系人：张煜</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400-809-6096</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www.swsc.com.cn</w:t>
      </w:r>
    </w:p>
    <w:p w:rsidR="00277DA1" w:rsidRDefault="007F4D0E">
      <w:pPr>
        <w:spacing w:line="360" w:lineRule="auto"/>
        <w:ind w:firstLineChars="200" w:firstLine="480"/>
        <w:contextualSpacing/>
        <w:rPr>
          <w:sz w:val="24"/>
        </w:rPr>
      </w:pPr>
      <w:r w:rsidRPr="0047066A">
        <w:rPr>
          <w:rFonts w:hint="eastAsia"/>
          <w:sz w:val="24"/>
        </w:rPr>
        <w:t>（</w:t>
      </w:r>
      <w:r w:rsidRPr="0047066A">
        <w:rPr>
          <w:rFonts w:hint="eastAsia"/>
          <w:sz w:val="24"/>
        </w:rPr>
        <w:t>6</w:t>
      </w:r>
      <w:r>
        <w:rPr>
          <w:sz w:val="24"/>
        </w:rPr>
        <w:t>0</w:t>
      </w:r>
      <w:r w:rsidRPr="0047066A">
        <w:rPr>
          <w:rFonts w:hint="eastAsia"/>
          <w:sz w:val="24"/>
        </w:rPr>
        <w:t>）华龙证券有限责任公司</w:t>
      </w:r>
    </w:p>
    <w:p w:rsidR="00277DA1" w:rsidRDefault="007F4D0E">
      <w:pPr>
        <w:spacing w:line="360" w:lineRule="auto"/>
        <w:ind w:firstLineChars="200" w:firstLine="480"/>
        <w:contextualSpacing/>
        <w:rPr>
          <w:sz w:val="24"/>
        </w:rPr>
      </w:pPr>
      <w:r w:rsidRPr="0047066A">
        <w:rPr>
          <w:rFonts w:hint="eastAsia"/>
          <w:sz w:val="24"/>
        </w:rPr>
        <w:t>住所：兰州市城关区东岗西路</w:t>
      </w:r>
      <w:r w:rsidRPr="0047066A">
        <w:rPr>
          <w:rFonts w:hint="eastAsia"/>
          <w:sz w:val="24"/>
        </w:rPr>
        <w:t>638</w:t>
      </w:r>
      <w:r w:rsidRPr="0047066A">
        <w:rPr>
          <w:rFonts w:hint="eastAsia"/>
          <w:sz w:val="24"/>
        </w:rPr>
        <w:t>号财富中心</w:t>
      </w:r>
    </w:p>
    <w:p w:rsidR="00277DA1" w:rsidRDefault="007F4D0E">
      <w:pPr>
        <w:spacing w:line="360" w:lineRule="auto"/>
        <w:ind w:firstLineChars="200" w:firstLine="480"/>
        <w:contextualSpacing/>
        <w:rPr>
          <w:sz w:val="24"/>
        </w:rPr>
      </w:pPr>
      <w:r w:rsidRPr="0047066A">
        <w:rPr>
          <w:rFonts w:hint="eastAsia"/>
          <w:sz w:val="24"/>
        </w:rPr>
        <w:t>办公地址：兰州市城关区东岗西路</w:t>
      </w:r>
      <w:r w:rsidRPr="0047066A">
        <w:rPr>
          <w:rFonts w:hint="eastAsia"/>
          <w:sz w:val="24"/>
        </w:rPr>
        <w:t>638</w:t>
      </w:r>
      <w:r w:rsidRPr="0047066A">
        <w:rPr>
          <w:rFonts w:hint="eastAsia"/>
          <w:sz w:val="24"/>
        </w:rPr>
        <w:t>号财富中心</w:t>
      </w:r>
    </w:p>
    <w:p w:rsidR="00277DA1" w:rsidRDefault="007F4D0E">
      <w:pPr>
        <w:spacing w:line="360" w:lineRule="auto"/>
        <w:ind w:firstLineChars="200" w:firstLine="480"/>
        <w:contextualSpacing/>
        <w:rPr>
          <w:sz w:val="24"/>
        </w:rPr>
      </w:pPr>
      <w:r w:rsidRPr="0047066A">
        <w:rPr>
          <w:rFonts w:hint="eastAsia"/>
          <w:sz w:val="24"/>
        </w:rPr>
        <w:t>法定代表人：李晓安</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0931</w:t>
      </w:r>
      <w:r w:rsidRPr="0047066A">
        <w:rPr>
          <w:rFonts w:hint="eastAsia"/>
          <w:sz w:val="24"/>
        </w:rPr>
        <w:t>）</w:t>
      </w:r>
      <w:r w:rsidRPr="0047066A">
        <w:rPr>
          <w:rFonts w:hint="eastAsia"/>
          <w:sz w:val="24"/>
        </w:rPr>
        <w:t>4890208</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0931</w:t>
      </w:r>
      <w:r w:rsidRPr="0047066A">
        <w:rPr>
          <w:rFonts w:hint="eastAsia"/>
          <w:sz w:val="24"/>
        </w:rPr>
        <w:t>）</w:t>
      </w:r>
      <w:r w:rsidRPr="0047066A">
        <w:rPr>
          <w:rFonts w:hint="eastAsia"/>
          <w:sz w:val="24"/>
        </w:rPr>
        <w:t>4890628</w:t>
      </w:r>
    </w:p>
    <w:p w:rsidR="00277DA1" w:rsidRDefault="007F4D0E">
      <w:pPr>
        <w:spacing w:line="360" w:lineRule="auto"/>
        <w:ind w:firstLineChars="200" w:firstLine="480"/>
        <w:contextualSpacing/>
        <w:rPr>
          <w:sz w:val="24"/>
        </w:rPr>
      </w:pPr>
      <w:r w:rsidRPr="0047066A">
        <w:rPr>
          <w:rFonts w:hint="eastAsia"/>
          <w:sz w:val="24"/>
        </w:rPr>
        <w:lastRenderedPageBreak/>
        <w:t>联系人：李昕田</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4006898888</w:t>
      </w:r>
      <w:r w:rsidRPr="0047066A">
        <w:rPr>
          <w:rFonts w:hint="eastAsia"/>
          <w:sz w:val="24"/>
        </w:rPr>
        <w:t>、（</w:t>
      </w:r>
      <w:r w:rsidRPr="0047066A">
        <w:rPr>
          <w:rFonts w:hint="eastAsia"/>
          <w:sz w:val="24"/>
        </w:rPr>
        <w:t>0931</w:t>
      </w:r>
      <w:r w:rsidRPr="0047066A">
        <w:rPr>
          <w:rFonts w:hint="eastAsia"/>
          <w:sz w:val="24"/>
        </w:rPr>
        <w:t>）</w:t>
      </w:r>
      <w:r w:rsidRPr="0047066A">
        <w:rPr>
          <w:rFonts w:hint="eastAsia"/>
          <w:sz w:val="24"/>
        </w:rPr>
        <w:t>4890208</w:t>
      </w:r>
    </w:p>
    <w:p w:rsidR="00277DA1" w:rsidRDefault="007F4D0E">
      <w:pPr>
        <w:spacing w:line="360" w:lineRule="auto"/>
        <w:ind w:firstLineChars="200" w:firstLine="480"/>
        <w:contextualSpacing/>
        <w:rPr>
          <w:sz w:val="24"/>
        </w:rPr>
      </w:pPr>
      <w:r w:rsidRPr="0047066A">
        <w:rPr>
          <w:rFonts w:hint="eastAsia"/>
          <w:sz w:val="24"/>
        </w:rPr>
        <w:t>网址：</w:t>
      </w:r>
      <w:r>
        <w:rPr>
          <w:rFonts w:hint="eastAsia"/>
          <w:sz w:val="24"/>
        </w:rPr>
        <w:t>www.hlzqgs.com</w:t>
      </w:r>
    </w:p>
    <w:p w:rsidR="00277DA1" w:rsidRDefault="007F4D0E">
      <w:pPr>
        <w:spacing w:line="360" w:lineRule="auto"/>
        <w:ind w:firstLineChars="200" w:firstLine="480"/>
        <w:contextualSpacing/>
        <w:rPr>
          <w:sz w:val="24"/>
        </w:rPr>
      </w:pPr>
      <w:r w:rsidRPr="0047066A">
        <w:rPr>
          <w:rFonts w:hint="eastAsia"/>
          <w:sz w:val="24"/>
        </w:rPr>
        <w:t>（</w:t>
      </w:r>
      <w:r w:rsidRPr="0047066A">
        <w:rPr>
          <w:rFonts w:hint="eastAsia"/>
          <w:sz w:val="24"/>
        </w:rPr>
        <w:t>6</w:t>
      </w:r>
      <w:r>
        <w:rPr>
          <w:sz w:val="24"/>
        </w:rPr>
        <w:t>1</w:t>
      </w:r>
      <w:r w:rsidRPr="0047066A">
        <w:rPr>
          <w:rFonts w:hint="eastAsia"/>
          <w:sz w:val="24"/>
        </w:rPr>
        <w:t>）东兴证券股份有限公司</w:t>
      </w:r>
    </w:p>
    <w:p w:rsidR="00277DA1" w:rsidRDefault="007F4D0E">
      <w:pPr>
        <w:spacing w:line="360" w:lineRule="auto"/>
        <w:ind w:firstLineChars="200" w:firstLine="480"/>
        <w:contextualSpacing/>
        <w:rPr>
          <w:sz w:val="24"/>
        </w:rPr>
      </w:pPr>
      <w:r w:rsidRPr="0047066A">
        <w:rPr>
          <w:rFonts w:hint="eastAsia"/>
          <w:sz w:val="24"/>
        </w:rPr>
        <w:t>住所：北京市西城区金融大街</w:t>
      </w:r>
      <w:r w:rsidRPr="0047066A">
        <w:rPr>
          <w:rFonts w:hint="eastAsia"/>
          <w:sz w:val="24"/>
        </w:rPr>
        <w:t>5</w:t>
      </w:r>
      <w:r w:rsidRPr="0047066A">
        <w:rPr>
          <w:rFonts w:hint="eastAsia"/>
          <w:sz w:val="24"/>
        </w:rPr>
        <w:t>号新盛大厦</w:t>
      </w:r>
      <w:r w:rsidRPr="0047066A">
        <w:rPr>
          <w:rFonts w:hint="eastAsia"/>
          <w:sz w:val="24"/>
        </w:rPr>
        <w:t>B</w:t>
      </w:r>
      <w:r w:rsidRPr="0047066A">
        <w:rPr>
          <w:rFonts w:hint="eastAsia"/>
          <w:sz w:val="24"/>
        </w:rPr>
        <w:t>座</w:t>
      </w:r>
      <w:r w:rsidRPr="0047066A">
        <w:rPr>
          <w:rFonts w:hint="eastAsia"/>
          <w:sz w:val="24"/>
        </w:rPr>
        <w:t>12-15</w:t>
      </w:r>
      <w:r w:rsidRPr="0047066A">
        <w:rPr>
          <w:rFonts w:hint="eastAsia"/>
          <w:sz w:val="24"/>
        </w:rPr>
        <w:t>层</w:t>
      </w:r>
    </w:p>
    <w:p w:rsidR="00277DA1" w:rsidRDefault="007F4D0E">
      <w:pPr>
        <w:spacing w:line="360" w:lineRule="auto"/>
        <w:ind w:firstLineChars="200" w:firstLine="480"/>
        <w:contextualSpacing/>
        <w:rPr>
          <w:sz w:val="24"/>
        </w:rPr>
      </w:pPr>
      <w:r w:rsidRPr="0047066A">
        <w:rPr>
          <w:rFonts w:hint="eastAsia"/>
          <w:sz w:val="24"/>
        </w:rPr>
        <w:t>法定代表人：徐勇力</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010</w:t>
      </w:r>
      <w:r w:rsidRPr="0047066A">
        <w:rPr>
          <w:rFonts w:hint="eastAsia"/>
          <w:sz w:val="24"/>
        </w:rPr>
        <w:t>）</w:t>
      </w:r>
      <w:r w:rsidRPr="0047066A">
        <w:rPr>
          <w:rFonts w:hint="eastAsia"/>
          <w:sz w:val="24"/>
        </w:rPr>
        <w:t>66555316</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010</w:t>
      </w:r>
      <w:r w:rsidRPr="0047066A">
        <w:rPr>
          <w:rFonts w:hint="eastAsia"/>
          <w:sz w:val="24"/>
        </w:rPr>
        <w:t>）</w:t>
      </w:r>
      <w:r w:rsidRPr="0047066A">
        <w:rPr>
          <w:rFonts w:hint="eastAsia"/>
          <w:sz w:val="24"/>
        </w:rPr>
        <w:t>66555246</w:t>
      </w:r>
    </w:p>
    <w:p w:rsidR="00277DA1" w:rsidRDefault="007F4D0E">
      <w:pPr>
        <w:spacing w:line="360" w:lineRule="auto"/>
        <w:ind w:firstLineChars="200" w:firstLine="480"/>
        <w:contextualSpacing/>
        <w:rPr>
          <w:sz w:val="24"/>
        </w:rPr>
      </w:pPr>
      <w:r w:rsidRPr="0047066A">
        <w:rPr>
          <w:rFonts w:hint="eastAsia"/>
          <w:sz w:val="24"/>
        </w:rPr>
        <w:t>联系人：汤漫川</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 400-8888-993</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www.dxzq.net</w:t>
      </w:r>
    </w:p>
    <w:p w:rsidR="00277DA1" w:rsidRDefault="007F4D0E">
      <w:pPr>
        <w:spacing w:line="360" w:lineRule="auto"/>
        <w:ind w:firstLineChars="200" w:firstLine="480"/>
        <w:contextualSpacing/>
        <w:rPr>
          <w:sz w:val="24"/>
        </w:rPr>
      </w:pPr>
      <w:r w:rsidRPr="0047066A">
        <w:rPr>
          <w:rFonts w:hint="eastAsia"/>
          <w:sz w:val="24"/>
        </w:rPr>
        <w:t>（</w:t>
      </w:r>
      <w:r w:rsidRPr="0047066A">
        <w:rPr>
          <w:rFonts w:hint="eastAsia"/>
          <w:sz w:val="24"/>
        </w:rPr>
        <w:t>6</w:t>
      </w:r>
      <w:r>
        <w:rPr>
          <w:sz w:val="24"/>
        </w:rPr>
        <w:t>2</w:t>
      </w:r>
      <w:r w:rsidRPr="0047066A">
        <w:rPr>
          <w:rFonts w:hint="eastAsia"/>
          <w:sz w:val="24"/>
        </w:rPr>
        <w:t>）华福证券有限责任公司</w:t>
      </w:r>
    </w:p>
    <w:p w:rsidR="00277DA1" w:rsidRDefault="007F4D0E">
      <w:pPr>
        <w:spacing w:line="360" w:lineRule="auto"/>
        <w:ind w:firstLineChars="200" w:firstLine="480"/>
        <w:contextualSpacing/>
        <w:rPr>
          <w:sz w:val="24"/>
        </w:rPr>
      </w:pPr>
      <w:r w:rsidRPr="0047066A">
        <w:rPr>
          <w:rFonts w:hint="eastAsia"/>
          <w:sz w:val="24"/>
        </w:rPr>
        <w:t>住所：福州市五四路</w:t>
      </w:r>
      <w:r w:rsidRPr="0047066A">
        <w:rPr>
          <w:rFonts w:hint="eastAsia"/>
          <w:sz w:val="24"/>
        </w:rPr>
        <w:t>157</w:t>
      </w:r>
      <w:r w:rsidRPr="0047066A">
        <w:rPr>
          <w:rFonts w:hint="eastAsia"/>
          <w:sz w:val="24"/>
        </w:rPr>
        <w:t>号新天地大厦</w:t>
      </w:r>
      <w:r w:rsidRPr="0047066A">
        <w:rPr>
          <w:rFonts w:hint="eastAsia"/>
          <w:sz w:val="24"/>
        </w:rPr>
        <w:t>7</w:t>
      </w:r>
      <w:r w:rsidRPr="0047066A">
        <w:rPr>
          <w:rFonts w:hint="eastAsia"/>
          <w:sz w:val="24"/>
        </w:rPr>
        <w:t>、</w:t>
      </w:r>
      <w:r w:rsidRPr="0047066A">
        <w:rPr>
          <w:rFonts w:hint="eastAsia"/>
          <w:sz w:val="24"/>
        </w:rPr>
        <w:t>8</w:t>
      </w:r>
      <w:r w:rsidRPr="0047066A">
        <w:rPr>
          <w:rFonts w:hint="eastAsia"/>
          <w:sz w:val="24"/>
        </w:rPr>
        <w:t>层</w:t>
      </w:r>
    </w:p>
    <w:p w:rsidR="00277DA1" w:rsidRDefault="007F4D0E">
      <w:pPr>
        <w:spacing w:line="360" w:lineRule="auto"/>
        <w:ind w:firstLineChars="200" w:firstLine="480"/>
        <w:contextualSpacing/>
        <w:rPr>
          <w:sz w:val="24"/>
        </w:rPr>
      </w:pPr>
      <w:r w:rsidRPr="0047066A">
        <w:rPr>
          <w:rFonts w:hint="eastAsia"/>
          <w:sz w:val="24"/>
        </w:rPr>
        <w:t>办公地址：福州市五四路新天地大厦</w:t>
      </w:r>
      <w:r w:rsidRPr="0047066A">
        <w:rPr>
          <w:rFonts w:hint="eastAsia"/>
          <w:sz w:val="24"/>
        </w:rPr>
        <w:t>7</w:t>
      </w:r>
      <w:r w:rsidRPr="0047066A">
        <w:rPr>
          <w:rFonts w:hint="eastAsia"/>
          <w:sz w:val="24"/>
        </w:rPr>
        <w:t>至</w:t>
      </w:r>
      <w:r w:rsidRPr="0047066A">
        <w:rPr>
          <w:rFonts w:hint="eastAsia"/>
          <w:sz w:val="24"/>
        </w:rPr>
        <w:t>10</w:t>
      </w:r>
      <w:r w:rsidRPr="0047066A">
        <w:rPr>
          <w:rFonts w:hint="eastAsia"/>
          <w:sz w:val="24"/>
        </w:rPr>
        <w:t>层</w:t>
      </w:r>
    </w:p>
    <w:p w:rsidR="00277DA1" w:rsidRDefault="007F4D0E">
      <w:pPr>
        <w:spacing w:line="360" w:lineRule="auto"/>
        <w:ind w:firstLineChars="200" w:firstLine="480"/>
        <w:contextualSpacing/>
        <w:rPr>
          <w:sz w:val="24"/>
        </w:rPr>
      </w:pPr>
      <w:r w:rsidRPr="0047066A">
        <w:rPr>
          <w:rFonts w:hint="eastAsia"/>
          <w:sz w:val="24"/>
        </w:rPr>
        <w:t>法定代表人：黄金琳</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0591</w:t>
      </w:r>
      <w:r w:rsidRPr="0047066A">
        <w:rPr>
          <w:rFonts w:hint="eastAsia"/>
          <w:sz w:val="24"/>
        </w:rPr>
        <w:t>）</w:t>
      </w:r>
      <w:r w:rsidRPr="0047066A">
        <w:rPr>
          <w:rFonts w:hint="eastAsia"/>
          <w:sz w:val="24"/>
        </w:rPr>
        <w:t>87383623</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0591</w:t>
      </w:r>
      <w:r w:rsidRPr="0047066A">
        <w:rPr>
          <w:rFonts w:hint="eastAsia"/>
          <w:sz w:val="24"/>
        </w:rPr>
        <w:t>）</w:t>
      </w:r>
      <w:r w:rsidRPr="0047066A">
        <w:rPr>
          <w:rFonts w:hint="eastAsia"/>
          <w:sz w:val="24"/>
        </w:rPr>
        <w:t>87383610</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0591</w:t>
      </w:r>
      <w:r w:rsidRPr="0047066A">
        <w:rPr>
          <w:rFonts w:hint="eastAsia"/>
          <w:sz w:val="24"/>
        </w:rPr>
        <w:t>）</w:t>
      </w:r>
      <w:r w:rsidRPr="0047066A">
        <w:rPr>
          <w:rFonts w:hint="eastAsia"/>
          <w:sz w:val="24"/>
        </w:rPr>
        <w:t>96326</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www.hfzq.com.cn</w:t>
      </w:r>
    </w:p>
    <w:p w:rsidR="00277DA1" w:rsidRDefault="007F4D0E">
      <w:pPr>
        <w:spacing w:line="360" w:lineRule="auto"/>
        <w:ind w:firstLineChars="200" w:firstLine="480"/>
        <w:contextualSpacing/>
        <w:rPr>
          <w:sz w:val="24"/>
        </w:rPr>
      </w:pPr>
      <w:r w:rsidRPr="0047066A">
        <w:rPr>
          <w:rFonts w:hint="eastAsia"/>
          <w:sz w:val="24"/>
        </w:rPr>
        <w:t>（</w:t>
      </w:r>
      <w:r w:rsidRPr="0047066A">
        <w:rPr>
          <w:rFonts w:hint="eastAsia"/>
          <w:sz w:val="24"/>
        </w:rPr>
        <w:t>6</w:t>
      </w:r>
      <w:r>
        <w:rPr>
          <w:sz w:val="24"/>
        </w:rPr>
        <w:t>3</w:t>
      </w:r>
      <w:r w:rsidRPr="0047066A">
        <w:rPr>
          <w:rFonts w:hint="eastAsia"/>
          <w:sz w:val="24"/>
        </w:rPr>
        <w:t>）中国中投证券有限责任公司</w:t>
      </w:r>
    </w:p>
    <w:p w:rsidR="00277DA1" w:rsidRDefault="007F4D0E">
      <w:pPr>
        <w:spacing w:line="360" w:lineRule="auto"/>
        <w:ind w:firstLineChars="200" w:firstLine="480"/>
        <w:contextualSpacing/>
        <w:rPr>
          <w:sz w:val="24"/>
        </w:rPr>
      </w:pPr>
      <w:r w:rsidRPr="0047066A">
        <w:rPr>
          <w:rFonts w:hint="eastAsia"/>
          <w:sz w:val="24"/>
        </w:rPr>
        <w:t>住所：深圳市福田区益田路与福中路交界处荣超商务中心</w:t>
      </w:r>
      <w:r w:rsidRPr="0047066A">
        <w:rPr>
          <w:rFonts w:hint="eastAsia"/>
          <w:sz w:val="24"/>
        </w:rPr>
        <w:t>A</w:t>
      </w:r>
      <w:r w:rsidRPr="0047066A">
        <w:rPr>
          <w:rFonts w:hint="eastAsia"/>
          <w:sz w:val="24"/>
        </w:rPr>
        <w:t>栋第</w:t>
      </w:r>
      <w:r w:rsidRPr="0047066A">
        <w:rPr>
          <w:rFonts w:hint="eastAsia"/>
          <w:sz w:val="24"/>
        </w:rPr>
        <w:t>18</w:t>
      </w:r>
      <w:r w:rsidRPr="0047066A">
        <w:rPr>
          <w:rFonts w:hint="eastAsia"/>
          <w:sz w:val="24"/>
        </w:rPr>
        <w:t>层</w:t>
      </w:r>
      <w:r w:rsidRPr="0047066A">
        <w:rPr>
          <w:rFonts w:hint="eastAsia"/>
          <w:sz w:val="24"/>
        </w:rPr>
        <w:t>-21</w:t>
      </w:r>
      <w:r w:rsidRPr="0047066A">
        <w:rPr>
          <w:rFonts w:hint="eastAsia"/>
          <w:sz w:val="24"/>
        </w:rPr>
        <w:t>层及第</w:t>
      </w:r>
      <w:r w:rsidRPr="0047066A">
        <w:rPr>
          <w:rFonts w:hint="eastAsia"/>
          <w:sz w:val="24"/>
        </w:rPr>
        <w:t>04</w:t>
      </w:r>
      <w:r w:rsidRPr="0047066A">
        <w:rPr>
          <w:rFonts w:hint="eastAsia"/>
          <w:sz w:val="24"/>
        </w:rPr>
        <w:t>层</w:t>
      </w:r>
      <w:r w:rsidRPr="0047066A">
        <w:rPr>
          <w:rFonts w:hint="eastAsia"/>
          <w:sz w:val="24"/>
        </w:rPr>
        <w:t>01.02.03.05.11.12.13.15.16.18.19.20.21.22.23</w:t>
      </w:r>
      <w:r w:rsidRPr="0047066A">
        <w:rPr>
          <w:rFonts w:hint="eastAsia"/>
          <w:sz w:val="24"/>
        </w:rPr>
        <w:t>单元</w:t>
      </w:r>
    </w:p>
    <w:p w:rsidR="00277DA1" w:rsidRDefault="007F4D0E">
      <w:pPr>
        <w:spacing w:line="360" w:lineRule="auto"/>
        <w:ind w:firstLineChars="200" w:firstLine="480"/>
        <w:contextualSpacing/>
        <w:rPr>
          <w:sz w:val="24"/>
        </w:rPr>
      </w:pPr>
      <w:r w:rsidRPr="0047066A">
        <w:rPr>
          <w:rFonts w:hint="eastAsia"/>
          <w:sz w:val="24"/>
        </w:rPr>
        <w:t>办公地址：深圳市福田区益田路</w:t>
      </w:r>
      <w:r w:rsidRPr="0047066A">
        <w:rPr>
          <w:rFonts w:hint="eastAsia"/>
          <w:sz w:val="24"/>
        </w:rPr>
        <w:t>6003</w:t>
      </w:r>
      <w:r w:rsidRPr="0047066A">
        <w:rPr>
          <w:rFonts w:hint="eastAsia"/>
          <w:sz w:val="24"/>
        </w:rPr>
        <w:t>号荣超商务中心</w:t>
      </w:r>
      <w:r w:rsidRPr="0047066A">
        <w:rPr>
          <w:rFonts w:hint="eastAsia"/>
          <w:sz w:val="24"/>
        </w:rPr>
        <w:t>A</w:t>
      </w:r>
      <w:r w:rsidRPr="0047066A">
        <w:rPr>
          <w:rFonts w:hint="eastAsia"/>
          <w:sz w:val="24"/>
        </w:rPr>
        <w:t>栋第</w:t>
      </w:r>
      <w:r w:rsidRPr="0047066A">
        <w:rPr>
          <w:rFonts w:hint="eastAsia"/>
          <w:sz w:val="24"/>
        </w:rPr>
        <w:t>04</w:t>
      </w:r>
      <w:r w:rsidRPr="0047066A">
        <w:rPr>
          <w:rFonts w:hint="eastAsia"/>
          <w:sz w:val="24"/>
        </w:rPr>
        <w:t>、</w:t>
      </w:r>
      <w:r w:rsidRPr="0047066A">
        <w:rPr>
          <w:rFonts w:hint="eastAsia"/>
          <w:sz w:val="24"/>
        </w:rPr>
        <w:t>18</w:t>
      </w:r>
      <w:r w:rsidRPr="0047066A">
        <w:rPr>
          <w:rFonts w:hint="eastAsia"/>
          <w:sz w:val="24"/>
        </w:rPr>
        <w:t>层至</w:t>
      </w:r>
      <w:r w:rsidRPr="0047066A">
        <w:rPr>
          <w:rFonts w:hint="eastAsia"/>
          <w:sz w:val="24"/>
        </w:rPr>
        <w:t>21</w:t>
      </w:r>
      <w:r w:rsidRPr="0047066A">
        <w:rPr>
          <w:rFonts w:hint="eastAsia"/>
          <w:sz w:val="24"/>
        </w:rPr>
        <w:t>层</w:t>
      </w:r>
    </w:p>
    <w:p w:rsidR="00277DA1" w:rsidRDefault="007F4D0E">
      <w:pPr>
        <w:spacing w:line="360" w:lineRule="auto"/>
        <w:ind w:firstLineChars="200" w:firstLine="480"/>
        <w:contextualSpacing/>
        <w:rPr>
          <w:sz w:val="24"/>
        </w:rPr>
      </w:pPr>
      <w:r w:rsidRPr="0047066A">
        <w:rPr>
          <w:rFonts w:hint="eastAsia"/>
          <w:sz w:val="24"/>
        </w:rPr>
        <w:t>法定代表人：龙增来</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0755</w:t>
      </w:r>
      <w:r w:rsidRPr="0047066A">
        <w:rPr>
          <w:rFonts w:hint="eastAsia"/>
          <w:sz w:val="24"/>
        </w:rPr>
        <w:t>）</w:t>
      </w:r>
      <w:r w:rsidRPr="0047066A">
        <w:rPr>
          <w:rFonts w:hint="eastAsia"/>
          <w:sz w:val="24"/>
        </w:rPr>
        <w:t>82023442</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0755</w:t>
      </w:r>
      <w:r w:rsidRPr="0047066A">
        <w:rPr>
          <w:rFonts w:hint="eastAsia"/>
          <w:sz w:val="24"/>
        </w:rPr>
        <w:t>）</w:t>
      </w:r>
      <w:r w:rsidRPr="0047066A">
        <w:rPr>
          <w:rFonts w:hint="eastAsia"/>
          <w:sz w:val="24"/>
        </w:rPr>
        <w:t>82026539</w:t>
      </w:r>
    </w:p>
    <w:p w:rsidR="00277DA1" w:rsidRDefault="007F4D0E">
      <w:pPr>
        <w:spacing w:line="360" w:lineRule="auto"/>
        <w:ind w:firstLineChars="200" w:firstLine="480"/>
        <w:contextualSpacing/>
        <w:rPr>
          <w:sz w:val="24"/>
        </w:rPr>
      </w:pPr>
      <w:r w:rsidRPr="0047066A">
        <w:rPr>
          <w:rFonts w:hint="eastAsia"/>
          <w:sz w:val="24"/>
        </w:rPr>
        <w:t>联系人：刘毅</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400-600-8008</w:t>
      </w:r>
    </w:p>
    <w:p w:rsidR="00277DA1" w:rsidRDefault="007F4D0E">
      <w:pPr>
        <w:spacing w:line="360" w:lineRule="auto"/>
        <w:ind w:firstLineChars="200" w:firstLine="480"/>
        <w:contextualSpacing/>
        <w:rPr>
          <w:sz w:val="24"/>
        </w:rPr>
      </w:pPr>
      <w:r w:rsidRPr="0047066A">
        <w:rPr>
          <w:rFonts w:hint="eastAsia"/>
          <w:sz w:val="24"/>
        </w:rPr>
        <w:lastRenderedPageBreak/>
        <w:t>网址：</w:t>
      </w:r>
      <w:r w:rsidRPr="0047066A">
        <w:rPr>
          <w:rFonts w:hint="eastAsia"/>
          <w:sz w:val="24"/>
        </w:rPr>
        <w:t>www.china-invs.cn</w:t>
      </w:r>
    </w:p>
    <w:p w:rsidR="00277DA1" w:rsidRDefault="007F4D0E">
      <w:pPr>
        <w:spacing w:line="360" w:lineRule="auto"/>
        <w:ind w:firstLineChars="200" w:firstLine="480"/>
        <w:contextualSpacing/>
        <w:rPr>
          <w:sz w:val="24"/>
        </w:rPr>
      </w:pPr>
      <w:r w:rsidRPr="0047066A">
        <w:rPr>
          <w:rFonts w:hint="eastAsia"/>
          <w:sz w:val="24"/>
        </w:rPr>
        <w:t>（</w:t>
      </w:r>
      <w:r w:rsidRPr="0047066A">
        <w:rPr>
          <w:rFonts w:hint="eastAsia"/>
          <w:sz w:val="24"/>
        </w:rPr>
        <w:t>6</w:t>
      </w:r>
      <w:r>
        <w:rPr>
          <w:sz w:val="24"/>
        </w:rPr>
        <w:t>4</w:t>
      </w:r>
      <w:r w:rsidRPr="0047066A">
        <w:rPr>
          <w:rFonts w:hint="eastAsia"/>
          <w:sz w:val="24"/>
        </w:rPr>
        <w:t>）华融证券股份有限公司</w:t>
      </w:r>
    </w:p>
    <w:p w:rsidR="00277DA1" w:rsidRDefault="007F4D0E">
      <w:pPr>
        <w:spacing w:line="360" w:lineRule="auto"/>
        <w:ind w:firstLineChars="200" w:firstLine="480"/>
        <w:contextualSpacing/>
        <w:rPr>
          <w:sz w:val="24"/>
        </w:rPr>
      </w:pPr>
      <w:r w:rsidRPr="0047066A">
        <w:rPr>
          <w:rFonts w:hint="eastAsia"/>
          <w:sz w:val="24"/>
        </w:rPr>
        <w:t>住所：北京市西城区金融大街</w:t>
      </w:r>
      <w:r w:rsidRPr="0047066A">
        <w:rPr>
          <w:rFonts w:hint="eastAsia"/>
          <w:sz w:val="24"/>
        </w:rPr>
        <w:t>8</w:t>
      </w:r>
      <w:r w:rsidRPr="0047066A">
        <w:rPr>
          <w:rFonts w:hint="eastAsia"/>
          <w:sz w:val="24"/>
        </w:rPr>
        <w:t>号</w:t>
      </w:r>
    </w:p>
    <w:p w:rsidR="00277DA1" w:rsidRDefault="007F4D0E">
      <w:pPr>
        <w:spacing w:line="360" w:lineRule="auto"/>
        <w:ind w:firstLineChars="200" w:firstLine="480"/>
        <w:contextualSpacing/>
        <w:rPr>
          <w:sz w:val="24"/>
        </w:rPr>
      </w:pPr>
      <w:r w:rsidRPr="0047066A">
        <w:rPr>
          <w:rFonts w:hint="eastAsia"/>
          <w:sz w:val="24"/>
        </w:rPr>
        <w:t>办公地址：北京市西城区金融大街</w:t>
      </w:r>
      <w:r w:rsidRPr="0047066A">
        <w:rPr>
          <w:rFonts w:hint="eastAsia"/>
          <w:sz w:val="24"/>
        </w:rPr>
        <w:t>8</w:t>
      </w:r>
      <w:r w:rsidRPr="0047066A">
        <w:rPr>
          <w:rFonts w:hint="eastAsia"/>
          <w:sz w:val="24"/>
        </w:rPr>
        <w:t>号</w:t>
      </w:r>
    </w:p>
    <w:p w:rsidR="00277DA1" w:rsidRDefault="007F4D0E">
      <w:pPr>
        <w:spacing w:line="360" w:lineRule="auto"/>
        <w:ind w:firstLineChars="200" w:firstLine="480"/>
        <w:contextualSpacing/>
        <w:rPr>
          <w:sz w:val="24"/>
        </w:rPr>
      </w:pPr>
      <w:r w:rsidRPr="0047066A">
        <w:rPr>
          <w:rFonts w:hint="eastAsia"/>
          <w:sz w:val="24"/>
        </w:rPr>
        <w:t>法定代表人：宋德清</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010</w:t>
      </w:r>
      <w:r w:rsidRPr="0047066A">
        <w:rPr>
          <w:rFonts w:hint="eastAsia"/>
          <w:sz w:val="24"/>
        </w:rPr>
        <w:t>）</w:t>
      </w:r>
      <w:r w:rsidRPr="0047066A">
        <w:rPr>
          <w:rFonts w:hint="eastAsia"/>
          <w:sz w:val="24"/>
        </w:rPr>
        <w:t>58568235</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010</w:t>
      </w:r>
      <w:r w:rsidRPr="0047066A">
        <w:rPr>
          <w:rFonts w:hint="eastAsia"/>
          <w:sz w:val="24"/>
        </w:rPr>
        <w:t>）</w:t>
      </w:r>
      <w:r w:rsidRPr="0047066A">
        <w:rPr>
          <w:rFonts w:hint="eastAsia"/>
          <w:sz w:val="24"/>
        </w:rPr>
        <w:t>58568062</w:t>
      </w:r>
    </w:p>
    <w:p w:rsidR="00277DA1" w:rsidRDefault="007F4D0E">
      <w:pPr>
        <w:spacing w:line="360" w:lineRule="auto"/>
        <w:ind w:firstLineChars="200" w:firstLine="480"/>
        <w:contextualSpacing/>
        <w:rPr>
          <w:sz w:val="24"/>
        </w:rPr>
      </w:pPr>
      <w:r w:rsidRPr="0047066A">
        <w:rPr>
          <w:rFonts w:hint="eastAsia"/>
          <w:sz w:val="24"/>
        </w:rPr>
        <w:t>联系人：黄恒</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010</w:t>
      </w:r>
      <w:r w:rsidRPr="0047066A">
        <w:rPr>
          <w:rFonts w:hint="eastAsia"/>
          <w:sz w:val="24"/>
        </w:rPr>
        <w:t>）</w:t>
      </w:r>
      <w:r w:rsidRPr="0047066A">
        <w:rPr>
          <w:rFonts w:hint="eastAsia"/>
          <w:sz w:val="24"/>
        </w:rPr>
        <w:t>58568118</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www.hrsec.com.cn</w:t>
      </w:r>
    </w:p>
    <w:p w:rsidR="00277DA1" w:rsidRDefault="007F4D0E">
      <w:pPr>
        <w:spacing w:line="360" w:lineRule="auto"/>
        <w:ind w:firstLineChars="200" w:firstLine="480"/>
        <w:contextualSpacing/>
        <w:rPr>
          <w:sz w:val="24"/>
        </w:rPr>
      </w:pPr>
      <w:r w:rsidRPr="0047066A">
        <w:rPr>
          <w:rFonts w:hint="eastAsia"/>
          <w:sz w:val="24"/>
        </w:rPr>
        <w:t>（</w:t>
      </w:r>
      <w:r w:rsidRPr="0047066A">
        <w:rPr>
          <w:rFonts w:hint="eastAsia"/>
          <w:sz w:val="24"/>
        </w:rPr>
        <w:t>6</w:t>
      </w:r>
      <w:r>
        <w:rPr>
          <w:sz w:val="24"/>
        </w:rPr>
        <w:t>5</w:t>
      </w:r>
      <w:r w:rsidRPr="0047066A">
        <w:rPr>
          <w:rFonts w:hint="eastAsia"/>
          <w:sz w:val="24"/>
        </w:rPr>
        <w:t>）中原证券股份有限公司</w:t>
      </w:r>
    </w:p>
    <w:p w:rsidR="00277DA1" w:rsidRDefault="007F56D2">
      <w:pPr>
        <w:spacing w:line="360" w:lineRule="auto"/>
        <w:ind w:firstLineChars="200" w:firstLine="480"/>
        <w:contextualSpacing/>
        <w:rPr>
          <w:sz w:val="24"/>
        </w:rPr>
      </w:pPr>
      <w:r>
        <w:rPr>
          <w:rFonts w:hint="eastAsia"/>
          <w:sz w:val="24"/>
        </w:rPr>
        <w:t>住所</w:t>
      </w:r>
      <w:r w:rsidR="007F4D0E" w:rsidRPr="0047066A">
        <w:rPr>
          <w:rFonts w:hint="eastAsia"/>
          <w:sz w:val="24"/>
        </w:rPr>
        <w:t>：郑州市郑东新区商务外环路</w:t>
      </w:r>
      <w:r w:rsidR="007F4D0E" w:rsidRPr="0047066A">
        <w:rPr>
          <w:rFonts w:hint="eastAsia"/>
          <w:sz w:val="24"/>
        </w:rPr>
        <w:t>10</w:t>
      </w:r>
      <w:r w:rsidR="007F4D0E" w:rsidRPr="0047066A">
        <w:rPr>
          <w:rFonts w:hint="eastAsia"/>
          <w:sz w:val="24"/>
        </w:rPr>
        <w:t>号</w:t>
      </w:r>
    </w:p>
    <w:p w:rsidR="00277DA1" w:rsidRDefault="007F4D0E">
      <w:pPr>
        <w:spacing w:line="360" w:lineRule="auto"/>
        <w:ind w:firstLineChars="200" w:firstLine="480"/>
        <w:contextualSpacing/>
        <w:rPr>
          <w:sz w:val="24"/>
        </w:rPr>
      </w:pPr>
      <w:r w:rsidRPr="0047066A">
        <w:rPr>
          <w:rFonts w:hint="eastAsia"/>
          <w:sz w:val="24"/>
        </w:rPr>
        <w:t>法定代表人：菅明军</w:t>
      </w:r>
    </w:p>
    <w:p w:rsidR="00277DA1" w:rsidRDefault="007F56D2">
      <w:pPr>
        <w:spacing w:line="360" w:lineRule="auto"/>
        <w:ind w:firstLineChars="200" w:firstLine="480"/>
        <w:contextualSpacing/>
        <w:rPr>
          <w:sz w:val="24"/>
        </w:rPr>
      </w:pPr>
      <w:r w:rsidRPr="0047066A">
        <w:rPr>
          <w:rFonts w:hint="eastAsia"/>
          <w:sz w:val="24"/>
        </w:rPr>
        <w:t>电话</w:t>
      </w:r>
      <w:r>
        <w:rPr>
          <w:rFonts w:hint="eastAsia"/>
          <w:sz w:val="24"/>
        </w:rPr>
        <w:t>：（</w:t>
      </w:r>
      <w:r>
        <w:rPr>
          <w:rFonts w:hint="eastAsia"/>
          <w:sz w:val="24"/>
        </w:rPr>
        <w:t>0371</w:t>
      </w:r>
      <w:r>
        <w:rPr>
          <w:rFonts w:hint="eastAsia"/>
          <w:sz w:val="24"/>
        </w:rPr>
        <w:t>）</w:t>
      </w:r>
      <w:r>
        <w:rPr>
          <w:rFonts w:hint="eastAsia"/>
          <w:sz w:val="24"/>
        </w:rPr>
        <w:t>69099882</w:t>
      </w:r>
    </w:p>
    <w:p w:rsidR="00277DA1" w:rsidRDefault="007F56D2">
      <w:pPr>
        <w:spacing w:line="360" w:lineRule="auto"/>
        <w:ind w:firstLineChars="200" w:firstLine="480"/>
        <w:contextualSpacing/>
        <w:rPr>
          <w:sz w:val="24"/>
        </w:rPr>
      </w:pPr>
      <w:r w:rsidRPr="0047066A">
        <w:rPr>
          <w:rFonts w:hint="eastAsia"/>
          <w:sz w:val="24"/>
        </w:rPr>
        <w:t>传真</w:t>
      </w:r>
      <w:r>
        <w:rPr>
          <w:rFonts w:hint="eastAsia"/>
          <w:sz w:val="24"/>
        </w:rPr>
        <w:t>：（</w:t>
      </w:r>
      <w:r>
        <w:rPr>
          <w:rFonts w:hint="eastAsia"/>
          <w:sz w:val="24"/>
        </w:rPr>
        <w:t>0371</w:t>
      </w:r>
      <w:r>
        <w:rPr>
          <w:rFonts w:hint="eastAsia"/>
          <w:sz w:val="24"/>
        </w:rPr>
        <w:t>）</w:t>
      </w:r>
      <w:r>
        <w:rPr>
          <w:rFonts w:hint="eastAsia"/>
          <w:sz w:val="24"/>
        </w:rPr>
        <w:t>65585899</w:t>
      </w:r>
    </w:p>
    <w:p w:rsidR="00277DA1" w:rsidRDefault="00D4234A">
      <w:pPr>
        <w:spacing w:line="360" w:lineRule="auto"/>
        <w:ind w:firstLineChars="200" w:firstLine="480"/>
        <w:contextualSpacing/>
        <w:rPr>
          <w:sz w:val="24"/>
        </w:rPr>
      </w:pPr>
      <w:r w:rsidRPr="0047066A">
        <w:rPr>
          <w:rFonts w:hint="eastAsia"/>
          <w:sz w:val="24"/>
        </w:rPr>
        <w:t>联系人：程月艳</w:t>
      </w:r>
      <w:r w:rsidRPr="0047066A">
        <w:rPr>
          <w:rFonts w:hint="eastAsia"/>
          <w:sz w:val="24"/>
        </w:rPr>
        <w:t xml:space="preserve">  </w:t>
      </w:r>
      <w:r w:rsidRPr="0047066A">
        <w:rPr>
          <w:rFonts w:hint="eastAsia"/>
          <w:sz w:val="24"/>
        </w:rPr>
        <w:t>范春艳</w:t>
      </w:r>
    </w:p>
    <w:p w:rsidR="00277DA1" w:rsidRDefault="00D4234A">
      <w:pPr>
        <w:spacing w:line="360" w:lineRule="auto"/>
        <w:ind w:firstLineChars="200" w:firstLine="480"/>
        <w:contextualSpacing/>
        <w:rPr>
          <w:sz w:val="24"/>
        </w:rPr>
      </w:pPr>
      <w:r w:rsidRPr="0047066A">
        <w:rPr>
          <w:rFonts w:hint="eastAsia"/>
          <w:sz w:val="24"/>
        </w:rPr>
        <w:t>客户服务电话</w:t>
      </w:r>
      <w:r w:rsidR="007F56D2" w:rsidRPr="0047066A">
        <w:rPr>
          <w:rFonts w:hint="eastAsia"/>
          <w:sz w:val="24"/>
        </w:rPr>
        <w:t>：</w:t>
      </w:r>
      <w:r w:rsidR="007F56D2" w:rsidRPr="0047066A">
        <w:rPr>
          <w:rFonts w:hint="eastAsia"/>
          <w:sz w:val="24"/>
        </w:rPr>
        <w:t>95377</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www.ccnew.com</w:t>
      </w:r>
    </w:p>
    <w:p w:rsidR="00277DA1" w:rsidRDefault="007F4D0E">
      <w:pPr>
        <w:spacing w:line="360" w:lineRule="auto"/>
        <w:ind w:firstLineChars="200" w:firstLine="480"/>
        <w:contextualSpacing/>
        <w:rPr>
          <w:sz w:val="24"/>
        </w:rPr>
      </w:pPr>
      <w:r w:rsidRPr="0047066A">
        <w:rPr>
          <w:rFonts w:hint="eastAsia"/>
          <w:sz w:val="24"/>
        </w:rPr>
        <w:t>（</w:t>
      </w:r>
      <w:r>
        <w:rPr>
          <w:sz w:val="24"/>
        </w:rPr>
        <w:t>66</w:t>
      </w:r>
      <w:r w:rsidRPr="0047066A">
        <w:rPr>
          <w:rFonts w:hint="eastAsia"/>
          <w:sz w:val="24"/>
        </w:rPr>
        <w:t>）天相投资顾问有限公司</w:t>
      </w:r>
    </w:p>
    <w:p w:rsidR="00277DA1" w:rsidRDefault="007F4D0E">
      <w:pPr>
        <w:spacing w:line="360" w:lineRule="auto"/>
        <w:ind w:firstLineChars="200" w:firstLine="480"/>
        <w:contextualSpacing/>
        <w:rPr>
          <w:sz w:val="24"/>
        </w:rPr>
      </w:pPr>
      <w:r w:rsidRPr="0047066A">
        <w:rPr>
          <w:rFonts w:hint="eastAsia"/>
          <w:sz w:val="24"/>
        </w:rPr>
        <w:t>住所：北京市西城区金融街</w:t>
      </w:r>
      <w:r w:rsidRPr="0047066A">
        <w:rPr>
          <w:rFonts w:hint="eastAsia"/>
          <w:sz w:val="24"/>
        </w:rPr>
        <w:t>19</w:t>
      </w:r>
      <w:r w:rsidRPr="0047066A">
        <w:rPr>
          <w:rFonts w:hint="eastAsia"/>
          <w:sz w:val="24"/>
        </w:rPr>
        <w:t>号富凯大厦</w:t>
      </w:r>
      <w:r w:rsidRPr="0047066A">
        <w:rPr>
          <w:rFonts w:hint="eastAsia"/>
          <w:sz w:val="24"/>
        </w:rPr>
        <w:t>B</w:t>
      </w:r>
      <w:r w:rsidRPr="0047066A">
        <w:rPr>
          <w:rFonts w:hint="eastAsia"/>
          <w:sz w:val="24"/>
        </w:rPr>
        <w:t>座</w:t>
      </w:r>
      <w:r w:rsidRPr="0047066A">
        <w:rPr>
          <w:rFonts w:hint="eastAsia"/>
          <w:sz w:val="24"/>
        </w:rPr>
        <w:t>701</w:t>
      </w:r>
    </w:p>
    <w:p w:rsidR="00277DA1" w:rsidRDefault="007F4D0E">
      <w:pPr>
        <w:spacing w:line="360" w:lineRule="auto"/>
        <w:ind w:firstLineChars="200" w:firstLine="480"/>
        <w:contextualSpacing/>
        <w:rPr>
          <w:sz w:val="24"/>
        </w:rPr>
      </w:pPr>
      <w:r w:rsidRPr="0047066A">
        <w:rPr>
          <w:rFonts w:hint="eastAsia"/>
          <w:sz w:val="24"/>
        </w:rPr>
        <w:t>办公地址：北京市西城区新街口外大街</w:t>
      </w:r>
      <w:r w:rsidRPr="0047066A">
        <w:rPr>
          <w:rFonts w:hint="eastAsia"/>
          <w:sz w:val="24"/>
        </w:rPr>
        <w:t>28</w:t>
      </w:r>
      <w:r w:rsidRPr="0047066A">
        <w:rPr>
          <w:rFonts w:hint="eastAsia"/>
          <w:sz w:val="24"/>
        </w:rPr>
        <w:t>号</w:t>
      </w:r>
      <w:r w:rsidRPr="0047066A">
        <w:rPr>
          <w:rFonts w:hint="eastAsia"/>
          <w:sz w:val="24"/>
        </w:rPr>
        <w:t>C</w:t>
      </w:r>
      <w:r w:rsidRPr="0047066A">
        <w:rPr>
          <w:rFonts w:hint="eastAsia"/>
          <w:sz w:val="24"/>
        </w:rPr>
        <w:t>座</w:t>
      </w:r>
      <w:r w:rsidRPr="0047066A">
        <w:rPr>
          <w:rFonts w:hint="eastAsia"/>
          <w:sz w:val="24"/>
        </w:rPr>
        <w:t>5</w:t>
      </w:r>
      <w:r w:rsidRPr="0047066A">
        <w:rPr>
          <w:rFonts w:hint="eastAsia"/>
          <w:sz w:val="24"/>
        </w:rPr>
        <w:t>层</w:t>
      </w:r>
    </w:p>
    <w:p w:rsidR="00277DA1" w:rsidRDefault="007F4D0E">
      <w:pPr>
        <w:spacing w:line="360" w:lineRule="auto"/>
        <w:ind w:firstLineChars="200" w:firstLine="480"/>
        <w:contextualSpacing/>
        <w:rPr>
          <w:sz w:val="24"/>
        </w:rPr>
      </w:pPr>
      <w:r w:rsidRPr="0047066A">
        <w:rPr>
          <w:rFonts w:hint="eastAsia"/>
          <w:sz w:val="24"/>
        </w:rPr>
        <w:t>法定代表人：林义相</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010</w:t>
      </w:r>
      <w:r w:rsidRPr="0047066A">
        <w:rPr>
          <w:rFonts w:hint="eastAsia"/>
          <w:sz w:val="24"/>
        </w:rPr>
        <w:t>）</w:t>
      </w:r>
      <w:r w:rsidRPr="0047066A">
        <w:rPr>
          <w:rFonts w:hint="eastAsia"/>
          <w:sz w:val="24"/>
        </w:rPr>
        <w:t>66045529</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010</w:t>
      </w:r>
      <w:r w:rsidRPr="0047066A">
        <w:rPr>
          <w:rFonts w:hint="eastAsia"/>
          <w:sz w:val="24"/>
        </w:rPr>
        <w:t>）</w:t>
      </w:r>
      <w:r w:rsidRPr="0047066A">
        <w:rPr>
          <w:rFonts w:hint="eastAsia"/>
          <w:sz w:val="24"/>
        </w:rPr>
        <w:t>66045518</w:t>
      </w:r>
    </w:p>
    <w:p w:rsidR="00277DA1" w:rsidRDefault="007F4D0E">
      <w:pPr>
        <w:spacing w:line="360" w:lineRule="auto"/>
        <w:ind w:firstLineChars="200" w:firstLine="480"/>
        <w:contextualSpacing/>
        <w:rPr>
          <w:sz w:val="24"/>
        </w:rPr>
      </w:pPr>
      <w:r w:rsidRPr="0047066A">
        <w:rPr>
          <w:rFonts w:hint="eastAsia"/>
          <w:sz w:val="24"/>
        </w:rPr>
        <w:t>联系人：尹伶</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010</w:t>
      </w:r>
      <w:r w:rsidRPr="0047066A">
        <w:rPr>
          <w:rFonts w:hint="eastAsia"/>
          <w:sz w:val="24"/>
        </w:rPr>
        <w:t>）</w:t>
      </w:r>
      <w:r w:rsidRPr="0047066A">
        <w:rPr>
          <w:rFonts w:hint="eastAsia"/>
          <w:sz w:val="24"/>
        </w:rPr>
        <w:t>66045678</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http://www.txsec.com</w:t>
      </w:r>
      <w:r w:rsidRPr="0047066A">
        <w:rPr>
          <w:rFonts w:hint="eastAsia"/>
          <w:sz w:val="24"/>
        </w:rPr>
        <w:t>，</w:t>
      </w:r>
      <w:r w:rsidRPr="0047066A">
        <w:rPr>
          <w:rFonts w:hint="eastAsia"/>
          <w:sz w:val="24"/>
        </w:rPr>
        <w:t>www.jjm.com.cn</w:t>
      </w:r>
    </w:p>
    <w:p w:rsidR="00277DA1" w:rsidRDefault="007F4D0E">
      <w:pPr>
        <w:spacing w:line="360" w:lineRule="auto"/>
        <w:ind w:firstLineChars="200" w:firstLine="480"/>
        <w:contextualSpacing/>
        <w:rPr>
          <w:sz w:val="24"/>
        </w:rPr>
      </w:pPr>
      <w:r w:rsidRPr="0047066A">
        <w:rPr>
          <w:rFonts w:hint="eastAsia"/>
          <w:sz w:val="24"/>
        </w:rPr>
        <w:t>（</w:t>
      </w:r>
      <w:r>
        <w:rPr>
          <w:sz w:val="24"/>
        </w:rPr>
        <w:t>67</w:t>
      </w:r>
      <w:r w:rsidRPr="0047066A">
        <w:rPr>
          <w:rFonts w:hint="eastAsia"/>
          <w:sz w:val="24"/>
        </w:rPr>
        <w:t>）联讯证券股份有限公司</w:t>
      </w:r>
    </w:p>
    <w:p w:rsidR="00277DA1" w:rsidRDefault="007F4D0E">
      <w:pPr>
        <w:spacing w:line="360" w:lineRule="auto"/>
        <w:ind w:firstLineChars="200" w:firstLine="480"/>
        <w:contextualSpacing/>
        <w:rPr>
          <w:sz w:val="24"/>
        </w:rPr>
      </w:pPr>
      <w:r w:rsidRPr="0047066A">
        <w:rPr>
          <w:rFonts w:hint="eastAsia"/>
          <w:sz w:val="24"/>
        </w:rPr>
        <w:t>住所：</w:t>
      </w:r>
      <w:r w:rsidRPr="0047066A">
        <w:rPr>
          <w:rFonts w:hint="eastAsia"/>
          <w:sz w:val="24"/>
        </w:rPr>
        <w:t xml:space="preserve"> </w:t>
      </w:r>
      <w:r w:rsidRPr="0047066A">
        <w:rPr>
          <w:rFonts w:hint="eastAsia"/>
          <w:sz w:val="24"/>
        </w:rPr>
        <w:t>惠州市江北东江三路</w:t>
      </w:r>
      <w:r w:rsidRPr="0047066A">
        <w:rPr>
          <w:rFonts w:hint="eastAsia"/>
          <w:sz w:val="24"/>
        </w:rPr>
        <w:t>55</w:t>
      </w:r>
      <w:r w:rsidRPr="0047066A">
        <w:rPr>
          <w:rFonts w:hint="eastAsia"/>
          <w:sz w:val="24"/>
        </w:rPr>
        <w:t>号广播电视新闻中心西面一层大堂和三、四</w:t>
      </w:r>
      <w:r w:rsidRPr="0047066A">
        <w:rPr>
          <w:rFonts w:hint="eastAsia"/>
          <w:sz w:val="24"/>
        </w:rPr>
        <w:lastRenderedPageBreak/>
        <w:t>层</w:t>
      </w:r>
    </w:p>
    <w:p w:rsidR="00277DA1" w:rsidRDefault="007F4D0E">
      <w:pPr>
        <w:spacing w:line="360" w:lineRule="auto"/>
        <w:ind w:firstLineChars="200" w:firstLine="480"/>
        <w:contextualSpacing/>
        <w:rPr>
          <w:sz w:val="24"/>
        </w:rPr>
      </w:pPr>
      <w:r w:rsidRPr="0047066A">
        <w:rPr>
          <w:rFonts w:hint="eastAsia"/>
          <w:sz w:val="24"/>
        </w:rPr>
        <w:t>办公地址：惠州市江北东江三路</w:t>
      </w:r>
      <w:r w:rsidRPr="0047066A">
        <w:rPr>
          <w:rFonts w:hint="eastAsia"/>
          <w:sz w:val="24"/>
        </w:rPr>
        <w:t>55</w:t>
      </w:r>
      <w:r w:rsidRPr="0047066A">
        <w:rPr>
          <w:rFonts w:hint="eastAsia"/>
          <w:sz w:val="24"/>
        </w:rPr>
        <w:t>号广播电视新闻中心西面一层大堂和三、四层</w:t>
      </w:r>
    </w:p>
    <w:p w:rsidR="00277DA1" w:rsidRDefault="007F4D0E">
      <w:pPr>
        <w:spacing w:line="360" w:lineRule="auto"/>
        <w:ind w:firstLineChars="200" w:firstLine="480"/>
        <w:contextualSpacing/>
        <w:rPr>
          <w:sz w:val="24"/>
        </w:rPr>
      </w:pPr>
      <w:r w:rsidRPr="0047066A">
        <w:rPr>
          <w:rFonts w:hint="eastAsia"/>
          <w:sz w:val="24"/>
        </w:rPr>
        <w:t>法定代表人：徐刚</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021</w:t>
      </w:r>
      <w:r w:rsidRPr="0047066A">
        <w:rPr>
          <w:rFonts w:hint="eastAsia"/>
          <w:sz w:val="24"/>
        </w:rPr>
        <w:t>）</w:t>
      </w:r>
      <w:r w:rsidRPr="0047066A">
        <w:rPr>
          <w:rFonts w:hint="eastAsia"/>
          <w:sz w:val="24"/>
        </w:rPr>
        <w:t xml:space="preserve">33606736 </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021</w:t>
      </w:r>
      <w:r w:rsidRPr="0047066A">
        <w:rPr>
          <w:rFonts w:hint="eastAsia"/>
          <w:sz w:val="24"/>
        </w:rPr>
        <w:t>）</w:t>
      </w:r>
      <w:r w:rsidRPr="0047066A">
        <w:rPr>
          <w:rFonts w:hint="eastAsia"/>
          <w:sz w:val="24"/>
        </w:rPr>
        <w:t xml:space="preserve">33606760 </w:t>
      </w:r>
    </w:p>
    <w:p w:rsidR="00277DA1" w:rsidRDefault="007F4D0E">
      <w:pPr>
        <w:spacing w:line="360" w:lineRule="auto"/>
        <w:ind w:firstLineChars="200" w:firstLine="480"/>
        <w:contextualSpacing/>
        <w:rPr>
          <w:sz w:val="24"/>
        </w:rPr>
      </w:pPr>
      <w:r w:rsidRPr="0047066A">
        <w:rPr>
          <w:rFonts w:hint="eastAsia"/>
          <w:sz w:val="24"/>
        </w:rPr>
        <w:t>联系人：陈思</w:t>
      </w:r>
      <w:r w:rsidRPr="0047066A">
        <w:rPr>
          <w:rFonts w:hint="eastAsia"/>
          <w:sz w:val="24"/>
        </w:rPr>
        <w:t xml:space="preserve"> </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95564</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www.lxzq.com.cn</w:t>
      </w:r>
    </w:p>
    <w:p w:rsidR="00277DA1" w:rsidRDefault="007F4D0E">
      <w:pPr>
        <w:spacing w:line="360" w:lineRule="auto"/>
        <w:ind w:firstLineChars="200" w:firstLine="480"/>
        <w:contextualSpacing/>
        <w:rPr>
          <w:sz w:val="24"/>
        </w:rPr>
      </w:pPr>
      <w:r w:rsidRPr="0047066A">
        <w:rPr>
          <w:rFonts w:hint="eastAsia"/>
          <w:sz w:val="24"/>
        </w:rPr>
        <w:t>（</w:t>
      </w:r>
      <w:r>
        <w:rPr>
          <w:sz w:val="24"/>
        </w:rPr>
        <w:t>68</w:t>
      </w:r>
      <w:r w:rsidRPr="0047066A">
        <w:rPr>
          <w:rFonts w:hint="eastAsia"/>
          <w:sz w:val="24"/>
        </w:rPr>
        <w:t>）华西证券股份有限公司</w:t>
      </w:r>
    </w:p>
    <w:p w:rsidR="00277DA1" w:rsidRDefault="007F4D0E">
      <w:pPr>
        <w:spacing w:line="360" w:lineRule="auto"/>
        <w:ind w:firstLineChars="200" w:firstLine="480"/>
        <w:contextualSpacing/>
        <w:rPr>
          <w:sz w:val="24"/>
        </w:rPr>
      </w:pPr>
      <w:r w:rsidRPr="0047066A">
        <w:rPr>
          <w:rFonts w:hint="eastAsia"/>
          <w:sz w:val="24"/>
        </w:rPr>
        <w:t>住所：四川省成都市高新区天府二街</w:t>
      </w:r>
      <w:r w:rsidRPr="0047066A">
        <w:rPr>
          <w:rFonts w:hint="eastAsia"/>
          <w:sz w:val="24"/>
        </w:rPr>
        <w:t>198</w:t>
      </w:r>
      <w:r w:rsidRPr="0047066A">
        <w:rPr>
          <w:rFonts w:hint="eastAsia"/>
          <w:sz w:val="24"/>
        </w:rPr>
        <w:t>号华西证券大厦</w:t>
      </w:r>
    </w:p>
    <w:p w:rsidR="00277DA1" w:rsidRDefault="007F4D0E">
      <w:pPr>
        <w:spacing w:line="360" w:lineRule="auto"/>
        <w:ind w:firstLineChars="200" w:firstLine="480"/>
        <w:contextualSpacing/>
        <w:rPr>
          <w:sz w:val="24"/>
        </w:rPr>
      </w:pPr>
      <w:r w:rsidRPr="0047066A">
        <w:rPr>
          <w:rFonts w:hint="eastAsia"/>
          <w:sz w:val="24"/>
        </w:rPr>
        <w:t>办公地址：四川省成都市高新区天府二街</w:t>
      </w:r>
      <w:r w:rsidRPr="0047066A">
        <w:rPr>
          <w:rFonts w:hint="eastAsia"/>
          <w:sz w:val="24"/>
        </w:rPr>
        <w:t>198</w:t>
      </w:r>
      <w:r w:rsidRPr="0047066A">
        <w:rPr>
          <w:rFonts w:hint="eastAsia"/>
          <w:sz w:val="24"/>
        </w:rPr>
        <w:t>号华西证券大厦</w:t>
      </w:r>
    </w:p>
    <w:p w:rsidR="00277DA1" w:rsidRDefault="007F4D0E">
      <w:pPr>
        <w:spacing w:line="360" w:lineRule="auto"/>
        <w:ind w:firstLineChars="200" w:firstLine="480"/>
        <w:contextualSpacing/>
        <w:rPr>
          <w:sz w:val="24"/>
        </w:rPr>
      </w:pPr>
      <w:r w:rsidRPr="0047066A">
        <w:rPr>
          <w:rFonts w:hint="eastAsia"/>
          <w:sz w:val="24"/>
        </w:rPr>
        <w:t>法定代表人：杨炯洋</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028</w:t>
      </w:r>
      <w:r w:rsidRPr="0047066A">
        <w:rPr>
          <w:rFonts w:hint="eastAsia"/>
          <w:sz w:val="24"/>
        </w:rPr>
        <w:t>）</w:t>
      </w:r>
      <w:r w:rsidRPr="0047066A">
        <w:rPr>
          <w:rFonts w:hint="eastAsia"/>
          <w:sz w:val="24"/>
        </w:rPr>
        <w:t>86135991</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028</w:t>
      </w:r>
      <w:r w:rsidRPr="0047066A">
        <w:rPr>
          <w:rFonts w:hint="eastAsia"/>
          <w:sz w:val="24"/>
        </w:rPr>
        <w:t>）</w:t>
      </w:r>
      <w:r w:rsidRPr="0047066A">
        <w:rPr>
          <w:rFonts w:hint="eastAsia"/>
          <w:sz w:val="24"/>
        </w:rPr>
        <w:t>86150400</w:t>
      </w:r>
    </w:p>
    <w:p w:rsidR="00277DA1" w:rsidRDefault="007F4D0E">
      <w:pPr>
        <w:spacing w:line="360" w:lineRule="auto"/>
        <w:ind w:firstLineChars="200" w:firstLine="480"/>
        <w:contextualSpacing/>
        <w:rPr>
          <w:sz w:val="24"/>
        </w:rPr>
      </w:pPr>
      <w:r w:rsidRPr="0047066A">
        <w:rPr>
          <w:rFonts w:hint="eastAsia"/>
          <w:sz w:val="24"/>
        </w:rPr>
        <w:t>联系人：周志茹</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95584</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 xml:space="preserve">www.hx168.com.cn </w:t>
      </w:r>
    </w:p>
    <w:p w:rsidR="00277DA1" w:rsidRDefault="007F4D0E">
      <w:pPr>
        <w:spacing w:line="360" w:lineRule="auto"/>
        <w:ind w:firstLineChars="200" w:firstLine="480"/>
        <w:contextualSpacing/>
        <w:rPr>
          <w:sz w:val="24"/>
        </w:rPr>
      </w:pPr>
      <w:r w:rsidRPr="0047066A">
        <w:rPr>
          <w:rFonts w:hint="eastAsia"/>
          <w:sz w:val="24"/>
        </w:rPr>
        <w:t>（</w:t>
      </w:r>
      <w:r>
        <w:rPr>
          <w:sz w:val="24"/>
        </w:rPr>
        <w:t>69</w:t>
      </w:r>
      <w:r w:rsidRPr="0047066A">
        <w:rPr>
          <w:rFonts w:hint="eastAsia"/>
          <w:sz w:val="24"/>
        </w:rPr>
        <w:t>）中信期货有限公司</w:t>
      </w:r>
    </w:p>
    <w:p w:rsidR="00277DA1" w:rsidRDefault="007F4D0E">
      <w:pPr>
        <w:spacing w:line="360" w:lineRule="auto"/>
        <w:ind w:firstLineChars="200" w:firstLine="480"/>
        <w:contextualSpacing/>
        <w:rPr>
          <w:sz w:val="24"/>
        </w:rPr>
      </w:pPr>
      <w:r w:rsidRPr="0047066A">
        <w:rPr>
          <w:rFonts w:hint="eastAsia"/>
          <w:sz w:val="24"/>
        </w:rPr>
        <w:t>住所：深圳市福田区中心三路</w:t>
      </w:r>
      <w:r w:rsidRPr="0047066A">
        <w:rPr>
          <w:rFonts w:hint="eastAsia"/>
          <w:sz w:val="24"/>
        </w:rPr>
        <w:t>8</w:t>
      </w:r>
      <w:r w:rsidRPr="0047066A">
        <w:rPr>
          <w:rFonts w:hint="eastAsia"/>
          <w:sz w:val="24"/>
        </w:rPr>
        <w:t>号卓越时代广场（二期）北座</w:t>
      </w:r>
      <w:r w:rsidRPr="0047066A">
        <w:rPr>
          <w:rFonts w:hint="eastAsia"/>
          <w:sz w:val="24"/>
        </w:rPr>
        <w:t>13</w:t>
      </w:r>
      <w:r w:rsidRPr="0047066A">
        <w:rPr>
          <w:rFonts w:hint="eastAsia"/>
          <w:sz w:val="24"/>
        </w:rPr>
        <w:t>层</w:t>
      </w:r>
      <w:r w:rsidRPr="0047066A">
        <w:rPr>
          <w:rFonts w:hint="eastAsia"/>
          <w:sz w:val="24"/>
        </w:rPr>
        <w:t>1301-1305</w:t>
      </w:r>
      <w:r w:rsidRPr="0047066A">
        <w:rPr>
          <w:rFonts w:hint="eastAsia"/>
          <w:sz w:val="24"/>
        </w:rPr>
        <w:t>室、</w:t>
      </w:r>
      <w:r w:rsidRPr="0047066A">
        <w:rPr>
          <w:rFonts w:hint="eastAsia"/>
          <w:sz w:val="24"/>
        </w:rPr>
        <w:t>14</w:t>
      </w:r>
      <w:r w:rsidRPr="0047066A">
        <w:rPr>
          <w:rFonts w:hint="eastAsia"/>
          <w:sz w:val="24"/>
        </w:rPr>
        <w:t>层</w:t>
      </w:r>
    </w:p>
    <w:p w:rsidR="00277DA1" w:rsidRDefault="007F4D0E">
      <w:pPr>
        <w:spacing w:line="360" w:lineRule="auto"/>
        <w:ind w:firstLineChars="200" w:firstLine="480"/>
        <w:contextualSpacing/>
        <w:rPr>
          <w:sz w:val="24"/>
        </w:rPr>
      </w:pPr>
      <w:r w:rsidRPr="0047066A">
        <w:rPr>
          <w:rFonts w:hint="eastAsia"/>
          <w:sz w:val="24"/>
        </w:rPr>
        <w:t>办公地址：深圳市福田区中心三路</w:t>
      </w:r>
      <w:r w:rsidRPr="0047066A">
        <w:rPr>
          <w:rFonts w:hint="eastAsia"/>
          <w:sz w:val="24"/>
        </w:rPr>
        <w:t>8</w:t>
      </w:r>
      <w:r w:rsidRPr="0047066A">
        <w:rPr>
          <w:rFonts w:hint="eastAsia"/>
          <w:sz w:val="24"/>
        </w:rPr>
        <w:t>号卓越时代广场（二期）北座</w:t>
      </w:r>
      <w:r w:rsidRPr="0047066A">
        <w:rPr>
          <w:rFonts w:hint="eastAsia"/>
          <w:sz w:val="24"/>
        </w:rPr>
        <w:t>13</w:t>
      </w:r>
      <w:r w:rsidRPr="0047066A">
        <w:rPr>
          <w:rFonts w:hint="eastAsia"/>
          <w:sz w:val="24"/>
        </w:rPr>
        <w:t>层</w:t>
      </w:r>
      <w:r w:rsidRPr="0047066A">
        <w:rPr>
          <w:rFonts w:hint="eastAsia"/>
          <w:sz w:val="24"/>
        </w:rPr>
        <w:t>1301-1305</w:t>
      </w:r>
      <w:r w:rsidRPr="0047066A">
        <w:rPr>
          <w:rFonts w:hint="eastAsia"/>
          <w:sz w:val="24"/>
        </w:rPr>
        <w:t>室、</w:t>
      </w:r>
      <w:r w:rsidRPr="0047066A">
        <w:rPr>
          <w:rFonts w:hint="eastAsia"/>
          <w:sz w:val="24"/>
        </w:rPr>
        <w:t>14</w:t>
      </w:r>
      <w:r w:rsidRPr="0047066A">
        <w:rPr>
          <w:rFonts w:hint="eastAsia"/>
          <w:sz w:val="24"/>
        </w:rPr>
        <w:t>层</w:t>
      </w:r>
    </w:p>
    <w:p w:rsidR="00277DA1" w:rsidRDefault="007F4D0E">
      <w:pPr>
        <w:spacing w:line="360" w:lineRule="auto"/>
        <w:ind w:firstLineChars="200" w:firstLine="480"/>
        <w:contextualSpacing/>
        <w:rPr>
          <w:sz w:val="24"/>
        </w:rPr>
      </w:pPr>
      <w:r w:rsidRPr="0047066A">
        <w:rPr>
          <w:rFonts w:hint="eastAsia"/>
          <w:sz w:val="24"/>
        </w:rPr>
        <w:t>法定代表人：张皓</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0755</w:t>
      </w:r>
      <w:r w:rsidRPr="0047066A">
        <w:rPr>
          <w:rFonts w:hint="eastAsia"/>
          <w:sz w:val="24"/>
        </w:rPr>
        <w:t>）</w:t>
      </w:r>
      <w:r w:rsidRPr="0047066A">
        <w:rPr>
          <w:rFonts w:hint="eastAsia"/>
          <w:sz w:val="24"/>
        </w:rPr>
        <w:t>23953913</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0755</w:t>
      </w:r>
      <w:r w:rsidRPr="0047066A">
        <w:rPr>
          <w:rFonts w:hint="eastAsia"/>
          <w:sz w:val="24"/>
        </w:rPr>
        <w:t>）</w:t>
      </w:r>
      <w:r w:rsidRPr="0047066A">
        <w:rPr>
          <w:rFonts w:hint="eastAsia"/>
          <w:sz w:val="24"/>
        </w:rPr>
        <w:t>83217421</w:t>
      </w:r>
    </w:p>
    <w:p w:rsidR="00277DA1" w:rsidRDefault="007F4D0E">
      <w:pPr>
        <w:spacing w:line="360" w:lineRule="auto"/>
        <w:ind w:firstLineChars="200" w:firstLine="480"/>
        <w:contextualSpacing/>
        <w:rPr>
          <w:sz w:val="24"/>
        </w:rPr>
      </w:pPr>
      <w:r w:rsidRPr="0047066A">
        <w:rPr>
          <w:rFonts w:hint="eastAsia"/>
          <w:sz w:val="24"/>
        </w:rPr>
        <w:t>联系人：</w:t>
      </w:r>
      <w:r w:rsidRPr="0047066A">
        <w:rPr>
          <w:rFonts w:hint="eastAsia"/>
          <w:sz w:val="24"/>
        </w:rPr>
        <w:t xml:space="preserve"> </w:t>
      </w:r>
      <w:r w:rsidRPr="0047066A">
        <w:rPr>
          <w:rFonts w:hint="eastAsia"/>
          <w:sz w:val="24"/>
        </w:rPr>
        <w:t>洪诚</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400-990-8826</w:t>
      </w:r>
    </w:p>
    <w:p w:rsidR="00277DA1" w:rsidRDefault="007F4D0E">
      <w:pPr>
        <w:spacing w:line="360" w:lineRule="auto"/>
        <w:ind w:firstLineChars="200" w:firstLine="480"/>
        <w:contextualSpacing/>
        <w:rPr>
          <w:sz w:val="24"/>
        </w:rPr>
      </w:pPr>
      <w:r w:rsidRPr="0047066A">
        <w:rPr>
          <w:rFonts w:hint="eastAsia"/>
          <w:sz w:val="24"/>
        </w:rPr>
        <w:t>网址：</w:t>
      </w:r>
      <w:r>
        <w:rPr>
          <w:rFonts w:hint="eastAsia"/>
          <w:sz w:val="24"/>
        </w:rPr>
        <w:t>www.citicsf.com</w:t>
      </w:r>
    </w:p>
    <w:p w:rsidR="00277DA1" w:rsidRDefault="007F4D0E">
      <w:pPr>
        <w:spacing w:line="360" w:lineRule="auto"/>
        <w:ind w:firstLineChars="200" w:firstLine="480"/>
        <w:contextualSpacing/>
        <w:rPr>
          <w:sz w:val="24"/>
        </w:rPr>
      </w:pPr>
      <w:r w:rsidRPr="0047066A">
        <w:rPr>
          <w:rFonts w:hint="eastAsia"/>
          <w:sz w:val="24"/>
        </w:rPr>
        <w:lastRenderedPageBreak/>
        <w:t>（</w:t>
      </w:r>
      <w:r w:rsidRPr="0047066A">
        <w:rPr>
          <w:rFonts w:hint="eastAsia"/>
          <w:sz w:val="24"/>
        </w:rPr>
        <w:t>7</w:t>
      </w:r>
      <w:r>
        <w:rPr>
          <w:sz w:val="24"/>
        </w:rPr>
        <w:t>0</w:t>
      </w:r>
      <w:r w:rsidRPr="0047066A">
        <w:rPr>
          <w:rFonts w:hint="eastAsia"/>
          <w:sz w:val="24"/>
        </w:rPr>
        <w:t>）杭州数米基金销售有限公司</w:t>
      </w:r>
    </w:p>
    <w:p w:rsidR="00277DA1" w:rsidRDefault="007F4D0E">
      <w:pPr>
        <w:spacing w:line="360" w:lineRule="auto"/>
        <w:ind w:firstLineChars="200" w:firstLine="480"/>
        <w:contextualSpacing/>
        <w:rPr>
          <w:sz w:val="24"/>
        </w:rPr>
      </w:pPr>
      <w:r w:rsidRPr="0047066A">
        <w:rPr>
          <w:rFonts w:hint="eastAsia"/>
          <w:sz w:val="24"/>
        </w:rPr>
        <w:t>住所：杭州市余杭区仓前街道海曙路东</w:t>
      </w:r>
      <w:r w:rsidRPr="0047066A">
        <w:rPr>
          <w:rFonts w:hint="eastAsia"/>
          <w:sz w:val="24"/>
        </w:rPr>
        <w:t>2</w:t>
      </w:r>
      <w:r w:rsidRPr="0047066A">
        <w:rPr>
          <w:rFonts w:hint="eastAsia"/>
          <w:sz w:val="24"/>
        </w:rPr>
        <w:t>号</w:t>
      </w:r>
    </w:p>
    <w:p w:rsidR="00277DA1" w:rsidRDefault="007F4D0E">
      <w:pPr>
        <w:spacing w:line="360" w:lineRule="auto"/>
        <w:ind w:firstLineChars="200" w:firstLine="480"/>
        <w:contextualSpacing/>
        <w:rPr>
          <w:sz w:val="24"/>
        </w:rPr>
      </w:pPr>
      <w:r w:rsidRPr="0047066A">
        <w:rPr>
          <w:rFonts w:hint="eastAsia"/>
          <w:sz w:val="24"/>
        </w:rPr>
        <w:t>办公地址：浙江省杭州市滨江区江南大道</w:t>
      </w:r>
      <w:r w:rsidRPr="0047066A">
        <w:rPr>
          <w:rFonts w:hint="eastAsia"/>
          <w:sz w:val="24"/>
        </w:rPr>
        <w:t>3588</w:t>
      </w:r>
      <w:r w:rsidRPr="0047066A">
        <w:rPr>
          <w:rFonts w:hint="eastAsia"/>
          <w:sz w:val="24"/>
        </w:rPr>
        <w:t>号恒生大厦</w:t>
      </w:r>
      <w:r w:rsidRPr="0047066A">
        <w:rPr>
          <w:rFonts w:hint="eastAsia"/>
          <w:sz w:val="24"/>
        </w:rPr>
        <w:t>12</w:t>
      </w:r>
      <w:r w:rsidRPr="0047066A">
        <w:rPr>
          <w:rFonts w:hint="eastAsia"/>
          <w:sz w:val="24"/>
        </w:rPr>
        <w:t>楼</w:t>
      </w:r>
    </w:p>
    <w:p w:rsidR="00277DA1" w:rsidRDefault="007F4D0E">
      <w:pPr>
        <w:spacing w:line="360" w:lineRule="auto"/>
        <w:ind w:firstLineChars="200" w:firstLine="480"/>
        <w:contextualSpacing/>
        <w:rPr>
          <w:sz w:val="24"/>
        </w:rPr>
      </w:pPr>
      <w:r w:rsidRPr="0047066A">
        <w:rPr>
          <w:rFonts w:hint="eastAsia"/>
          <w:sz w:val="24"/>
        </w:rPr>
        <w:t>法定代表人：陈柏青</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0571</w:t>
      </w:r>
      <w:r w:rsidRPr="0047066A">
        <w:rPr>
          <w:rFonts w:hint="eastAsia"/>
          <w:sz w:val="24"/>
        </w:rPr>
        <w:t>）</w:t>
      </w:r>
      <w:r w:rsidRPr="0047066A">
        <w:rPr>
          <w:rFonts w:hint="eastAsia"/>
          <w:sz w:val="24"/>
        </w:rPr>
        <w:t>28829790</w:t>
      </w:r>
      <w:r w:rsidRPr="0047066A">
        <w:rPr>
          <w:rFonts w:hint="eastAsia"/>
          <w:sz w:val="24"/>
        </w:rPr>
        <w:t>，（</w:t>
      </w:r>
      <w:r w:rsidRPr="0047066A">
        <w:rPr>
          <w:rFonts w:hint="eastAsia"/>
          <w:sz w:val="24"/>
        </w:rPr>
        <w:t>021</w:t>
      </w:r>
      <w:r w:rsidRPr="0047066A">
        <w:rPr>
          <w:rFonts w:hint="eastAsia"/>
          <w:sz w:val="24"/>
        </w:rPr>
        <w:t>）</w:t>
      </w:r>
      <w:r w:rsidRPr="0047066A">
        <w:rPr>
          <w:rFonts w:hint="eastAsia"/>
          <w:sz w:val="24"/>
        </w:rPr>
        <w:t>60897869</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0571</w:t>
      </w:r>
      <w:r w:rsidRPr="0047066A">
        <w:rPr>
          <w:rFonts w:hint="eastAsia"/>
          <w:sz w:val="24"/>
        </w:rPr>
        <w:t>）</w:t>
      </w:r>
      <w:r w:rsidRPr="0047066A">
        <w:rPr>
          <w:rFonts w:hint="eastAsia"/>
          <w:sz w:val="24"/>
        </w:rPr>
        <w:t>26698533</w:t>
      </w:r>
    </w:p>
    <w:p w:rsidR="00277DA1" w:rsidRDefault="007F4D0E">
      <w:pPr>
        <w:spacing w:line="360" w:lineRule="auto"/>
        <w:ind w:firstLineChars="200" w:firstLine="480"/>
        <w:contextualSpacing/>
        <w:rPr>
          <w:sz w:val="24"/>
        </w:rPr>
      </w:pPr>
      <w:r w:rsidRPr="0047066A">
        <w:rPr>
          <w:rFonts w:hint="eastAsia"/>
          <w:sz w:val="24"/>
        </w:rPr>
        <w:t>联系人：周嬿旻</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4000-766-123</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www.fund123.cn</w:t>
      </w:r>
    </w:p>
    <w:p w:rsidR="00277DA1" w:rsidRDefault="007F4D0E">
      <w:pPr>
        <w:spacing w:line="360" w:lineRule="auto"/>
        <w:ind w:firstLineChars="200" w:firstLine="480"/>
        <w:contextualSpacing/>
        <w:rPr>
          <w:sz w:val="24"/>
        </w:rPr>
      </w:pPr>
      <w:r w:rsidRPr="0047066A">
        <w:rPr>
          <w:rFonts w:hint="eastAsia"/>
          <w:sz w:val="24"/>
        </w:rPr>
        <w:t>（</w:t>
      </w:r>
      <w:r w:rsidRPr="0047066A">
        <w:rPr>
          <w:rFonts w:hint="eastAsia"/>
          <w:sz w:val="24"/>
        </w:rPr>
        <w:t>7</w:t>
      </w:r>
      <w:r>
        <w:rPr>
          <w:sz w:val="24"/>
        </w:rPr>
        <w:t>1</w:t>
      </w:r>
      <w:r w:rsidRPr="0047066A">
        <w:rPr>
          <w:rFonts w:hint="eastAsia"/>
          <w:sz w:val="24"/>
        </w:rPr>
        <w:t>）深圳众禄基金销售有限公司</w:t>
      </w:r>
    </w:p>
    <w:p w:rsidR="00277DA1" w:rsidRDefault="007F4D0E">
      <w:pPr>
        <w:spacing w:line="360" w:lineRule="auto"/>
        <w:ind w:firstLineChars="200" w:firstLine="480"/>
        <w:contextualSpacing/>
        <w:rPr>
          <w:sz w:val="24"/>
        </w:rPr>
      </w:pPr>
      <w:r w:rsidRPr="0047066A">
        <w:rPr>
          <w:rFonts w:hint="eastAsia"/>
          <w:sz w:val="24"/>
        </w:rPr>
        <w:t>住所：深圳市罗湖区梨园路物资控股置地大厦</w:t>
      </w:r>
      <w:r w:rsidRPr="0047066A">
        <w:rPr>
          <w:rFonts w:hint="eastAsia"/>
          <w:sz w:val="24"/>
        </w:rPr>
        <w:t>8</w:t>
      </w:r>
      <w:r w:rsidRPr="0047066A">
        <w:rPr>
          <w:rFonts w:hint="eastAsia"/>
          <w:sz w:val="24"/>
        </w:rPr>
        <w:t>楼</w:t>
      </w:r>
    </w:p>
    <w:p w:rsidR="00277DA1" w:rsidRDefault="007F4D0E">
      <w:pPr>
        <w:spacing w:line="360" w:lineRule="auto"/>
        <w:ind w:firstLineChars="200" w:firstLine="480"/>
        <w:contextualSpacing/>
        <w:rPr>
          <w:sz w:val="24"/>
        </w:rPr>
      </w:pPr>
      <w:r w:rsidRPr="0047066A">
        <w:rPr>
          <w:rFonts w:hint="eastAsia"/>
          <w:sz w:val="24"/>
        </w:rPr>
        <w:t>办公地址：深圳市罗湖区梨园路物资控股置地大厦</w:t>
      </w:r>
      <w:r w:rsidRPr="0047066A">
        <w:rPr>
          <w:rFonts w:hint="eastAsia"/>
          <w:sz w:val="24"/>
        </w:rPr>
        <w:t>8</w:t>
      </w:r>
      <w:r w:rsidRPr="0047066A">
        <w:rPr>
          <w:rFonts w:hint="eastAsia"/>
          <w:sz w:val="24"/>
        </w:rPr>
        <w:t>楼</w:t>
      </w:r>
    </w:p>
    <w:p w:rsidR="00277DA1" w:rsidRDefault="007F4D0E">
      <w:pPr>
        <w:spacing w:line="360" w:lineRule="auto"/>
        <w:ind w:firstLineChars="200" w:firstLine="480"/>
        <w:contextualSpacing/>
        <w:rPr>
          <w:sz w:val="24"/>
        </w:rPr>
      </w:pPr>
      <w:r w:rsidRPr="0047066A">
        <w:rPr>
          <w:rFonts w:hint="eastAsia"/>
          <w:sz w:val="24"/>
        </w:rPr>
        <w:t>法定代表人：薛峰</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0755</w:t>
      </w:r>
      <w:r w:rsidRPr="0047066A">
        <w:rPr>
          <w:rFonts w:hint="eastAsia"/>
          <w:sz w:val="24"/>
        </w:rPr>
        <w:t>）</w:t>
      </w:r>
      <w:r w:rsidRPr="0047066A">
        <w:rPr>
          <w:rFonts w:hint="eastAsia"/>
          <w:sz w:val="24"/>
        </w:rPr>
        <w:t>33227953</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0755</w:t>
      </w:r>
      <w:r w:rsidRPr="0047066A">
        <w:rPr>
          <w:rFonts w:hint="eastAsia"/>
          <w:sz w:val="24"/>
        </w:rPr>
        <w:t>）</w:t>
      </w:r>
      <w:r w:rsidRPr="0047066A">
        <w:rPr>
          <w:rFonts w:hint="eastAsia"/>
          <w:sz w:val="24"/>
        </w:rPr>
        <w:t>33227951</w:t>
      </w:r>
    </w:p>
    <w:p w:rsidR="00277DA1" w:rsidRDefault="007F4D0E">
      <w:pPr>
        <w:spacing w:line="360" w:lineRule="auto"/>
        <w:ind w:firstLineChars="200" w:firstLine="480"/>
        <w:contextualSpacing/>
        <w:rPr>
          <w:sz w:val="24"/>
        </w:rPr>
      </w:pPr>
      <w:r w:rsidRPr="0047066A">
        <w:rPr>
          <w:rFonts w:hint="eastAsia"/>
          <w:sz w:val="24"/>
        </w:rPr>
        <w:t>联系人：汤素娅</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4006-788-887</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www.zlfund.cn</w:t>
      </w:r>
      <w:r w:rsidRPr="0047066A">
        <w:rPr>
          <w:rFonts w:hint="eastAsia"/>
          <w:sz w:val="24"/>
        </w:rPr>
        <w:t>，</w:t>
      </w:r>
      <w:r w:rsidRPr="0047066A">
        <w:rPr>
          <w:rFonts w:hint="eastAsia"/>
          <w:sz w:val="24"/>
        </w:rPr>
        <w:t>www.jjmmw.com</w:t>
      </w:r>
    </w:p>
    <w:p w:rsidR="00277DA1" w:rsidRDefault="007F4D0E">
      <w:pPr>
        <w:spacing w:line="360" w:lineRule="auto"/>
        <w:ind w:firstLineChars="200" w:firstLine="480"/>
        <w:contextualSpacing/>
        <w:rPr>
          <w:sz w:val="24"/>
        </w:rPr>
      </w:pPr>
      <w:r w:rsidRPr="0047066A">
        <w:rPr>
          <w:rFonts w:hint="eastAsia"/>
          <w:sz w:val="24"/>
        </w:rPr>
        <w:t>（</w:t>
      </w:r>
      <w:r>
        <w:rPr>
          <w:sz w:val="24"/>
        </w:rPr>
        <w:t>72</w:t>
      </w:r>
      <w:r w:rsidRPr="0047066A">
        <w:rPr>
          <w:rFonts w:hint="eastAsia"/>
          <w:sz w:val="24"/>
        </w:rPr>
        <w:t>）上海长量基金销售投资顾问有限公司</w:t>
      </w:r>
    </w:p>
    <w:p w:rsidR="00277DA1" w:rsidRDefault="007F4D0E">
      <w:pPr>
        <w:spacing w:line="360" w:lineRule="auto"/>
        <w:ind w:firstLineChars="200" w:firstLine="480"/>
        <w:contextualSpacing/>
        <w:rPr>
          <w:sz w:val="24"/>
        </w:rPr>
      </w:pPr>
      <w:r w:rsidRPr="0047066A">
        <w:rPr>
          <w:rFonts w:hint="eastAsia"/>
          <w:sz w:val="24"/>
        </w:rPr>
        <w:t>住所：上海市浦东新区高翔路</w:t>
      </w:r>
      <w:r w:rsidRPr="0047066A">
        <w:rPr>
          <w:rFonts w:hint="eastAsia"/>
          <w:sz w:val="24"/>
        </w:rPr>
        <w:t>526</w:t>
      </w:r>
      <w:r w:rsidRPr="0047066A">
        <w:rPr>
          <w:rFonts w:hint="eastAsia"/>
          <w:sz w:val="24"/>
        </w:rPr>
        <w:t>号</w:t>
      </w:r>
      <w:r w:rsidRPr="0047066A">
        <w:rPr>
          <w:rFonts w:hint="eastAsia"/>
          <w:sz w:val="24"/>
        </w:rPr>
        <w:t>2</w:t>
      </w:r>
      <w:r w:rsidRPr="0047066A">
        <w:rPr>
          <w:rFonts w:hint="eastAsia"/>
          <w:sz w:val="24"/>
        </w:rPr>
        <w:t>幢</w:t>
      </w:r>
      <w:r w:rsidRPr="0047066A">
        <w:rPr>
          <w:rFonts w:hint="eastAsia"/>
          <w:sz w:val="24"/>
        </w:rPr>
        <w:t>220</w:t>
      </w:r>
      <w:r w:rsidRPr="0047066A">
        <w:rPr>
          <w:rFonts w:hint="eastAsia"/>
          <w:sz w:val="24"/>
        </w:rPr>
        <w:t>室</w:t>
      </w:r>
    </w:p>
    <w:p w:rsidR="00277DA1" w:rsidRDefault="007F4D0E">
      <w:pPr>
        <w:spacing w:line="360" w:lineRule="auto"/>
        <w:ind w:firstLineChars="200" w:firstLine="480"/>
        <w:contextualSpacing/>
        <w:rPr>
          <w:sz w:val="24"/>
        </w:rPr>
      </w:pPr>
      <w:r w:rsidRPr="0047066A">
        <w:rPr>
          <w:rFonts w:hint="eastAsia"/>
          <w:sz w:val="24"/>
        </w:rPr>
        <w:t>办公地址：上海市浦东新区浦东大道</w:t>
      </w:r>
      <w:r w:rsidRPr="0047066A">
        <w:rPr>
          <w:rFonts w:hint="eastAsia"/>
          <w:sz w:val="24"/>
        </w:rPr>
        <w:t>555</w:t>
      </w:r>
      <w:r w:rsidRPr="0047066A">
        <w:rPr>
          <w:rFonts w:hint="eastAsia"/>
          <w:sz w:val="24"/>
        </w:rPr>
        <w:t>号裕景国际</w:t>
      </w:r>
      <w:r w:rsidRPr="0047066A">
        <w:rPr>
          <w:rFonts w:hint="eastAsia"/>
          <w:sz w:val="24"/>
        </w:rPr>
        <w:t>B</w:t>
      </w:r>
      <w:r w:rsidRPr="0047066A">
        <w:rPr>
          <w:rFonts w:hint="eastAsia"/>
          <w:sz w:val="24"/>
        </w:rPr>
        <w:t>座</w:t>
      </w:r>
      <w:r w:rsidRPr="0047066A">
        <w:rPr>
          <w:rFonts w:hint="eastAsia"/>
          <w:sz w:val="24"/>
        </w:rPr>
        <w:t>16</w:t>
      </w:r>
      <w:r w:rsidRPr="0047066A">
        <w:rPr>
          <w:rFonts w:hint="eastAsia"/>
          <w:sz w:val="24"/>
        </w:rPr>
        <w:t>层</w:t>
      </w:r>
    </w:p>
    <w:p w:rsidR="00277DA1" w:rsidRDefault="007F4D0E">
      <w:pPr>
        <w:spacing w:line="360" w:lineRule="auto"/>
        <w:ind w:firstLineChars="200" w:firstLine="480"/>
        <w:contextualSpacing/>
        <w:rPr>
          <w:sz w:val="24"/>
        </w:rPr>
      </w:pPr>
      <w:r w:rsidRPr="0047066A">
        <w:rPr>
          <w:rFonts w:hint="eastAsia"/>
          <w:sz w:val="24"/>
        </w:rPr>
        <w:t>法定代表人：张跃伟</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021</w:t>
      </w:r>
      <w:r w:rsidRPr="0047066A">
        <w:rPr>
          <w:rFonts w:hint="eastAsia"/>
          <w:sz w:val="24"/>
        </w:rPr>
        <w:t>）</w:t>
      </w:r>
      <w:r w:rsidRPr="0047066A">
        <w:rPr>
          <w:rFonts w:hint="eastAsia"/>
          <w:sz w:val="24"/>
        </w:rPr>
        <w:t>20691832</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021</w:t>
      </w:r>
      <w:r w:rsidRPr="0047066A">
        <w:rPr>
          <w:rFonts w:hint="eastAsia"/>
          <w:sz w:val="24"/>
        </w:rPr>
        <w:t>）</w:t>
      </w:r>
      <w:r w:rsidRPr="0047066A">
        <w:rPr>
          <w:rFonts w:hint="eastAsia"/>
          <w:sz w:val="24"/>
        </w:rPr>
        <w:t xml:space="preserve">20691861 </w:t>
      </w:r>
    </w:p>
    <w:p w:rsidR="00277DA1" w:rsidRDefault="007F4D0E">
      <w:pPr>
        <w:spacing w:line="360" w:lineRule="auto"/>
        <w:ind w:firstLineChars="200" w:firstLine="480"/>
        <w:contextualSpacing/>
        <w:rPr>
          <w:sz w:val="24"/>
        </w:rPr>
      </w:pPr>
      <w:r w:rsidRPr="0047066A">
        <w:rPr>
          <w:rFonts w:hint="eastAsia"/>
          <w:sz w:val="24"/>
        </w:rPr>
        <w:t>联系人：单丙烨</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400-820-2899</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www.erichfund.com</w:t>
      </w:r>
    </w:p>
    <w:p w:rsidR="00277DA1" w:rsidRDefault="007F4D0E">
      <w:pPr>
        <w:spacing w:line="360" w:lineRule="auto"/>
        <w:ind w:firstLineChars="200" w:firstLine="480"/>
        <w:contextualSpacing/>
        <w:rPr>
          <w:sz w:val="24"/>
        </w:rPr>
      </w:pPr>
      <w:r w:rsidRPr="0047066A">
        <w:rPr>
          <w:rFonts w:hint="eastAsia"/>
          <w:sz w:val="24"/>
        </w:rPr>
        <w:t>（</w:t>
      </w:r>
      <w:r>
        <w:rPr>
          <w:sz w:val="24"/>
        </w:rPr>
        <w:t>73</w:t>
      </w:r>
      <w:r w:rsidRPr="0047066A">
        <w:rPr>
          <w:rFonts w:hint="eastAsia"/>
          <w:sz w:val="24"/>
        </w:rPr>
        <w:t>）上海好买基金销售有限公司</w:t>
      </w:r>
      <w:r w:rsidRPr="0047066A">
        <w:rPr>
          <w:rFonts w:hint="eastAsia"/>
          <w:sz w:val="24"/>
        </w:rPr>
        <w:t xml:space="preserve"> </w:t>
      </w:r>
    </w:p>
    <w:p w:rsidR="00277DA1" w:rsidRDefault="007F4D0E">
      <w:pPr>
        <w:spacing w:line="360" w:lineRule="auto"/>
        <w:ind w:firstLineChars="200" w:firstLine="480"/>
        <w:contextualSpacing/>
        <w:rPr>
          <w:sz w:val="24"/>
        </w:rPr>
      </w:pPr>
      <w:r w:rsidRPr="0047066A">
        <w:rPr>
          <w:rFonts w:hint="eastAsia"/>
          <w:sz w:val="24"/>
        </w:rPr>
        <w:t>住所：上海市虹口区场中路</w:t>
      </w:r>
      <w:r w:rsidRPr="0047066A">
        <w:rPr>
          <w:rFonts w:hint="eastAsia"/>
          <w:sz w:val="24"/>
        </w:rPr>
        <w:t>685</w:t>
      </w:r>
      <w:r w:rsidRPr="0047066A">
        <w:rPr>
          <w:rFonts w:hint="eastAsia"/>
          <w:sz w:val="24"/>
        </w:rPr>
        <w:t>弄</w:t>
      </w:r>
      <w:r w:rsidRPr="0047066A">
        <w:rPr>
          <w:rFonts w:hint="eastAsia"/>
          <w:sz w:val="24"/>
        </w:rPr>
        <w:t>37</w:t>
      </w:r>
      <w:r w:rsidRPr="0047066A">
        <w:rPr>
          <w:rFonts w:hint="eastAsia"/>
          <w:sz w:val="24"/>
        </w:rPr>
        <w:t>号</w:t>
      </w:r>
      <w:r w:rsidRPr="0047066A">
        <w:rPr>
          <w:rFonts w:hint="eastAsia"/>
          <w:sz w:val="24"/>
        </w:rPr>
        <w:t>4</w:t>
      </w:r>
      <w:r w:rsidRPr="0047066A">
        <w:rPr>
          <w:rFonts w:hint="eastAsia"/>
          <w:sz w:val="24"/>
        </w:rPr>
        <w:t>号楼</w:t>
      </w:r>
      <w:r w:rsidRPr="0047066A">
        <w:rPr>
          <w:rFonts w:hint="eastAsia"/>
          <w:sz w:val="24"/>
        </w:rPr>
        <w:t>449</w:t>
      </w:r>
      <w:r w:rsidRPr="0047066A">
        <w:rPr>
          <w:rFonts w:hint="eastAsia"/>
          <w:sz w:val="24"/>
        </w:rPr>
        <w:t>室</w:t>
      </w:r>
      <w:r w:rsidRPr="0047066A">
        <w:rPr>
          <w:rFonts w:hint="eastAsia"/>
          <w:sz w:val="24"/>
        </w:rPr>
        <w:t xml:space="preserve"> </w:t>
      </w:r>
    </w:p>
    <w:p w:rsidR="00277DA1" w:rsidRDefault="007F4D0E">
      <w:pPr>
        <w:spacing w:line="360" w:lineRule="auto"/>
        <w:ind w:firstLineChars="200" w:firstLine="480"/>
        <w:contextualSpacing/>
        <w:rPr>
          <w:sz w:val="24"/>
        </w:rPr>
      </w:pPr>
      <w:r w:rsidRPr="0047066A">
        <w:rPr>
          <w:rFonts w:hint="eastAsia"/>
          <w:sz w:val="24"/>
        </w:rPr>
        <w:lastRenderedPageBreak/>
        <w:t>办公地址：上海市浦东新区浦东南路</w:t>
      </w:r>
      <w:r w:rsidRPr="0047066A">
        <w:rPr>
          <w:rFonts w:hint="eastAsia"/>
          <w:sz w:val="24"/>
        </w:rPr>
        <w:t>1118</w:t>
      </w:r>
      <w:r w:rsidRPr="0047066A">
        <w:rPr>
          <w:rFonts w:hint="eastAsia"/>
          <w:sz w:val="24"/>
        </w:rPr>
        <w:t>号鄂尔多斯国际大厦</w:t>
      </w:r>
      <w:r w:rsidRPr="0047066A">
        <w:rPr>
          <w:rFonts w:hint="eastAsia"/>
          <w:sz w:val="24"/>
        </w:rPr>
        <w:t>903-906</w:t>
      </w:r>
      <w:r w:rsidRPr="0047066A">
        <w:rPr>
          <w:rFonts w:hint="eastAsia"/>
          <w:sz w:val="24"/>
        </w:rPr>
        <w:t>室</w:t>
      </w:r>
      <w:r w:rsidRPr="0047066A">
        <w:rPr>
          <w:rFonts w:hint="eastAsia"/>
          <w:sz w:val="24"/>
        </w:rPr>
        <w:t xml:space="preserve"> </w:t>
      </w:r>
    </w:p>
    <w:p w:rsidR="00277DA1" w:rsidRDefault="007F4D0E">
      <w:pPr>
        <w:spacing w:line="360" w:lineRule="auto"/>
        <w:ind w:firstLineChars="200" w:firstLine="480"/>
        <w:contextualSpacing/>
        <w:rPr>
          <w:sz w:val="24"/>
        </w:rPr>
      </w:pPr>
      <w:r w:rsidRPr="0047066A">
        <w:rPr>
          <w:rFonts w:hint="eastAsia"/>
          <w:sz w:val="24"/>
        </w:rPr>
        <w:t>法定代表人：杨文斌</w:t>
      </w:r>
      <w:r w:rsidRPr="0047066A">
        <w:rPr>
          <w:rFonts w:hint="eastAsia"/>
          <w:sz w:val="24"/>
        </w:rPr>
        <w:t xml:space="preserve"> </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021</w:t>
      </w:r>
      <w:r w:rsidRPr="0047066A">
        <w:rPr>
          <w:rFonts w:hint="eastAsia"/>
          <w:sz w:val="24"/>
        </w:rPr>
        <w:t>）</w:t>
      </w:r>
      <w:r w:rsidRPr="0047066A">
        <w:rPr>
          <w:rFonts w:hint="eastAsia"/>
          <w:sz w:val="24"/>
        </w:rPr>
        <w:t xml:space="preserve">68596916 </w:t>
      </w:r>
    </w:p>
    <w:p w:rsidR="00277DA1" w:rsidRDefault="007F4D0E">
      <w:pPr>
        <w:spacing w:line="360" w:lineRule="auto"/>
        <w:ind w:firstLineChars="200" w:firstLine="480"/>
        <w:contextualSpacing/>
        <w:rPr>
          <w:sz w:val="24"/>
        </w:rPr>
      </w:pPr>
      <w:r w:rsidRPr="0047066A">
        <w:rPr>
          <w:rFonts w:hint="eastAsia"/>
          <w:sz w:val="24"/>
        </w:rPr>
        <w:t>联系人：薛年</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 xml:space="preserve">400-700-9665 </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www.ehowbuy.com</w:t>
      </w:r>
    </w:p>
    <w:p w:rsidR="00277DA1" w:rsidRDefault="007F4D0E">
      <w:pPr>
        <w:spacing w:line="360" w:lineRule="auto"/>
        <w:ind w:firstLineChars="200" w:firstLine="480"/>
        <w:contextualSpacing/>
        <w:rPr>
          <w:sz w:val="24"/>
        </w:rPr>
      </w:pPr>
      <w:r w:rsidRPr="0047066A">
        <w:rPr>
          <w:rFonts w:hint="eastAsia"/>
          <w:sz w:val="24"/>
        </w:rPr>
        <w:t>（</w:t>
      </w:r>
      <w:r>
        <w:rPr>
          <w:sz w:val="24"/>
        </w:rPr>
        <w:t>74</w:t>
      </w:r>
      <w:r w:rsidRPr="0047066A">
        <w:rPr>
          <w:rFonts w:hint="eastAsia"/>
          <w:sz w:val="24"/>
        </w:rPr>
        <w:t>）诺亚正行</w:t>
      </w:r>
      <w:r w:rsidRPr="0047066A">
        <w:rPr>
          <w:rFonts w:hint="eastAsia"/>
          <w:sz w:val="24"/>
        </w:rPr>
        <w:t>(</w:t>
      </w:r>
      <w:r w:rsidRPr="0047066A">
        <w:rPr>
          <w:rFonts w:hint="eastAsia"/>
          <w:sz w:val="24"/>
        </w:rPr>
        <w:t>上海</w:t>
      </w:r>
      <w:r w:rsidRPr="0047066A">
        <w:rPr>
          <w:rFonts w:hint="eastAsia"/>
          <w:sz w:val="24"/>
        </w:rPr>
        <w:t>)</w:t>
      </w:r>
      <w:r w:rsidRPr="0047066A">
        <w:rPr>
          <w:rFonts w:hint="eastAsia"/>
          <w:sz w:val="24"/>
        </w:rPr>
        <w:t>基金销售投资顾问有限公司</w:t>
      </w:r>
    </w:p>
    <w:p w:rsidR="00277DA1" w:rsidRDefault="007F4D0E">
      <w:pPr>
        <w:spacing w:line="360" w:lineRule="auto"/>
        <w:ind w:firstLineChars="200" w:firstLine="480"/>
        <w:contextualSpacing/>
        <w:rPr>
          <w:sz w:val="24"/>
        </w:rPr>
      </w:pPr>
      <w:r w:rsidRPr="0047066A">
        <w:rPr>
          <w:rFonts w:hint="eastAsia"/>
          <w:sz w:val="24"/>
        </w:rPr>
        <w:t>住所：上海市虹口区飞虹路</w:t>
      </w:r>
      <w:r w:rsidRPr="0047066A">
        <w:rPr>
          <w:rFonts w:hint="eastAsia"/>
          <w:sz w:val="24"/>
        </w:rPr>
        <w:t>360</w:t>
      </w:r>
      <w:r w:rsidRPr="0047066A">
        <w:rPr>
          <w:rFonts w:hint="eastAsia"/>
          <w:sz w:val="24"/>
        </w:rPr>
        <w:t>弄</w:t>
      </w:r>
      <w:r w:rsidRPr="0047066A">
        <w:rPr>
          <w:rFonts w:hint="eastAsia"/>
          <w:sz w:val="24"/>
        </w:rPr>
        <w:t>9</w:t>
      </w:r>
      <w:r w:rsidRPr="0047066A">
        <w:rPr>
          <w:rFonts w:hint="eastAsia"/>
          <w:sz w:val="24"/>
        </w:rPr>
        <w:t>号</w:t>
      </w:r>
      <w:r w:rsidRPr="0047066A">
        <w:rPr>
          <w:rFonts w:hint="eastAsia"/>
          <w:sz w:val="24"/>
        </w:rPr>
        <w:t>3724</w:t>
      </w:r>
      <w:r w:rsidRPr="0047066A">
        <w:rPr>
          <w:rFonts w:hint="eastAsia"/>
          <w:sz w:val="24"/>
        </w:rPr>
        <w:t>室</w:t>
      </w:r>
    </w:p>
    <w:p w:rsidR="00277DA1" w:rsidRDefault="007F4D0E">
      <w:pPr>
        <w:spacing w:line="360" w:lineRule="auto"/>
        <w:ind w:firstLineChars="200" w:firstLine="480"/>
        <w:contextualSpacing/>
        <w:rPr>
          <w:sz w:val="24"/>
        </w:rPr>
      </w:pPr>
      <w:r w:rsidRPr="0047066A">
        <w:rPr>
          <w:rFonts w:hint="eastAsia"/>
          <w:sz w:val="24"/>
        </w:rPr>
        <w:t>办公地址：上海杨浦区秦皇岛路</w:t>
      </w:r>
      <w:r w:rsidRPr="0047066A">
        <w:rPr>
          <w:rFonts w:hint="eastAsia"/>
          <w:sz w:val="24"/>
        </w:rPr>
        <w:t>32</w:t>
      </w:r>
      <w:r w:rsidRPr="0047066A">
        <w:rPr>
          <w:rFonts w:hint="eastAsia"/>
          <w:sz w:val="24"/>
        </w:rPr>
        <w:t>号</w:t>
      </w:r>
      <w:r w:rsidRPr="0047066A">
        <w:rPr>
          <w:rFonts w:hint="eastAsia"/>
          <w:sz w:val="24"/>
        </w:rPr>
        <w:t>C</w:t>
      </w:r>
      <w:r w:rsidRPr="0047066A">
        <w:rPr>
          <w:rFonts w:hint="eastAsia"/>
          <w:sz w:val="24"/>
        </w:rPr>
        <w:t>栋</w:t>
      </w:r>
      <w:r w:rsidRPr="0047066A">
        <w:rPr>
          <w:rFonts w:hint="eastAsia"/>
          <w:sz w:val="24"/>
        </w:rPr>
        <w:t xml:space="preserve"> 2</w:t>
      </w:r>
      <w:r w:rsidRPr="0047066A">
        <w:rPr>
          <w:rFonts w:hint="eastAsia"/>
          <w:sz w:val="24"/>
        </w:rPr>
        <w:t>楼</w:t>
      </w:r>
    </w:p>
    <w:p w:rsidR="00277DA1" w:rsidRDefault="007F4D0E">
      <w:pPr>
        <w:spacing w:line="360" w:lineRule="auto"/>
        <w:ind w:firstLineChars="200" w:firstLine="480"/>
        <w:contextualSpacing/>
        <w:rPr>
          <w:sz w:val="24"/>
        </w:rPr>
      </w:pPr>
      <w:r w:rsidRPr="0047066A">
        <w:rPr>
          <w:rFonts w:hint="eastAsia"/>
          <w:sz w:val="24"/>
        </w:rPr>
        <w:t>法定代表人：汪静波</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021</w:t>
      </w:r>
      <w:r w:rsidRPr="0047066A">
        <w:rPr>
          <w:rFonts w:hint="eastAsia"/>
          <w:sz w:val="24"/>
        </w:rPr>
        <w:t>）</w:t>
      </w:r>
      <w:r w:rsidRPr="0047066A">
        <w:rPr>
          <w:rFonts w:hint="eastAsia"/>
          <w:sz w:val="24"/>
        </w:rPr>
        <w:t>38600735</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021</w:t>
      </w:r>
      <w:r w:rsidRPr="0047066A">
        <w:rPr>
          <w:rFonts w:hint="eastAsia"/>
          <w:sz w:val="24"/>
        </w:rPr>
        <w:t>）</w:t>
      </w:r>
      <w:r w:rsidRPr="0047066A">
        <w:rPr>
          <w:rFonts w:hint="eastAsia"/>
          <w:sz w:val="24"/>
        </w:rPr>
        <w:t>38509777</w:t>
      </w:r>
    </w:p>
    <w:p w:rsidR="00277DA1" w:rsidRDefault="007F4D0E">
      <w:pPr>
        <w:spacing w:line="360" w:lineRule="auto"/>
        <w:ind w:firstLineChars="200" w:firstLine="480"/>
        <w:contextualSpacing/>
        <w:rPr>
          <w:sz w:val="24"/>
        </w:rPr>
      </w:pPr>
      <w:r w:rsidRPr="0047066A">
        <w:rPr>
          <w:rFonts w:hint="eastAsia"/>
          <w:sz w:val="24"/>
        </w:rPr>
        <w:t>联系人：方成</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400-821-5399</w:t>
      </w:r>
    </w:p>
    <w:p w:rsidR="00277DA1" w:rsidRDefault="007F4D0E">
      <w:pPr>
        <w:spacing w:line="360" w:lineRule="auto"/>
        <w:ind w:firstLineChars="200" w:firstLine="480"/>
        <w:contextualSpacing/>
        <w:rPr>
          <w:sz w:val="24"/>
        </w:rPr>
      </w:pPr>
      <w:r w:rsidRPr="0047066A">
        <w:rPr>
          <w:rFonts w:hint="eastAsia"/>
          <w:sz w:val="24"/>
        </w:rPr>
        <w:t>网址：</w:t>
      </w:r>
      <w:r>
        <w:rPr>
          <w:rFonts w:hint="eastAsia"/>
          <w:sz w:val="24"/>
        </w:rPr>
        <w:t>www.noah-fund.com</w:t>
      </w:r>
    </w:p>
    <w:p w:rsidR="00277DA1" w:rsidRDefault="007F4D0E">
      <w:pPr>
        <w:spacing w:line="360" w:lineRule="auto"/>
        <w:ind w:firstLineChars="200" w:firstLine="480"/>
        <w:contextualSpacing/>
        <w:rPr>
          <w:sz w:val="24"/>
        </w:rPr>
      </w:pPr>
      <w:r w:rsidRPr="0047066A">
        <w:rPr>
          <w:rFonts w:hint="eastAsia"/>
          <w:sz w:val="24"/>
        </w:rPr>
        <w:t>（</w:t>
      </w:r>
      <w:r>
        <w:rPr>
          <w:sz w:val="24"/>
        </w:rPr>
        <w:t>75</w:t>
      </w:r>
      <w:r w:rsidRPr="0047066A">
        <w:rPr>
          <w:rFonts w:hint="eastAsia"/>
          <w:sz w:val="24"/>
        </w:rPr>
        <w:t>）和讯信息科技有限公司</w:t>
      </w:r>
      <w:r w:rsidRPr="0047066A">
        <w:rPr>
          <w:rFonts w:hint="eastAsia"/>
          <w:sz w:val="24"/>
        </w:rPr>
        <w:t xml:space="preserve"> </w:t>
      </w:r>
    </w:p>
    <w:p w:rsidR="00277DA1" w:rsidRDefault="007F4D0E">
      <w:pPr>
        <w:spacing w:line="360" w:lineRule="auto"/>
        <w:ind w:firstLineChars="200" w:firstLine="480"/>
        <w:contextualSpacing/>
        <w:rPr>
          <w:sz w:val="24"/>
        </w:rPr>
      </w:pPr>
      <w:r w:rsidRPr="0047066A">
        <w:rPr>
          <w:rFonts w:hint="eastAsia"/>
          <w:sz w:val="24"/>
        </w:rPr>
        <w:t>住所：北京市朝阳区朝外大街</w:t>
      </w:r>
      <w:r w:rsidRPr="0047066A">
        <w:rPr>
          <w:rFonts w:hint="eastAsia"/>
          <w:sz w:val="24"/>
        </w:rPr>
        <w:t>22</w:t>
      </w:r>
      <w:r w:rsidRPr="0047066A">
        <w:rPr>
          <w:rFonts w:hint="eastAsia"/>
          <w:sz w:val="24"/>
        </w:rPr>
        <w:t>号泛利大厦</w:t>
      </w:r>
      <w:r w:rsidRPr="0047066A">
        <w:rPr>
          <w:rFonts w:hint="eastAsia"/>
          <w:sz w:val="24"/>
        </w:rPr>
        <w:t>10</w:t>
      </w:r>
      <w:r w:rsidRPr="0047066A">
        <w:rPr>
          <w:rFonts w:hint="eastAsia"/>
          <w:sz w:val="24"/>
        </w:rPr>
        <w:t>层</w:t>
      </w:r>
    </w:p>
    <w:p w:rsidR="00277DA1" w:rsidRDefault="007F4D0E">
      <w:pPr>
        <w:spacing w:line="360" w:lineRule="auto"/>
        <w:ind w:firstLineChars="200" w:firstLine="480"/>
        <w:contextualSpacing/>
        <w:rPr>
          <w:sz w:val="24"/>
        </w:rPr>
      </w:pPr>
      <w:r w:rsidRPr="0047066A">
        <w:rPr>
          <w:rFonts w:hint="eastAsia"/>
          <w:sz w:val="24"/>
        </w:rPr>
        <w:t>办公地址：北京市朝阳区朝外大街</w:t>
      </w:r>
      <w:r w:rsidRPr="0047066A">
        <w:rPr>
          <w:rFonts w:hint="eastAsia"/>
          <w:sz w:val="24"/>
        </w:rPr>
        <w:t>22</w:t>
      </w:r>
      <w:r w:rsidRPr="0047066A">
        <w:rPr>
          <w:rFonts w:hint="eastAsia"/>
          <w:sz w:val="24"/>
        </w:rPr>
        <w:t>号泛利大厦</w:t>
      </w:r>
      <w:r w:rsidRPr="0047066A">
        <w:rPr>
          <w:rFonts w:hint="eastAsia"/>
          <w:sz w:val="24"/>
        </w:rPr>
        <w:t>10</w:t>
      </w:r>
      <w:r w:rsidRPr="0047066A">
        <w:rPr>
          <w:rFonts w:hint="eastAsia"/>
          <w:sz w:val="24"/>
        </w:rPr>
        <w:t>层</w:t>
      </w:r>
    </w:p>
    <w:p w:rsidR="00277DA1" w:rsidRDefault="007F4D0E">
      <w:pPr>
        <w:spacing w:line="360" w:lineRule="auto"/>
        <w:ind w:firstLineChars="200" w:firstLine="480"/>
        <w:contextualSpacing/>
        <w:rPr>
          <w:sz w:val="24"/>
        </w:rPr>
      </w:pPr>
      <w:r w:rsidRPr="0047066A">
        <w:rPr>
          <w:rFonts w:hint="eastAsia"/>
          <w:sz w:val="24"/>
        </w:rPr>
        <w:t>法定代表人：王莉</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021</w:t>
      </w:r>
      <w:r w:rsidRPr="0047066A">
        <w:rPr>
          <w:rFonts w:hint="eastAsia"/>
          <w:sz w:val="24"/>
        </w:rPr>
        <w:t>）</w:t>
      </w:r>
      <w:r w:rsidRPr="0047066A">
        <w:rPr>
          <w:rFonts w:hint="eastAsia"/>
          <w:sz w:val="24"/>
        </w:rPr>
        <w:t>20835789</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021</w:t>
      </w:r>
      <w:r w:rsidRPr="0047066A">
        <w:rPr>
          <w:rFonts w:hint="eastAsia"/>
          <w:sz w:val="24"/>
        </w:rPr>
        <w:t>）</w:t>
      </w:r>
      <w:r w:rsidRPr="0047066A">
        <w:rPr>
          <w:rFonts w:hint="eastAsia"/>
          <w:sz w:val="24"/>
        </w:rPr>
        <w:t>20835879</w:t>
      </w:r>
    </w:p>
    <w:p w:rsidR="00277DA1" w:rsidRDefault="007F4D0E">
      <w:pPr>
        <w:spacing w:line="360" w:lineRule="auto"/>
        <w:ind w:firstLineChars="200" w:firstLine="480"/>
        <w:contextualSpacing/>
        <w:rPr>
          <w:sz w:val="24"/>
        </w:rPr>
      </w:pPr>
      <w:r w:rsidRPr="0047066A">
        <w:rPr>
          <w:rFonts w:hint="eastAsia"/>
          <w:sz w:val="24"/>
        </w:rPr>
        <w:t>联系人：周轶</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4009200022</w:t>
      </w:r>
    </w:p>
    <w:p w:rsidR="00277DA1" w:rsidRDefault="007F4D0E">
      <w:pPr>
        <w:spacing w:line="360" w:lineRule="auto"/>
        <w:ind w:firstLineChars="200" w:firstLine="480"/>
        <w:contextualSpacing/>
        <w:rPr>
          <w:sz w:val="24"/>
        </w:rPr>
      </w:pPr>
      <w:r w:rsidRPr="0047066A">
        <w:rPr>
          <w:rFonts w:hint="eastAsia"/>
          <w:sz w:val="24"/>
        </w:rPr>
        <w:t>网址：</w:t>
      </w:r>
      <w:r>
        <w:rPr>
          <w:rFonts w:hint="eastAsia"/>
          <w:sz w:val="24"/>
        </w:rPr>
        <w:t>http://licaike.hexun.com/</w:t>
      </w:r>
    </w:p>
    <w:p w:rsidR="00277DA1" w:rsidRDefault="007F4D0E">
      <w:pPr>
        <w:spacing w:line="360" w:lineRule="auto"/>
        <w:ind w:firstLineChars="200" w:firstLine="480"/>
        <w:contextualSpacing/>
        <w:rPr>
          <w:sz w:val="24"/>
        </w:rPr>
      </w:pPr>
      <w:r w:rsidRPr="0047066A">
        <w:rPr>
          <w:rFonts w:hint="eastAsia"/>
          <w:sz w:val="24"/>
        </w:rPr>
        <w:t>（</w:t>
      </w:r>
      <w:r>
        <w:rPr>
          <w:sz w:val="24"/>
        </w:rPr>
        <w:t>76</w:t>
      </w:r>
      <w:r w:rsidRPr="0047066A">
        <w:rPr>
          <w:rFonts w:hint="eastAsia"/>
          <w:sz w:val="24"/>
        </w:rPr>
        <w:t>）上海天天基金销售有限公司</w:t>
      </w:r>
      <w:r w:rsidRPr="0047066A">
        <w:rPr>
          <w:rFonts w:hint="eastAsia"/>
          <w:sz w:val="24"/>
        </w:rPr>
        <w:t xml:space="preserve"> </w:t>
      </w:r>
    </w:p>
    <w:p w:rsidR="00277DA1" w:rsidRDefault="007F4D0E">
      <w:pPr>
        <w:spacing w:line="360" w:lineRule="auto"/>
        <w:ind w:firstLineChars="200" w:firstLine="480"/>
        <w:contextualSpacing/>
        <w:rPr>
          <w:sz w:val="24"/>
        </w:rPr>
      </w:pPr>
      <w:r w:rsidRPr="0047066A">
        <w:rPr>
          <w:rFonts w:hint="eastAsia"/>
          <w:sz w:val="24"/>
        </w:rPr>
        <w:t>住所：上海市徐汇区龙田路</w:t>
      </w:r>
      <w:r w:rsidRPr="0047066A">
        <w:rPr>
          <w:rFonts w:hint="eastAsia"/>
          <w:sz w:val="24"/>
        </w:rPr>
        <w:t>190</w:t>
      </w:r>
      <w:r w:rsidRPr="0047066A">
        <w:rPr>
          <w:rFonts w:hint="eastAsia"/>
          <w:sz w:val="24"/>
        </w:rPr>
        <w:t>号</w:t>
      </w:r>
      <w:r w:rsidRPr="0047066A">
        <w:rPr>
          <w:rFonts w:hint="eastAsia"/>
          <w:sz w:val="24"/>
        </w:rPr>
        <w:t>2</w:t>
      </w:r>
      <w:r w:rsidRPr="0047066A">
        <w:rPr>
          <w:rFonts w:hint="eastAsia"/>
          <w:sz w:val="24"/>
        </w:rPr>
        <w:t>号楼</w:t>
      </w:r>
      <w:r w:rsidRPr="0047066A">
        <w:rPr>
          <w:rFonts w:hint="eastAsia"/>
          <w:sz w:val="24"/>
        </w:rPr>
        <w:t>2</w:t>
      </w:r>
      <w:r w:rsidRPr="0047066A">
        <w:rPr>
          <w:rFonts w:hint="eastAsia"/>
          <w:sz w:val="24"/>
        </w:rPr>
        <w:t>层</w:t>
      </w:r>
      <w:r w:rsidRPr="0047066A">
        <w:rPr>
          <w:rFonts w:hint="eastAsia"/>
          <w:sz w:val="24"/>
        </w:rPr>
        <w:t xml:space="preserve"> </w:t>
      </w:r>
    </w:p>
    <w:p w:rsidR="00277DA1" w:rsidRDefault="007F4D0E">
      <w:pPr>
        <w:spacing w:line="360" w:lineRule="auto"/>
        <w:ind w:firstLineChars="200" w:firstLine="480"/>
        <w:contextualSpacing/>
        <w:rPr>
          <w:sz w:val="24"/>
        </w:rPr>
      </w:pPr>
      <w:r w:rsidRPr="0047066A">
        <w:rPr>
          <w:rFonts w:hint="eastAsia"/>
          <w:sz w:val="24"/>
        </w:rPr>
        <w:t>办公地址：上海市徐汇区龙田路</w:t>
      </w:r>
      <w:r w:rsidRPr="0047066A">
        <w:rPr>
          <w:rFonts w:hint="eastAsia"/>
          <w:sz w:val="24"/>
        </w:rPr>
        <w:t>195</w:t>
      </w:r>
      <w:r w:rsidRPr="0047066A">
        <w:rPr>
          <w:rFonts w:hint="eastAsia"/>
          <w:sz w:val="24"/>
        </w:rPr>
        <w:t>号</w:t>
      </w:r>
      <w:r w:rsidRPr="0047066A">
        <w:rPr>
          <w:rFonts w:hint="eastAsia"/>
          <w:sz w:val="24"/>
        </w:rPr>
        <w:t>3C</w:t>
      </w:r>
      <w:r w:rsidRPr="0047066A">
        <w:rPr>
          <w:rFonts w:hint="eastAsia"/>
          <w:sz w:val="24"/>
        </w:rPr>
        <w:t>座</w:t>
      </w:r>
      <w:r w:rsidRPr="0047066A">
        <w:rPr>
          <w:rFonts w:hint="eastAsia"/>
          <w:sz w:val="24"/>
        </w:rPr>
        <w:t>10</w:t>
      </w:r>
      <w:r w:rsidRPr="0047066A">
        <w:rPr>
          <w:rFonts w:hint="eastAsia"/>
          <w:sz w:val="24"/>
        </w:rPr>
        <w:t>楼</w:t>
      </w:r>
    </w:p>
    <w:p w:rsidR="00277DA1" w:rsidRDefault="007F4D0E">
      <w:pPr>
        <w:spacing w:line="360" w:lineRule="auto"/>
        <w:ind w:firstLineChars="200" w:firstLine="480"/>
        <w:contextualSpacing/>
        <w:rPr>
          <w:sz w:val="24"/>
        </w:rPr>
      </w:pPr>
      <w:r w:rsidRPr="0047066A">
        <w:rPr>
          <w:rFonts w:hint="eastAsia"/>
          <w:sz w:val="24"/>
        </w:rPr>
        <w:t>法定代表人：其实</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021</w:t>
      </w:r>
      <w:r w:rsidRPr="0047066A">
        <w:rPr>
          <w:rFonts w:hint="eastAsia"/>
          <w:sz w:val="24"/>
        </w:rPr>
        <w:t>）</w:t>
      </w:r>
      <w:r w:rsidRPr="0047066A">
        <w:rPr>
          <w:rFonts w:hint="eastAsia"/>
          <w:sz w:val="24"/>
        </w:rPr>
        <w:t>54509998</w:t>
      </w:r>
    </w:p>
    <w:p w:rsidR="00277DA1" w:rsidRDefault="007F4D0E">
      <w:pPr>
        <w:spacing w:line="360" w:lineRule="auto"/>
        <w:ind w:firstLineChars="200" w:firstLine="480"/>
        <w:contextualSpacing/>
        <w:rPr>
          <w:sz w:val="24"/>
        </w:rPr>
      </w:pPr>
      <w:r w:rsidRPr="0047066A">
        <w:rPr>
          <w:rFonts w:hint="eastAsia"/>
          <w:sz w:val="24"/>
        </w:rPr>
        <w:lastRenderedPageBreak/>
        <w:t>传真：（</w:t>
      </w:r>
      <w:r w:rsidRPr="0047066A">
        <w:rPr>
          <w:rFonts w:hint="eastAsia"/>
          <w:sz w:val="24"/>
        </w:rPr>
        <w:t>021</w:t>
      </w:r>
      <w:r w:rsidRPr="0047066A">
        <w:rPr>
          <w:rFonts w:hint="eastAsia"/>
          <w:sz w:val="24"/>
        </w:rPr>
        <w:t>）</w:t>
      </w:r>
      <w:r w:rsidRPr="0047066A">
        <w:rPr>
          <w:rFonts w:hint="eastAsia"/>
          <w:sz w:val="24"/>
        </w:rPr>
        <w:t>64385308</w:t>
      </w:r>
    </w:p>
    <w:p w:rsidR="00277DA1" w:rsidRDefault="007F4D0E">
      <w:pPr>
        <w:spacing w:line="360" w:lineRule="auto"/>
        <w:ind w:firstLineChars="200" w:firstLine="480"/>
        <w:contextualSpacing/>
        <w:rPr>
          <w:sz w:val="24"/>
        </w:rPr>
      </w:pPr>
      <w:r w:rsidRPr="0047066A">
        <w:rPr>
          <w:rFonts w:hint="eastAsia"/>
          <w:sz w:val="24"/>
        </w:rPr>
        <w:t>联系人：潘世友</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400-1818-188</w:t>
      </w:r>
    </w:p>
    <w:p w:rsidR="00277DA1" w:rsidRDefault="007F4D0E">
      <w:pPr>
        <w:spacing w:line="360" w:lineRule="auto"/>
        <w:ind w:firstLineChars="200" w:firstLine="480"/>
        <w:contextualSpacing/>
        <w:rPr>
          <w:sz w:val="24"/>
        </w:rPr>
      </w:pPr>
      <w:r w:rsidRPr="0047066A">
        <w:rPr>
          <w:rFonts w:hint="eastAsia"/>
          <w:sz w:val="24"/>
        </w:rPr>
        <w:t>网址：</w:t>
      </w:r>
      <w:r>
        <w:rPr>
          <w:rFonts w:hint="eastAsia"/>
          <w:sz w:val="24"/>
        </w:rPr>
        <w:t>www.1234567.com.cn</w:t>
      </w:r>
    </w:p>
    <w:p w:rsidR="00277DA1" w:rsidRDefault="007F4D0E">
      <w:pPr>
        <w:spacing w:line="360" w:lineRule="auto"/>
        <w:ind w:firstLineChars="200" w:firstLine="480"/>
        <w:contextualSpacing/>
        <w:rPr>
          <w:sz w:val="24"/>
        </w:rPr>
      </w:pPr>
      <w:r w:rsidRPr="0047066A">
        <w:rPr>
          <w:rFonts w:hint="eastAsia"/>
          <w:sz w:val="24"/>
        </w:rPr>
        <w:t>（</w:t>
      </w:r>
      <w:r>
        <w:rPr>
          <w:sz w:val="24"/>
        </w:rPr>
        <w:t>77</w:t>
      </w:r>
      <w:r w:rsidRPr="0047066A">
        <w:rPr>
          <w:rFonts w:hint="eastAsia"/>
          <w:sz w:val="24"/>
        </w:rPr>
        <w:t>）北京钱景财富投资管理有限公司</w:t>
      </w:r>
      <w:r w:rsidRPr="0047066A">
        <w:rPr>
          <w:rFonts w:hint="eastAsia"/>
          <w:sz w:val="24"/>
        </w:rPr>
        <w:t xml:space="preserve"> </w:t>
      </w:r>
    </w:p>
    <w:p w:rsidR="00277DA1" w:rsidRDefault="007F4D0E">
      <w:pPr>
        <w:spacing w:line="360" w:lineRule="auto"/>
        <w:ind w:firstLineChars="200" w:firstLine="480"/>
        <w:contextualSpacing/>
        <w:rPr>
          <w:sz w:val="24"/>
        </w:rPr>
      </w:pPr>
      <w:r w:rsidRPr="0047066A">
        <w:rPr>
          <w:rFonts w:hint="eastAsia"/>
          <w:sz w:val="24"/>
        </w:rPr>
        <w:t>住所：北京市海淀区丹棱街</w:t>
      </w:r>
      <w:r w:rsidRPr="0047066A">
        <w:rPr>
          <w:rFonts w:hint="eastAsia"/>
          <w:sz w:val="24"/>
        </w:rPr>
        <w:t>6</w:t>
      </w:r>
      <w:r w:rsidRPr="0047066A">
        <w:rPr>
          <w:rFonts w:hint="eastAsia"/>
          <w:sz w:val="24"/>
        </w:rPr>
        <w:t>幢</w:t>
      </w:r>
      <w:r w:rsidRPr="0047066A">
        <w:rPr>
          <w:rFonts w:hint="eastAsia"/>
          <w:sz w:val="24"/>
        </w:rPr>
        <w:t>1</w:t>
      </w:r>
      <w:r w:rsidRPr="0047066A">
        <w:rPr>
          <w:rFonts w:hint="eastAsia"/>
          <w:sz w:val="24"/>
        </w:rPr>
        <w:t>号</w:t>
      </w:r>
      <w:r w:rsidRPr="0047066A">
        <w:rPr>
          <w:rFonts w:hint="eastAsia"/>
          <w:sz w:val="24"/>
        </w:rPr>
        <w:t>9</w:t>
      </w:r>
      <w:r w:rsidRPr="0047066A">
        <w:rPr>
          <w:rFonts w:hint="eastAsia"/>
          <w:sz w:val="24"/>
        </w:rPr>
        <w:t>层</w:t>
      </w:r>
      <w:r w:rsidRPr="0047066A">
        <w:rPr>
          <w:rFonts w:hint="eastAsia"/>
          <w:sz w:val="24"/>
        </w:rPr>
        <w:t>1008-1012</w:t>
      </w:r>
    </w:p>
    <w:p w:rsidR="00277DA1" w:rsidRDefault="007F4D0E">
      <w:pPr>
        <w:spacing w:line="360" w:lineRule="auto"/>
        <w:ind w:firstLineChars="200" w:firstLine="480"/>
        <w:contextualSpacing/>
        <w:rPr>
          <w:sz w:val="24"/>
        </w:rPr>
      </w:pPr>
      <w:r w:rsidRPr="0047066A">
        <w:rPr>
          <w:rFonts w:hint="eastAsia"/>
          <w:sz w:val="24"/>
        </w:rPr>
        <w:t>办公地址：北京市海淀区丹棱街</w:t>
      </w:r>
      <w:r w:rsidRPr="0047066A">
        <w:rPr>
          <w:rFonts w:hint="eastAsia"/>
          <w:sz w:val="24"/>
        </w:rPr>
        <w:t>6</w:t>
      </w:r>
      <w:r w:rsidRPr="0047066A">
        <w:rPr>
          <w:rFonts w:hint="eastAsia"/>
          <w:sz w:val="24"/>
        </w:rPr>
        <w:t>幢</w:t>
      </w:r>
      <w:r w:rsidRPr="0047066A">
        <w:rPr>
          <w:rFonts w:hint="eastAsia"/>
          <w:sz w:val="24"/>
        </w:rPr>
        <w:t>1</w:t>
      </w:r>
      <w:r w:rsidRPr="0047066A">
        <w:rPr>
          <w:rFonts w:hint="eastAsia"/>
          <w:sz w:val="24"/>
        </w:rPr>
        <w:t>号</w:t>
      </w:r>
      <w:r w:rsidRPr="0047066A">
        <w:rPr>
          <w:rFonts w:hint="eastAsia"/>
          <w:sz w:val="24"/>
        </w:rPr>
        <w:t>9</w:t>
      </w:r>
      <w:r w:rsidRPr="0047066A">
        <w:rPr>
          <w:rFonts w:hint="eastAsia"/>
          <w:sz w:val="24"/>
        </w:rPr>
        <w:t>层</w:t>
      </w:r>
      <w:r w:rsidRPr="0047066A">
        <w:rPr>
          <w:rFonts w:hint="eastAsia"/>
          <w:sz w:val="24"/>
        </w:rPr>
        <w:t>1008-1012</w:t>
      </w:r>
    </w:p>
    <w:p w:rsidR="00277DA1" w:rsidRDefault="007F4D0E">
      <w:pPr>
        <w:spacing w:line="360" w:lineRule="auto"/>
        <w:ind w:firstLineChars="200" w:firstLine="480"/>
        <w:contextualSpacing/>
        <w:rPr>
          <w:sz w:val="24"/>
        </w:rPr>
      </w:pPr>
      <w:r w:rsidRPr="0047066A">
        <w:rPr>
          <w:rFonts w:hint="eastAsia"/>
          <w:sz w:val="24"/>
        </w:rPr>
        <w:t>法定代表人：赵荣春</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010</w:t>
      </w:r>
      <w:r w:rsidRPr="0047066A">
        <w:rPr>
          <w:rFonts w:hint="eastAsia"/>
          <w:sz w:val="24"/>
        </w:rPr>
        <w:t>）</w:t>
      </w:r>
      <w:r w:rsidRPr="0047066A">
        <w:rPr>
          <w:rFonts w:hint="eastAsia"/>
          <w:sz w:val="24"/>
        </w:rPr>
        <w:t>57418829</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010</w:t>
      </w:r>
      <w:r w:rsidRPr="0047066A">
        <w:rPr>
          <w:rFonts w:hint="eastAsia"/>
          <w:sz w:val="24"/>
        </w:rPr>
        <w:t>）</w:t>
      </w:r>
      <w:r w:rsidRPr="0047066A">
        <w:rPr>
          <w:rFonts w:hint="eastAsia"/>
          <w:sz w:val="24"/>
        </w:rPr>
        <w:t>57569671</w:t>
      </w:r>
    </w:p>
    <w:p w:rsidR="00277DA1" w:rsidRDefault="007F4D0E">
      <w:pPr>
        <w:spacing w:line="360" w:lineRule="auto"/>
        <w:ind w:firstLineChars="200" w:firstLine="480"/>
        <w:contextualSpacing/>
        <w:rPr>
          <w:sz w:val="24"/>
        </w:rPr>
      </w:pPr>
      <w:r w:rsidRPr="0047066A">
        <w:rPr>
          <w:rFonts w:hint="eastAsia"/>
          <w:sz w:val="24"/>
        </w:rPr>
        <w:t>联系人：</w:t>
      </w:r>
      <w:r w:rsidRPr="0047066A">
        <w:rPr>
          <w:rFonts w:hint="eastAsia"/>
          <w:sz w:val="24"/>
        </w:rPr>
        <w:t xml:space="preserve"> </w:t>
      </w:r>
      <w:r w:rsidRPr="0047066A">
        <w:rPr>
          <w:rFonts w:hint="eastAsia"/>
          <w:sz w:val="24"/>
        </w:rPr>
        <w:t>魏争</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 xml:space="preserve"> 400-678-5095</w:t>
      </w:r>
    </w:p>
    <w:p w:rsidR="00277DA1" w:rsidRDefault="007F4D0E">
      <w:pPr>
        <w:spacing w:line="360" w:lineRule="auto"/>
        <w:ind w:firstLineChars="200" w:firstLine="480"/>
        <w:contextualSpacing/>
        <w:rPr>
          <w:sz w:val="24"/>
        </w:rPr>
      </w:pPr>
      <w:r w:rsidRPr="0047066A">
        <w:rPr>
          <w:rFonts w:hint="eastAsia"/>
          <w:sz w:val="24"/>
        </w:rPr>
        <w:t>网址：</w:t>
      </w:r>
      <w:r>
        <w:rPr>
          <w:rFonts w:hint="eastAsia"/>
          <w:sz w:val="24"/>
        </w:rPr>
        <w:t>www.niuji.net</w:t>
      </w:r>
    </w:p>
    <w:p w:rsidR="00277DA1" w:rsidRDefault="007F4D0E">
      <w:pPr>
        <w:spacing w:line="360" w:lineRule="auto"/>
        <w:ind w:firstLineChars="200" w:firstLine="480"/>
        <w:contextualSpacing/>
        <w:rPr>
          <w:sz w:val="24"/>
        </w:rPr>
      </w:pPr>
      <w:r w:rsidRPr="0047066A">
        <w:rPr>
          <w:rFonts w:hint="eastAsia"/>
          <w:sz w:val="24"/>
        </w:rPr>
        <w:t>（</w:t>
      </w:r>
      <w:r>
        <w:rPr>
          <w:sz w:val="24"/>
        </w:rPr>
        <w:t>78</w:t>
      </w:r>
      <w:r w:rsidRPr="0047066A">
        <w:rPr>
          <w:rFonts w:hint="eastAsia"/>
          <w:sz w:val="24"/>
        </w:rPr>
        <w:t>）深圳市新兰德证券投资咨询有限公司</w:t>
      </w:r>
    </w:p>
    <w:p w:rsidR="00277DA1" w:rsidRDefault="007F4D0E">
      <w:pPr>
        <w:spacing w:line="360" w:lineRule="auto"/>
        <w:ind w:firstLineChars="200" w:firstLine="480"/>
        <w:contextualSpacing/>
        <w:rPr>
          <w:sz w:val="24"/>
        </w:rPr>
      </w:pPr>
      <w:r w:rsidRPr="0047066A">
        <w:rPr>
          <w:rFonts w:hint="eastAsia"/>
          <w:sz w:val="24"/>
        </w:rPr>
        <w:t>住所：深圳市福田区华强北路赛格科技园</w:t>
      </w:r>
      <w:r w:rsidRPr="0047066A">
        <w:rPr>
          <w:rFonts w:hint="eastAsia"/>
          <w:sz w:val="24"/>
        </w:rPr>
        <w:t>4</w:t>
      </w:r>
      <w:r w:rsidRPr="0047066A">
        <w:rPr>
          <w:rFonts w:hint="eastAsia"/>
          <w:sz w:val="24"/>
        </w:rPr>
        <w:t>栋</w:t>
      </w:r>
      <w:r w:rsidRPr="0047066A">
        <w:rPr>
          <w:rFonts w:hint="eastAsia"/>
          <w:sz w:val="24"/>
        </w:rPr>
        <w:t>10</w:t>
      </w:r>
      <w:r w:rsidRPr="0047066A">
        <w:rPr>
          <w:rFonts w:hint="eastAsia"/>
          <w:sz w:val="24"/>
        </w:rPr>
        <w:t>层</w:t>
      </w:r>
      <w:r w:rsidRPr="0047066A">
        <w:rPr>
          <w:rFonts w:hint="eastAsia"/>
          <w:sz w:val="24"/>
        </w:rPr>
        <w:t>1006#</w:t>
      </w:r>
    </w:p>
    <w:p w:rsidR="00277DA1" w:rsidRDefault="007F4D0E">
      <w:pPr>
        <w:spacing w:line="360" w:lineRule="auto"/>
        <w:ind w:firstLineChars="200" w:firstLine="480"/>
        <w:contextualSpacing/>
        <w:rPr>
          <w:sz w:val="24"/>
        </w:rPr>
      </w:pPr>
      <w:r w:rsidRPr="0047066A">
        <w:rPr>
          <w:rFonts w:hint="eastAsia"/>
          <w:sz w:val="24"/>
        </w:rPr>
        <w:t>办公地址：北京市西城区金融大街</w:t>
      </w:r>
      <w:r w:rsidRPr="0047066A">
        <w:rPr>
          <w:rFonts w:hint="eastAsia"/>
          <w:sz w:val="24"/>
        </w:rPr>
        <w:t>35</w:t>
      </w:r>
      <w:r w:rsidRPr="0047066A">
        <w:rPr>
          <w:rFonts w:hint="eastAsia"/>
          <w:sz w:val="24"/>
        </w:rPr>
        <w:t>号国际企业大厦</w:t>
      </w:r>
      <w:r w:rsidRPr="0047066A">
        <w:rPr>
          <w:rFonts w:hint="eastAsia"/>
          <w:sz w:val="24"/>
        </w:rPr>
        <w:t>C</w:t>
      </w:r>
      <w:r w:rsidRPr="0047066A">
        <w:rPr>
          <w:rFonts w:hint="eastAsia"/>
          <w:sz w:val="24"/>
        </w:rPr>
        <w:t>座</w:t>
      </w:r>
      <w:r w:rsidRPr="0047066A">
        <w:rPr>
          <w:rFonts w:hint="eastAsia"/>
          <w:sz w:val="24"/>
        </w:rPr>
        <w:t>9</w:t>
      </w:r>
      <w:r w:rsidRPr="0047066A">
        <w:rPr>
          <w:rFonts w:hint="eastAsia"/>
          <w:sz w:val="24"/>
        </w:rPr>
        <w:t>层</w:t>
      </w:r>
    </w:p>
    <w:p w:rsidR="00277DA1" w:rsidRDefault="007F4D0E">
      <w:pPr>
        <w:spacing w:line="360" w:lineRule="auto"/>
        <w:ind w:firstLineChars="200" w:firstLine="480"/>
        <w:contextualSpacing/>
        <w:rPr>
          <w:sz w:val="24"/>
        </w:rPr>
      </w:pPr>
      <w:r w:rsidRPr="0047066A">
        <w:rPr>
          <w:rFonts w:hint="eastAsia"/>
          <w:sz w:val="24"/>
        </w:rPr>
        <w:t>法定代表人：陈操</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010</w:t>
      </w:r>
      <w:r w:rsidRPr="0047066A">
        <w:rPr>
          <w:rFonts w:hint="eastAsia"/>
          <w:sz w:val="24"/>
        </w:rPr>
        <w:t>）</w:t>
      </w:r>
      <w:r w:rsidRPr="0047066A">
        <w:rPr>
          <w:rFonts w:hint="eastAsia"/>
          <w:sz w:val="24"/>
        </w:rPr>
        <w:t>58325395</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010</w:t>
      </w:r>
      <w:r w:rsidRPr="0047066A">
        <w:rPr>
          <w:rFonts w:hint="eastAsia"/>
          <w:sz w:val="24"/>
        </w:rPr>
        <w:t>）</w:t>
      </w:r>
      <w:r w:rsidRPr="0047066A">
        <w:rPr>
          <w:rFonts w:hint="eastAsia"/>
          <w:sz w:val="24"/>
        </w:rPr>
        <w:t>58325282</w:t>
      </w:r>
    </w:p>
    <w:p w:rsidR="00277DA1" w:rsidRDefault="007F4D0E">
      <w:pPr>
        <w:spacing w:line="360" w:lineRule="auto"/>
        <w:ind w:firstLineChars="200" w:firstLine="480"/>
        <w:contextualSpacing/>
        <w:rPr>
          <w:sz w:val="24"/>
        </w:rPr>
      </w:pPr>
      <w:r w:rsidRPr="0047066A">
        <w:rPr>
          <w:rFonts w:hint="eastAsia"/>
          <w:sz w:val="24"/>
        </w:rPr>
        <w:t>联系人：刘宝文</w:t>
      </w:r>
      <w:r w:rsidRPr="0047066A">
        <w:rPr>
          <w:rFonts w:hint="eastAsia"/>
          <w:sz w:val="24"/>
        </w:rPr>
        <w:t xml:space="preserve"> </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400-850-7771</w:t>
      </w:r>
    </w:p>
    <w:p w:rsidR="00277DA1" w:rsidRDefault="007F4D0E">
      <w:pPr>
        <w:spacing w:line="360" w:lineRule="auto"/>
        <w:ind w:firstLineChars="200" w:firstLine="480"/>
        <w:contextualSpacing/>
        <w:rPr>
          <w:sz w:val="24"/>
        </w:rPr>
      </w:pPr>
      <w:r w:rsidRPr="0047066A">
        <w:rPr>
          <w:rFonts w:hint="eastAsia"/>
          <w:sz w:val="24"/>
        </w:rPr>
        <w:t>网址：</w:t>
      </w:r>
      <w:r>
        <w:rPr>
          <w:rFonts w:hint="eastAsia"/>
          <w:sz w:val="24"/>
        </w:rPr>
        <w:t>http://8.jrj.com.cn/</w:t>
      </w:r>
    </w:p>
    <w:p w:rsidR="00277DA1" w:rsidRDefault="007F4D0E">
      <w:pPr>
        <w:spacing w:line="360" w:lineRule="auto"/>
        <w:ind w:firstLineChars="200" w:firstLine="480"/>
        <w:contextualSpacing/>
        <w:rPr>
          <w:sz w:val="24"/>
        </w:rPr>
      </w:pPr>
      <w:r w:rsidRPr="0047066A">
        <w:rPr>
          <w:rFonts w:hint="eastAsia"/>
          <w:sz w:val="24"/>
        </w:rPr>
        <w:t>（</w:t>
      </w:r>
      <w:r>
        <w:rPr>
          <w:sz w:val="24"/>
        </w:rPr>
        <w:t>79</w:t>
      </w:r>
      <w:r w:rsidRPr="0047066A">
        <w:rPr>
          <w:rFonts w:hint="eastAsia"/>
          <w:sz w:val="24"/>
        </w:rPr>
        <w:t>）北京展恒基金销售股份有限公司</w:t>
      </w:r>
    </w:p>
    <w:p w:rsidR="00277DA1" w:rsidRDefault="007F4D0E">
      <w:pPr>
        <w:spacing w:line="360" w:lineRule="auto"/>
        <w:ind w:firstLineChars="200" w:firstLine="480"/>
        <w:contextualSpacing/>
        <w:rPr>
          <w:sz w:val="24"/>
        </w:rPr>
      </w:pPr>
      <w:r w:rsidRPr="0047066A">
        <w:rPr>
          <w:rFonts w:hint="eastAsia"/>
          <w:sz w:val="24"/>
        </w:rPr>
        <w:t>住所：北京市顺义区后沙峪镇安富街</w:t>
      </w:r>
      <w:r w:rsidRPr="0047066A">
        <w:rPr>
          <w:rFonts w:hint="eastAsia"/>
          <w:sz w:val="24"/>
        </w:rPr>
        <w:t>6</w:t>
      </w:r>
      <w:r w:rsidRPr="0047066A">
        <w:rPr>
          <w:rFonts w:hint="eastAsia"/>
          <w:sz w:val="24"/>
        </w:rPr>
        <w:t>号</w:t>
      </w:r>
    </w:p>
    <w:p w:rsidR="00277DA1" w:rsidRDefault="007F4D0E">
      <w:pPr>
        <w:spacing w:line="360" w:lineRule="auto"/>
        <w:ind w:firstLineChars="200" w:firstLine="480"/>
        <w:contextualSpacing/>
        <w:rPr>
          <w:sz w:val="24"/>
        </w:rPr>
      </w:pPr>
      <w:r w:rsidRPr="0047066A">
        <w:rPr>
          <w:rFonts w:hint="eastAsia"/>
          <w:sz w:val="24"/>
        </w:rPr>
        <w:t>办公地址：北京市朝阳区安苑路</w:t>
      </w:r>
      <w:r w:rsidRPr="0047066A">
        <w:rPr>
          <w:rFonts w:hint="eastAsia"/>
          <w:sz w:val="24"/>
        </w:rPr>
        <w:t>15-1</w:t>
      </w:r>
      <w:r w:rsidRPr="0047066A">
        <w:rPr>
          <w:rFonts w:hint="eastAsia"/>
          <w:sz w:val="24"/>
        </w:rPr>
        <w:t>号邮电新闻大厦</w:t>
      </w:r>
      <w:r w:rsidRPr="0047066A">
        <w:rPr>
          <w:rFonts w:hint="eastAsia"/>
          <w:sz w:val="24"/>
        </w:rPr>
        <w:t>2</w:t>
      </w:r>
      <w:r w:rsidRPr="0047066A">
        <w:rPr>
          <w:rFonts w:hint="eastAsia"/>
          <w:sz w:val="24"/>
        </w:rPr>
        <w:t>层</w:t>
      </w:r>
    </w:p>
    <w:p w:rsidR="00277DA1" w:rsidRDefault="007F4D0E">
      <w:pPr>
        <w:spacing w:line="360" w:lineRule="auto"/>
        <w:ind w:firstLineChars="200" w:firstLine="480"/>
        <w:contextualSpacing/>
        <w:rPr>
          <w:sz w:val="24"/>
        </w:rPr>
      </w:pPr>
      <w:r w:rsidRPr="0047066A">
        <w:rPr>
          <w:rFonts w:hint="eastAsia"/>
          <w:sz w:val="24"/>
        </w:rPr>
        <w:t>法定代表人：闫振杰</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010</w:t>
      </w:r>
      <w:r w:rsidRPr="0047066A">
        <w:rPr>
          <w:rFonts w:hint="eastAsia"/>
          <w:sz w:val="24"/>
        </w:rPr>
        <w:t>）</w:t>
      </w:r>
      <w:r w:rsidRPr="0047066A">
        <w:rPr>
          <w:rFonts w:hint="eastAsia"/>
          <w:sz w:val="24"/>
        </w:rPr>
        <w:t>59601366-7024</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010</w:t>
      </w:r>
      <w:r w:rsidRPr="0047066A">
        <w:rPr>
          <w:rFonts w:hint="eastAsia"/>
          <w:sz w:val="24"/>
        </w:rPr>
        <w:t>）</w:t>
      </w:r>
      <w:r w:rsidRPr="0047066A">
        <w:rPr>
          <w:rFonts w:hint="eastAsia"/>
          <w:sz w:val="24"/>
        </w:rPr>
        <w:t>62020355</w:t>
      </w:r>
    </w:p>
    <w:p w:rsidR="00277DA1" w:rsidRDefault="007F4D0E">
      <w:pPr>
        <w:spacing w:line="360" w:lineRule="auto"/>
        <w:ind w:firstLineChars="200" w:firstLine="480"/>
        <w:contextualSpacing/>
        <w:rPr>
          <w:sz w:val="24"/>
        </w:rPr>
      </w:pPr>
      <w:r w:rsidRPr="0047066A">
        <w:rPr>
          <w:rFonts w:hint="eastAsia"/>
          <w:sz w:val="24"/>
        </w:rPr>
        <w:t>联系人：</w:t>
      </w:r>
      <w:r w:rsidRPr="0047066A">
        <w:rPr>
          <w:rFonts w:hint="eastAsia"/>
          <w:sz w:val="24"/>
        </w:rPr>
        <w:t xml:space="preserve">  </w:t>
      </w:r>
      <w:r w:rsidRPr="0047066A">
        <w:rPr>
          <w:rFonts w:hint="eastAsia"/>
          <w:sz w:val="24"/>
        </w:rPr>
        <w:t>马林</w:t>
      </w:r>
    </w:p>
    <w:p w:rsidR="00277DA1" w:rsidRDefault="007F4D0E">
      <w:pPr>
        <w:spacing w:line="360" w:lineRule="auto"/>
        <w:ind w:firstLineChars="200" w:firstLine="480"/>
        <w:contextualSpacing/>
        <w:rPr>
          <w:sz w:val="24"/>
        </w:rPr>
      </w:pPr>
      <w:r w:rsidRPr="0047066A">
        <w:rPr>
          <w:rFonts w:hint="eastAsia"/>
          <w:sz w:val="24"/>
        </w:rPr>
        <w:lastRenderedPageBreak/>
        <w:t>客户服务电话：</w:t>
      </w:r>
      <w:r w:rsidRPr="0047066A">
        <w:rPr>
          <w:rFonts w:hint="eastAsia"/>
          <w:sz w:val="24"/>
        </w:rPr>
        <w:t>400-888-6661</w:t>
      </w:r>
    </w:p>
    <w:p w:rsidR="00277DA1" w:rsidRDefault="007F4D0E">
      <w:pPr>
        <w:spacing w:line="360" w:lineRule="auto"/>
        <w:ind w:firstLineChars="200" w:firstLine="480"/>
        <w:contextualSpacing/>
        <w:rPr>
          <w:sz w:val="24"/>
        </w:rPr>
      </w:pPr>
      <w:r w:rsidRPr="0047066A">
        <w:rPr>
          <w:rFonts w:hint="eastAsia"/>
          <w:sz w:val="24"/>
        </w:rPr>
        <w:t>网址：</w:t>
      </w:r>
      <w:r>
        <w:rPr>
          <w:rFonts w:hint="eastAsia"/>
          <w:sz w:val="24"/>
        </w:rPr>
        <w:t xml:space="preserve">www.myfund.com </w:t>
      </w:r>
    </w:p>
    <w:p w:rsidR="00277DA1" w:rsidRDefault="007F4D0E">
      <w:pPr>
        <w:spacing w:line="360" w:lineRule="auto"/>
        <w:ind w:firstLineChars="200" w:firstLine="480"/>
        <w:contextualSpacing/>
        <w:rPr>
          <w:sz w:val="24"/>
        </w:rPr>
      </w:pPr>
      <w:r w:rsidRPr="0047066A">
        <w:rPr>
          <w:rFonts w:hint="eastAsia"/>
          <w:sz w:val="24"/>
        </w:rPr>
        <w:t>（</w:t>
      </w:r>
      <w:r w:rsidRPr="0047066A">
        <w:rPr>
          <w:rFonts w:hint="eastAsia"/>
          <w:sz w:val="24"/>
        </w:rPr>
        <w:t>8</w:t>
      </w:r>
      <w:r>
        <w:rPr>
          <w:sz w:val="24"/>
        </w:rPr>
        <w:t>0</w:t>
      </w:r>
      <w:r w:rsidRPr="0047066A">
        <w:rPr>
          <w:rFonts w:hint="eastAsia"/>
          <w:sz w:val="24"/>
        </w:rPr>
        <w:t>）一路财富（北京）信息科技有限公司</w:t>
      </w:r>
    </w:p>
    <w:p w:rsidR="00277DA1" w:rsidRDefault="007F4D0E">
      <w:pPr>
        <w:spacing w:line="360" w:lineRule="auto"/>
        <w:ind w:firstLineChars="200" w:firstLine="480"/>
        <w:contextualSpacing/>
        <w:rPr>
          <w:sz w:val="24"/>
        </w:rPr>
      </w:pPr>
      <w:r w:rsidRPr="0047066A">
        <w:rPr>
          <w:rFonts w:hint="eastAsia"/>
          <w:sz w:val="24"/>
        </w:rPr>
        <w:t>住所：北京市西城区车公庄大街</w:t>
      </w:r>
      <w:r w:rsidRPr="0047066A">
        <w:rPr>
          <w:rFonts w:hint="eastAsia"/>
          <w:sz w:val="24"/>
        </w:rPr>
        <w:t>9</w:t>
      </w:r>
      <w:r w:rsidRPr="0047066A">
        <w:rPr>
          <w:rFonts w:hint="eastAsia"/>
          <w:sz w:val="24"/>
        </w:rPr>
        <w:t>号五栋大楼</w:t>
      </w:r>
      <w:r w:rsidRPr="0047066A">
        <w:rPr>
          <w:rFonts w:hint="eastAsia"/>
          <w:sz w:val="24"/>
        </w:rPr>
        <w:t>C</w:t>
      </w:r>
      <w:r w:rsidRPr="0047066A">
        <w:rPr>
          <w:rFonts w:hint="eastAsia"/>
          <w:sz w:val="24"/>
        </w:rPr>
        <w:t>座</w:t>
      </w:r>
      <w:r w:rsidRPr="0047066A">
        <w:rPr>
          <w:rFonts w:hint="eastAsia"/>
          <w:sz w:val="24"/>
        </w:rPr>
        <w:t>702</w:t>
      </w:r>
    </w:p>
    <w:p w:rsidR="00277DA1" w:rsidRDefault="007F4D0E">
      <w:pPr>
        <w:spacing w:line="360" w:lineRule="auto"/>
        <w:ind w:firstLineChars="200" w:firstLine="480"/>
        <w:contextualSpacing/>
        <w:rPr>
          <w:sz w:val="24"/>
        </w:rPr>
      </w:pPr>
      <w:r w:rsidRPr="0047066A">
        <w:rPr>
          <w:rFonts w:hint="eastAsia"/>
          <w:sz w:val="24"/>
        </w:rPr>
        <w:t>办公地址：北京西城区阜成门大街</w:t>
      </w:r>
      <w:r w:rsidRPr="0047066A">
        <w:rPr>
          <w:rFonts w:hint="eastAsia"/>
          <w:sz w:val="24"/>
        </w:rPr>
        <w:t>2</w:t>
      </w:r>
      <w:r w:rsidRPr="0047066A">
        <w:rPr>
          <w:rFonts w:hint="eastAsia"/>
          <w:sz w:val="24"/>
        </w:rPr>
        <w:t>号万通新世界广场</w:t>
      </w:r>
      <w:r w:rsidRPr="0047066A">
        <w:rPr>
          <w:rFonts w:hint="eastAsia"/>
          <w:sz w:val="24"/>
        </w:rPr>
        <w:t>A</w:t>
      </w:r>
      <w:r w:rsidRPr="0047066A">
        <w:rPr>
          <w:rFonts w:hint="eastAsia"/>
          <w:sz w:val="24"/>
        </w:rPr>
        <w:t>座</w:t>
      </w:r>
      <w:r w:rsidRPr="0047066A">
        <w:rPr>
          <w:rFonts w:hint="eastAsia"/>
          <w:sz w:val="24"/>
        </w:rPr>
        <w:t>22</w:t>
      </w:r>
      <w:r w:rsidRPr="0047066A">
        <w:rPr>
          <w:rFonts w:hint="eastAsia"/>
          <w:sz w:val="24"/>
        </w:rPr>
        <w:t>层</w:t>
      </w:r>
      <w:r w:rsidRPr="0047066A">
        <w:rPr>
          <w:rFonts w:hint="eastAsia"/>
          <w:sz w:val="24"/>
        </w:rPr>
        <w:t>2208</w:t>
      </w:r>
    </w:p>
    <w:p w:rsidR="00277DA1" w:rsidRDefault="007F4D0E">
      <w:pPr>
        <w:spacing w:line="360" w:lineRule="auto"/>
        <w:ind w:firstLineChars="200" w:firstLine="480"/>
        <w:contextualSpacing/>
        <w:rPr>
          <w:sz w:val="24"/>
        </w:rPr>
      </w:pPr>
      <w:r w:rsidRPr="0047066A">
        <w:rPr>
          <w:rFonts w:hint="eastAsia"/>
          <w:sz w:val="24"/>
        </w:rPr>
        <w:t>法定代表人：</w:t>
      </w:r>
      <w:r w:rsidRPr="0047066A">
        <w:rPr>
          <w:rFonts w:hint="eastAsia"/>
          <w:sz w:val="24"/>
        </w:rPr>
        <w:t xml:space="preserve"> </w:t>
      </w:r>
      <w:r w:rsidRPr="0047066A">
        <w:rPr>
          <w:rFonts w:hint="eastAsia"/>
          <w:sz w:val="24"/>
        </w:rPr>
        <w:t>吴雪秀</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010-88312877</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010-88312099</w:t>
      </w:r>
    </w:p>
    <w:p w:rsidR="00277DA1" w:rsidRDefault="007F4D0E">
      <w:pPr>
        <w:spacing w:line="360" w:lineRule="auto"/>
        <w:ind w:firstLineChars="200" w:firstLine="480"/>
        <w:contextualSpacing/>
        <w:rPr>
          <w:sz w:val="24"/>
        </w:rPr>
      </w:pPr>
      <w:r w:rsidRPr="0047066A">
        <w:rPr>
          <w:rFonts w:hint="eastAsia"/>
          <w:sz w:val="24"/>
        </w:rPr>
        <w:t>联系人：</w:t>
      </w:r>
      <w:r w:rsidRPr="0047066A">
        <w:rPr>
          <w:rFonts w:hint="eastAsia"/>
          <w:sz w:val="24"/>
        </w:rPr>
        <w:t xml:space="preserve"> </w:t>
      </w:r>
      <w:r w:rsidRPr="0047066A">
        <w:rPr>
          <w:rFonts w:hint="eastAsia"/>
          <w:sz w:val="24"/>
        </w:rPr>
        <w:t>苏昊</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400-001-1566</w:t>
      </w:r>
    </w:p>
    <w:p w:rsidR="00277DA1" w:rsidRDefault="007F4D0E">
      <w:pPr>
        <w:spacing w:line="360" w:lineRule="auto"/>
        <w:ind w:firstLineChars="200" w:firstLine="480"/>
        <w:contextualSpacing/>
        <w:rPr>
          <w:sz w:val="24"/>
        </w:rPr>
      </w:pPr>
      <w:r w:rsidRPr="0047066A">
        <w:rPr>
          <w:rFonts w:hint="eastAsia"/>
          <w:sz w:val="24"/>
        </w:rPr>
        <w:t>网址：</w:t>
      </w:r>
      <w:r>
        <w:rPr>
          <w:rFonts w:hint="eastAsia"/>
          <w:sz w:val="24"/>
        </w:rPr>
        <w:t>http://www.yilucaifu.com/</w:t>
      </w:r>
    </w:p>
    <w:p w:rsidR="00277DA1" w:rsidRDefault="007F4D0E">
      <w:pPr>
        <w:spacing w:line="360" w:lineRule="auto"/>
        <w:ind w:firstLineChars="200" w:firstLine="480"/>
        <w:contextualSpacing/>
        <w:rPr>
          <w:sz w:val="24"/>
        </w:rPr>
      </w:pPr>
      <w:r w:rsidRPr="0047066A">
        <w:rPr>
          <w:rFonts w:hint="eastAsia"/>
          <w:sz w:val="24"/>
        </w:rPr>
        <w:t>（</w:t>
      </w:r>
      <w:r w:rsidRPr="0047066A">
        <w:rPr>
          <w:rFonts w:hint="eastAsia"/>
          <w:sz w:val="24"/>
        </w:rPr>
        <w:t>8</w:t>
      </w:r>
      <w:r>
        <w:rPr>
          <w:sz w:val="24"/>
        </w:rPr>
        <w:t>1</w:t>
      </w:r>
      <w:r w:rsidRPr="0047066A">
        <w:rPr>
          <w:rFonts w:hint="eastAsia"/>
          <w:sz w:val="24"/>
        </w:rPr>
        <w:t>）上海大智慧财富管理有限公司</w:t>
      </w:r>
    </w:p>
    <w:p w:rsidR="00277DA1" w:rsidRDefault="007F4D0E">
      <w:pPr>
        <w:spacing w:line="360" w:lineRule="auto"/>
        <w:ind w:firstLineChars="200" w:firstLine="480"/>
        <w:contextualSpacing/>
        <w:rPr>
          <w:sz w:val="24"/>
        </w:rPr>
      </w:pPr>
      <w:r w:rsidRPr="0047066A">
        <w:rPr>
          <w:rFonts w:hint="eastAsia"/>
          <w:sz w:val="24"/>
        </w:rPr>
        <w:t>住所：上海市浦东新区杨高南路</w:t>
      </w:r>
      <w:r w:rsidRPr="0047066A">
        <w:rPr>
          <w:rFonts w:hint="eastAsia"/>
          <w:sz w:val="24"/>
        </w:rPr>
        <w:t>428</w:t>
      </w:r>
      <w:r w:rsidRPr="0047066A">
        <w:rPr>
          <w:rFonts w:hint="eastAsia"/>
          <w:sz w:val="24"/>
        </w:rPr>
        <w:t>号</w:t>
      </w:r>
      <w:r w:rsidRPr="0047066A">
        <w:rPr>
          <w:rFonts w:hint="eastAsia"/>
          <w:sz w:val="24"/>
        </w:rPr>
        <w:t>1</w:t>
      </w:r>
      <w:r w:rsidRPr="0047066A">
        <w:rPr>
          <w:rFonts w:hint="eastAsia"/>
          <w:sz w:val="24"/>
        </w:rPr>
        <w:t>号楼</w:t>
      </w:r>
      <w:r w:rsidRPr="0047066A">
        <w:rPr>
          <w:rFonts w:hint="eastAsia"/>
          <w:sz w:val="24"/>
        </w:rPr>
        <w:t>10-11</w:t>
      </w:r>
      <w:r w:rsidRPr="0047066A">
        <w:rPr>
          <w:rFonts w:hint="eastAsia"/>
          <w:sz w:val="24"/>
        </w:rPr>
        <w:t>层</w:t>
      </w:r>
      <w:r w:rsidRPr="0047066A">
        <w:rPr>
          <w:rFonts w:hint="eastAsia"/>
          <w:sz w:val="24"/>
        </w:rPr>
        <w:t xml:space="preserve"> </w:t>
      </w:r>
    </w:p>
    <w:p w:rsidR="00277DA1" w:rsidRDefault="007F4D0E">
      <w:pPr>
        <w:spacing w:line="360" w:lineRule="auto"/>
        <w:ind w:firstLineChars="200" w:firstLine="480"/>
        <w:contextualSpacing/>
        <w:rPr>
          <w:sz w:val="24"/>
        </w:rPr>
      </w:pPr>
      <w:r w:rsidRPr="0047066A">
        <w:rPr>
          <w:rFonts w:hint="eastAsia"/>
          <w:sz w:val="24"/>
        </w:rPr>
        <w:t>办公地址：上海市浦东新区杨高南路</w:t>
      </w:r>
      <w:r w:rsidRPr="0047066A">
        <w:rPr>
          <w:rFonts w:hint="eastAsia"/>
          <w:sz w:val="24"/>
        </w:rPr>
        <w:t>428</w:t>
      </w:r>
      <w:r w:rsidRPr="0047066A">
        <w:rPr>
          <w:rFonts w:hint="eastAsia"/>
          <w:sz w:val="24"/>
        </w:rPr>
        <w:t>号</w:t>
      </w:r>
      <w:r w:rsidRPr="0047066A">
        <w:rPr>
          <w:rFonts w:hint="eastAsia"/>
          <w:sz w:val="24"/>
        </w:rPr>
        <w:t>1</w:t>
      </w:r>
      <w:r w:rsidRPr="0047066A">
        <w:rPr>
          <w:rFonts w:hint="eastAsia"/>
          <w:sz w:val="24"/>
        </w:rPr>
        <w:t>号楼</w:t>
      </w:r>
      <w:r w:rsidRPr="0047066A">
        <w:rPr>
          <w:rFonts w:hint="eastAsia"/>
          <w:sz w:val="24"/>
        </w:rPr>
        <w:t>10-11</w:t>
      </w:r>
      <w:r w:rsidRPr="0047066A">
        <w:rPr>
          <w:rFonts w:hint="eastAsia"/>
          <w:sz w:val="24"/>
        </w:rPr>
        <w:t>层</w:t>
      </w:r>
      <w:r w:rsidRPr="0047066A">
        <w:rPr>
          <w:rFonts w:hint="eastAsia"/>
          <w:sz w:val="24"/>
        </w:rPr>
        <w:t xml:space="preserve"> </w:t>
      </w:r>
    </w:p>
    <w:p w:rsidR="00277DA1" w:rsidRDefault="007F4D0E">
      <w:pPr>
        <w:spacing w:line="360" w:lineRule="auto"/>
        <w:ind w:firstLineChars="200" w:firstLine="480"/>
        <w:contextualSpacing/>
        <w:rPr>
          <w:sz w:val="24"/>
        </w:rPr>
      </w:pPr>
      <w:r w:rsidRPr="0047066A">
        <w:rPr>
          <w:rFonts w:hint="eastAsia"/>
          <w:sz w:val="24"/>
        </w:rPr>
        <w:t>法定代表人：申健</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021-20219931</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021-20219923</w:t>
      </w:r>
    </w:p>
    <w:p w:rsidR="00277DA1" w:rsidRDefault="007F4D0E">
      <w:pPr>
        <w:spacing w:line="360" w:lineRule="auto"/>
        <w:ind w:firstLineChars="200" w:firstLine="480"/>
        <w:contextualSpacing/>
        <w:rPr>
          <w:sz w:val="24"/>
        </w:rPr>
      </w:pPr>
      <w:r w:rsidRPr="0047066A">
        <w:rPr>
          <w:rFonts w:hint="eastAsia"/>
          <w:sz w:val="24"/>
        </w:rPr>
        <w:t>联系人：付江</w:t>
      </w:r>
      <w:r w:rsidRPr="0047066A">
        <w:rPr>
          <w:rFonts w:hint="eastAsia"/>
          <w:sz w:val="24"/>
        </w:rPr>
        <w:t xml:space="preserve"> </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021-20219931</w:t>
      </w:r>
    </w:p>
    <w:p w:rsidR="00277DA1" w:rsidRDefault="007F4D0E">
      <w:pPr>
        <w:spacing w:line="360" w:lineRule="auto"/>
        <w:ind w:firstLineChars="200" w:firstLine="480"/>
        <w:contextualSpacing/>
        <w:rPr>
          <w:sz w:val="24"/>
        </w:rPr>
      </w:pPr>
      <w:r w:rsidRPr="0047066A">
        <w:rPr>
          <w:rFonts w:hint="eastAsia"/>
          <w:sz w:val="24"/>
        </w:rPr>
        <w:t>网址：</w:t>
      </w:r>
      <w:r>
        <w:rPr>
          <w:rFonts w:hint="eastAsia"/>
          <w:sz w:val="24"/>
        </w:rPr>
        <w:t>https://8.gw.com.cn</w:t>
      </w:r>
    </w:p>
    <w:p w:rsidR="00277DA1" w:rsidRDefault="007F4D0E">
      <w:pPr>
        <w:spacing w:line="360" w:lineRule="auto"/>
        <w:ind w:firstLineChars="200" w:firstLine="480"/>
        <w:contextualSpacing/>
        <w:rPr>
          <w:sz w:val="24"/>
        </w:rPr>
      </w:pPr>
      <w:r w:rsidRPr="0047066A">
        <w:rPr>
          <w:rFonts w:hint="eastAsia"/>
          <w:sz w:val="24"/>
        </w:rPr>
        <w:t>（</w:t>
      </w:r>
      <w:r>
        <w:rPr>
          <w:sz w:val="24"/>
        </w:rPr>
        <w:t>82</w:t>
      </w:r>
      <w:r w:rsidRPr="0047066A">
        <w:rPr>
          <w:rFonts w:hint="eastAsia"/>
          <w:sz w:val="24"/>
        </w:rPr>
        <w:t>）上海联泰资产管理有限公司</w:t>
      </w:r>
    </w:p>
    <w:p w:rsidR="00277DA1" w:rsidRDefault="007F4D0E">
      <w:pPr>
        <w:spacing w:line="360" w:lineRule="auto"/>
        <w:ind w:firstLineChars="200" w:firstLine="480"/>
        <w:contextualSpacing/>
        <w:rPr>
          <w:sz w:val="24"/>
        </w:rPr>
      </w:pPr>
      <w:r w:rsidRPr="0047066A">
        <w:rPr>
          <w:rFonts w:hint="eastAsia"/>
          <w:sz w:val="24"/>
        </w:rPr>
        <w:t>住所：中国（上海）自由贸易试验区富特北路</w:t>
      </w:r>
      <w:r w:rsidRPr="0047066A">
        <w:rPr>
          <w:rFonts w:hint="eastAsia"/>
          <w:sz w:val="24"/>
        </w:rPr>
        <w:t>277</w:t>
      </w:r>
      <w:r w:rsidRPr="0047066A">
        <w:rPr>
          <w:rFonts w:hint="eastAsia"/>
          <w:sz w:val="24"/>
        </w:rPr>
        <w:t>号</w:t>
      </w:r>
      <w:r w:rsidRPr="0047066A">
        <w:rPr>
          <w:rFonts w:hint="eastAsia"/>
          <w:sz w:val="24"/>
        </w:rPr>
        <w:t>3</w:t>
      </w:r>
      <w:r w:rsidRPr="0047066A">
        <w:rPr>
          <w:rFonts w:hint="eastAsia"/>
          <w:sz w:val="24"/>
        </w:rPr>
        <w:t>层</w:t>
      </w:r>
      <w:r w:rsidRPr="0047066A">
        <w:rPr>
          <w:rFonts w:hint="eastAsia"/>
          <w:sz w:val="24"/>
        </w:rPr>
        <w:t>310</w:t>
      </w:r>
      <w:r w:rsidRPr="0047066A">
        <w:rPr>
          <w:rFonts w:hint="eastAsia"/>
          <w:sz w:val="24"/>
        </w:rPr>
        <w:t>室</w:t>
      </w:r>
    </w:p>
    <w:p w:rsidR="00277DA1" w:rsidRDefault="007F4D0E">
      <w:pPr>
        <w:spacing w:line="360" w:lineRule="auto"/>
        <w:ind w:firstLineChars="200" w:firstLine="480"/>
        <w:contextualSpacing/>
        <w:rPr>
          <w:sz w:val="24"/>
        </w:rPr>
      </w:pPr>
      <w:r w:rsidRPr="0047066A">
        <w:rPr>
          <w:rFonts w:hint="eastAsia"/>
          <w:sz w:val="24"/>
        </w:rPr>
        <w:t>办公地址：上海市长宁区福泉北路</w:t>
      </w:r>
      <w:r w:rsidRPr="0047066A">
        <w:rPr>
          <w:rFonts w:hint="eastAsia"/>
          <w:sz w:val="24"/>
        </w:rPr>
        <w:t>518</w:t>
      </w:r>
      <w:r w:rsidRPr="0047066A">
        <w:rPr>
          <w:rFonts w:hint="eastAsia"/>
          <w:sz w:val="24"/>
        </w:rPr>
        <w:t>号</w:t>
      </w:r>
      <w:r w:rsidRPr="0047066A">
        <w:rPr>
          <w:rFonts w:hint="eastAsia"/>
          <w:sz w:val="24"/>
        </w:rPr>
        <w:t>8</w:t>
      </w:r>
      <w:r w:rsidRPr="0047066A">
        <w:rPr>
          <w:rFonts w:hint="eastAsia"/>
          <w:sz w:val="24"/>
        </w:rPr>
        <w:t>座</w:t>
      </w:r>
      <w:r w:rsidRPr="0047066A">
        <w:rPr>
          <w:rFonts w:hint="eastAsia"/>
          <w:sz w:val="24"/>
        </w:rPr>
        <w:t>3</w:t>
      </w:r>
      <w:r w:rsidRPr="0047066A">
        <w:rPr>
          <w:rFonts w:hint="eastAsia"/>
          <w:sz w:val="24"/>
        </w:rPr>
        <w:t>楼</w:t>
      </w:r>
    </w:p>
    <w:p w:rsidR="00277DA1" w:rsidRDefault="007F4D0E">
      <w:pPr>
        <w:spacing w:line="360" w:lineRule="auto"/>
        <w:ind w:firstLineChars="200" w:firstLine="480"/>
        <w:contextualSpacing/>
        <w:rPr>
          <w:sz w:val="24"/>
        </w:rPr>
      </w:pPr>
      <w:r w:rsidRPr="0047066A">
        <w:rPr>
          <w:rFonts w:hint="eastAsia"/>
          <w:sz w:val="24"/>
        </w:rPr>
        <w:t>法定代表人：燕斌</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021-52822063</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021-52975270</w:t>
      </w:r>
    </w:p>
    <w:p w:rsidR="00277DA1" w:rsidRDefault="007F4D0E">
      <w:pPr>
        <w:spacing w:line="360" w:lineRule="auto"/>
        <w:ind w:firstLineChars="200" w:firstLine="480"/>
        <w:contextualSpacing/>
        <w:rPr>
          <w:sz w:val="24"/>
        </w:rPr>
      </w:pPr>
      <w:r w:rsidRPr="0047066A">
        <w:rPr>
          <w:rFonts w:hint="eastAsia"/>
          <w:sz w:val="24"/>
        </w:rPr>
        <w:t>联系人：凌秋艳</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4000-466-788</w:t>
      </w:r>
    </w:p>
    <w:p w:rsidR="00277DA1" w:rsidRDefault="007F4D0E">
      <w:pPr>
        <w:spacing w:line="360" w:lineRule="auto"/>
        <w:ind w:firstLineChars="200" w:firstLine="480"/>
        <w:contextualSpacing/>
        <w:rPr>
          <w:sz w:val="24"/>
        </w:rPr>
      </w:pPr>
      <w:r w:rsidRPr="0047066A">
        <w:rPr>
          <w:rFonts w:hint="eastAsia"/>
          <w:sz w:val="24"/>
        </w:rPr>
        <w:t>网址：</w:t>
      </w:r>
      <w:r>
        <w:rPr>
          <w:rFonts w:hint="eastAsia"/>
          <w:sz w:val="24"/>
        </w:rPr>
        <w:t>www.66zichan.com</w:t>
      </w:r>
    </w:p>
    <w:p w:rsidR="00277DA1" w:rsidRDefault="007F4D0E">
      <w:pPr>
        <w:spacing w:line="360" w:lineRule="auto"/>
        <w:ind w:firstLineChars="200" w:firstLine="480"/>
        <w:contextualSpacing/>
        <w:rPr>
          <w:sz w:val="24"/>
        </w:rPr>
      </w:pPr>
      <w:r w:rsidRPr="0047066A">
        <w:rPr>
          <w:rFonts w:hint="eastAsia"/>
          <w:sz w:val="24"/>
        </w:rPr>
        <w:lastRenderedPageBreak/>
        <w:t>（</w:t>
      </w:r>
      <w:r>
        <w:rPr>
          <w:sz w:val="24"/>
        </w:rPr>
        <w:t>83</w:t>
      </w:r>
      <w:r w:rsidRPr="0047066A">
        <w:rPr>
          <w:rFonts w:hint="eastAsia"/>
          <w:sz w:val="24"/>
        </w:rPr>
        <w:t>）宜信普泽投资顾问（北京）有限公司</w:t>
      </w:r>
    </w:p>
    <w:p w:rsidR="00277DA1" w:rsidRDefault="007F4D0E">
      <w:pPr>
        <w:spacing w:line="360" w:lineRule="auto"/>
        <w:ind w:firstLineChars="200" w:firstLine="480"/>
        <w:contextualSpacing/>
        <w:rPr>
          <w:sz w:val="24"/>
        </w:rPr>
      </w:pPr>
      <w:r w:rsidRPr="0047066A">
        <w:rPr>
          <w:rFonts w:hint="eastAsia"/>
          <w:sz w:val="24"/>
        </w:rPr>
        <w:t>住所：北京市朝阳区建国路</w:t>
      </w:r>
      <w:r w:rsidRPr="0047066A">
        <w:rPr>
          <w:rFonts w:hint="eastAsia"/>
          <w:sz w:val="24"/>
        </w:rPr>
        <w:t>88</w:t>
      </w:r>
      <w:r w:rsidRPr="0047066A">
        <w:rPr>
          <w:rFonts w:hint="eastAsia"/>
          <w:sz w:val="24"/>
        </w:rPr>
        <w:t>号</w:t>
      </w:r>
      <w:r w:rsidRPr="0047066A">
        <w:rPr>
          <w:rFonts w:hint="eastAsia"/>
          <w:sz w:val="24"/>
        </w:rPr>
        <w:t>9</w:t>
      </w:r>
      <w:r w:rsidRPr="0047066A">
        <w:rPr>
          <w:rFonts w:hint="eastAsia"/>
          <w:sz w:val="24"/>
        </w:rPr>
        <w:t>号楼</w:t>
      </w:r>
      <w:r w:rsidRPr="0047066A">
        <w:rPr>
          <w:rFonts w:hint="eastAsia"/>
          <w:sz w:val="24"/>
        </w:rPr>
        <w:t>15</w:t>
      </w:r>
      <w:r w:rsidRPr="0047066A">
        <w:rPr>
          <w:rFonts w:hint="eastAsia"/>
          <w:sz w:val="24"/>
        </w:rPr>
        <w:t>层</w:t>
      </w:r>
      <w:r w:rsidRPr="0047066A">
        <w:rPr>
          <w:rFonts w:hint="eastAsia"/>
          <w:sz w:val="24"/>
        </w:rPr>
        <w:t xml:space="preserve">1809 </w:t>
      </w:r>
    </w:p>
    <w:p w:rsidR="00277DA1" w:rsidRDefault="007F4D0E">
      <w:pPr>
        <w:spacing w:line="360" w:lineRule="auto"/>
        <w:ind w:firstLineChars="200" w:firstLine="480"/>
        <w:contextualSpacing/>
        <w:rPr>
          <w:sz w:val="24"/>
        </w:rPr>
      </w:pPr>
      <w:r w:rsidRPr="0047066A">
        <w:rPr>
          <w:rFonts w:hint="eastAsia"/>
          <w:sz w:val="24"/>
        </w:rPr>
        <w:t>办公地址：北京市朝阳区建国路</w:t>
      </w:r>
      <w:r w:rsidRPr="0047066A">
        <w:rPr>
          <w:rFonts w:hint="eastAsia"/>
          <w:sz w:val="24"/>
        </w:rPr>
        <w:t>88</w:t>
      </w:r>
      <w:r w:rsidRPr="0047066A">
        <w:rPr>
          <w:rFonts w:hint="eastAsia"/>
          <w:sz w:val="24"/>
        </w:rPr>
        <w:t>号</w:t>
      </w:r>
      <w:r w:rsidRPr="0047066A">
        <w:rPr>
          <w:rFonts w:hint="eastAsia"/>
          <w:sz w:val="24"/>
        </w:rPr>
        <w:t>SOHO</w:t>
      </w:r>
      <w:r w:rsidRPr="0047066A">
        <w:rPr>
          <w:rFonts w:hint="eastAsia"/>
          <w:sz w:val="24"/>
        </w:rPr>
        <w:t>现代城</w:t>
      </w:r>
      <w:r w:rsidRPr="0047066A">
        <w:rPr>
          <w:rFonts w:hint="eastAsia"/>
          <w:sz w:val="24"/>
        </w:rPr>
        <w:t>C</w:t>
      </w:r>
      <w:r w:rsidRPr="0047066A">
        <w:rPr>
          <w:rFonts w:hint="eastAsia"/>
          <w:sz w:val="24"/>
        </w:rPr>
        <w:t>座</w:t>
      </w:r>
      <w:r w:rsidRPr="0047066A">
        <w:rPr>
          <w:rFonts w:hint="eastAsia"/>
          <w:sz w:val="24"/>
        </w:rPr>
        <w:t>1809</w:t>
      </w:r>
    </w:p>
    <w:p w:rsidR="00277DA1" w:rsidRDefault="007F4D0E">
      <w:pPr>
        <w:spacing w:line="360" w:lineRule="auto"/>
        <w:ind w:firstLineChars="200" w:firstLine="480"/>
        <w:contextualSpacing/>
        <w:rPr>
          <w:sz w:val="24"/>
        </w:rPr>
      </w:pPr>
      <w:r w:rsidRPr="0047066A">
        <w:rPr>
          <w:rFonts w:hint="eastAsia"/>
          <w:sz w:val="24"/>
        </w:rPr>
        <w:t>法定代表人：沈伟桦</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010-52855713</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010-85894285</w:t>
      </w:r>
    </w:p>
    <w:p w:rsidR="00277DA1" w:rsidRDefault="007F4D0E">
      <w:pPr>
        <w:spacing w:line="360" w:lineRule="auto"/>
        <w:ind w:firstLineChars="200" w:firstLine="480"/>
        <w:contextualSpacing/>
        <w:rPr>
          <w:sz w:val="24"/>
        </w:rPr>
      </w:pPr>
      <w:r w:rsidRPr="0047066A">
        <w:rPr>
          <w:rFonts w:hint="eastAsia"/>
          <w:sz w:val="24"/>
        </w:rPr>
        <w:t>联系人：程刚</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400-6099-200</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www.yixinfund.com</w:t>
      </w:r>
    </w:p>
    <w:p w:rsidR="00277DA1" w:rsidRDefault="007F4D0E">
      <w:pPr>
        <w:spacing w:line="360" w:lineRule="auto"/>
        <w:ind w:firstLineChars="200" w:firstLine="480"/>
        <w:contextualSpacing/>
        <w:rPr>
          <w:sz w:val="24"/>
        </w:rPr>
      </w:pPr>
      <w:r w:rsidRPr="0047066A">
        <w:rPr>
          <w:rFonts w:hint="eastAsia"/>
          <w:sz w:val="24"/>
        </w:rPr>
        <w:t>（</w:t>
      </w:r>
      <w:r>
        <w:rPr>
          <w:sz w:val="24"/>
        </w:rPr>
        <w:t>84</w:t>
      </w:r>
      <w:r w:rsidRPr="0047066A">
        <w:rPr>
          <w:rFonts w:hint="eastAsia"/>
          <w:sz w:val="24"/>
        </w:rPr>
        <w:t>）浙江同花顺基金销售有限公司</w:t>
      </w:r>
    </w:p>
    <w:p w:rsidR="00277DA1" w:rsidRDefault="007F4D0E">
      <w:pPr>
        <w:spacing w:line="360" w:lineRule="auto"/>
        <w:ind w:firstLineChars="200" w:firstLine="480"/>
        <w:contextualSpacing/>
        <w:rPr>
          <w:sz w:val="24"/>
        </w:rPr>
      </w:pPr>
      <w:r w:rsidRPr="0047066A">
        <w:rPr>
          <w:rFonts w:hint="eastAsia"/>
          <w:sz w:val="24"/>
        </w:rPr>
        <w:t>住所：浙江省杭州市文二西路</w:t>
      </w:r>
      <w:r w:rsidRPr="0047066A">
        <w:rPr>
          <w:rFonts w:hint="eastAsia"/>
          <w:sz w:val="24"/>
        </w:rPr>
        <w:t>1</w:t>
      </w:r>
      <w:r w:rsidRPr="0047066A">
        <w:rPr>
          <w:rFonts w:hint="eastAsia"/>
          <w:sz w:val="24"/>
        </w:rPr>
        <w:t>号元茂大厦</w:t>
      </w:r>
      <w:r w:rsidRPr="0047066A">
        <w:rPr>
          <w:rFonts w:hint="eastAsia"/>
          <w:sz w:val="24"/>
        </w:rPr>
        <w:t>903</w:t>
      </w:r>
    </w:p>
    <w:p w:rsidR="00277DA1" w:rsidRDefault="007F4D0E">
      <w:pPr>
        <w:spacing w:line="360" w:lineRule="auto"/>
        <w:ind w:firstLineChars="200" w:firstLine="480"/>
        <w:contextualSpacing/>
        <w:rPr>
          <w:sz w:val="24"/>
        </w:rPr>
      </w:pPr>
      <w:r w:rsidRPr="0047066A">
        <w:rPr>
          <w:rFonts w:hint="eastAsia"/>
          <w:sz w:val="24"/>
        </w:rPr>
        <w:t>办公地址：浙江省杭州市西湖区翠柏路</w:t>
      </w:r>
      <w:r w:rsidRPr="0047066A">
        <w:rPr>
          <w:rFonts w:hint="eastAsia"/>
          <w:sz w:val="24"/>
        </w:rPr>
        <w:t>7</w:t>
      </w:r>
      <w:r w:rsidRPr="0047066A">
        <w:rPr>
          <w:rFonts w:hint="eastAsia"/>
          <w:sz w:val="24"/>
        </w:rPr>
        <w:t>号电子商务产业园</w:t>
      </w:r>
      <w:r w:rsidRPr="0047066A">
        <w:rPr>
          <w:rFonts w:hint="eastAsia"/>
          <w:sz w:val="24"/>
        </w:rPr>
        <w:t>2</w:t>
      </w:r>
      <w:r w:rsidRPr="0047066A">
        <w:rPr>
          <w:rFonts w:hint="eastAsia"/>
          <w:sz w:val="24"/>
        </w:rPr>
        <w:t>号楼</w:t>
      </w:r>
      <w:r w:rsidRPr="0047066A">
        <w:rPr>
          <w:rFonts w:hint="eastAsia"/>
          <w:sz w:val="24"/>
        </w:rPr>
        <w:t xml:space="preserve"> 2</w:t>
      </w:r>
      <w:r w:rsidRPr="0047066A">
        <w:rPr>
          <w:rFonts w:hint="eastAsia"/>
          <w:sz w:val="24"/>
        </w:rPr>
        <w:t>楼</w:t>
      </w:r>
    </w:p>
    <w:p w:rsidR="00277DA1" w:rsidRDefault="007F4D0E">
      <w:pPr>
        <w:spacing w:line="360" w:lineRule="auto"/>
        <w:ind w:firstLineChars="200" w:firstLine="480"/>
        <w:contextualSpacing/>
        <w:rPr>
          <w:sz w:val="24"/>
        </w:rPr>
      </w:pPr>
      <w:r w:rsidRPr="0047066A">
        <w:rPr>
          <w:rFonts w:hint="eastAsia"/>
          <w:sz w:val="24"/>
        </w:rPr>
        <w:t>法定代表人：凌顺平</w:t>
      </w:r>
      <w:r w:rsidRPr="0047066A">
        <w:rPr>
          <w:rFonts w:hint="eastAsia"/>
          <w:sz w:val="24"/>
        </w:rPr>
        <w:t xml:space="preserve"> </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0571</w:t>
      </w:r>
      <w:r w:rsidRPr="0047066A">
        <w:rPr>
          <w:rFonts w:hint="eastAsia"/>
          <w:sz w:val="24"/>
        </w:rPr>
        <w:t>）</w:t>
      </w:r>
      <w:r w:rsidRPr="0047066A">
        <w:rPr>
          <w:rFonts w:hint="eastAsia"/>
          <w:sz w:val="24"/>
        </w:rPr>
        <w:t>88911818</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0571</w:t>
      </w:r>
      <w:r w:rsidRPr="0047066A">
        <w:rPr>
          <w:rFonts w:hint="eastAsia"/>
          <w:sz w:val="24"/>
        </w:rPr>
        <w:t>）</w:t>
      </w:r>
      <w:r w:rsidRPr="0047066A">
        <w:rPr>
          <w:rFonts w:hint="eastAsia"/>
          <w:sz w:val="24"/>
        </w:rPr>
        <w:t>86800423</w:t>
      </w:r>
    </w:p>
    <w:p w:rsidR="00277DA1" w:rsidRDefault="007F4D0E">
      <w:pPr>
        <w:spacing w:line="360" w:lineRule="auto"/>
        <w:ind w:firstLineChars="200" w:firstLine="480"/>
        <w:contextualSpacing/>
        <w:rPr>
          <w:sz w:val="24"/>
        </w:rPr>
      </w:pPr>
      <w:r w:rsidRPr="0047066A">
        <w:rPr>
          <w:rFonts w:hint="eastAsia"/>
          <w:sz w:val="24"/>
        </w:rPr>
        <w:t>联系人：吴强</w:t>
      </w:r>
      <w:r w:rsidRPr="0047066A">
        <w:rPr>
          <w:rFonts w:hint="eastAsia"/>
          <w:sz w:val="24"/>
        </w:rPr>
        <w:t xml:space="preserve"> </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400-877-3772</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www.5ifund.com</w:t>
      </w:r>
    </w:p>
    <w:p w:rsidR="00277DA1" w:rsidRDefault="007F4D0E">
      <w:pPr>
        <w:spacing w:line="360" w:lineRule="auto"/>
        <w:ind w:firstLineChars="200" w:firstLine="480"/>
        <w:contextualSpacing/>
        <w:rPr>
          <w:sz w:val="24"/>
        </w:rPr>
      </w:pPr>
      <w:r w:rsidRPr="0047066A">
        <w:rPr>
          <w:rFonts w:hint="eastAsia"/>
          <w:sz w:val="24"/>
        </w:rPr>
        <w:t>（</w:t>
      </w:r>
      <w:r>
        <w:rPr>
          <w:sz w:val="24"/>
        </w:rPr>
        <w:t>85</w:t>
      </w:r>
      <w:r w:rsidRPr="0047066A">
        <w:rPr>
          <w:rFonts w:hint="eastAsia"/>
          <w:sz w:val="24"/>
        </w:rPr>
        <w:t>）北京增财基金销售有限公司</w:t>
      </w:r>
    </w:p>
    <w:p w:rsidR="00277DA1" w:rsidRDefault="007F4D0E">
      <w:pPr>
        <w:spacing w:line="360" w:lineRule="auto"/>
        <w:ind w:firstLineChars="200" w:firstLine="480"/>
        <w:contextualSpacing/>
        <w:rPr>
          <w:sz w:val="24"/>
        </w:rPr>
      </w:pPr>
      <w:r w:rsidRPr="0047066A">
        <w:rPr>
          <w:rFonts w:hint="eastAsia"/>
          <w:sz w:val="24"/>
        </w:rPr>
        <w:t>住所：北京市西城区南礼士路</w:t>
      </w:r>
      <w:r w:rsidRPr="0047066A">
        <w:rPr>
          <w:rFonts w:hint="eastAsia"/>
          <w:sz w:val="24"/>
        </w:rPr>
        <w:t>66</w:t>
      </w:r>
      <w:r w:rsidRPr="0047066A">
        <w:rPr>
          <w:rFonts w:hint="eastAsia"/>
          <w:sz w:val="24"/>
        </w:rPr>
        <w:t>号建威大厦</w:t>
      </w:r>
      <w:r w:rsidRPr="0047066A">
        <w:rPr>
          <w:rFonts w:hint="eastAsia"/>
          <w:sz w:val="24"/>
        </w:rPr>
        <w:t>1208</w:t>
      </w:r>
    </w:p>
    <w:p w:rsidR="00277DA1" w:rsidRDefault="007F4D0E">
      <w:pPr>
        <w:spacing w:line="360" w:lineRule="auto"/>
        <w:ind w:firstLineChars="200" w:firstLine="480"/>
        <w:contextualSpacing/>
        <w:rPr>
          <w:sz w:val="24"/>
        </w:rPr>
      </w:pPr>
      <w:r w:rsidRPr="0047066A">
        <w:rPr>
          <w:rFonts w:hint="eastAsia"/>
          <w:sz w:val="24"/>
        </w:rPr>
        <w:t>办公地址：北京市西城区南礼士路</w:t>
      </w:r>
      <w:r w:rsidRPr="0047066A">
        <w:rPr>
          <w:rFonts w:hint="eastAsia"/>
          <w:sz w:val="24"/>
        </w:rPr>
        <w:t>66</w:t>
      </w:r>
      <w:r w:rsidRPr="0047066A">
        <w:rPr>
          <w:rFonts w:hint="eastAsia"/>
          <w:sz w:val="24"/>
        </w:rPr>
        <w:t>号建威大厦</w:t>
      </w:r>
      <w:r w:rsidRPr="0047066A">
        <w:rPr>
          <w:rFonts w:hint="eastAsia"/>
          <w:sz w:val="24"/>
        </w:rPr>
        <w:t>1208</w:t>
      </w:r>
    </w:p>
    <w:p w:rsidR="00277DA1" w:rsidRDefault="007F4D0E">
      <w:pPr>
        <w:spacing w:line="360" w:lineRule="auto"/>
        <w:ind w:firstLineChars="200" w:firstLine="480"/>
        <w:contextualSpacing/>
        <w:rPr>
          <w:sz w:val="24"/>
        </w:rPr>
      </w:pPr>
      <w:r w:rsidRPr="0047066A">
        <w:rPr>
          <w:rFonts w:hint="eastAsia"/>
          <w:sz w:val="24"/>
        </w:rPr>
        <w:t>法定代表人：罗细安</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010</w:t>
      </w:r>
      <w:r w:rsidRPr="0047066A">
        <w:rPr>
          <w:rFonts w:hint="eastAsia"/>
          <w:sz w:val="24"/>
        </w:rPr>
        <w:t>）</w:t>
      </w:r>
      <w:r w:rsidRPr="0047066A">
        <w:rPr>
          <w:rFonts w:hint="eastAsia"/>
          <w:sz w:val="24"/>
        </w:rPr>
        <w:t>670009888</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010</w:t>
      </w:r>
      <w:r w:rsidRPr="0047066A">
        <w:rPr>
          <w:rFonts w:hint="eastAsia"/>
          <w:sz w:val="24"/>
        </w:rPr>
        <w:t>）</w:t>
      </w:r>
      <w:r w:rsidRPr="0047066A">
        <w:rPr>
          <w:rFonts w:hint="eastAsia"/>
          <w:sz w:val="24"/>
        </w:rPr>
        <w:t>670009888-6000</w:t>
      </w:r>
    </w:p>
    <w:p w:rsidR="00277DA1" w:rsidRDefault="007F4D0E">
      <w:pPr>
        <w:spacing w:line="360" w:lineRule="auto"/>
        <w:ind w:firstLineChars="200" w:firstLine="480"/>
        <w:contextualSpacing/>
        <w:rPr>
          <w:sz w:val="24"/>
        </w:rPr>
      </w:pPr>
      <w:r w:rsidRPr="0047066A">
        <w:rPr>
          <w:rFonts w:hint="eastAsia"/>
          <w:sz w:val="24"/>
        </w:rPr>
        <w:t>联系人：李皓</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400-001-8811</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www.zengcaiwang.com</w:t>
      </w:r>
    </w:p>
    <w:p w:rsidR="00277DA1" w:rsidRDefault="007F4D0E">
      <w:pPr>
        <w:spacing w:line="360" w:lineRule="auto"/>
        <w:ind w:firstLineChars="200" w:firstLine="480"/>
        <w:contextualSpacing/>
        <w:rPr>
          <w:sz w:val="24"/>
        </w:rPr>
      </w:pPr>
      <w:r w:rsidRPr="0047066A">
        <w:rPr>
          <w:rFonts w:hint="eastAsia"/>
          <w:sz w:val="24"/>
        </w:rPr>
        <w:t>（</w:t>
      </w:r>
      <w:r>
        <w:rPr>
          <w:sz w:val="24"/>
        </w:rPr>
        <w:t>86</w:t>
      </w:r>
      <w:r w:rsidRPr="0047066A">
        <w:rPr>
          <w:rFonts w:hint="eastAsia"/>
          <w:sz w:val="24"/>
        </w:rPr>
        <w:t>）泰诚财富基金销售（大连）有限公司</w:t>
      </w:r>
    </w:p>
    <w:p w:rsidR="00277DA1" w:rsidRDefault="007F4D0E">
      <w:pPr>
        <w:spacing w:line="360" w:lineRule="auto"/>
        <w:ind w:firstLineChars="200" w:firstLine="480"/>
        <w:contextualSpacing/>
        <w:rPr>
          <w:sz w:val="24"/>
        </w:rPr>
      </w:pPr>
      <w:r w:rsidRPr="0047066A">
        <w:rPr>
          <w:rFonts w:hint="eastAsia"/>
          <w:sz w:val="24"/>
        </w:rPr>
        <w:t>住所：辽宁省大连市沙河口区星海中龙园</w:t>
      </w:r>
      <w:r w:rsidRPr="0047066A">
        <w:rPr>
          <w:rFonts w:hint="eastAsia"/>
          <w:sz w:val="24"/>
        </w:rPr>
        <w:t>3</w:t>
      </w:r>
      <w:r w:rsidRPr="0047066A">
        <w:rPr>
          <w:rFonts w:hint="eastAsia"/>
          <w:sz w:val="24"/>
        </w:rPr>
        <w:t>号</w:t>
      </w:r>
    </w:p>
    <w:p w:rsidR="00277DA1" w:rsidRDefault="007F4D0E">
      <w:pPr>
        <w:spacing w:line="360" w:lineRule="auto"/>
        <w:ind w:firstLineChars="200" w:firstLine="480"/>
        <w:contextualSpacing/>
        <w:rPr>
          <w:sz w:val="24"/>
        </w:rPr>
      </w:pPr>
      <w:r w:rsidRPr="0047066A">
        <w:rPr>
          <w:rFonts w:hint="eastAsia"/>
          <w:sz w:val="24"/>
        </w:rPr>
        <w:lastRenderedPageBreak/>
        <w:t>办公地址：</w:t>
      </w:r>
      <w:r w:rsidRPr="0047066A">
        <w:rPr>
          <w:rFonts w:hint="eastAsia"/>
          <w:sz w:val="24"/>
        </w:rPr>
        <w:t xml:space="preserve"> </w:t>
      </w:r>
      <w:r w:rsidRPr="0047066A">
        <w:rPr>
          <w:rFonts w:hint="eastAsia"/>
          <w:sz w:val="24"/>
        </w:rPr>
        <w:t>辽宁省大连市沙河口区星海中龙园</w:t>
      </w:r>
      <w:r w:rsidRPr="0047066A">
        <w:rPr>
          <w:rFonts w:hint="eastAsia"/>
          <w:sz w:val="24"/>
        </w:rPr>
        <w:t>3</w:t>
      </w:r>
      <w:r w:rsidRPr="0047066A">
        <w:rPr>
          <w:rFonts w:hint="eastAsia"/>
          <w:sz w:val="24"/>
        </w:rPr>
        <w:t>号</w:t>
      </w:r>
    </w:p>
    <w:p w:rsidR="00277DA1" w:rsidRDefault="007F4D0E">
      <w:pPr>
        <w:spacing w:line="360" w:lineRule="auto"/>
        <w:ind w:firstLineChars="200" w:firstLine="480"/>
        <w:contextualSpacing/>
        <w:rPr>
          <w:sz w:val="24"/>
        </w:rPr>
      </w:pPr>
      <w:r w:rsidRPr="0047066A">
        <w:rPr>
          <w:rFonts w:hint="eastAsia"/>
          <w:sz w:val="24"/>
        </w:rPr>
        <w:t>法定代表人：林卓</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0411</w:t>
      </w:r>
      <w:r w:rsidRPr="0047066A">
        <w:rPr>
          <w:rFonts w:hint="eastAsia"/>
          <w:sz w:val="24"/>
        </w:rPr>
        <w:t>）</w:t>
      </w:r>
      <w:r w:rsidRPr="0047066A">
        <w:rPr>
          <w:rFonts w:hint="eastAsia"/>
          <w:sz w:val="24"/>
        </w:rPr>
        <w:t>88891212</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0411</w:t>
      </w:r>
      <w:r w:rsidRPr="0047066A">
        <w:rPr>
          <w:rFonts w:hint="eastAsia"/>
          <w:sz w:val="24"/>
        </w:rPr>
        <w:t>）</w:t>
      </w:r>
      <w:r w:rsidRPr="0047066A">
        <w:rPr>
          <w:rFonts w:hint="eastAsia"/>
          <w:sz w:val="24"/>
        </w:rPr>
        <w:t>84396536</w:t>
      </w:r>
    </w:p>
    <w:p w:rsidR="00277DA1" w:rsidRDefault="007F4D0E">
      <w:pPr>
        <w:spacing w:line="360" w:lineRule="auto"/>
        <w:ind w:firstLineChars="200" w:firstLine="480"/>
        <w:contextualSpacing/>
        <w:rPr>
          <w:sz w:val="24"/>
        </w:rPr>
      </w:pPr>
      <w:r w:rsidRPr="0047066A">
        <w:rPr>
          <w:rFonts w:hint="eastAsia"/>
          <w:sz w:val="24"/>
        </w:rPr>
        <w:t>联系人：薛长平</w:t>
      </w:r>
      <w:r w:rsidRPr="0047066A">
        <w:rPr>
          <w:rFonts w:hint="eastAsia"/>
          <w:sz w:val="24"/>
        </w:rPr>
        <w:t xml:space="preserve"> </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4006411999</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www.taichengcaifu.com</w:t>
      </w:r>
    </w:p>
    <w:p w:rsidR="00277DA1" w:rsidRDefault="007F4D0E">
      <w:pPr>
        <w:spacing w:line="360" w:lineRule="auto"/>
        <w:ind w:firstLineChars="200" w:firstLine="480"/>
        <w:contextualSpacing/>
        <w:rPr>
          <w:sz w:val="24"/>
        </w:rPr>
      </w:pPr>
      <w:r w:rsidRPr="0047066A">
        <w:rPr>
          <w:rFonts w:hint="eastAsia"/>
          <w:sz w:val="24"/>
        </w:rPr>
        <w:t>（</w:t>
      </w:r>
      <w:r>
        <w:rPr>
          <w:sz w:val="24"/>
        </w:rPr>
        <w:t>87</w:t>
      </w:r>
      <w:r w:rsidRPr="0047066A">
        <w:rPr>
          <w:rFonts w:hint="eastAsia"/>
          <w:sz w:val="24"/>
        </w:rPr>
        <w:t>）上海基煜基金销售有限公司</w:t>
      </w:r>
    </w:p>
    <w:p w:rsidR="00277DA1" w:rsidRDefault="007F4D0E">
      <w:pPr>
        <w:spacing w:line="360" w:lineRule="auto"/>
        <w:ind w:firstLineChars="200" w:firstLine="480"/>
        <w:contextualSpacing/>
        <w:rPr>
          <w:sz w:val="24"/>
        </w:rPr>
      </w:pPr>
      <w:r w:rsidRPr="0047066A">
        <w:rPr>
          <w:rFonts w:hint="eastAsia"/>
          <w:sz w:val="24"/>
        </w:rPr>
        <w:t>住所：上海市崇明县长兴镇路潘园公路</w:t>
      </w:r>
      <w:r w:rsidRPr="0047066A">
        <w:rPr>
          <w:rFonts w:hint="eastAsia"/>
          <w:sz w:val="24"/>
        </w:rPr>
        <w:t>1800</w:t>
      </w:r>
      <w:r w:rsidRPr="0047066A">
        <w:rPr>
          <w:rFonts w:hint="eastAsia"/>
          <w:sz w:val="24"/>
        </w:rPr>
        <w:t>号</w:t>
      </w:r>
      <w:r w:rsidRPr="0047066A">
        <w:rPr>
          <w:rFonts w:hint="eastAsia"/>
          <w:sz w:val="24"/>
        </w:rPr>
        <w:t>2</w:t>
      </w:r>
      <w:r w:rsidRPr="0047066A">
        <w:rPr>
          <w:rFonts w:hint="eastAsia"/>
          <w:sz w:val="24"/>
        </w:rPr>
        <w:t>号楼</w:t>
      </w:r>
      <w:r w:rsidRPr="0047066A">
        <w:rPr>
          <w:rFonts w:hint="eastAsia"/>
          <w:sz w:val="24"/>
        </w:rPr>
        <w:t>6153</w:t>
      </w:r>
      <w:r w:rsidRPr="0047066A">
        <w:rPr>
          <w:rFonts w:hint="eastAsia"/>
          <w:sz w:val="24"/>
        </w:rPr>
        <w:t>室（上海泰和经济发展区）</w:t>
      </w:r>
      <w:r w:rsidRPr="0047066A">
        <w:rPr>
          <w:rFonts w:hint="eastAsia"/>
          <w:sz w:val="24"/>
        </w:rPr>
        <w:t xml:space="preserve"> </w:t>
      </w:r>
    </w:p>
    <w:p w:rsidR="00277DA1" w:rsidRDefault="007F4D0E">
      <w:pPr>
        <w:spacing w:line="360" w:lineRule="auto"/>
        <w:ind w:firstLineChars="200" w:firstLine="480"/>
        <w:contextualSpacing/>
        <w:rPr>
          <w:sz w:val="24"/>
        </w:rPr>
      </w:pPr>
      <w:r w:rsidRPr="0047066A">
        <w:rPr>
          <w:rFonts w:hint="eastAsia"/>
          <w:sz w:val="24"/>
        </w:rPr>
        <w:t>办公地址：上海市杨浦区昆明路</w:t>
      </w:r>
      <w:r w:rsidRPr="0047066A">
        <w:rPr>
          <w:rFonts w:hint="eastAsia"/>
          <w:sz w:val="24"/>
        </w:rPr>
        <w:t>518</w:t>
      </w:r>
      <w:r w:rsidRPr="0047066A">
        <w:rPr>
          <w:rFonts w:hint="eastAsia"/>
          <w:sz w:val="24"/>
        </w:rPr>
        <w:t>号</w:t>
      </w:r>
      <w:r w:rsidRPr="0047066A">
        <w:rPr>
          <w:rFonts w:hint="eastAsia"/>
          <w:sz w:val="24"/>
        </w:rPr>
        <w:t>A1002</w:t>
      </w:r>
      <w:r w:rsidRPr="0047066A">
        <w:rPr>
          <w:rFonts w:hint="eastAsia"/>
          <w:sz w:val="24"/>
        </w:rPr>
        <w:t>室</w:t>
      </w:r>
    </w:p>
    <w:p w:rsidR="00277DA1" w:rsidRDefault="007F4D0E">
      <w:pPr>
        <w:spacing w:line="360" w:lineRule="auto"/>
        <w:ind w:firstLineChars="200" w:firstLine="480"/>
        <w:contextualSpacing/>
        <w:rPr>
          <w:sz w:val="24"/>
        </w:rPr>
      </w:pPr>
      <w:r w:rsidRPr="0047066A">
        <w:rPr>
          <w:rFonts w:hint="eastAsia"/>
          <w:sz w:val="24"/>
        </w:rPr>
        <w:t>法定代表人：王翔</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021</w:t>
      </w:r>
      <w:r w:rsidRPr="0047066A">
        <w:rPr>
          <w:rFonts w:hint="eastAsia"/>
          <w:sz w:val="24"/>
        </w:rPr>
        <w:t>）</w:t>
      </w:r>
      <w:r w:rsidRPr="0047066A">
        <w:rPr>
          <w:rFonts w:hint="eastAsia"/>
          <w:sz w:val="24"/>
        </w:rPr>
        <w:t>65370077</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021</w:t>
      </w:r>
      <w:r w:rsidRPr="0047066A">
        <w:rPr>
          <w:rFonts w:hint="eastAsia"/>
          <w:sz w:val="24"/>
        </w:rPr>
        <w:t>）</w:t>
      </w:r>
      <w:r w:rsidRPr="0047066A">
        <w:rPr>
          <w:rFonts w:hint="eastAsia"/>
          <w:sz w:val="24"/>
        </w:rPr>
        <w:t>55085991</w:t>
      </w:r>
    </w:p>
    <w:p w:rsidR="00277DA1" w:rsidRDefault="007F4D0E">
      <w:pPr>
        <w:spacing w:line="360" w:lineRule="auto"/>
        <w:ind w:firstLineChars="200" w:firstLine="480"/>
        <w:contextualSpacing/>
        <w:rPr>
          <w:sz w:val="24"/>
        </w:rPr>
      </w:pPr>
      <w:r w:rsidRPr="0047066A">
        <w:rPr>
          <w:rFonts w:hint="eastAsia"/>
          <w:sz w:val="24"/>
        </w:rPr>
        <w:t>联系人：俞申莉</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021</w:t>
      </w:r>
      <w:r w:rsidRPr="0047066A">
        <w:rPr>
          <w:rFonts w:hint="eastAsia"/>
          <w:sz w:val="24"/>
        </w:rPr>
        <w:t>）</w:t>
      </w:r>
      <w:r w:rsidRPr="0047066A">
        <w:rPr>
          <w:rFonts w:hint="eastAsia"/>
          <w:sz w:val="24"/>
        </w:rPr>
        <w:t>65370077</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http://www.fofund.com.cn/</w:t>
      </w:r>
    </w:p>
    <w:p w:rsidR="00277DA1" w:rsidRDefault="007F4D0E">
      <w:pPr>
        <w:spacing w:line="360" w:lineRule="auto"/>
        <w:ind w:firstLineChars="200" w:firstLine="480"/>
        <w:contextualSpacing/>
        <w:rPr>
          <w:sz w:val="24"/>
        </w:rPr>
      </w:pPr>
      <w:r w:rsidRPr="0047066A">
        <w:rPr>
          <w:rFonts w:hint="eastAsia"/>
          <w:sz w:val="24"/>
        </w:rPr>
        <w:t>（</w:t>
      </w:r>
      <w:r>
        <w:rPr>
          <w:sz w:val="24"/>
        </w:rPr>
        <w:t>88</w:t>
      </w:r>
      <w:r w:rsidRPr="0047066A">
        <w:rPr>
          <w:rFonts w:hint="eastAsia"/>
          <w:sz w:val="24"/>
        </w:rPr>
        <w:t>）珠海盈米财富管理有限公司</w:t>
      </w:r>
    </w:p>
    <w:p w:rsidR="00277DA1" w:rsidRDefault="007F4D0E">
      <w:pPr>
        <w:spacing w:line="360" w:lineRule="auto"/>
        <w:ind w:firstLineChars="200" w:firstLine="480"/>
        <w:contextualSpacing/>
        <w:rPr>
          <w:sz w:val="24"/>
        </w:rPr>
      </w:pPr>
      <w:r w:rsidRPr="0047066A">
        <w:rPr>
          <w:rFonts w:hint="eastAsia"/>
          <w:sz w:val="24"/>
        </w:rPr>
        <w:t>住所：珠海市横琴新区宝华路</w:t>
      </w:r>
      <w:r w:rsidRPr="0047066A">
        <w:rPr>
          <w:rFonts w:hint="eastAsia"/>
          <w:sz w:val="24"/>
        </w:rPr>
        <w:t>6</w:t>
      </w:r>
      <w:r w:rsidRPr="0047066A">
        <w:rPr>
          <w:rFonts w:hint="eastAsia"/>
          <w:sz w:val="24"/>
        </w:rPr>
        <w:t>号</w:t>
      </w:r>
      <w:r w:rsidRPr="0047066A">
        <w:rPr>
          <w:rFonts w:hint="eastAsia"/>
          <w:sz w:val="24"/>
        </w:rPr>
        <w:t>105</w:t>
      </w:r>
      <w:r w:rsidRPr="0047066A">
        <w:rPr>
          <w:rFonts w:hint="eastAsia"/>
          <w:sz w:val="24"/>
        </w:rPr>
        <w:t>室</w:t>
      </w:r>
      <w:r w:rsidRPr="0047066A">
        <w:rPr>
          <w:rFonts w:hint="eastAsia"/>
          <w:sz w:val="24"/>
        </w:rPr>
        <w:t xml:space="preserve">-3491 </w:t>
      </w:r>
    </w:p>
    <w:p w:rsidR="00277DA1" w:rsidRDefault="007F4D0E">
      <w:pPr>
        <w:spacing w:line="360" w:lineRule="auto"/>
        <w:ind w:firstLineChars="200" w:firstLine="480"/>
        <w:contextualSpacing/>
        <w:rPr>
          <w:sz w:val="24"/>
        </w:rPr>
      </w:pPr>
      <w:r w:rsidRPr="0047066A">
        <w:rPr>
          <w:rFonts w:hint="eastAsia"/>
          <w:sz w:val="24"/>
        </w:rPr>
        <w:t>办公地址：广州市海珠区琶洲大道东</w:t>
      </w:r>
      <w:r w:rsidRPr="0047066A">
        <w:rPr>
          <w:rFonts w:hint="eastAsia"/>
          <w:sz w:val="24"/>
        </w:rPr>
        <w:t>1</w:t>
      </w:r>
      <w:r w:rsidRPr="0047066A">
        <w:rPr>
          <w:rFonts w:hint="eastAsia"/>
          <w:sz w:val="24"/>
        </w:rPr>
        <w:t>号保利国际广场南塔</w:t>
      </w:r>
      <w:r w:rsidRPr="0047066A">
        <w:rPr>
          <w:rFonts w:hint="eastAsia"/>
          <w:sz w:val="24"/>
        </w:rPr>
        <w:t>12</w:t>
      </w:r>
      <w:r w:rsidRPr="0047066A">
        <w:rPr>
          <w:rFonts w:hint="eastAsia"/>
          <w:sz w:val="24"/>
        </w:rPr>
        <w:t>楼</w:t>
      </w:r>
      <w:r w:rsidRPr="0047066A">
        <w:rPr>
          <w:rFonts w:hint="eastAsia"/>
          <w:sz w:val="24"/>
        </w:rPr>
        <w:t xml:space="preserve">B1201-1203 </w:t>
      </w:r>
    </w:p>
    <w:p w:rsidR="00277DA1" w:rsidRDefault="007F4D0E">
      <w:pPr>
        <w:spacing w:line="360" w:lineRule="auto"/>
        <w:ind w:firstLineChars="200" w:firstLine="480"/>
        <w:contextualSpacing/>
        <w:rPr>
          <w:sz w:val="24"/>
        </w:rPr>
      </w:pPr>
      <w:r w:rsidRPr="0047066A">
        <w:rPr>
          <w:rFonts w:hint="eastAsia"/>
          <w:sz w:val="24"/>
        </w:rPr>
        <w:t>法定代表人：肖雯</w:t>
      </w:r>
      <w:r w:rsidRPr="0047066A">
        <w:rPr>
          <w:rFonts w:hint="eastAsia"/>
          <w:sz w:val="24"/>
        </w:rPr>
        <w:t xml:space="preserve"> </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020</w:t>
      </w:r>
      <w:r w:rsidRPr="0047066A">
        <w:rPr>
          <w:rFonts w:hint="eastAsia"/>
          <w:sz w:val="24"/>
        </w:rPr>
        <w:t>）</w:t>
      </w:r>
      <w:r w:rsidRPr="0047066A">
        <w:rPr>
          <w:rFonts w:hint="eastAsia"/>
          <w:sz w:val="24"/>
        </w:rPr>
        <w:t xml:space="preserve">89629099 </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020</w:t>
      </w:r>
      <w:r w:rsidRPr="0047066A">
        <w:rPr>
          <w:rFonts w:hint="eastAsia"/>
          <w:sz w:val="24"/>
        </w:rPr>
        <w:t>）</w:t>
      </w:r>
      <w:r w:rsidRPr="0047066A">
        <w:rPr>
          <w:rFonts w:hint="eastAsia"/>
          <w:sz w:val="24"/>
        </w:rPr>
        <w:t xml:space="preserve">89629011 </w:t>
      </w:r>
    </w:p>
    <w:p w:rsidR="00277DA1" w:rsidRDefault="007F4D0E">
      <w:pPr>
        <w:spacing w:line="360" w:lineRule="auto"/>
        <w:ind w:firstLineChars="200" w:firstLine="480"/>
        <w:contextualSpacing/>
        <w:rPr>
          <w:sz w:val="24"/>
        </w:rPr>
      </w:pPr>
      <w:r w:rsidRPr="0047066A">
        <w:rPr>
          <w:rFonts w:hint="eastAsia"/>
          <w:sz w:val="24"/>
        </w:rPr>
        <w:t>联系人：黄敏嫦</w:t>
      </w:r>
      <w:r w:rsidRPr="0047066A">
        <w:rPr>
          <w:rFonts w:hint="eastAsia"/>
          <w:sz w:val="24"/>
        </w:rPr>
        <w:t xml:space="preserve"> </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020</w:t>
      </w:r>
      <w:r w:rsidRPr="0047066A">
        <w:rPr>
          <w:rFonts w:hint="eastAsia"/>
          <w:sz w:val="24"/>
        </w:rPr>
        <w:t>）</w:t>
      </w:r>
      <w:r w:rsidRPr="0047066A">
        <w:rPr>
          <w:rFonts w:hint="eastAsia"/>
          <w:sz w:val="24"/>
        </w:rPr>
        <w:t>89629066</w:t>
      </w:r>
    </w:p>
    <w:p w:rsidR="00277DA1" w:rsidRDefault="007F4D0E">
      <w:pPr>
        <w:spacing w:line="360" w:lineRule="auto"/>
        <w:ind w:firstLineChars="200" w:firstLine="480"/>
        <w:contextualSpacing/>
        <w:rPr>
          <w:sz w:val="24"/>
        </w:rPr>
      </w:pPr>
      <w:r w:rsidRPr="0047066A">
        <w:rPr>
          <w:rFonts w:hint="eastAsia"/>
          <w:sz w:val="24"/>
        </w:rPr>
        <w:t>网址：</w:t>
      </w:r>
      <w:r>
        <w:rPr>
          <w:rFonts w:hint="eastAsia"/>
          <w:sz w:val="24"/>
        </w:rPr>
        <w:t>www.yingmi.cn</w:t>
      </w:r>
    </w:p>
    <w:p w:rsidR="00277DA1" w:rsidRDefault="007F4D0E">
      <w:pPr>
        <w:spacing w:line="360" w:lineRule="auto"/>
        <w:ind w:firstLineChars="200" w:firstLine="480"/>
        <w:contextualSpacing/>
        <w:rPr>
          <w:sz w:val="24"/>
        </w:rPr>
      </w:pPr>
      <w:r w:rsidRPr="0047066A">
        <w:rPr>
          <w:rFonts w:hint="eastAsia"/>
          <w:sz w:val="24"/>
        </w:rPr>
        <w:t>（</w:t>
      </w:r>
      <w:r>
        <w:rPr>
          <w:sz w:val="24"/>
        </w:rPr>
        <w:t>89</w:t>
      </w:r>
      <w:r w:rsidRPr="0047066A">
        <w:rPr>
          <w:rFonts w:hint="eastAsia"/>
          <w:sz w:val="24"/>
        </w:rPr>
        <w:t>）深圳富济财富管理有限公司</w:t>
      </w:r>
    </w:p>
    <w:p w:rsidR="00277DA1" w:rsidRDefault="007F4D0E">
      <w:pPr>
        <w:spacing w:line="360" w:lineRule="auto"/>
        <w:ind w:firstLineChars="200" w:firstLine="480"/>
        <w:contextualSpacing/>
        <w:rPr>
          <w:sz w:val="24"/>
        </w:rPr>
      </w:pPr>
      <w:r w:rsidRPr="0047066A">
        <w:rPr>
          <w:rFonts w:hint="eastAsia"/>
          <w:sz w:val="24"/>
        </w:rPr>
        <w:t>住所：深圳市前海深港合作区前湾一路</w:t>
      </w:r>
      <w:r w:rsidRPr="0047066A">
        <w:rPr>
          <w:rFonts w:hint="eastAsia"/>
          <w:sz w:val="24"/>
        </w:rPr>
        <w:t>1</w:t>
      </w:r>
      <w:r w:rsidRPr="0047066A">
        <w:rPr>
          <w:rFonts w:hint="eastAsia"/>
          <w:sz w:val="24"/>
        </w:rPr>
        <w:t>号</w:t>
      </w:r>
      <w:r w:rsidRPr="0047066A">
        <w:rPr>
          <w:rFonts w:hint="eastAsia"/>
          <w:sz w:val="24"/>
        </w:rPr>
        <w:t>A</w:t>
      </w:r>
      <w:r w:rsidRPr="0047066A">
        <w:rPr>
          <w:rFonts w:hint="eastAsia"/>
          <w:sz w:val="24"/>
        </w:rPr>
        <w:t>栋</w:t>
      </w:r>
      <w:r w:rsidRPr="0047066A">
        <w:rPr>
          <w:rFonts w:hint="eastAsia"/>
          <w:sz w:val="24"/>
        </w:rPr>
        <w:t>201</w:t>
      </w:r>
      <w:r w:rsidRPr="0047066A">
        <w:rPr>
          <w:rFonts w:hint="eastAsia"/>
          <w:sz w:val="24"/>
        </w:rPr>
        <w:t>室</w:t>
      </w:r>
    </w:p>
    <w:p w:rsidR="00277DA1" w:rsidRDefault="007F4D0E">
      <w:pPr>
        <w:spacing w:line="360" w:lineRule="auto"/>
        <w:ind w:firstLineChars="200" w:firstLine="480"/>
        <w:contextualSpacing/>
        <w:rPr>
          <w:sz w:val="24"/>
        </w:rPr>
      </w:pPr>
      <w:r w:rsidRPr="0047066A">
        <w:rPr>
          <w:rFonts w:hint="eastAsia"/>
          <w:sz w:val="24"/>
        </w:rPr>
        <w:t>办公地址：深圳市南山区高新南七道</w:t>
      </w:r>
      <w:r w:rsidRPr="0047066A">
        <w:rPr>
          <w:rFonts w:hint="eastAsia"/>
          <w:sz w:val="24"/>
        </w:rPr>
        <w:t>12</w:t>
      </w:r>
      <w:r w:rsidRPr="0047066A">
        <w:rPr>
          <w:rFonts w:hint="eastAsia"/>
          <w:sz w:val="24"/>
        </w:rPr>
        <w:t>号惠恒集团二期</w:t>
      </w:r>
      <w:r w:rsidRPr="0047066A">
        <w:rPr>
          <w:rFonts w:hint="eastAsia"/>
          <w:sz w:val="24"/>
        </w:rPr>
        <w:t>418</w:t>
      </w:r>
      <w:r w:rsidRPr="0047066A">
        <w:rPr>
          <w:rFonts w:hint="eastAsia"/>
          <w:sz w:val="24"/>
        </w:rPr>
        <w:t>室</w:t>
      </w:r>
    </w:p>
    <w:p w:rsidR="00277DA1" w:rsidRDefault="007F4D0E">
      <w:pPr>
        <w:spacing w:line="360" w:lineRule="auto"/>
        <w:ind w:firstLineChars="200" w:firstLine="480"/>
        <w:contextualSpacing/>
        <w:rPr>
          <w:sz w:val="24"/>
        </w:rPr>
      </w:pPr>
      <w:r w:rsidRPr="0047066A">
        <w:rPr>
          <w:rFonts w:hint="eastAsia"/>
          <w:sz w:val="24"/>
        </w:rPr>
        <w:lastRenderedPageBreak/>
        <w:t>法定代表人：齐小贺</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0755</w:t>
      </w:r>
      <w:r w:rsidRPr="0047066A">
        <w:rPr>
          <w:rFonts w:hint="eastAsia"/>
          <w:sz w:val="24"/>
        </w:rPr>
        <w:t>）</w:t>
      </w:r>
      <w:r w:rsidRPr="0047066A">
        <w:rPr>
          <w:rFonts w:hint="eastAsia"/>
          <w:sz w:val="24"/>
        </w:rPr>
        <w:t>83999907-802</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0755</w:t>
      </w:r>
      <w:r w:rsidRPr="0047066A">
        <w:rPr>
          <w:rFonts w:hint="eastAsia"/>
          <w:sz w:val="24"/>
        </w:rPr>
        <w:t>）</w:t>
      </w:r>
      <w:r w:rsidRPr="0047066A">
        <w:rPr>
          <w:rFonts w:hint="eastAsia"/>
          <w:sz w:val="24"/>
        </w:rPr>
        <w:t>83999926</w:t>
      </w:r>
    </w:p>
    <w:p w:rsidR="00277DA1" w:rsidRDefault="007F4D0E">
      <w:pPr>
        <w:spacing w:line="360" w:lineRule="auto"/>
        <w:ind w:firstLineChars="200" w:firstLine="480"/>
        <w:contextualSpacing/>
        <w:rPr>
          <w:sz w:val="24"/>
        </w:rPr>
      </w:pPr>
      <w:r w:rsidRPr="0047066A">
        <w:rPr>
          <w:rFonts w:hint="eastAsia"/>
          <w:sz w:val="24"/>
        </w:rPr>
        <w:t>联系人：</w:t>
      </w:r>
      <w:r w:rsidRPr="0047066A">
        <w:rPr>
          <w:rFonts w:hint="eastAsia"/>
          <w:sz w:val="24"/>
        </w:rPr>
        <w:t xml:space="preserve"> </w:t>
      </w:r>
      <w:r w:rsidRPr="0047066A">
        <w:rPr>
          <w:rFonts w:hint="eastAsia"/>
          <w:sz w:val="24"/>
        </w:rPr>
        <w:t>马力佳</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0755</w:t>
      </w:r>
      <w:r w:rsidRPr="0047066A">
        <w:rPr>
          <w:rFonts w:hint="eastAsia"/>
          <w:sz w:val="24"/>
        </w:rPr>
        <w:t>）</w:t>
      </w:r>
      <w:r w:rsidRPr="0047066A">
        <w:rPr>
          <w:rFonts w:hint="eastAsia"/>
          <w:sz w:val="24"/>
        </w:rPr>
        <w:t>83999907</w:t>
      </w:r>
    </w:p>
    <w:p w:rsidR="00277DA1" w:rsidRDefault="007F4D0E">
      <w:pPr>
        <w:spacing w:line="360" w:lineRule="auto"/>
        <w:ind w:firstLineChars="200" w:firstLine="480"/>
        <w:contextualSpacing/>
        <w:rPr>
          <w:sz w:val="24"/>
        </w:rPr>
      </w:pPr>
      <w:r w:rsidRPr="0047066A">
        <w:rPr>
          <w:rFonts w:hint="eastAsia"/>
          <w:sz w:val="24"/>
        </w:rPr>
        <w:t>网址：</w:t>
      </w:r>
      <w:r>
        <w:rPr>
          <w:rFonts w:hint="eastAsia"/>
          <w:sz w:val="24"/>
        </w:rPr>
        <w:t>www.jinqianwo.com</w:t>
      </w:r>
    </w:p>
    <w:p w:rsidR="00277DA1" w:rsidRDefault="007F4D0E">
      <w:pPr>
        <w:spacing w:line="360" w:lineRule="auto"/>
        <w:ind w:firstLineChars="200" w:firstLine="480"/>
        <w:contextualSpacing/>
        <w:rPr>
          <w:sz w:val="24"/>
        </w:rPr>
      </w:pPr>
      <w:r w:rsidRPr="0047066A">
        <w:rPr>
          <w:rFonts w:hint="eastAsia"/>
          <w:sz w:val="24"/>
        </w:rPr>
        <w:t>（</w:t>
      </w:r>
      <w:r w:rsidRPr="0047066A">
        <w:rPr>
          <w:rFonts w:hint="eastAsia"/>
          <w:sz w:val="24"/>
        </w:rPr>
        <w:t>9</w:t>
      </w:r>
      <w:r>
        <w:rPr>
          <w:sz w:val="24"/>
        </w:rPr>
        <w:t>0</w:t>
      </w:r>
      <w:r w:rsidRPr="0047066A">
        <w:rPr>
          <w:rFonts w:hint="eastAsia"/>
          <w:sz w:val="24"/>
        </w:rPr>
        <w:t>）上海陆金所资产管理有限公司</w:t>
      </w:r>
    </w:p>
    <w:p w:rsidR="00277DA1" w:rsidRDefault="007F4D0E">
      <w:pPr>
        <w:spacing w:line="360" w:lineRule="auto"/>
        <w:ind w:firstLineChars="200" w:firstLine="480"/>
        <w:contextualSpacing/>
        <w:rPr>
          <w:sz w:val="24"/>
        </w:rPr>
      </w:pPr>
      <w:r w:rsidRPr="0047066A">
        <w:rPr>
          <w:rFonts w:hint="eastAsia"/>
          <w:sz w:val="24"/>
        </w:rPr>
        <w:t>住所：上海市浦东新区陆家嘴环路</w:t>
      </w:r>
      <w:r w:rsidRPr="0047066A">
        <w:rPr>
          <w:rFonts w:hint="eastAsia"/>
          <w:sz w:val="24"/>
        </w:rPr>
        <w:t>1333</w:t>
      </w:r>
      <w:r w:rsidRPr="0047066A">
        <w:rPr>
          <w:rFonts w:hint="eastAsia"/>
          <w:sz w:val="24"/>
        </w:rPr>
        <w:t>号</w:t>
      </w:r>
      <w:r w:rsidRPr="0047066A">
        <w:rPr>
          <w:rFonts w:hint="eastAsia"/>
          <w:sz w:val="24"/>
        </w:rPr>
        <w:t>14</w:t>
      </w:r>
      <w:r w:rsidRPr="0047066A">
        <w:rPr>
          <w:rFonts w:hint="eastAsia"/>
          <w:sz w:val="24"/>
        </w:rPr>
        <w:t>楼</w:t>
      </w:r>
      <w:r w:rsidRPr="0047066A">
        <w:rPr>
          <w:rFonts w:hint="eastAsia"/>
          <w:sz w:val="24"/>
        </w:rPr>
        <w:t>09</w:t>
      </w:r>
      <w:r w:rsidRPr="0047066A">
        <w:rPr>
          <w:rFonts w:hint="eastAsia"/>
          <w:sz w:val="24"/>
        </w:rPr>
        <w:t>单元</w:t>
      </w:r>
    </w:p>
    <w:p w:rsidR="00277DA1" w:rsidRDefault="007F4D0E">
      <w:pPr>
        <w:spacing w:line="360" w:lineRule="auto"/>
        <w:ind w:firstLineChars="200" w:firstLine="480"/>
        <w:contextualSpacing/>
        <w:rPr>
          <w:sz w:val="24"/>
        </w:rPr>
      </w:pPr>
      <w:r w:rsidRPr="0047066A">
        <w:rPr>
          <w:rFonts w:hint="eastAsia"/>
          <w:sz w:val="24"/>
        </w:rPr>
        <w:t>办公地址：上海市浦东新区陆家嘴环路</w:t>
      </w:r>
      <w:r w:rsidRPr="0047066A">
        <w:rPr>
          <w:rFonts w:hint="eastAsia"/>
          <w:sz w:val="24"/>
        </w:rPr>
        <w:t>1333</w:t>
      </w:r>
      <w:r w:rsidRPr="0047066A">
        <w:rPr>
          <w:rFonts w:hint="eastAsia"/>
          <w:sz w:val="24"/>
        </w:rPr>
        <w:t>号</w:t>
      </w:r>
      <w:r w:rsidRPr="0047066A">
        <w:rPr>
          <w:rFonts w:hint="eastAsia"/>
          <w:sz w:val="24"/>
        </w:rPr>
        <w:t>14</w:t>
      </w:r>
      <w:r w:rsidRPr="0047066A">
        <w:rPr>
          <w:rFonts w:hint="eastAsia"/>
          <w:sz w:val="24"/>
        </w:rPr>
        <w:t>楼</w:t>
      </w:r>
    </w:p>
    <w:p w:rsidR="00277DA1" w:rsidRDefault="007F4D0E">
      <w:pPr>
        <w:spacing w:line="360" w:lineRule="auto"/>
        <w:ind w:firstLineChars="200" w:firstLine="480"/>
        <w:contextualSpacing/>
        <w:rPr>
          <w:sz w:val="24"/>
        </w:rPr>
      </w:pPr>
      <w:r w:rsidRPr="0047066A">
        <w:rPr>
          <w:rFonts w:hint="eastAsia"/>
          <w:sz w:val="24"/>
        </w:rPr>
        <w:t>法定代表人：郭坚</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021</w:t>
      </w:r>
      <w:r w:rsidRPr="0047066A">
        <w:rPr>
          <w:rFonts w:hint="eastAsia"/>
          <w:sz w:val="24"/>
        </w:rPr>
        <w:t>）</w:t>
      </w:r>
      <w:r w:rsidRPr="0047066A">
        <w:rPr>
          <w:rFonts w:hint="eastAsia"/>
          <w:sz w:val="24"/>
        </w:rPr>
        <w:t>20665952</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021</w:t>
      </w:r>
      <w:r w:rsidRPr="0047066A">
        <w:rPr>
          <w:rFonts w:hint="eastAsia"/>
          <w:sz w:val="24"/>
        </w:rPr>
        <w:t>）</w:t>
      </w:r>
      <w:r w:rsidRPr="0047066A">
        <w:rPr>
          <w:rFonts w:hint="eastAsia"/>
          <w:sz w:val="24"/>
        </w:rPr>
        <w:t>22066653</w:t>
      </w:r>
    </w:p>
    <w:p w:rsidR="00277DA1" w:rsidRDefault="007F4D0E">
      <w:pPr>
        <w:spacing w:line="360" w:lineRule="auto"/>
        <w:ind w:firstLineChars="200" w:firstLine="480"/>
        <w:contextualSpacing/>
        <w:rPr>
          <w:sz w:val="24"/>
        </w:rPr>
      </w:pPr>
      <w:r w:rsidRPr="0047066A">
        <w:rPr>
          <w:rFonts w:hint="eastAsia"/>
          <w:sz w:val="24"/>
        </w:rPr>
        <w:t>联系人：宁博宇</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4008219031</w:t>
      </w:r>
    </w:p>
    <w:p w:rsidR="00277DA1" w:rsidRDefault="007F4D0E">
      <w:pPr>
        <w:spacing w:line="360" w:lineRule="auto"/>
        <w:ind w:firstLineChars="200" w:firstLine="480"/>
        <w:contextualSpacing/>
        <w:rPr>
          <w:sz w:val="24"/>
        </w:rPr>
      </w:pPr>
      <w:r w:rsidRPr="0047066A">
        <w:rPr>
          <w:rFonts w:hint="eastAsia"/>
          <w:sz w:val="24"/>
        </w:rPr>
        <w:t>网址：</w:t>
      </w:r>
      <w:r>
        <w:rPr>
          <w:rFonts w:hint="eastAsia"/>
          <w:sz w:val="24"/>
        </w:rPr>
        <w:t>www.lufunds.com</w:t>
      </w:r>
    </w:p>
    <w:p w:rsidR="00277DA1" w:rsidRDefault="007F4D0E">
      <w:pPr>
        <w:spacing w:line="360" w:lineRule="auto"/>
        <w:ind w:firstLineChars="200" w:firstLine="480"/>
        <w:contextualSpacing/>
        <w:rPr>
          <w:sz w:val="24"/>
        </w:rPr>
      </w:pPr>
      <w:r w:rsidRPr="0047066A">
        <w:rPr>
          <w:rFonts w:hint="eastAsia"/>
          <w:sz w:val="24"/>
        </w:rPr>
        <w:t>（</w:t>
      </w:r>
      <w:r w:rsidRPr="0047066A">
        <w:rPr>
          <w:rFonts w:hint="eastAsia"/>
          <w:sz w:val="24"/>
        </w:rPr>
        <w:t>9</w:t>
      </w:r>
      <w:r>
        <w:rPr>
          <w:sz w:val="24"/>
        </w:rPr>
        <w:t>1</w:t>
      </w:r>
      <w:r w:rsidRPr="0047066A">
        <w:rPr>
          <w:rFonts w:hint="eastAsia"/>
          <w:sz w:val="24"/>
        </w:rPr>
        <w:t>）上海汇付金融服务有限公司</w:t>
      </w:r>
    </w:p>
    <w:p w:rsidR="00277DA1" w:rsidRDefault="007F4D0E">
      <w:pPr>
        <w:spacing w:line="360" w:lineRule="auto"/>
        <w:ind w:firstLineChars="200" w:firstLine="480"/>
        <w:contextualSpacing/>
        <w:rPr>
          <w:sz w:val="24"/>
        </w:rPr>
      </w:pPr>
      <w:r w:rsidRPr="0047066A">
        <w:rPr>
          <w:rFonts w:hint="eastAsia"/>
          <w:sz w:val="24"/>
        </w:rPr>
        <w:t>住所：上海市中山南路</w:t>
      </w:r>
      <w:r w:rsidRPr="0047066A">
        <w:rPr>
          <w:rFonts w:hint="eastAsia"/>
          <w:sz w:val="24"/>
        </w:rPr>
        <w:t>100</w:t>
      </w:r>
      <w:r w:rsidRPr="0047066A">
        <w:rPr>
          <w:rFonts w:hint="eastAsia"/>
          <w:sz w:val="24"/>
        </w:rPr>
        <w:t>号金外滩国际广场</w:t>
      </w:r>
      <w:r w:rsidRPr="0047066A">
        <w:rPr>
          <w:rFonts w:hint="eastAsia"/>
          <w:sz w:val="24"/>
        </w:rPr>
        <w:t>19</w:t>
      </w:r>
      <w:r w:rsidRPr="0047066A">
        <w:rPr>
          <w:rFonts w:hint="eastAsia"/>
          <w:sz w:val="24"/>
        </w:rPr>
        <w:t>楼</w:t>
      </w:r>
    </w:p>
    <w:p w:rsidR="00277DA1" w:rsidRDefault="007F4D0E">
      <w:pPr>
        <w:spacing w:line="360" w:lineRule="auto"/>
        <w:ind w:firstLineChars="200" w:firstLine="480"/>
        <w:contextualSpacing/>
        <w:rPr>
          <w:sz w:val="24"/>
        </w:rPr>
      </w:pPr>
      <w:r w:rsidRPr="0047066A">
        <w:rPr>
          <w:rFonts w:hint="eastAsia"/>
          <w:sz w:val="24"/>
        </w:rPr>
        <w:t>办公地址：上海市虹梅路</w:t>
      </w:r>
      <w:r w:rsidRPr="0047066A">
        <w:rPr>
          <w:rFonts w:hint="eastAsia"/>
          <w:sz w:val="24"/>
        </w:rPr>
        <w:t>1801</w:t>
      </w:r>
      <w:r w:rsidRPr="0047066A">
        <w:rPr>
          <w:rFonts w:hint="eastAsia"/>
          <w:sz w:val="24"/>
        </w:rPr>
        <w:t>号凯科国际大厦</w:t>
      </w:r>
      <w:r w:rsidRPr="0047066A">
        <w:rPr>
          <w:rFonts w:hint="eastAsia"/>
          <w:sz w:val="24"/>
        </w:rPr>
        <w:t>7</w:t>
      </w:r>
      <w:r w:rsidRPr="0047066A">
        <w:rPr>
          <w:rFonts w:hint="eastAsia"/>
          <w:sz w:val="24"/>
        </w:rPr>
        <w:t>楼</w:t>
      </w:r>
    </w:p>
    <w:p w:rsidR="00277DA1" w:rsidRDefault="007F4D0E">
      <w:pPr>
        <w:spacing w:line="360" w:lineRule="auto"/>
        <w:ind w:firstLineChars="200" w:firstLine="480"/>
        <w:contextualSpacing/>
        <w:rPr>
          <w:sz w:val="24"/>
        </w:rPr>
      </w:pPr>
      <w:r w:rsidRPr="0047066A">
        <w:rPr>
          <w:rFonts w:hint="eastAsia"/>
          <w:sz w:val="24"/>
        </w:rPr>
        <w:t>法定代表人：冯修敏</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021</w:t>
      </w:r>
      <w:r w:rsidRPr="0047066A">
        <w:rPr>
          <w:rFonts w:hint="eastAsia"/>
          <w:sz w:val="24"/>
        </w:rPr>
        <w:t>）</w:t>
      </w:r>
      <w:r w:rsidRPr="0047066A">
        <w:rPr>
          <w:rFonts w:hint="eastAsia"/>
          <w:sz w:val="24"/>
        </w:rPr>
        <w:t>33323999</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021</w:t>
      </w:r>
      <w:r w:rsidRPr="0047066A">
        <w:rPr>
          <w:rFonts w:hint="eastAsia"/>
          <w:sz w:val="24"/>
        </w:rPr>
        <w:t>）</w:t>
      </w:r>
      <w:r w:rsidRPr="0047066A">
        <w:rPr>
          <w:rFonts w:hint="eastAsia"/>
          <w:sz w:val="24"/>
        </w:rPr>
        <w:t>33323837</w:t>
      </w:r>
    </w:p>
    <w:p w:rsidR="00277DA1" w:rsidRDefault="007F4D0E">
      <w:pPr>
        <w:spacing w:line="360" w:lineRule="auto"/>
        <w:ind w:firstLineChars="200" w:firstLine="480"/>
        <w:contextualSpacing/>
        <w:rPr>
          <w:sz w:val="24"/>
        </w:rPr>
      </w:pPr>
      <w:r w:rsidRPr="0047066A">
        <w:rPr>
          <w:rFonts w:hint="eastAsia"/>
          <w:sz w:val="24"/>
        </w:rPr>
        <w:t xml:space="preserve"> </w:t>
      </w:r>
      <w:r w:rsidRPr="0047066A">
        <w:rPr>
          <w:rFonts w:hint="eastAsia"/>
          <w:sz w:val="24"/>
        </w:rPr>
        <w:t>联系人：陈云卉</w:t>
      </w:r>
      <w:r w:rsidRPr="0047066A">
        <w:rPr>
          <w:rFonts w:hint="eastAsia"/>
          <w:sz w:val="24"/>
        </w:rPr>
        <w:t xml:space="preserve"> </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4008213999</w:t>
      </w:r>
    </w:p>
    <w:p w:rsidR="00277DA1" w:rsidRDefault="007F4D0E">
      <w:pPr>
        <w:spacing w:line="360" w:lineRule="auto"/>
        <w:ind w:firstLineChars="200" w:firstLine="480"/>
        <w:contextualSpacing/>
        <w:rPr>
          <w:sz w:val="24"/>
        </w:rPr>
      </w:pPr>
      <w:r w:rsidRPr="0047066A">
        <w:rPr>
          <w:rFonts w:hint="eastAsia"/>
          <w:sz w:val="24"/>
        </w:rPr>
        <w:t>网址：</w:t>
      </w:r>
      <w:r>
        <w:rPr>
          <w:rFonts w:hint="eastAsia"/>
          <w:sz w:val="24"/>
        </w:rPr>
        <w:t>https://tty.chinapnr.com</w:t>
      </w:r>
    </w:p>
    <w:p w:rsidR="00277DA1" w:rsidRDefault="007F4D0E">
      <w:pPr>
        <w:spacing w:line="360" w:lineRule="auto"/>
        <w:ind w:firstLineChars="200" w:firstLine="480"/>
        <w:contextualSpacing/>
        <w:rPr>
          <w:sz w:val="24"/>
        </w:rPr>
      </w:pPr>
      <w:r w:rsidRPr="0047066A">
        <w:rPr>
          <w:rFonts w:hint="eastAsia"/>
          <w:sz w:val="24"/>
        </w:rPr>
        <w:t>（</w:t>
      </w:r>
      <w:r>
        <w:rPr>
          <w:sz w:val="24"/>
        </w:rPr>
        <w:t>92</w:t>
      </w:r>
      <w:r w:rsidRPr="0047066A">
        <w:rPr>
          <w:rFonts w:hint="eastAsia"/>
          <w:sz w:val="24"/>
        </w:rPr>
        <w:t>）北京乐融多源投资咨询有限公司</w:t>
      </w:r>
    </w:p>
    <w:p w:rsidR="00277DA1" w:rsidRDefault="007F4D0E">
      <w:pPr>
        <w:spacing w:line="360" w:lineRule="auto"/>
        <w:ind w:firstLineChars="200" w:firstLine="480"/>
        <w:contextualSpacing/>
        <w:rPr>
          <w:sz w:val="24"/>
        </w:rPr>
      </w:pPr>
      <w:r w:rsidRPr="0047066A">
        <w:rPr>
          <w:rFonts w:hint="eastAsia"/>
          <w:sz w:val="24"/>
        </w:rPr>
        <w:t>住所：北京市朝阳区西大望路</w:t>
      </w:r>
      <w:r w:rsidRPr="0047066A">
        <w:rPr>
          <w:rFonts w:hint="eastAsia"/>
          <w:sz w:val="24"/>
        </w:rPr>
        <w:t>1</w:t>
      </w:r>
      <w:r w:rsidRPr="0047066A">
        <w:rPr>
          <w:rFonts w:hint="eastAsia"/>
          <w:sz w:val="24"/>
        </w:rPr>
        <w:t>号</w:t>
      </w:r>
      <w:r w:rsidRPr="0047066A">
        <w:rPr>
          <w:rFonts w:hint="eastAsia"/>
          <w:sz w:val="24"/>
        </w:rPr>
        <w:t>1</w:t>
      </w:r>
      <w:r w:rsidRPr="0047066A">
        <w:rPr>
          <w:rFonts w:hint="eastAsia"/>
          <w:sz w:val="24"/>
        </w:rPr>
        <w:t>号楼</w:t>
      </w:r>
      <w:r w:rsidRPr="0047066A">
        <w:rPr>
          <w:rFonts w:hint="eastAsia"/>
          <w:sz w:val="24"/>
        </w:rPr>
        <w:t>16</w:t>
      </w:r>
      <w:r w:rsidRPr="0047066A">
        <w:rPr>
          <w:rFonts w:hint="eastAsia"/>
          <w:sz w:val="24"/>
        </w:rPr>
        <w:t>层</w:t>
      </w:r>
      <w:r w:rsidRPr="0047066A">
        <w:rPr>
          <w:rFonts w:hint="eastAsia"/>
          <w:sz w:val="24"/>
        </w:rPr>
        <w:t>1603</w:t>
      </w:r>
      <w:r w:rsidRPr="0047066A">
        <w:rPr>
          <w:rFonts w:hint="eastAsia"/>
          <w:sz w:val="24"/>
        </w:rPr>
        <w:t>室</w:t>
      </w:r>
    </w:p>
    <w:p w:rsidR="00277DA1" w:rsidRDefault="007F4D0E">
      <w:pPr>
        <w:spacing w:line="360" w:lineRule="auto"/>
        <w:ind w:firstLineChars="200" w:firstLine="480"/>
        <w:contextualSpacing/>
        <w:rPr>
          <w:sz w:val="24"/>
        </w:rPr>
      </w:pPr>
      <w:r w:rsidRPr="0047066A">
        <w:rPr>
          <w:rFonts w:hint="eastAsia"/>
          <w:sz w:val="24"/>
        </w:rPr>
        <w:t>办公地址：北京市朝阳区西大望路</w:t>
      </w:r>
      <w:r w:rsidRPr="0047066A">
        <w:rPr>
          <w:rFonts w:hint="eastAsia"/>
          <w:sz w:val="24"/>
        </w:rPr>
        <w:t>1</w:t>
      </w:r>
      <w:r w:rsidRPr="0047066A">
        <w:rPr>
          <w:rFonts w:hint="eastAsia"/>
          <w:sz w:val="24"/>
        </w:rPr>
        <w:t>号</w:t>
      </w:r>
      <w:r w:rsidRPr="0047066A">
        <w:rPr>
          <w:rFonts w:hint="eastAsia"/>
          <w:sz w:val="24"/>
        </w:rPr>
        <w:t>1</w:t>
      </w:r>
      <w:r w:rsidRPr="0047066A">
        <w:rPr>
          <w:rFonts w:hint="eastAsia"/>
          <w:sz w:val="24"/>
        </w:rPr>
        <w:t>号楼</w:t>
      </w:r>
      <w:r w:rsidRPr="0047066A">
        <w:rPr>
          <w:rFonts w:hint="eastAsia"/>
          <w:sz w:val="24"/>
        </w:rPr>
        <w:t>16</w:t>
      </w:r>
      <w:r w:rsidRPr="0047066A">
        <w:rPr>
          <w:rFonts w:hint="eastAsia"/>
          <w:sz w:val="24"/>
        </w:rPr>
        <w:t>层</w:t>
      </w:r>
      <w:r w:rsidRPr="0047066A">
        <w:rPr>
          <w:rFonts w:hint="eastAsia"/>
          <w:sz w:val="24"/>
        </w:rPr>
        <w:t>1603</w:t>
      </w:r>
      <w:r w:rsidRPr="0047066A">
        <w:rPr>
          <w:rFonts w:hint="eastAsia"/>
          <w:sz w:val="24"/>
        </w:rPr>
        <w:t>室</w:t>
      </w:r>
    </w:p>
    <w:p w:rsidR="00277DA1" w:rsidRDefault="007F4D0E">
      <w:pPr>
        <w:spacing w:line="360" w:lineRule="auto"/>
        <w:ind w:firstLineChars="200" w:firstLine="480"/>
        <w:contextualSpacing/>
        <w:rPr>
          <w:sz w:val="24"/>
        </w:rPr>
      </w:pPr>
      <w:r w:rsidRPr="0047066A">
        <w:rPr>
          <w:rFonts w:hint="eastAsia"/>
          <w:sz w:val="24"/>
        </w:rPr>
        <w:t>法定代表人：董浩</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010</w:t>
      </w:r>
      <w:r w:rsidRPr="0047066A">
        <w:rPr>
          <w:rFonts w:hint="eastAsia"/>
          <w:sz w:val="24"/>
        </w:rPr>
        <w:t>）</w:t>
      </w:r>
      <w:r w:rsidRPr="0047066A">
        <w:rPr>
          <w:rFonts w:hint="eastAsia"/>
          <w:sz w:val="24"/>
        </w:rPr>
        <w:t>56580666</w:t>
      </w:r>
    </w:p>
    <w:p w:rsidR="00277DA1" w:rsidRDefault="007F4D0E">
      <w:pPr>
        <w:spacing w:line="360" w:lineRule="auto"/>
        <w:ind w:firstLineChars="200" w:firstLine="480"/>
        <w:contextualSpacing/>
        <w:rPr>
          <w:sz w:val="24"/>
        </w:rPr>
      </w:pPr>
      <w:r w:rsidRPr="0047066A">
        <w:rPr>
          <w:rFonts w:hint="eastAsia"/>
          <w:sz w:val="24"/>
        </w:rPr>
        <w:lastRenderedPageBreak/>
        <w:t>传真：（</w:t>
      </w:r>
      <w:r w:rsidRPr="0047066A">
        <w:rPr>
          <w:rFonts w:hint="eastAsia"/>
          <w:sz w:val="24"/>
        </w:rPr>
        <w:t>010</w:t>
      </w:r>
      <w:r w:rsidRPr="0047066A">
        <w:rPr>
          <w:rFonts w:hint="eastAsia"/>
          <w:sz w:val="24"/>
        </w:rPr>
        <w:t>）</w:t>
      </w:r>
      <w:r w:rsidRPr="0047066A">
        <w:rPr>
          <w:rFonts w:hint="eastAsia"/>
          <w:sz w:val="24"/>
        </w:rPr>
        <w:t>56580660</w:t>
      </w:r>
    </w:p>
    <w:p w:rsidR="00277DA1" w:rsidRDefault="007F4D0E">
      <w:pPr>
        <w:spacing w:line="360" w:lineRule="auto"/>
        <w:ind w:firstLineChars="200" w:firstLine="480"/>
        <w:contextualSpacing/>
        <w:rPr>
          <w:sz w:val="24"/>
        </w:rPr>
      </w:pPr>
      <w:r w:rsidRPr="0047066A">
        <w:rPr>
          <w:rFonts w:hint="eastAsia"/>
          <w:sz w:val="24"/>
        </w:rPr>
        <w:t>联系人：张婷婷</w:t>
      </w:r>
    </w:p>
    <w:p w:rsidR="00277DA1" w:rsidRDefault="007F4D0E">
      <w:pPr>
        <w:spacing w:line="360" w:lineRule="auto"/>
        <w:ind w:firstLineChars="200" w:firstLine="480"/>
        <w:contextualSpacing/>
        <w:rPr>
          <w:sz w:val="24"/>
        </w:rPr>
      </w:pPr>
      <w:r w:rsidRPr="0047066A">
        <w:rPr>
          <w:rFonts w:hint="eastAsia"/>
          <w:sz w:val="24"/>
        </w:rPr>
        <w:t>客户服务电话：</w:t>
      </w:r>
      <w:r w:rsidRPr="0047066A">
        <w:rPr>
          <w:rFonts w:hint="eastAsia"/>
          <w:sz w:val="24"/>
        </w:rPr>
        <w:t>400-068-1176</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www.jimufund.</w:t>
      </w:r>
      <w:r>
        <w:rPr>
          <w:rFonts w:hint="eastAsia"/>
          <w:sz w:val="24"/>
        </w:rPr>
        <w:t>com</w:t>
      </w:r>
    </w:p>
    <w:p w:rsidR="00277DA1" w:rsidRDefault="007F4D0E">
      <w:pPr>
        <w:spacing w:line="360" w:lineRule="auto"/>
        <w:ind w:firstLineChars="200" w:firstLine="480"/>
        <w:contextualSpacing/>
        <w:rPr>
          <w:sz w:val="24"/>
        </w:rPr>
      </w:pPr>
      <w:r w:rsidRPr="0047066A">
        <w:rPr>
          <w:rFonts w:hint="eastAsia"/>
          <w:sz w:val="24"/>
        </w:rPr>
        <w:t>（</w:t>
      </w:r>
      <w:r>
        <w:rPr>
          <w:sz w:val="24"/>
        </w:rPr>
        <w:t>93</w:t>
      </w:r>
      <w:r w:rsidRPr="0047066A">
        <w:rPr>
          <w:rFonts w:hint="eastAsia"/>
          <w:sz w:val="24"/>
        </w:rPr>
        <w:t>）上海凯石财富基金销售有限公司</w:t>
      </w:r>
    </w:p>
    <w:p w:rsidR="00277DA1" w:rsidRDefault="007F4D0E">
      <w:pPr>
        <w:spacing w:line="360" w:lineRule="auto"/>
        <w:ind w:firstLineChars="200" w:firstLine="480"/>
        <w:contextualSpacing/>
        <w:rPr>
          <w:sz w:val="24"/>
        </w:rPr>
      </w:pPr>
      <w:r w:rsidRPr="0047066A">
        <w:rPr>
          <w:rFonts w:hint="eastAsia"/>
          <w:sz w:val="24"/>
        </w:rPr>
        <w:t>住所：上海市黄浦区西藏南路</w:t>
      </w:r>
      <w:r w:rsidRPr="0047066A">
        <w:rPr>
          <w:rFonts w:hint="eastAsia"/>
          <w:sz w:val="24"/>
        </w:rPr>
        <w:t>765</w:t>
      </w:r>
      <w:r w:rsidRPr="0047066A">
        <w:rPr>
          <w:rFonts w:hint="eastAsia"/>
          <w:sz w:val="24"/>
        </w:rPr>
        <w:t>号</w:t>
      </w:r>
      <w:r w:rsidRPr="0047066A">
        <w:rPr>
          <w:rFonts w:hint="eastAsia"/>
          <w:sz w:val="24"/>
        </w:rPr>
        <w:t>602-115</w:t>
      </w:r>
      <w:r w:rsidRPr="0047066A">
        <w:rPr>
          <w:rFonts w:hint="eastAsia"/>
          <w:sz w:val="24"/>
        </w:rPr>
        <w:t>室</w:t>
      </w:r>
    </w:p>
    <w:p w:rsidR="00277DA1" w:rsidRDefault="007F4D0E">
      <w:pPr>
        <w:spacing w:line="360" w:lineRule="auto"/>
        <w:ind w:firstLineChars="200" w:firstLine="480"/>
        <w:contextualSpacing/>
        <w:rPr>
          <w:sz w:val="24"/>
        </w:rPr>
      </w:pPr>
      <w:r w:rsidRPr="0047066A">
        <w:rPr>
          <w:rFonts w:hint="eastAsia"/>
          <w:sz w:val="24"/>
        </w:rPr>
        <w:t>办公地址：上海市黄浦区延安东路</w:t>
      </w:r>
      <w:r w:rsidRPr="0047066A">
        <w:rPr>
          <w:rFonts w:hint="eastAsia"/>
          <w:sz w:val="24"/>
        </w:rPr>
        <w:t>1</w:t>
      </w:r>
      <w:r w:rsidRPr="0047066A">
        <w:rPr>
          <w:rFonts w:hint="eastAsia"/>
          <w:sz w:val="24"/>
        </w:rPr>
        <w:t>号凯石大厦</w:t>
      </w:r>
      <w:r w:rsidRPr="0047066A">
        <w:rPr>
          <w:rFonts w:hint="eastAsia"/>
          <w:sz w:val="24"/>
        </w:rPr>
        <w:t>4</w:t>
      </w:r>
      <w:r w:rsidRPr="0047066A">
        <w:rPr>
          <w:rFonts w:hint="eastAsia"/>
          <w:sz w:val="24"/>
        </w:rPr>
        <w:t>楼</w:t>
      </w:r>
    </w:p>
    <w:p w:rsidR="00277DA1" w:rsidRDefault="007F4D0E">
      <w:pPr>
        <w:spacing w:line="360" w:lineRule="auto"/>
        <w:ind w:firstLineChars="200" w:firstLine="480"/>
        <w:contextualSpacing/>
        <w:rPr>
          <w:sz w:val="24"/>
        </w:rPr>
      </w:pPr>
      <w:r w:rsidRPr="0047066A">
        <w:rPr>
          <w:rFonts w:hint="eastAsia"/>
          <w:sz w:val="24"/>
        </w:rPr>
        <w:t>法定代表人：陈继武</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021-63333319</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021-63332523</w:t>
      </w:r>
    </w:p>
    <w:p w:rsidR="00277DA1" w:rsidRDefault="007F4D0E">
      <w:pPr>
        <w:spacing w:line="360" w:lineRule="auto"/>
        <w:ind w:firstLineChars="200" w:firstLine="480"/>
        <w:contextualSpacing/>
        <w:rPr>
          <w:sz w:val="24"/>
        </w:rPr>
      </w:pPr>
      <w:r w:rsidRPr="0047066A">
        <w:rPr>
          <w:rFonts w:hint="eastAsia"/>
          <w:sz w:val="24"/>
        </w:rPr>
        <w:t>联系人：李晓明</w:t>
      </w:r>
    </w:p>
    <w:p w:rsidR="00277DA1" w:rsidRDefault="007F4D0E">
      <w:pPr>
        <w:spacing w:line="360" w:lineRule="auto"/>
        <w:ind w:firstLineChars="200" w:firstLine="480"/>
        <w:contextualSpacing/>
        <w:rPr>
          <w:sz w:val="24"/>
        </w:rPr>
      </w:pPr>
      <w:r w:rsidRPr="0047066A">
        <w:rPr>
          <w:rFonts w:hint="eastAsia"/>
          <w:sz w:val="24"/>
        </w:rPr>
        <w:t>客服电话：</w:t>
      </w:r>
      <w:r w:rsidRPr="0047066A">
        <w:rPr>
          <w:rFonts w:hint="eastAsia"/>
          <w:sz w:val="24"/>
        </w:rPr>
        <w:t>4000 178 000</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www.lingxianfund.com</w:t>
      </w:r>
    </w:p>
    <w:p w:rsidR="00277DA1" w:rsidRDefault="007F4D0E">
      <w:pPr>
        <w:spacing w:line="360" w:lineRule="auto"/>
        <w:ind w:firstLineChars="200" w:firstLine="480"/>
        <w:contextualSpacing/>
        <w:rPr>
          <w:sz w:val="24"/>
        </w:rPr>
      </w:pPr>
      <w:r w:rsidRPr="0047066A">
        <w:rPr>
          <w:rFonts w:hint="eastAsia"/>
          <w:sz w:val="24"/>
        </w:rPr>
        <w:t>（</w:t>
      </w:r>
      <w:r>
        <w:rPr>
          <w:sz w:val="24"/>
        </w:rPr>
        <w:t>94</w:t>
      </w:r>
      <w:r w:rsidRPr="0047066A">
        <w:rPr>
          <w:rFonts w:hint="eastAsia"/>
          <w:sz w:val="24"/>
        </w:rPr>
        <w:t>）上海利得基金销售有限公司</w:t>
      </w:r>
    </w:p>
    <w:p w:rsidR="00277DA1" w:rsidRDefault="007F4D0E">
      <w:pPr>
        <w:spacing w:line="360" w:lineRule="auto"/>
        <w:ind w:firstLineChars="200" w:firstLine="480"/>
        <w:contextualSpacing/>
        <w:rPr>
          <w:sz w:val="24"/>
        </w:rPr>
      </w:pPr>
      <w:r w:rsidRPr="0047066A">
        <w:rPr>
          <w:rFonts w:hint="eastAsia"/>
          <w:sz w:val="24"/>
        </w:rPr>
        <w:t>住所：</w:t>
      </w:r>
      <w:r w:rsidRPr="0047066A">
        <w:rPr>
          <w:rFonts w:hint="eastAsia"/>
          <w:sz w:val="24"/>
        </w:rPr>
        <w:t xml:space="preserve"> </w:t>
      </w:r>
      <w:r w:rsidRPr="0047066A">
        <w:rPr>
          <w:rFonts w:hint="eastAsia"/>
          <w:sz w:val="24"/>
        </w:rPr>
        <w:t>上海浦东新区峨山路</w:t>
      </w:r>
      <w:r w:rsidRPr="0047066A">
        <w:rPr>
          <w:rFonts w:hint="eastAsia"/>
          <w:sz w:val="24"/>
        </w:rPr>
        <w:t>91</w:t>
      </w:r>
      <w:r w:rsidRPr="0047066A">
        <w:rPr>
          <w:rFonts w:hint="eastAsia"/>
          <w:sz w:val="24"/>
        </w:rPr>
        <w:t>弄</w:t>
      </w:r>
      <w:r w:rsidRPr="0047066A">
        <w:rPr>
          <w:rFonts w:hint="eastAsia"/>
          <w:sz w:val="24"/>
        </w:rPr>
        <w:t>61</w:t>
      </w:r>
      <w:r w:rsidRPr="0047066A">
        <w:rPr>
          <w:rFonts w:hint="eastAsia"/>
          <w:sz w:val="24"/>
        </w:rPr>
        <w:t>号陆家嘴软件园</w:t>
      </w:r>
      <w:r w:rsidRPr="0047066A">
        <w:rPr>
          <w:rFonts w:hint="eastAsia"/>
          <w:sz w:val="24"/>
        </w:rPr>
        <w:t>10</w:t>
      </w:r>
      <w:r w:rsidRPr="0047066A">
        <w:rPr>
          <w:rFonts w:hint="eastAsia"/>
          <w:sz w:val="24"/>
        </w:rPr>
        <w:t>号楼</w:t>
      </w:r>
      <w:r w:rsidRPr="0047066A">
        <w:rPr>
          <w:rFonts w:hint="eastAsia"/>
          <w:sz w:val="24"/>
        </w:rPr>
        <w:t>12</w:t>
      </w:r>
      <w:r w:rsidRPr="0047066A">
        <w:rPr>
          <w:rFonts w:hint="eastAsia"/>
          <w:sz w:val="24"/>
        </w:rPr>
        <w:t>楼</w:t>
      </w:r>
    </w:p>
    <w:p w:rsidR="00277DA1" w:rsidRDefault="007F4D0E">
      <w:pPr>
        <w:spacing w:line="360" w:lineRule="auto"/>
        <w:ind w:firstLineChars="200" w:firstLine="480"/>
        <w:contextualSpacing/>
        <w:rPr>
          <w:sz w:val="24"/>
        </w:rPr>
      </w:pPr>
      <w:r w:rsidRPr="0047066A">
        <w:rPr>
          <w:rFonts w:hint="eastAsia"/>
          <w:sz w:val="24"/>
        </w:rPr>
        <w:t>办公地址：上海浦东新区峨山路</w:t>
      </w:r>
      <w:r w:rsidRPr="0047066A">
        <w:rPr>
          <w:rFonts w:hint="eastAsia"/>
          <w:sz w:val="24"/>
        </w:rPr>
        <w:t>91</w:t>
      </w:r>
      <w:r w:rsidRPr="0047066A">
        <w:rPr>
          <w:rFonts w:hint="eastAsia"/>
          <w:sz w:val="24"/>
        </w:rPr>
        <w:t>弄</w:t>
      </w:r>
      <w:r w:rsidRPr="0047066A">
        <w:rPr>
          <w:rFonts w:hint="eastAsia"/>
          <w:sz w:val="24"/>
        </w:rPr>
        <w:t>61</w:t>
      </w:r>
      <w:r w:rsidRPr="0047066A">
        <w:rPr>
          <w:rFonts w:hint="eastAsia"/>
          <w:sz w:val="24"/>
        </w:rPr>
        <w:t>号陆家嘴软件园</w:t>
      </w:r>
      <w:r w:rsidRPr="0047066A">
        <w:rPr>
          <w:rFonts w:hint="eastAsia"/>
          <w:sz w:val="24"/>
        </w:rPr>
        <w:t>10</w:t>
      </w:r>
      <w:r w:rsidRPr="0047066A">
        <w:rPr>
          <w:rFonts w:hint="eastAsia"/>
          <w:sz w:val="24"/>
        </w:rPr>
        <w:t>号楼</w:t>
      </w:r>
      <w:r w:rsidRPr="0047066A">
        <w:rPr>
          <w:rFonts w:hint="eastAsia"/>
          <w:sz w:val="24"/>
        </w:rPr>
        <w:t>12</w:t>
      </w:r>
      <w:r w:rsidRPr="0047066A">
        <w:rPr>
          <w:rFonts w:hint="eastAsia"/>
          <w:sz w:val="24"/>
        </w:rPr>
        <w:t>楼</w:t>
      </w:r>
    </w:p>
    <w:p w:rsidR="00277DA1" w:rsidRDefault="007F4D0E">
      <w:pPr>
        <w:spacing w:line="360" w:lineRule="auto"/>
        <w:ind w:firstLineChars="200" w:firstLine="480"/>
        <w:contextualSpacing/>
        <w:rPr>
          <w:sz w:val="24"/>
        </w:rPr>
      </w:pPr>
      <w:r w:rsidRPr="0047066A">
        <w:rPr>
          <w:rFonts w:hint="eastAsia"/>
          <w:sz w:val="24"/>
        </w:rPr>
        <w:t>法定代表人：沈继伟</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021-50583533</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021-50583633</w:t>
      </w:r>
    </w:p>
    <w:p w:rsidR="00277DA1" w:rsidRDefault="007F4D0E">
      <w:pPr>
        <w:spacing w:line="360" w:lineRule="auto"/>
        <w:ind w:firstLineChars="200" w:firstLine="480"/>
        <w:contextualSpacing/>
        <w:rPr>
          <w:sz w:val="24"/>
        </w:rPr>
      </w:pPr>
      <w:r w:rsidRPr="0047066A">
        <w:rPr>
          <w:rFonts w:hint="eastAsia"/>
          <w:sz w:val="24"/>
        </w:rPr>
        <w:t>联系人：</w:t>
      </w:r>
      <w:r w:rsidRPr="0047066A">
        <w:rPr>
          <w:rFonts w:hint="eastAsia"/>
          <w:sz w:val="24"/>
        </w:rPr>
        <w:t xml:space="preserve"> </w:t>
      </w:r>
      <w:r w:rsidRPr="0047066A">
        <w:rPr>
          <w:rFonts w:hint="eastAsia"/>
          <w:sz w:val="24"/>
        </w:rPr>
        <w:t>徐鹏</w:t>
      </w:r>
    </w:p>
    <w:p w:rsidR="00277DA1" w:rsidRDefault="007F4D0E">
      <w:pPr>
        <w:spacing w:line="360" w:lineRule="auto"/>
        <w:ind w:firstLineChars="200" w:firstLine="480"/>
        <w:contextualSpacing/>
        <w:rPr>
          <w:sz w:val="24"/>
        </w:rPr>
      </w:pPr>
      <w:r w:rsidRPr="0047066A">
        <w:rPr>
          <w:rFonts w:hint="eastAsia"/>
          <w:sz w:val="24"/>
        </w:rPr>
        <w:t>客服电话：</w:t>
      </w:r>
      <w:r w:rsidRPr="0047066A">
        <w:rPr>
          <w:rFonts w:hint="eastAsia"/>
          <w:sz w:val="24"/>
        </w:rPr>
        <w:t>400-005-6355</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a.leadfund.com.cn</w:t>
      </w:r>
    </w:p>
    <w:p w:rsidR="00277DA1" w:rsidRDefault="007F4D0E">
      <w:pPr>
        <w:spacing w:line="360" w:lineRule="auto"/>
        <w:ind w:firstLineChars="200" w:firstLine="480"/>
        <w:contextualSpacing/>
        <w:rPr>
          <w:sz w:val="24"/>
        </w:rPr>
      </w:pPr>
      <w:r w:rsidRPr="0047066A">
        <w:rPr>
          <w:rFonts w:hint="eastAsia"/>
          <w:sz w:val="24"/>
        </w:rPr>
        <w:t>（</w:t>
      </w:r>
      <w:r>
        <w:rPr>
          <w:sz w:val="24"/>
        </w:rPr>
        <w:t>95</w:t>
      </w:r>
      <w:r w:rsidRPr="0047066A">
        <w:rPr>
          <w:rFonts w:hint="eastAsia"/>
          <w:sz w:val="24"/>
        </w:rPr>
        <w:t>）大泰金石投资管理有限公司</w:t>
      </w:r>
    </w:p>
    <w:p w:rsidR="00277DA1" w:rsidRDefault="007F4D0E">
      <w:pPr>
        <w:spacing w:line="360" w:lineRule="auto"/>
        <w:ind w:firstLineChars="200" w:firstLine="480"/>
        <w:contextualSpacing/>
        <w:rPr>
          <w:sz w:val="24"/>
        </w:rPr>
      </w:pPr>
      <w:r w:rsidRPr="0047066A">
        <w:rPr>
          <w:rFonts w:hint="eastAsia"/>
          <w:sz w:val="24"/>
        </w:rPr>
        <w:t>住所：南京市建邺区江东中路</w:t>
      </w:r>
      <w:r w:rsidRPr="0047066A">
        <w:rPr>
          <w:rFonts w:hint="eastAsia"/>
          <w:sz w:val="24"/>
        </w:rPr>
        <w:t>359</w:t>
      </w:r>
      <w:r w:rsidRPr="0047066A">
        <w:rPr>
          <w:rFonts w:hint="eastAsia"/>
          <w:sz w:val="24"/>
        </w:rPr>
        <w:t>号国睿大厦一号楼</w:t>
      </w:r>
      <w:r w:rsidRPr="0047066A">
        <w:rPr>
          <w:rFonts w:hint="eastAsia"/>
          <w:sz w:val="24"/>
        </w:rPr>
        <w:t>B</w:t>
      </w:r>
      <w:r w:rsidRPr="0047066A">
        <w:rPr>
          <w:rFonts w:hint="eastAsia"/>
          <w:sz w:val="24"/>
        </w:rPr>
        <w:t>区</w:t>
      </w:r>
      <w:r w:rsidRPr="0047066A">
        <w:rPr>
          <w:rFonts w:hint="eastAsia"/>
          <w:sz w:val="24"/>
        </w:rPr>
        <w:t>4</w:t>
      </w:r>
      <w:r w:rsidRPr="0047066A">
        <w:rPr>
          <w:rFonts w:hint="eastAsia"/>
          <w:sz w:val="24"/>
        </w:rPr>
        <w:t>楼</w:t>
      </w:r>
      <w:r w:rsidRPr="0047066A">
        <w:rPr>
          <w:rFonts w:hint="eastAsia"/>
          <w:sz w:val="24"/>
        </w:rPr>
        <w:t>A506</w:t>
      </w:r>
      <w:r w:rsidRPr="0047066A">
        <w:rPr>
          <w:rFonts w:hint="eastAsia"/>
          <w:sz w:val="24"/>
        </w:rPr>
        <w:t>室</w:t>
      </w:r>
    </w:p>
    <w:p w:rsidR="00277DA1" w:rsidRDefault="007F4D0E">
      <w:pPr>
        <w:spacing w:line="360" w:lineRule="auto"/>
        <w:ind w:firstLineChars="200" w:firstLine="480"/>
        <w:contextualSpacing/>
        <w:rPr>
          <w:sz w:val="24"/>
        </w:rPr>
      </w:pPr>
      <w:r w:rsidRPr="0047066A">
        <w:rPr>
          <w:rFonts w:hint="eastAsia"/>
          <w:sz w:val="24"/>
        </w:rPr>
        <w:t>办公地址：上海市长宁区虹桥路</w:t>
      </w:r>
      <w:r w:rsidRPr="0047066A">
        <w:rPr>
          <w:rFonts w:hint="eastAsia"/>
          <w:sz w:val="24"/>
        </w:rPr>
        <w:t>1386</w:t>
      </w:r>
      <w:r w:rsidRPr="0047066A">
        <w:rPr>
          <w:rFonts w:hint="eastAsia"/>
          <w:sz w:val="24"/>
        </w:rPr>
        <w:t>号文广大厦</w:t>
      </w:r>
      <w:r w:rsidRPr="0047066A">
        <w:rPr>
          <w:rFonts w:hint="eastAsia"/>
          <w:sz w:val="24"/>
        </w:rPr>
        <w:t>15</w:t>
      </w:r>
      <w:r w:rsidRPr="0047066A">
        <w:rPr>
          <w:rFonts w:hint="eastAsia"/>
          <w:sz w:val="24"/>
        </w:rPr>
        <w:t>楼</w:t>
      </w:r>
    </w:p>
    <w:p w:rsidR="00277DA1" w:rsidRDefault="007F4D0E">
      <w:pPr>
        <w:spacing w:line="360" w:lineRule="auto"/>
        <w:ind w:firstLineChars="200" w:firstLine="480"/>
        <w:contextualSpacing/>
        <w:rPr>
          <w:sz w:val="24"/>
        </w:rPr>
      </w:pPr>
      <w:r w:rsidRPr="0047066A">
        <w:rPr>
          <w:rFonts w:hint="eastAsia"/>
          <w:sz w:val="24"/>
        </w:rPr>
        <w:t>法定代表人：袁顾明</w:t>
      </w:r>
    </w:p>
    <w:p w:rsidR="00277DA1" w:rsidRDefault="007F4D0E">
      <w:pPr>
        <w:spacing w:line="360" w:lineRule="auto"/>
        <w:ind w:firstLineChars="200" w:firstLine="480"/>
        <w:contextualSpacing/>
        <w:rPr>
          <w:sz w:val="24"/>
        </w:rPr>
      </w:pPr>
      <w:r w:rsidRPr="0047066A">
        <w:rPr>
          <w:rFonts w:hint="eastAsia"/>
          <w:sz w:val="24"/>
        </w:rPr>
        <w:t>电话：（</w:t>
      </w:r>
      <w:r w:rsidRPr="0047066A">
        <w:rPr>
          <w:rFonts w:hint="eastAsia"/>
          <w:sz w:val="24"/>
        </w:rPr>
        <w:t>025</w:t>
      </w:r>
      <w:r w:rsidRPr="0047066A">
        <w:rPr>
          <w:rFonts w:hint="eastAsia"/>
          <w:sz w:val="24"/>
        </w:rPr>
        <w:t>）</w:t>
      </w:r>
      <w:r w:rsidRPr="0047066A">
        <w:rPr>
          <w:rFonts w:hint="eastAsia"/>
          <w:sz w:val="24"/>
        </w:rPr>
        <w:t>68206846</w:t>
      </w:r>
    </w:p>
    <w:p w:rsidR="00277DA1" w:rsidRDefault="007F4D0E">
      <w:pPr>
        <w:spacing w:line="360" w:lineRule="auto"/>
        <w:ind w:firstLineChars="200" w:firstLine="480"/>
        <w:contextualSpacing/>
        <w:rPr>
          <w:sz w:val="24"/>
        </w:rPr>
      </w:pPr>
      <w:r w:rsidRPr="0047066A">
        <w:rPr>
          <w:rFonts w:hint="eastAsia"/>
          <w:sz w:val="24"/>
        </w:rPr>
        <w:t>传真：（</w:t>
      </w:r>
      <w:r w:rsidRPr="0047066A">
        <w:rPr>
          <w:rFonts w:hint="eastAsia"/>
          <w:sz w:val="24"/>
        </w:rPr>
        <w:t>021</w:t>
      </w:r>
      <w:r w:rsidRPr="0047066A">
        <w:rPr>
          <w:rFonts w:hint="eastAsia"/>
          <w:sz w:val="24"/>
        </w:rPr>
        <w:t>）</w:t>
      </w:r>
      <w:r w:rsidRPr="0047066A">
        <w:rPr>
          <w:rFonts w:hint="eastAsia"/>
          <w:sz w:val="24"/>
        </w:rPr>
        <w:t>22268089</w:t>
      </w:r>
    </w:p>
    <w:p w:rsidR="00277DA1" w:rsidRDefault="007F4D0E">
      <w:pPr>
        <w:spacing w:line="360" w:lineRule="auto"/>
        <w:ind w:firstLineChars="200" w:firstLine="480"/>
        <w:contextualSpacing/>
        <w:rPr>
          <w:sz w:val="24"/>
        </w:rPr>
      </w:pPr>
      <w:r w:rsidRPr="0047066A">
        <w:rPr>
          <w:rFonts w:hint="eastAsia"/>
          <w:sz w:val="24"/>
        </w:rPr>
        <w:t>联系人：何庭宇</w:t>
      </w:r>
    </w:p>
    <w:p w:rsidR="00277DA1" w:rsidRDefault="007F4D0E">
      <w:pPr>
        <w:spacing w:line="360" w:lineRule="auto"/>
        <w:ind w:firstLineChars="200" w:firstLine="480"/>
        <w:contextualSpacing/>
        <w:rPr>
          <w:sz w:val="24"/>
        </w:rPr>
      </w:pPr>
      <w:r w:rsidRPr="0047066A">
        <w:rPr>
          <w:rFonts w:hint="eastAsia"/>
          <w:sz w:val="24"/>
        </w:rPr>
        <w:lastRenderedPageBreak/>
        <w:t>客户服务电话：</w:t>
      </w:r>
      <w:r w:rsidRPr="0047066A">
        <w:rPr>
          <w:rFonts w:hint="eastAsia"/>
          <w:sz w:val="24"/>
        </w:rPr>
        <w:t>400-928-2266/021-22267995</w:t>
      </w:r>
    </w:p>
    <w:p w:rsidR="00277DA1" w:rsidRDefault="007F4D0E">
      <w:pPr>
        <w:spacing w:line="360" w:lineRule="auto"/>
        <w:ind w:firstLineChars="200" w:firstLine="480"/>
        <w:contextualSpacing/>
        <w:rPr>
          <w:sz w:val="24"/>
        </w:rPr>
      </w:pPr>
      <w:r w:rsidRPr="0047066A">
        <w:rPr>
          <w:rFonts w:hint="eastAsia"/>
          <w:sz w:val="24"/>
        </w:rPr>
        <w:t>网址：</w:t>
      </w:r>
      <w:r w:rsidRPr="0047066A">
        <w:rPr>
          <w:rFonts w:hint="eastAsia"/>
          <w:sz w:val="24"/>
        </w:rPr>
        <w:t>www.dtfunds.com</w:t>
      </w:r>
    </w:p>
    <w:p w:rsidR="00277DA1" w:rsidRDefault="0073536F">
      <w:pPr>
        <w:spacing w:line="360" w:lineRule="auto"/>
        <w:ind w:firstLineChars="177" w:firstLine="425"/>
        <w:contextualSpacing/>
        <w:rPr>
          <w:kern w:val="0"/>
          <w:sz w:val="24"/>
        </w:rPr>
      </w:pPr>
      <w:r w:rsidRPr="00276EE8">
        <w:rPr>
          <w:kern w:val="0"/>
          <w:sz w:val="24"/>
        </w:rPr>
        <w:t>3.A</w:t>
      </w:r>
      <w:r w:rsidRPr="00276EE8">
        <w:rPr>
          <w:kern w:val="0"/>
          <w:sz w:val="24"/>
        </w:rPr>
        <w:t>类基金份额场内销售机构</w:t>
      </w:r>
    </w:p>
    <w:p w:rsidR="00277DA1" w:rsidRDefault="0073536F">
      <w:pPr>
        <w:spacing w:line="360" w:lineRule="auto"/>
        <w:ind w:firstLineChars="200" w:firstLine="480"/>
        <w:contextualSpacing/>
        <w:rPr>
          <w:kern w:val="0"/>
          <w:sz w:val="24"/>
        </w:rPr>
      </w:pPr>
      <w:r w:rsidRPr="00276EE8">
        <w:rPr>
          <w:kern w:val="0"/>
          <w:sz w:val="24"/>
        </w:rPr>
        <w:t>场内销售机构是指由中国证监会核准的具有开放式基金销售资格</w:t>
      </w:r>
      <w:r w:rsidR="00E86E3B">
        <w:rPr>
          <w:rFonts w:hint="eastAsia"/>
          <w:kern w:val="0"/>
          <w:sz w:val="24"/>
        </w:rPr>
        <w:t>，</w:t>
      </w:r>
      <w:r w:rsidRPr="00276EE8">
        <w:rPr>
          <w:kern w:val="0"/>
          <w:sz w:val="24"/>
        </w:rPr>
        <w:t>并经</w:t>
      </w:r>
      <w:r w:rsidRPr="00276EE8">
        <w:rPr>
          <w:sz w:val="24"/>
        </w:rPr>
        <w:t>上海证券交易所</w:t>
      </w:r>
      <w:r w:rsidRPr="00276EE8">
        <w:rPr>
          <w:kern w:val="0"/>
          <w:sz w:val="24"/>
        </w:rPr>
        <w:t>和中国证券登记结算有限责任公司认可的</w:t>
      </w:r>
      <w:r w:rsidRPr="00276EE8">
        <w:rPr>
          <w:sz w:val="24"/>
        </w:rPr>
        <w:t>上海证券交易所</w:t>
      </w:r>
      <w:r w:rsidRPr="00276EE8">
        <w:rPr>
          <w:kern w:val="0"/>
          <w:sz w:val="24"/>
        </w:rPr>
        <w:t>会员</w:t>
      </w:r>
      <w:r w:rsidRPr="00276EE8">
        <w:rPr>
          <w:kern w:val="0"/>
          <w:sz w:val="24"/>
        </w:rPr>
        <w:t>(</w:t>
      </w:r>
      <w:r w:rsidRPr="00276EE8">
        <w:rPr>
          <w:kern w:val="0"/>
          <w:sz w:val="24"/>
        </w:rPr>
        <w:t>以下简称</w:t>
      </w:r>
      <w:r w:rsidRPr="00276EE8">
        <w:rPr>
          <w:kern w:val="0"/>
          <w:sz w:val="24"/>
        </w:rPr>
        <w:t>“</w:t>
      </w:r>
      <w:r w:rsidRPr="00276EE8">
        <w:rPr>
          <w:kern w:val="0"/>
          <w:sz w:val="24"/>
        </w:rPr>
        <w:t>有资格的上证所会员</w:t>
      </w:r>
      <w:r w:rsidRPr="00276EE8">
        <w:rPr>
          <w:kern w:val="0"/>
          <w:sz w:val="24"/>
        </w:rPr>
        <w:t>”)</w:t>
      </w:r>
      <w:r w:rsidRPr="00276EE8">
        <w:rPr>
          <w:kern w:val="0"/>
          <w:sz w:val="24"/>
        </w:rPr>
        <w:t>，名单详见</w:t>
      </w:r>
      <w:r w:rsidRPr="00276EE8">
        <w:rPr>
          <w:sz w:val="24"/>
        </w:rPr>
        <w:t>上海证券交易所</w:t>
      </w:r>
      <w:r w:rsidRPr="00276EE8">
        <w:rPr>
          <w:kern w:val="0"/>
          <w:sz w:val="24"/>
        </w:rPr>
        <w:t>网站。</w:t>
      </w:r>
    </w:p>
    <w:p w:rsidR="00277DA1" w:rsidRDefault="0073536F">
      <w:pPr>
        <w:spacing w:line="360" w:lineRule="auto"/>
        <w:ind w:firstLineChars="150" w:firstLine="360"/>
        <w:contextualSpacing/>
        <w:rPr>
          <w:kern w:val="0"/>
          <w:sz w:val="24"/>
        </w:rPr>
      </w:pPr>
      <w:r w:rsidRPr="00276EE8">
        <w:rPr>
          <w:kern w:val="0"/>
          <w:sz w:val="24"/>
        </w:rPr>
        <w:t>基金管理人可根据有关法律法规的要求，选择其它符合要求的机构销售本基金，并及时公告。</w:t>
      </w:r>
    </w:p>
    <w:p w:rsidR="00277DA1" w:rsidRDefault="0073536F">
      <w:pPr>
        <w:spacing w:line="360" w:lineRule="auto"/>
        <w:ind w:firstLineChars="150" w:firstLine="360"/>
        <w:contextualSpacing/>
        <w:rPr>
          <w:kern w:val="0"/>
          <w:sz w:val="24"/>
        </w:rPr>
      </w:pPr>
      <w:r w:rsidRPr="00276EE8">
        <w:rPr>
          <w:kern w:val="0"/>
          <w:sz w:val="24"/>
        </w:rPr>
        <w:t>4.H</w:t>
      </w:r>
      <w:r w:rsidRPr="00276EE8">
        <w:rPr>
          <w:kern w:val="0"/>
          <w:sz w:val="24"/>
        </w:rPr>
        <w:t>类基金份额销售机构为经香港证监会批准的，具备基金销售资格的，由香港代表选聘或基金管理人直接选聘的相关销售机构。</w:t>
      </w:r>
    </w:p>
    <w:p w:rsidR="00277DA1" w:rsidRDefault="000E360D">
      <w:pPr>
        <w:widowControl/>
        <w:spacing w:after="0" w:line="360" w:lineRule="auto"/>
        <w:ind w:firstLineChars="200" w:firstLine="482"/>
        <w:contextualSpacing/>
        <w:outlineLvl w:val="1"/>
        <w:rPr>
          <w:b/>
          <w:kern w:val="0"/>
          <w:sz w:val="24"/>
        </w:rPr>
      </w:pPr>
      <w:r w:rsidRPr="00276EE8">
        <w:rPr>
          <w:b/>
          <w:kern w:val="0"/>
          <w:sz w:val="24"/>
        </w:rPr>
        <w:t>（二）</w:t>
      </w:r>
      <w:r w:rsidR="00F84154" w:rsidRPr="00276EE8">
        <w:rPr>
          <w:b/>
          <w:kern w:val="0"/>
          <w:sz w:val="24"/>
        </w:rPr>
        <w:t>份额</w:t>
      </w:r>
      <w:r w:rsidRPr="00276EE8">
        <w:rPr>
          <w:b/>
          <w:kern w:val="0"/>
          <w:sz w:val="24"/>
        </w:rPr>
        <w:t>登记机构</w:t>
      </w:r>
    </w:p>
    <w:p w:rsidR="00277DA1" w:rsidRDefault="000E360D">
      <w:pPr>
        <w:widowControl/>
        <w:spacing w:after="0" w:line="360" w:lineRule="auto"/>
        <w:ind w:rightChars="-85" w:right="-178" w:firstLineChars="200" w:firstLine="480"/>
        <w:contextualSpacing/>
        <w:rPr>
          <w:kern w:val="0"/>
          <w:sz w:val="24"/>
        </w:rPr>
      </w:pPr>
      <w:r w:rsidRPr="00276EE8">
        <w:rPr>
          <w:kern w:val="0"/>
          <w:sz w:val="24"/>
        </w:rPr>
        <w:t>名称：中国证券登记结算有限责任公司</w:t>
      </w:r>
      <w:r w:rsidRPr="00276EE8">
        <w:rPr>
          <w:kern w:val="0"/>
          <w:sz w:val="24"/>
        </w:rPr>
        <w:t xml:space="preserve"> </w:t>
      </w:r>
    </w:p>
    <w:p w:rsidR="00277DA1" w:rsidRDefault="000E360D">
      <w:pPr>
        <w:widowControl/>
        <w:spacing w:after="0" w:line="360" w:lineRule="auto"/>
        <w:ind w:rightChars="-85" w:right="-178" w:firstLineChars="200" w:firstLine="480"/>
        <w:contextualSpacing/>
        <w:rPr>
          <w:kern w:val="0"/>
          <w:sz w:val="24"/>
        </w:rPr>
      </w:pPr>
      <w:r w:rsidRPr="00276EE8">
        <w:rPr>
          <w:kern w:val="0"/>
          <w:sz w:val="24"/>
        </w:rPr>
        <w:t>住所：北京市西城区太平桥大街</w:t>
      </w:r>
      <w:r w:rsidRPr="00276EE8">
        <w:rPr>
          <w:kern w:val="0"/>
          <w:sz w:val="24"/>
        </w:rPr>
        <w:t>17</w:t>
      </w:r>
      <w:r w:rsidRPr="00276EE8">
        <w:rPr>
          <w:kern w:val="0"/>
          <w:sz w:val="24"/>
        </w:rPr>
        <w:t>号</w:t>
      </w:r>
      <w:r w:rsidRPr="00276EE8">
        <w:rPr>
          <w:kern w:val="0"/>
          <w:sz w:val="24"/>
        </w:rPr>
        <w:t xml:space="preserve"> </w:t>
      </w:r>
    </w:p>
    <w:p w:rsidR="00277DA1" w:rsidRDefault="000E360D">
      <w:pPr>
        <w:widowControl/>
        <w:spacing w:after="0" w:line="360" w:lineRule="auto"/>
        <w:ind w:rightChars="-85" w:right="-178" w:firstLineChars="200" w:firstLine="480"/>
        <w:contextualSpacing/>
        <w:rPr>
          <w:kern w:val="0"/>
          <w:sz w:val="24"/>
        </w:rPr>
      </w:pPr>
      <w:r w:rsidRPr="00276EE8">
        <w:rPr>
          <w:kern w:val="0"/>
          <w:sz w:val="24"/>
        </w:rPr>
        <w:t>办公地址：北京市西城区太平桥大街</w:t>
      </w:r>
      <w:r w:rsidRPr="00276EE8">
        <w:rPr>
          <w:kern w:val="0"/>
          <w:sz w:val="24"/>
        </w:rPr>
        <w:t>17</w:t>
      </w:r>
      <w:r w:rsidRPr="00276EE8">
        <w:rPr>
          <w:kern w:val="0"/>
          <w:sz w:val="24"/>
        </w:rPr>
        <w:t>号</w:t>
      </w:r>
    </w:p>
    <w:p w:rsidR="00277DA1" w:rsidRDefault="000E360D">
      <w:pPr>
        <w:widowControl/>
        <w:spacing w:after="0" w:line="360" w:lineRule="auto"/>
        <w:ind w:rightChars="-85" w:right="-178" w:firstLineChars="200" w:firstLine="480"/>
        <w:contextualSpacing/>
        <w:rPr>
          <w:kern w:val="0"/>
          <w:sz w:val="24"/>
        </w:rPr>
      </w:pPr>
      <w:r w:rsidRPr="00276EE8">
        <w:rPr>
          <w:kern w:val="0"/>
          <w:sz w:val="24"/>
        </w:rPr>
        <w:t>法定代表人：周明</w:t>
      </w:r>
      <w:r w:rsidRPr="00276EE8">
        <w:rPr>
          <w:kern w:val="0"/>
          <w:sz w:val="24"/>
        </w:rPr>
        <w:t xml:space="preserve"> </w:t>
      </w:r>
    </w:p>
    <w:p w:rsidR="00277DA1" w:rsidRDefault="00360945">
      <w:pPr>
        <w:widowControl/>
        <w:spacing w:after="0" w:line="360" w:lineRule="auto"/>
        <w:ind w:rightChars="-85" w:right="-178" w:firstLineChars="200" w:firstLine="480"/>
        <w:contextualSpacing/>
        <w:rPr>
          <w:kern w:val="0"/>
          <w:sz w:val="24"/>
        </w:rPr>
      </w:pPr>
      <w:r w:rsidRPr="00276EE8">
        <w:rPr>
          <w:kern w:val="0"/>
          <w:sz w:val="24"/>
        </w:rPr>
        <w:t>电话：（</w:t>
      </w:r>
      <w:r w:rsidRPr="00276EE8">
        <w:rPr>
          <w:kern w:val="0"/>
          <w:sz w:val="24"/>
        </w:rPr>
        <w:t>010</w:t>
      </w:r>
      <w:r w:rsidRPr="00276EE8">
        <w:rPr>
          <w:kern w:val="0"/>
          <w:sz w:val="24"/>
        </w:rPr>
        <w:t>）</w:t>
      </w:r>
      <w:r>
        <w:rPr>
          <w:kern w:val="0"/>
          <w:sz w:val="24"/>
        </w:rPr>
        <w:t>50938617</w:t>
      </w:r>
    </w:p>
    <w:p w:rsidR="00277DA1" w:rsidRDefault="00360945">
      <w:pPr>
        <w:widowControl/>
        <w:spacing w:after="0" w:line="360" w:lineRule="auto"/>
        <w:ind w:rightChars="-85" w:right="-178" w:firstLineChars="200" w:firstLine="480"/>
        <w:contextualSpacing/>
        <w:rPr>
          <w:kern w:val="0"/>
          <w:sz w:val="24"/>
        </w:rPr>
      </w:pPr>
      <w:r w:rsidRPr="00276EE8">
        <w:rPr>
          <w:kern w:val="0"/>
          <w:sz w:val="24"/>
        </w:rPr>
        <w:t>传真：（</w:t>
      </w:r>
      <w:r w:rsidRPr="00276EE8">
        <w:rPr>
          <w:kern w:val="0"/>
          <w:sz w:val="24"/>
        </w:rPr>
        <w:t>010</w:t>
      </w:r>
      <w:r w:rsidRPr="00276EE8">
        <w:rPr>
          <w:kern w:val="0"/>
          <w:sz w:val="24"/>
        </w:rPr>
        <w:t>）</w:t>
      </w:r>
      <w:r>
        <w:rPr>
          <w:kern w:val="0"/>
          <w:sz w:val="24"/>
        </w:rPr>
        <w:t>5093</w:t>
      </w:r>
      <w:r w:rsidRPr="00276EE8">
        <w:rPr>
          <w:kern w:val="0"/>
          <w:sz w:val="24"/>
        </w:rPr>
        <w:t>8907</w:t>
      </w:r>
    </w:p>
    <w:p w:rsidR="00277DA1" w:rsidRDefault="00360945">
      <w:pPr>
        <w:widowControl/>
        <w:spacing w:after="0" w:line="360" w:lineRule="auto"/>
        <w:ind w:rightChars="-85" w:right="-178" w:firstLineChars="200" w:firstLine="480"/>
        <w:contextualSpacing/>
        <w:rPr>
          <w:kern w:val="0"/>
          <w:sz w:val="24"/>
        </w:rPr>
      </w:pPr>
      <w:r w:rsidRPr="00276EE8">
        <w:rPr>
          <w:kern w:val="0"/>
          <w:sz w:val="24"/>
        </w:rPr>
        <w:t>联系人：</w:t>
      </w:r>
      <w:r>
        <w:rPr>
          <w:rFonts w:hint="eastAsia"/>
          <w:kern w:val="0"/>
          <w:sz w:val="24"/>
        </w:rPr>
        <w:t>周莉</w:t>
      </w:r>
      <w:r w:rsidRPr="00276EE8">
        <w:rPr>
          <w:kern w:val="0"/>
          <w:sz w:val="24"/>
        </w:rPr>
        <w:t xml:space="preserve"> </w:t>
      </w:r>
    </w:p>
    <w:p w:rsidR="000E360D" w:rsidRPr="00276EE8" w:rsidRDefault="000E360D" w:rsidP="003E1EC2">
      <w:pPr>
        <w:widowControl/>
        <w:spacing w:after="0" w:line="360" w:lineRule="auto"/>
        <w:ind w:firstLineChars="200" w:firstLine="482"/>
        <w:outlineLvl w:val="1"/>
        <w:rPr>
          <w:b/>
          <w:kern w:val="0"/>
          <w:sz w:val="24"/>
        </w:rPr>
      </w:pPr>
      <w:r w:rsidRPr="00276EE8">
        <w:rPr>
          <w:b/>
          <w:kern w:val="0"/>
          <w:sz w:val="24"/>
        </w:rPr>
        <w:t>（三）出具法律意见书的律师事务所</w:t>
      </w:r>
      <w:r w:rsidRPr="00276EE8">
        <w:rPr>
          <w:b/>
          <w:kern w:val="0"/>
          <w:sz w:val="24"/>
        </w:rPr>
        <w:t xml:space="preserve"> </w:t>
      </w:r>
    </w:p>
    <w:p w:rsidR="000E360D" w:rsidRPr="00276EE8" w:rsidRDefault="000E360D" w:rsidP="003E1EC2">
      <w:pPr>
        <w:widowControl/>
        <w:spacing w:after="0" w:line="360" w:lineRule="auto"/>
        <w:ind w:rightChars="-85" w:right="-178" w:firstLineChars="200" w:firstLine="480"/>
        <w:rPr>
          <w:kern w:val="0"/>
          <w:sz w:val="24"/>
        </w:rPr>
      </w:pPr>
      <w:r w:rsidRPr="00276EE8">
        <w:rPr>
          <w:kern w:val="0"/>
          <w:sz w:val="24"/>
        </w:rPr>
        <w:t>名称：上海源泰律师事务所</w:t>
      </w:r>
      <w:r w:rsidRPr="00276EE8">
        <w:rPr>
          <w:kern w:val="0"/>
          <w:sz w:val="24"/>
        </w:rPr>
        <w:t xml:space="preserve"> </w:t>
      </w:r>
    </w:p>
    <w:p w:rsidR="000E360D" w:rsidRPr="00276EE8" w:rsidRDefault="000E360D" w:rsidP="003E1EC2">
      <w:pPr>
        <w:widowControl/>
        <w:spacing w:after="0" w:line="360" w:lineRule="auto"/>
        <w:ind w:rightChars="-85" w:right="-178" w:firstLineChars="200" w:firstLine="480"/>
        <w:rPr>
          <w:kern w:val="0"/>
          <w:sz w:val="24"/>
        </w:rPr>
      </w:pPr>
      <w:r w:rsidRPr="00276EE8">
        <w:rPr>
          <w:kern w:val="0"/>
          <w:sz w:val="24"/>
        </w:rPr>
        <w:t>住所：上海浦东南路</w:t>
      </w:r>
      <w:r w:rsidRPr="00276EE8">
        <w:rPr>
          <w:kern w:val="0"/>
          <w:sz w:val="24"/>
        </w:rPr>
        <w:t>256</w:t>
      </w:r>
      <w:r w:rsidRPr="00276EE8">
        <w:rPr>
          <w:kern w:val="0"/>
          <w:sz w:val="24"/>
        </w:rPr>
        <w:t>号华夏银行大厦</w:t>
      </w:r>
      <w:r w:rsidRPr="00276EE8">
        <w:rPr>
          <w:kern w:val="0"/>
          <w:sz w:val="24"/>
        </w:rPr>
        <w:t>1405</w:t>
      </w:r>
      <w:r w:rsidRPr="00276EE8">
        <w:rPr>
          <w:kern w:val="0"/>
          <w:sz w:val="24"/>
        </w:rPr>
        <w:t>室</w:t>
      </w:r>
    </w:p>
    <w:p w:rsidR="000E360D" w:rsidRPr="00276EE8" w:rsidRDefault="000E360D" w:rsidP="003E1EC2">
      <w:pPr>
        <w:widowControl/>
        <w:spacing w:after="0" w:line="360" w:lineRule="auto"/>
        <w:ind w:rightChars="-85" w:right="-178" w:firstLineChars="200" w:firstLine="480"/>
        <w:rPr>
          <w:kern w:val="0"/>
          <w:sz w:val="24"/>
        </w:rPr>
      </w:pPr>
      <w:r w:rsidRPr="00276EE8">
        <w:rPr>
          <w:kern w:val="0"/>
          <w:sz w:val="24"/>
        </w:rPr>
        <w:t>办公地址：上海浦东南路</w:t>
      </w:r>
      <w:r w:rsidRPr="00276EE8">
        <w:rPr>
          <w:kern w:val="0"/>
          <w:sz w:val="24"/>
        </w:rPr>
        <w:t>256</w:t>
      </w:r>
      <w:r w:rsidRPr="00276EE8">
        <w:rPr>
          <w:kern w:val="0"/>
          <w:sz w:val="24"/>
        </w:rPr>
        <w:t>号华夏银行大厦</w:t>
      </w:r>
      <w:r w:rsidRPr="00276EE8">
        <w:rPr>
          <w:kern w:val="0"/>
          <w:sz w:val="24"/>
        </w:rPr>
        <w:t>1405</w:t>
      </w:r>
      <w:r w:rsidRPr="00276EE8">
        <w:rPr>
          <w:kern w:val="0"/>
          <w:sz w:val="24"/>
        </w:rPr>
        <w:t>室</w:t>
      </w:r>
    </w:p>
    <w:p w:rsidR="000E360D" w:rsidRPr="00276EE8" w:rsidRDefault="000E360D" w:rsidP="003E1EC2">
      <w:pPr>
        <w:widowControl/>
        <w:spacing w:after="0" w:line="360" w:lineRule="auto"/>
        <w:ind w:rightChars="-85" w:right="-178" w:firstLineChars="200" w:firstLine="480"/>
        <w:rPr>
          <w:kern w:val="0"/>
          <w:sz w:val="24"/>
        </w:rPr>
      </w:pPr>
      <w:r w:rsidRPr="00276EE8">
        <w:rPr>
          <w:kern w:val="0"/>
          <w:sz w:val="24"/>
        </w:rPr>
        <w:t>负责人：廖海</w:t>
      </w:r>
    </w:p>
    <w:p w:rsidR="000E360D" w:rsidRPr="00276EE8" w:rsidRDefault="000E360D" w:rsidP="003E1EC2">
      <w:pPr>
        <w:widowControl/>
        <w:spacing w:after="0" w:line="360" w:lineRule="auto"/>
        <w:ind w:rightChars="-85" w:right="-178" w:firstLineChars="200" w:firstLine="480"/>
        <w:rPr>
          <w:kern w:val="0"/>
          <w:sz w:val="24"/>
        </w:rPr>
      </w:pPr>
      <w:r w:rsidRPr="00276EE8">
        <w:rPr>
          <w:kern w:val="0"/>
          <w:sz w:val="24"/>
        </w:rPr>
        <w:t>电话：（</w:t>
      </w:r>
      <w:r w:rsidRPr="00276EE8">
        <w:rPr>
          <w:kern w:val="0"/>
          <w:sz w:val="24"/>
        </w:rPr>
        <w:t>021</w:t>
      </w:r>
      <w:r w:rsidRPr="00276EE8">
        <w:rPr>
          <w:kern w:val="0"/>
          <w:sz w:val="24"/>
        </w:rPr>
        <w:t>）</w:t>
      </w:r>
      <w:r w:rsidRPr="00276EE8">
        <w:rPr>
          <w:kern w:val="0"/>
          <w:sz w:val="24"/>
        </w:rPr>
        <w:t xml:space="preserve">51150298  </w:t>
      </w:r>
    </w:p>
    <w:p w:rsidR="000E360D" w:rsidRPr="00276EE8" w:rsidRDefault="000E360D" w:rsidP="003E1EC2">
      <w:pPr>
        <w:widowControl/>
        <w:spacing w:after="0" w:line="360" w:lineRule="auto"/>
        <w:ind w:rightChars="-85" w:right="-178" w:firstLineChars="200" w:firstLine="480"/>
        <w:rPr>
          <w:kern w:val="0"/>
          <w:sz w:val="24"/>
        </w:rPr>
      </w:pPr>
      <w:r w:rsidRPr="00276EE8">
        <w:rPr>
          <w:kern w:val="0"/>
          <w:sz w:val="24"/>
        </w:rPr>
        <w:t>传真：（</w:t>
      </w:r>
      <w:r w:rsidRPr="00276EE8">
        <w:rPr>
          <w:kern w:val="0"/>
          <w:sz w:val="24"/>
        </w:rPr>
        <w:t>021</w:t>
      </w:r>
      <w:r w:rsidRPr="00276EE8">
        <w:rPr>
          <w:kern w:val="0"/>
          <w:sz w:val="24"/>
        </w:rPr>
        <w:t>）</w:t>
      </w:r>
      <w:r w:rsidRPr="00276EE8">
        <w:rPr>
          <w:kern w:val="0"/>
          <w:sz w:val="24"/>
        </w:rPr>
        <w:t xml:space="preserve">51150398  </w:t>
      </w:r>
    </w:p>
    <w:p w:rsidR="000E360D" w:rsidRPr="00276EE8" w:rsidRDefault="000E360D" w:rsidP="003E1EC2">
      <w:pPr>
        <w:widowControl/>
        <w:spacing w:after="0" w:line="360" w:lineRule="auto"/>
        <w:ind w:rightChars="-85" w:right="-178" w:firstLineChars="200" w:firstLine="480"/>
        <w:rPr>
          <w:kern w:val="0"/>
          <w:sz w:val="24"/>
        </w:rPr>
      </w:pPr>
      <w:r w:rsidRPr="00276EE8">
        <w:rPr>
          <w:kern w:val="0"/>
          <w:sz w:val="24"/>
        </w:rPr>
        <w:t>联系人：廖海</w:t>
      </w:r>
    </w:p>
    <w:p w:rsidR="000E360D" w:rsidRPr="00276EE8" w:rsidRDefault="000E360D" w:rsidP="003E1EC2">
      <w:pPr>
        <w:widowControl/>
        <w:spacing w:after="0" w:line="360" w:lineRule="auto"/>
        <w:ind w:rightChars="-85" w:right="-178" w:firstLineChars="200" w:firstLine="480"/>
        <w:rPr>
          <w:kern w:val="0"/>
          <w:sz w:val="24"/>
        </w:rPr>
      </w:pPr>
      <w:r w:rsidRPr="00276EE8">
        <w:rPr>
          <w:kern w:val="0"/>
          <w:sz w:val="24"/>
        </w:rPr>
        <w:t>经办律师：梁丽金、刘佳</w:t>
      </w:r>
    </w:p>
    <w:p w:rsidR="000E360D" w:rsidRPr="00276EE8" w:rsidRDefault="000E360D" w:rsidP="003E1EC2">
      <w:pPr>
        <w:widowControl/>
        <w:spacing w:after="0" w:line="360" w:lineRule="auto"/>
        <w:ind w:firstLineChars="200" w:firstLine="482"/>
        <w:outlineLvl w:val="1"/>
        <w:rPr>
          <w:b/>
          <w:kern w:val="0"/>
          <w:sz w:val="24"/>
        </w:rPr>
      </w:pPr>
      <w:r w:rsidRPr="00276EE8">
        <w:rPr>
          <w:b/>
          <w:kern w:val="0"/>
          <w:sz w:val="24"/>
        </w:rPr>
        <w:t>（四）审计基金财产的会计师事务所</w:t>
      </w:r>
      <w:r w:rsidRPr="00276EE8">
        <w:rPr>
          <w:b/>
          <w:kern w:val="0"/>
          <w:sz w:val="24"/>
        </w:rPr>
        <w:t xml:space="preserve"> </w:t>
      </w:r>
    </w:p>
    <w:p w:rsidR="000E360D" w:rsidRPr="00276EE8" w:rsidRDefault="000E360D" w:rsidP="003E1EC2">
      <w:pPr>
        <w:spacing w:after="0" w:line="360" w:lineRule="auto"/>
        <w:ind w:firstLineChars="200" w:firstLine="480"/>
        <w:rPr>
          <w:sz w:val="24"/>
        </w:rPr>
      </w:pPr>
      <w:r w:rsidRPr="00276EE8">
        <w:rPr>
          <w:sz w:val="24"/>
        </w:rPr>
        <w:t>名称：普华永道中天会计师事务所（特殊普通合伙）</w:t>
      </w:r>
    </w:p>
    <w:p w:rsidR="000E360D" w:rsidRPr="00276EE8" w:rsidRDefault="000E360D" w:rsidP="003E1EC2">
      <w:pPr>
        <w:spacing w:after="0" w:line="360" w:lineRule="auto"/>
        <w:ind w:firstLineChars="200" w:firstLine="480"/>
        <w:rPr>
          <w:sz w:val="24"/>
        </w:rPr>
      </w:pPr>
      <w:r w:rsidRPr="00276EE8">
        <w:rPr>
          <w:sz w:val="24"/>
        </w:rPr>
        <w:lastRenderedPageBreak/>
        <w:t>住所：上海市浦东新区陆家嘴环路</w:t>
      </w:r>
      <w:r w:rsidRPr="00276EE8">
        <w:rPr>
          <w:sz w:val="24"/>
        </w:rPr>
        <w:t>1318</w:t>
      </w:r>
      <w:r w:rsidRPr="00276EE8">
        <w:rPr>
          <w:sz w:val="24"/>
        </w:rPr>
        <w:t>号星展银行大厦</w:t>
      </w:r>
      <w:r w:rsidRPr="00276EE8">
        <w:rPr>
          <w:sz w:val="24"/>
        </w:rPr>
        <w:t>6</w:t>
      </w:r>
      <w:r w:rsidRPr="00276EE8">
        <w:rPr>
          <w:sz w:val="24"/>
        </w:rPr>
        <w:t>楼</w:t>
      </w:r>
    </w:p>
    <w:p w:rsidR="000E360D" w:rsidRPr="00276EE8" w:rsidRDefault="000E360D" w:rsidP="003E1EC2">
      <w:pPr>
        <w:spacing w:after="0" w:line="360" w:lineRule="auto"/>
        <w:ind w:leftChars="171" w:left="359" w:firstLineChars="50" w:firstLine="120"/>
        <w:rPr>
          <w:sz w:val="24"/>
        </w:rPr>
      </w:pPr>
      <w:r w:rsidRPr="00276EE8">
        <w:rPr>
          <w:sz w:val="24"/>
        </w:rPr>
        <w:t>办公地址：上海市湖滨路</w:t>
      </w:r>
      <w:r w:rsidRPr="00276EE8">
        <w:rPr>
          <w:sz w:val="24"/>
        </w:rPr>
        <w:t>202</w:t>
      </w:r>
      <w:r w:rsidRPr="00276EE8">
        <w:rPr>
          <w:sz w:val="24"/>
        </w:rPr>
        <w:t>号普华永道中心</w:t>
      </w:r>
      <w:r w:rsidRPr="00276EE8">
        <w:rPr>
          <w:sz w:val="24"/>
        </w:rPr>
        <w:t>11</w:t>
      </w:r>
      <w:r w:rsidRPr="00276EE8">
        <w:rPr>
          <w:sz w:val="24"/>
        </w:rPr>
        <w:t>楼</w:t>
      </w:r>
    </w:p>
    <w:p w:rsidR="000E360D" w:rsidRPr="00276EE8" w:rsidRDefault="000E360D" w:rsidP="003E1EC2">
      <w:pPr>
        <w:spacing w:after="0" w:line="360" w:lineRule="auto"/>
        <w:ind w:leftChars="171" w:left="359" w:firstLineChars="50" w:firstLine="120"/>
        <w:rPr>
          <w:sz w:val="24"/>
        </w:rPr>
      </w:pPr>
      <w:r w:rsidRPr="00276EE8">
        <w:rPr>
          <w:sz w:val="24"/>
        </w:rPr>
        <w:t>执行事务合伙人：李丹</w:t>
      </w:r>
      <w:r w:rsidRPr="00276EE8">
        <w:rPr>
          <w:sz w:val="24"/>
        </w:rPr>
        <w:t xml:space="preserve"> </w:t>
      </w:r>
    </w:p>
    <w:p w:rsidR="000E360D" w:rsidRPr="00276EE8" w:rsidRDefault="000E360D" w:rsidP="003E1EC2">
      <w:pPr>
        <w:spacing w:after="0" w:line="360" w:lineRule="auto"/>
        <w:ind w:firstLineChars="200" w:firstLine="480"/>
        <w:rPr>
          <w:sz w:val="24"/>
        </w:rPr>
      </w:pPr>
      <w:r w:rsidRPr="00276EE8">
        <w:rPr>
          <w:sz w:val="24"/>
        </w:rPr>
        <w:t>电话：（</w:t>
      </w:r>
      <w:r w:rsidRPr="00276EE8">
        <w:rPr>
          <w:sz w:val="24"/>
        </w:rPr>
        <w:t>021</w:t>
      </w:r>
      <w:r w:rsidRPr="00276EE8">
        <w:rPr>
          <w:sz w:val="24"/>
        </w:rPr>
        <w:t>）</w:t>
      </w:r>
      <w:r w:rsidRPr="00276EE8">
        <w:rPr>
          <w:sz w:val="24"/>
        </w:rPr>
        <w:t>23238888</w:t>
      </w:r>
    </w:p>
    <w:p w:rsidR="000E360D" w:rsidRPr="00276EE8" w:rsidRDefault="000E360D" w:rsidP="003E1EC2">
      <w:pPr>
        <w:spacing w:after="0" w:line="360" w:lineRule="auto"/>
        <w:ind w:firstLineChars="200" w:firstLine="480"/>
        <w:rPr>
          <w:sz w:val="24"/>
        </w:rPr>
      </w:pPr>
      <w:r w:rsidRPr="00276EE8">
        <w:rPr>
          <w:sz w:val="24"/>
        </w:rPr>
        <w:t>传真：（</w:t>
      </w:r>
      <w:r w:rsidRPr="00276EE8">
        <w:rPr>
          <w:sz w:val="24"/>
        </w:rPr>
        <w:t>021</w:t>
      </w:r>
      <w:r w:rsidRPr="00276EE8">
        <w:rPr>
          <w:sz w:val="24"/>
        </w:rPr>
        <w:t>）</w:t>
      </w:r>
      <w:r w:rsidRPr="00276EE8">
        <w:rPr>
          <w:sz w:val="24"/>
        </w:rPr>
        <w:t>23238800</w:t>
      </w:r>
    </w:p>
    <w:p w:rsidR="000E360D" w:rsidRPr="00276EE8" w:rsidRDefault="000E360D" w:rsidP="003E1EC2">
      <w:pPr>
        <w:spacing w:after="0" w:line="360" w:lineRule="auto"/>
        <w:ind w:firstLineChars="200" w:firstLine="480"/>
        <w:rPr>
          <w:sz w:val="24"/>
        </w:rPr>
      </w:pPr>
      <w:r w:rsidRPr="00276EE8">
        <w:rPr>
          <w:sz w:val="24"/>
        </w:rPr>
        <w:t>联系人：沈兆杰</w:t>
      </w:r>
    </w:p>
    <w:p w:rsidR="00103A43" w:rsidRPr="00276EE8" w:rsidRDefault="000E360D" w:rsidP="003E1EC2">
      <w:pPr>
        <w:spacing w:after="0" w:line="360" w:lineRule="auto"/>
        <w:ind w:leftChars="171" w:left="359" w:firstLineChars="50" w:firstLine="120"/>
        <w:rPr>
          <w:sz w:val="24"/>
        </w:rPr>
      </w:pPr>
      <w:r w:rsidRPr="00276EE8">
        <w:rPr>
          <w:sz w:val="24"/>
        </w:rPr>
        <w:t>经办注册会计师：薛竞、沈兆杰</w:t>
      </w:r>
    </w:p>
    <w:p w:rsidR="00103A43" w:rsidRPr="00276EE8" w:rsidRDefault="00103A43">
      <w:pPr>
        <w:widowControl/>
        <w:jc w:val="left"/>
        <w:rPr>
          <w:sz w:val="24"/>
        </w:rPr>
      </w:pPr>
      <w:r w:rsidRPr="00276EE8">
        <w:rPr>
          <w:sz w:val="24"/>
        </w:rPr>
        <w:br w:type="page"/>
      </w:r>
    </w:p>
    <w:p w:rsidR="000E360D" w:rsidRPr="00E4161A" w:rsidRDefault="000E360D" w:rsidP="00E4161A">
      <w:pPr>
        <w:pStyle w:val="af"/>
        <w:rPr>
          <w:rFonts w:ascii="Times New Roman" w:eastAsia="黑体" w:hAnsi="Times New Roman" w:cs="Times New Roman"/>
          <w:kern w:val="0"/>
          <w:sz w:val="30"/>
          <w:szCs w:val="20"/>
        </w:rPr>
      </w:pPr>
      <w:bookmarkStart w:id="14" w:name="_Toc439244888"/>
      <w:r w:rsidRPr="00E4161A">
        <w:rPr>
          <w:rFonts w:ascii="Times New Roman" w:eastAsia="黑体" w:hAnsi="Times New Roman" w:cs="Times New Roman"/>
          <w:kern w:val="0"/>
          <w:sz w:val="30"/>
          <w:szCs w:val="20"/>
        </w:rPr>
        <w:lastRenderedPageBreak/>
        <w:t>六、基金的</w:t>
      </w:r>
      <w:r w:rsidR="004472D8" w:rsidRPr="00E4161A">
        <w:rPr>
          <w:rFonts w:ascii="Times New Roman" w:eastAsia="黑体" w:hAnsi="Times New Roman" w:cs="Times New Roman"/>
          <w:kern w:val="0"/>
          <w:sz w:val="30"/>
          <w:szCs w:val="20"/>
        </w:rPr>
        <w:t>历史沿革</w:t>
      </w:r>
      <w:bookmarkEnd w:id="14"/>
    </w:p>
    <w:p w:rsidR="004B5CC2" w:rsidRPr="00276EE8" w:rsidRDefault="00990674">
      <w:pPr>
        <w:widowControl/>
        <w:spacing w:after="0" w:line="360" w:lineRule="auto"/>
        <w:ind w:firstLineChars="200" w:firstLine="480"/>
        <w:outlineLvl w:val="1"/>
        <w:rPr>
          <w:kern w:val="0"/>
          <w:sz w:val="24"/>
        </w:rPr>
      </w:pPr>
      <w:r w:rsidRPr="00276EE8">
        <w:rPr>
          <w:kern w:val="0"/>
          <w:sz w:val="24"/>
        </w:rPr>
        <w:t>本基金由基金管理人依照《基金法》、《运作办法》、基金合同及其他有关规定，并经中国证监会证监基金字</w:t>
      </w:r>
      <w:r w:rsidRPr="00276EE8">
        <w:rPr>
          <w:kern w:val="0"/>
          <w:sz w:val="24"/>
        </w:rPr>
        <w:t>[2006]78</w:t>
      </w:r>
      <w:r w:rsidRPr="00276EE8">
        <w:rPr>
          <w:kern w:val="0"/>
          <w:sz w:val="24"/>
        </w:rPr>
        <w:t>号文批准募集发售。</w:t>
      </w:r>
      <w:r w:rsidRPr="00276EE8">
        <w:rPr>
          <w:kern w:val="0"/>
          <w:sz w:val="24"/>
        </w:rPr>
        <w:t xml:space="preserve"> </w:t>
      </w:r>
    </w:p>
    <w:p w:rsidR="004B5CC2" w:rsidRPr="00276EE8" w:rsidRDefault="00990674">
      <w:pPr>
        <w:widowControl/>
        <w:spacing w:after="0" w:line="360" w:lineRule="auto"/>
        <w:ind w:firstLineChars="200" w:firstLine="480"/>
        <w:outlineLvl w:val="1"/>
        <w:rPr>
          <w:kern w:val="0"/>
          <w:sz w:val="24"/>
        </w:rPr>
      </w:pPr>
      <w:r w:rsidRPr="00276EE8">
        <w:rPr>
          <w:kern w:val="0"/>
          <w:sz w:val="24"/>
        </w:rPr>
        <w:t>本基金为契约型开放式混合型基金。基金存续期间为不定期。</w:t>
      </w:r>
    </w:p>
    <w:p w:rsidR="004B5CC2" w:rsidRPr="00276EE8" w:rsidRDefault="00990674">
      <w:pPr>
        <w:widowControl/>
        <w:spacing w:after="0" w:line="360" w:lineRule="auto"/>
        <w:ind w:firstLineChars="200" w:firstLine="480"/>
        <w:outlineLvl w:val="1"/>
        <w:rPr>
          <w:kern w:val="0"/>
          <w:sz w:val="24"/>
        </w:rPr>
      </w:pPr>
      <w:r w:rsidRPr="00276EE8">
        <w:rPr>
          <w:kern w:val="0"/>
          <w:sz w:val="24"/>
        </w:rPr>
        <w:t>本基金募集期间基金份额净值为人民币</w:t>
      </w:r>
      <w:r w:rsidRPr="00276EE8">
        <w:rPr>
          <w:kern w:val="0"/>
          <w:sz w:val="24"/>
        </w:rPr>
        <w:t>1.00</w:t>
      </w:r>
      <w:r w:rsidRPr="00276EE8">
        <w:rPr>
          <w:kern w:val="0"/>
          <w:sz w:val="24"/>
        </w:rPr>
        <w:t>元，按面值发售。</w:t>
      </w:r>
    </w:p>
    <w:p w:rsidR="004B5CC2" w:rsidRPr="00276EE8" w:rsidRDefault="00990674">
      <w:pPr>
        <w:widowControl/>
        <w:spacing w:after="0" w:line="360" w:lineRule="auto"/>
        <w:ind w:firstLineChars="200" w:firstLine="480"/>
        <w:outlineLvl w:val="1"/>
        <w:rPr>
          <w:kern w:val="0"/>
          <w:sz w:val="24"/>
        </w:rPr>
      </w:pPr>
      <w:r w:rsidRPr="00276EE8">
        <w:rPr>
          <w:kern w:val="0"/>
          <w:sz w:val="24"/>
        </w:rPr>
        <w:t>本基金自</w:t>
      </w:r>
      <w:r w:rsidRPr="00276EE8">
        <w:rPr>
          <w:kern w:val="0"/>
          <w:sz w:val="24"/>
        </w:rPr>
        <w:t>2006</w:t>
      </w:r>
      <w:r w:rsidRPr="00276EE8">
        <w:rPr>
          <w:kern w:val="0"/>
          <w:sz w:val="24"/>
        </w:rPr>
        <w:t>年</w:t>
      </w:r>
      <w:r w:rsidRPr="00276EE8">
        <w:rPr>
          <w:kern w:val="0"/>
          <w:sz w:val="24"/>
        </w:rPr>
        <w:t>5</w:t>
      </w:r>
      <w:r w:rsidRPr="00276EE8">
        <w:rPr>
          <w:kern w:val="0"/>
          <w:sz w:val="24"/>
        </w:rPr>
        <w:t>月</w:t>
      </w:r>
      <w:r w:rsidRPr="00276EE8">
        <w:rPr>
          <w:kern w:val="0"/>
          <w:sz w:val="24"/>
        </w:rPr>
        <w:t>9</w:t>
      </w:r>
      <w:r w:rsidRPr="00276EE8">
        <w:rPr>
          <w:kern w:val="0"/>
          <w:sz w:val="24"/>
        </w:rPr>
        <w:t>日至</w:t>
      </w:r>
      <w:r w:rsidRPr="00276EE8">
        <w:rPr>
          <w:kern w:val="0"/>
          <w:sz w:val="24"/>
        </w:rPr>
        <w:t>2006</w:t>
      </w:r>
      <w:r w:rsidRPr="00276EE8">
        <w:rPr>
          <w:kern w:val="0"/>
          <w:sz w:val="24"/>
        </w:rPr>
        <w:t>年</w:t>
      </w:r>
      <w:r w:rsidRPr="00276EE8">
        <w:rPr>
          <w:kern w:val="0"/>
          <w:sz w:val="24"/>
        </w:rPr>
        <w:t>6</w:t>
      </w:r>
      <w:r w:rsidRPr="00276EE8">
        <w:rPr>
          <w:kern w:val="0"/>
          <w:sz w:val="24"/>
        </w:rPr>
        <w:t>月</w:t>
      </w:r>
      <w:r w:rsidRPr="00276EE8">
        <w:rPr>
          <w:kern w:val="0"/>
          <w:sz w:val="24"/>
        </w:rPr>
        <w:t>8</w:t>
      </w:r>
      <w:r w:rsidRPr="00276EE8">
        <w:rPr>
          <w:kern w:val="0"/>
          <w:sz w:val="24"/>
        </w:rPr>
        <w:t>日进行发售。本基金设立募集期共募集</w:t>
      </w:r>
      <w:r w:rsidRPr="00276EE8">
        <w:rPr>
          <w:kern w:val="0"/>
          <w:sz w:val="24"/>
        </w:rPr>
        <w:t>7,016,138,522.08</w:t>
      </w:r>
      <w:r w:rsidRPr="00276EE8">
        <w:rPr>
          <w:kern w:val="0"/>
          <w:sz w:val="24"/>
        </w:rPr>
        <w:t>份基金份额，有效认购户数为</w:t>
      </w:r>
      <w:r w:rsidRPr="00276EE8">
        <w:rPr>
          <w:kern w:val="0"/>
          <w:sz w:val="24"/>
        </w:rPr>
        <w:t>168,858</w:t>
      </w:r>
      <w:r w:rsidRPr="00276EE8">
        <w:rPr>
          <w:kern w:val="0"/>
          <w:sz w:val="24"/>
        </w:rPr>
        <w:t>户。</w:t>
      </w:r>
    </w:p>
    <w:p w:rsidR="004B5CC2" w:rsidRPr="00276EE8" w:rsidRDefault="00990674">
      <w:pPr>
        <w:widowControl/>
        <w:spacing w:after="0" w:line="360" w:lineRule="auto"/>
        <w:ind w:firstLineChars="200" w:firstLine="480"/>
        <w:outlineLvl w:val="1"/>
        <w:rPr>
          <w:kern w:val="0"/>
          <w:sz w:val="24"/>
        </w:rPr>
      </w:pPr>
      <w:r w:rsidRPr="00276EE8">
        <w:rPr>
          <w:kern w:val="0"/>
          <w:sz w:val="24"/>
        </w:rPr>
        <w:t>本基金自</w:t>
      </w:r>
      <w:r w:rsidRPr="00276EE8">
        <w:rPr>
          <w:kern w:val="0"/>
          <w:sz w:val="24"/>
        </w:rPr>
        <w:t>2015</w:t>
      </w:r>
      <w:r w:rsidRPr="00276EE8">
        <w:rPr>
          <w:kern w:val="0"/>
          <w:sz w:val="24"/>
        </w:rPr>
        <w:t>年</w:t>
      </w:r>
      <w:r w:rsidRPr="00276EE8">
        <w:rPr>
          <w:kern w:val="0"/>
          <w:sz w:val="24"/>
        </w:rPr>
        <w:t>12</w:t>
      </w:r>
      <w:r w:rsidRPr="00276EE8">
        <w:rPr>
          <w:kern w:val="0"/>
          <w:sz w:val="24"/>
        </w:rPr>
        <w:t>月</w:t>
      </w:r>
      <w:r w:rsidRPr="00276EE8">
        <w:rPr>
          <w:kern w:val="0"/>
          <w:sz w:val="24"/>
        </w:rPr>
        <w:t>7</w:t>
      </w:r>
      <w:r w:rsidRPr="00276EE8">
        <w:rPr>
          <w:kern w:val="0"/>
          <w:sz w:val="24"/>
        </w:rPr>
        <w:t>日起增加本基金的</w:t>
      </w:r>
      <w:r w:rsidRPr="00276EE8">
        <w:rPr>
          <w:kern w:val="0"/>
          <w:sz w:val="24"/>
        </w:rPr>
        <w:t>H</w:t>
      </w:r>
      <w:r w:rsidRPr="00276EE8">
        <w:rPr>
          <w:kern w:val="0"/>
          <w:sz w:val="24"/>
        </w:rPr>
        <w:t>类基金份额类别并相应修改基金合同。</w:t>
      </w:r>
    </w:p>
    <w:p w:rsidR="00103A43" w:rsidRPr="00276EE8" w:rsidRDefault="000E360D" w:rsidP="00EF4EDF">
      <w:pPr>
        <w:widowControl/>
        <w:spacing w:after="0" w:line="360" w:lineRule="auto"/>
        <w:ind w:firstLineChars="200" w:firstLine="480"/>
        <w:outlineLvl w:val="1"/>
        <w:rPr>
          <w:kern w:val="0"/>
          <w:sz w:val="24"/>
        </w:rPr>
      </w:pPr>
      <w:bookmarkStart w:id="15" w:name="_Toc109537384"/>
      <w:r w:rsidRPr="00276EE8">
        <w:rPr>
          <w:kern w:val="0"/>
          <w:sz w:val="24"/>
        </w:rPr>
        <w:t xml:space="preserve"> </w:t>
      </w:r>
    </w:p>
    <w:p w:rsidR="00103A43" w:rsidRPr="00276EE8" w:rsidRDefault="00103A43">
      <w:pPr>
        <w:widowControl/>
        <w:jc w:val="left"/>
        <w:rPr>
          <w:kern w:val="0"/>
          <w:sz w:val="24"/>
        </w:rPr>
      </w:pPr>
      <w:r w:rsidRPr="00276EE8">
        <w:rPr>
          <w:kern w:val="0"/>
          <w:sz w:val="24"/>
        </w:rPr>
        <w:br w:type="page"/>
      </w:r>
    </w:p>
    <w:p w:rsidR="000E360D" w:rsidRPr="00E4161A" w:rsidRDefault="000E360D" w:rsidP="00E4161A">
      <w:pPr>
        <w:pStyle w:val="af"/>
        <w:rPr>
          <w:rFonts w:ascii="Times New Roman" w:eastAsia="黑体" w:hAnsi="Times New Roman" w:cs="Times New Roman"/>
          <w:kern w:val="0"/>
          <w:sz w:val="30"/>
          <w:szCs w:val="20"/>
        </w:rPr>
      </w:pPr>
      <w:bookmarkStart w:id="16" w:name="_Toc439244889"/>
      <w:r w:rsidRPr="00E4161A">
        <w:rPr>
          <w:rFonts w:ascii="Times New Roman" w:eastAsia="黑体" w:hAnsi="Times New Roman" w:cs="Times New Roman"/>
          <w:kern w:val="0"/>
          <w:sz w:val="30"/>
          <w:szCs w:val="20"/>
        </w:rPr>
        <w:lastRenderedPageBreak/>
        <w:t>七、基金合同的生效</w:t>
      </w:r>
      <w:bookmarkEnd w:id="15"/>
      <w:bookmarkEnd w:id="16"/>
    </w:p>
    <w:p w:rsidR="004B5CC2" w:rsidRPr="00276EE8" w:rsidRDefault="00990674">
      <w:pPr>
        <w:spacing w:after="0" w:line="360" w:lineRule="auto"/>
        <w:ind w:firstLineChars="200" w:firstLine="480"/>
        <w:rPr>
          <w:sz w:val="24"/>
          <w:szCs w:val="21"/>
        </w:rPr>
      </w:pPr>
      <w:r w:rsidRPr="00276EE8">
        <w:rPr>
          <w:sz w:val="24"/>
          <w:szCs w:val="21"/>
        </w:rPr>
        <w:t>根据有关规定，本基金满足基金合同生效条件，基金合同已于</w:t>
      </w:r>
      <w:r w:rsidRPr="00276EE8">
        <w:rPr>
          <w:sz w:val="24"/>
          <w:szCs w:val="21"/>
        </w:rPr>
        <w:t>2006</w:t>
      </w:r>
      <w:r w:rsidRPr="00276EE8">
        <w:rPr>
          <w:sz w:val="24"/>
          <w:szCs w:val="21"/>
        </w:rPr>
        <w:t>年</w:t>
      </w:r>
      <w:r w:rsidRPr="00276EE8">
        <w:rPr>
          <w:sz w:val="24"/>
          <w:szCs w:val="21"/>
        </w:rPr>
        <w:t>6</w:t>
      </w:r>
      <w:r w:rsidRPr="00276EE8">
        <w:rPr>
          <w:sz w:val="24"/>
          <w:szCs w:val="21"/>
        </w:rPr>
        <w:t>月</w:t>
      </w:r>
      <w:r w:rsidRPr="00276EE8">
        <w:rPr>
          <w:sz w:val="24"/>
          <w:szCs w:val="21"/>
        </w:rPr>
        <w:t>14</w:t>
      </w:r>
      <w:r w:rsidRPr="00276EE8">
        <w:rPr>
          <w:sz w:val="24"/>
          <w:szCs w:val="21"/>
        </w:rPr>
        <w:t>日正式生效。自基金合同生效之日起，本基金管理人正式开始管理本基金。</w:t>
      </w:r>
    </w:p>
    <w:p w:rsidR="00103A43" w:rsidRPr="00276EE8" w:rsidRDefault="000E360D" w:rsidP="00967A50">
      <w:pPr>
        <w:spacing w:after="0" w:line="360" w:lineRule="auto"/>
        <w:ind w:firstLineChars="200" w:firstLine="480"/>
        <w:rPr>
          <w:sz w:val="24"/>
          <w:szCs w:val="21"/>
        </w:rPr>
      </w:pPr>
      <w:bookmarkStart w:id="17" w:name="_Hlt88896182"/>
      <w:bookmarkStart w:id="18" w:name="_Hlt88901074"/>
      <w:bookmarkStart w:id="19" w:name="_Toc109537386"/>
      <w:bookmarkEnd w:id="17"/>
      <w:bookmarkEnd w:id="18"/>
      <w:r w:rsidRPr="00276EE8">
        <w:rPr>
          <w:sz w:val="24"/>
          <w:szCs w:val="21"/>
        </w:rPr>
        <w:t>本基金基金合同生效后，基金份额持有人数量不满两百人或者基金资产净值低于五千万元的，基金管理人应当及时报告中国证监会；连续</w:t>
      </w:r>
      <w:r w:rsidRPr="00276EE8">
        <w:rPr>
          <w:sz w:val="24"/>
          <w:szCs w:val="21"/>
        </w:rPr>
        <w:t>20</w:t>
      </w:r>
      <w:r w:rsidRPr="00276EE8">
        <w:rPr>
          <w:sz w:val="24"/>
          <w:szCs w:val="21"/>
        </w:rPr>
        <w:t>个工作日出现上述情形的，基金管理人应向中国证监会说明原因并报送解决方案。</w:t>
      </w:r>
    </w:p>
    <w:p w:rsidR="00103A43" w:rsidRPr="00276EE8" w:rsidRDefault="00103A43">
      <w:pPr>
        <w:widowControl/>
        <w:jc w:val="left"/>
        <w:rPr>
          <w:bCs/>
          <w:sz w:val="24"/>
          <w:szCs w:val="21"/>
        </w:rPr>
      </w:pPr>
      <w:r w:rsidRPr="00276EE8">
        <w:rPr>
          <w:bCs/>
          <w:sz w:val="24"/>
          <w:szCs w:val="21"/>
        </w:rPr>
        <w:br w:type="page"/>
      </w:r>
    </w:p>
    <w:p w:rsidR="000E360D" w:rsidRPr="00E4161A" w:rsidRDefault="000E360D" w:rsidP="00E4161A">
      <w:pPr>
        <w:pStyle w:val="af"/>
        <w:rPr>
          <w:rFonts w:ascii="Times New Roman" w:eastAsia="黑体" w:hAnsi="Times New Roman" w:cs="Times New Roman"/>
          <w:kern w:val="0"/>
          <w:sz w:val="30"/>
          <w:szCs w:val="20"/>
        </w:rPr>
      </w:pPr>
      <w:bookmarkStart w:id="20" w:name="_Toc439244890"/>
      <w:r w:rsidRPr="00E4161A">
        <w:rPr>
          <w:rFonts w:ascii="Times New Roman" w:eastAsia="黑体" w:hAnsi="Times New Roman" w:cs="Times New Roman"/>
          <w:kern w:val="0"/>
          <w:sz w:val="30"/>
          <w:szCs w:val="20"/>
        </w:rPr>
        <w:lastRenderedPageBreak/>
        <w:t>八、基金份额的申购与赎回</w:t>
      </w:r>
      <w:bookmarkEnd w:id="19"/>
      <w:bookmarkEnd w:id="20"/>
    </w:p>
    <w:p w:rsidR="004852A6" w:rsidRPr="00276EE8" w:rsidRDefault="004852A6" w:rsidP="004852A6">
      <w:pPr>
        <w:spacing w:line="360" w:lineRule="auto"/>
        <w:ind w:firstLineChars="225" w:firstLine="540"/>
        <w:rPr>
          <w:kern w:val="0"/>
          <w:sz w:val="24"/>
        </w:rPr>
      </w:pPr>
      <w:r w:rsidRPr="00276EE8">
        <w:rPr>
          <w:kern w:val="0"/>
          <w:sz w:val="24"/>
        </w:rPr>
        <w:t>本基金的基金份额根据基金销售地及申购赎回费率的不同分为</w:t>
      </w:r>
      <w:r w:rsidRPr="00276EE8">
        <w:rPr>
          <w:kern w:val="0"/>
          <w:sz w:val="24"/>
        </w:rPr>
        <w:t>A</w:t>
      </w:r>
      <w:r w:rsidRPr="00276EE8">
        <w:rPr>
          <w:kern w:val="0"/>
          <w:sz w:val="24"/>
        </w:rPr>
        <w:t>类基金份额、</w:t>
      </w:r>
      <w:r w:rsidRPr="00276EE8">
        <w:rPr>
          <w:kern w:val="0"/>
          <w:sz w:val="24"/>
        </w:rPr>
        <w:t>H</w:t>
      </w:r>
      <w:r w:rsidRPr="00276EE8">
        <w:rPr>
          <w:kern w:val="0"/>
          <w:sz w:val="24"/>
        </w:rPr>
        <w:t>类基金份额，各类基金份额单独设置基金代码。基金管理人分别公布</w:t>
      </w:r>
      <w:r w:rsidRPr="00276EE8">
        <w:rPr>
          <w:kern w:val="0"/>
          <w:sz w:val="24"/>
        </w:rPr>
        <w:t>A</w:t>
      </w:r>
      <w:r w:rsidRPr="00276EE8">
        <w:rPr>
          <w:kern w:val="0"/>
          <w:sz w:val="24"/>
        </w:rPr>
        <w:t>类基金份额和</w:t>
      </w:r>
      <w:r w:rsidRPr="00276EE8">
        <w:rPr>
          <w:kern w:val="0"/>
          <w:sz w:val="24"/>
        </w:rPr>
        <w:t>H</w:t>
      </w:r>
      <w:r w:rsidRPr="00276EE8">
        <w:rPr>
          <w:kern w:val="0"/>
          <w:sz w:val="24"/>
        </w:rPr>
        <w:t>类基金份额的净值。除非基金管理人在未来条件成熟后另行公告开通相关业务，本基金不同基金份额类别之间不得互相转换。</w:t>
      </w:r>
    </w:p>
    <w:p w:rsidR="004852A6" w:rsidRPr="00276EE8" w:rsidRDefault="004852A6" w:rsidP="00E4161A">
      <w:pPr>
        <w:spacing w:line="360" w:lineRule="auto"/>
        <w:ind w:firstLineChars="225" w:firstLine="540"/>
        <w:rPr>
          <w:rFonts w:eastAsia="黑体"/>
          <w:kern w:val="0"/>
          <w:sz w:val="30"/>
          <w:szCs w:val="20"/>
        </w:rPr>
      </w:pPr>
      <w:r w:rsidRPr="00276EE8">
        <w:rPr>
          <w:kern w:val="0"/>
          <w:sz w:val="24"/>
        </w:rPr>
        <w:t>除本基金的有关公告（例如本基金为在中国香港地区销售编制的招募说明书补充文件）另有专门规定外，本基金</w:t>
      </w:r>
      <w:r w:rsidRPr="00276EE8">
        <w:rPr>
          <w:kern w:val="0"/>
          <w:sz w:val="24"/>
        </w:rPr>
        <w:t>H</w:t>
      </w:r>
      <w:r w:rsidRPr="00276EE8">
        <w:rPr>
          <w:kern w:val="0"/>
          <w:sz w:val="24"/>
        </w:rPr>
        <w:t>类基金份额在中国香港地区的申购、赎回等销售业务，应当根据本招募说明书办理。</w:t>
      </w:r>
    </w:p>
    <w:p w:rsidR="000E360D" w:rsidRPr="00276EE8" w:rsidRDefault="000E360D" w:rsidP="00EF42F1">
      <w:pPr>
        <w:pStyle w:val="a0"/>
        <w:numPr>
          <w:ilvl w:val="0"/>
          <w:numId w:val="17"/>
        </w:numPr>
        <w:autoSpaceDE w:val="0"/>
        <w:autoSpaceDN w:val="0"/>
        <w:adjustRightInd w:val="0"/>
        <w:spacing w:after="0" w:line="360" w:lineRule="auto"/>
        <w:ind w:left="0" w:firstLine="482"/>
        <w:rPr>
          <w:b/>
          <w:sz w:val="24"/>
        </w:rPr>
      </w:pPr>
      <w:r w:rsidRPr="00276EE8">
        <w:rPr>
          <w:b/>
          <w:sz w:val="24"/>
        </w:rPr>
        <w:t xml:space="preserve"> </w:t>
      </w:r>
      <w:r w:rsidR="004D20AF" w:rsidRPr="00276EE8">
        <w:rPr>
          <w:b/>
          <w:sz w:val="24"/>
        </w:rPr>
        <w:t>申购和赎回的场所</w:t>
      </w:r>
    </w:p>
    <w:p w:rsidR="004852A6" w:rsidRPr="00276EE8" w:rsidRDefault="004852A6" w:rsidP="00E4161A">
      <w:pPr>
        <w:spacing w:after="0" w:line="360" w:lineRule="auto"/>
        <w:ind w:firstLineChars="200" w:firstLine="480"/>
        <w:rPr>
          <w:kern w:val="0"/>
          <w:sz w:val="24"/>
        </w:rPr>
      </w:pPr>
      <w:r w:rsidRPr="00276EE8">
        <w:rPr>
          <w:kern w:val="0"/>
          <w:sz w:val="24"/>
        </w:rPr>
        <w:t>1</w:t>
      </w:r>
      <w:r w:rsidRPr="00276EE8">
        <w:rPr>
          <w:kern w:val="0"/>
          <w:sz w:val="24"/>
        </w:rPr>
        <w:t>、</w:t>
      </w:r>
      <w:r w:rsidRPr="00276EE8">
        <w:rPr>
          <w:kern w:val="0"/>
          <w:sz w:val="24"/>
        </w:rPr>
        <w:t>A</w:t>
      </w:r>
      <w:r w:rsidRPr="00276EE8">
        <w:rPr>
          <w:kern w:val="0"/>
          <w:sz w:val="24"/>
        </w:rPr>
        <w:t>类基金份额投资人可通过中国大陆地区销售机构进行申购或赎回：</w:t>
      </w:r>
    </w:p>
    <w:p w:rsidR="004852A6" w:rsidRPr="00E4161A" w:rsidRDefault="004852A6" w:rsidP="00E4161A">
      <w:pPr>
        <w:spacing w:after="0" w:line="360" w:lineRule="auto"/>
        <w:ind w:firstLineChars="200" w:firstLine="480"/>
        <w:rPr>
          <w:kern w:val="0"/>
          <w:sz w:val="24"/>
        </w:rPr>
      </w:pPr>
      <w:r w:rsidRPr="00E4161A">
        <w:rPr>
          <w:rFonts w:hint="eastAsia"/>
          <w:kern w:val="0"/>
          <w:sz w:val="24"/>
        </w:rPr>
        <w:t>（</w:t>
      </w:r>
      <w:r w:rsidRPr="00E4161A">
        <w:rPr>
          <w:kern w:val="0"/>
          <w:sz w:val="24"/>
        </w:rPr>
        <w:t>1</w:t>
      </w:r>
      <w:r w:rsidRPr="00E4161A">
        <w:rPr>
          <w:kern w:val="0"/>
          <w:sz w:val="24"/>
        </w:rPr>
        <w:t>）本基金管理人的直销网点</w:t>
      </w:r>
    </w:p>
    <w:p w:rsidR="004852A6" w:rsidRPr="00276EE8" w:rsidRDefault="004852A6" w:rsidP="00E4161A">
      <w:pPr>
        <w:spacing w:after="0" w:line="360" w:lineRule="auto"/>
        <w:ind w:firstLineChars="200" w:firstLine="480"/>
        <w:rPr>
          <w:kern w:val="0"/>
          <w:sz w:val="24"/>
        </w:rPr>
      </w:pPr>
      <w:r w:rsidRPr="00276EE8">
        <w:rPr>
          <w:kern w:val="0"/>
          <w:sz w:val="24"/>
        </w:rPr>
        <w:t>直销机构为本公司以及本公司的</w:t>
      </w:r>
      <w:r w:rsidRPr="00E4161A">
        <w:rPr>
          <w:kern w:val="0"/>
          <w:sz w:val="24"/>
        </w:rPr>
        <w:t>网上</w:t>
      </w:r>
      <w:r w:rsidRPr="00E4161A">
        <w:rPr>
          <w:rFonts w:hint="eastAsia"/>
          <w:kern w:val="0"/>
          <w:sz w:val="24"/>
        </w:rPr>
        <w:t>直销</w:t>
      </w:r>
      <w:r w:rsidRPr="00E4161A">
        <w:rPr>
          <w:kern w:val="0"/>
          <w:sz w:val="24"/>
        </w:rPr>
        <w:t>交易</w:t>
      </w:r>
      <w:r w:rsidRPr="00E4161A">
        <w:rPr>
          <w:rFonts w:hint="eastAsia"/>
          <w:kern w:val="0"/>
          <w:sz w:val="24"/>
        </w:rPr>
        <w:t>平台</w:t>
      </w:r>
      <w:r w:rsidRPr="00276EE8">
        <w:rPr>
          <w:kern w:val="0"/>
          <w:sz w:val="24"/>
        </w:rPr>
        <w:t>。</w:t>
      </w:r>
    </w:p>
    <w:p w:rsidR="004852A6" w:rsidRPr="00276EE8" w:rsidRDefault="004852A6" w:rsidP="00E4161A">
      <w:pPr>
        <w:spacing w:after="0" w:line="360" w:lineRule="auto"/>
        <w:ind w:firstLineChars="200" w:firstLine="480"/>
        <w:rPr>
          <w:kern w:val="0"/>
          <w:sz w:val="24"/>
        </w:rPr>
      </w:pPr>
      <w:r w:rsidRPr="00276EE8">
        <w:rPr>
          <w:kern w:val="0"/>
          <w:sz w:val="24"/>
        </w:rPr>
        <w:t>名称：交银施罗德基金管理有限公司</w:t>
      </w:r>
    </w:p>
    <w:p w:rsidR="004852A6" w:rsidRPr="00276EE8" w:rsidRDefault="004852A6" w:rsidP="00E4161A">
      <w:pPr>
        <w:spacing w:after="0" w:line="360" w:lineRule="auto"/>
        <w:ind w:firstLineChars="200" w:firstLine="480"/>
        <w:rPr>
          <w:kern w:val="0"/>
          <w:sz w:val="24"/>
        </w:rPr>
      </w:pPr>
      <w:r w:rsidRPr="00276EE8">
        <w:rPr>
          <w:kern w:val="0"/>
          <w:sz w:val="24"/>
        </w:rPr>
        <w:t>住所：上海市</w:t>
      </w:r>
      <w:r w:rsidRPr="00E4161A">
        <w:rPr>
          <w:rFonts w:hint="eastAsia"/>
          <w:kern w:val="0"/>
          <w:sz w:val="24"/>
        </w:rPr>
        <w:t>浦东新区银城中路</w:t>
      </w:r>
      <w:r w:rsidRPr="00E4161A">
        <w:rPr>
          <w:kern w:val="0"/>
          <w:sz w:val="24"/>
        </w:rPr>
        <w:t>188</w:t>
      </w:r>
      <w:r w:rsidRPr="00E4161A">
        <w:rPr>
          <w:kern w:val="0"/>
          <w:sz w:val="24"/>
        </w:rPr>
        <w:t>号</w:t>
      </w:r>
      <w:r w:rsidRPr="00276EE8">
        <w:rPr>
          <w:kern w:val="0"/>
          <w:sz w:val="24"/>
        </w:rPr>
        <w:t>交通银行大楼二层（裙）</w:t>
      </w:r>
    </w:p>
    <w:p w:rsidR="004852A6" w:rsidRPr="00276EE8" w:rsidRDefault="004852A6" w:rsidP="00E4161A">
      <w:pPr>
        <w:spacing w:after="0" w:line="360" w:lineRule="auto"/>
        <w:ind w:firstLineChars="200" w:firstLine="480"/>
        <w:rPr>
          <w:kern w:val="0"/>
          <w:sz w:val="24"/>
        </w:rPr>
      </w:pPr>
      <w:r w:rsidRPr="00276EE8">
        <w:rPr>
          <w:kern w:val="0"/>
          <w:sz w:val="24"/>
        </w:rPr>
        <w:t>办公地址：上海</w:t>
      </w:r>
      <w:r w:rsidR="005253EC">
        <w:rPr>
          <w:rFonts w:hint="eastAsia"/>
          <w:kern w:val="0"/>
          <w:sz w:val="24"/>
        </w:rPr>
        <w:t>市</w:t>
      </w:r>
      <w:r w:rsidRPr="00276EE8">
        <w:rPr>
          <w:kern w:val="0"/>
          <w:sz w:val="24"/>
        </w:rPr>
        <w:t>浦东新区世纪大道</w:t>
      </w:r>
      <w:r w:rsidRPr="00276EE8">
        <w:rPr>
          <w:kern w:val="0"/>
          <w:sz w:val="24"/>
        </w:rPr>
        <w:t>8</w:t>
      </w:r>
      <w:r w:rsidRPr="00276EE8">
        <w:rPr>
          <w:kern w:val="0"/>
          <w:sz w:val="24"/>
        </w:rPr>
        <w:t>号国金中心二期</w:t>
      </w:r>
      <w:r w:rsidRPr="00276EE8">
        <w:rPr>
          <w:kern w:val="0"/>
          <w:sz w:val="24"/>
        </w:rPr>
        <w:t>21-22</w:t>
      </w:r>
      <w:r w:rsidRPr="00276EE8">
        <w:rPr>
          <w:kern w:val="0"/>
          <w:sz w:val="24"/>
        </w:rPr>
        <w:t>楼</w:t>
      </w:r>
    </w:p>
    <w:p w:rsidR="004852A6" w:rsidRPr="00276EE8" w:rsidRDefault="004852A6" w:rsidP="00E4161A">
      <w:pPr>
        <w:spacing w:after="0" w:line="360" w:lineRule="auto"/>
        <w:ind w:firstLineChars="200" w:firstLine="480"/>
        <w:rPr>
          <w:kern w:val="0"/>
          <w:sz w:val="24"/>
        </w:rPr>
      </w:pPr>
      <w:r w:rsidRPr="00276EE8">
        <w:rPr>
          <w:kern w:val="0"/>
          <w:sz w:val="24"/>
        </w:rPr>
        <w:t>电话：（</w:t>
      </w:r>
      <w:r w:rsidRPr="00E4161A">
        <w:rPr>
          <w:kern w:val="0"/>
          <w:sz w:val="24"/>
        </w:rPr>
        <w:t>021</w:t>
      </w:r>
      <w:r w:rsidRPr="00E4161A">
        <w:rPr>
          <w:kern w:val="0"/>
          <w:sz w:val="24"/>
        </w:rPr>
        <w:t>）</w:t>
      </w:r>
      <w:r w:rsidRPr="00E4161A">
        <w:rPr>
          <w:kern w:val="0"/>
          <w:sz w:val="24"/>
        </w:rPr>
        <w:t>6105</w:t>
      </w:r>
      <w:r w:rsidR="009D495C">
        <w:rPr>
          <w:kern w:val="0"/>
          <w:sz w:val="24"/>
        </w:rPr>
        <w:t>5724</w:t>
      </w:r>
    </w:p>
    <w:p w:rsidR="004852A6" w:rsidRPr="00E4161A" w:rsidRDefault="004852A6" w:rsidP="00E4161A">
      <w:pPr>
        <w:spacing w:after="0" w:line="360" w:lineRule="auto"/>
        <w:ind w:firstLineChars="200" w:firstLine="480"/>
        <w:rPr>
          <w:kern w:val="0"/>
          <w:sz w:val="24"/>
        </w:rPr>
      </w:pPr>
      <w:r w:rsidRPr="00E4161A">
        <w:rPr>
          <w:rFonts w:hint="eastAsia"/>
          <w:kern w:val="0"/>
          <w:sz w:val="24"/>
        </w:rPr>
        <w:t>传真</w:t>
      </w:r>
      <w:r w:rsidRPr="00276EE8">
        <w:rPr>
          <w:kern w:val="0"/>
          <w:sz w:val="24"/>
        </w:rPr>
        <w:t>：</w:t>
      </w:r>
      <w:r w:rsidRPr="00E4161A">
        <w:rPr>
          <w:rFonts w:hint="eastAsia"/>
          <w:kern w:val="0"/>
          <w:sz w:val="24"/>
        </w:rPr>
        <w:t>（</w:t>
      </w:r>
      <w:r w:rsidRPr="00E4161A">
        <w:rPr>
          <w:kern w:val="0"/>
          <w:sz w:val="24"/>
        </w:rPr>
        <w:t>021</w:t>
      </w:r>
      <w:r w:rsidRPr="00E4161A">
        <w:rPr>
          <w:kern w:val="0"/>
          <w:sz w:val="24"/>
        </w:rPr>
        <w:t>）</w:t>
      </w:r>
      <w:r w:rsidRPr="00E4161A">
        <w:rPr>
          <w:kern w:val="0"/>
          <w:sz w:val="24"/>
        </w:rPr>
        <w:t>61055054</w:t>
      </w:r>
    </w:p>
    <w:p w:rsidR="004852A6" w:rsidRPr="00E4161A" w:rsidRDefault="004852A6" w:rsidP="00E4161A">
      <w:pPr>
        <w:spacing w:after="0" w:line="360" w:lineRule="auto"/>
        <w:ind w:firstLineChars="200" w:firstLine="480"/>
        <w:rPr>
          <w:kern w:val="0"/>
          <w:sz w:val="24"/>
        </w:rPr>
      </w:pPr>
      <w:r w:rsidRPr="00276EE8">
        <w:rPr>
          <w:kern w:val="0"/>
          <w:sz w:val="24"/>
        </w:rPr>
        <w:t>联系人：</w:t>
      </w:r>
      <w:r w:rsidRPr="00E4161A">
        <w:rPr>
          <w:rFonts w:hint="eastAsia"/>
          <w:kern w:val="0"/>
          <w:sz w:val="24"/>
        </w:rPr>
        <w:t>傅鲸</w:t>
      </w:r>
    </w:p>
    <w:p w:rsidR="004852A6" w:rsidRPr="00E4161A" w:rsidRDefault="004852A6" w:rsidP="00E4161A">
      <w:pPr>
        <w:spacing w:after="0" w:line="360" w:lineRule="auto"/>
        <w:ind w:firstLineChars="200" w:firstLine="480"/>
        <w:rPr>
          <w:kern w:val="0"/>
          <w:sz w:val="24"/>
        </w:rPr>
      </w:pPr>
      <w:r w:rsidRPr="00E4161A">
        <w:rPr>
          <w:rFonts w:hint="eastAsia"/>
          <w:kern w:val="0"/>
          <w:sz w:val="24"/>
        </w:rPr>
        <w:t>客户服务电话：</w:t>
      </w:r>
      <w:r w:rsidRPr="00E4161A">
        <w:rPr>
          <w:kern w:val="0"/>
          <w:sz w:val="24"/>
        </w:rPr>
        <w:t>400-700-5000</w:t>
      </w:r>
      <w:r w:rsidRPr="00E4161A">
        <w:rPr>
          <w:kern w:val="0"/>
          <w:sz w:val="24"/>
        </w:rPr>
        <w:t>（免长途话费），（</w:t>
      </w:r>
      <w:r w:rsidRPr="00E4161A">
        <w:rPr>
          <w:kern w:val="0"/>
          <w:sz w:val="24"/>
        </w:rPr>
        <w:t>021</w:t>
      </w:r>
      <w:r w:rsidRPr="00E4161A">
        <w:rPr>
          <w:kern w:val="0"/>
          <w:sz w:val="24"/>
        </w:rPr>
        <w:t>）</w:t>
      </w:r>
      <w:r w:rsidRPr="00E4161A">
        <w:rPr>
          <w:kern w:val="0"/>
          <w:sz w:val="24"/>
        </w:rPr>
        <w:t>61055000</w:t>
      </w:r>
    </w:p>
    <w:p w:rsidR="004852A6" w:rsidRPr="00E4161A" w:rsidRDefault="004852A6" w:rsidP="00E4161A">
      <w:pPr>
        <w:spacing w:after="0" w:line="360" w:lineRule="auto"/>
        <w:ind w:firstLineChars="200" w:firstLine="480"/>
        <w:rPr>
          <w:kern w:val="0"/>
          <w:sz w:val="24"/>
        </w:rPr>
      </w:pPr>
      <w:r w:rsidRPr="00E4161A">
        <w:rPr>
          <w:rFonts w:hint="eastAsia"/>
          <w:kern w:val="0"/>
          <w:sz w:val="24"/>
        </w:rPr>
        <w:t>网址：</w:t>
      </w:r>
      <w:r w:rsidRPr="00E4161A">
        <w:rPr>
          <w:kern w:val="0"/>
          <w:sz w:val="24"/>
        </w:rPr>
        <w:t>www.fund001.com</w:t>
      </w:r>
      <w:r w:rsidRPr="00E4161A">
        <w:rPr>
          <w:rFonts w:hint="eastAsia"/>
          <w:kern w:val="0"/>
          <w:sz w:val="24"/>
        </w:rPr>
        <w:t>，</w:t>
      </w:r>
      <w:hyperlink r:id="rId12" w:history="1">
        <w:r w:rsidRPr="00E4161A">
          <w:rPr>
            <w:kern w:val="0"/>
            <w:sz w:val="24"/>
          </w:rPr>
          <w:t>www.bocomschroder.com</w:t>
        </w:r>
      </w:hyperlink>
    </w:p>
    <w:p w:rsidR="004852A6" w:rsidRPr="00E4161A" w:rsidRDefault="004852A6" w:rsidP="00E4161A">
      <w:pPr>
        <w:spacing w:after="0" w:line="360" w:lineRule="auto"/>
        <w:ind w:firstLineChars="200" w:firstLine="480"/>
        <w:rPr>
          <w:kern w:val="0"/>
          <w:sz w:val="24"/>
        </w:rPr>
      </w:pPr>
      <w:r w:rsidRPr="00E4161A">
        <w:rPr>
          <w:rFonts w:hint="eastAsia"/>
          <w:kern w:val="0"/>
          <w:sz w:val="24"/>
        </w:rPr>
        <w:t>个人投资者可以通过本公司</w:t>
      </w:r>
      <w:r w:rsidRPr="00E4161A">
        <w:rPr>
          <w:kern w:val="0"/>
          <w:sz w:val="24"/>
        </w:rPr>
        <w:t>网上</w:t>
      </w:r>
      <w:r w:rsidRPr="00E4161A">
        <w:rPr>
          <w:rFonts w:hint="eastAsia"/>
          <w:kern w:val="0"/>
          <w:sz w:val="24"/>
        </w:rPr>
        <w:t>直销</w:t>
      </w:r>
      <w:r w:rsidRPr="00E4161A">
        <w:rPr>
          <w:kern w:val="0"/>
          <w:sz w:val="24"/>
        </w:rPr>
        <w:t>交易</w:t>
      </w:r>
      <w:r w:rsidRPr="00E4161A">
        <w:rPr>
          <w:rFonts w:hint="eastAsia"/>
          <w:kern w:val="0"/>
          <w:sz w:val="24"/>
        </w:rPr>
        <w:t>平台办理开户、本基金</w:t>
      </w:r>
      <w:r w:rsidRPr="00276EE8">
        <w:rPr>
          <w:kern w:val="0"/>
          <w:sz w:val="24"/>
        </w:rPr>
        <w:t>A</w:t>
      </w:r>
      <w:r w:rsidRPr="00276EE8">
        <w:rPr>
          <w:kern w:val="0"/>
          <w:sz w:val="24"/>
        </w:rPr>
        <w:t>类基金份额前端份额</w:t>
      </w:r>
      <w:r w:rsidRPr="00E4161A">
        <w:rPr>
          <w:rFonts w:hint="eastAsia"/>
          <w:kern w:val="0"/>
          <w:sz w:val="24"/>
        </w:rPr>
        <w:t>的申购、赎回、转换及定期定额投资等业务，具体交易细则请参阅本公司网站。</w:t>
      </w:r>
      <w:r w:rsidRPr="00E4161A">
        <w:rPr>
          <w:kern w:val="0"/>
          <w:sz w:val="24"/>
        </w:rPr>
        <w:t>网上</w:t>
      </w:r>
      <w:r w:rsidRPr="00E4161A">
        <w:rPr>
          <w:rFonts w:hint="eastAsia"/>
          <w:kern w:val="0"/>
          <w:sz w:val="24"/>
        </w:rPr>
        <w:t>直销</w:t>
      </w:r>
      <w:r w:rsidRPr="00E4161A">
        <w:rPr>
          <w:kern w:val="0"/>
          <w:sz w:val="24"/>
        </w:rPr>
        <w:t>交易</w:t>
      </w:r>
      <w:r w:rsidRPr="00E4161A">
        <w:rPr>
          <w:rFonts w:hint="eastAsia"/>
          <w:kern w:val="0"/>
          <w:sz w:val="24"/>
        </w:rPr>
        <w:t>平台网址：</w:t>
      </w:r>
      <w:r w:rsidRPr="00E4161A">
        <w:rPr>
          <w:kern w:val="0"/>
          <w:sz w:val="24"/>
        </w:rPr>
        <w:t>www.fund001.com</w:t>
      </w:r>
      <w:r w:rsidRPr="00E4161A">
        <w:rPr>
          <w:rFonts w:hint="eastAsia"/>
          <w:kern w:val="0"/>
          <w:sz w:val="24"/>
        </w:rPr>
        <w:t>，</w:t>
      </w:r>
      <w:hyperlink r:id="rId13" w:history="1">
        <w:r w:rsidRPr="00E4161A">
          <w:rPr>
            <w:kern w:val="0"/>
            <w:sz w:val="24"/>
          </w:rPr>
          <w:t>www.bocomschroder.com</w:t>
        </w:r>
      </w:hyperlink>
    </w:p>
    <w:p w:rsidR="004852A6" w:rsidRPr="00E4161A" w:rsidRDefault="004852A6" w:rsidP="00E4161A">
      <w:pPr>
        <w:spacing w:after="0" w:line="360" w:lineRule="auto"/>
        <w:ind w:firstLineChars="200" w:firstLine="480"/>
        <w:rPr>
          <w:kern w:val="0"/>
          <w:sz w:val="24"/>
        </w:rPr>
      </w:pPr>
      <w:r w:rsidRPr="00E4161A">
        <w:rPr>
          <w:rFonts w:hint="eastAsia"/>
          <w:kern w:val="0"/>
          <w:sz w:val="24"/>
        </w:rPr>
        <w:t>（</w:t>
      </w:r>
      <w:r w:rsidRPr="00E4161A">
        <w:rPr>
          <w:kern w:val="0"/>
          <w:sz w:val="24"/>
        </w:rPr>
        <w:t>2</w:t>
      </w:r>
      <w:r w:rsidRPr="00E4161A">
        <w:rPr>
          <w:kern w:val="0"/>
          <w:sz w:val="24"/>
        </w:rPr>
        <w:t>）</w:t>
      </w:r>
      <w:r w:rsidRPr="007B591E">
        <w:rPr>
          <w:kern w:val="0"/>
          <w:sz w:val="24"/>
        </w:rPr>
        <w:t>不通过上海证券交易所交易系统办理相关业务的场外销售机构（除直销</w:t>
      </w:r>
      <w:r w:rsidRPr="00E4161A">
        <w:rPr>
          <w:rFonts w:hint="eastAsia"/>
          <w:kern w:val="0"/>
          <w:sz w:val="24"/>
        </w:rPr>
        <w:t>机构）</w:t>
      </w:r>
    </w:p>
    <w:p w:rsidR="004852A6" w:rsidRPr="00E4161A" w:rsidRDefault="004852A6" w:rsidP="00E4161A">
      <w:pPr>
        <w:spacing w:after="0" w:line="360" w:lineRule="auto"/>
        <w:ind w:firstLineChars="200" w:firstLine="480"/>
        <w:rPr>
          <w:kern w:val="0"/>
          <w:sz w:val="24"/>
        </w:rPr>
      </w:pPr>
      <w:r w:rsidRPr="007B591E">
        <w:rPr>
          <w:kern w:val="0"/>
          <w:sz w:val="24"/>
        </w:rPr>
        <w:t>除直销机构之外的其他场外销售机构</w:t>
      </w:r>
      <w:r w:rsidRPr="00E4161A">
        <w:rPr>
          <w:rFonts w:hint="eastAsia"/>
          <w:kern w:val="0"/>
          <w:sz w:val="24"/>
        </w:rPr>
        <w:t>请见本招募说明书“五、相关服务机构”章节或拨打本公司客户服务电话进行咨询。</w:t>
      </w:r>
    </w:p>
    <w:p w:rsidR="004852A6" w:rsidRPr="00E4161A" w:rsidRDefault="004852A6" w:rsidP="00E4161A">
      <w:pPr>
        <w:spacing w:after="0" w:line="360" w:lineRule="auto"/>
        <w:ind w:firstLineChars="200" w:firstLine="480"/>
        <w:rPr>
          <w:kern w:val="0"/>
          <w:sz w:val="24"/>
        </w:rPr>
      </w:pPr>
      <w:r w:rsidRPr="00E4161A">
        <w:rPr>
          <w:rFonts w:hint="eastAsia"/>
          <w:kern w:val="0"/>
          <w:sz w:val="24"/>
        </w:rPr>
        <w:t>（</w:t>
      </w:r>
      <w:r w:rsidRPr="00E4161A">
        <w:rPr>
          <w:kern w:val="0"/>
          <w:sz w:val="24"/>
        </w:rPr>
        <w:t>3</w:t>
      </w:r>
      <w:r w:rsidRPr="00E4161A">
        <w:rPr>
          <w:kern w:val="0"/>
          <w:sz w:val="24"/>
        </w:rPr>
        <w:t>）通过上海证券交易所交易系统办理相关业务的上海证券交易所会员单位，</w:t>
      </w:r>
      <w:r w:rsidRPr="00E4161A">
        <w:rPr>
          <w:kern w:val="0"/>
          <w:sz w:val="24"/>
        </w:rPr>
        <w:lastRenderedPageBreak/>
        <w:t>目前场内交易只支持前端收费模式的基金申购。具体名单详见上海证券交易所网站。</w:t>
      </w:r>
    </w:p>
    <w:p w:rsidR="004852A6" w:rsidRPr="00E4161A" w:rsidRDefault="004852A6" w:rsidP="00E4161A">
      <w:pPr>
        <w:spacing w:after="0" w:line="360" w:lineRule="auto"/>
        <w:ind w:firstLineChars="200" w:firstLine="480"/>
        <w:rPr>
          <w:kern w:val="0"/>
          <w:sz w:val="24"/>
        </w:rPr>
      </w:pPr>
      <w:r w:rsidRPr="00E4161A">
        <w:rPr>
          <w:kern w:val="0"/>
          <w:sz w:val="24"/>
        </w:rPr>
        <w:t>2</w:t>
      </w:r>
      <w:r w:rsidRPr="00E4161A">
        <w:rPr>
          <w:rFonts w:hint="eastAsia"/>
          <w:kern w:val="0"/>
          <w:sz w:val="24"/>
        </w:rPr>
        <w:t>、</w:t>
      </w:r>
      <w:r w:rsidRPr="00E4161A">
        <w:rPr>
          <w:kern w:val="0"/>
          <w:sz w:val="24"/>
        </w:rPr>
        <w:t>H</w:t>
      </w:r>
      <w:r w:rsidRPr="00E4161A">
        <w:rPr>
          <w:kern w:val="0"/>
          <w:sz w:val="24"/>
        </w:rPr>
        <w:t>类基金份额投资人</w:t>
      </w:r>
      <w:r w:rsidRPr="00E4161A">
        <w:rPr>
          <w:rFonts w:hint="eastAsia"/>
          <w:kern w:val="0"/>
          <w:sz w:val="24"/>
        </w:rPr>
        <w:t>可</w:t>
      </w:r>
      <w:r w:rsidRPr="00E4161A">
        <w:rPr>
          <w:kern w:val="0"/>
          <w:sz w:val="24"/>
        </w:rPr>
        <w:t>通过</w:t>
      </w:r>
      <w:r w:rsidRPr="00E4161A">
        <w:rPr>
          <w:rFonts w:hint="eastAsia"/>
          <w:kern w:val="0"/>
          <w:sz w:val="24"/>
        </w:rPr>
        <w:t>中国</w:t>
      </w:r>
      <w:r w:rsidRPr="00E4161A">
        <w:rPr>
          <w:kern w:val="0"/>
          <w:sz w:val="24"/>
        </w:rPr>
        <w:t>香港地区销售机构</w:t>
      </w:r>
      <w:r w:rsidRPr="00E4161A">
        <w:rPr>
          <w:rFonts w:hint="eastAsia"/>
          <w:kern w:val="0"/>
          <w:sz w:val="24"/>
        </w:rPr>
        <w:t>进行</w:t>
      </w:r>
      <w:r w:rsidRPr="00E4161A">
        <w:rPr>
          <w:kern w:val="0"/>
          <w:sz w:val="24"/>
        </w:rPr>
        <w:t>申购</w:t>
      </w:r>
      <w:r w:rsidRPr="00E4161A">
        <w:rPr>
          <w:rFonts w:hint="eastAsia"/>
          <w:kern w:val="0"/>
          <w:sz w:val="24"/>
        </w:rPr>
        <w:t>或</w:t>
      </w:r>
      <w:r w:rsidRPr="00E4161A">
        <w:rPr>
          <w:kern w:val="0"/>
          <w:sz w:val="24"/>
        </w:rPr>
        <w:t>赎回</w:t>
      </w:r>
      <w:r w:rsidRPr="00E4161A">
        <w:rPr>
          <w:rFonts w:hint="eastAsia"/>
          <w:kern w:val="0"/>
          <w:sz w:val="24"/>
        </w:rPr>
        <w:t>。</w:t>
      </w:r>
    </w:p>
    <w:p w:rsidR="004852A6" w:rsidRPr="00E4161A" w:rsidRDefault="004852A6" w:rsidP="00E4161A">
      <w:pPr>
        <w:spacing w:after="0" w:line="360" w:lineRule="auto"/>
        <w:ind w:firstLineChars="200" w:firstLine="480"/>
        <w:rPr>
          <w:kern w:val="0"/>
          <w:sz w:val="24"/>
        </w:rPr>
      </w:pPr>
      <w:r w:rsidRPr="00E4161A">
        <w:rPr>
          <w:rFonts w:hint="eastAsia"/>
          <w:kern w:val="0"/>
          <w:sz w:val="24"/>
        </w:rPr>
        <w:t>基金管理人可根据情况变更或增减销售机构，并予以公告。</w:t>
      </w:r>
      <w:r w:rsidRPr="00E4161A">
        <w:rPr>
          <w:kern w:val="0"/>
          <w:sz w:val="24"/>
        </w:rPr>
        <w:t>条件成熟时，</w:t>
      </w:r>
      <w:r w:rsidRPr="00E4161A">
        <w:rPr>
          <w:rFonts w:hint="eastAsia"/>
          <w:kern w:val="0"/>
          <w:sz w:val="24"/>
        </w:rPr>
        <w:t>投资人可通过基金管理人或其指定的销售机构以电话、传真或网上等形式进行申购与赎回，具体办法另行公告。</w:t>
      </w:r>
    </w:p>
    <w:p w:rsidR="00EB2A1D" w:rsidRPr="00276EE8" w:rsidRDefault="00EB2A1D" w:rsidP="00DB2502">
      <w:pPr>
        <w:numPr>
          <w:ilvl w:val="0"/>
          <w:numId w:val="17"/>
        </w:numPr>
        <w:autoSpaceDE w:val="0"/>
        <w:autoSpaceDN w:val="0"/>
        <w:adjustRightInd w:val="0"/>
        <w:spacing w:after="0" w:line="360" w:lineRule="auto"/>
        <w:ind w:left="0" w:firstLine="482"/>
        <w:rPr>
          <w:b/>
          <w:sz w:val="24"/>
        </w:rPr>
      </w:pPr>
      <w:r w:rsidRPr="00276EE8">
        <w:rPr>
          <w:b/>
          <w:sz w:val="24"/>
        </w:rPr>
        <w:t>申购和赎回的开放日及时间</w:t>
      </w:r>
    </w:p>
    <w:p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、开放日及开放时间</w:t>
      </w:r>
    </w:p>
    <w:p w:rsidR="004B5CC2" w:rsidRPr="00276EE8" w:rsidRDefault="00990674">
      <w:pPr>
        <w:spacing w:after="0" w:line="360" w:lineRule="auto"/>
        <w:ind w:firstLineChars="200" w:firstLine="480"/>
        <w:rPr>
          <w:kern w:val="0"/>
          <w:sz w:val="24"/>
        </w:rPr>
      </w:pPr>
      <w:r w:rsidRPr="00276EE8">
        <w:rPr>
          <w:kern w:val="0"/>
          <w:sz w:val="24"/>
        </w:rPr>
        <w:t>投资人在开放日办理基金份额的申购和赎回。</w:t>
      </w:r>
    </w:p>
    <w:p w:rsidR="004B5CC2" w:rsidRPr="00276EE8" w:rsidRDefault="00990674">
      <w:pPr>
        <w:spacing w:after="0" w:line="360" w:lineRule="auto"/>
        <w:ind w:firstLineChars="200" w:firstLine="480"/>
        <w:rPr>
          <w:kern w:val="0"/>
          <w:sz w:val="24"/>
        </w:rPr>
      </w:pPr>
      <w:r w:rsidRPr="00276EE8">
        <w:rPr>
          <w:kern w:val="0"/>
          <w:sz w:val="24"/>
        </w:rPr>
        <w:t>A</w:t>
      </w:r>
      <w:r w:rsidRPr="00276EE8">
        <w:rPr>
          <w:kern w:val="0"/>
          <w:sz w:val="24"/>
        </w:rPr>
        <w:t>类基金份额申购和赎回的开放日为上海证券交易所、深圳证券交易所的正常交易日（基金管理人根据法律法规或基金合同的规定公告暂停申购、赎回时除外）。</w:t>
      </w:r>
    </w:p>
    <w:p w:rsidR="004B5CC2" w:rsidRPr="00276EE8" w:rsidRDefault="00990674">
      <w:pPr>
        <w:spacing w:after="0" w:line="360" w:lineRule="auto"/>
        <w:ind w:firstLineChars="200" w:firstLine="480"/>
        <w:rPr>
          <w:kern w:val="0"/>
          <w:sz w:val="24"/>
        </w:rPr>
      </w:pPr>
      <w:r w:rsidRPr="00276EE8">
        <w:rPr>
          <w:kern w:val="0"/>
          <w:sz w:val="24"/>
        </w:rPr>
        <w:t>H</w:t>
      </w:r>
      <w:r w:rsidRPr="00276EE8">
        <w:rPr>
          <w:kern w:val="0"/>
          <w:sz w:val="24"/>
        </w:rPr>
        <w:t>类基金份额申购和赎回的开放日为上海证券交易所、深圳证券交易所的正常交易日及香港商业银行开放营业日的共同日期（基金管理人根据法律法规或基金合同的规定公告暂停申购、赎回时除外）。</w:t>
      </w:r>
      <w:r w:rsidRPr="00276EE8">
        <w:rPr>
          <w:kern w:val="0"/>
          <w:sz w:val="24"/>
        </w:rPr>
        <w:t>“</w:t>
      </w:r>
      <w:r w:rsidRPr="00276EE8">
        <w:rPr>
          <w:kern w:val="0"/>
          <w:sz w:val="24"/>
        </w:rPr>
        <w:t>香港商业银行开放营业日</w:t>
      </w:r>
      <w:r w:rsidRPr="00276EE8">
        <w:rPr>
          <w:kern w:val="0"/>
          <w:sz w:val="24"/>
        </w:rPr>
        <w:t>”</w:t>
      </w:r>
      <w:r w:rsidRPr="00276EE8">
        <w:rPr>
          <w:kern w:val="0"/>
          <w:sz w:val="24"/>
        </w:rPr>
        <w:t>的定义详见招募说明书补充文件。开放日的具体业务办理时间在招募说明书补充文件或其他相关公告中载明。</w:t>
      </w:r>
    </w:p>
    <w:p w:rsidR="004B5CC2" w:rsidRPr="00276EE8" w:rsidRDefault="00990674">
      <w:pPr>
        <w:spacing w:after="0" w:line="360" w:lineRule="auto"/>
        <w:ind w:firstLineChars="200" w:firstLine="480"/>
        <w:rPr>
          <w:kern w:val="0"/>
          <w:sz w:val="24"/>
        </w:rPr>
      </w:pPr>
      <w:r w:rsidRPr="00276EE8">
        <w:rPr>
          <w:kern w:val="0"/>
          <w:sz w:val="24"/>
        </w:rPr>
        <w:t>基金管理人不得在基金合同约定之外的日期或者时间办理基金份额的申购、赎回或者转换。投资人在基金合同约定之外的日期和时间提出申购、赎回或转换申请的，其基金份额申购、赎回价格为下次办理基金份额申购、赎回时间所在开放日的价格。</w:t>
      </w:r>
    </w:p>
    <w:p w:rsidR="004B5CC2" w:rsidRPr="00276EE8" w:rsidRDefault="00990674">
      <w:pPr>
        <w:spacing w:after="0" w:line="360" w:lineRule="auto"/>
        <w:ind w:firstLineChars="200" w:firstLine="480"/>
        <w:rPr>
          <w:kern w:val="0"/>
          <w:sz w:val="24"/>
        </w:rPr>
      </w:pPr>
      <w:r w:rsidRPr="00276EE8">
        <w:rPr>
          <w:kern w:val="0"/>
          <w:sz w:val="24"/>
        </w:rPr>
        <w:t>基金合同生效后，若出现新的证券交易市场、证券交易所交易时间变更或其他特殊情况，基金管理人将视情况对前述开放日及开放时间进行相应的调整，但应在实施日前依照《信息披露办法》的有关规定在中国证监会指定媒体上公告。</w:t>
      </w:r>
    </w:p>
    <w:p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、申购的开始日及业务办理时间</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本基金</w:t>
      </w:r>
      <w:r w:rsidRPr="00276EE8">
        <w:rPr>
          <w:kern w:val="0"/>
          <w:sz w:val="24"/>
        </w:rPr>
        <w:t>A</w:t>
      </w:r>
      <w:r w:rsidRPr="00276EE8">
        <w:rPr>
          <w:kern w:val="0"/>
          <w:sz w:val="24"/>
        </w:rPr>
        <w:t>类基金份额已于</w:t>
      </w:r>
      <w:r w:rsidRPr="00276EE8">
        <w:rPr>
          <w:kern w:val="0"/>
          <w:sz w:val="24"/>
        </w:rPr>
        <w:t>2006</w:t>
      </w:r>
      <w:r w:rsidRPr="00276EE8">
        <w:rPr>
          <w:kern w:val="0"/>
          <w:sz w:val="24"/>
        </w:rPr>
        <w:t>年</w:t>
      </w:r>
      <w:r w:rsidRPr="00276EE8">
        <w:rPr>
          <w:kern w:val="0"/>
          <w:sz w:val="24"/>
        </w:rPr>
        <w:t>7</w:t>
      </w:r>
      <w:r w:rsidRPr="00276EE8">
        <w:rPr>
          <w:kern w:val="0"/>
          <w:sz w:val="24"/>
        </w:rPr>
        <w:t>月</w:t>
      </w:r>
      <w:r w:rsidRPr="00276EE8">
        <w:rPr>
          <w:kern w:val="0"/>
          <w:sz w:val="24"/>
        </w:rPr>
        <w:t>24</w:t>
      </w:r>
      <w:r w:rsidRPr="00276EE8">
        <w:rPr>
          <w:kern w:val="0"/>
          <w:sz w:val="24"/>
        </w:rPr>
        <w:t>日起开放场外、场内申购业务。</w:t>
      </w:r>
    </w:p>
    <w:p w:rsidR="004B5CC2" w:rsidRPr="00276EE8" w:rsidRDefault="00990674">
      <w:pPr>
        <w:spacing w:after="0" w:line="360" w:lineRule="auto"/>
        <w:ind w:firstLineChars="200" w:firstLine="480"/>
        <w:rPr>
          <w:kern w:val="0"/>
          <w:sz w:val="24"/>
        </w:rPr>
      </w:pPr>
      <w:r w:rsidRPr="00276EE8">
        <w:rPr>
          <w:kern w:val="0"/>
          <w:sz w:val="24"/>
        </w:rPr>
        <w:t>H</w:t>
      </w:r>
      <w:r w:rsidRPr="00276EE8">
        <w:rPr>
          <w:kern w:val="0"/>
          <w:sz w:val="24"/>
        </w:rPr>
        <w:t>类基金份额开始办理申购业务的具体时间参见基金管理人届时发布的公告。</w:t>
      </w:r>
    </w:p>
    <w:p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、赎回的开始日及业务办理时间</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本基金</w:t>
      </w:r>
      <w:r w:rsidRPr="00276EE8">
        <w:rPr>
          <w:kern w:val="0"/>
          <w:sz w:val="24"/>
        </w:rPr>
        <w:t>A</w:t>
      </w:r>
      <w:r w:rsidRPr="00276EE8">
        <w:rPr>
          <w:kern w:val="0"/>
          <w:sz w:val="24"/>
        </w:rPr>
        <w:t>类基金份额已于</w:t>
      </w:r>
      <w:r w:rsidRPr="00276EE8">
        <w:rPr>
          <w:kern w:val="0"/>
          <w:sz w:val="24"/>
        </w:rPr>
        <w:t>2006</w:t>
      </w:r>
      <w:r w:rsidRPr="00276EE8">
        <w:rPr>
          <w:kern w:val="0"/>
          <w:sz w:val="24"/>
        </w:rPr>
        <w:t>年</w:t>
      </w:r>
      <w:r w:rsidRPr="00276EE8">
        <w:rPr>
          <w:kern w:val="0"/>
          <w:sz w:val="24"/>
        </w:rPr>
        <w:t>8</w:t>
      </w:r>
      <w:r w:rsidRPr="00276EE8">
        <w:rPr>
          <w:kern w:val="0"/>
          <w:sz w:val="24"/>
        </w:rPr>
        <w:t>月</w:t>
      </w:r>
      <w:r w:rsidRPr="00276EE8">
        <w:rPr>
          <w:kern w:val="0"/>
          <w:sz w:val="24"/>
        </w:rPr>
        <w:t>28</w:t>
      </w:r>
      <w:r w:rsidRPr="00276EE8">
        <w:rPr>
          <w:kern w:val="0"/>
          <w:sz w:val="24"/>
        </w:rPr>
        <w:t>日起开放场外、场内赎回业务。</w:t>
      </w:r>
    </w:p>
    <w:p w:rsidR="0073752B" w:rsidRPr="00276EE8" w:rsidRDefault="000E360D" w:rsidP="00E924F0">
      <w:pPr>
        <w:spacing w:after="0" w:line="360" w:lineRule="auto"/>
        <w:ind w:firstLineChars="200" w:firstLine="480"/>
        <w:rPr>
          <w:kern w:val="0"/>
          <w:sz w:val="24"/>
        </w:rPr>
      </w:pPr>
      <w:r w:rsidRPr="00276EE8">
        <w:rPr>
          <w:kern w:val="0"/>
          <w:sz w:val="24"/>
        </w:rPr>
        <w:lastRenderedPageBreak/>
        <w:t>H</w:t>
      </w:r>
      <w:r w:rsidRPr="00276EE8">
        <w:rPr>
          <w:kern w:val="0"/>
          <w:sz w:val="24"/>
        </w:rPr>
        <w:t>类基金份额开始办理赎回业务的具体时间参见基金管理人届时发布的公告。</w:t>
      </w:r>
    </w:p>
    <w:p w:rsidR="000E360D" w:rsidRPr="00276EE8" w:rsidRDefault="000E360D" w:rsidP="00DB2502">
      <w:pPr>
        <w:numPr>
          <w:ilvl w:val="0"/>
          <w:numId w:val="17"/>
        </w:numPr>
        <w:autoSpaceDE w:val="0"/>
        <w:autoSpaceDN w:val="0"/>
        <w:adjustRightInd w:val="0"/>
        <w:spacing w:after="0" w:line="360" w:lineRule="auto"/>
        <w:ind w:left="0" w:firstLine="482"/>
        <w:rPr>
          <w:b/>
          <w:sz w:val="24"/>
        </w:rPr>
      </w:pPr>
      <w:r w:rsidRPr="00276EE8">
        <w:rPr>
          <w:b/>
          <w:sz w:val="24"/>
        </w:rPr>
        <w:t>申购和赎回的原则</w:t>
      </w:r>
      <w:r w:rsidRPr="00276EE8">
        <w:rPr>
          <w:b/>
          <w:sz w:val="24"/>
        </w:rPr>
        <w:t xml:space="preserve"> </w:t>
      </w:r>
    </w:p>
    <w:p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w:t>
      </w:r>
      <w:r w:rsidRPr="00276EE8">
        <w:rPr>
          <w:kern w:val="0"/>
          <w:sz w:val="24"/>
        </w:rPr>
        <w:t>“</w:t>
      </w:r>
      <w:r w:rsidRPr="00276EE8">
        <w:rPr>
          <w:kern w:val="0"/>
          <w:sz w:val="24"/>
        </w:rPr>
        <w:t>未知价</w:t>
      </w:r>
      <w:r w:rsidRPr="00276EE8">
        <w:rPr>
          <w:kern w:val="0"/>
          <w:sz w:val="24"/>
        </w:rPr>
        <w:t>”</w:t>
      </w:r>
      <w:r w:rsidRPr="00276EE8">
        <w:rPr>
          <w:kern w:val="0"/>
          <w:sz w:val="24"/>
        </w:rPr>
        <w:t>原则，即申购、赎回价格以</w:t>
      </w:r>
      <w:r w:rsidRPr="00276EE8">
        <w:rPr>
          <w:kern w:val="0"/>
          <w:sz w:val="24"/>
        </w:rPr>
        <w:t>T</w:t>
      </w:r>
      <w:r w:rsidRPr="00276EE8">
        <w:rPr>
          <w:kern w:val="0"/>
          <w:sz w:val="24"/>
        </w:rPr>
        <w:t>日收市后计算的各类基金份额的基金份额净值为基准进行计算。</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w:t>
      </w:r>
      <w:r w:rsidRPr="00276EE8">
        <w:rPr>
          <w:kern w:val="0"/>
          <w:sz w:val="24"/>
        </w:rPr>
        <w:t>“</w:t>
      </w:r>
      <w:r w:rsidRPr="00276EE8">
        <w:rPr>
          <w:kern w:val="0"/>
          <w:sz w:val="24"/>
        </w:rPr>
        <w:t>金额申购、份额赎回</w:t>
      </w:r>
      <w:r w:rsidRPr="00276EE8">
        <w:rPr>
          <w:kern w:val="0"/>
          <w:sz w:val="24"/>
        </w:rPr>
        <w:t>”</w:t>
      </w:r>
      <w:r w:rsidRPr="00276EE8">
        <w:rPr>
          <w:kern w:val="0"/>
          <w:sz w:val="24"/>
        </w:rPr>
        <w:t>原则，即申购以金额申请，赎回以份额申请。</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、投资人申购基金份额时，必须全额交付申购款项，投资人交付款项后，申购申请方为有效。</w:t>
      </w:r>
    </w:p>
    <w:p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w:t>
      </w:r>
      <w:r w:rsidRPr="00276EE8">
        <w:rPr>
          <w:kern w:val="0"/>
          <w:sz w:val="24"/>
        </w:rPr>
        <w:t>A</w:t>
      </w:r>
      <w:r w:rsidRPr="00276EE8">
        <w:rPr>
          <w:kern w:val="0"/>
          <w:sz w:val="24"/>
        </w:rPr>
        <w:t>类基金份额赎回遵循</w:t>
      </w:r>
      <w:r w:rsidRPr="00276EE8">
        <w:rPr>
          <w:kern w:val="0"/>
          <w:sz w:val="24"/>
        </w:rPr>
        <w:t>“</w:t>
      </w:r>
      <w:r w:rsidRPr="00276EE8">
        <w:rPr>
          <w:kern w:val="0"/>
          <w:sz w:val="24"/>
        </w:rPr>
        <w:t>先进先出</w:t>
      </w:r>
      <w:r w:rsidRPr="00276EE8">
        <w:rPr>
          <w:kern w:val="0"/>
          <w:sz w:val="24"/>
        </w:rPr>
        <w:t>”</w:t>
      </w:r>
      <w:r w:rsidRPr="00276EE8">
        <w:rPr>
          <w:kern w:val="0"/>
          <w:sz w:val="24"/>
        </w:rPr>
        <w:t>原则，即按照投资人认（申）购的先后次序进行顺序赎回。</w:t>
      </w:r>
    </w:p>
    <w:p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、当日的申购和赎回申请可以在基金管理人规定的时间以前撤销。</w:t>
      </w:r>
    </w:p>
    <w:p w:rsidR="000E360D" w:rsidRPr="00276EE8" w:rsidRDefault="000E360D" w:rsidP="00E924F0">
      <w:pPr>
        <w:spacing w:after="0" w:line="360" w:lineRule="auto"/>
        <w:ind w:firstLineChars="200" w:firstLine="480"/>
        <w:rPr>
          <w:kern w:val="0"/>
          <w:sz w:val="24"/>
        </w:rPr>
      </w:pPr>
      <w:r w:rsidRPr="00276EE8">
        <w:rPr>
          <w:kern w:val="0"/>
          <w:sz w:val="24"/>
        </w:rPr>
        <w:t>基金管理人可根据基金运作的实际情况并在不影响基金份额持有人实质利益的前提下调整上述原则。基金管理人必须在新规则开始实施前依照《信息披露办法》的有关规定在中国证监会指定媒体上公告。</w:t>
      </w:r>
    </w:p>
    <w:p w:rsidR="000E360D" w:rsidRPr="00276EE8" w:rsidRDefault="000E360D" w:rsidP="00DB2502">
      <w:pPr>
        <w:numPr>
          <w:ilvl w:val="0"/>
          <w:numId w:val="17"/>
        </w:numPr>
        <w:autoSpaceDE w:val="0"/>
        <w:autoSpaceDN w:val="0"/>
        <w:adjustRightInd w:val="0"/>
        <w:spacing w:after="0" w:line="360" w:lineRule="auto"/>
        <w:ind w:left="0" w:firstLine="482"/>
        <w:rPr>
          <w:b/>
          <w:sz w:val="24"/>
        </w:rPr>
      </w:pPr>
      <w:r w:rsidRPr="00276EE8">
        <w:rPr>
          <w:b/>
          <w:sz w:val="24"/>
        </w:rPr>
        <w:t>申购和赎回的数额限定</w:t>
      </w:r>
      <w:r w:rsidRPr="00276EE8">
        <w:rPr>
          <w:b/>
          <w:sz w:val="24"/>
        </w:rPr>
        <w:t xml:space="preserve"> </w:t>
      </w:r>
    </w:p>
    <w:p w:rsidR="0014377F" w:rsidRPr="00276EE8" w:rsidRDefault="0014377F" w:rsidP="00E4161A">
      <w:pPr>
        <w:spacing w:after="0" w:line="360" w:lineRule="auto"/>
        <w:ind w:firstLineChars="200" w:firstLine="480"/>
        <w:rPr>
          <w:kern w:val="0"/>
          <w:sz w:val="24"/>
        </w:rPr>
      </w:pPr>
      <w:r w:rsidRPr="00276EE8">
        <w:rPr>
          <w:kern w:val="0"/>
          <w:sz w:val="24"/>
        </w:rPr>
        <w:t>1</w:t>
      </w:r>
      <w:r w:rsidRPr="00276EE8">
        <w:rPr>
          <w:kern w:val="0"/>
          <w:sz w:val="24"/>
        </w:rPr>
        <w:t>、适用于</w:t>
      </w:r>
      <w:r w:rsidRPr="00276EE8">
        <w:rPr>
          <w:kern w:val="0"/>
          <w:sz w:val="24"/>
        </w:rPr>
        <w:t>A</w:t>
      </w:r>
      <w:r w:rsidRPr="00276EE8">
        <w:rPr>
          <w:kern w:val="0"/>
          <w:sz w:val="24"/>
        </w:rPr>
        <w:t>类基金份额：</w:t>
      </w:r>
    </w:p>
    <w:p w:rsidR="004852A6" w:rsidRPr="00276EE8" w:rsidRDefault="004852A6" w:rsidP="00E4161A">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）申购金额的限制</w:t>
      </w:r>
    </w:p>
    <w:p w:rsidR="004852A6" w:rsidRPr="00276EE8" w:rsidRDefault="004852A6" w:rsidP="00E4161A">
      <w:pPr>
        <w:spacing w:after="0" w:line="360" w:lineRule="auto"/>
        <w:ind w:firstLineChars="200" w:firstLine="480"/>
        <w:rPr>
          <w:kern w:val="0"/>
          <w:sz w:val="24"/>
        </w:rPr>
      </w:pPr>
      <w:r w:rsidRPr="00276EE8">
        <w:rPr>
          <w:kern w:val="0"/>
          <w:sz w:val="24"/>
        </w:rPr>
        <w:t>场外申购时，销售网点每个账户申购的最低金额为单笔</w:t>
      </w:r>
      <w:r w:rsidR="00540447" w:rsidRPr="00276EE8">
        <w:rPr>
          <w:kern w:val="0"/>
          <w:sz w:val="24"/>
        </w:rPr>
        <w:t>10</w:t>
      </w:r>
      <w:r w:rsidRPr="00276EE8">
        <w:rPr>
          <w:kern w:val="0"/>
          <w:sz w:val="24"/>
        </w:rPr>
        <w:t>元人民币</w:t>
      </w:r>
      <w:r w:rsidR="009B47F0" w:rsidRPr="00EC066C">
        <w:rPr>
          <w:rFonts w:ascii="宋体" w:hAnsi="宋体" w:cs="宋体" w:hint="eastAsia"/>
          <w:kern w:val="0"/>
          <w:sz w:val="24"/>
        </w:rPr>
        <w:t>，如果</w:t>
      </w:r>
      <w:r w:rsidR="009B47F0">
        <w:rPr>
          <w:rFonts w:ascii="宋体" w:hAnsi="宋体" w:cs="宋体" w:hint="eastAsia"/>
          <w:kern w:val="0"/>
          <w:sz w:val="24"/>
        </w:rPr>
        <w:t>销售</w:t>
      </w:r>
      <w:r w:rsidR="009B47F0" w:rsidRPr="00EC066C">
        <w:rPr>
          <w:rFonts w:ascii="宋体" w:hAnsi="宋体" w:cs="宋体" w:hint="eastAsia"/>
          <w:kern w:val="0"/>
          <w:sz w:val="24"/>
        </w:rPr>
        <w:t>机构业务规则规定的最低单笔申购金额高于10元，以</w:t>
      </w:r>
      <w:r w:rsidR="009B47F0">
        <w:rPr>
          <w:rFonts w:ascii="宋体" w:hAnsi="宋体" w:cs="宋体" w:hint="eastAsia"/>
          <w:kern w:val="0"/>
          <w:sz w:val="24"/>
        </w:rPr>
        <w:t>销售</w:t>
      </w:r>
      <w:r w:rsidR="009B47F0" w:rsidRPr="00EC066C">
        <w:rPr>
          <w:rFonts w:ascii="宋体" w:hAnsi="宋体" w:cs="宋体" w:hint="eastAsia"/>
          <w:kern w:val="0"/>
          <w:sz w:val="24"/>
        </w:rPr>
        <w:t>机构的规定为准</w:t>
      </w:r>
      <w:r w:rsidRPr="00276EE8">
        <w:rPr>
          <w:kern w:val="0"/>
          <w:sz w:val="24"/>
        </w:rPr>
        <w:t>。</w:t>
      </w:r>
    </w:p>
    <w:p w:rsidR="004852A6" w:rsidRPr="00276EE8" w:rsidRDefault="004852A6" w:rsidP="00E4161A">
      <w:pPr>
        <w:spacing w:after="0" w:line="360" w:lineRule="auto"/>
        <w:ind w:firstLineChars="200" w:firstLine="480"/>
        <w:rPr>
          <w:kern w:val="0"/>
          <w:sz w:val="24"/>
        </w:rPr>
      </w:pPr>
      <w:r w:rsidRPr="00276EE8">
        <w:rPr>
          <w:kern w:val="0"/>
          <w:sz w:val="24"/>
        </w:rPr>
        <w:t>直销网点每个账户首次申购的最低金额为单笔</w:t>
      </w:r>
      <w:r w:rsidRPr="00276EE8">
        <w:rPr>
          <w:kern w:val="0"/>
          <w:sz w:val="24"/>
        </w:rPr>
        <w:t xml:space="preserve">100,000 </w:t>
      </w:r>
      <w:r w:rsidRPr="00276EE8">
        <w:rPr>
          <w:kern w:val="0"/>
          <w:sz w:val="24"/>
        </w:rPr>
        <w:t>元人民币，追加申购的最低金额为单笔</w:t>
      </w:r>
      <w:r w:rsidRPr="00276EE8">
        <w:rPr>
          <w:kern w:val="0"/>
          <w:sz w:val="24"/>
        </w:rPr>
        <w:t>10,000</w:t>
      </w:r>
      <w:r w:rsidRPr="00276EE8">
        <w:rPr>
          <w:kern w:val="0"/>
          <w:sz w:val="24"/>
        </w:rPr>
        <w:t>元人民币；已在直销网点有认购本基金记录的投资人不受首次申购最低金额的限制。通过本公司</w:t>
      </w:r>
      <w:r w:rsidRPr="00E4161A">
        <w:rPr>
          <w:rFonts w:hint="eastAsia"/>
          <w:kern w:val="0"/>
          <w:sz w:val="24"/>
        </w:rPr>
        <w:t>网上直销交易平台</w:t>
      </w:r>
      <w:r w:rsidRPr="00276EE8">
        <w:rPr>
          <w:kern w:val="0"/>
          <w:sz w:val="24"/>
        </w:rPr>
        <w:t>办理基金申购业务的不受直销网点申购最低金额的限制，申购最低金额为单笔</w:t>
      </w:r>
      <w:r w:rsidR="00540447" w:rsidRPr="00276EE8">
        <w:rPr>
          <w:kern w:val="0"/>
          <w:sz w:val="24"/>
        </w:rPr>
        <w:t>10</w:t>
      </w:r>
      <w:r w:rsidRPr="00276EE8">
        <w:rPr>
          <w:kern w:val="0"/>
          <w:sz w:val="24"/>
        </w:rPr>
        <w:t>元。本基金直销网点单笔申购最低金额可由基金管理人酌情调整。</w:t>
      </w:r>
    </w:p>
    <w:p w:rsidR="004852A6" w:rsidRPr="00276EE8" w:rsidRDefault="004852A6" w:rsidP="00E4161A">
      <w:pPr>
        <w:spacing w:after="0" w:line="360" w:lineRule="auto"/>
        <w:ind w:firstLineChars="200" w:firstLine="480"/>
        <w:rPr>
          <w:kern w:val="0"/>
          <w:sz w:val="24"/>
        </w:rPr>
      </w:pPr>
      <w:r w:rsidRPr="00276EE8">
        <w:rPr>
          <w:kern w:val="0"/>
          <w:sz w:val="24"/>
        </w:rPr>
        <w:t>场内申购时，每笔申购金额最低为</w:t>
      </w:r>
      <w:r w:rsidRPr="00276EE8">
        <w:rPr>
          <w:kern w:val="0"/>
          <w:sz w:val="24"/>
        </w:rPr>
        <w:t>1,000</w:t>
      </w:r>
      <w:r w:rsidRPr="00276EE8">
        <w:rPr>
          <w:kern w:val="0"/>
          <w:sz w:val="24"/>
        </w:rPr>
        <w:t>元人民币，同时每笔申购必须是</w:t>
      </w:r>
      <w:r w:rsidRPr="00276EE8">
        <w:rPr>
          <w:kern w:val="0"/>
          <w:sz w:val="24"/>
        </w:rPr>
        <w:t>100</w:t>
      </w:r>
      <w:r w:rsidRPr="00276EE8">
        <w:rPr>
          <w:kern w:val="0"/>
          <w:sz w:val="24"/>
        </w:rPr>
        <w:t>元的整数倍，并且单笔申购最高不超过</w:t>
      </w:r>
      <w:r w:rsidRPr="00276EE8">
        <w:rPr>
          <w:kern w:val="0"/>
          <w:sz w:val="24"/>
        </w:rPr>
        <w:t>99,999,900</w:t>
      </w:r>
      <w:r w:rsidRPr="00276EE8">
        <w:rPr>
          <w:kern w:val="0"/>
          <w:sz w:val="24"/>
        </w:rPr>
        <w:t>元。</w:t>
      </w:r>
    </w:p>
    <w:p w:rsidR="004852A6" w:rsidRPr="00276EE8" w:rsidRDefault="004852A6" w:rsidP="00E4161A">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）赎回份额的限制</w:t>
      </w:r>
    </w:p>
    <w:p w:rsidR="004852A6" w:rsidRPr="00276EE8" w:rsidRDefault="004852A6" w:rsidP="00E4161A">
      <w:pPr>
        <w:spacing w:after="0" w:line="360" w:lineRule="auto"/>
        <w:ind w:firstLineChars="200" w:firstLine="480"/>
        <w:rPr>
          <w:kern w:val="0"/>
          <w:sz w:val="24"/>
        </w:rPr>
      </w:pPr>
      <w:r w:rsidRPr="00276EE8">
        <w:rPr>
          <w:kern w:val="0"/>
          <w:sz w:val="24"/>
        </w:rPr>
        <w:t>场外赎回时，赎回的最低份额为</w:t>
      </w:r>
      <w:r w:rsidR="00360945">
        <w:rPr>
          <w:rFonts w:hint="eastAsia"/>
          <w:kern w:val="0"/>
          <w:sz w:val="24"/>
        </w:rPr>
        <w:t>1</w:t>
      </w:r>
      <w:r w:rsidRPr="00276EE8">
        <w:rPr>
          <w:kern w:val="0"/>
          <w:sz w:val="24"/>
        </w:rPr>
        <w:t>份基金份额</w:t>
      </w:r>
      <w:r w:rsidR="005253EC" w:rsidRPr="00AB148A">
        <w:rPr>
          <w:rFonts w:hint="eastAsia"/>
          <w:kern w:val="0"/>
          <w:sz w:val="24"/>
        </w:rPr>
        <w:t>，如果销售机构业务规则规定的最低单笔赎回份额高于</w:t>
      </w:r>
      <w:r w:rsidR="005253EC" w:rsidRPr="00AB148A">
        <w:rPr>
          <w:rFonts w:hint="eastAsia"/>
          <w:kern w:val="0"/>
          <w:sz w:val="24"/>
        </w:rPr>
        <w:t>1</w:t>
      </w:r>
      <w:r w:rsidR="005253EC" w:rsidRPr="00AB148A">
        <w:rPr>
          <w:rFonts w:hint="eastAsia"/>
          <w:kern w:val="0"/>
          <w:sz w:val="24"/>
        </w:rPr>
        <w:t>份，以该销售机构的规定为准</w:t>
      </w:r>
      <w:r w:rsidRPr="00276EE8">
        <w:rPr>
          <w:kern w:val="0"/>
          <w:sz w:val="24"/>
        </w:rPr>
        <w:t>；场内赎回时，赎回的最低份额为</w:t>
      </w:r>
      <w:r w:rsidRPr="00276EE8">
        <w:rPr>
          <w:kern w:val="0"/>
          <w:sz w:val="24"/>
        </w:rPr>
        <w:t>50</w:t>
      </w:r>
      <w:r w:rsidRPr="00276EE8">
        <w:rPr>
          <w:kern w:val="0"/>
          <w:sz w:val="24"/>
        </w:rPr>
        <w:t>份基金份额，同时赎回份额必须是整数份额，并且单笔赎回最多不</w:t>
      </w:r>
      <w:r w:rsidRPr="00276EE8">
        <w:rPr>
          <w:kern w:val="0"/>
          <w:sz w:val="24"/>
        </w:rPr>
        <w:lastRenderedPageBreak/>
        <w:t>超过</w:t>
      </w:r>
      <w:r w:rsidRPr="00276EE8">
        <w:rPr>
          <w:kern w:val="0"/>
          <w:sz w:val="24"/>
        </w:rPr>
        <w:t>99,999,999</w:t>
      </w:r>
      <w:r w:rsidRPr="00276EE8">
        <w:rPr>
          <w:kern w:val="0"/>
          <w:sz w:val="24"/>
        </w:rPr>
        <w:t>份基金份额。</w:t>
      </w:r>
    </w:p>
    <w:p w:rsidR="004852A6" w:rsidRPr="00276EE8" w:rsidRDefault="004852A6" w:rsidP="00E4161A">
      <w:pPr>
        <w:spacing w:after="0" w:line="360" w:lineRule="auto"/>
        <w:rPr>
          <w:kern w:val="0"/>
          <w:sz w:val="24"/>
        </w:rPr>
      </w:pPr>
      <w:r w:rsidRPr="00276EE8">
        <w:rPr>
          <w:kern w:val="0"/>
          <w:sz w:val="24"/>
        </w:rPr>
        <w:t>（</w:t>
      </w:r>
      <w:r w:rsidRPr="00276EE8">
        <w:rPr>
          <w:kern w:val="0"/>
          <w:sz w:val="24"/>
        </w:rPr>
        <w:t>3</w:t>
      </w:r>
      <w:r w:rsidRPr="00276EE8">
        <w:rPr>
          <w:kern w:val="0"/>
          <w:sz w:val="24"/>
        </w:rPr>
        <w:t>）最低保留余额的限制</w:t>
      </w:r>
    </w:p>
    <w:p w:rsidR="004852A6" w:rsidRPr="00276EE8" w:rsidRDefault="004852A6" w:rsidP="00E4161A">
      <w:pPr>
        <w:spacing w:after="0" w:line="360" w:lineRule="auto"/>
        <w:ind w:firstLineChars="200" w:firstLine="480"/>
        <w:rPr>
          <w:kern w:val="0"/>
          <w:sz w:val="24"/>
        </w:rPr>
      </w:pPr>
      <w:r w:rsidRPr="00E4161A">
        <w:rPr>
          <w:rFonts w:hint="eastAsia"/>
          <w:kern w:val="0"/>
          <w:sz w:val="24"/>
        </w:rPr>
        <w:t>每个工作日投资人在单个交易账户保留的本基金份额余额少于</w:t>
      </w:r>
      <w:r w:rsidR="00540447" w:rsidRPr="00276EE8">
        <w:rPr>
          <w:kern w:val="0"/>
          <w:sz w:val="24"/>
        </w:rPr>
        <w:t>5</w:t>
      </w:r>
      <w:r w:rsidRPr="00E4161A">
        <w:rPr>
          <w:rFonts w:hint="eastAsia"/>
          <w:kern w:val="0"/>
          <w:sz w:val="24"/>
        </w:rPr>
        <w:t>份时，若当日该账户同时有份额减少类业务（如赎回、转换出等）被确认，则基金管理人有权将投资人在该账户保留的本基金份额一次性全部赎回。</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2</w:t>
      </w:r>
      <w:r w:rsidRPr="00276EE8">
        <w:rPr>
          <w:kern w:val="0"/>
          <w:sz w:val="24"/>
        </w:rPr>
        <w:t>、适用于</w:t>
      </w:r>
      <w:r w:rsidRPr="00276EE8">
        <w:rPr>
          <w:kern w:val="0"/>
          <w:sz w:val="24"/>
        </w:rPr>
        <w:t>H</w:t>
      </w:r>
      <w:r w:rsidRPr="00276EE8">
        <w:rPr>
          <w:kern w:val="0"/>
          <w:sz w:val="24"/>
        </w:rPr>
        <w:t>类基金份额：</w:t>
      </w:r>
    </w:p>
    <w:p w:rsidR="004B5CC2" w:rsidRPr="00276EE8" w:rsidRDefault="00990674">
      <w:pPr>
        <w:widowControl/>
        <w:spacing w:after="0" w:line="360" w:lineRule="auto"/>
        <w:ind w:rightChars="-85" w:right="-178" w:firstLineChars="200" w:firstLine="480"/>
        <w:rPr>
          <w:kern w:val="0"/>
          <w:sz w:val="24"/>
        </w:rPr>
      </w:pPr>
      <w:r w:rsidRPr="00276EE8">
        <w:rPr>
          <w:kern w:val="0"/>
          <w:sz w:val="24"/>
        </w:rPr>
        <w:t>H</w:t>
      </w:r>
      <w:r w:rsidRPr="00276EE8">
        <w:rPr>
          <w:kern w:val="0"/>
          <w:sz w:val="24"/>
        </w:rPr>
        <w:t>类基金份额申购和赎回的数额限定具体规定详见招募说明书补充文件。</w:t>
      </w:r>
    </w:p>
    <w:p w:rsidR="000E360D" w:rsidRPr="00276EE8" w:rsidRDefault="000E360D" w:rsidP="00E924F0">
      <w:pPr>
        <w:widowControl/>
        <w:spacing w:after="0" w:line="360" w:lineRule="auto"/>
        <w:ind w:rightChars="-85" w:right="-178" w:firstLineChars="200" w:firstLine="480"/>
        <w:rPr>
          <w:kern w:val="0"/>
          <w:sz w:val="24"/>
        </w:rPr>
      </w:pPr>
      <w:r w:rsidRPr="00276EE8">
        <w:rPr>
          <w:kern w:val="0"/>
          <w:sz w:val="24"/>
        </w:rPr>
        <w:t>3</w:t>
      </w:r>
      <w:r w:rsidRPr="00276EE8">
        <w:rPr>
          <w:kern w:val="0"/>
          <w:sz w:val="24"/>
        </w:rPr>
        <w:t>、基金管理人可根据市场情况，在法律法规允许的情况下，调整申购的金额、赎回的份额以及最低保留余额的数量限制，基金管理人必须在调整前依照《信息披露办法》的有关规定在中国证监会指定的媒体上刊登公告。</w:t>
      </w:r>
      <w:r w:rsidRPr="00276EE8">
        <w:rPr>
          <w:kern w:val="0"/>
          <w:sz w:val="24"/>
        </w:rPr>
        <w:t xml:space="preserve"> </w:t>
      </w:r>
    </w:p>
    <w:p w:rsidR="000E360D" w:rsidRPr="00276EE8" w:rsidRDefault="000E360D" w:rsidP="00DB2502">
      <w:pPr>
        <w:numPr>
          <w:ilvl w:val="0"/>
          <w:numId w:val="17"/>
        </w:numPr>
        <w:autoSpaceDE w:val="0"/>
        <w:autoSpaceDN w:val="0"/>
        <w:adjustRightInd w:val="0"/>
        <w:spacing w:after="0" w:line="360" w:lineRule="auto"/>
        <w:ind w:left="0" w:firstLine="482"/>
        <w:rPr>
          <w:b/>
          <w:sz w:val="24"/>
        </w:rPr>
      </w:pPr>
      <w:r w:rsidRPr="00276EE8">
        <w:rPr>
          <w:b/>
          <w:sz w:val="24"/>
        </w:rPr>
        <w:t>申购和赎回的程序</w:t>
      </w:r>
      <w:r w:rsidRPr="00276EE8">
        <w:rPr>
          <w:b/>
          <w:sz w:val="24"/>
        </w:rPr>
        <w:t xml:space="preserve"> </w:t>
      </w:r>
    </w:p>
    <w:p w:rsidR="004B5CC2" w:rsidRPr="00276EE8" w:rsidRDefault="00990674">
      <w:pPr>
        <w:spacing w:after="0" w:line="360" w:lineRule="auto"/>
        <w:ind w:firstLineChars="200" w:firstLine="480"/>
        <w:rPr>
          <w:kern w:val="0"/>
          <w:sz w:val="24"/>
        </w:rPr>
      </w:pPr>
      <w:r w:rsidRPr="00276EE8">
        <w:rPr>
          <w:kern w:val="0"/>
          <w:sz w:val="24"/>
        </w:rPr>
        <w:t xml:space="preserve">1. </w:t>
      </w:r>
      <w:r w:rsidRPr="00276EE8">
        <w:rPr>
          <w:kern w:val="0"/>
          <w:sz w:val="24"/>
        </w:rPr>
        <w:t>申请方式：书面申请或销售机构公布的其他方式。</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 xml:space="preserve">2. </w:t>
      </w:r>
      <w:r w:rsidRPr="00276EE8">
        <w:rPr>
          <w:kern w:val="0"/>
          <w:sz w:val="24"/>
        </w:rPr>
        <w:t>申购和赎回的确认与通知</w:t>
      </w:r>
    </w:p>
    <w:p w:rsidR="004B5CC2" w:rsidRPr="00276EE8" w:rsidRDefault="00990674">
      <w:pPr>
        <w:spacing w:after="0" w:line="360" w:lineRule="auto"/>
        <w:ind w:firstLineChars="200" w:firstLine="480"/>
        <w:rPr>
          <w:kern w:val="0"/>
          <w:sz w:val="24"/>
        </w:rPr>
      </w:pPr>
      <w:r w:rsidRPr="00276EE8">
        <w:rPr>
          <w:kern w:val="0"/>
          <w:sz w:val="24"/>
        </w:rPr>
        <w:t>T</w:t>
      </w:r>
      <w:r w:rsidRPr="00276EE8">
        <w:rPr>
          <w:kern w:val="0"/>
          <w:sz w:val="24"/>
        </w:rPr>
        <w:t>日规定时间受理的申请，正常情况下，本基金份额登记机构在</w:t>
      </w:r>
      <w:r w:rsidRPr="00276EE8">
        <w:rPr>
          <w:kern w:val="0"/>
          <w:sz w:val="24"/>
        </w:rPr>
        <w:t>T+1</w:t>
      </w:r>
      <w:r w:rsidRPr="00276EE8">
        <w:rPr>
          <w:kern w:val="0"/>
          <w:sz w:val="24"/>
        </w:rPr>
        <w:t>日内对该交易的有效性进行确认。在</w:t>
      </w:r>
      <w:r w:rsidRPr="00276EE8">
        <w:rPr>
          <w:kern w:val="0"/>
          <w:sz w:val="24"/>
        </w:rPr>
        <w:t>T</w:t>
      </w:r>
      <w:r w:rsidRPr="00276EE8">
        <w:rPr>
          <w:kern w:val="0"/>
          <w:sz w:val="24"/>
        </w:rPr>
        <w:t>＋</w:t>
      </w:r>
      <w:r w:rsidRPr="00276EE8">
        <w:rPr>
          <w:kern w:val="0"/>
          <w:sz w:val="24"/>
        </w:rPr>
        <w:t>2</w:t>
      </w:r>
      <w:r w:rsidRPr="00276EE8">
        <w:rPr>
          <w:kern w:val="0"/>
          <w:sz w:val="24"/>
        </w:rPr>
        <w:t>日后（包括该日）</w:t>
      </w:r>
      <w:r w:rsidRPr="00276EE8">
        <w:rPr>
          <w:kern w:val="0"/>
          <w:sz w:val="24"/>
        </w:rPr>
        <w:t>A</w:t>
      </w:r>
      <w:r w:rsidRPr="00276EE8">
        <w:rPr>
          <w:kern w:val="0"/>
          <w:sz w:val="24"/>
        </w:rPr>
        <w:t>类基金份额投资人可向中国大陆地区销售机构或以中国大陆地区销售机构规定的其他方式查询申购与赎回申请的确认情况。</w:t>
      </w:r>
      <w:r w:rsidRPr="00276EE8">
        <w:rPr>
          <w:kern w:val="0"/>
          <w:sz w:val="24"/>
        </w:rPr>
        <w:t>H</w:t>
      </w:r>
      <w:r w:rsidRPr="00276EE8">
        <w:rPr>
          <w:kern w:val="0"/>
          <w:sz w:val="24"/>
        </w:rPr>
        <w:t>类基金份额的开放日与</w:t>
      </w:r>
      <w:r w:rsidRPr="00276EE8">
        <w:rPr>
          <w:kern w:val="0"/>
          <w:sz w:val="24"/>
        </w:rPr>
        <w:t>A</w:t>
      </w:r>
      <w:r w:rsidRPr="00276EE8">
        <w:rPr>
          <w:kern w:val="0"/>
          <w:sz w:val="24"/>
        </w:rPr>
        <w:t>类基金份额的开放日有所不同，因此</w:t>
      </w:r>
      <w:r w:rsidRPr="00276EE8">
        <w:rPr>
          <w:kern w:val="0"/>
          <w:sz w:val="24"/>
        </w:rPr>
        <w:t>H</w:t>
      </w:r>
      <w:r w:rsidRPr="00276EE8">
        <w:rPr>
          <w:kern w:val="0"/>
          <w:sz w:val="24"/>
        </w:rPr>
        <w:t>类基金份额投资人向中国香港地区销售机构或以中国香港地区销售机构规定的其他方式查询申购与赎回的确认情况的具体时间见招募说明书补充文件的规定或另行公告。</w:t>
      </w:r>
    </w:p>
    <w:p w:rsidR="004B5CC2" w:rsidRPr="00276EE8" w:rsidRDefault="00990674">
      <w:pPr>
        <w:spacing w:after="0" w:line="360" w:lineRule="auto"/>
        <w:ind w:firstLineChars="200" w:firstLine="480"/>
        <w:rPr>
          <w:kern w:val="0"/>
          <w:sz w:val="24"/>
        </w:rPr>
      </w:pPr>
      <w:r w:rsidRPr="00276EE8">
        <w:rPr>
          <w:kern w:val="0"/>
          <w:sz w:val="24"/>
        </w:rPr>
        <w:t xml:space="preserve">3. </w:t>
      </w:r>
      <w:r w:rsidRPr="00276EE8">
        <w:rPr>
          <w:kern w:val="0"/>
          <w:sz w:val="24"/>
        </w:rPr>
        <w:t>申购和赎回款项支付</w:t>
      </w:r>
    </w:p>
    <w:p w:rsidR="004B5CC2" w:rsidRPr="00276EE8" w:rsidRDefault="00990674">
      <w:pPr>
        <w:spacing w:after="0" w:line="360" w:lineRule="auto"/>
        <w:ind w:firstLineChars="200" w:firstLine="480"/>
        <w:rPr>
          <w:kern w:val="0"/>
          <w:sz w:val="24"/>
        </w:rPr>
      </w:pPr>
      <w:r w:rsidRPr="00276EE8">
        <w:rPr>
          <w:kern w:val="0"/>
          <w:sz w:val="24"/>
        </w:rPr>
        <w:t>申购采用全额缴款方式</w:t>
      </w:r>
      <w:r w:rsidRPr="00276EE8">
        <w:rPr>
          <w:kern w:val="0"/>
          <w:sz w:val="24"/>
        </w:rPr>
        <w:t>,</w:t>
      </w:r>
      <w:r w:rsidRPr="00276EE8">
        <w:rPr>
          <w:kern w:val="0"/>
          <w:sz w:val="24"/>
        </w:rPr>
        <w:t>若申购资金在规定时间内未全额到账则申购不成功</w:t>
      </w:r>
      <w:r w:rsidRPr="00276EE8">
        <w:rPr>
          <w:kern w:val="0"/>
          <w:sz w:val="24"/>
        </w:rPr>
        <w:t>,</w:t>
      </w:r>
      <w:r w:rsidRPr="00276EE8">
        <w:rPr>
          <w:kern w:val="0"/>
          <w:sz w:val="24"/>
        </w:rPr>
        <w:t>若申购不成功或无效</w:t>
      </w:r>
      <w:r w:rsidRPr="00276EE8">
        <w:rPr>
          <w:kern w:val="0"/>
          <w:sz w:val="24"/>
        </w:rPr>
        <w:t>,</w:t>
      </w:r>
      <w:r w:rsidRPr="00276EE8">
        <w:rPr>
          <w:kern w:val="0"/>
          <w:sz w:val="24"/>
        </w:rPr>
        <w:t>申购款项将退回投资人账户。</w:t>
      </w:r>
    </w:p>
    <w:p w:rsidR="004B5CC2" w:rsidRPr="00276EE8" w:rsidRDefault="00990674">
      <w:pPr>
        <w:spacing w:after="0" w:line="360" w:lineRule="auto"/>
        <w:ind w:firstLineChars="200" w:firstLine="480"/>
        <w:rPr>
          <w:kern w:val="0"/>
          <w:sz w:val="24"/>
        </w:rPr>
      </w:pPr>
      <w:r w:rsidRPr="00276EE8">
        <w:rPr>
          <w:kern w:val="0"/>
          <w:sz w:val="24"/>
        </w:rPr>
        <w:t>投资人赎回申请成功后</w:t>
      </w:r>
      <w:r w:rsidRPr="00276EE8">
        <w:rPr>
          <w:kern w:val="0"/>
          <w:sz w:val="24"/>
        </w:rPr>
        <w:t>,</w:t>
      </w:r>
      <w:r w:rsidRPr="00276EE8">
        <w:rPr>
          <w:kern w:val="0"/>
          <w:sz w:val="24"/>
        </w:rPr>
        <w:t>赎回款项在</w:t>
      </w:r>
      <w:r w:rsidRPr="00276EE8">
        <w:rPr>
          <w:kern w:val="0"/>
          <w:sz w:val="24"/>
        </w:rPr>
        <w:t>T</w:t>
      </w:r>
      <w:r w:rsidRPr="00276EE8">
        <w:rPr>
          <w:kern w:val="0"/>
          <w:sz w:val="24"/>
        </w:rPr>
        <w:t>＋</w:t>
      </w:r>
      <w:r w:rsidRPr="00276EE8">
        <w:rPr>
          <w:kern w:val="0"/>
          <w:sz w:val="24"/>
        </w:rPr>
        <w:t>7</w:t>
      </w:r>
      <w:r w:rsidRPr="00276EE8">
        <w:rPr>
          <w:kern w:val="0"/>
          <w:sz w:val="24"/>
        </w:rPr>
        <w:t>日</w:t>
      </w:r>
      <w:r w:rsidRPr="00276EE8">
        <w:rPr>
          <w:kern w:val="0"/>
          <w:sz w:val="24"/>
        </w:rPr>
        <w:t>(</w:t>
      </w:r>
      <w:r w:rsidRPr="00276EE8">
        <w:rPr>
          <w:kern w:val="0"/>
          <w:sz w:val="24"/>
        </w:rPr>
        <w:t>包括该日</w:t>
      </w:r>
      <w:r w:rsidRPr="00276EE8">
        <w:rPr>
          <w:kern w:val="0"/>
          <w:sz w:val="24"/>
        </w:rPr>
        <w:t>)</w:t>
      </w:r>
      <w:r w:rsidRPr="00276EE8">
        <w:rPr>
          <w:kern w:val="0"/>
          <w:sz w:val="24"/>
        </w:rPr>
        <w:t>内支付。在发生巨额赎回时</w:t>
      </w:r>
      <w:r w:rsidRPr="00276EE8">
        <w:rPr>
          <w:kern w:val="0"/>
          <w:sz w:val="24"/>
        </w:rPr>
        <w:t>,</w:t>
      </w:r>
      <w:r w:rsidRPr="00276EE8">
        <w:rPr>
          <w:kern w:val="0"/>
          <w:sz w:val="24"/>
        </w:rPr>
        <w:t>款项的支付办法参照基金合同的有关条款处理。</w:t>
      </w:r>
    </w:p>
    <w:p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申购和赎回基金份额的注册登记</w:t>
      </w:r>
    </w:p>
    <w:p w:rsidR="004B5CC2" w:rsidRPr="00276EE8" w:rsidRDefault="00990674">
      <w:pPr>
        <w:spacing w:after="0" w:line="360" w:lineRule="auto"/>
        <w:ind w:firstLineChars="200" w:firstLine="480"/>
        <w:rPr>
          <w:kern w:val="0"/>
          <w:sz w:val="24"/>
        </w:rPr>
      </w:pPr>
      <w:r w:rsidRPr="00276EE8">
        <w:rPr>
          <w:kern w:val="0"/>
          <w:sz w:val="24"/>
        </w:rPr>
        <w:t>投资人申购申请受理后，份额登记机构在</w:t>
      </w:r>
      <w:r w:rsidRPr="00276EE8">
        <w:rPr>
          <w:kern w:val="0"/>
          <w:sz w:val="24"/>
        </w:rPr>
        <w:t>T+1</w:t>
      </w:r>
      <w:r w:rsidRPr="00276EE8">
        <w:rPr>
          <w:kern w:val="0"/>
          <w:sz w:val="24"/>
        </w:rPr>
        <w:t>日为投资人办理增加权益的登记手续，投资人自</w:t>
      </w:r>
      <w:r w:rsidRPr="00276EE8">
        <w:rPr>
          <w:kern w:val="0"/>
          <w:sz w:val="24"/>
        </w:rPr>
        <w:t>T+2</w:t>
      </w:r>
      <w:r w:rsidRPr="00276EE8">
        <w:rPr>
          <w:kern w:val="0"/>
          <w:sz w:val="24"/>
        </w:rPr>
        <w:t>日起可赎回该部分基金份额。</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投资人赎回基金成功后，份额登记机构在</w:t>
      </w:r>
      <w:r w:rsidRPr="00276EE8">
        <w:rPr>
          <w:kern w:val="0"/>
          <w:sz w:val="24"/>
        </w:rPr>
        <w:t>T+1</w:t>
      </w:r>
      <w:r w:rsidRPr="00276EE8">
        <w:rPr>
          <w:kern w:val="0"/>
          <w:sz w:val="24"/>
        </w:rPr>
        <w:t>日为投资人办理扣除权益的登</w:t>
      </w:r>
      <w:r w:rsidRPr="00276EE8">
        <w:rPr>
          <w:kern w:val="0"/>
          <w:sz w:val="24"/>
        </w:rPr>
        <w:lastRenderedPageBreak/>
        <w:t>记手续。</w:t>
      </w:r>
      <w:r w:rsidRPr="00276EE8">
        <w:rPr>
          <w:kern w:val="0"/>
          <w:sz w:val="24"/>
        </w:rPr>
        <w:t xml:space="preserve"> </w:t>
      </w:r>
    </w:p>
    <w:p w:rsidR="000E360D" w:rsidRPr="00276EE8" w:rsidRDefault="000E360D" w:rsidP="00E924F0">
      <w:pPr>
        <w:spacing w:after="0" w:line="360" w:lineRule="auto"/>
        <w:ind w:firstLineChars="200" w:firstLine="480"/>
        <w:rPr>
          <w:kern w:val="0"/>
          <w:sz w:val="24"/>
        </w:rPr>
      </w:pPr>
      <w:r w:rsidRPr="00276EE8">
        <w:rPr>
          <w:kern w:val="0"/>
          <w:sz w:val="24"/>
        </w:rPr>
        <w:t>基金管理人可以在法律法规允许的范围内，对上述注册登记办理时间进行调整，但不得实质影响投资人的合法权益，并于开始实施前依照《信息披露办法》的有关规定中国证监会指定的媒体上刊登公告。</w:t>
      </w:r>
    </w:p>
    <w:p w:rsidR="004852A6" w:rsidRPr="00E4161A" w:rsidRDefault="004852A6" w:rsidP="00E4161A">
      <w:pPr>
        <w:numPr>
          <w:ilvl w:val="0"/>
          <w:numId w:val="17"/>
        </w:numPr>
        <w:autoSpaceDE w:val="0"/>
        <w:autoSpaceDN w:val="0"/>
        <w:adjustRightInd w:val="0"/>
        <w:spacing w:after="0" w:line="360" w:lineRule="auto"/>
        <w:ind w:left="0" w:firstLine="482"/>
        <w:rPr>
          <w:b/>
          <w:sz w:val="24"/>
        </w:rPr>
      </w:pPr>
      <w:bookmarkStart w:id="21" w:name="_Hlt81024033"/>
      <w:bookmarkStart w:id="22" w:name="_Hlt90458725"/>
      <w:bookmarkStart w:id="23" w:name="_Hlt91144389"/>
      <w:bookmarkEnd w:id="21"/>
      <w:bookmarkEnd w:id="22"/>
      <w:bookmarkEnd w:id="23"/>
      <w:r w:rsidRPr="00E4161A">
        <w:rPr>
          <w:rFonts w:hint="eastAsia"/>
          <w:b/>
          <w:sz w:val="24"/>
        </w:rPr>
        <w:t>基金的申购费和赎回费</w:t>
      </w:r>
    </w:p>
    <w:p w:rsidR="00277DA1" w:rsidRDefault="004852A6">
      <w:pPr>
        <w:spacing w:after="0" w:line="360" w:lineRule="auto"/>
        <w:ind w:firstLineChars="200" w:firstLine="480"/>
        <w:rPr>
          <w:kern w:val="0"/>
          <w:sz w:val="24"/>
        </w:rPr>
      </w:pPr>
      <w:r w:rsidRPr="00276EE8">
        <w:rPr>
          <w:kern w:val="0"/>
          <w:sz w:val="24"/>
        </w:rPr>
        <w:t>1</w:t>
      </w:r>
      <w:r w:rsidRPr="00276EE8">
        <w:rPr>
          <w:kern w:val="0"/>
          <w:sz w:val="24"/>
        </w:rPr>
        <w:t>、申购费用</w:t>
      </w:r>
    </w:p>
    <w:p w:rsidR="004852A6" w:rsidRPr="00276EE8" w:rsidRDefault="004852A6" w:rsidP="004852A6">
      <w:pPr>
        <w:widowControl/>
        <w:spacing w:line="360" w:lineRule="auto"/>
        <w:ind w:rightChars="-85" w:right="-178" w:firstLineChars="200" w:firstLine="480"/>
        <w:rPr>
          <w:kern w:val="0"/>
          <w:sz w:val="24"/>
        </w:rPr>
      </w:pPr>
      <w:r w:rsidRPr="00276EE8">
        <w:rPr>
          <w:kern w:val="0"/>
          <w:sz w:val="24"/>
        </w:rPr>
        <w:t>本基金的申购费用由申购人承担，不列入基金财产，申购费用</w:t>
      </w:r>
      <w:r w:rsidR="009B47F0">
        <w:rPr>
          <w:rFonts w:hint="eastAsia"/>
          <w:kern w:val="0"/>
          <w:sz w:val="24"/>
        </w:rPr>
        <w:t>用</w:t>
      </w:r>
      <w:r w:rsidRPr="00276EE8">
        <w:rPr>
          <w:kern w:val="0"/>
          <w:sz w:val="24"/>
        </w:rPr>
        <w:t>于本基金的市场推广和销售。本基金</w:t>
      </w:r>
      <w:r w:rsidRPr="00276EE8">
        <w:rPr>
          <w:kern w:val="0"/>
          <w:sz w:val="24"/>
        </w:rPr>
        <w:t>A</w:t>
      </w:r>
      <w:r w:rsidRPr="00276EE8">
        <w:rPr>
          <w:kern w:val="0"/>
          <w:sz w:val="24"/>
        </w:rPr>
        <w:t>类基金份额场外申购可以采取前端收费模式和后端收费模式，场内申购目前只支持前端收费模式。</w:t>
      </w:r>
      <w:r w:rsidRPr="00276EE8">
        <w:rPr>
          <w:kern w:val="0"/>
          <w:sz w:val="24"/>
        </w:rPr>
        <w:t>H</w:t>
      </w:r>
      <w:r w:rsidRPr="00276EE8">
        <w:rPr>
          <w:kern w:val="0"/>
          <w:sz w:val="24"/>
        </w:rPr>
        <w:t>类基金份额投资人仅适用前端收费模式，即在申购时支付申购费用。</w:t>
      </w:r>
    </w:p>
    <w:p w:rsidR="00277DA1" w:rsidRDefault="004852A6">
      <w:pPr>
        <w:spacing w:after="0" w:line="360" w:lineRule="auto"/>
        <w:ind w:firstLineChars="200" w:firstLine="480"/>
        <w:rPr>
          <w:kern w:val="0"/>
          <w:sz w:val="24"/>
        </w:rPr>
      </w:pPr>
      <w:r w:rsidRPr="00276EE8">
        <w:rPr>
          <w:kern w:val="0"/>
          <w:sz w:val="24"/>
        </w:rPr>
        <w:t>本基金</w:t>
      </w:r>
      <w:r w:rsidRPr="00276EE8">
        <w:rPr>
          <w:kern w:val="0"/>
          <w:sz w:val="24"/>
        </w:rPr>
        <w:t>A</w:t>
      </w:r>
      <w:r w:rsidRPr="00276EE8">
        <w:rPr>
          <w:kern w:val="0"/>
          <w:sz w:val="24"/>
        </w:rPr>
        <w:t>类基金份额的申购费率如下：</w:t>
      </w:r>
      <w:r w:rsidRPr="00276EE8">
        <w:rPr>
          <w:kern w:val="0"/>
          <w:sz w:val="24"/>
        </w:rPr>
        <w:t xml:space="preserve"> </w:t>
      </w:r>
    </w:p>
    <w:tbl>
      <w:tblPr>
        <w:tblW w:w="7794"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934"/>
        <w:gridCol w:w="3060"/>
        <w:gridCol w:w="1800"/>
      </w:tblGrid>
      <w:tr w:rsidR="004852A6" w:rsidRPr="00276EE8" w:rsidTr="0094057E">
        <w:trPr>
          <w:cantSplit/>
          <w:trHeight w:val="132"/>
        </w:trPr>
        <w:tc>
          <w:tcPr>
            <w:tcW w:w="2934" w:type="dxa"/>
            <w:vMerge w:val="restart"/>
            <w:vAlign w:val="center"/>
          </w:tcPr>
          <w:p w:rsidR="004852A6" w:rsidRPr="00276EE8" w:rsidRDefault="004852A6" w:rsidP="0094057E">
            <w:pPr>
              <w:spacing w:line="360" w:lineRule="auto"/>
              <w:ind w:firstLine="210"/>
              <w:rPr>
                <w:sz w:val="24"/>
              </w:rPr>
            </w:pPr>
            <w:r w:rsidRPr="00276EE8">
              <w:rPr>
                <w:sz w:val="24"/>
              </w:rPr>
              <w:t>A</w:t>
            </w:r>
            <w:r w:rsidRPr="00276EE8">
              <w:rPr>
                <w:sz w:val="24"/>
              </w:rPr>
              <w:t>类基金份额的</w:t>
            </w:r>
          </w:p>
          <w:p w:rsidR="004852A6" w:rsidRPr="00276EE8" w:rsidRDefault="004852A6" w:rsidP="0094057E">
            <w:pPr>
              <w:spacing w:line="360" w:lineRule="auto"/>
              <w:ind w:firstLine="210"/>
              <w:rPr>
                <w:sz w:val="24"/>
              </w:rPr>
            </w:pPr>
            <w:r w:rsidRPr="00276EE8">
              <w:rPr>
                <w:sz w:val="24"/>
              </w:rPr>
              <w:t>申购费率（前端）</w:t>
            </w:r>
          </w:p>
        </w:tc>
        <w:tc>
          <w:tcPr>
            <w:tcW w:w="3060" w:type="dxa"/>
            <w:shd w:val="clear" w:color="auto" w:fill="C0C0C0"/>
            <w:vAlign w:val="center"/>
          </w:tcPr>
          <w:p w:rsidR="004852A6" w:rsidRPr="00276EE8" w:rsidRDefault="004852A6" w:rsidP="0094057E">
            <w:pPr>
              <w:spacing w:line="360" w:lineRule="auto"/>
              <w:rPr>
                <w:b/>
                <w:sz w:val="24"/>
              </w:rPr>
            </w:pPr>
            <w:r w:rsidRPr="00276EE8">
              <w:rPr>
                <w:b/>
                <w:sz w:val="24"/>
              </w:rPr>
              <w:t>申购金额（含申购费）</w:t>
            </w:r>
          </w:p>
        </w:tc>
        <w:tc>
          <w:tcPr>
            <w:tcW w:w="1800" w:type="dxa"/>
            <w:shd w:val="clear" w:color="auto" w:fill="C0C0C0"/>
            <w:vAlign w:val="center"/>
          </w:tcPr>
          <w:p w:rsidR="004852A6" w:rsidRPr="00276EE8" w:rsidRDefault="004852A6" w:rsidP="0094057E">
            <w:pPr>
              <w:spacing w:line="360" w:lineRule="auto"/>
              <w:rPr>
                <w:b/>
                <w:sz w:val="24"/>
              </w:rPr>
            </w:pPr>
            <w:r w:rsidRPr="00276EE8">
              <w:rPr>
                <w:b/>
                <w:sz w:val="24"/>
              </w:rPr>
              <w:t>前端申购费率</w:t>
            </w:r>
          </w:p>
        </w:tc>
      </w:tr>
      <w:tr w:rsidR="004852A6" w:rsidRPr="00276EE8" w:rsidTr="0094057E">
        <w:trPr>
          <w:cantSplit/>
          <w:trHeight w:val="131"/>
        </w:trPr>
        <w:tc>
          <w:tcPr>
            <w:tcW w:w="2934" w:type="dxa"/>
            <w:vMerge/>
          </w:tcPr>
          <w:p w:rsidR="004852A6" w:rsidRPr="00276EE8" w:rsidRDefault="004852A6" w:rsidP="0094057E">
            <w:pPr>
              <w:spacing w:line="360" w:lineRule="auto"/>
              <w:rPr>
                <w:sz w:val="24"/>
              </w:rPr>
            </w:pPr>
          </w:p>
        </w:tc>
        <w:tc>
          <w:tcPr>
            <w:tcW w:w="3060" w:type="dxa"/>
          </w:tcPr>
          <w:p w:rsidR="004852A6" w:rsidRPr="00276EE8" w:rsidRDefault="004852A6" w:rsidP="0094057E">
            <w:pPr>
              <w:spacing w:line="360" w:lineRule="auto"/>
              <w:rPr>
                <w:sz w:val="24"/>
              </w:rPr>
            </w:pPr>
            <w:r w:rsidRPr="00276EE8">
              <w:rPr>
                <w:sz w:val="24"/>
              </w:rPr>
              <w:t>50</w:t>
            </w:r>
            <w:r w:rsidRPr="00276EE8">
              <w:rPr>
                <w:sz w:val="24"/>
              </w:rPr>
              <w:t>万元以下</w:t>
            </w:r>
          </w:p>
        </w:tc>
        <w:tc>
          <w:tcPr>
            <w:tcW w:w="1800" w:type="dxa"/>
          </w:tcPr>
          <w:p w:rsidR="004852A6" w:rsidRPr="00276EE8" w:rsidRDefault="004852A6" w:rsidP="0094057E">
            <w:pPr>
              <w:spacing w:line="360" w:lineRule="auto"/>
              <w:jc w:val="center"/>
              <w:rPr>
                <w:sz w:val="24"/>
              </w:rPr>
            </w:pPr>
            <w:r w:rsidRPr="00276EE8">
              <w:rPr>
                <w:sz w:val="24"/>
              </w:rPr>
              <w:t>1.5%</w:t>
            </w:r>
          </w:p>
        </w:tc>
      </w:tr>
      <w:tr w:rsidR="004852A6" w:rsidRPr="00276EE8" w:rsidTr="0094057E">
        <w:trPr>
          <w:cantSplit/>
          <w:trHeight w:val="131"/>
        </w:trPr>
        <w:tc>
          <w:tcPr>
            <w:tcW w:w="2934" w:type="dxa"/>
            <w:vMerge/>
          </w:tcPr>
          <w:p w:rsidR="004852A6" w:rsidRPr="00276EE8" w:rsidRDefault="004852A6" w:rsidP="0094057E">
            <w:pPr>
              <w:spacing w:line="360" w:lineRule="auto"/>
              <w:rPr>
                <w:sz w:val="24"/>
              </w:rPr>
            </w:pPr>
          </w:p>
        </w:tc>
        <w:tc>
          <w:tcPr>
            <w:tcW w:w="3060" w:type="dxa"/>
          </w:tcPr>
          <w:p w:rsidR="004852A6" w:rsidRPr="00276EE8" w:rsidRDefault="004852A6" w:rsidP="0094057E">
            <w:pPr>
              <w:spacing w:line="360" w:lineRule="auto"/>
              <w:rPr>
                <w:sz w:val="24"/>
              </w:rPr>
            </w:pPr>
            <w:r w:rsidRPr="00276EE8">
              <w:rPr>
                <w:sz w:val="24"/>
              </w:rPr>
              <w:t>50</w:t>
            </w:r>
            <w:r w:rsidRPr="00276EE8">
              <w:rPr>
                <w:sz w:val="24"/>
              </w:rPr>
              <w:t>万元（含）至</w:t>
            </w:r>
            <w:r w:rsidRPr="00276EE8">
              <w:rPr>
                <w:sz w:val="24"/>
              </w:rPr>
              <w:t>100</w:t>
            </w:r>
            <w:r w:rsidRPr="00276EE8">
              <w:rPr>
                <w:sz w:val="24"/>
              </w:rPr>
              <w:t>万元</w:t>
            </w:r>
          </w:p>
        </w:tc>
        <w:tc>
          <w:tcPr>
            <w:tcW w:w="1800" w:type="dxa"/>
          </w:tcPr>
          <w:p w:rsidR="004852A6" w:rsidRPr="00276EE8" w:rsidRDefault="004852A6" w:rsidP="0094057E">
            <w:pPr>
              <w:spacing w:line="360" w:lineRule="auto"/>
              <w:jc w:val="center"/>
              <w:rPr>
                <w:sz w:val="24"/>
              </w:rPr>
            </w:pPr>
            <w:r w:rsidRPr="00276EE8">
              <w:rPr>
                <w:sz w:val="24"/>
              </w:rPr>
              <w:t>1.2%</w:t>
            </w:r>
          </w:p>
        </w:tc>
      </w:tr>
      <w:tr w:rsidR="004852A6" w:rsidRPr="00276EE8" w:rsidTr="0094057E">
        <w:trPr>
          <w:cantSplit/>
          <w:trHeight w:val="131"/>
        </w:trPr>
        <w:tc>
          <w:tcPr>
            <w:tcW w:w="2934" w:type="dxa"/>
            <w:vMerge/>
          </w:tcPr>
          <w:p w:rsidR="004852A6" w:rsidRPr="00276EE8" w:rsidRDefault="004852A6" w:rsidP="0094057E">
            <w:pPr>
              <w:spacing w:line="360" w:lineRule="auto"/>
              <w:rPr>
                <w:sz w:val="24"/>
              </w:rPr>
            </w:pPr>
          </w:p>
        </w:tc>
        <w:tc>
          <w:tcPr>
            <w:tcW w:w="3060" w:type="dxa"/>
          </w:tcPr>
          <w:p w:rsidR="004852A6" w:rsidRPr="00276EE8" w:rsidRDefault="004852A6" w:rsidP="0094057E">
            <w:pPr>
              <w:spacing w:line="360" w:lineRule="auto"/>
              <w:rPr>
                <w:sz w:val="24"/>
              </w:rPr>
            </w:pPr>
            <w:r w:rsidRPr="00276EE8">
              <w:rPr>
                <w:sz w:val="24"/>
              </w:rPr>
              <w:t>100</w:t>
            </w:r>
            <w:r w:rsidRPr="00276EE8">
              <w:rPr>
                <w:sz w:val="24"/>
              </w:rPr>
              <w:t>万元（含）至</w:t>
            </w:r>
            <w:r w:rsidRPr="00276EE8">
              <w:rPr>
                <w:sz w:val="24"/>
              </w:rPr>
              <w:t>200</w:t>
            </w:r>
            <w:r w:rsidRPr="00276EE8">
              <w:rPr>
                <w:sz w:val="24"/>
              </w:rPr>
              <w:t>万元</w:t>
            </w:r>
          </w:p>
        </w:tc>
        <w:tc>
          <w:tcPr>
            <w:tcW w:w="1800" w:type="dxa"/>
          </w:tcPr>
          <w:p w:rsidR="004852A6" w:rsidRPr="00276EE8" w:rsidRDefault="004852A6" w:rsidP="0094057E">
            <w:pPr>
              <w:spacing w:line="360" w:lineRule="auto"/>
              <w:jc w:val="center"/>
              <w:rPr>
                <w:sz w:val="24"/>
              </w:rPr>
            </w:pPr>
            <w:r w:rsidRPr="00276EE8">
              <w:rPr>
                <w:sz w:val="24"/>
              </w:rPr>
              <w:t>0.8%</w:t>
            </w:r>
          </w:p>
        </w:tc>
      </w:tr>
      <w:tr w:rsidR="004852A6" w:rsidRPr="00276EE8" w:rsidTr="0094057E">
        <w:trPr>
          <w:cantSplit/>
          <w:trHeight w:val="131"/>
        </w:trPr>
        <w:tc>
          <w:tcPr>
            <w:tcW w:w="2934" w:type="dxa"/>
            <w:vMerge/>
          </w:tcPr>
          <w:p w:rsidR="004852A6" w:rsidRPr="00276EE8" w:rsidRDefault="004852A6" w:rsidP="0094057E">
            <w:pPr>
              <w:spacing w:line="360" w:lineRule="auto"/>
              <w:rPr>
                <w:sz w:val="24"/>
              </w:rPr>
            </w:pPr>
          </w:p>
        </w:tc>
        <w:tc>
          <w:tcPr>
            <w:tcW w:w="3060" w:type="dxa"/>
          </w:tcPr>
          <w:p w:rsidR="004852A6" w:rsidRPr="00276EE8" w:rsidRDefault="004852A6" w:rsidP="0094057E">
            <w:pPr>
              <w:spacing w:line="360" w:lineRule="auto"/>
              <w:rPr>
                <w:sz w:val="24"/>
              </w:rPr>
            </w:pPr>
            <w:r w:rsidRPr="00276EE8">
              <w:rPr>
                <w:sz w:val="24"/>
              </w:rPr>
              <w:t>200</w:t>
            </w:r>
            <w:r w:rsidRPr="00276EE8">
              <w:rPr>
                <w:sz w:val="24"/>
              </w:rPr>
              <w:t>万元（含）至</w:t>
            </w:r>
            <w:r w:rsidRPr="00276EE8">
              <w:rPr>
                <w:sz w:val="24"/>
              </w:rPr>
              <w:t>500</w:t>
            </w:r>
            <w:r w:rsidRPr="00276EE8">
              <w:rPr>
                <w:sz w:val="24"/>
              </w:rPr>
              <w:t>万元</w:t>
            </w:r>
          </w:p>
        </w:tc>
        <w:tc>
          <w:tcPr>
            <w:tcW w:w="1800" w:type="dxa"/>
          </w:tcPr>
          <w:p w:rsidR="004852A6" w:rsidRPr="00276EE8" w:rsidRDefault="004852A6" w:rsidP="0094057E">
            <w:pPr>
              <w:spacing w:line="360" w:lineRule="auto"/>
              <w:jc w:val="center"/>
              <w:rPr>
                <w:sz w:val="24"/>
              </w:rPr>
            </w:pPr>
            <w:r w:rsidRPr="00276EE8">
              <w:rPr>
                <w:sz w:val="24"/>
              </w:rPr>
              <w:t>0.5%</w:t>
            </w:r>
          </w:p>
        </w:tc>
      </w:tr>
      <w:tr w:rsidR="004852A6" w:rsidRPr="00276EE8" w:rsidTr="0094057E">
        <w:trPr>
          <w:cantSplit/>
          <w:trHeight w:val="131"/>
        </w:trPr>
        <w:tc>
          <w:tcPr>
            <w:tcW w:w="2934" w:type="dxa"/>
            <w:vMerge/>
          </w:tcPr>
          <w:p w:rsidR="004852A6" w:rsidRPr="00276EE8" w:rsidRDefault="004852A6" w:rsidP="0094057E">
            <w:pPr>
              <w:spacing w:line="360" w:lineRule="auto"/>
              <w:rPr>
                <w:sz w:val="24"/>
              </w:rPr>
            </w:pPr>
          </w:p>
        </w:tc>
        <w:tc>
          <w:tcPr>
            <w:tcW w:w="3060" w:type="dxa"/>
          </w:tcPr>
          <w:p w:rsidR="004852A6" w:rsidRPr="00276EE8" w:rsidRDefault="004852A6" w:rsidP="0094057E">
            <w:pPr>
              <w:spacing w:line="360" w:lineRule="auto"/>
              <w:rPr>
                <w:sz w:val="24"/>
              </w:rPr>
            </w:pPr>
            <w:r w:rsidRPr="00276EE8">
              <w:rPr>
                <w:sz w:val="24"/>
              </w:rPr>
              <w:t>500</w:t>
            </w:r>
            <w:r w:rsidRPr="00276EE8">
              <w:rPr>
                <w:sz w:val="24"/>
              </w:rPr>
              <w:t>万元以上（含</w:t>
            </w:r>
            <w:r w:rsidRPr="00276EE8">
              <w:rPr>
                <w:sz w:val="24"/>
              </w:rPr>
              <w:t>500</w:t>
            </w:r>
            <w:r w:rsidRPr="00276EE8">
              <w:rPr>
                <w:sz w:val="24"/>
              </w:rPr>
              <w:t>万）</w:t>
            </w:r>
          </w:p>
        </w:tc>
        <w:tc>
          <w:tcPr>
            <w:tcW w:w="1800" w:type="dxa"/>
          </w:tcPr>
          <w:p w:rsidR="004852A6" w:rsidRPr="00276EE8" w:rsidRDefault="004852A6" w:rsidP="0094057E">
            <w:pPr>
              <w:spacing w:line="360" w:lineRule="auto"/>
              <w:jc w:val="center"/>
              <w:rPr>
                <w:sz w:val="24"/>
              </w:rPr>
            </w:pPr>
            <w:r w:rsidRPr="00276EE8">
              <w:rPr>
                <w:sz w:val="24"/>
              </w:rPr>
              <w:t>每笔交易</w:t>
            </w:r>
            <w:r w:rsidRPr="00276EE8">
              <w:rPr>
                <w:sz w:val="24"/>
              </w:rPr>
              <w:t>1000</w:t>
            </w:r>
            <w:r w:rsidRPr="00276EE8">
              <w:rPr>
                <w:sz w:val="24"/>
              </w:rPr>
              <w:t>元</w:t>
            </w:r>
          </w:p>
        </w:tc>
      </w:tr>
    </w:tbl>
    <w:p w:rsidR="004852A6" w:rsidRPr="00276EE8" w:rsidRDefault="004852A6" w:rsidP="004852A6">
      <w:pPr>
        <w:pStyle w:val="afa"/>
        <w:keepNext w:val="0"/>
        <w:keepLines w:val="0"/>
        <w:snapToGrid/>
        <w:spacing w:before="0" w:after="0"/>
        <w:ind w:left="0" w:firstLineChars="200" w:firstLine="480"/>
        <w:outlineLvl w:val="9"/>
        <w:rPr>
          <w:rFonts w:eastAsia="宋体"/>
          <w:bCs w:val="0"/>
        </w:rPr>
      </w:pPr>
      <w:r w:rsidRPr="00276EE8">
        <w:rPr>
          <w:rFonts w:eastAsia="宋体"/>
          <w:bCs w:val="0"/>
        </w:rPr>
        <w:t>本基金管理人于</w:t>
      </w:r>
      <w:r w:rsidRPr="00276EE8">
        <w:rPr>
          <w:rFonts w:eastAsia="宋体"/>
          <w:bCs w:val="0"/>
        </w:rPr>
        <w:t xml:space="preserve">2007 </w:t>
      </w:r>
      <w:r w:rsidRPr="00276EE8">
        <w:rPr>
          <w:rFonts w:eastAsia="宋体"/>
          <w:bCs w:val="0"/>
        </w:rPr>
        <w:t>年</w:t>
      </w:r>
      <w:r w:rsidRPr="00276EE8">
        <w:rPr>
          <w:rFonts w:eastAsia="宋体"/>
          <w:bCs w:val="0"/>
        </w:rPr>
        <w:t xml:space="preserve">12 </w:t>
      </w:r>
      <w:r w:rsidRPr="00276EE8">
        <w:rPr>
          <w:rFonts w:eastAsia="宋体"/>
          <w:bCs w:val="0"/>
        </w:rPr>
        <w:t>月</w:t>
      </w:r>
      <w:r w:rsidRPr="00276EE8">
        <w:rPr>
          <w:rFonts w:eastAsia="宋体"/>
          <w:bCs w:val="0"/>
        </w:rPr>
        <w:t>11</w:t>
      </w:r>
      <w:r w:rsidRPr="00276EE8">
        <w:rPr>
          <w:rFonts w:eastAsia="宋体"/>
          <w:bCs w:val="0"/>
        </w:rPr>
        <w:t>日刊登公告，自</w:t>
      </w:r>
      <w:smartTag w:uri="urn:schemas-microsoft-com:office:smarttags" w:element="chsdate">
        <w:smartTagPr>
          <w:attr w:name="Year" w:val="2007"/>
          <w:attr w:name="Month" w:val="12"/>
          <w:attr w:name="Day" w:val="14"/>
          <w:attr w:name="IsLunarDate" w:val="False"/>
          <w:attr w:name="IsROCDate" w:val="False"/>
        </w:smartTagPr>
        <w:r w:rsidRPr="00276EE8">
          <w:rPr>
            <w:rFonts w:eastAsia="宋体"/>
            <w:bCs w:val="0"/>
          </w:rPr>
          <w:t>2007</w:t>
        </w:r>
        <w:r w:rsidRPr="00276EE8">
          <w:rPr>
            <w:rFonts w:eastAsia="宋体"/>
            <w:bCs w:val="0"/>
          </w:rPr>
          <w:t>年</w:t>
        </w:r>
        <w:r w:rsidRPr="00276EE8">
          <w:rPr>
            <w:rFonts w:eastAsia="宋体"/>
            <w:bCs w:val="0"/>
          </w:rPr>
          <w:t>12</w:t>
        </w:r>
        <w:r w:rsidRPr="00276EE8">
          <w:rPr>
            <w:rFonts w:eastAsia="宋体"/>
            <w:bCs w:val="0"/>
          </w:rPr>
          <w:t>月</w:t>
        </w:r>
        <w:r w:rsidRPr="00276EE8">
          <w:rPr>
            <w:rFonts w:eastAsia="宋体"/>
            <w:bCs w:val="0"/>
          </w:rPr>
          <w:t>14</w:t>
        </w:r>
        <w:r w:rsidRPr="00276EE8">
          <w:rPr>
            <w:rFonts w:eastAsia="宋体"/>
            <w:bCs w:val="0"/>
          </w:rPr>
          <w:t>日起</w:t>
        </w:r>
      </w:smartTag>
      <w:r w:rsidRPr="00276EE8">
        <w:rPr>
          <w:rFonts w:eastAsia="宋体"/>
          <w:bCs w:val="0"/>
        </w:rPr>
        <w:t>统一旗下非货币市场基金的前端申购费率的分档标准，统一后的费率分档标准见上表。</w:t>
      </w:r>
    </w:p>
    <w:tbl>
      <w:tblPr>
        <w:tblW w:w="7794" w:type="dxa"/>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934"/>
        <w:gridCol w:w="3060"/>
        <w:gridCol w:w="1800"/>
      </w:tblGrid>
      <w:tr w:rsidR="004852A6" w:rsidRPr="00276EE8" w:rsidTr="0094057E">
        <w:trPr>
          <w:cantSplit/>
          <w:trHeight w:val="132"/>
        </w:trPr>
        <w:tc>
          <w:tcPr>
            <w:tcW w:w="2934" w:type="dxa"/>
            <w:vMerge w:val="restart"/>
            <w:vAlign w:val="center"/>
          </w:tcPr>
          <w:p w:rsidR="004852A6" w:rsidRPr="00276EE8" w:rsidRDefault="004852A6" w:rsidP="0094057E">
            <w:pPr>
              <w:spacing w:line="360" w:lineRule="auto"/>
              <w:ind w:firstLine="210"/>
              <w:rPr>
                <w:sz w:val="24"/>
              </w:rPr>
            </w:pPr>
            <w:r w:rsidRPr="00276EE8">
              <w:rPr>
                <w:sz w:val="24"/>
              </w:rPr>
              <w:t>A</w:t>
            </w:r>
            <w:r w:rsidRPr="00276EE8">
              <w:rPr>
                <w:sz w:val="24"/>
              </w:rPr>
              <w:t>类基金份额的</w:t>
            </w:r>
          </w:p>
          <w:p w:rsidR="004852A6" w:rsidRPr="00276EE8" w:rsidRDefault="004852A6" w:rsidP="0094057E">
            <w:pPr>
              <w:spacing w:line="360" w:lineRule="auto"/>
              <w:ind w:firstLine="210"/>
              <w:rPr>
                <w:sz w:val="24"/>
              </w:rPr>
            </w:pPr>
            <w:r w:rsidRPr="00276EE8">
              <w:rPr>
                <w:sz w:val="24"/>
              </w:rPr>
              <w:t>申购费率（后端）</w:t>
            </w:r>
          </w:p>
        </w:tc>
        <w:tc>
          <w:tcPr>
            <w:tcW w:w="3060" w:type="dxa"/>
            <w:shd w:val="clear" w:color="auto" w:fill="C0C0C0"/>
          </w:tcPr>
          <w:p w:rsidR="004852A6" w:rsidRPr="00276EE8" w:rsidRDefault="004852A6" w:rsidP="0094057E">
            <w:pPr>
              <w:spacing w:line="360" w:lineRule="auto"/>
              <w:rPr>
                <w:b/>
                <w:sz w:val="24"/>
              </w:rPr>
            </w:pPr>
            <w:r w:rsidRPr="00276EE8">
              <w:rPr>
                <w:b/>
                <w:sz w:val="24"/>
              </w:rPr>
              <w:t>持有时间</w:t>
            </w:r>
          </w:p>
        </w:tc>
        <w:tc>
          <w:tcPr>
            <w:tcW w:w="1800" w:type="dxa"/>
            <w:shd w:val="clear" w:color="auto" w:fill="C0C0C0"/>
            <w:vAlign w:val="center"/>
          </w:tcPr>
          <w:p w:rsidR="004852A6" w:rsidRPr="00276EE8" w:rsidRDefault="004852A6" w:rsidP="0094057E">
            <w:pPr>
              <w:spacing w:line="360" w:lineRule="auto"/>
              <w:rPr>
                <w:b/>
                <w:sz w:val="24"/>
              </w:rPr>
            </w:pPr>
            <w:r w:rsidRPr="00276EE8">
              <w:rPr>
                <w:b/>
                <w:sz w:val="24"/>
              </w:rPr>
              <w:t>后端申购费率</w:t>
            </w:r>
          </w:p>
        </w:tc>
      </w:tr>
      <w:tr w:rsidR="004852A6" w:rsidRPr="00276EE8" w:rsidTr="0094057E">
        <w:trPr>
          <w:cantSplit/>
          <w:trHeight w:val="131"/>
        </w:trPr>
        <w:tc>
          <w:tcPr>
            <w:tcW w:w="2934" w:type="dxa"/>
            <w:vMerge/>
          </w:tcPr>
          <w:p w:rsidR="004852A6" w:rsidRPr="00276EE8" w:rsidRDefault="004852A6" w:rsidP="0094057E">
            <w:pPr>
              <w:spacing w:line="360" w:lineRule="auto"/>
              <w:rPr>
                <w:sz w:val="24"/>
              </w:rPr>
            </w:pPr>
          </w:p>
        </w:tc>
        <w:tc>
          <w:tcPr>
            <w:tcW w:w="3060" w:type="dxa"/>
          </w:tcPr>
          <w:p w:rsidR="004852A6" w:rsidRPr="00276EE8" w:rsidRDefault="004852A6" w:rsidP="0094057E">
            <w:pPr>
              <w:spacing w:line="360" w:lineRule="auto"/>
              <w:rPr>
                <w:sz w:val="24"/>
              </w:rPr>
            </w:pPr>
            <w:r w:rsidRPr="00276EE8">
              <w:rPr>
                <w:sz w:val="24"/>
              </w:rPr>
              <w:t>1</w:t>
            </w:r>
            <w:r w:rsidRPr="00276EE8">
              <w:rPr>
                <w:sz w:val="24"/>
              </w:rPr>
              <w:t>年以内（含）</w:t>
            </w:r>
          </w:p>
        </w:tc>
        <w:tc>
          <w:tcPr>
            <w:tcW w:w="1800" w:type="dxa"/>
          </w:tcPr>
          <w:p w:rsidR="004852A6" w:rsidRPr="00276EE8" w:rsidRDefault="004852A6" w:rsidP="0094057E">
            <w:pPr>
              <w:spacing w:line="360" w:lineRule="auto"/>
              <w:jc w:val="center"/>
              <w:rPr>
                <w:sz w:val="24"/>
              </w:rPr>
            </w:pPr>
            <w:r w:rsidRPr="00276EE8">
              <w:rPr>
                <w:sz w:val="24"/>
              </w:rPr>
              <w:t>1.8%</w:t>
            </w:r>
          </w:p>
        </w:tc>
      </w:tr>
      <w:tr w:rsidR="004852A6" w:rsidRPr="00276EE8" w:rsidTr="0094057E">
        <w:trPr>
          <w:cantSplit/>
          <w:trHeight w:val="131"/>
        </w:trPr>
        <w:tc>
          <w:tcPr>
            <w:tcW w:w="2934" w:type="dxa"/>
            <w:vMerge/>
          </w:tcPr>
          <w:p w:rsidR="004852A6" w:rsidRPr="00276EE8" w:rsidRDefault="004852A6" w:rsidP="0094057E">
            <w:pPr>
              <w:spacing w:line="360" w:lineRule="auto"/>
              <w:rPr>
                <w:sz w:val="24"/>
              </w:rPr>
            </w:pPr>
          </w:p>
        </w:tc>
        <w:tc>
          <w:tcPr>
            <w:tcW w:w="3060" w:type="dxa"/>
          </w:tcPr>
          <w:p w:rsidR="004852A6" w:rsidRPr="00276EE8" w:rsidRDefault="004852A6" w:rsidP="0094057E">
            <w:pPr>
              <w:spacing w:line="360" w:lineRule="auto"/>
              <w:rPr>
                <w:sz w:val="24"/>
              </w:rPr>
            </w:pPr>
            <w:r w:rsidRPr="00276EE8">
              <w:rPr>
                <w:sz w:val="24"/>
              </w:rPr>
              <w:t>1</w:t>
            </w:r>
            <w:r w:rsidRPr="00276EE8">
              <w:rPr>
                <w:sz w:val="24"/>
              </w:rPr>
              <w:t>年</w:t>
            </w:r>
            <w:r w:rsidRPr="00276EE8">
              <w:rPr>
                <w:sz w:val="24"/>
              </w:rPr>
              <w:t>—3</w:t>
            </w:r>
            <w:r w:rsidRPr="00276EE8">
              <w:rPr>
                <w:sz w:val="24"/>
              </w:rPr>
              <w:t>年（含）</w:t>
            </w:r>
          </w:p>
        </w:tc>
        <w:tc>
          <w:tcPr>
            <w:tcW w:w="1800" w:type="dxa"/>
          </w:tcPr>
          <w:p w:rsidR="004852A6" w:rsidRPr="00276EE8" w:rsidRDefault="004852A6" w:rsidP="0094057E">
            <w:pPr>
              <w:spacing w:line="360" w:lineRule="auto"/>
              <w:jc w:val="center"/>
              <w:rPr>
                <w:sz w:val="24"/>
              </w:rPr>
            </w:pPr>
            <w:r w:rsidRPr="00276EE8">
              <w:rPr>
                <w:sz w:val="24"/>
              </w:rPr>
              <w:t>1.2%</w:t>
            </w:r>
          </w:p>
        </w:tc>
      </w:tr>
      <w:tr w:rsidR="004852A6" w:rsidRPr="00276EE8" w:rsidTr="0094057E">
        <w:trPr>
          <w:cantSplit/>
          <w:trHeight w:val="131"/>
        </w:trPr>
        <w:tc>
          <w:tcPr>
            <w:tcW w:w="2934" w:type="dxa"/>
            <w:vMerge/>
          </w:tcPr>
          <w:p w:rsidR="004852A6" w:rsidRPr="00276EE8" w:rsidRDefault="004852A6" w:rsidP="0094057E">
            <w:pPr>
              <w:spacing w:line="360" w:lineRule="auto"/>
              <w:rPr>
                <w:sz w:val="24"/>
              </w:rPr>
            </w:pPr>
          </w:p>
        </w:tc>
        <w:tc>
          <w:tcPr>
            <w:tcW w:w="3060" w:type="dxa"/>
          </w:tcPr>
          <w:p w:rsidR="004852A6" w:rsidRPr="00276EE8" w:rsidRDefault="004852A6" w:rsidP="0094057E">
            <w:pPr>
              <w:spacing w:line="360" w:lineRule="auto"/>
              <w:rPr>
                <w:sz w:val="24"/>
              </w:rPr>
            </w:pPr>
            <w:r w:rsidRPr="00276EE8">
              <w:rPr>
                <w:sz w:val="24"/>
              </w:rPr>
              <w:t>3</w:t>
            </w:r>
            <w:r w:rsidRPr="00276EE8">
              <w:rPr>
                <w:sz w:val="24"/>
              </w:rPr>
              <w:t>年</w:t>
            </w:r>
            <w:r w:rsidRPr="00276EE8">
              <w:rPr>
                <w:sz w:val="24"/>
              </w:rPr>
              <w:t>—5</w:t>
            </w:r>
            <w:r w:rsidRPr="00276EE8">
              <w:rPr>
                <w:sz w:val="24"/>
              </w:rPr>
              <w:t>年（含）</w:t>
            </w:r>
          </w:p>
        </w:tc>
        <w:tc>
          <w:tcPr>
            <w:tcW w:w="1800" w:type="dxa"/>
          </w:tcPr>
          <w:p w:rsidR="004852A6" w:rsidRPr="00276EE8" w:rsidRDefault="004852A6" w:rsidP="0094057E">
            <w:pPr>
              <w:spacing w:line="360" w:lineRule="auto"/>
              <w:jc w:val="center"/>
              <w:rPr>
                <w:sz w:val="24"/>
              </w:rPr>
            </w:pPr>
            <w:r w:rsidRPr="00276EE8">
              <w:rPr>
                <w:sz w:val="24"/>
              </w:rPr>
              <w:t>0.6%</w:t>
            </w:r>
          </w:p>
        </w:tc>
      </w:tr>
      <w:tr w:rsidR="004852A6" w:rsidRPr="00276EE8" w:rsidTr="0094057E">
        <w:trPr>
          <w:cantSplit/>
          <w:trHeight w:val="131"/>
        </w:trPr>
        <w:tc>
          <w:tcPr>
            <w:tcW w:w="2934" w:type="dxa"/>
            <w:vMerge/>
          </w:tcPr>
          <w:p w:rsidR="004852A6" w:rsidRPr="00276EE8" w:rsidRDefault="004852A6" w:rsidP="0094057E">
            <w:pPr>
              <w:spacing w:line="360" w:lineRule="auto"/>
              <w:rPr>
                <w:sz w:val="24"/>
              </w:rPr>
            </w:pPr>
          </w:p>
        </w:tc>
        <w:tc>
          <w:tcPr>
            <w:tcW w:w="3060" w:type="dxa"/>
          </w:tcPr>
          <w:p w:rsidR="004852A6" w:rsidRPr="00276EE8" w:rsidRDefault="004852A6" w:rsidP="0094057E">
            <w:pPr>
              <w:spacing w:line="360" w:lineRule="auto"/>
              <w:rPr>
                <w:sz w:val="24"/>
              </w:rPr>
            </w:pPr>
            <w:r w:rsidRPr="00276EE8">
              <w:rPr>
                <w:sz w:val="24"/>
              </w:rPr>
              <w:t>5</w:t>
            </w:r>
            <w:r w:rsidRPr="00276EE8">
              <w:rPr>
                <w:sz w:val="24"/>
              </w:rPr>
              <w:t>年以上</w:t>
            </w:r>
          </w:p>
        </w:tc>
        <w:tc>
          <w:tcPr>
            <w:tcW w:w="1800" w:type="dxa"/>
          </w:tcPr>
          <w:p w:rsidR="004852A6" w:rsidRPr="00276EE8" w:rsidRDefault="004852A6" w:rsidP="0094057E">
            <w:pPr>
              <w:spacing w:line="360" w:lineRule="auto"/>
              <w:jc w:val="center"/>
              <w:rPr>
                <w:sz w:val="24"/>
              </w:rPr>
            </w:pPr>
            <w:r w:rsidRPr="00276EE8">
              <w:rPr>
                <w:sz w:val="24"/>
              </w:rPr>
              <w:t>0</w:t>
            </w:r>
          </w:p>
        </w:tc>
      </w:tr>
    </w:tbl>
    <w:p w:rsidR="004852A6" w:rsidRPr="00276EE8" w:rsidRDefault="004852A6" w:rsidP="004852A6">
      <w:pPr>
        <w:pStyle w:val="afa"/>
        <w:keepNext w:val="0"/>
        <w:keepLines w:val="0"/>
        <w:snapToGrid/>
        <w:spacing w:before="0" w:after="0"/>
        <w:ind w:left="0" w:firstLineChars="200" w:firstLine="480"/>
        <w:outlineLvl w:val="9"/>
        <w:rPr>
          <w:rFonts w:eastAsia="宋体"/>
          <w:bCs w:val="0"/>
        </w:rPr>
      </w:pPr>
      <w:r w:rsidRPr="00276EE8">
        <w:rPr>
          <w:rFonts w:eastAsia="宋体"/>
          <w:bCs w:val="0"/>
        </w:rPr>
        <w:lastRenderedPageBreak/>
        <w:t>因红利自动再投资而产生的基金份额，不再收取申购费用。</w:t>
      </w:r>
    </w:p>
    <w:p w:rsidR="004852A6" w:rsidRPr="00276EE8" w:rsidRDefault="004852A6" w:rsidP="004852A6">
      <w:pPr>
        <w:widowControl/>
        <w:spacing w:line="360" w:lineRule="auto"/>
        <w:ind w:firstLineChars="200" w:firstLine="480"/>
        <w:rPr>
          <w:kern w:val="0"/>
          <w:sz w:val="24"/>
        </w:rPr>
      </w:pPr>
      <w:r w:rsidRPr="00276EE8">
        <w:rPr>
          <w:kern w:val="0"/>
          <w:sz w:val="24"/>
        </w:rPr>
        <w:t>本基金自</w:t>
      </w:r>
      <w:r w:rsidRPr="00276EE8">
        <w:rPr>
          <w:kern w:val="0"/>
          <w:sz w:val="24"/>
        </w:rPr>
        <w:t>2013</w:t>
      </w:r>
      <w:r w:rsidRPr="00276EE8">
        <w:rPr>
          <w:kern w:val="0"/>
          <w:sz w:val="24"/>
        </w:rPr>
        <w:t>年</w:t>
      </w:r>
      <w:r w:rsidRPr="00276EE8">
        <w:rPr>
          <w:kern w:val="0"/>
          <w:sz w:val="24"/>
        </w:rPr>
        <w:t>4</w:t>
      </w:r>
      <w:r w:rsidRPr="00276EE8">
        <w:rPr>
          <w:kern w:val="0"/>
          <w:sz w:val="24"/>
        </w:rPr>
        <w:t>月</w:t>
      </w:r>
      <w:r w:rsidRPr="00276EE8">
        <w:rPr>
          <w:kern w:val="0"/>
          <w:sz w:val="24"/>
        </w:rPr>
        <w:t>11</w:t>
      </w:r>
      <w:r w:rsidRPr="00276EE8">
        <w:rPr>
          <w:kern w:val="0"/>
          <w:sz w:val="24"/>
        </w:rPr>
        <w:t>日起，对通过本公司直销柜台申购本基金</w:t>
      </w:r>
      <w:r w:rsidRPr="00276EE8">
        <w:rPr>
          <w:kern w:val="0"/>
          <w:sz w:val="24"/>
        </w:rPr>
        <w:t>A</w:t>
      </w:r>
      <w:r w:rsidRPr="00276EE8">
        <w:rPr>
          <w:kern w:val="0"/>
          <w:sz w:val="24"/>
        </w:rPr>
        <w:t>类基金份额前端份额的养老金客户实施特定申购费率。</w:t>
      </w:r>
    </w:p>
    <w:p w:rsidR="004852A6" w:rsidRPr="00276EE8" w:rsidRDefault="004852A6" w:rsidP="004852A6">
      <w:pPr>
        <w:widowControl/>
        <w:spacing w:line="360" w:lineRule="auto"/>
        <w:ind w:firstLineChars="200" w:firstLine="480"/>
        <w:rPr>
          <w:kern w:val="0"/>
          <w:sz w:val="24"/>
        </w:rPr>
      </w:pPr>
      <w:r w:rsidRPr="00276EE8">
        <w:rPr>
          <w:kern w:val="0"/>
          <w:sz w:val="24"/>
        </w:rPr>
        <w:t>养老金客户指基本养老基金与依法成立的养老计划筹集的资金及其投资运营收益形成的补充养老基金等，具体包括全国社会保障基金、可以投资基金的地方社会保障基金、企业年金单一计划以及集合计划。如将来出现经养老基金监管部门认可的新的养老基金类型，本公司也将其纳入养老金客户范围，并按规定向中国证监会备案。</w:t>
      </w:r>
    </w:p>
    <w:p w:rsidR="004852A6" w:rsidRPr="00276EE8" w:rsidRDefault="004852A6" w:rsidP="004852A6">
      <w:pPr>
        <w:widowControl/>
        <w:spacing w:line="360" w:lineRule="auto"/>
        <w:ind w:firstLineChars="200" w:firstLine="480"/>
        <w:rPr>
          <w:kern w:val="0"/>
          <w:sz w:val="24"/>
        </w:rPr>
      </w:pPr>
      <w:r w:rsidRPr="00276EE8">
        <w:rPr>
          <w:kern w:val="0"/>
          <w:sz w:val="24"/>
        </w:rPr>
        <w:t>通过本公司直销柜台申购本基金</w:t>
      </w:r>
      <w:r w:rsidRPr="00276EE8">
        <w:rPr>
          <w:kern w:val="0"/>
          <w:sz w:val="24"/>
        </w:rPr>
        <w:t>A</w:t>
      </w:r>
      <w:r w:rsidRPr="00276EE8">
        <w:rPr>
          <w:kern w:val="0"/>
          <w:sz w:val="24"/>
        </w:rPr>
        <w:t>类基金份额前端份额的养老金客户特定申购费率如下表：</w:t>
      </w:r>
    </w:p>
    <w:tbl>
      <w:tblPr>
        <w:tblW w:w="0" w:type="auto"/>
        <w:tblInd w:w="59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526"/>
        <w:gridCol w:w="3060"/>
        <w:gridCol w:w="2196"/>
      </w:tblGrid>
      <w:tr w:rsidR="004852A6" w:rsidRPr="00276EE8" w:rsidTr="0094057E">
        <w:trPr>
          <w:cantSplit/>
          <w:trHeight w:val="132"/>
        </w:trPr>
        <w:tc>
          <w:tcPr>
            <w:tcW w:w="2526" w:type="dxa"/>
            <w:vMerge w:val="restart"/>
            <w:shd w:val="clear" w:color="auto" w:fill="auto"/>
            <w:vAlign w:val="center"/>
          </w:tcPr>
          <w:p w:rsidR="004852A6" w:rsidRPr="00276EE8" w:rsidRDefault="004852A6" w:rsidP="0094057E">
            <w:pPr>
              <w:spacing w:line="360" w:lineRule="auto"/>
              <w:ind w:firstLine="210"/>
              <w:rPr>
                <w:kern w:val="0"/>
                <w:sz w:val="24"/>
              </w:rPr>
            </w:pPr>
            <w:r w:rsidRPr="00276EE8">
              <w:rPr>
                <w:kern w:val="0"/>
                <w:sz w:val="24"/>
              </w:rPr>
              <w:t>A</w:t>
            </w:r>
            <w:r w:rsidRPr="00276EE8">
              <w:rPr>
                <w:kern w:val="0"/>
                <w:sz w:val="24"/>
              </w:rPr>
              <w:t>类基金份额的</w:t>
            </w:r>
          </w:p>
          <w:p w:rsidR="004852A6" w:rsidRPr="00276EE8" w:rsidRDefault="004852A6" w:rsidP="0094057E">
            <w:pPr>
              <w:spacing w:line="360" w:lineRule="auto"/>
              <w:ind w:firstLine="210"/>
              <w:rPr>
                <w:sz w:val="24"/>
              </w:rPr>
            </w:pPr>
            <w:r w:rsidRPr="00276EE8">
              <w:rPr>
                <w:sz w:val="24"/>
              </w:rPr>
              <w:t>特定申购费率</w:t>
            </w:r>
          </w:p>
          <w:p w:rsidR="004852A6" w:rsidRPr="00276EE8" w:rsidRDefault="004852A6" w:rsidP="0094057E">
            <w:pPr>
              <w:spacing w:line="360" w:lineRule="auto"/>
              <w:ind w:firstLine="210"/>
              <w:rPr>
                <w:sz w:val="24"/>
              </w:rPr>
            </w:pPr>
            <w:r w:rsidRPr="00276EE8">
              <w:rPr>
                <w:sz w:val="24"/>
              </w:rPr>
              <w:t>（前端）</w:t>
            </w:r>
          </w:p>
        </w:tc>
        <w:tc>
          <w:tcPr>
            <w:tcW w:w="3060" w:type="dxa"/>
            <w:shd w:val="clear" w:color="auto" w:fill="C0C0C0"/>
            <w:vAlign w:val="center"/>
          </w:tcPr>
          <w:p w:rsidR="004852A6" w:rsidRPr="00276EE8" w:rsidRDefault="004852A6" w:rsidP="0094057E">
            <w:pPr>
              <w:spacing w:line="360" w:lineRule="auto"/>
              <w:rPr>
                <w:b/>
                <w:sz w:val="24"/>
              </w:rPr>
            </w:pPr>
            <w:r w:rsidRPr="00276EE8">
              <w:rPr>
                <w:b/>
                <w:sz w:val="24"/>
              </w:rPr>
              <w:t>申购金额（含申购费）</w:t>
            </w:r>
          </w:p>
        </w:tc>
        <w:tc>
          <w:tcPr>
            <w:tcW w:w="2196" w:type="dxa"/>
            <w:shd w:val="clear" w:color="auto" w:fill="C0C0C0"/>
            <w:vAlign w:val="center"/>
          </w:tcPr>
          <w:p w:rsidR="004852A6" w:rsidRPr="00276EE8" w:rsidRDefault="004852A6" w:rsidP="0094057E">
            <w:pPr>
              <w:spacing w:line="360" w:lineRule="auto"/>
              <w:jc w:val="center"/>
              <w:rPr>
                <w:b/>
                <w:sz w:val="24"/>
              </w:rPr>
            </w:pPr>
            <w:r w:rsidRPr="00276EE8">
              <w:rPr>
                <w:b/>
                <w:sz w:val="24"/>
              </w:rPr>
              <w:t>前端特定申购费率</w:t>
            </w:r>
          </w:p>
        </w:tc>
      </w:tr>
      <w:tr w:rsidR="004852A6" w:rsidRPr="00276EE8" w:rsidTr="0094057E">
        <w:trPr>
          <w:cantSplit/>
          <w:trHeight w:val="131"/>
        </w:trPr>
        <w:tc>
          <w:tcPr>
            <w:tcW w:w="2526" w:type="dxa"/>
            <w:vMerge/>
          </w:tcPr>
          <w:p w:rsidR="004852A6" w:rsidRPr="00276EE8" w:rsidRDefault="004852A6" w:rsidP="0094057E">
            <w:pPr>
              <w:spacing w:line="360" w:lineRule="auto"/>
              <w:rPr>
                <w:sz w:val="24"/>
              </w:rPr>
            </w:pPr>
          </w:p>
        </w:tc>
        <w:tc>
          <w:tcPr>
            <w:tcW w:w="3060" w:type="dxa"/>
          </w:tcPr>
          <w:p w:rsidR="004852A6" w:rsidRPr="00276EE8" w:rsidRDefault="004852A6" w:rsidP="0094057E">
            <w:pPr>
              <w:spacing w:line="360" w:lineRule="auto"/>
              <w:rPr>
                <w:sz w:val="24"/>
              </w:rPr>
            </w:pPr>
            <w:r w:rsidRPr="00276EE8">
              <w:rPr>
                <w:sz w:val="24"/>
              </w:rPr>
              <w:t>50</w:t>
            </w:r>
            <w:r w:rsidRPr="00276EE8">
              <w:rPr>
                <w:sz w:val="24"/>
              </w:rPr>
              <w:t>万元以下</w:t>
            </w:r>
          </w:p>
        </w:tc>
        <w:tc>
          <w:tcPr>
            <w:tcW w:w="2196" w:type="dxa"/>
          </w:tcPr>
          <w:p w:rsidR="004852A6" w:rsidRPr="00276EE8" w:rsidRDefault="004852A6" w:rsidP="0094057E">
            <w:pPr>
              <w:spacing w:line="360" w:lineRule="auto"/>
              <w:jc w:val="center"/>
              <w:rPr>
                <w:sz w:val="24"/>
              </w:rPr>
            </w:pPr>
            <w:r w:rsidRPr="00276EE8">
              <w:rPr>
                <w:sz w:val="24"/>
              </w:rPr>
              <w:t>0.60%</w:t>
            </w:r>
          </w:p>
        </w:tc>
      </w:tr>
      <w:tr w:rsidR="004852A6" w:rsidRPr="00276EE8" w:rsidTr="0094057E">
        <w:trPr>
          <w:cantSplit/>
          <w:trHeight w:val="131"/>
        </w:trPr>
        <w:tc>
          <w:tcPr>
            <w:tcW w:w="2526" w:type="dxa"/>
            <w:vMerge/>
          </w:tcPr>
          <w:p w:rsidR="004852A6" w:rsidRPr="00276EE8" w:rsidRDefault="004852A6" w:rsidP="0094057E">
            <w:pPr>
              <w:spacing w:line="360" w:lineRule="auto"/>
              <w:rPr>
                <w:sz w:val="24"/>
              </w:rPr>
            </w:pPr>
          </w:p>
        </w:tc>
        <w:tc>
          <w:tcPr>
            <w:tcW w:w="3060" w:type="dxa"/>
          </w:tcPr>
          <w:p w:rsidR="004852A6" w:rsidRPr="00276EE8" w:rsidRDefault="004852A6" w:rsidP="0094057E">
            <w:pPr>
              <w:spacing w:line="360" w:lineRule="auto"/>
              <w:rPr>
                <w:sz w:val="24"/>
              </w:rPr>
            </w:pPr>
            <w:r w:rsidRPr="00276EE8">
              <w:rPr>
                <w:sz w:val="24"/>
              </w:rPr>
              <w:t>50</w:t>
            </w:r>
            <w:r w:rsidRPr="00276EE8">
              <w:rPr>
                <w:sz w:val="24"/>
              </w:rPr>
              <w:t>万元（含）至</w:t>
            </w:r>
            <w:r w:rsidRPr="00276EE8">
              <w:rPr>
                <w:sz w:val="24"/>
              </w:rPr>
              <w:t>100</w:t>
            </w:r>
            <w:r w:rsidRPr="00276EE8">
              <w:rPr>
                <w:sz w:val="24"/>
              </w:rPr>
              <w:t>万元</w:t>
            </w:r>
          </w:p>
        </w:tc>
        <w:tc>
          <w:tcPr>
            <w:tcW w:w="2196" w:type="dxa"/>
          </w:tcPr>
          <w:p w:rsidR="004852A6" w:rsidRPr="00276EE8" w:rsidRDefault="004852A6" w:rsidP="0094057E">
            <w:pPr>
              <w:spacing w:line="360" w:lineRule="auto"/>
              <w:jc w:val="center"/>
              <w:rPr>
                <w:sz w:val="24"/>
              </w:rPr>
            </w:pPr>
            <w:r w:rsidRPr="00276EE8">
              <w:rPr>
                <w:sz w:val="24"/>
              </w:rPr>
              <w:t>0.48%</w:t>
            </w:r>
          </w:p>
        </w:tc>
      </w:tr>
      <w:tr w:rsidR="004852A6" w:rsidRPr="00276EE8" w:rsidTr="0094057E">
        <w:trPr>
          <w:cantSplit/>
          <w:trHeight w:val="131"/>
        </w:trPr>
        <w:tc>
          <w:tcPr>
            <w:tcW w:w="2526" w:type="dxa"/>
            <w:vMerge/>
          </w:tcPr>
          <w:p w:rsidR="004852A6" w:rsidRPr="00276EE8" w:rsidRDefault="004852A6" w:rsidP="0094057E">
            <w:pPr>
              <w:spacing w:line="360" w:lineRule="auto"/>
              <w:rPr>
                <w:sz w:val="24"/>
              </w:rPr>
            </w:pPr>
          </w:p>
        </w:tc>
        <w:tc>
          <w:tcPr>
            <w:tcW w:w="3060" w:type="dxa"/>
          </w:tcPr>
          <w:p w:rsidR="004852A6" w:rsidRPr="00276EE8" w:rsidRDefault="004852A6" w:rsidP="0094057E">
            <w:pPr>
              <w:spacing w:line="360" w:lineRule="auto"/>
              <w:rPr>
                <w:sz w:val="24"/>
              </w:rPr>
            </w:pPr>
            <w:r w:rsidRPr="00276EE8">
              <w:rPr>
                <w:sz w:val="24"/>
              </w:rPr>
              <w:t>100</w:t>
            </w:r>
            <w:r w:rsidRPr="00276EE8">
              <w:rPr>
                <w:sz w:val="24"/>
              </w:rPr>
              <w:t>万元（含）至</w:t>
            </w:r>
            <w:r w:rsidRPr="00276EE8">
              <w:rPr>
                <w:sz w:val="24"/>
              </w:rPr>
              <w:t>200</w:t>
            </w:r>
            <w:r w:rsidRPr="00276EE8">
              <w:rPr>
                <w:sz w:val="24"/>
              </w:rPr>
              <w:t>万元</w:t>
            </w:r>
          </w:p>
        </w:tc>
        <w:tc>
          <w:tcPr>
            <w:tcW w:w="2196" w:type="dxa"/>
          </w:tcPr>
          <w:p w:rsidR="004852A6" w:rsidRPr="00276EE8" w:rsidRDefault="004852A6" w:rsidP="0094057E">
            <w:pPr>
              <w:spacing w:line="360" w:lineRule="auto"/>
              <w:jc w:val="center"/>
              <w:rPr>
                <w:sz w:val="24"/>
              </w:rPr>
            </w:pPr>
            <w:r w:rsidRPr="00276EE8">
              <w:rPr>
                <w:sz w:val="24"/>
              </w:rPr>
              <w:t>0.32%</w:t>
            </w:r>
          </w:p>
        </w:tc>
      </w:tr>
      <w:tr w:rsidR="004852A6" w:rsidRPr="00276EE8" w:rsidTr="0094057E">
        <w:trPr>
          <w:cantSplit/>
          <w:trHeight w:val="131"/>
        </w:trPr>
        <w:tc>
          <w:tcPr>
            <w:tcW w:w="2526" w:type="dxa"/>
            <w:vMerge/>
          </w:tcPr>
          <w:p w:rsidR="004852A6" w:rsidRPr="00276EE8" w:rsidRDefault="004852A6" w:rsidP="0094057E">
            <w:pPr>
              <w:spacing w:line="360" w:lineRule="auto"/>
              <w:rPr>
                <w:sz w:val="24"/>
              </w:rPr>
            </w:pPr>
          </w:p>
        </w:tc>
        <w:tc>
          <w:tcPr>
            <w:tcW w:w="3060" w:type="dxa"/>
          </w:tcPr>
          <w:p w:rsidR="004852A6" w:rsidRPr="00276EE8" w:rsidRDefault="004852A6" w:rsidP="0094057E">
            <w:pPr>
              <w:spacing w:line="360" w:lineRule="auto"/>
              <w:rPr>
                <w:sz w:val="24"/>
              </w:rPr>
            </w:pPr>
            <w:r w:rsidRPr="00276EE8">
              <w:rPr>
                <w:sz w:val="24"/>
              </w:rPr>
              <w:t>200</w:t>
            </w:r>
            <w:r w:rsidRPr="00276EE8">
              <w:rPr>
                <w:sz w:val="24"/>
              </w:rPr>
              <w:t>万元（含）至</w:t>
            </w:r>
            <w:r w:rsidRPr="00276EE8">
              <w:rPr>
                <w:sz w:val="24"/>
              </w:rPr>
              <w:t>500</w:t>
            </w:r>
            <w:r w:rsidRPr="00276EE8">
              <w:rPr>
                <w:sz w:val="24"/>
              </w:rPr>
              <w:t>万元</w:t>
            </w:r>
          </w:p>
        </w:tc>
        <w:tc>
          <w:tcPr>
            <w:tcW w:w="2196" w:type="dxa"/>
          </w:tcPr>
          <w:p w:rsidR="004852A6" w:rsidRPr="00276EE8" w:rsidRDefault="004852A6" w:rsidP="0094057E">
            <w:pPr>
              <w:spacing w:line="360" w:lineRule="auto"/>
              <w:jc w:val="center"/>
              <w:rPr>
                <w:sz w:val="24"/>
              </w:rPr>
            </w:pPr>
            <w:r w:rsidRPr="00276EE8">
              <w:rPr>
                <w:sz w:val="24"/>
              </w:rPr>
              <w:t>0.20%</w:t>
            </w:r>
          </w:p>
        </w:tc>
      </w:tr>
      <w:tr w:rsidR="004852A6" w:rsidRPr="00276EE8" w:rsidTr="0094057E">
        <w:trPr>
          <w:cantSplit/>
          <w:trHeight w:val="131"/>
        </w:trPr>
        <w:tc>
          <w:tcPr>
            <w:tcW w:w="2526" w:type="dxa"/>
            <w:vMerge/>
          </w:tcPr>
          <w:p w:rsidR="004852A6" w:rsidRPr="00276EE8" w:rsidRDefault="004852A6" w:rsidP="0094057E">
            <w:pPr>
              <w:spacing w:line="360" w:lineRule="auto"/>
              <w:rPr>
                <w:sz w:val="24"/>
              </w:rPr>
            </w:pPr>
          </w:p>
        </w:tc>
        <w:tc>
          <w:tcPr>
            <w:tcW w:w="3060" w:type="dxa"/>
          </w:tcPr>
          <w:p w:rsidR="004852A6" w:rsidRPr="00276EE8" w:rsidRDefault="004852A6" w:rsidP="0094057E">
            <w:pPr>
              <w:spacing w:line="360" w:lineRule="auto"/>
              <w:rPr>
                <w:sz w:val="24"/>
              </w:rPr>
            </w:pPr>
            <w:r w:rsidRPr="00276EE8">
              <w:rPr>
                <w:sz w:val="24"/>
              </w:rPr>
              <w:t>500</w:t>
            </w:r>
            <w:r w:rsidRPr="00276EE8">
              <w:rPr>
                <w:sz w:val="24"/>
              </w:rPr>
              <w:t>万元以上（含</w:t>
            </w:r>
            <w:r w:rsidRPr="00276EE8">
              <w:rPr>
                <w:sz w:val="24"/>
              </w:rPr>
              <w:t>500</w:t>
            </w:r>
            <w:r w:rsidRPr="00276EE8">
              <w:rPr>
                <w:sz w:val="24"/>
              </w:rPr>
              <w:t>万）</w:t>
            </w:r>
          </w:p>
        </w:tc>
        <w:tc>
          <w:tcPr>
            <w:tcW w:w="2196" w:type="dxa"/>
          </w:tcPr>
          <w:p w:rsidR="004852A6" w:rsidRPr="00276EE8" w:rsidRDefault="004852A6" w:rsidP="0094057E">
            <w:pPr>
              <w:spacing w:line="360" w:lineRule="auto"/>
              <w:jc w:val="center"/>
              <w:rPr>
                <w:sz w:val="24"/>
              </w:rPr>
            </w:pPr>
            <w:r w:rsidRPr="00276EE8">
              <w:rPr>
                <w:sz w:val="24"/>
              </w:rPr>
              <w:t>每笔交易</w:t>
            </w:r>
            <w:r w:rsidRPr="00276EE8">
              <w:rPr>
                <w:sz w:val="24"/>
              </w:rPr>
              <w:t>1000</w:t>
            </w:r>
            <w:r w:rsidRPr="00276EE8">
              <w:rPr>
                <w:sz w:val="24"/>
              </w:rPr>
              <w:t>元</w:t>
            </w:r>
          </w:p>
        </w:tc>
      </w:tr>
    </w:tbl>
    <w:p w:rsidR="00277DA1" w:rsidRDefault="004852A6">
      <w:pPr>
        <w:spacing w:after="0" w:line="360" w:lineRule="auto"/>
        <w:ind w:firstLineChars="200" w:firstLine="480"/>
        <w:rPr>
          <w:kern w:val="0"/>
          <w:sz w:val="24"/>
        </w:rPr>
      </w:pPr>
      <w:r w:rsidRPr="00276EE8">
        <w:rPr>
          <w:kern w:val="0"/>
          <w:sz w:val="24"/>
        </w:rPr>
        <w:t>有关养老金客户实施</w:t>
      </w:r>
      <w:r w:rsidRPr="00276EE8">
        <w:rPr>
          <w:kern w:val="0"/>
          <w:sz w:val="24"/>
        </w:rPr>
        <w:t>A</w:t>
      </w:r>
      <w:r w:rsidRPr="00276EE8">
        <w:rPr>
          <w:kern w:val="0"/>
          <w:sz w:val="24"/>
        </w:rPr>
        <w:t>类基金份额特定申购费率的具体规定以及活动时间如有变化，敬请投资人留意本公司发布的相关公告。</w:t>
      </w:r>
    </w:p>
    <w:p w:rsidR="00277DA1" w:rsidRDefault="004852A6">
      <w:pPr>
        <w:spacing w:after="0" w:line="360" w:lineRule="auto"/>
        <w:ind w:firstLineChars="200" w:firstLine="480"/>
        <w:rPr>
          <w:kern w:val="0"/>
          <w:sz w:val="24"/>
        </w:rPr>
      </w:pPr>
      <w:r w:rsidRPr="00276EE8">
        <w:rPr>
          <w:kern w:val="0"/>
          <w:sz w:val="24"/>
        </w:rPr>
        <w:t>H</w:t>
      </w:r>
      <w:r w:rsidRPr="00276EE8">
        <w:rPr>
          <w:kern w:val="0"/>
          <w:sz w:val="24"/>
        </w:rPr>
        <w:t>类基金份额的申购费率不超过</w:t>
      </w:r>
      <w:r w:rsidRPr="00276EE8">
        <w:rPr>
          <w:kern w:val="0"/>
          <w:sz w:val="24"/>
        </w:rPr>
        <w:t>5%,</w:t>
      </w:r>
      <w:r w:rsidRPr="00276EE8">
        <w:rPr>
          <w:kern w:val="0"/>
          <w:sz w:val="24"/>
        </w:rPr>
        <w:t>由中国香港地区销售机构在此范围内自行确定。</w:t>
      </w:r>
    </w:p>
    <w:p w:rsidR="004852A6" w:rsidRPr="00276EE8" w:rsidRDefault="004852A6" w:rsidP="004852A6">
      <w:pPr>
        <w:widowControl/>
        <w:spacing w:line="360" w:lineRule="auto"/>
        <w:ind w:rightChars="-85" w:right="-178" w:firstLineChars="200" w:firstLine="480"/>
        <w:rPr>
          <w:kern w:val="0"/>
          <w:sz w:val="24"/>
        </w:rPr>
      </w:pPr>
      <w:r w:rsidRPr="00276EE8">
        <w:rPr>
          <w:kern w:val="0"/>
          <w:sz w:val="24"/>
        </w:rPr>
        <w:t>2</w:t>
      </w:r>
      <w:r w:rsidRPr="00276EE8">
        <w:rPr>
          <w:kern w:val="0"/>
          <w:sz w:val="24"/>
        </w:rPr>
        <w:t>、赎回费用</w:t>
      </w:r>
    </w:p>
    <w:p w:rsidR="00277DA1" w:rsidRDefault="004852A6">
      <w:pPr>
        <w:spacing w:after="0" w:line="360" w:lineRule="auto"/>
        <w:ind w:firstLineChars="200" w:firstLine="480"/>
        <w:rPr>
          <w:kern w:val="0"/>
          <w:sz w:val="24"/>
        </w:rPr>
      </w:pPr>
      <w:r w:rsidRPr="00276EE8">
        <w:rPr>
          <w:kern w:val="0"/>
          <w:sz w:val="24"/>
        </w:rPr>
        <w:t>赎回费用由基金赎回人承担，</w:t>
      </w:r>
      <w:r w:rsidRPr="00276EE8">
        <w:rPr>
          <w:kern w:val="0"/>
          <w:sz w:val="24"/>
        </w:rPr>
        <w:t>A</w:t>
      </w:r>
      <w:r w:rsidRPr="00276EE8">
        <w:rPr>
          <w:kern w:val="0"/>
          <w:sz w:val="24"/>
        </w:rPr>
        <w:t>类基金份额赎回费用的</w:t>
      </w:r>
      <w:r w:rsidRPr="00276EE8">
        <w:rPr>
          <w:kern w:val="0"/>
          <w:sz w:val="24"/>
        </w:rPr>
        <w:t>25%</w:t>
      </w:r>
      <w:r w:rsidRPr="00276EE8">
        <w:rPr>
          <w:kern w:val="0"/>
          <w:sz w:val="24"/>
        </w:rPr>
        <w:t>归基金资产，其余部分作为注册登记等其他必要的手续费。</w:t>
      </w:r>
      <w:r w:rsidRPr="00276EE8">
        <w:rPr>
          <w:kern w:val="0"/>
          <w:sz w:val="24"/>
        </w:rPr>
        <w:t>H</w:t>
      </w:r>
      <w:r w:rsidRPr="00276EE8">
        <w:rPr>
          <w:kern w:val="0"/>
          <w:sz w:val="24"/>
        </w:rPr>
        <w:t>类基金份额的赎回费用</w:t>
      </w:r>
      <w:r w:rsidRPr="00276EE8">
        <w:rPr>
          <w:kern w:val="0"/>
          <w:sz w:val="24"/>
        </w:rPr>
        <w:t>100%</w:t>
      </w:r>
      <w:r w:rsidRPr="00276EE8">
        <w:rPr>
          <w:kern w:val="0"/>
          <w:sz w:val="24"/>
        </w:rPr>
        <w:t>归基金财产。</w:t>
      </w:r>
    </w:p>
    <w:p w:rsidR="00277DA1" w:rsidRDefault="004852A6">
      <w:pPr>
        <w:spacing w:after="0" w:line="360" w:lineRule="auto"/>
        <w:ind w:firstLineChars="200" w:firstLine="480"/>
        <w:rPr>
          <w:kern w:val="0"/>
          <w:sz w:val="24"/>
        </w:rPr>
      </w:pPr>
      <w:r w:rsidRPr="00276EE8">
        <w:rPr>
          <w:kern w:val="0"/>
          <w:sz w:val="24"/>
        </w:rPr>
        <w:t>本基金</w:t>
      </w:r>
      <w:r w:rsidRPr="00276EE8">
        <w:rPr>
          <w:kern w:val="0"/>
          <w:sz w:val="24"/>
        </w:rPr>
        <w:t>A</w:t>
      </w:r>
      <w:r w:rsidRPr="00276EE8">
        <w:rPr>
          <w:kern w:val="0"/>
          <w:sz w:val="24"/>
        </w:rPr>
        <w:t>类基金份额的赎回费率如下：</w:t>
      </w:r>
    </w:p>
    <w:tbl>
      <w:tblPr>
        <w:tblW w:w="846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294"/>
        <w:gridCol w:w="3240"/>
        <w:gridCol w:w="1926"/>
      </w:tblGrid>
      <w:tr w:rsidR="004852A6" w:rsidRPr="00276EE8" w:rsidTr="0094057E">
        <w:trPr>
          <w:cantSplit/>
          <w:trHeight w:val="132"/>
          <w:jc w:val="center"/>
        </w:trPr>
        <w:tc>
          <w:tcPr>
            <w:tcW w:w="3294" w:type="dxa"/>
            <w:vMerge w:val="restart"/>
            <w:vAlign w:val="center"/>
          </w:tcPr>
          <w:p w:rsidR="004852A6" w:rsidRPr="00276EE8" w:rsidRDefault="004852A6" w:rsidP="0094057E">
            <w:pPr>
              <w:spacing w:line="360" w:lineRule="auto"/>
              <w:ind w:firstLine="210"/>
              <w:rPr>
                <w:sz w:val="24"/>
              </w:rPr>
            </w:pPr>
            <w:r w:rsidRPr="00276EE8">
              <w:rPr>
                <w:sz w:val="24"/>
              </w:rPr>
              <w:lastRenderedPageBreak/>
              <w:t>A</w:t>
            </w:r>
            <w:r w:rsidRPr="00276EE8">
              <w:rPr>
                <w:sz w:val="24"/>
              </w:rPr>
              <w:t>类基金份额的</w:t>
            </w:r>
          </w:p>
          <w:p w:rsidR="004852A6" w:rsidRPr="00276EE8" w:rsidRDefault="004852A6" w:rsidP="0094057E">
            <w:pPr>
              <w:spacing w:line="360" w:lineRule="auto"/>
              <w:ind w:firstLine="210"/>
              <w:rPr>
                <w:sz w:val="24"/>
              </w:rPr>
            </w:pPr>
            <w:r w:rsidRPr="00276EE8">
              <w:rPr>
                <w:sz w:val="24"/>
              </w:rPr>
              <w:t>赎回费率</w:t>
            </w:r>
          </w:p>
        </w:tc>
        <w:tc>
          <w:tcPr>
            <w:tcW w:w="3240" w:type="dxa"/>
            <w:shd w:val="clear" w:color="auto" w:fill="C0C0C0"/>
            <w:vAlign w:val="center"/>
          </w:tcPr>
          <w:p w:rsidR="004852A6" w:rsidRPr="00276EE8" w:rsidRDefault="004852A6" w:rsidP="0094057E">
            <w:pPr>
              <w:spacing w:line="360" w:lineRule="auto"/>
              <w:rPr>
                <w:b/>
                <w:sz w:val="24"/>
              </w:rPr>
            </w:pPr>
            <w:r w:rsidRPr="00276EE8">
              <w:rPr>
                <w:b/>
                <w:sz w:val="24"/>
              </w:rPr>
              <w:t>持有期限</w:t>
            </w:r>
          </w:p>
        </w:tc>
        <w:tc>
          <w:tcPr>
            <w:tcW w:w="1926" w:type="dxa"/>
            <w:shd w:val="clear" w:color="auto" w:fill="C0C0C0"/>
            <w:vAlign w:val="center"/>
          </w:tcPr>
          <w:p w:rsidR="004852A6" w:rsidRPr="00276EE8" w:rsidRDefault="004852A6" w:rsidP="0094057E">
            <w:pPr>
              <w:spacing w:line="360" w:lineRule="auto"/>
              <w:jc w:val="center"/>
              <w:rPr>
                <w:b/>
                <w:sz w:val="24"/>
              </w:rPr>
            </w:pPr>
            <w:r w:rsidRPr="00276EE8">
              <w:rPr>
                <w:b/>
                <w:sz w:val="24"/>
              </w:rPr>
              <w:t>赎回费率</w:t>
            </w:r>
          </w:p>
        </w:tc>
      </w:tr>
      <w:tr w:rsidR="004852A6" w:rsidRPr="00276EE8" w:rsidTr="0094057E">
        <w:trPr>
          <w:cantSplit/>
          <w:trHeight w:val="131"/>
          <w:jc w:val="center"/>
        </w:trPr>
        <w:tc>
          <w:tcPr>
            <w:tcW w:w="3294" w:type="dxa"/>
            <w:vMerge/>
          </w:tcPr>
          <w:p w:rsidR="004852A6" w:rsidRPr="00276EE8" w:rsidRDefault="004852A6" w:rsidP="0094057E">
            <w:pPr>
              <w:spacing w:line="360" w:lineRule="auto"/>
              <w:rPr>
                <w:sz w:val="24"/>
              </w:rPr>
            </w:pPr>
          </w:p>
        </w:tc>
        <w:tc>
          <w:tcPr>
            <w:tcW w:w="3240" w:type="dxa"/>
          </w:tcPr>
          <w:p w:rsidR="004852A6" w:rsidRPr="00276EE8" w:rsidRDefault="004852A6" w:rsidP="0094057E">
            <w:pPr>
              <w:spacing w:line="360" w:lineRule="auto"/>
              <w:rPr>
                <w:sz w:val="24"/>
              </w:rPr>
            </w:pPr>
            <w:r w:rsidRPr="00276EE8">
              <w:rPr>
                <w:sz w:val="24"/>
              </w:rPr>
              <w:t>1</w:t>
            </w:r>
            <w:r w:rsidRPr="00276EE8">
              <w:rPr>
                <w:sz w:val="24"/>
              </w:rPr>
              <w:t>年以内（含）</w:t>
            </w:r>
          </w:p>
        </w:tc>
        <w:tc>
          <w:tcPr>
            <w:tcW w:w="1926" w:type="dxa"/>
          </w:tcPr>
          <w:p w:rsidR="004852A6" w:rsidRPr="00276EE8" w:rsidRDefault="004852A6" w:rsidP="0094057E">
            <w:pPr>
              <w:spacing w:line="360" w:lineRule="auto"/>
              <w:jc w:val="center"/>
              <w:rPr>
                <w:sz w:val="24"/>
              </w:rPr>
            </w:pPr>
            <w:r w:rsidRPr="00276EE8">
              <w:rPr>
                <w:sz w:val="24"/>
              </w:rPr>
              <w:t>0.5%</w:t>
            </w:r>
          </w:p>
        </w:tc>
      </w:tr>
      <w:tr w:rsidR="004852A6" w:rsidRPr="00276EE8" w:rsidTr="0094057E">
        <w:trPr>
          <w:cantSplit/>
          <w:trHeight w:val="131"/>
          <w:jc w:val="center"/>
        </w:trPr>
        <w:tc>
          <w:tcPr>
            <w:tcW w:w="3294" w:type="dxa"/>
            <w:vMerge/>
          </w:tcPr>
          <w:p w:rsidR="004852A6" w:rsidRPr="00276EE8" w:rsidRDefault="004852A6" w:rsidP="0094057E">
            <w:pPr>
              <w:spacing w:line="360" w:lineRule="auto"/>
              <w:rPr>
                <w:sz w:val="24"/>
              </w:rPr>
            </w:pPr>
          </w:p>
        </w:tc>
        <w:tc>
          <w:tcPr>
            <w:tcW w:w="3240" w:type="dxa"/>
          </w:tcPr>
          <w:p w:rsidR="004852A6" w:rsidRPr="00276EE8" w:rsidRDefault="004852A6" w:rsidP="0094057E">
            <w:pPr>
              <w:spacing w:line="360" w:lineRule="auto"/>
              <w:rPr>
                <w:sz w:val="24"/>
              </w:rPr>
            </w:pPr>
            <w:r w:rsidRPr="00276EE8">
              <w:rPr>
                <w:sz w:val="24"/>
              </w:rPr>
              <w:t>1</w:t>
            </w:r>
            <w:r w:rsidRPr="00276EE8">
              <w:rPr>
                <w:sz w:val="24"/>
              </w:rPr>
              <w:t>年到</w:t>
            </w:r>
            <w:r w:rsidRPr="00276EE8">
              <w:rPr>
                <w:sz w:val="24"/>
              </w:rPr>
              <w:t>2</w:t>
            </w:r>
            <w:r w:rsidRPr="00276EE8">
              <w:rPr>
                <w:sz w:val="24"/>
              </w:rPr>
              <w:t>年（含）</w:t>
            </w:r>
          </w:p>
        </w:tc>
        <w:tc>
          <w:tcPr>
            <w:tcW w:w="1926" w:type="dxa"/>
          </w:tcPr>
          <w:p w:rsidR="004852A6" w:rsidRPr="00276EE8" w:rsidRDefault="004852A6" w:rsidP="0094057E">
            <w:pPr>
              <w:spacing w:line="360" w:lineRule="auto"/>
              <w:jc w:val="center"/>
              <w:rPr>
                <w:sz w:val="24"/>
              </w:rPr>
            </w:pPr>
            <w:r w:rsidRPr="00276EE8">
              <w:rPr>
                <w:sz w:val="24"/>
              </w:rPr>
              <w:t>0.2%</w:t>
            </w:r>
          </w:p>
        </w:tc>
      </w:tr>
      <w:tr w:rsidR="004852A6" w:rsidRPr="00276EE8" w:rsidTr="0094057E">
        <w:trPr>
          <w:cantSplit/>
          <w:trHeight w:val="131"/>
          <w:jc w:val="center"/>
        </w:trPr>
        <w:tc>
          <w:tcPr>
            <w:tcW w:w="3294" w:type="dxa"/>
            <w:vMerge/>
          </w:tcPr>
          <w:p w:rsidR="004852A6" w:rsidRPr="00276EE8" w:rsidRDefault="004852A6" w:rsidP="0094057E">
            <w:pPr>
              <w:spacing w:line="360" w:lineRule="auto"/>
              <w:rPr>
                <w:sz w:val="24"/>
              </w:rPr>
            </w:pPr>
          </w:p>
        </w:tc>
        <w:tc>
          <w:tcPr>
            <w:tcW w:w="3240" w:type="dxa"/>
          </w:tcPr>
          <w:p w:rsidR="004852A6" w:rsidRPr="00276EE8" w:rsidRDefault="004852A6" w:rsidP="0094057E">
            <w:pPr>
              <w:spacing w:line="360" w:lineRule="auto"/>
              <w:rPr>
                <w:sz w:val="24"/>
              </w:rPr>
            </w:pPr>
            <w:r w:rsidRPr="00276EE8">
              <w:rPr>
                <w:sz w:val="24"/>
              </w:rPr>
              <w:t>超过</w:t>
            </w:r>
            <w:r w:rsidRPr="00276EE8">
              <w:rPr>
                <w:sz w:val="24"/>
              </w:rPr>
              <w:t>2</w:t>
            </w:r>
            <w:r w:rsidRPr="00276EE8">
              <w:rPr>
                <w:sz w:val="24"/>
              </w:rPr>
              <w:t>年</w:t>
            </w:r>
          </w:p>
        </w:tc>
        <w:tc>
          <w:tcPr>
            <w:tcW w:w="1926" w:type="dxa"/>
          </w:tcPr>
          <w:p w:rsidR="004852A6" w:rsidRPr="00276EE8" w:rsidRDefault="004852A6" w:rsidP="0094057E">
            <w:pPr>
              <w:spacing w:line="360" w:lineRule="auto"/>
              <w:jc w:val="center"/>
              <w:rPr>
                <w:sz w:val="24"/>
              </w:rPr>
            </w:pPr>
            <w:r w:rsidRPr="00276EE8">
              <w:rPr>
                <w:sz w:val="24"/>
              </w:rPr>
              <w:t>0%</w:t>
            </w:r>
          </w:p>
        </w:tc>
      </w:tr>
    </w:tbl>
    <w:p w:rsidR="004852A6" w:rsidRPr="00276EE8" w:rsidRDefault="004852A6" w:rsidP="004852A6">
      <w:pPr>
        <w:widowControl/>
        <w:spacing w:line="360" w:lineRule="auto"/>
        <w:ind w:rightChars="-85" w:right="-178" w:firstLineChars="200" w:firstLine="480"/>
        <w:rPr>
          <w:kern w:val="0"/>
          <w:sz w:val="24"/>
        </w:rPr>
      </w:pPr>
      <w:r w:rsidRPr="00276EE8">
        <w:rPr>
          <w:kern w:val="0"/>
          <w:sz w:val="24"/>
        </w:rPr>
        <w:t>本基金</w:t>
      </w:r>
      <w:r w:rsidRPr="00276EE8">
        <w:rPr>
          <w:kern w:val="0"/>
          <w:sz w:val="24"/>
        </w:rPr>
        <w:t>H</w:t>
      </w:r>
      <w:r w:rsidRPr="00276EE8">
        <w:rPr>
          <w:kern w:val="0"/>
          <w:sz w:val="24"/>
        </w:rPr>
        <w:t>类基金份额的赎回费率为</w:t>
      </w:r>
      <w:r w:rsidRPr="00276EE8">
        <w:rPr>
          <w:kern w:val="0"/>
          <w:sz w:val="24"/>
        </w:rPr>
        <w:t>0.13%</w:t>
      </w:r>
      <w:r w:rsidRPr="00276EE8">
        <w:rPr>
          <w:kern w:val="0"/>
          <w:sz w:val="24"/>
        </w:rPr>
        <w:t>，赎回费用</w:t>
      </w:r>
      <w:r w:rsidRPr="00276EE8">
        <w:rPr>
          <w:kern w:val="0"/>
          <w:sz w:val="24"/>
        </w:rPr>
        <w:t>100%</w:t>
      </w:r>
      <w:r w:rsidRPr="00276EE8">
        <w:rPr>
          <w:kern w:val="0"/>
          <w:sz w:val="24"/>
        </w:rPr>
        <w:t>归基金财产。</w:t>
      </w:r>
    </w:p>
    <w:p w:rsidR="00277DA1" w:rsidRDefault="004852A6" w:rsidP="00C63668">
      <w:pPr>
        <w:spacing w:before="156" w:after="0" w:line="360" w:lineRule="auto"/>
        <w:ind w:firstLineChars="200" w:firstLine="480"/>
        <w:rPr>
          <w:kern w:val="0"/>
          <w:sz w:val="24"/>
        </w:rPr>
      </w:pPr>
      <w:r w:rsidRPr="00276EE8">
        <w:rPr>
          <w:kern w:val="0"/>
          <w:sz w:val="24"/>
        </w:rPr>
        <w:t>3</w:t>
      </w:r>
      <w:r w:rsidRPr="00276EE8">
        <w:rPr>
          <w:kern w:val="0"/>
          <w:sz w:val="24"/>
        </w:rPr>
        <w:t>、网上直销的有关费率</w:t>
      </w:r>
    </w:p>
    <w:p w:rsidR="00277DA1" w:rsidRDefault="004852A6">
      <w:pPr>
        <w:spacing w:after="0" w:line="360" w:lineRule="auto"/>
        <w:ind w:firstLineChars="200" w:firstLine="480"/>
        <w:rPr>
          <w:sz w:val="24"/>
        </w:rPr>
      </w:pPr>
      <w:r w:rsidRPr="00276EE8">
        <w:rPr>
          <w:sz w:val="24"/>
        </w:rPr>
        <w:t>本基金管理人已对</w:t>
      </w:r>
      <w:r w:rsidRPr="00276EE8">
        <w:rPr>
          <w:sz w:val="24"/>
        </w:rPr>
        <w:t>A</w:t>
      </w:r>
      <w:r w:rsidRPr="00276EE8">
        <w:rPr>
          <w:sz w:val="24"/>
        </w:rPr>
        <w:t>类基金份额开通基金</w:t>
      </w:r>
      <w:r w:rsidRPr="00276EE8">
        <w:rPr>
          <w:sz w:val="24"/>
          <w:szCs w:val="20"/>
        </w:rPr>
        <w:t>网上直销交易</w:t>
      </w:r>
      <w:r w:rsidRPr="00276EE8">
        <w:rPr>
          <w:sz w:val="24"/>
        </w:rPr>
        <w:t>业务，个人投资者可以直接通过本公司网站的</w:t>
      </w:r>
      <w:r w:rsidRPr="00276EE8">
        <w:rPr>
          <w:sz w:val="24"/>
        </w:rPr>
        <w:t>“</w:t>
      </w:r>
      <w:r w:rsidRPr="00276EE8">
        <w:rPr>
          <w:sz w:val="24"/>
        </w:rPr>
        <w:t>交银施罗德基金管理有限公司</w:t>
      </w:r>
      <w:r w:rsidRPr="00276EE8">
        <w:rPr>
          <w:sz w:val="24"/>
          <w:szCs w:val="20"/>
        </w:rPr>
        <w:t>网上直销交易平台</w:t>
      </w:r>
      <w:r w:rsidRPr="00276EE8">
        <w:rPr>
          <w:sz w:val="24"/>
        </w:rPr>
        <w:t>”</w:t>
      </w:r>
      <w:r w:rsidRPr="00276EE8">
        <w:rPr>
          <w:sz w:val="24"/>
        </w:rPr>
        <w:t>（以下简称</w:t>
      </w:r>
      <w:r w:rsidRPr="00276EE8">
        <w:rPr>
          <w:sz w:val="24"/>
        </w:rPr>
        <w:t>“</w:t>
      </w:r>
      <w:r w:rsidRPr="00276EE8">
        <w:rPr>
          <w:sz w:val="24"/>
          <w:szCs w:val="20"/>
        </w:rPr>
        <w:t>网上直销交易平台</w:t>
      </w:r>
      <w:r w:rsidRPr="00276EE8">
        <w:rPr>
          <w:sz w:val="24"/>
        </w:rPr>
        <w:t>”</w:t>
      </w:r>
      <w:r w:rsidRPr="00276EE8">
        <w:rPr>
          <w:sz w:val="24"/>
        </w:rPr>
        <w:t>）办理开户和本基金</w:t>
      </w:r>
      <w:r w:rsidRPr="00276EE8">
        <w:rPr>
          <w:sz w:val="24"/>
        </w:rPr>
        <w:t>A</w:t>
      </w:r>
      <w:r w:rsidRPr="00276EE8">
        <w:rPr>
          <w:sz w:val="24"/>
        </w:rPr>
        <w:t>类基金份额前端份额的申购、赎回、定期定额投资和转换等业务。本公司暂不开展</w:t>
      </w:r>
      <w:r w:rsidRPr="00276EE8">
        <w:rPr>
          <w:sz w:val="24"/>
          <w:szCs w:val="20"/>
        </w:rPr>
        <w:t>网上直销交易平台</w:t>
      </w:r>
      <w:r w:rsidRPr="00276EE8">
        <w:rPr>
          <w:sz w:val="24"/>
        </w:rPr>
        <w:t>A</w:t>
      </w:r>
      <w:r w:rsidRPr="00276EE8">
        <w:rPr>
          <w:sz w:val="24"/>
        </w:rPr>
        <w:t>类基金份额后端份额的认</w:t>
      </w:r>
      <w:r w:rsidRPr="00276EE8">
        <w:rPr>
          <w:sz w:val="24"/>
        </w:rPr>
        <w:t>/</w:t>
      </w:r>
      <w:r w:rsidRPr="00276EE8">
        <w:rPr>
          <w:sz w:val="24"/>
        </w:rPr>
        <w:t>申购业务，通过转托管转入</w:t>
      </w:r>
      <w:r w:rsidRPr="00276EE8">
        <w:rPr>
          <w:sz w:val="24"/>
          <w:szCs w:val="20"/>
        </w:rPr>
        <w:t>网上直销交易</w:t>
      </w:r>
      <w:r w:rsidRPr="00276EE8">
        <w:rPr>
          <w:sz w:val="24"/>
        </w:rPr>
        <w:t>账户的后端收费模式的</w:t>
      </w:r>
      <w:r w:rsidRPr="00276EE8">
        <w:rPr>
          <w:sz w:val="24"/>
        </w:rPr>
        <w:t>A</w:t>
      </w:r>
      <w:r w:rsidRPr="00276EE8">
        <w:rPr>
          <w:sz w:val="24"/>
        </w:rPr>
        <w:t>类基金份额只能办理赎回业务。通过</w:t>
      </w:r>
      <w:r w:rsidRPr="00276EE8">
        <w:rPr>
          <w:sz w:val="24"/>
          <w:szCs w:val="20"/>
        </w:rPr>
        <w:t>网上直销交易平台</w:t>
      </w:r>
      <w:r w:rsidRPr="00276EE8">
        <w:rPr>
          <w:sz w:val="24"/>
        </w:rPr>
        <w:t>办理本基金</w:t>
      </w:r>
      <w:r w:rsidRPr="00276EE8">
        <w:rPr>
          <w:sz w:val="24"/>
        </w:rPr>
        <w:t>A</w:t>
      </w:r>
      <w:r w:rsidRPr="00276EE8">
        <w:rPr>
          <w:sz w:val="24"/>
        </w:rPr>
        <w:t>类基金份额前端份额申购和定期定额投资业务的个人投资者将享受前端申购费率优惠，通过网上直销交易平台进行基金转换，从各基金招募说明书所载的零申购费率的基金转换入非零申购费率的基金，转出与转入基金的前端申购补差费率将享受优惠，其他费率标准不变。具体优惠费率请参见公司网站列示的</w:t>
      </w:r>
      <w:r w:rsidRPr="00276EE8">
        <w:rPr>
          <w:sz w:val="24"/>
          <w:szCs w:val="20"/>
        </w:rPr>
        <w:t>网上</w:t>
      </w:r>
      <w:r w:rsidRPr="00276EE8">
        <w:rPr>
          <w:sz w:val="24"/>
        </w:rPr>
        <w:t>直销申购、定期定额投资及转换费率表或相关公告。</w:t>
      </w:r>
    </w:p>
    <w:p w:rsidR="004852A6" w:rsidRPr="00276EE8" w:rsidRDefault="004852A6" w:rsidP="004852A6">
      <w:pPr>
        <w:spacing w:after="50" w:line="360" w:lineRule="auto"/>
        <w:ind w:firstLine="480"/>
      </w:pPr>
      <w:r w:rsidRPr="00276EE8">
        <w:rPr>
          <w:sz w:val="24"/>
        </w:rPr>
        <w:t>本公司基金网上直销业务已开通的银行卡及各银行卡交易金额限额请参阅本公司网站。</w:t>
      </w:r>
    </w:p>
    <w:p w:rsidR="004852A6" w:rsidRPr="00276EE8" w:rsidRDefault="004852A6" w:rsidP="004852A6">
      <w:pPr>
        <w:spacing w:line="360" w:lineRule="auto"/>
        <w:ind w:firstLine="480"/>
        <w:rPr>
          <w:sz w:val="24"/>
        </w:rPr>
      </w:pPr>
      <w:r w:rsidRPr="00276EE8">
        <w:rPr>
          <w:sz w:val="24"/>
        </w:rPr>
        <w:t>个人投资者通过本基金管理人</w:t>
      </w:r>
      <w:r w:rsidRPr="00276EE8">
        <w:rPr>
          <w:sz w:val="24"/>
          <w:szCs w:val="20"/>
        </w:rPr>
        <w:t>网上直销交易平台</w:t>
      </w:r>
      <w:r w:rsidR="00BD24E9">
        <w:rPr>
          <w:rFonts w:hint="eastAsia"/>
          <w:sz w:val="24"/>
          <w:szCs w:val="20"/>
        </w:rPr>
        <w:t>进行</w:t>
      </w:r>
      <w:r w:rsidRPr="00276EE8">
        <w:rPr>
          <w:sz w:val="24"/>
        </w:rPr>
        <w:t>A</w:t>
      </w:r>
      <w:r w:rsidRPr="00276EE8">
        <w:rPr>
          <w:sz w:val="24"/>
        </w:rPr>
        <w:t>类基金份额前端份额</w:t>
      </w:r>
      <w:r w:rsidR="00BD24E9">
        <w:rPr>
          <w:rFonts w:hint="eastAsia"/>
          <w:sz w:val="24"/>
        </w:rPr>
        <w:t>交易</w:t>
      </w:r>
      <w:r w:rsidRPr="00276EE8">
        <w:rPr>
          <w:sz w:val="24"/>
        </w:rPr>
        <w:t>的</w:t>
      </w:r>
      <w:r w:rsidR="00BD24E9">
        <w:rPr>
          <w:rFonts w:hint="eastAsia"/>
          <w:sz w:val="24"/>
        </w:rPr>
        <w:t>，</w:t>
      </w:r>
      <w:r w:rsidRPr="00276EE8">
        <w:rPr>
          <w:sz w:val="24"/>
        </w:rPr>
        <w:t>单笔</w:t>
      </w:r>
      <w:r w:rsidR="00BD24E9">
        <w:rPr>
          <w:rFonts w:hint="eastAsia"/>
          <w:sz w:val="24"/>
        </w:rPr>
        <w:t>申购</w:t>
      </w:r>
      <w:r w:rsidRPr="00276EE8">
        <w:rPr>
          <w:sz w:val="24"/>
        </w:rPr>
        <w:t>最低金额为</w:t>
      </w:r>
      <w:r w:rsidRPr="00276EE8">
        <w:rPr>
          <w:sz w:val="24"/>
        </w:rPr>
        <w:t>10</w:t>
      </w:r>
      <w:r w:rsidRPr="00276EE8">
        <w:rPr>
          <w:sz w:val="24"/>
        </w:rPr>
        <w:t>元（含），单笔定期定额投资最低金额为</w:t>
      </w:r>
      <w:r w:rsidRPr="00276EE8">
        <w:rPr>
          <w:sz w:val="24"/>
        </w:rPr>
        <w:t>10</w:t>
      </w:r>
      <w:r w:rsidRPr="00276EE8">
        <w:rPr>
          <w:sz w:val="24"/>
        </w:rPr>
        <w:t>元（含），单笔转换份额不得低于</w:t>
      </w:r>
      <w:r w:rsidRPr="00276EE8">
        <w:rPr>
          <w:sz w:val="24"/>
        </w:rPr>
        <w:t>1</w:t>
      </w:r>
      <w:r w:rsidRPr="00276EE8">
        <w:rPr>
          <w:sz w:val="24"/>
        </w:rPr>
        <w:t>份，投资者可将其全部或部分基金份额转换成其它基金，单笔转换申请不受转入基金最低申购限额限制。</w:t>
      </w:r>
    </w:p>
    <w:p w:rsidR="00277DA1" w:rsidRDefault="004852A6">
      <w:pPr>
        <w:spacing w:line="360" w:lineRule="auto"/>
        <w:ind w:firstLine="480"/>
        <w:rPr>
          <w:sz w:val="24"/>
        </w:rPr>
      </w:pPr>
      <w:r w:rsidRPr="00276EE8">
        <w:rPr>
          <w:sz w:val="24"/>
        </w:rPr>
        <w:t>本基金管理人可根据业务情况调整上述交易费用和限额要求，并依据相关法规的要求提前进行公告。</w:t>
      </w:r>
    </w:p>
    <w:p w:rsidR="00277DA1" w:rsidRDefault="004852A6">
      <w:pPr>
        <w:spacing w:line="360" w:lineRule="auto"/>
        <w:ind w:firstLine="480"/>
        <w:rPr>
          <w:kern w:val="0"/>
          <w:sz w:val="24"/>
        </w:rPr>
      </w:pPr>
      <w:r w:rsidRPr="00276EE8">
        <w:rPr>
          <w:sz w:val="24"/>
        </w:rPr>
        <w:t>本基金暂不对</w:t>
      </w:r>
      <w:r w:rsidRPr="00276EE8">
        <w:rPr>
          <w:sz w:val="24"/>
        </w:rPr>
        <w:t>H</w:t>
      </w:r>
      <w:r w:rsidRPr="00276EE8">
        <w:rPr>
          <w:sz w:val="24"/>
        </w:rPr>
        <w:t>类基金份额开通网上直销交易业务。</w:t>
      </w:r>
    </w:p>
    <w:p w:rsidR="000E360D" w:rsidRPr="00276EE8" w:rsidRDefault="004852A6" w:rsidP="00E4161A">
      <w:pPr>
        <w:widowControl/>
        <w:spacing w:line="360" w:lineRule="auto"/>
        <w:ind w:rightChars="-85" w:right="-178" w:firstLineChars="200" w:firstLine="480"/>
        <w:rPr>
          <w:b/>
          <w:kern w:val="0"/>
          <w:sz w:val="24"/>
        </w:rPr>
      </w:pPr>
      <w:r w:rsidRPr="00276EE8">
        <w:rPr>
          <w:kern w:val="0"/>
          <w:sz w:val="24"/>
        </w:rPr>
        <w:lastRenderedPageBreak/>
        <w:t>4</w:t>
      </w:r>
      <w:r w:rsidRPr="00276EE8">
        <w:rPr>
          <w:kern w:val="0"/>
          <w:sz w:val="24"/>
        </w:rPr>
        <w:t>、基金管理人可以根据法律法规规定及基金合同调整申购费率和赎回费率</w:t>
      </w:r>
      <w:r w:rsidRPr="00276EE8">
        <w:rPr>
          <w:kern w:val="0"/>
          <w:sz w:val="24"/>
        </w:rPr>
        <w:t>,</w:t>
      </w:r>
      <w:r w:rsidRPr="00276EE8">
        <w:rPr>
          <w:kern w:val="0"/>
          <w:sz w:val="24"/>
        </w:rPr>
        <w:t>最新的申购费率和赎回费率在更新的招募说明书中列示。费率如发生变更</w:t>
      </w:r>
      <w:r w:rsidRPr="00276EE8">
        <w:rPr>
          <w:kern w:val="0"/>
          <w:sz w:val="24"/>
        </w:rPr>
        <w:t>,</w:t>
      </w:r>
      <w:r w:rsidRPr="00276EE8">
        <w:rPr>
          <w:kern w:val="0"/>
          <w:sz w:val="24"/>
        </w:rPr>
        <w:t>基金管理人最迟应于新的费率开始实施</w:t>
      </w:r>
      <w:r w:rsidRPr="00276EE8">
        <w:rPr>
          <w:kern w:val="0"/>
          <w:sz w:val="24"/>
        </w:rPr>
        <w:t>3</w:t>
      </w:r>
      <w:r w:rsidRPr="00276EE8">
        <w:rPr>
          <w:kern w:val="0"/>
          <w:sz w:val="24"/>
        </w:rPr>
        <w:t>个工作日前在指定媒体上公告。</w:t>
      </w:r>
    </w:p>
    <w:p w:rsidR="000E360D" w:rsidRPr="00276EE8" w:rsidRDefault="000E360D" w:rsidP="00DB2502">
      <w:pPr>
        <w:numPr>
          <w:ilvl w:val="0"/>
          <w:numId w:val="17"/>
        </w:numPr>
        <w:autoSpaceDE w:val="0"/>
        <w:autoSpaceDN w:val="0"/>
        <w:adjustRightInd w:val="0"/>
        <w:spacing w:after="0" w:line="360" w:lineRule="auto"/>
        <w:ind w:left="0" w:firstLine="482"/>
        <w:rPr>
          <w:b/>
          <w:sz w:val="24"/>
        </w:rPr>
      </w:pPr>
      <w:r w:rsidRPr="00276EE8">
        <w:rPr>
          <w:b/>
          <w:sz w:val="24"/>
        </w:rPr>
        <w:t>申购和赎回的数额和价格</w:t>
      </w:r>
    </w:p>
    <w:p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、申购和赎回数额、余额的处理方式</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）申购份额、余额的处理方式：</w:t>
      </w:r>
      <w:r w:rsidRPr="00276EE8">
        <w:rPr>
          <w:kern w:val="0"/>
          <w:sz w:val="24"/>
        </w:rPr>
        <w:t>A</w:t>
      </w:r>
      <w:r w:rsidRPr="00276EE8">
        <w:rPr>
          <w:kern w:val="0"/>
          <w:sz w:val="24"/>
        </w:rPr>
        <w:t>类基金份额投资人进行场外申购或</w:t>
      </w:r>
      <w:r w:rsidRPr="00276EE8">
        <w:rPr>
          <w:kern w:val="0"/>
          <w:sz w:val="24"/>
        </w:rPr>
        <w:t>H</w:t>
      </w:r>
      <w:r w:rsidRPr="00276EE8">
        <w:rPr>
          <w:kern w:val="0"/>
          <w:sz w:val="24"/>
        </w:rPr>
        <w:t>类基金份额投资人进行申购时，申购的有效份额为按实际确认的申购金额在扣除相应的费用后，以申请当日该类别的基金份额净值为基准计算，四舍五入保留到小数点后两位，由此误差产生的收益或损失由基金财产承担；场内申购</w:t>
      </w:r>
      <w:r w:rsidRPr="00276EE8">
        <w:rPr>
          <w:kern w:val="0"/>
          <w:sz w:val="24"/>
        </w:rPr>
        <w:t>A</w:t>
      </w:r>
      <w:r w:rsidRPr="00276EE8">
        <w:rPr>
          <w:kern w:val="0"/>
          <w:sz w:val="24"/>
        </w:rPr>
        <w:t>类基金份额时，申购的有效份额为按实际确认的申购金额在扣除相应的费用后，以申请当日</w:t>
      </w:r>
      <w:r w:rsidRPr="00276EE8">
        <w:rPr>
          <w:kern w:val="0"/>
          <w:sz w:val="24"/>
        </w:rPr>
        <w:t>A</w:t>
      </w:r>
      <w:r w:rsidRPr="00276EE8">
        <w:rPr>
          <w:kern w:val="0"/>
          <w:sz w:val="24"/>
        </w:rPr>
        <w:t>类基金份额净值为基准计算，保留到整数位，非整数份额部分对应金额返回投资人；</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）赎回金额的处理方式：赎回金额为按实际确认的有效赎回份额乘以申请当日该类别基金份额净值并扣除相应的费用，四舍五入保留到小数点后两位，由此误差产生的收益或损失由基金财产承担。</w:t>
      </w:r>
    </w:p>
    <w:p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、申购份额的计算</w:t>
      </w:r>
    </w:p>
    <w:p w:rsidR="004B5CC2" w:rsidRPr="00276EE8" w:rsidRDefault="00990674">
      <w:pPr>
        <w:spacing w:after="0" w:line="360" w:lineRule="auto"/>
        <w:ind w:firstLineChars="200" w:firstLine="480"/>
        <w:rPr>
          <w:kern w:val="0"/>
          <w:sz w:val="24"/>
        </w:rPr>
      </w:pPr>
      <w:r w:rsidRPr="00276EE8">
        <w:rPr>
          <w:kern w:val="0"/>
          <w:sz w:val="24"/>
        </w:rPr>
        <w:t>A</w:t>
      </w:r>
      <w:r w:rsidRPr="00276EE8">
        <w:rPr>
          <w:kern w:val="0"/>
          <w:sz w:val="24"/>
        </w:rPr>
        <w:t>类基金份额的场外申购可以采取前端收费模式和后端收费模式，场内申购目前只支持前端收费模式。</w:t>
      </w:r>
      <w:r w:rsidRPr="00276EE8">
        <w:rPr>
          <w:kern w:val="0"/>
          <w:sz w:val="24"/>
        </w:rPr>
        <w:t>H</w:t>
      </w:r>
      <w:r w:rsidRPr="00276EE8">
        <w:rPr>
          <w:kern w:val="0"/>
          <w:sz w:val="24"/>
        </w:rPr>
        <w:t>类基金份额投资人仅适用前端收费模式，即在申购时支付申购费用。</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）前端收费模式：</w:t>
      </w:r>
    </w:p>
    <w:p w:rsidR="004B5CC2" w:rsidRPr="00276EE8" w:rsidRDefault="00990674">
      <w:pPr>
        <w:spacing w:after="0" w:line="360" w:lineRule="auto"/>
        <w:ind w:firstLineChars="200" w:firstLine="480"/>
        <w:rPr>
          <w:kern w:val="0"/>
          <w:sz w:val="24"/>
        </w:rPr>
      </w:pPr>
      <w:r w:rsidRPr="00276EE8">
        <w:rPr>
          <w:kern w:val="0"/>
          <w:sz w:val="24"/>
        </w:rPr>
        <w:t>申购总金额</w:t>
      </w:r>
      <w:r w:rsidRPr="00276EE8">
        <w:rPr>
          <w:kern w:val="0"/>
          <w:sz w:val="24"/>
        </w:rPr>
        <w:t>=</w:t>
      </w:r>
      <w:r w:rsidRPr="00276EE8">
        <w:rPr>
          <w:kern w:val="0"/>
          <w:sz w:val="24"/>
        </w:rPr>
        <w:t>申请总金额</w:t>
      </w:r>
    </w:p>
    <w:p w:rsidR="004B5CC2" w:rsidRPr="00276EE8" w:rsidRDefault="00990674">
      <w:pPr>
        <w:spacing w:after="0" w:line="360" w:lineRule="auto"/>
        <w:ind w:firstLineChars="200" w:firstLine="480"/>
        <w:rPr>
          <w:kern w:val="0"/>
          <w:sz w:val="24"/>
        </w:rPr>
      </w:pPr>
      <w:r w:rsidRPr="00276EE8">
        <w:rPr>
          <w:kern w:val="0"/>
          <w:sz w:val="24"/>
        </w:rPr>
        <w:t>净申购金额</w:t>
      </w:r>
      <w:r w:rsidRPr="00276EE8">
        <w:rPr>
          <w:kern w:val="0"/>
          <w:sz w:val="24"/>
        </w:rPr>
        <w:t>=</w:t>
      </w:r>
      <w:r w:rsidRPr="00276EE8">
        <w:rPr>
          <w:kern w:val="0"/>
          <w:sz w:val="24"/>
        </w:rPr>
        <w:t>申购总金额</w:t>
      </w:r>
      <w:r w:rsidRPr="00276EE8">
        <w:rPr>
          <w:kern w:val="0"/>
          <w:sz w:val="24"/>
        </w:rPr>
        <w:t>/</w:t>
      </w:r>
      <w:r w:rsidRPr="00276EE8">
        <w:rPr>
          <w:kern w:val="0"/>
          <w:sz w:val="24"/>
        </w:rPr>
        <w:t>（</w:t>
      </w:r>
      <w:r w:rsidRPr="00276EE8">
        <w:rPr>
          <w:kern w:val="0"/>
          <w:sz w:val="24"/>
        </w:rPr>
        <w:t>1+</w:t>
      </w:r>
      <w:r w:rsidRPr="00276EE8">
        <w:rPr>
          <w:kern w:val="0"/>
          <w:sz w:val="24"/>
        </w:rPr>
        <w:t>申购费率）</w:t>
      </w:r>
    </w:p>
    <w:p w:rsidR="004B5CC2" w:rsidRPr="00276EE8" w:rsidRDefault="00990674">
      <w:pPr>
        <w:spacing w:after="0" w:line="360" w:lineRule="auto"/>
        <w:ind w:firstLineChars="200" w:firstLine="480"/>
        <w:rPr>
          <w:kern w:val="0"/>
          <w:sz w:val="24"/>
        </w:rPr>
      </w:pPr>
      <w:r w:rsidRPr="00276EE8">
        <w:rPr>
          <w:kern w:val="0"/>
          <w:sz w:val="24"/>
        </w:rPr>
        <w:t>申购费用</w:t>
      </w:r>
      <w:r w:rsidRPr="00276EE8">
        <w:rPr>
          <w:kern w:val="0"/>
          <w:sz w:val="24"/>
        </w:rPr>
        <w:t>=</w:t>
      </w:r>
      <w:r w:rsidRPr="00276EE8">
        <w:rPr>
          <w:kern w:val="0"/>
          <w:sz w:val="24"/>
        </w:rPr>
        <w:t>申购总金额</w:t>
      </w:r>
      <w:r w:rsidRPr="00276EE8">
        <w:rPr>
          <w:kern w:val="0"/>
          <w:sz w:val="24"/>
        </w:rPr>
        <w:t>-</w:t>
      </w:r>
      <w:r w:rsidRPr="00276EE8">
        <w:rPr>
          <w:kern w:val="0"/>
          <w:sz w:val="24"/>
        </w:rPr>
        <w:t>净申购金额</w:t>
      </w:r>
    </w:p>
    <w:p w:rsidR="004B5CC2" w:rsidRPr="00276EE8" w:rsidRDefault="00990674">
      <w:pPr>
        <w:spacing w:after="0" w:line="360" w:lineRule="auto"/>
        <w:ind w:firstLineChars="200" w:firstLine="480"/>
        <w:rPr>
          <w:kern w:val="0"/>
          <w:sz w:val="24"/>
        </w:rPr>
      </w:pPr>
      <w:r w:rsidRPr="00276EE8">
        <w:rPr>
          <w:kern w:val="0"/>
          <w:sz w:val="24"/>
        </w:rPr>
        <w:t>申购份额</w:t>
      </w:r>
      <w:r w:rsidRPr="00276EE8">
        <w:rPr>
          <w:kern w:val="0"/>
          <w:sz w:val="24"/>
        </w:rPr>
        <w:t>=</w:t>
      </w:r>
      <w:r w:rsidRPr="00276EE8">
        <w:rPr>
          <w:kern w:val="0"/>
          <w:sz w:val="24"/>
        </w:rPr>
        <w:t>（申购总金额</w:t>
      </w:r>
      <w:r w:rsidRPr="00276EE8">
        <w:rPr>
          <w:kern w:val="0"/>
          <w:sz w:val="24"/>
        </w:rPr>
        <w:t>-</w:t>
      </w:r>
      <w:r w:rsidRPr="00276EE8">
        <w:rPr>
          <w:kern w:val="0"/>
          <w:sz w:val="24"/>
        </w:rPr>
        <w:t>申购费用）</w:t>
      </w:r>
      <w:r w:rsidRPr="00276EE8">
        <w:rPr>
          <w:kern w:val="0"/>
          <w:sz w:val="24"/>
        </w:rPr>
        <w:t>/ T</w:t>
      </w:r>
      <w:r w:rsidRPr="00276EE8">
        <w:rPr>
          <w:kern w:val="0"/>
          <w:sz w:val="24"/>
        </w:rPr>
        <w:t>日该类别基金份额净值</w:t>
      </w:r>
    </w:p>
    <w:p w:rsidR="004B5CC2" w:rsidRPr="00276EE8" w:rsidRDefault="00990674">
      <w:pPr>
        <w:spacing w:after="0" w:line="360" w:lineRule="auto"/>
        <w:ind w:firstLineChars="200" w:firstLine="480"/>
        <w:rPr>
          <w:kern w:val="0"/>
          <w:sz w:val="24"/>
        </w:rPr>
      </w:pPr>
      <w:r w:rsidRPr="00276EE8">
        <w:rPr>
          <w:kern w:val="0"/>
          <w:sz w:val="24"/>
        </w:rPr>
        <w:t>例一：某投资人投资</w:t>
      </w:r>
      <w:r w:rsidRPr="00276EE8">
        <w:rPr>
          <w:kern w:val="0"/>
          <w:sz w:val="24"/>
        </w:rPr>
        <w:t>4</w:t>
      </w:r>
      <w:r w:rsidRPr="00276EE8">
        <w:rPr>
          <w:kern w:val="0"/>
          <w:sz w:val="24"/>
        </w:rPr>
        <w:t>万元申购本基金</w:t>
      </w:r>
      <w:r w:rsidRPr="00276EE8">
        <w:rPr>
          <w:kern w:val="0"/>
          <w:sz w:val="24"/>
        </w:rPr>
        <w:t>A</w:t>
      </w:r>
      <w:r w:rsidRPr="00276EE8">
        <w:rPr>
          <w:kern w:val="0"/>
          <w:sz w:val="24"/>
        </w:rPr>
        <w:t>类基金份额（非网上交易），申购费率为</w:t>
      </w:r>
      <w:r w:rsidRPr="00276EE8">
        <w:rPr>
          <w:kern w:val="0"/>
          <w:sz w:val="24"/>
        </w:rPr>
        <w:t>1.5%</w:t>
      </w:r>
      <w:r w:rsidRPr="00276EE8">
        <w:rPr>
          <w:kern w:val="0"/>
          <w:sz w:val="24"/>
        </w:rPr>
        <w:t>，假设申购当日</w:t>
      </w:r>
      <w:r w:rsidRPr="00276EE8">
        <w:rPr>
          <w:kern w:val="0"/>
          <w:sz w:val="24"/>
        </w:rPr>
        <w:t>A</w:t>
      </w:r>
      <w:r w:rsidRPr="00276EE8">
        <w:rPr>
          <w:kern w:val="0"/>
          <w:sz w:val="24"/>
        </w:rPr>
        <w:t>类基金份额净值为</w:t>
      </w:r>
      <w:r w:rsidRPr="00276EE8">
        <w:rPr>
          <w:kern w:val="0"/>
          <w:sz w:val="24"/>
        </w:rPr>
        <w:t>1.0400</w:t>
      </w:r>
      <w:r w:rsidRPr="00276EE8">
        <w:rPr>
          <w:kern w:val="0"/>
          <w:sz w:val="24"/>
        </w:rPr>
        <w:t>元，如果其选择前端收费方式，则其可得到的申购份额为：</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申购总金额＝</w:t>
      </w:r>
      <w:r w:rsidRPr="00276EE8">
        <w:rPr>
          <w:kern w:val="0"/>
          <w:sz w:val="24"/>
        </w:rPr>
        <w:t>40,000</w:t>
      </w:r>
      <w:r w:rsidRPr="00276EE8">
        <w:rPr>
          <w:kern w:val="0"/>
          <w:sz w:val="24"/>
        </w:rPr>
        <w:t>元</w:t>
      </w:r>
    </w:p>
    <w:p w:rsidR="004B5CC2" w:rsidRPr="00276EE8" w:rsidRDefault="00990674">
      <w:pPr>
        <w:spacing w:after="0" w:line="360" w:lineRule="auto"/>
        <w:ind w:firstLineChars="200" w:firstLine="480"/>
        <w:rPr>
          <w:kern w:val="0"/>
          <w:sz w:val="24"/>
        </w:rPr>
      </w:pPr>
      <w:r w:rsidRPr="00276EE8">
        <w:rPr>
          <w:kern w:val="0"/>
          <w:sz w:val="24"/>
        </w:rPr>
        <w:lastRenderedPageBreak/>
        <w:t>净申购金额</w:t>
      </w:r>
      <w:r w:rsidRPr="00276EE8">
        <w:rPr>
          <w:kern w:val="0"/>
          <w:sz w:val="24"/>
        </w:rPr>
        <w:t>=40,000/</w:t>
      </w:r>
      <w:r w:rsidRPr="00276EE8">
        <w:rPr>
          <w:kern w:val="0"/>
          <w:sz w:val="24"/>
        </w:rPr>
        <w:t>（</w:t>
      </w:r>
      <w:r w:rsidRPr="00276EE8">
        <w:rPr>
          <w:kern w:val="0"/>
          <w:sz w:val="24"/>
        </w:rPr>
        <w:t>1+1.5%</w:t>
      </w:r>
      <w:r w:rsidRPr="00276EE8">
        <w:rPr>
          <w:kern w:val="0"/>
          <w:sz w:val="24"/>
        </w:rPr>
        <w:t>）</w:t>
      </w:r>
      <w:r w:rsidRPr="00276EE8">
        <w:rPr>
          <w:kern w:val="0"/>
          <w:sz w:val="24"/>
        </w:rPr>
        <w:t>=39,408.87</w:t>
      </w:r>
      <w:r w:rsidRPr="00276EE8">
        <w:rPr>
          <w:kern w:val="0"/>
          <w:sz w:val="24"/>
        </w:rPr>
        <w:t>元</w:t>
      </w:r>
    </w:p>
    <w:p w:rsidR="004B5CC2" w:rsidRPr="00276EE8" w:rsidRDefault="00990674">
      <w:pPr>
        <w:spacing w:after="0" w:line="360" w:lineRule="auto"/>
        <w:ind w:firstLineChars="200" w:firstLine="480"/>
        <w:rPr>
          <w:kern w:val="0"/>
          <w:sz w:val="24"/>
        </w:rPr>
      </w:pPr>
      <w:r w:rsidRPr="00276EE8">
        <w:rPr>
          <w:kern w:val="0"/>
          <w:sz w:val="24"/>
        </w:rPr>
        <w:t>申购费用</w:t>
      </w:r>
      <w:r w:rsidRPr="00276EE8">
        <w:rPr>
          <w:kern w:val="0"/>
          <w:sz w:val="24"/>
        </w:rPr>
        <w:t>=40,000-39,408.87=591.13</w:t>
      </w:r>
      <w:r w:rsidRPr="00276EE8">
        <w:rPr>
          <w:kern w:val="0"/>
          <w:sz w:val="24"/>
        </w:rPr>
        <w:t>元</w:t>
      </w:r>
    </w:p>
    <w:p w:rsidR="004B5CC2" w:rsidRPr="00276EE8" w:rsidRDefault="00990674">
      <w:pPr>
        <w:spacing w:after="0" w:line="360" w:lineRule="auto"/>
        <w:ind w:firstLineChars="200" w:firstLine="480"/>
        <w:rPr>
          <w:kern w:val="0"/>
          <w:sz w:val="24"/>
        </w:rPr>
      </w:pPr>
      <w:r w:rsidRPr="00276EE8">
        <w:rPr>
          <w:kern w:val="0"/>
          <w:sz w:val="24"/>
        </w:rPr>
        <w:t>申购份额</w:t>
      </w:r>
      <w:r w:rsidRPr="00276EE8">
        <w:rPr>
          <w:kern w:val="0"/>
          <w:sz w:val="24"/>
        </w:rPr>
        <w:t>=</w:t>
      </w:r>
      <w:r w:rsidRPr="00276EE8">
        <w:rPr>
          <w:kern w:val="0"/>
          <w:sz w:val="24"/>
        </w:rPr>
        <w:t>（</w:t>
      </w:r>
      <w:r w:rsidRPr="00276EE8">
        <w:rPr>
          <w:kern w:val="0"/>
          <w:sz w:val="24"/>
        </w:rPr>
        <w:t>40,000-591.13</w:t>
      </w:r>
      <w:r w:rsidRPr="00276EE8">
        <w:rPr>
          <w:kern w:val="0"/>
          <w:sz w:val="24"/>
        </w:rPr>
        <w:t>）</w:t>
      </w:r>
      <w:r w:rsidRPr="00276EE8">
        <w:rPr>
          <w:kern w:val="0"/>
          <w:sz w:val="24"/>
        </w:rPr>
        <w:t>/1.0400=37,893.14</w:t>
      </w:r>
      <w:r w:rsidRPr="00276EE8">
        <w:rPr>
          <w:kern w:val="0"/>
          <w:sz w:val="24"/>
        </w:rPr>
        <w:t>份</w:t>
      </w:r>
    </w:p>
    <w:p w:rsidR="004B5CC2" w:rsidRPr="00276EE8" w:rsidRDefault="00990674">
      <w:pPr>
        <w:spacing w:after="0" w:line="360" w:lineRule="auto"/>
        <w:ind w:firstLineChars="200" w:firstLine="480"/>
        <w:rPr>
          <w:kern w:val="0"/>
          <w:sz w:val="24"/>
        </w:rPr>
      </w:pPr>
      <w:r w:rsidRPr="00276EE8">
        <w:rPr>
          <w:kern w:val="0"/>
          <w:sz w:val="24"/>
        </w:rPr>
        <w:t>如果投资人是场内申购</w:t>
      </w:r>
      <w:r w:rsidRPr="00276EE8">
        <w:rPr>
          <w:kern w:val="0"/>
          <w:sz w:val="24"/>
        </w:rPr>
        <w:t>A</w:t>
      </w:r>
      <w:r w:rsidRPr="00276EE8">
        <w:rPr>
          <w:kern w:val="0"/>
          <w:sz w:val="24"/>
        </w:rPr>
        <w:t>类基金份额，申购份额为</w:t>
      </w:r>
      <w:r w:rsidRPr="00276EE8">
        <w:rPr>
          <w:kern w:val="0"/>
          <w:sz w:val="24"/>
        </w:rPr>
        <w:t>37,893</w:t>
      </w:r>
      <w:r w:rsidRPr="00276EE8">
        <w:rPr>
          <w:kern w:val="0"/>
          <w:sz w:val="24"/>
        </w:rPr>
        <w:t>份，其余</w:t>
      </w:r>
      <w:r w:rsidRPr="00276EE8">
        <w:rPr>
          <w:kern w:val="0"/>
          <w:sz w:val="24"/>
        </w:rPr>
        <w:t>0.14</w:t>
      </w:r>
      <w:r w:rsidRPr="00276EE8">
        <w:rPr>
          <w:kern w:val="0"/>
          <w:sz w:val="24"/>
        </w:rPr>
        <w:t>份对应金额返回给投资人。</w:t>
      </w:r>
    </w:p>
    <w:p w:rsidR="004B5CC2" w:rsidRPr="00276EE8" w:rsidRDefault="00990674">
      <w:pPr>
        <w:spacing w:after="0" w:line="360" w:lineRule="auto"/>
        <w:ind w:firstLineChars="200" w:firstLine="480"/>
        <w:rPr>
          <w:kern w:val="0"/>
          <w:sz w:val="24"/>
        </w:rPr>
      </w:pPr>
      <w:r w:rsidRPr="00276EE8">
        <w:rPr>
          <w:kern w:val="0"/>
          <w:sz w:val="24"/>
        </w:rPr>
        <w:t>例二：某投资人投资</w:t>
      </w:r>
      <w:r w:rsidRPr="00276EE8">
        <w:rPr>
          <w:kern w:val="0"/>
          <w:sz w:val="24"/>
        </w:rPr>
        <w:t>4</w:t>
      </w:r>
      <w:r w:rsidRPr="00276EE8">
        <w:rPr>
          <w:kern w:val="0"/>
          <w:sz w:val="24"/>
        </w:rPr>
        <w:t>万元申购本基金</w:t>
      </w:r>
      <w:r w:rsidRPr="00276EE8">
        <w:rPr>
          <w:kern w:val="0"/>
          <w:sz w:val="24"/>
        </w:rPr>
        <w:t>H</w:t>
      </w:r>
      <w:r w:rsidRPr="00276EE8">
        <w:rPr>
          <w:kern w:val="0"/>
          <w:sz w:val="24"/>
        </w:rPr>
        <w:t>类基金份额，申购费率为</w:t>
      </w:r>
      <w:r w:rsidRPr="00276EE8">
        <w:rPr>
          <w:kern w:val="0"/>
          <w:sz w:val="24"/>
        </w:rPr>
        <w:t>1.5%</w:t>
      </w:r>
      <w:r w:rsidRPr="00276EE8">
        <w:rPr>
          <w:kern w:val="0"/>
          <w:sz w:val="24"/>
        </w:rPr>
        <w:t>，假设申购当日</w:t>
      </w:r>
      <w:r w:rsidRPr="00276EE8">
        <w:rPr>
          <w:kern w:val="0"/>
          <w:sz w:val="24"/>
        </w:rPr>
        <w:t>H</w:t>
      </w:r>
      <w:r w:rsidRPr="00276EE8">
        <w:rPr>
          <w:kern w:val="0"/>
          <w:sz w:val="24"/>
        </w:rPr>
        <w:t>类基金份额净值为</w:t>
      </w:r>
      <w:r w:rsidRPr="00276EE8">
        <w:rPr>
          <w:kern w:val="0"/>
          <w:sz w:val="24"/>
        </w:rPr>
        <w:t>1.0400</w:t>
      </w:r>
      <w:r w:rsidRPr="00276EE8">
        <w:rPr>
          <w:kern w:val="0"/>
          <w:sz w:val="24"/>
        </w:rPr>
        <w:t>元，则其可得到的申购份额为：</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申购总金额＝</w:t>
      </w:r>
      <w:r w:rsidRPr="00276EE8">
        <w:rPr>
          <w:kern w:val="0"/>
          <w:sz w:val="24"/>
        </w:rPr>
        <w:t>40,000</w:t>
      </w:r>
      <w:r w:rsidRPr="00276EE8">
        <w:rPr>
          <w:kern w:val="0"/>
          <w:sz w:val="24"/>
        </w:rPr>
        <w:t>元</w:t>
      </w:r>
    </w:p>
    <w:p w:rsidR="004B5CC2" w:rsidRPr="00276EE8" w:rsidRDefault="00990674">
      <w:pPr>
        <w:spacing w:after="0" w:line="360" w:lineRule="auto"/>
        <w:ind w:firstLineChars="200" w:firstLine="480"/>
        <w:rPr>
          <w:kern w:val="0"/>
          <w:sz w:val="24"/>
        </w:rPr>
      </w:pPr>
      <w:r w:rsidRPr="00276EE8">
        <w:rPr>
          <w:kern w:val="0"/>
          <w:sz w:val="24"/>
        </w:rPr>
        <w:t>净申购金额</w:t>
      </w:r>
      <w:r w:rsidRPr="00276EE8">
        <w:rPr>
          <w:kern w:val="0"/>
          <w:sz w:val="24"/>
        </w:rPr>
        <w:t>=40,000/</w:t>
      </w:r>
      <w:r w:rsidRPr="00276EE8">
        <w:rPr>
          <w:kern w:val="0"/>
          <w:sz w:val="24"/>
        </w:rPr>
        <w:t>（</w:t>
      </w:r>
      <w:r w:rsidRPr="00276EE8">
        <w:rPr>
          <w:kern w:val="0"/>
          <w:sz w:val="24"/>
        </w:rPr>
        <w:t>1+1.5%</w:t>
      </w:r>
      <w:r w:rsidRPr="00276EE8">
        <w:rPr>
          <w:kern w:val="0"/>
          <w:sz w:val="24"/>
        </w:rPr>
        <w:t>）</w:t>
      </w:r>
      <w:r w:rsidRPr="00276EE8">
        <w:rPr>
          <w:kern w:val="0"/>
          <w:sz w:val="24"/>
        </w:rPr>
        <w:t>=39,408.87</w:t>
      </w:r>
      <w:r w:rsidRPr="00276EE8">
        <w:rPr>
          <w:kern w:val="0"/>
          <w:sz w:val="24"/>
        </w:rPr>
        <w:t>元</w:t>
      </w:r>
    </w:p>
    <w:p w:rsidR="004B5CC2" w:rsidRPr="00276EE8" w:rsidRDefault="00990674">
      <w:pPr>
        <w:spacing w:after="0" w:line="360" w:lineRule="auto"/>
        <w:ind w:firstLineChars="200" w:firstLine="480"/>
        <w:rPr>
          <w:kern w:val="0"/>
          <w:sz w:val="24"/>
        </w:rPr>
      </w:pPr>
      <w:r w:rsidRPr="00276EE8">
        <w:rPr>
          <w:kern w:val="0"/>
          <w:sz w:val="24"/>
        </w:rPr>
        <w:t>申购费用</w:t>
      </w:r>
      <w:r w:rsidRPr="00276EE8">
        <w:rPr>
          <w:kern w:val="0"/>
          <w:sz w:val="24"/>
        </w:rPr>
        <w:t>=40,000-39,408.87=591.13</w:t>
      </w:r>
      <w:r w:rsidRPr="00276EE8">
        <w:rPr>
          <w:kern w:val="0"/>
          <w:sz w:val="24"/>
        </w:rPr>
        <w:t>元</w:t>
      </w:r>
    </w:p>
    <w:p w:rsidR="004B5CC2" w:rsidRPr="00276EE8" w:rsidRDefault="00990674">
      <w:pPr>
        <w:spacing w:after="0" w:line="360" w:lineRule="auto"/>
        <w:ind w:firstLineChars="200" w:firstLine="480"/>
        <w:rPr>
          <w:kern w:val="0"/>
          <w:sz w:val="24"/>
        </w:rPr>
      </w:pPr>
      <w:r w:rsidRPr="00276EE8">
        <w:rPr>
          <w:kern w:val="0"/>
          <w:sz w:val="24"/>
        </w:rPr>
        <w:t>申购份额</w:t>
      </w:r>
      <w:r w:rsidRPr="00276EE8">
        <w:rPr>
          <w:kern w:val="0"/>
          <w:sz w:val="24"/>
        </w:rPr>
        <w:t>=</w:t>
      </w:r>
      <w:r w:rsidRPr="00276EE8">
        <w:rPr>
          <w:kern w:val="0"/>
          <w:sz w:val="24"/>
        </w:rPr>
        <w:t>（</w:t>
      </w:r>
      <w:r w:rsidRPr="00276EE8">
        <w:rPr>
          <w:kern w:val="0"/>
          <w:sz w:val="24"/>
        </w:rPr>
        <w:t>40,000-591.13</w:t>
      </w:r>
      <w:r w:rsidRPr="00276EE8">
        <w:rPr>
          <w:kern w:val="0"/>
          <w:sz w:val="24"/>
        </w:rPr>
        <w:t>）</w:t>
      </w:r>
      <w:r w:rsidRPr="00276EE8">
        <w:rPr>
          <w:kern w:val="0"/>
          <w:sz w:val="24"/>
        </w:rPr>
        <w:t>/1.0400=37,893.14</w:t>
      </w:r>
      <w:r w:rsidRPr="00276EE8">
        <w:rPr>
          <w:kern w:val="0"/>
          <w:sz w:val="24"/>
        </w:rPr>
        <w:t>份</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）后端收费模式：</w:t>
      </w:r>
    </w:p>
    <w:p w:rsidR="004B5CC2" w:rsidRPr="00276EE8" w:rsidRDefault="00990674">
      <w:pPr>
        <w:spacing w:after="0" w:line="360" w:lineRule="auto"/>
        <w:ind w:firstLineChars="200" w:firstLine="480"/>
        <w:rPr>
          <w:kern w:val="0"/>
          <w:sz w:val="24"/>
        </w:rPr>
      </w:pPr>
      <w:r w:rsidRPr="00276EE8">
        <w:rPr>
          <w:kern w:val="0"/>
          <w:sz w:val="24"/>
        </w:rPr>
        <w:t>申购总金额</w:t>
      </w:r>
      <w:r w:rsidRPr="00276EE8">
        <w:rPr>
          <w:kern w:val="0"/>
          <w:sz w:val="24"/>
        </w:rPr>
        <w:t>=</w:t>
      </w:r>
      <w:r w:rsidRPr="00276EE8">
        <w:rPr>
          <w:kern w:val="0"/>
          <w:sz w:val="24"/>
        </w:rPr>
        <w:t>申请总金额</w:t>
      </w:r>
    </w:p>
    <w:p w:rsidR="004B5CC2" w:rsidRPr="00276EE8" w:rsidRDefault="00990674">
      <w:pPr>
        <w:spacing w:after="0" w:line="360" w:lineRule="auto"/>
        <w:ind w:firstLineChars="200" w:firstLine="480"/>
        <w:rPr>
          <w:kern w:val="0"/>
          <w:sz w:val="24"/>
        </w:rPr>
      </w:pPr>
      <w:r w:rsidRPr="00276EE8">
        <w:rPr>
          <w:kern w:val="0"/>
          <w:sz w:val="24"/>
        </w:rPr>
        <w:t>申购份额＝申购总金额</w:t>
      </w:r>
      <w:r w:rsidRPr="00276EE8">
        <w:rPr>
          <w:kern w:val="0"/>
          <w:sz w:val="24"/>
        </w:rPr>
        <w:t>/T</w:t>
      </w:r>
      <w:r w:rsidRPr="00276EE8">
        <w:rPr>
          <w:kern w:val="0"/>
          <w:sz w:val="24"/>
        </w:rPr>
        <w:t>日</w:t>
      </w:r>
      <w:r w:rsidRPr="00276EE8">
        <w:rPr>
          <w:kern w:val="0"/>
          <w:sz w:val="24"/>
        </w:rPr>
        <w:t>A</w:t>
      </w:r>
      <w:r w:rsidRPr="00276EE8">
        <w:rPr>
          <w:kern w:val="0"/>
          <w:sz w:val="24"/>
        </w:rPr>
        <w:t>类基金份额净值</w:t>
      </w:r>
    </w:p>
    <w:p w:rsidR="004B5CC2" w:rsidRPr="00276EE8" w:rsidRDefault="00990674">
      <w:pPr>
        <w:spacing w:after="0" w:line="360" w:lineRule="auto"/>
        <w:ind w:firstLineChars="200" w:firstLine="480"/>
        <w:rPr>
          <w:kern w:val="0"/>
          <w:sz w:val="24"/>
        </w:rPr>
      </w:pPr>
      <w:r w:rsidRPr="00276EE8">
        <w:rPr>
          <w:kern w:val="0"/>
          <w:sz w:val="24"/>
        </w:rPr>
        <w:t>当投资人提出赎回时，后端申购费用的计算方法为：</w:t>
      </w:r>
    </w:p>
    <w:p w:rsidR="004B5CC2" w:rsidRPr="00276EE8" w:rsidRDefault="00990674">
      <w:pPr>
        <w:spacing w:after="0" w:line="360" w:lineRule="auto"/>
        <w:ind w:firstLineChars="200" w:firstLine="480"/>
        <w:rPr>
          <w:kern w:val="0"/>
          <w:sz w:val="24"/>
        </w:rPr>
      </w:pPr>
      <w:r w:rsidRPr="00276EE8">
        <w:rPr>
          <w:kern w:val="0"/>
          <w:sz w:val="24"/>
        </w:rPr>
        <w:t>后端申购费用＝赎回份额</w:t>
      </w:r>
      <w:r w:rsidRPr="00276EE8">
        <w:rPr>
          <w:kern w:val="0"/>
          <w:sz w:val="24"/>
        </w:rPr>
        <w:t>×</w:t>
      </w:r>
      <w:r w:rsidRPr="00276EE8">
        <w:rPr>
          <w:kern w:val="0"/>
          <w:sz w:val="24"/>
        </w:rPr>
        <w:t>申购日</w:t>
      </w:r>
      <w:r w:rsidRPr="00276EE8">
        <w:rPr>
          <w:kern w:val="0"/>
          <w:sz w:val="24"/>
        </w:rPr>
        <w:t>A</w:t>
      </w:r>
      <w:r w:rsidRPr="00276EE8">
        <w:rPr>
          <w:kern w:val="0"/>
          <w:sz w:val="24"/>
        </w:rPr>
        <w:t>类基金份额净值</w:t>
      </w:r>
      <w:r w:rsidRPr="00276EE8">
        <w:rPr>
          <w:kern w:val="0"/>
          <w:sz w:val="24"/>
        </w:rPr>
        <w:t>×</w:t>
      </w:r>
      <w:r w:rsidRPr="00276EE8">
        <w:rPr>
          <w:kern w:val="0"/>
          <w:sz w:val="24"/>
        </w:rPr>
        <w:t>后端申购费率</w:t>
      </w:r>
    </w:p>
    <w:p w:rsidR="004B5CC2" w:rsidRPr="00276EE8" w:rsidRDefault="00990674">
      <w:pPr>
        <w:spacing w:after="0" w:line="360" w:lineRule="auto"/>
        <w:ind w:firstLineChars="200" w:firstLine="480"/>
        <w:rPr>
          <w:kern w:val="0"/>
          <w:sz w:val="24"/>
        </w:rPr>
      </w:pPr>
      <w:r w:rsidRPr="00276EE8">
        <w:rPr>
          <w:kern w:val="0"/>
          <w:sz w:val="24"/>
        </w:rPr>
        <w:t>例三：某投资人投资</w:t>
      </w:r>
      <w:r w:rsidRPr="00276EE8">
        <w:rPr>
          <w:kern w:val="0"/>
          <w:sz w:val="24"/>
        </w:rPr>
        <w:t>4</w:t>
      </w:r>
      <w:r w:rsidRPr="00276EE8">
        <w:rPr>
          <w:kern w:val="0"/>
          <w:sz w:val="24"/>
        </w:rPr>
        <w:t>万元申购本基金</w:t>
      </w:r>
      <w:r w:rsidRPr="00276EE8">
        <w:rPr>
          <w:kern w:val="0"/>
          <w:sz w:val="24"/>
        </w:rPr>
        <w:t>A</w:t>
      </w:r>
      <w:r w:rsidRPr="00276EE8">
        <w:rPr>
          <w:kern w:val="0"/>
          <w:sz w:val="24"/>
        </w:rPr>
        <w:t>类基金份额，假设申购当日</w:t>
      </w:r>
      <w:r w:rsidRPr="00276EE8">
        <w:rPr>
          <w:kern w:val="0"/>
          <w:sz w:val="24"/>
        </w:rPr>
        <w:t>A</w:t>
      </w:r>
      <w:r w:rsidRPr="00276EE8">
        <w:rPr>
          <w:kern w:val="0"/>
          <w:sz w:val="24"/>
        </w:rPr>
        <w:t>类基金份额净值为</w:t>
      </w:r>
      <w:r w:rsidRPr="00276EE8">
        <w:rPr>
          <w:kern w:val="0"/>
          <w:sz w:val="24"/>
        </w:rPr>
        <w:t>1.0400</w:t>
      </w:r>
      <w:r w:rsidRPr="00276EE8">
        <w:rPr>
          <w:kern w:val="0"/>
          <w:sz w:val="24"/>
        </w:rPr>
        <w:t>元，如果其选择后端收费方式，则其可得到的申购份额为：</w:t>
      </w:r>
    </w:p>
    <w:p w:rsidR="004B5CC2" w:rsidRPr="00276EE8" w:rsidRDefault="00990674">
      <w:pPr>
        <w:spacing w:after="0" w:line="360" w:lineRule="auto"/>
        <w:ind w:firstLineChars="200" w:firstLine="480"/>
        <w:rPr>
          <w:kern w:val="0"/>
          <w:sz w:val="24"/>
        </w:rPr>
      </w:pPr>
      <w:r w:rsidRPr="00276EE8">
        <w:rPr>
          <w:kern w:val="0"/>
          <w:sz w:val="24"/>
        </w:rPr>
        <w:t>申购份额</w:t>
      </w:r>
      <w:r w:rsidRPr="00276EE8">
        <w:rPr>
          <w:kern w:val="0"/>
          <w:sz w:val="24"/>
        </w:rPr>
        <w:t xml:space="preserve"> </w:t>
      </w:r>
      <w:r w:rsidRPr="00276EE8">
        <w:rPr>
          <w:kern w:val="0"/>
          <w:sz w:val="24"/>
        </w:rPr>
        <w:t>＝</w:t>
      </w:r>
      <w:r w:rsidRPr="00276EE8">
        <w:rPr>
          <w:kern w:val="0"/>
          <w:sz w:val="24"/>
        </w:rPr>
        <w:t xml:space="preserve"> 40,000 / 1.0400 </w:t>
      </w:r>
      <w:r w:rsidRPr="00276EE8">
        <w:rPr>
          <w:kern w:val="0"/>
          <w:sz w:val="24"/>
        </w:rPr>
        <w:t>＝</w:t>
      </w:r>
      <w:r w:rsidRPr="00276EE8">
        <w:rPr>
          <w:kern w:val="0"/>
          <w:sz w:val="24"/>
        </w:rPr>
        <w:t xml:space="preserve"> 38,461.54</w:t>
      </w:r>
      <w:r w:rsidRPr="00276EE8">
        <w:rPr>
          <w:kern w:val="0"/>
          <w:sz w:val="24"/>
        </w:rPr>
        <w:t>份</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即：投资人投资</w:t>
      </w:r>
      <w:r w:rsidRPr="00276EE8">
        <w:rPr>
          <w:kern w:val="0"/>
          <w:sz w:val="24"/>
        </w:rPr>
        <w:t>4</w:t>
      </w:r>
      <w:r w:rsidRPr="00276EE8">
        <w:rPr>
          <w:kern w:val="0"/>
          <w:sz w:val="24"/>
        </w:rPr>
        <w:t>万元申购本基金</w:t>
      </w:r>
      <w:r w:rsidRPr="00276EE8">
        <w:rPr>
          <w:kern w:val="0"/>
          <w:sz w:val="24"/>
        </w:rPr>
        <w:t>A</w:t>
      </w:r>
      <w:r w:rsidRPr="00276EE8">
        <w:rPr>
          <w:kern w:val="0"/>
          <w:sz w:val="24"/>
        </w:rPr>
        <w:t>类基金份额，假设申购当日</w:t>
      </w:r>
      <w:r w:rsidRPr="00276EE8">
        <w:rPr>
          <w:kern w:val="0"/>
          <w:sz w:val="24"/>
        </w:rPr>
        <w:t>A</w:t>
      </w:r>
      <w:r w:rsidRPr="00276EE8">
        <w:rPr>
          <w:kern w:val="0"/>
          <w:sz w:val="24"/>
        </w:rPr>
        <w:t>类基金份额净值为</w:t>
      </w:r>
      <w:r w:rsidRPr="00276EE8">
        <w:rPr>
          <w:kern w:val="0"/>
          <w:sz w:val="24"/>
        </w:rPr>
        <w:t>1.0400</w:t>
      </w:r>
      <w:r w:rsidRPr="00276EE8">
        <w:rPr>
          <w:kern w:val="0"/>
          <w:sz w:val="24"/>
        </w:rPr>
        <w:t>元，则可得到</w:t>
      </w:r>
      <w:r w:rsidRPr="00276EE8">
        <w:rPr>
          <w:kern w:val="0"/>
          <w:sz w:val="24"/>
        </w:rPr>
        <w:t>38,461.54</w:t>
      </w:r>
      <w:r w:rsidRPr="00276EE8">
        <w:rPr>
          <w:kern w:val="0"/>
          <w:sz w:val="24"/>
        </w:rPr>
        <w:t>份基金份额，但其在赎回时需根据其持有时间按对应的后端申购费率交纳后端申购费用。</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、赎回金额的计算</w:t>
      </w:r>
    </w:p>
    <w:p w:rsidR="004B5CC2" w:rsidRPr="00276EE8" w:rsidRDefault="00990674">
      <w:pPr>
        <w:spacing w:after="0" w:line="360" w:lineRule="auto"/>
        <w:ind w:firstLineChars="200" w:firstLine="480"/>
        <w:rPr>
          <w:kern w:val="0"/>
          <w:sz w:val="24"/>
        </w:rPr>
      </w:pPr>
      <w:r w:rsidRPr="00276EE8">
        <w:rPr>
          <w:kern w:val="0"/>
          <w:sz w:val="24"/>
        </w:rPr>
        <w:t>赎回金额为按实际确认的有效赎回份额乘以</w:t>
      </w:r>
      <w:r w:rsidRPr="00276EE8">
        <w:rPr>
          <w:kern w:val="0"/>
          <w:sz w:val="24"/>
        </w:rPr>
        <w:t>T</w:t>
      </w:r>
      <w:r w:rsidRPr="00276EE8">
        <w:rPr>
          <w:kern w:val="0"/>
          <w:sz w:val="24"/>
        </w:rPr>
        <w:t>日该类别基金份额净值并扣除相应的费用，赎回金额单位为</w:t>
      </w:r>
      <w:r w:rsidRPr="00276EE8">
        <w:rPr>
          <w:kern w:val="0"/>
          <w:sz w:val="24"/>
        </w:rPr>
        <w:t>“</w:t>
      </w:r>
      <w:r w:rsidRPr="00276EE8">
        <w:rPr>
          <w:kern w:val="0"/>
          <w:sz w:val="24"/>
        </w:rPr>
        <w:t>元</w:t>
      </w:r>
      <w:r w:rsidRPr="00276EE8">
        <w:rPr>
          <w:kern w:val="0"/>
          <w:sz w:val="24"/>
        </w:rPr>
        <w:t>”</w:t>
      </w:r>
      <w:r w:rsidRPr="00276EE8">
        <w:rPr>
          <w:kern w:val="0"/>
          <w:sz w:val="24"/>
        </w:rPr>
        <w:t>，计算结果保留到小数点后两位，第三位四舍五入。</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）如果投资人在认（申）购</w:t>
      </w:r>
      <w:r w:rsidRPr="00276EE8">
        <w:rPr>
          <w:kern w:val="0"/>
          <w:sz w:val="24"/>
        </w:rPr>
        <w:t>A</w:t>
      </w:r>
      <w:r w:rsidRPr="00276EE8">
        <w:rPr>
          <w:kern w:val="0"/>
          <w:sz w:val="24"/>
        </w:rPr>
        <w:t>类基金份额时选择交纳前端认（申）购费用或投资人申购</w:t>
      </w:r>
      <w:r w:rsidRPr="00276EE8">
        <w:rPr>
          <w:kern w:val="0"/>
          <w:sz w:val="24"/>
        </w:rPr>
        <w:t>H</w:t>
      </w:r>
      <w:r w:rsidRPr="00276EE8">
        <w:rPr>
          <w:kern w:val="0"/>
          <w:sz w:val="24"/>
        </w:rPr>
        <w:t>类基金份额，则赎回金额的计算方法如下：</w:t>
      </w:r>
    </w:p>
    <w:p w:rsidR="004B5CC2" w:rsidRPr="00276EE8" w:rsidRDefault="00990674">
      <w:pPr>
        <w:spacing w:after="0" w:line="360" w:lineRule="auto"/>
        <w:ind w:firstLineChars="200" w:firstLine="480"/>
        <w:rPr>
          <w:kern w:val="0"/>
          <w:sz w:val="24"/>
        </w:rPr>
      </w:pPr>
      <w:r w:rsidRPr="00276EE8">
        <w:rPr>
          <w:kern w:val="0"/>
          <w:sz w:val="24"/>
        </w:rPr>
        <w:t>赎回费用</w:t>
      </w:r>
      <w:r w:rsidRPr="00276EE8">
        <w:rPr>
          <w:kern w:val="0"/>
          <w:sz w:val="24"/>
        </w:rPr>
        <w:t>=</w:t>
      </w:r>
      <w:r w:rsidRPr="00276EE8">
        <w:rPr>
          <w:kern w:val="0"/>
          <w:sz w:val="24"/>
        </w:rPr>
        <w:t>赎回份额</w:t>
      </w:r>
      <w:r w:rsidRPr="00276EE8">
        <w:rPr>
          <w:kern w:val="0"/>
          <w:sz w:val="24"/>
        </w:rPr>
        <w:t>×T</w:t>
      </w:r>
      <w:r w:rsidRPr="00276EE8">
        <w:rPr>
          <w:kern w:val="0"/>
          <w:sz w:val="24"/>
        </w:rPr>
        <w:t>日该类别基金份额净值</w:t>
      </w:r>
      <w:r w:rsidRPr="00276EE8">
        <w:rPr>
          <w:kern w:val="0"/>
          <w:sz w:val="24"/>
        </w:rPr>
        <w:t>×</w:t>
      </w:r>
      <w:r w:rsidRPr="00276EE8">
        <w:rPr>
          <w:kern w:val="0"/>
          <w:sz w:val="24"/>
        </w:rPr>
        <w:t>该类别基金份额适用赎回费</w:t>
      </w:r>
      <w:r w:rsidRPr="00276EE8">
        <w:rPr>
          <w:kern w:val="0"/>
          <w:sz w:val="24"/>
        </w:rPr>
        <w:lastRenderedPageBreak/>
        <w:t>率</w:t>
      </w:r>
    </w:p>
    <w:p w:rsidR="004B5CC2" w:rsidRPr="00276EE8" w:rsidRDefault="00990674">
      <w:pPr>
        <w:spacing w:after="0" w:line="360" w:lineRule="auto"/>
        <w:ind w:firstLineChars="200" w:firstLine="480"/>
        <w:rPr>
          <w:kern w:val="0"/>
          <w:sz w:val="24"/>
        </w:rPr>
      </w:pPr>
      <w:r w:rsidRPr="00276EE8">
        <w:rPr>
          <w:kern w:val="0"/>
          <w:sz w:val="24"/>
        </w:rPr>
        <w:t>赎回金额</w:t>
      </w:r>
      <w:r w:rsidRPr="00276EE8">
        <w:rPr>
          <w:kern w:val="0"/>
          <w:sz w:val="24"/>
        </w:rPr>
        <w:t>=</w:t>
      </w:r>
      <w:r w:rsidRPr="00276EE8">
        <w:rPr>
          <w:kern w:val="0"/>
          <w:sz w:val="24"/>
        </w:rPr>
        <w:t>赎回份额</w:t>
      </w:r>
      <w:r w:rsidRPr="00276EE8">
        <w:rPr>
          <w:kern w:val="0"/>
          <w:sz w:val="24"/>
        </w:rPr>
        <w:t>×T</w:t>
      </w:r>
      <w:r w:rsidRPr="00276EE8">
        <w:rPr>
          <w:kern w:val="0"/>
          <w:sz w:val="24"/>
        </w:rPr>
        <w:t>日该类别基金份额净值</w:t>
      </w:r>
      <w:r w:rsidRPr="00276EE8">
        <w:rPr>
          <w:kern w:val="0"/>
          <w:sz w:val="24"/>
        </w:rPr>
        <w:t>-</w:t>
      </w:r>
      <w:r w:rsidRPr="00276EE8">
        <w:rPr>
          <w:kern w:val="0"/>
          <w:sz w:val="24"/>
        </w:rPr>
        <w:t>赎回费用</w:t>
      </w:r>
    </w:p>
    <w:p w:rsidR="004B5CC2" w:rsidRPr="00276EE8" w:rsidRDefault="00990674">
      <w:pPr>
        <w:spacing w:after="0" w:line="360" w:lineRule="auto"/>
        <w:ind w:firstLineChars="200" w:firstLine="480"/>
        <w:rPr>
          <w:kern w:val="0"/>
          <w:sz w:val="24"/>
        </w:rPr>
      </w:pPr>
      <w:r w:rsidRPr="00276EE8">
        <w:rPr>
          <w:kern w:val="0"/>
          <w:sz w:val="24"/>
        </w:rPr>
        <w:t>例四：某投资人赎回</w:t>
      </w:r>
      <w:r w:rsidRPr="00276EE8">
        <w:rPr>
          <w:kern w:val="0"/>
          <w:sz w:val="24"/>
        </w:rPr>
        <w:t>1</w:t>
      </w:r>
      <w:r w:rsidRPr="00276EE8">
        <w:rPr>
          <w:kern w:val="0"/>
          <w:sz w:val="24"/>
        </w:rPr>
        <w:t>万份</w:t>
      </w:r>
      <w:r w:rsidRPr="00276EE8">
        <w:rPr>
          <w:kern w:val="0"/>
          <w:sz w:val="24"/>
        </w:rPr>
        <w:t>A</w:t>
      </w:r>
      <w:r w:rsidRPr="00276EE8">
        <w:rPr>
          <w:kern w:val="0"/>
          <w:sz w:val="24"/>
        </w:rPr>
        <w:t>类基金份额，对应的赎回费率为</w:t>
      </w:r>
      <w:r w:rsidRPr="00276EE8">
        <w:rPr>
          <w:kern w:val="0"/>
          <w:sz w:val="24"/>
        </w:rPr>
        <w:t>0.5%</w:t>
      </w:r>
      <w:r w:rsidRPr="00276EE8">
        <w:rPr>
          <w:kern w:val="0"/>
          <w:sz w:val="24"/>
        </w:rPr>
        <w:t>，假设赎回当日</w:t>
      </w:r>
      <w:r w:rsidRPr="00276EE8">
        <w:rPr>
          <w:kern w:val="0"/>
          <w:sz w:val="24"/>
        </w:rPr>
        <w:t>A</w:t>
      </w:r>
      <w:r w:rsidRPr="00276EE8">
        <w:rPr>
          <w:kern w:val="0"/>
          <w:sz w:val="24"/>
        </w:rPr>
        <w:t>类基金份额净值是</w:t>
      </w:r>
      <w:r w:rsidRPr="00276EE8">
        <w:rPr>
          <w:kern w:val="0"/>
          <w:sz w:val="24"/>
        </w:rPr>
        <w:t>1.0160</w:t>
      </w:r>
      <w:r w:rsidRPr="00276EE8">
        <w:rPr>
          <w:kern w:val="0"/>
          <w:sz w:val="24"/>
        </w:rPr>
        <w:t>元，则其可得到的赎回金额为：</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赎回费用</w:t>
      </w:r>
      <w:r w:rsidRPr="00276EE8">
        <w:rPr>
          <w:kern w:val="0"/>
          <w:sz w:val="24"/>
        </w:rPr>
        <w:t xml:space="preserve"> = 10,000×1.0160×0.5% </w:t>
      </w:r>
      <w:r w:rsidRPr="00276EE8">
        <w:rPr>
          <w:kern w:val="0"/>
          <w:sz w:val="24"/>
        </w:rPr>
        <w:t>＝</w:t>
      </w:r>
      <w:r w:rsidRPr="00276EE8">
        <w:rPr>
          <w:kern w:val="0"/>
          <w:sz w:val="24"/>
        </w:rPr>
        <w:t xml:space="preserve"> 50.80</w:t>
      </w:r>
      <w:r w:rsidRPr="00276EE8">
        <w:rPr>
          <w:kern w:val="0"/>
          <w:sz w:val="24"/>
        </w:rPr>
        <w:t>元</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赎回金额</w:t>
      </w:r>
      <w:r w:rsidRPr="00276EE8">
        <w:rPr>
          <w:kern w:val="0"/>
          <w:sz w:val="24"/>
        </w:rPr>
        <w:t xml:space="preserve"> = 10,000×1.0160-50.80 </w:t>
      </w:r>
      <w:r w:rsidRPr="00276EE8">
        <w:rPr>
          <w:kern w:val="0"/>
          <w:sz w:val="24"/>
        </w:rPr>
        <w:t>＝</w:t>
      </w:r>
      <w:r w:rsidRPr="00276EE8">
        <w:rPr>
          <w:kern w:val="0"/>
          <w:sz w:val="24"/>
        </w:rPr>
        <w:t xml:space="preserve"> 10,109.20</w:t>
      </w:r>
      <w:r w:rsidRPr="00276EE8">
        <w:rPr>
          <w:kern w:val="0"/>
          <w:sz w:val="24"/>
        </w:rPr>
        <w:t>元</w:t>
      </w:r>
    </w:p>
    <w:p w:rsidR="004B5CC2" w:rsidRPr="00276EE8" w:rsidRDefault="00990674">
      <w:pPr>
        <w:spacing w:after="0" w:line="360" w:lineRule="auto"/>
        <w:ind w:firstLineChars="200" w:firstLine="480"/>
        <w:rPr>
          <w:kern w:val="0"/>
          <w:sz w:val="24"/>
        </w:rPr>
      </w:pPr>
      <w:r w:rsidRPr="00276EE8">
        <w:rPr>
          <w:kern w:val="0"/>
          <w:sz w:val="24"/>
        </w:rPr>
        <w:t>即：投资人赎回本基金</w:t>
      </w:r>
      <w:r w:rsidRPr="00276EE8">
        <w:rPr>
          <w:kern w:val="0"/>
          <w:sz w:val="24"/>
        </w:rPr>
        <w:t>1</w:t>
      </w:r>
      <w:r w:rsidRPr="00276EE8">
        <w:rPr>
          <w:kern w:val="0"/>
          <w:sz w:val="24"/>
        </w:rPr>
        <w:t>万份</w:t>
      </w:r>
      <w:r w:rsidRPr="00276EE8">
        <w:rPr>
          <w:kern w:val="0"/>
          <w:sz w:val="24"/>
        </w:rPr>
        <w:t>A</w:t>
      </w:r>
      <w:r w:rsidRPr="00276EE8">
        <w:rPr>
          <w:kern w:val="0"/>
          <w:sz w:val="24"/>
        </w:rPr>
        <w:t>类基金份额，假设赎回当日</w:t>
      </w:r>
      <w:r w:rsidRPr="00276EE8">
        <w:rPr>
          <w:kern w:val="0"/>
          <w:sz w:val="24"/>
        </w:rPr>
        <w:t>A</w:t>
      </w:r>
      <w:r w:rsidRPr="00276EE8">
        <w:rPr>
          <w:kern w:val="0"/>
          <w:sz w:val="24"/>
        </w:rPr>
        <w:t>类基金份额净值是</w:t>
      </w:r>
      <w:r w:rsidRPr="00276EE8">
        <w:rPr>
          <w:kern w:val="0"/>
          <w:sz w:val="24"/>
        </w:rPr>
        <w:t>1.0160</w:t>
      </w:r>
      <w:r w:rsidRPr="00276EE8">
        <w:rPr>
          <w:kern w:val="0"/>
          <w:sz w:val="24"/>
        </w:rPr>
        <w:t>元，则其可得到的赎回金额为</w:t>
      </w:r>
      <w:r w:rsidRPr="00276EE8">
        <w:rPr>
          <w:kern w:val="0"/>
          <w:sz w:val="24"/>
        </w:rPr>
        <w:t>10,109.20</w:t>
      </w:r>
      <w:r w:rsidRPr="00276EE8">
        <w:rPr>
          <w:kern w:val="0"/>
          <w:sz w:val="24"/>
        </w:rPr>
        <w:t>元。</w:t>
      </w:r>
    </w:p>
    <w:p w:rsidR="004B5CC2" w:rsidRPr="00276EE8" w:rsidRDefault="00990674">
      <w:pPr>
        <w:spacing w:after="0" w:line="360" w:lineRule="auto"/>
        <w:ind w:firstLineChars="200" w:firstLine="480"/>
        <w:rPr>
          <w:kern w:val="0"/>
          <w:sz w:val="24"/>
        </w:rPr>
      </w:pPr>
      <w:r w:rsidRPr="00276EE8">
        <w:rPr>
          <w:kern w:val="0"/>
          <w:sz w:val="24"/>
        </w:rPr>
        <w:t>例五：某投资人赎回</w:t>
      </w:r>
      <w:r w:rsidRPr="00276EE8">
        <w:rPr>
          <w:kern w:val="0"/>
          <w:sz w:val="24"/>
        </w:rPr>
        <w:t>1</w:t>
      </w:r>
      <w:r w:rsidRPr="00276EE8">
        <w:rPr>
          <w:kern w:val="0"/>
          <w:sz w:val="24"/>
        </w:rPr>
        <w:t>万份</w:t>
      </w:r>
      <w:r w:rsidRPr="00276EE8">
        <w:rPr>
          <w:kern w:val="0"/>
          <w:sz w:val="24"/>
        </w:rPr>
        <w:t>H</w:t>
      </w:r>
      <w:r w:rsidRPr="00276EE8">
        <w:rPr>
          <w:kern w:val="0"/>
          <w:sz w:val="24"/>
        </w:rPr>
        <w:t>类基金份额，赎回费率为</w:t>
      </w:r>
      <w:r w:rsidRPr="00276EE8">
        <w:rPr>
          <w:kern w:val="0"/>
          <w:sz w:val="24"/>
        </w:rPr>
        <w:t>0.13%</w:t>
      </w:r>
      <w:r w:rsidRPr="00276EE8">
        <w:rPr>
          <w:kern w:val="0"/>
          <w:sz w:val="24"/>
        </w:rPr>
        <w:t>，假设赎回当日</w:t>
      </w:r>
      <w:r w:rsidRPr="00276EE8">
        <w:rPr>
          <w:kern w:val="0"/>
          <w:sz w:val="24"/>
        </w:rPr>
        <w:t>H</w:t>
      </w:r>
      <w:r w:rsidRPr="00276EE8">
        <w:rPr>
          <w:kern w:val="0"/>
          <w:sz w:val="24"/>
        </w:rPr>
        <w:t>类基金份额净值是</w:t>
      </w:r>
      <w:r w:rsidRPr="00276EE8">
        <w:rPr>
          <w:kern w:val="0"/>
          <w:sz w:val="24"/>
        </w:rPr>
        <w:t>1.0160</w:t>
      </w:r>
      <w:r w:rsidRPr="00276EE8">
        <w:rPr>
          <w:kern w:val="0"/>
          <w:sz w:val="24"/>
        </w:rPr>
        <w:t>元，则其可得到的赎回金额为：</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赎回费用</w:t>
      </w:r>
      <w:r w:rsidRPr="00276EE8">
        <w:rPr>
          <w:kern w:val="0"/>
          <w:sz w:val="24"/>
        </w:rPr>
        <w:t xml:space="preserve"> = 10,000×1.0160×0.13% </w:t>
      </w:r>
      <w:r w:rsidRPr="00276EE8">
        <w:rPr>
          <w:kern w:val="0"/>
          <w:sz w:val="24"/>
        </w:rPr>
        <w:t>＝</w:t>
      </w:r>
      <w:r w:rsidRPr="00276EE8">
        <w:rPr>
          <w:kern w:val="0"/>
          <w:sz w:val="24"/>
        </w:rPr>
        <w:t xml:space="preserve"> 13.21</w:t>
      </w:r>
      <w:r w:rsidRPr="00276EE8">
        <w:rPr>
          <w:kern w:val="0"/>
          <w:sz w:val="24"/>
        </w:rPr>
        <w:t>元</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赎回金额</w:t>
      </w:r>
      <w:r w:rsidRPr="00276EE8">
        <w:rPr>
          <w:kern w:val="0"/>
          <w:sz w:val="24"/>
        </w:rPr>
        <w:t xml:space="preserve"> = 10,000×1.0160-13.21 </w:t>
      </w:r>
      <w:r w:rsidRPr="00276EE8">
        <w:rPr>
          <w:kern w:val="0"/>
          <w:sz w:val="24"/>
        </w:rPr>
        <w:t>＝</w:t>
      </w:r>
      <w:r w:rsidRPr="00276EE8">
        <w:rPr>
          <w:kern w:val="0"/>
          <w:sz w:val="24"/>
        </w:rPr>
        <w:t xml:space="preserve"> 10,146.79</w:t>
      </w:r>
      <w:r w:rsidRPr="00276EE8">
        <w:rPr>
          <w:kern w:val="0"/>
          <w:sz w:val="24"/>
        </w:rPr>
        <w:t>元</w:t>
      </w:r>
    </w:p>
    <w:p w:rsidR="004B5CC2" w:rsidRPr="00276EE8" w:rsidRDefault="00990674">
      <w:pPr>
        <w:spacing w:after="0" w:line="360" w:lineRule="auto"/>
        <w:ind w:firstLineChars="200" w:firstLine="480"/>
        <w:rPr>
          <w:kern w:val="0"/>
          <w:sz w:val="24"/>
        </w:rPr>
      </w:pPr>
      <w:r w:rsidRPr="00276EE8">
        <w:rPr>
          <w:kern w:val="0"/>
          <w:sz w:val="24"/>
        </w:rPr>
        <w:t>即：投资人赎回本基金</w:t>
      </w:r>
      <w:r w:rsidRPr="00276EE8">
        <w:rPr>
          <w:kern w:val="0"/>
          <w:sz w:val="24"/>
        </w:rPr>
        <w:t>1</w:t>
      </w:r>
      <w:r w:rsidRPr="00276EE8">
        <w:rPr>
          <w:kern w:val="0"/>
          <w:sz w:val="24"/>
        </w:rPr>
        <w:t>万份</w:t>
      </w:r>
      <w:r w:rsidRPr="00276EE8">
        <w:rPr>
          <w:kern w:val="0"/>
          <w:sz w:val="24"/>
        </w:rPr>
        <w:t>H</w:t>
      </w:r>
      <w:r w:rsidRPr="00276EE8">
        <w:rPr>
          <w:kern w:val="0"/>
          <w:sz w:val="24"/>
        </w:rPr>
        <w:t>类基金份额，假设赎回当日</w:t>
      </w:r>
      <w:r w:rsidRPr="00276EE8">
        <w:rPr>
          <w:kern w:val="0"/>
          <w:sz w:val="24"/>
        </w:rPr>
        <w:t>H</w:t>
      </w:r>
      <w:r w:rsidRPr="00276EE8">
        <w:rPr>
          <w:kern w:val="0"/>
          <w:sz w:val="24"/>
        </w:rPr>
        <w:t>类基金份额净值是</w:t>
      </w:r>
      <w:r w:rsidRPr="00276EE8">
        <w:rPr>
          <w:kern w:val="0"/>
          <w:sz w:val="24"/>
        </w:rPr>
        <w:t>1.0160</w:t>
      </w:r>
      <w:r w:rsidRPr="00276EE8">
        <w:rPr>
          <w:kern w:val="0"/>
          <w:sz w:val="24"/>
        </w:rPr>
        <w:t>元，则其可得到的赎回金额为</w:t>
      </w:r>
      <w:r w:rsidRPr="00276EE8">
        <w:rPr>
          <w:kern w:val="0"/>
          <w:sz w:val="24"/>
        </w:rPr>
        <w:t>10,146.79</w:t>
      </w:r>
      <w:r w:rsidRPr="00276EE8">
        <w:rPr>
          <w:kern w:val="0"/>
          <w:sz w:val="24"/>
        </w:rPr>
        <w:t>元。</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）如果投资人在认（申）购</w:t>
      </w:r>
      <w:r w:rsidRPr="00276EE8">
        <w:rPr>
          <w:kern w:val="0"/>
          <w:sz w:val="24"/>
        </w:rPr>
        <w:t>A</w:t>
      </w:r>
      <w:r w:rsidRPr="00276EE8">
        <w:rPr>
          <w:kern w:val="0"/>
          <w:sz w:val="24"/>
        </w:rPr>
        <w:t>类基金份额时选择交纳后端认（申）购费用，则赎回金额的计算方法如下：</w:t>
      </w:r>
    </w:p>
    <w:p w:rsidR="004B5CC2" w:rsidRPr="00276EE8" w:rsidRDefault="00990674">
      <w:pPr>
        <w:spacing w:after="0" w:line="360" w:lineRule="auto"/>
        <w:ind w:firstLineChars="200" w:firstLine="480"/>
        <w:rPr>
          <w:kern w:val="0"/>
          <w:sz w:val="24"/>
        </w:rPr>
      </w:pPr>
      <w:r w:rsidRPr="00276EE8">
        <w:rPr>
          <w:kern w:val="0"/>
          <w:sz w:val="24"/>
        </w:rPr>
        <w:t>赎回总额＝赎回份额</w:t>
      </w:r>
      <w:r w:rsidRPr="00276EE8">
        <w:rPr>
          <w:kern w:val="0"/>
          <w:sz w:val="24"/>
        </w:rPr>
        <w:t>×T</w:t>
      </w:r>
      <w:r w:rsidRPr="00276EE8">
        <w:rPr>
          <w:kern w:val="0"/>
          <w:sz w:val="24"/>
        </w:rPr>
        <w:t>日</w:t>
      </w:r>
      <w:r w:rsidRPr="00276EE8">
        <w:rPr>
          <w:kern w:val="0"/>
          <w:sz w:val="24"/>
        </w:rPr>
        <w:t>A</w:t>
      </w:r>
      <w:r w:rsidRPr="00276EE8">
        <w:rPr>
          <w:kern w:val="0"/>
          <w:sz w:val="24"/>
        </w:rPr>
        <w:t>类基金份额净值</w:t>
      </w:r>
    </w:p>
    <w:p w:rsidR="004B5CC2" w:rsidRPr="00276EE8" w:rsidRDefault="00990674">
      <w:pPr>
        <w:spacing w:after="0" w:line="360" w:lineRule="auto"/>
        <w:ind w:firstLineChars="200" w:firstLine="480"/>
        <w:rPr>
          <w:kern w:val="0"/>
          <w:sz w:val="24"/>
        </w:rPr>
      </w:pPr>
      <w:r w:rsidRPr="00276EE8">
        <w:rPr>
          <w:kern w:val="0"/>
          <w:sz w:val="24"/>
        </w:rPr>
        <w:t>后端认（申）购费用＝赎回份额</w:t>
      </w:r>
      <w:r w:rsidRPr="00276EE8">
        <w:rPr>
          <w:kern w:val="0"/>
          <w:sz w:val="24"/>
        </w:rPr>
        <w:t>×</w:t>
      </w:r>
      <w:r w:rsidRPr="00276EE8">
        <w:rPr>
          <w:kern w:val="0"/>
          <w:sz w:val="24"/>
        </w:rPr>
        <w:t>认（申）购日</w:t>
      </w:r>
      <w:r w:rsidRPr="00276EE8">
        <w:rPr>
          <w:kern w:val="0"/>
          <w:sz w:val="24"/>
        </w:rPr>
        <w:t>A</w:t>
      </w:r>
      <w:r w:rsidRPr="00276EE8">
        <w:rPr>
          <w:kern w:val="0"/>
          <w:sz w:val="24"/>
        </w:rPr>
        <w:t>类基金份额净值</w:t>
      </w:r>
      <w:r w:rsidRPr="00276EE8">
        <w:rPr>
          <w:kern w:val="0"/>
          <w:sz w:val="24"/>
        </w:rPr>
        <w:t>×</w:t>
      </w:r>
      <w:r w:rsidRPr="00276EE8">
        <w:rPr>
          <w:kern w:val="0"/>
          <w:sz w:val="24"/>
        </w:rPr>
        <w:t>后端认（申）购费率</w:t>
      </w:r>
    </w:p>
    <w:p w:rsidR="004B5CC2" w:rsidRPr="00276EE8" w:rsidRDefault="00990674">
      <w:pPr>
        <w:spacing w:after="0" w:line="360" w:lineRule="auto"/>
        <w:ind w:firstLineChars="200" w:firstLine="480"/>
        <w:rPr>
          <w:kern w:val="0"/>
          <w:sz w:val="24"/>
        </w:rPr>
      </w:pPr>
      <w:r w:rsidRPr="00276EE8">
        <w:rPr>
          <w:kern w:val="0"/>
          <w:sz w:val="24"/>
        </w:rPr>
        <w:t>赎回费用＝赎回总额</w:t>
      </w:r>
      <w:r w:rsidRPr="00276EE8">
        <w:rPr>
          <w:kern w:val="0"/>
          <w:sz w:val="24"/>
        </w:rPr>
        <w:t>×</w:t>
      </w:r>
      <w:r w:rsidRPr="00276EE8">
        <w:rPr>
          <w:kern w:val="0"/>
          <w:sz w:val="24"/>
        </w:rPr>
        <w:t>赎回费率</w:t>
      </w:r>
    </w:p>
    <w:p w:rsidR="004B5CC2" w:rsidRPr="00276EE8" w:rsidRDefault="00990674">
      <w:pPr>
        <w:spacing w:after="0" w:line="360" w:lineRule="auto"/>
        <w:ind w:firstLineChars="200" w:firstLine="480"/>
        <w:rPr>
          <w:kern w:val="0"/>
          <w:sz w:val="24"/>
        </w:rPr>
      </w:pPr>
      <w:r w:rsidRPr="00276EE8">
        <w:rPr>
          <w:kern w:val="0"/>
          <w:sz w:val="24"/>
        </w:rPr>
        <w:t>赎回金额＝赎回总额－后端认（申）购费用－赎回费用</w:t>
      </w:r>
    </w:p>
    <w:p w:rsidR="004B5CC2" w:rsidRPr="00276EE8" w:rsidRDefault="00990674">
      <w:pPr>
        <w:spacing w:after="0" w:line="360" w:lineRule="auto"/>
        <w:ind w:firstLineChars="200" w:firstLine="480"/>
        <w:rPr>
          <w:kern w:val="0"/>
          <w:sz w:val="24"/>
        </w:rPr>
      </w:pPr>
      <w:r w:rsidRPr="00276EE8">
        <w:rPr>
          <w:kern w:val="0"/>
          <w:sz w:val="24"/>
        </w:rPr>
        <w:t>例六：某投资人赎回</w:t>
      </w:r>
      <w:r w:rsidRPr="00276EE8">
        <w:rPr>
          <w:kern w:val="0"/>
          <w:sz w:val="24"/>
        </w:rPr>
        <w:t>1</w:t>
      </w:r>
      <w:r w:rsidRPr="00276EE8">
        <w:rPr>
          <w:kern w:val="0"/>
          <w:sz w:val="24"/>
        </w:rPr>
        <w:t>万份</w:t>
      </w:r>
      <w:r w:rsidRPr="00276EE8">
        <w:rPr>
          <w:kern w:val="0"/>
          <w:sz w:val="24"/>
        </w:rPr>
        <w:t>A</w:t>
      </w:r>
      <w:r w:rsidRPr="00276EE8">
        <w:rPr>
          <w:kern w:val="0"/>
          <w:sz w:val="24"/>
        </w:rPr>
        <w:t>类基金份额，对应的赎回费率为</w:t>
      </w:r>
      <w:r w:rsidRPr="00276EE8">
        <w:rPr>
          <w:kern w:val="0"/>
          <w:sz w:val="24"/>
        </w:rPr>
        <w:t>0.5%</w:t>
      </w:r>
      <w:r w:rsidRPr="00276EE8">
        <w:rPr>
          <w:kern w:val="0"/>
          <w:sz w:val="24"/>
        </w:rPr>
        <w:t>，假设赎回当日</w:t>
      </w:r>
      <w:r w:rsidRPr="00276EE8">
        <w:rPr>
          <w:kern w:val="0"/>
          <w:sz w:val="24"/>
        </w:rPr>
        <w:t>A</w:t>
      </w:r>
      <w:r w:rsidRPr="00276EE8">
        <w:rPr>
          <w:kern w:val="0"/>
          <w:sz w:val="24"/>
        </w:rPr>
        <w:t>类基金份额净值是</w:t>
      </w:r>
      <w:r w:rsidRPr="00276EE8">
        <w:rPr>
          <w:kern w:val="0"/>
          <w:sz w:val="24"/>
        </w:rPr>
        <w:t>1.0160</w:t>
      </w:r>
      <w:r w:rsidRPr="00276EE8">
        <w:rPr>
          <w:kern w:val="0"/>
          <w:sz w:val="24"/>
        </w:rPr>
        <w:t>元，投资人对应的后端申购费是</w:t>
      </w:r>
      <w:r w:rsidRPr="00276EE8">
        <w:rPr>
          <w:kern w:val="0"/>
          <w:sz w:val="24"/>
        </w:rPr>
        <w:t>1.8%</w:t>
      </w:r>
      <w:r w:rsidRPr="00276EE8">
        <w:rPr>
          <w:kern w:val="0"/>
          <w:sz w:val="24"/>
        </w:rPr>
        <w:t>，申购时的</w:t>
      </w:r>
      <w:r w:rsidRPr="00276EE8">
        <w:rPr>
          <w:kern w:val="0"/>
          <w:sz w:val="24"/>
        </w:rPr>
        <w:t>A</w:t>
      </w:r>
      <w:r w:rsidRPr="00276EE8">
        <w:rPr>
          <w:kern w:val="0"/>
          <w:sz w:val="24"/>
        </w:rPr>
        <w:t>类基金份额净值为</w:t>
      </w:r>
      <w:r w:rsidRPr="00276EE8">
        <w:rPr>
          <w:kern w:val="0"/>
          <w:sz w:val="24"/>
        </w:rPr>
        <w:t>1.0100</w:t>
      </w:r>
      <w:r w:rsidRPr="00276EE8">
        <w:rPr>
          <w:kern w:val="0"/>
          <w:sz w:val="24"/>
        </w:rPr>
        <w:t>元，则其可得到的赎回金额为：</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赎回总额</w:t>
      </w:r>
      <w:r w:rsidRPr="00276EE8">
        <w:rPr>
          <w:kern w:val="0"/>
          <w:sz w:val="24"/>
        </w:rPr>
        <w:t>=10,000×1.0160=10,160</w:t>
      </w:r>
      <w:r w:rsidRPr="00276EE8">
        <w:rPr>
          <w:kern w:val="0"/>
          <w:sz w:val="24"/>
        </w:rPr>
        <w:t>元</w:t>
      </w:r>
    </w:p>
    <w:p w:rsidR="004B5CC2" w:rsidRPr="00276EE8" w:rsidRDefault="00990674">
      <w:pPr>
        <w:spacing w:after="0" w:line="360" w:lineRule="auto"/>
        <w:ind w:firstLineChars="200" w:firstLine="480"/>
        <w:rPr>
          <w:kern w:val="0"/>
          <w:sz w:val="24"/>
        </w:rPr>
      </w:pPr>
      <w:r w:rsidRPr="00276EE8">
        <w:rPr>
          <w:kern w:val="0"/>
          <w:sz w:val="24"/>
        </w:rPr>
        <w:t>后端申购费用</w:t>
      </w:r>
      <w:r w:rsidRPr="00276EE8">
        <w:rPr>
          <w:kern w:val="0"/>
          <w:sz w:val="24"/>
        </w:rPr>
        <w:t>=10,000×1.0100×1.8%=181.80</w:t>
      </w:r>
      <w:r w:rsidRPr="00276EE8">
        <w:rPr>
          <w:kern w:val="0"/>
          <w:sz w:val="24"/>
        </w:rPr>
        <w:t>元</w:t>
      </w:r>
    </w:p>
    <w:p w:rsidR="004B5CC2" w:rsidRPr="00276EE8" w:rsidRDefault="00990674">
      <w:pPr>
        <w:spacing w:after="0" w:line="360" w:lineRule="auto"/>
        <w:ind w:firstLineChars="200" w:firstLine="480"/>
        <w:rPr>
          <w:kern w:val="0"/>
          <w:sz w:val="24"/>
        </w:rPr>
      </w:pPr>
      <w:r w:rsidRPr="00276EE8">
        <w:rPr>
          <w:kern w:val="0"/>
          <w:sz w:val="24"/>
        </w:rPr>
        <w:t>赎回费用</w:t>
      </w:r>
      <w:r w:rsidRPr="00276EE8">
        <w:rPr>
          <w:kern w:val="0"/>
          <w:sz w:val="24"/>
        </w:rPr>
        <w:t>=10,160×0.5%=50.80</w:t>
      </w:r>
      <w:r w:rsidRPr="00276EE8">
        <w:rPr>
          <w:kern w:val="0"/>
          <w:sz w:val="24"/>
        </w:rPr>
        <w:t>元</w:t>
      </w:r>
    </w:p>
    <w:p w:rsidR="004B5CC2" w:rsidRPr="00276EE8" w:rsidRDefault="00990674">
      <w:pPr>
        <w:spacing w:after="0" w:line="360" w:lineRule="auto"/>
        <w:ind w:firstLineChars="200" w:firstLine="480"/>
        <w:rPr>
          <w:kern w:val="0"/>
          <w:sz w:val="24"/>
        </w:rPr>
      </w:pPr>
      <w:r w:rsidRPr="00276EE8">
        <w:rPr>
          <w:kern w:val="0"/>
          <w:sz w:val="24"/>
        </w:rPr>
        <w:t>赎回金额</w:t>
      </w:r>
      <w:r w:rsidRPr="00276EE8">
        <w:rPr>
          <w:kern w:val="0"/>
          <w:sz w:val="24"/>
        </w:rPr>
        <w:t>=10,160-181.80-50.80=9,927.40</w:t>
      </w:r>
      <w:r w:rsidRPr="00276EE8">
        <w:rPr>
          <w:kern w:val="0"/>
          <w:sz w:val="24"/>
        </w:rPr>
        <w:t>元</w:t>
      </w:r>
    </w:p>
    <w:p w:rsidR="004B5CC2" w:rsidRPr="00276EE8" w:rsidRDefault="00990674">
      <w:pPr>
        <w:spacing w:after="0" w:line="360" w:lineRule="auto"/>
        <w:ind w:firstLineChars="200" w:firstLine="480"/>
        <w:rPr>
          <w:kern w:val="0"/>
          <w:sz w:val="24"/>
        </w:rPr>
      </w:pPr>
      <w:r w:rsidRPr="00276EE8">
        <w:rPr>
          <w:kern w:val="0"/>
          <w:sz w:val="24"/>
        </w:rPr>
        <w:t>即：投资人赎回本基金</w:t>
      </w:r>
      <w:r w:rsidRPr="00276EE8">
        <w:rPr>
          <w:kern w:val="0"/>
          <w:sz w:val="24"/>
        </w:rPr>
        <w:t>1</w:t>
      </w:r>
      <w:r w:rsidRPr="00276EE8">
        <w:rPr>
          <w:kern w:val="0"/>
          <w:sz w:val="24"/>
        </w:rPr>
        <w:t>万份</w:t>
      </w:r>
      <w:r w:rsidRPr="00276EE8">
        <w:rPr>
          <w:kern w:val="0"/>
          <w:sz w:val="24"/>
        </w:rPr>
        <w:t>A</w:t>
      </w:r>
      <w:r w:rsidRPr="00276EE8">
        <w:rPr>
          <w:kern w:val="0"/>
          <w:sz w:val="24"/>
        </w:rPr>
        <w:t>类基金份额，对应的赎回费率为</w:t>
      </w:r>
      <w:r w:rsidRPr="00276EE8">
        <w:rPr>
          <w:kern w:val="0"/>
          <w:sz w:val="24"/>
        </w:rPr>
        <w:t>0.5%</w:t>
      </w:r>
      <w:r w:rsidRPr="00276EE8">
        <w:rPr>
          <w:kern w:val="0"/>
          <w:sz w:val="24"/>
        </w:rPr>
        <w:t>，假设</w:t>
      </w:r>
      <w:r w:rsidRPr="00276EE8">
        <w:rPr>
          <w:kern w:val="0"/>
          <w:sz w:val="24"/>
        </w:rPr>
        <w:lastRenderedPageBreak/>
        <w:t>赎回当日</w:t>
      </w:r>
      <w:r w:rsidRPr="00276EE8">
        <w:rPr>
          <w:kern w:val="0"/>
          <w:sz w:val="24"/>
        </w:rPr>
        <w:t>A</w:t>
      </w:r>
      <w:r w:rsidRPr="00276EE8">
        <w:rPr>
          <w:kern w:val="0"/>
          <w:sz w:val="24"/>
        </w:rPr>
        <w:t>类基金份额净值是</w:t>
      </w:r>
      <w:r w:rsidRPr="00276EE8">
        <w:rPr>
          <w:kern w:val="0"/>
          <w:sz w:val="24"/>
        </w:rPr>
        <w:t>1.0160</w:t>
      </w:r>
      <w:r w:rsidRPr="00276EE8">
        <w:rPr>
          <w:kern w:val="0"/>
          <w:sz w:val="24"/>
        </w:rPr>
        <w:t>元，投资人对应的后端申购费是</w:t>
      </w:r>
      <w:r w:rsidRPr="00276EE8">
        <w:rPr>
          <w:kern w:val="0"/>
          <w:sz w:val="24"/>
        </w:rPr>
        <w:t>1.8%</w:t>
      </w:r>
      <w:r w:rsidRPr="00276EE8">
        <w:rPr>
          <w:kern w:val="0"/>
          <w:sz w:val="24"/>
        </w:rPr>
        <w:t>，申购时的</w:t>
      </w:r>
      <w:r w:rsidRPr="00276EE8">
        <w:rPr>
          <w:kern w:val="0"/>
          <w:sz w:val="24"/>
        </w:rPr>
        <w:t>A</w:t>
      </w:r>
      <w:r w:rsidRPr="00276EE8">
        <w:rPr>
          <w:kern w:val="0"/>
          <w:sz w:val="24"/>
        </w:rPr>
        <w:t>类基金份额净值为</w:t>
      </w:r>
      <w:r w:rsidRPr="00276EE8">
        <w:rPr>
          <w:kern w:val="0"/>
          <w:sz w:val="24"/>
        </w:rPr>
        <w:t>1.0100</w:t>
      </w:r>
      <w:r w:rsidRPr="00276EE8">
        <w:rPr>
          <w:kern w:val="0"/>
          <w:sz w:val="24"/>
        </w:rPr>
        <w:t>元，则其可得到的赎回金额为</w:t>
      </w:r>
      <w:r w:rsidRPr="00276EE8">
        <w:rPr>
          <w:kern w:val="0"/>
          <w:sz w:val="24"/>
        </w:rPr>
        <w:t>9,927.40</w:t>
      </w:r>
      <w:r w:rsidRPr="00276EE8">
        <w:rPr>
          <w:kern w:val="0"/>
          <w:sz w:val="24"/>
        </w:rPr>
        <w:t>元。</w:t>
      </w:r>
    </w:p>
    <w:p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、基金份额净值的计算公式</w:t>
      </w:r>
    </w:p>
    <w:p w:rsidR="004B5CC2" w:rsidRPr="00276EE8" w:rsidRDefault="00990674">
      <w:pPr>
        <w:spacing w:after="0" w:line="360" w:lineRule="auto"/>
        <w:ind w:firstLineChars="200" w:firstLine="480"/>
        <w:rPr>
          <w:kern w:val="0"/>
          <w:sz w:val="24"/>
        </w:rPr>
      </w:pPr>
      <w:r w:rsidRPr="00276EE8">
        <w:rPr>
          <w:kern w:val="0"/>
          <w:sz w:val="24"/>
        </w:rPr>
        <w:t>各类别基金份额净值＝该类别基金资产净值总额</w:t>
      </w:r>
      <w:r w:rsidRPr="00276EE8">
        <w:rPr>
          <w:kern w:val="0"/>
          <w:sz w:val="24"/>
        </w:rPr>
        <w:t>/</w:t>
      </w:r>
      <w:r w:rsidRPr="00276EE8">
        <w:rPr>
          <w:kern w:val="0"/>
          <w:sz w:val="24"/>
        </w:rPr>
        <w:t>发行在外的该类别基金份额总数</w:t>
      </w:r>
    </w:p>
    <w:p w:rsidR="000E360D" w:rsidRPr="00276EE8" w:rsidRDefault="000E360D" w:rsidP="009045A1">
      <w:pPr>
        <w:spacing w:after="0" w:line="360" w:lineRule="auto"/>
        <w:ind w:firstLineChars="200" w:firstLine="480"/>
        <w:rPr>
          <w:kern w:val="0"/>
          <w:sz w:val="24"/>
        </w:rPr>
      </w:pPr>
      <w:bookmarkStart w:id="24" w:name="_Toc79392615"/>
      <w:r w:rsidRPr="00276EE8">
        <w:rPr>
          <w:kern w:val="0"/>
          <w:sz w:val="24"/>
        </w:rPr>
        <w:t>T</w:t>
      </w:r>
      <w:r w:rsidRPr="00276EE8">
        <w:rPr>
          <w:kern w:val="0"/>
          <w:sz w:val="24"/>
        </w:rPr>
        <w:t>日的基金份额净值在当天收市后计算，并在</w:t>
      </w:r>
      <w:r w:rsidRPr="00276EE8">
        <w:rPr>
          <w:kern w:val="0"/>
          <w:sz w:val="24"/>
        </w:rPr>
        <w:t>T+1</w:t>
      </w:r>
      <w:r w:rsidRPr="00276EE8">
        <w:rPr>
          <w:kern w:val="0"/>
          <w:sz w:val="24"/>
        </w:rPr>
        <w:t>日内公告，基金管理人根据法律法规或基金合同的规定公告暂停申购、赎回时除外。遇特殊情况，经中国证监会同意，可以适当延迟计算或公告。</w:t>
      </w:r>
    </w:p>
    <w:p w:rsidR="000E360D" w:rsidRPr="00276EE8" w:rsidRDefault="000E360D" w:rsidP="00DB2502">
      <w:pPr>
        <w:numPr>
          <w:ilvl w:val="0"/>
          <w:numId w:val="17"/>
        </w:numPr>
        <w:autoSpaceDE w:val="0"/>
        <w:autoSpaceDN w:val="0"/>
        <w:adjustRightInd w:val="0"/>
        <w:spacing w:after="0" w:line="360" w:lineRule="auto"/>
        <w:ind w:left="0" w:firstLine="482"/>
        <w:rPr>
          <w:b/>
          <w:sz w:val="24"/>
        </w:rPr>
      </w:pPr>
      <w:r w:rsidRPr="00276EE8">
        <w:rPr>
          <w:b/>
          <w:sz w:val="24"/>
        </w:rPr>
        <w:t>暂停申购的情形及处理方式</w:t>
      </w:r>
      <w:bookmarkEnd w:id="24"/>
    </w:p>
    <w:p w:rsidR="004B5CC2" w:rsidRPr="00276EE8" w:rsidRDefault="00990674">
      <w:pPr>
        <w:spacing w:after="0" w:line="360" w:lineRule="auto"/>
        <w:ind w:firstLineChars="200" w:firstLine="480"/>
        <w:rPr>
          <w:kern w:val="0"/>
          <w:sz w:val="24"/>
        </w:rPr>
      </w:pPr>
      <w:r w:rsidRPr="00276EE8">
        <w:rPr>
          <w:kern w:val="0"/>
          <w:sz w:val="24"/>
        </w:rPr>
        <w:t>发生下列情况时，基金管理人可拒绝或暂停接受投资人的申购申请：</w:t>
      </w:r>
    </w:p>
    <w:p w:rsidR="004B5CC2" w:rsidRPr="00276EE8" w:rsidRDefault="00990674">
      <w:pPr>
        <w:spacing w:after="0" w:line="360" w:lineRule="auto"/>
        <w:ind w:firstLineChars="200" w:firstLine="480"/>
        <w:rPr>
          <w:kern w:val="0"/>
          <w:sz w:val="24"/>
        </w:rPr>
      </w:pPr>
      <w:r w:rsidRPr="00276EE8">
        <w:rPr>
          <w:kern w:val="0"/>
          <w:sz w:val="24"/>
        </w:rPr>
        <w:t xml:space="preserve">1. </w:t>
      </w:r>
      <w:r w:rsidRPr="00276EE8">
        <w:rPr>
          <w:kern w:val="0"/>
          <w:sz w:val="24"/>
        </w:rPr>
        <w:t>因不可抗力导致基金无法正常运作。</w:t>
      </w:r>
    </w:p>
    <w:p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证券交易所在交易时间非正常停市，导致基金管理人无法计算当日基金资产净值。</w:t>
      </w:r>
    </w:p>
    <w:p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发生基金合同规定的暂停基金资产估值情况。</w:t>
      </w:r>
    </w:p>
    <w:p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基金财产规模过大，使基金管理人无法找到合适的投资品种，或可能对基金业绩产生负面影响，从而损害现有基金份额持有人的利益。</w:t>
      </w:r>
    </w:p>
    <w:p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基金管理人认为会有损于现有基金份额持有人利益的，或违反有关法律法规的某笔申购或某些申购。</w:t>
      </w:r>
    </w:p>
    <w:p w:rsidR="004B5CC2" w:rsidRPr="00276EE8" w:rsidRDefault="00990674">
      <w:pPr>
        <w:spacing w:after="0" w:line="360" w:lineRule="auto"/>
        <w:ind w:firstLineChars="200" w:firstLine="480"/>
        <w:rPr>
          <w:kern w:val="0"/>
          <w:sz w:val="24"/>
        </w:rPr>
      </w:pPr>
      <w:r w:rsidRPr="00276EE8">
        <w:rPr>
          <w:kern w:val="0"/>
          <w:sz w:val="24"/>
        </w:rPr>
        <w:t>6.H</w:t>
      </w:r>
      <w:r w:rsidRPr="00276EE8">
        <w:rPr>
          <w:kern w:val="0"/>
          <w:sz w:val="24"/>
        </w:rPr>
        <w:t>类基金份额的资产规模占基金总资产的比例高于</w:t>
      </w:r>
      <w:r w:rsidRPr="00276EE8">
        <w:rPr>
          <w:kern w:val="0"/>
          <w:sz w:val="24"/>
        </w:rPr>
        <w:t>50%</w:t>
      </w:r>
      <w:r w:rsidRPr="00276EE8">
        <w:rPr>
          <w:kern w:val="0"/>
          <w:sz w:val="24"/>
        </w:rPr>
        <w:t>时，暂停接受</w:t>
      </w:r>
      <w:r w:rsidRPr="00276EE8">
        <w:rPr>
          <w:kern w:val="0"/>
          <w:sz w:val="24"/>
        </w:rPr>
        <w:t>H</w:t>
      </w:r>
      <w:r w:rsidRPr="00276EE8">
        <w:rPr>
          <w:kern w:val="0"/>
          <w:sz w:val="24"/>
        </w:rPr>
        <w:t>类基金份额的申购。</w:t>
      </w:r>
    </w:p>
    <w:p w:rsidR="004B5CC2" w:rsidRPr="00276EE8" w:rsidRDefault="00990674">
      <w:pPr>
        <w:spacing w:after="0" w:line="360" w:lineRule="auto"/>
        <w:ind w:firstLineChars="200" w:firstLine="480"/>
        <w:rPr>
          <w:kern w:val="0"/>
          <w:sz w:val="24"/>
        </w:rPr>
      </w:pPr>
      <w:r w:rsidRPr="00276EE8">
        <w:rPr>
          <w:kern w:val="0"/>
          <w:sz w:val="24"/>
        </w:rPr>
        <w:t xml:space="preserve">7. </w:t>
      </w:r>
      <w:r w:rsidRPr="00276EE8">
        <w:rPr>
          <w:kern w:val="0"/>
          <w:sz w:val="24"/>
        </w:rPr>
        <w:t>全部内地互认基金的人民币跨境金额达到或超过国家规定的总额度时，暂停接受</w:t>
      </w:r>
      <w:r w:rsidRPr="00276EE8">
        <w:rPr>
          <w:kern w:val="0"/>
          <w:sz w:val="24"/>
        </w:rPr>
        <w:t>H</w:t>
      </w:r>
      <w:r w:rsidRPr="00276EE8">
        <w:rPr>
          <w:kern w:val="0"/>
          <w:sz w:val="24"/>
        </w:rPr>
        <w:t>类基金份额的申购。</w:t>
      </w:r>
    </w:p>
    <w:p w:rsidR="004B5CC2" w:rsidRPr="00276EE8" w:rsidRDefault="00990674">
      <w:pPr>
        <w:spacing w:after="0" w:line="360" w:lineRule="auto"/>
        <w:ind w:firstLineChars="200" w:firstLine="480"/>
        <w:rPr>
          <w:kern w:val="0"/>
          <w:sz w:val="24"/>
        </w:rPr>
      </w:pPr>
      <w:r w:rsidRPr="00276EE8">
        <w:rPr>
          <w:kern w:val="0"/>
          <w:sz w:val="24"/>
        </w:rPr>
        <w:t>8.</w:t>
      </w:r>
      <w:r w:rsidRPr="00276EE8">
        <w:rPr>
          <w:kern w:val="0"/>
          <w:sz w:val="24"/>
        </w:rPr>
        <w:t>法律法规规定或中国证监会认定的其他情形。</w:t>
      </w:r>
    </w:p>
    <w:p w:rsidR="000E360D" w:rsidRPr="00276EE8" w:rsidRDefault="000E360D" w:rsidP="009045A1">
      <w:pPr>
        <w:spacing w:after="0" w:line="360" w:lineRule="auto"/>
        <w:ind w:firstLineChars="200" w:firstLine="480"/>
        <w:rPr>
          <w:kern w:val="0"/>
          <w:sz w:val="24"/>
        </w:rPr>
      </w:pPr>
      <w:r w:rsidRPr="00276EE8">
        <w:rPr>
          <w:kern w:val="0"/>
          <w:sz w:val="24"/>
        </w:rPr>
        <w:t>发生上述</w:t>
      </w:r>
      <w:r w:rsidRPr="00276EE8">
        <w:rPr>
          <w:kern w:val="0"/>
          <w:sz w:val="24"/>
        </w:rPr>
        <w:t>1-4</w:t>
      </w:r>
      <w:r w:rsidRPr="00276EE8">
        <w:rPr>
          <w:kern w:val="0"/>
          <w:sz w:val="24"/>
        </w:rPr>
        <w:t>、</w:t>
      </w:r>
      <w:r w:rsidRPr="00276EE8">
        <w:rPr>
          <w:kern w:val="0"/>
          <w:sz w:val="24"/>
        </w:rPr>
        <w:t>6-8</w:t>
      </w:r>
      <w:r w:rsidRPr="00276EE8">
        <w:rPr>
          <w:kern w:val="0"/>
          <w:sz w:val="24"/>
        </w:rPr>
        <w:t>项暂停申购情形时，基金管理人应当根据有关规定在中国证监会指定媒体上刊登暂停申购公告。如果投资人的申购申请被拒绝，被拒绝的申购款项将退还给投资人。在暂停申购的情况消除时，基金管理人应及时恢复申购业务的办理。发生上述</w:t>
      </w:r>
      <w:r w:rsidRPr="00276EE8">
        <w:rPr>
          <w:kern w:val="0"/>
          <w:sz w:val="24"/>
        </w:rPr>
        <w:t>H</w:t>
      </w:r>
      <w:r w:rsidRPr="00276EE8">
        <w:rPr>
          <w:kern w:val="0"/>
          <w:sz w:val="24"/>
        </w:rPr>
        <w:t>类基金份额暂停申购的情形时，针对中国香港地区投资人的公告要求，具体请参见招募说明书补充文件的规定。</w:t>
      </w:r>
      <w:r w:rsidRPr="00276EE8">
        <w:rPr>
          <w:kern w:val="0"/>
          <w:sz w:val="24"/>
        </w:rPr>
        <w:t xml:space="preserve"> </w:t>
      </w:r>
    </w:p>
    <w:p w:rsidR="000E360D" w:rsidRPr="00276EE8" w:rsidRDefault="000E360D" w:rsidP="00DB2502">
      <w:pPr>
        <w:numPr>
          <w:ilvl w:val="0"/>
          <w:numId w:val="17"/>
        </w:numPr>
        <w:autoSpaceDE w:val="0"/>
        <w:autoSpaceDN w:val="0"/>
        <w:adjustRightInd w:val="0"/>
        <w:spacing w:after="0" w:line="360" w:lineRule="auto"/>
        <w:ind w:left="0" w:firstLine="482"/>
        <w:rPr>
          <w:b/>
          <w:sz w:val="24"/>
        </w:rPr>
      </w:pPr>
      <w:r w:rsidRPr="00276EE8">
        <w:rPr>
          <w:b/>
          <w:sz w:val="24"/>
        </w:rPr>
        <w:t>暂停赎回或者延缓支付赎回款项的情形及处理方式</w:t>
      </w:r>
    </w:p>
    <w:p w:rsidR="004B5CC2" w:rsidRPr="00276EE8" w:rsidRDefault="00990674">
      <w:pPr>
        <w:spacing w:after="0" w:line="360" w:lineRule="auto"/>
        <w:ind w:firstLineChars="200" w:firstLine="480"/>
        <w:rPr>
          <w:kern w:val="0"/>
          <w:sz w:val="24"/>
        </w:rPr>
      </w:pPr>
      <w:r w:rsidRPr="00276EE8">
        <w:rPr>
          <w:kern w:val="0"/>
          <w:sz w:val="24"/>
        </w:rPr>
        <w:lastRenderedPageBreak/>
        <w:t>发生下列情形时，基金管理人可暂停接受投资人的赎回申请或延缓支付赎回款项：</w:t>
      </w:r>
    </w:p>
    <w:p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不可抗力。</w:t>
      </w:r>
    </w:p>
    <w:p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证券交易所在交易时间非正常停市，导致基金管理人无法计算当日基金资产净值。</w:t>
      </w:r>
    </w:p>
    <w:p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连续两个开放日发生巨额赎回。</w:t>
      </w:r>
    </w:p>
    <w:p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发生基金合同规定的暂停基金资产估值情况。</w:t>
      </w:r>
    </w:p>
    <w:p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法律法规规定或中国证监会认定的其他情形。</w:t>
      </w:r>
    </w:p>
    <w:p w:rsidR="000E360D" w:rsidRPr="00276EE8" w:rsidRDefault="000E360D" w:rsidP="009045A1">
      <w:pPr>
        <w:spacing w:after="0" w:line="360" w:lineRule="auto"/>
        <w:ind w:firstLineChars="200" w:firstLine="480"/>
        <w:rPr>
          <w:kern w:val="0"/>
          <w:sz w:val="24"/>
        </w:rPr>
      </w:pPr>
      <w:bookmarkStart w:id="25" w:name="_Toc79392616"/>
      <w:r w:rsidRPr="00276EE8">
        <w:rPr>
          <w:kern w:val="0"/>
          <w:sz w:val="24"/>
        </w:rPr>
        <w:t>发生上述情形时，基金管理人应在当日向中国证监会报告，已接受的赎回申请，基金管理人应按时足额支付；如暂时不能足额支付，可支付部分按单个账户申请量占申请总量的比例分配给赎回申请人，未支付部分由基金管理人按照发生的情况制定相应的处理办法在后续开放日予以支付。同时在出现上述第</w:t>
      </w:r>
      <w:r w:rsidRPr="00276EE8">
        <w:rPr>
          <w:kern w:val="0"/>
          <w:sz w:val="24"/>
        </w:rPr>
        <w:t>3</w:t>
      </w:r>
      <w:r w:rsidRPr="00276EE8">
        <w:rPr>
          <w:kern w:val="0"/>
          <w:sz w:val="24"/>
        </w:rPr>
        <w:t>项的情形时，对已接受的赎回申请可延期支付赎回款项，但最长不超过正常支付时间</w:t>
      </w:r>
      <w:r w:rsidRPr="00276EE8">
        <w:rPr>
          <w:kern w:val="0"/>
          <w:sz w:val="24"/>
        </w:rPr>
        <w:t xml:space="preserve">20 </w:t>
      </w:r>
      <w:r w:rsidRPr="00276EE8">
        <w:rPr>
          <w:kern w:val="0"/>
          <w:sz w:val="24"/>
        </w:rPr>
        <w:t>个工作日，并在中国证监会指定媒体上公告。投资人在申请赎回时可事先选择将当日可能未获受理部分予以撤销。在暂停赎回的情况消除时，基金管理人应及时恢复赎回业务的办理。</w:t>
      </w:r>
    </w:p>
    <w:p w:rsidR="000E360D" w:rsidRPr="00276EE8" w:rsidRDefault="000E360D" w:rsidP="00DB2502">
      <w:pPr>
        <w:numPr>
          <w:ilvl w:val="0"/>
          <w:numId w:val="17"/>
        </w:numPr>
        <w:autoSpaceDE w:val="0"/>
        <w:autoSpaceDN w:val="0"/>
        <w:adjustRightInd w:val="0"/>
        <w:spacing w:after="0" w:line="360" w:lineRule="auto"/>
        <w:ind w:left="0" w:firstLine="482"/>
        <w:rPr>
          <w:b/>
          <w:sz w:val="24"/>
        </w:rPr>
      </w:pPr>
      <w:r w:rsidRPr="00276EE8">
        <w:rPr>
          <w:b/>
          <w:sz w:val="24"/>
        </w:rPr>
        <w:t>巨额赎回的情形及处理方式</w:t>
      </w:r>
      <w:bookmarkEnd w:id="25"/>
    </w:p>
    <w:p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巨额赎回的认定</w:t>
      </w:r>
    </w:p>
    <w:p w:rsidR="004B5CC2" w:rsidRPr="00276EE8" w:rsidRDefault="00990674">
      <w:pPr>
        <w:spacing w:after="0" w:line="360" w:lineRule="auto"/>
        <w:ind w:firstLineChars="200" w:firstLine="480"/>
        <w:rPr>
          <w:kern w:val="0"/>
          <w:sz w:val="24"/>
        </w:rPr>
      </w:pPr>
      <w:r w:rsidRPr="00276EE8">
        <w:rPr>
          <w:kern w:val="0"/>
          <w:sz w:val="24"/>
        </w:rPr>
        <w:t>若本基金单个开放日内的基金份额净赎回申请</w:t>
      </w:r>
      <w:r w:rsidRPr="00276EE8">
        <w:rPr>
          <w:kern w:val="0"/>
          <w:sz w:val="24"/>
        </w:rPr>
        <w:t>(</w:t>
      </w:r>
      <w:r w:rsidRPr="00276EE8">
        <w:rPr>
          <w:kern w:val="0"/>
          <w:sz w:val="24"/>
        </w:rPr>
        <w:t>赎回申请份额总数加上基金转换中转出申请份额总数后扣除申购申请份额总数及基金转换中转入申请份额总数后的余额</w:t>
      </w:r>
      <w:r w:rsidRPr="00276EE8">
        <w:rPr>
          <w:kern w:val="0"/>
          <w:sz w:val="24"/>
        </w:rPr>
        <w:t>)</w:t>
      </w:r>
      <w:r w:rsidRPr="00276EE8">
        <w:rPr>
          <w:kern w:val="0"/>
          <w:sz w:val="24"/>
        </w:rPr>
        <w:t>超过前一日的基金总份额的</w:t>
      </w:r>
      <w:r w:rsidRPr="00276EE8">
        <w:rPr>
          <w:kern w:val="0"/>
          <w:sz w:val="24"/>
        </w:rPr>
        <w:t>10%</w:t>
      </w:r>
      <w:r w:rsidRPr="00276EE8">
        <w:rPr>
          <w:kern w:val="0"/>
          <w:sz w:val="24"/>
        </w:rPr>
        <w:t>，即认为是发生了巨额赎回。</w:t>
      </w:r>
    </w:p>
    <w:p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巨额赎回的处理方式</w:t>
      </w:r>
    </w:p>
    <w:p w:rsidR="004B5CC2" w:rsidRPr="00276EE8" w:rsidRDefault="00990674">
      <w:pPr>
        <w:spacing w:after="0" w:line="360" w:lineRule="auto"/>
        <w:ind w:firstLineChars="200" w:firstLine="480"/>
        <w:rPr>
          <w:kern w:val="0"/>
          <w:sz w:val="24"/>
        </w:rPr>
      </w:pPr>
      <w:r w:rsidRPr="00276EE8">
        <w:rPr>
          <w:kern w:val="0"/>
          <w:sz w:val="24"/>
        </w:rPr>
        <w:t>当基金出现巨额赎回时，基金管理人可以根据基金当时的资产组合状况决定全额赎回或部分顺延赎回。</w:t>
      </w:r>
    </w:p>
    <w:p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全额赎回：当基金管理人认为有能力支付投资人的赎回申请时，按正常赎回程序执行。</w:t>
      </w:r>
    </w:p>
    <w:p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部分顺延赎回：当基金管理人认为支付投资人的赎回申请有困难或认为支付投资人的赎回申请而进行的财产变现可能会对基金资产净值造成较大波动时，基金管理人在当日接受赎回比例不低于上一日基金总份额的</w:t>
      </w:r>
      <w:r w:rsidRPr="00276EE8">
        <w:rPr>
          <w:kern w:val="0"/>
          <w:sz w:val="24"/>
        </w:rPr>
        <w:t>10%</w:t>
      </w:r>
      <w:r w:rsidRPr="00276EE8">
        <w:rPr>
          <w:kern w:val="0"/>
          <w:sz w:val="24"/>
        </w:rPr>
        <w:t>的前提下，对其</w:t>
      </w:r>
      <w:r w:rsidRPr="00276EE8">
        <w:rPr>
          <w:kern w:val="0"/>
          <w:sz w:val="24"/>
        </w:rPr>
        <w:lastRenderedPageBreak/>
        <w:t>余赎回申请延期办理。对于当日的赎回申请，应当按单个账户赎回申请量占赎回申请总量的比例，确定当日受理的赎回份额；投资人未能赎回部分，投资人在提交赎回申请时可以选择延期赎回或取消赎回。选择延期赎回的，将自动转入下一个开放日继续赎回，直到全部赎回为止；选择取消赎回的，当日未获赎回的部分申请将被撤销。延期的赎回申请与下一开放日赎回申请一并处理，无优先权并以该开放日的对应类别基金份额净值为基础计算赎回金额，并以此类推，直到全部赎回为止。如投资人在提交赎回申请时未作明确选择，投资人未能赎回部分作自动延期赎回处理。中国香港地区销售机构对持有</w:t>
      </w:r>
      <w:r w:rsidRPr="00276EE8">
        <w:rPr>
          <w:kern w:val="0"/>
          <w:sz w:val="24"/>
        </w:rPr>
        <w:t>H</w:t>
      </w:r>
      <w:r w:rsidRPr="00276EE8">
        <w:rPr>
          <w:kern w:val="0"/>
          <w:sz w:val="24"/>
        </w:rPr>
        <w:t>类基金份额投资人的选择权另有规定的，按其规定办理。</w:t>
      </w:r>
    </w:p>
    <w:p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巨额赎回的公告</w:t>
      </w:r>
    </w:p>
    <w:p w:rsidR="004B5CC2" w:rsidRPr="00276EE8" w:rsidRDefault="00990674">
      <w:pPr>
        <w:spacing w:after="0" w:line="360" w:lineRule="auto"/>
        <w:ind w:firstLineChars="200" w:firstLine="480"/>
        <w:rPr>
          <w:kern w:val="0"/>
          <w:sz w:val="24"/>
        </w:rPr>
      </w:pPr>
      <w:r w:rsidRPr="00276EE8">
        <w:rPr>
          <w:kern w:val="0"/>
          <w:sz w:val="24"/>
        </w:rPr>
        <w:t>当发生巨额赎回并顺延赎回时，基金管理人应立即向中国证监会备案，并在</w:t>
      </w:r>
      <w:r w:rsidRPr="00276EE8">
        <w:rPr>
          <w:kern w:val="0"/>
          <w:sz w:val="24"/>
        </w:rPr>
        <w:t>2</w:t>
      </w:r>
      <w:r w:rsidRPr="00276EE8">
        <w:rPr>
          <w:kern w:val="0"/>
          <w:sz w:val="24"/>
        </w:rPr>
        <w:t>日内通过指定媒体、基金管理人的公司网站或销售机构的网点刊登公告，说明有关处理方法。</w:t>
      </w:r>
    </w:p>
    <w:p w:rsidR="000E360D" w:rsidRPr="00276EE8" w:rsidRDefault="000E360D" w:rsidP="009045A1">
      <w:pPr>
        <w:spacing w:after="0" w:line="360" w:lineRule="auto"/>
        <w:ind w:firstLineChars="200" w:firstLine="480"/>
        <w:rPr>
          <w:kern w:val="0"/>
          <w:sz w:val="24"/>
        </w:rPr>
      </w:pPr>
      <w:bookmarkStart w:id="26" w:name="_Toc79392617"/>
      <w:r w:rsidRPr="00276EE8">
        <w:rPr>
          <w:kern w:val="0"/>
          <w:sz w:val="24"/>
        </w:rPr>
        <w:t>连续</w:t>
      </w:r>
      <w:r w:rsidRPr="00276EE8">
        <w:rPr>
          <w:kern w:val="0"/>
          <w:sz w:val="24"/>
        </w:rPr>
        <w:t>2</w:t>
      </w:r>
      <w:r w:rsidRPr="00276EE8">
        <w:rPr>
          <w:kern w:val="0"/>
          <w:sz w:val="24"/>
        </w:rPr>
        <w:t>个开放日以上</w:t>
      </w:r>
      <w:r w:rsidRPr="00276EE8">
        <w:rPr>
          <w:kern w:val="0"/>
          <w:sz w:val="24"/>
        </w:rPr>
        <w:t>(</w:t>
      </w:r>
      <w:r w:rsidRPr="00276EE8">
        <w:rPr>
          <w:kern w:val="0"/>
          <w:sz w:val="24"/>
        </w:rPr>
        <w:t>含本数</w:t>
      </w:r>
      <w:r w:rsidRPr="00276EE8">
        <w:rPr>
          <w:kern w:val="0"/>
          <w:sz w:val="24"/>
        </w:rPr>
        <w:t>)</w:t>
      </w:r>
      <w:r w:rsidRPr="00276EE8">
        <w:rPr>
          <w:kern w:val="0"/>
          <w:sz w:val="24"/>
        </w:rPr>
        <w:t>发生巨额赎回，如基金管理人认为有必要，可暂停接受基金的赎回申请；已经接受的赎回申请可以延缓支付赎回款项，但不得超过正常支付时间</w:t>
      </w:r>
      <w:r w:rsidRPr="00276EE8">
        <w:rPr>
          <w:kern w:val="0"/>
          <w:sz w:val="24"/>
        </w:rPr>
        <w:t>20</w:t>
      </w:r>
      <w:r w:rsidRPr="00276EE8">
        <w:rPr>
          <w:kern w:val="0"/>
          <w:sz w:val="24"/>
        </w:rPr>
        <w:t>个工作日，并应当在指定媒体上进行公告。</w:t>
      </w:r>
    </w:p>
    <w:bookmarkEnd w:id="26"/>
    <w:p w:rsidR="000E360D" w:rsidRPr="00276EE8" w:rsidRDefault="00CE1F7E" w:rsidP="00DB2502">
      <w:pPr>
        <w:numPr>
          <w:ilvl w:val="0"/>
          <w:numId w:val="17"/>
        </w:numPr>
        <w:autoSpaceDE w:val="0"/>
        <w:autoSpaceDN w:val="0"/>
        <w:adjustRightInd w:val="0"/>
        <w:spacing w:after="0" w:line="360" w:lineRule="auto"/>
        <w:ind w:left="0" w:firstLine="482"/>
        <w:rPr>
          <w:b/>
          <w:sz w:val="24"/>
        </w:rPr>
      </w:pPr>
      <w:r w:rsidRPr="00276EE8">
        <w:rPr>
          <w:b/>
          <w:kern w:val="0"/>
          <w:sz w:val="24"/>
        </w:rPr>
        <w:t>重新开放申购或赎回的公告</w:t>
      </w:r>
    </w:p>
    <w:p w:rsidR="004B5CC2" w:rsidRPr="00276EE8" w:rsidRDefault="00990674">
      <w:pPr>
        <w:spacing w:after="0" w:line="360" w:lineRule="auto"/>
        <w:ind w:firstLineChars="200" w:firstLine="480"/>
        <w:rPr>
          <w:kern w:val="0"/>
          <w:sz w:val="24"/>
        </w:rPr>
      </w:pPr>
      <w:r w:rsidRPr="00276EE8">
        <w:rPr>
          <w:kern w:val="0"/>
          <w:sz w:val="24"/>
        </w:rPr>
        <w:t>发生上述暂停申购或赎回情况的，基金管理人应按照规定向中国证监会备案，并在规定期限内在指定媒体上刊登暂停公告。</w:t>
      </w:r>
    </w:p>
    <w:p w:rsidR="004B5CC2" w:rsidRPr="00276EE8" w:rsidRDefault="00990674">
      <w:pPr>
        <w:spacing w:after="0" w:line="360" w:lineRule="auto"/>
        <w:ind w:firstLineChars="200" w:firstLine="480"/>
        <w:rPr>
          <w:kern w:val="0"/>
          <w:sz w:val="24"/>
        </w:rPr>
      </w:pPr>
      <w:r w:rsidRPr="00276EE8">
        <w:rPr>
          <w:kern w:val="0"/>
          <w:sz w:val="24"/>
        </w:rPr>
        <w:t>如发生暂停的时间为</w:t>
      </w:r>
      <w:r w:rsidRPr="00276EE8">
        <w:rPr>
          <w:kern w:val="0"/>
          <w:sz w:val="24"/>
        </w:rPr>
        <w:t>1</w:t>
      </w:r>
      <w:r w:rsidRPr="00276EE8">
        <w:rPr>
          <w:kern w:val="0"/>
          <w:sz w:val="24"/>
        </w:rPr>
        <w:t>日，第</w:t>
      </w:r>
      <w:r w:rsidRPr="00276EE8">
        <w:rPr>
          <w:kern w:val="0"/>
          <w:sz w:val="24"/>
        </w:rPr>
        <w:t>2</w:t>
      </w:r>
      <w:r w:rsidRPr="00276EE8">
        <w:rPr>
          <w:kern w:val="0"/>
          <w:sz w:val="24"/>
        </w:rPr>
        <w:t>个工作日基金管理人应在至少一种指定媒体上刊登基金重新开放申购或赎回公告，并公布最近</w:t>
      </w:r>
      <w:r w:rsidRPr="00276EE8">
        <w:rPr>
          <w:kern w:val="0"/>
          <w:sz w:val="24"/>
        </w:rPr>
        <w:t>1</w:t>
      </w:r>
      <w:r w:rsidRPr="00276EE8">
        <w:rPr>
          <w:kern w:val="0"/>
          <w:sz w:val="24"/>
        </w:rPr>
        <w:t>个开放日的基金份额净值。</w:t>
      </w:r>
    </w:p>
    <w:p w:rsidR="004B5CC2" w:rsidRPr="00276EE8" w:rsidRDefault="00990674">
      <w:pPr>
        <w:spacing w:after="0" w:line="360" w:lineRule="auto"/>
        <w:ind w:firstLineChars="200" w:firstLine="480"/>
        <w:rPr>
          <w:kern w:val="0"/>
          <w:sz w:val="24"/>
        </w:rPr>
      </w:pPr>
      <w:r w:rsidRPr="00276EE8">
        <w:rPr>
          <w:kern w:val="0"/>
          <w:sz w:val="24"/>
        </w:rPr>
        <w:t>如发生暂停的时间超过</w:t>
      </w:r>
      <w:r w:rsidRPr="00276EE8">
        <w:rPr>
          <w:kern w:val="0"/>
          <w:sz w:val="24"/>
        </w:rPr>
        <w:t>1</w:t>
      </w:r>
      <w:r w:rsidRPr="00276EE8">
        <w:rPr>
          <w:kern w:val="0"/>
          <w:sz w:val="24"/>
        </w:rPr>
        <w:t>日但少于</w:t>
      </w:r>
      <w:r w:rsidRPr="00276EE8">
        <w:rPr>
          <w:kern w:val="0"/>
          <w:sz w:val="24"/>
        </w:rPr>
        <w:t>2</w:t>
      </w:r>
      <w:r w:rsidRPr="00276EE8">
        <w:rPr>
          <w:kern w:val="0"/>
          <w:sz w:val="24"/>
        </w:rPr>
        <w:t>周，暂停结束，基金重新开放申购或赎回时，基金管理人应提前</w:t>
      </w:r>
      <w:r w:rsidRPr="00276EE8">
        <w:rPr>
          <w:kern w:val="0"/>
          <w:sz w:val="24"/>
        </w:rPr>
        <w:t>2</w:t>
      </w:r>
      <w:r w:rsidRPr="00276EE8">
        <w:rPr>
          <w:kern w:val="0"/>
          <w:sz w:val="24"/>
        </w:rPr>
        <w:t>日在指定媒体上刊登基金重新开放申购或赎回公告，并公告最近</w:t>
      </w:r>
      <w:r w:rsidRPr="00276EE8">
        <w:rPr>
          <w:kern w:val="0"/>
          <w:sz w:val="24"/>
        </w:rPr>
        <w:t>1</w:t>
      </w:r>
      <w:r w:rsidRPr="00276EE8">
        <w:rPr>
          <w:kern w:val="0"/>
          <w:sz w:val="24"/>
        </w:rPr>
        <w:t>个开放日的基金份额净值。</w:t>
      </w:r>
    </w:p>
    <w:p w:rsidR="000E360D" w:rsidRPr="00276EE8" w:rsidRDefault="000E360D" w:rsidP="009045A1">
      <w:pPr>
        <w:spacing w:after="0" w:line="360" w:lineRule="auto"/>
        <w:ind w:firstLineChars="200" w:firstLine="480"/>
        <w:rPr>
          <w:kern w:val="0"/>
          <w:sz w:val="24"/>
        </w:rPr>
      </w:pPr>
      <w:bookmarkStart w:id="27" w:name="_Toc79392618"/>
      <w:bookmarkStart w:id="28" w:name="_Toc59441259"/>
      <w:bookmarkStart w:id="29" w:name="_Toc15118274"/>
      <w:r w:rsidRPr="00276EE8">
        <w:rPr>
          <w:kern w:val="0"/>
          <w:sz w:val="24"/>
        </w:rPr>
        <w:t>如发生暂停的时间超过</w:t>
      </w:r>
      <w:r w:rsidRPr="00276EE8">
        <w:rPr>
          <w:kern w:val="0"/>
          <w:sz w:val="24"/>
        </w:rPr>
        <w:t>2</w:t>
      </w:r>
      <w:r w:rsidRPr="00276EE8">
        <w:rPr>
          <w:kern w:val="0"/>
          <w:sz w:val="24"/>
        </w:rPr>
        <w:t>周，暂停期间，基金管理人应每</w:t>
      </w:r>
      <w:r w:rsidRPr="00276EE8">
        <w:rPr>
          <w:kern w:val="0"/>
          <w:sz w:val="24"/>
        </w:rPr>
        <w:t>2</w:t>
      </w:r>
      <w:r w:rsidRPr="00276EE8">
        <w:rPr>
          <w:kern w:val="0"/>
          <w:sz w:val="24"/>
        </w:rPr>
        <w:t>周至少刊登暂停公告</w:t>
      </w:r>
      <w:r w:rsidRPr="00276EE8">
        <w:rPr>
          <w:kern w:val="0"/>
          <w:sz w:val="24"/>
        </w:rPr>
        <w:t>1</w:t>
      </w:r>
      <w:r w:rsidRPr="00276EE8">
        <w:rPr>
          <w:kern w:val="0"/>
          <w:sz w:val="24"/>
        </w:rPr>
        <w:t>次。暂停结束，基金重新开放申购或赎回时，基金管理人应依照《信息披露办法》的有关规定在中国证监会指定媒体上连续刊登基金重新开放申购或赎回公告，并公告最近</w:t>
      </w:r>
      <w:r w:rsidRPr="00276EE8">
        <w:rPr>
          <w:kern w:val="0"/>
          <w:sz w:val="24"/>
        </w:rPr>
        <w:t>1</w:t>
      </w:r>
      <w:r w:rsidRPr="00276EE8">
        <w:rPr>
          <w:kern w:val="0"/>
          <w:sz w:val="24"/>
        </w:rPr>
        <w:t>个开放日的基金份额净值。</w:t>
      </w:r>
    </w:p>
    <w:p w:rsidR="000E360D" w:rsidRPr="00276EE8" w:rsidRDefault="000E360D" w:rsidP="00DB2502">
      <w:pPr>
        <w:numPr>
          <w:ilvl w:val="0"/>
          <w:numId w:val="17"/>
        </w:numPr>
        <w:autoSpaceDE w:val="0"/>
        <w:autoSpaceDN w:val="0"/>
        <w:adjustRightInd w:val="0"/>
        <w:spacing w:after="0" w:line="360" w:lineRule="auto"/>
        <w:ind w:left="0" w:firstLine="482"/>
        <w:rPr>
          <w:b/>
          <w:sz w:val="24"/>
        </w:rPr>
      </w:pPr>
      <w:bookmarkStart w:id="30" w:name="_Toc79392621"/>
      <w:bookmarkEnd w:id="27"/>
      <w:bookmarkEnd w:id="28"/>
      <w:bookmarkEnd w:id="29"/>
      <w:r w:rsidRPr="00276EE8">
        <w:rPr>
          <w:b/>
          <w:sz w:val="24"/>
        </w:rPr>
        <w:t>转托管</w:t>
      </w:r>
      <w:bookmarkEnd w:id="30"/>
    </w:p>
    <w:p w:rsidR="004B5CC2" w:rsidRPr="00276EE8" w:rsidRDefault="00990674">
      <w:pPr>
        <w:spacing w:after="0" w:line="360" w:lineRule="auto"/>
        <w:ind w:firstLineChars="200" w:firstLine="480"/>
        <w:rPr>
          <w:kern w:val="0"/>
          <w:sz w:val="24"/>
        </w:rPr>
      </w:pPr>
      <w:r w:rsidRPr="00276EE8">
        <w:rPr>
          <w:kern w:val="0"/>
          <w:sz w:val="24"/>
        </w:rPr>
        <w:lastRenderedPageBreak/>
        <w:t>本基金目前实行份额托管的交易制度。投资人可将所持有的基金份额在场外不同销售网点之间</w:t>
      </w:r>
      <w:r w:rsidRPr="00276EE8">
        <w:rPr>
          <w:kern w:val="0"/>
          <w:sz w:val="24"/>
        </w:rPr>
        <w:t>,</w:t>
      </w:r>
      <w:r w:rsidRPr="00276EE8">
        <w:rPr>
          <w:kern w:val="0"/>
          <w:sz w:val="24"/>
        </w:rPr>
        <w:t>上证所场内不同会员之间、或在上证所场内系统和场外系统之间进行份额转移。在上证所场内不同会员营业部之间进行转指定，也可以在上证所场内系统和场外系统之间进行跨市场托管。</w:t>
      </w:r>
    </w:p>
    <w:p w:rsidR="000E360D" w:rsidRPr="00276EE8" w:rsidRDefault="000E360D" w:rsidP="009045A1">
      <w:pPr>
        <w:spacing w:after="0" w:line="360" w:lineRule="auto"/>
        <w:ind w:firstLineChars="200" w:firstLine="480"/>
        <w:rPr>
          <w:kern w:val="0"/>
          <w:sz w:val="24"/>
        </w:rPr>
      </w:pPr>
      <w:bookmarkStart w:id="31" w:name="_Hlt81031749"/>
      <w:bookmarkEnd w:id="31"/>
      <w:r w:rsidRPr="00276EE8">
        <w:rPr>
          <w:kern w:val="0"/>
          <w:sz w:val="24"/>
        </w:rPr>
        <w:t>进行份额转托管时，投资人可以将其某个交易账户下的基金份额全部或部分转托管。办理转托管业务的基金份额持有人需在转出方办理基金份额转出手续。对于有效的转托管申请，转出的基金份额将在投资人申请转托管转出手续后次一工作日转入其指定的交易账户。</w:t>
      </w:r>
    </w:p>
    <w:p w:rsidR="000E360D" w:rsidRPr="00276EE8" w:rsidRDefault="000E360D" w:rsidP="00DB2502">
      <w:pPr>
        <w:numPr>
          <w:ilvl w:val="0"/>
          <w:numId w:val="17"/>
        </w:numPr>
        <w:autoSpaceDE w:val="0"/>
        <w:autoSpaceDN w:val="0"/>
        <w:adjustRightInd w:val="0"/>
        <w:spacing w:after="0" w:line="360" w:lineRule="auto"/>
        <w:ind w:left="0" w:firstLine="482"/>
        <w:rPr>
          <w:b/>
          <w:sz w:val="24"/>
        </w:rPr>
      </w:pPr>
      <w:r w:rsidRPr="00276EE8">
        <w:rPr>
          <w:b/>
          <w:sz w:val="24"/>
        </w:rPr>
        <w:t>定期定额投资计划</w:t>
      </w:r>
    </w:p>
    <w:p w:rsidR="000E360D" w:rsidRPr="00276EE8" w:rsidRDefault="000E360D" w:rsidP="009045A1">
      <w:pPr>
        <w:spacing w:after="0" w:line="360" w:lineRule="auto"/>
        <w:ind w:firstLineChars="200" w:firstLine="480"/>
        <w:rPr>
          <w:kern w:val="0"/>
          <w:sz w:val="24"/>
        </w:rPr>
      </w:pPr>
      <w:r w:rsidRPr="00276EE8">
        <w:rPr>
          <w:kern w:val="0"/>
          <w:sz w:val="24"/>
        </w:rPr>
        <w:t>定期定额投资计划是基金申购业务的一种方式，投资人可通过向相关销售机构提交申请，约定每期申购日、扣款金额及扣款方式，由指定的销售机构在投资人指定资金账户内自动扣款并于每期约定的申购日提交基金的申购申请。定期定额投资计划并不构成对基金日常申购、赎回等业务的影响，投资人在办理相关基金定期定额投资计划的同时，仍然可以进行日常申购、赎回业务。本基金</w:t>
      </w:r>
      <w:r w:rsidRPr="00276EE8">
        <w:rPr>
          <w:kern w:val="0"/>
          <w:sz w:val="24"/>
        </w:rPr>
        <w:t>2006</w:t>
      </w:r>
      <w:r w:rsidRPr="00276EE8">
        <w:rPr>
          <w:kern w:val="0"/>
          <w:sz w:val="24"/>
        </w:rPr>
        <w:t>年</w:t>
      </w:r>
      <w:r w:rsidRPr="00276EE8">
        <w:rPr>
          <w:kern w:val="0"/>
          <w:sz w:val="24"/>
        </w:rPr>
        <w:t>11</w:t>
      </w:r>
      <w:r w:rsidRPr="00276EE8">
        <w:rPr>
          <w:kern w:val="0"/>
          <w:sz w:val="24"/>
        </w:rPr>
        <w:t>月</w:t>
      </w:r>
      <w:r w:rsidRPr="00276EE8">
        <w:rPr>
          <w:kern w:val="0"/>
          <w:sz w:val="24"/>
        </w:rPr>
        <w:t>7</w:t>
      </w:r>
      <w:r w:rsidRPr="00276EE8">
        <w:rPr>
          <w:kern w:val="0"/>
          <w:sz w:val="24"/>
        </w:rPr>
        <w:t>日刊登公告自</w:t>
      </w:r>
      <w:r w:rsidRPr="00276EE8">
        <w:rPr>
          <w:kern w:val="0"/>
          <w:sz w:val="24"/>
        </w:rPr>
        <w:t>2006</w:t>
      </w:r>
      <w:r w:rsidRPr="00276EE8">
        <w:rPr>
          <w:kern w:val="0"/>
          <w:sz w:val="24"/>
        </w:rPr>
        <w:t>年</w:t>
      </w:r>
      <w:r w:rsidRPr="00276EE8">
        <w:rPr>
          <w:kern w:val="0"/>
          <w:sz w:val="24"/>
        </w:rPr>
        <w:t>11</w:t>
      </w:r>
      <w:r w:rsidRPr="00276EE8">
        <w:rPr>
          <w:kern w:val="0"/>
          <w:sz w:val="24"/>
        </w:rPr>
        <w:t>月</w:t>
      </w:r>
      <w:r w:rsidRPr="00276EE8">
        <w:rPr>
          <w:kern w:val="0"/>
          <w:sz w:val="24"/>
        </w:rPr>
        <w:t>8</w:t>
      </w:r>
      <w:r w:rsidRPr="00276EE8">
        <w:rPr>
          <w:kern w:val="0"/>
          <w:sz w:val="24"/>
        </w:rPr>
        <w:t>日起开通</w:t>
      </w:r>
      <w:r w:rsidRPr="00276EE8">
        <w:rPr>
          <w:kern w:val="0"/>
          <w:sz w:val="24"/>
        </w:rPr>
        <w:t>A</w:t>
      </w:r>
      <w:r w:rsidRPr="00276EE8">
        <w:rPr>
          <w:kern w:val="0"/>
          <w:sz w:val="24"/>
        </w:rPr>
        <w:t>类基金份额的定期定额投资计划业务，具体开通销售机构名单和业务规则参见相关公告。</w:t>
      </w:r>
    </w:p>
    <w:p w:rsidR="000E360D" w:rsidRPr="00276EE8" w:rsidRDefault="000E360D" w:rsidP="00DB2502">
      <w:pPr>
        <w:numPr>
          <w:ilvl w:val="0"/>
          <w:numId w:val="17"/>
        </w:numPr>
        <w:autoSpaceDE w:val="0"/>
        <w:autoSpaceDN w:val="0"/>
        <w:adjustRightInd w:val="0"/>
        <w:spacing w:after="0" w:line="360" w:lineRule="auto"/>
        <w:ind w:left="0" w:firstLine="482"/>
        <w:rPr>
          <w:b/>
          <w:sz w:val="24"/>
        </w:rPr>
      </w:pPr>
      <w:r w:rsidRPr="00276EE8">
        <w:rPr>
          <w:b/>
          <w:sz w:val="24"/>
        </w:rPr>
        <w:t>定时不定额投资计划</w:t>
      </w:r>
    </w:p>
    <w:p w:rsidR="004B5CC2" w:rsidRPr="00276EE8" w:rsidRDefault="00990674">
      <w:pPr>
        <w:spacing w:after="0" w:line="360" w:lineRule="auto"/>
        <w:ind w:firstLineChars="200" w:firstLine="480"/>
        <w:rPr>
          <w:kern w:val="0"/>
          <w:sz w:val="24"/>
        </w:rPr>
      </w:pPr>
      <w:r w:rsidRPr="00276EE8">
        <w:rPr>
          <w:kern w:val="0"/>
          <w:sz w:val="24"/>
        </w:rPr>
        <w:t>自</w:t>
      </w:r>
      <w:r w:rsidRPr="00276EE8">
        <w:rPr>
          <w:kern w:val="0"/>
          <w:sz w:val="24"/>
        </w:rPr>
        <w:t>2009</w:t>
      </w:r>
      <w:r w:rsidRPr="00276EE8">
        <w:rPr>
          <w:kern w:val="0"/>
          <w:sz w:val="24"/>
        </w:rPr>
        <w:t>年</w:t>
      </w:r>
      <w:r w:rsidRPr="00276EE8">
        <w:rPr>
          <w:kern w:val="0"/>
          <w:sz w:val="24"/>
        </w:rPr>
        <w:t>2</w:t>
      </w:r>
      <w:r w:rsidRPr="00276EE8">
        <w:rPr>
          <w:kern w:val="0"/>
          <w:sz w:val="24"/>
        </w:rPr>
        <w:t>月</w:t>
      </w:r>
      <w:r w:rsidRPr="00276EE8">
        <w:rPr>
          <w:kern w:val="0"/>
          <w:sz w:val="24"/>
        </w:rPr>
        <w:t>26</w:t>
      </w:r>
      <w:r w:rsidRPr="00276EE8">
        <w:rPr>
          <w:kern w:val="0"/>
          <w:sz w:val="24"/>
        </w:rPr>
        <w:t>日起，投资者可通过中国工商银行股份有限公司的</w:t>
      </w:r>
      <w:r w:rsidRPr="00276EE8">
        <w:rPr>
          <w:kern w:val="0"/>
          <w:sz w:val="24"/>
        </w:rPr>
        <w:t>“</w:t>
      </w:r>
      <w:r w:rsidRPr="00276EE8">
        <w:rPr>
          <w:kern w:val="0"/>
          <w:sz w:val="24"/>
        </w:rPr>
        <w:t>基智定投</w:t>
      </w:r>
      <w:r w:rsidRPr="00276EE8">
        <w:rPr>
          <w:kern w:val="0"/>
          <w:sz w:val="24"/>
        </w:rPr>
        <w:t>”</w:t>
      </w:r>
      <w:r w:rsidRPr="00276EE8">
        <w:rPr>
          <w:kern w:val="0"/>
          <w:sz w:val="24"/>
        </w:rPr>
        <w:t>办理本基金</w:t>
      </w:r>
      <w:r w:rsidRPr="00276EE8">
        <w:rPr>
          <w:kern w:val="0"/>
          <w:sz w:val="24"/>
        </w:rPr>
        <w:t>A</w:t>
      </w:r>
      <w:r w:rsidRPr="00276EE8">
        <w:rPr>
          <w:kern w:val="0"/>
          <w:sz w:val="24"/>
        </w:rPr>
        <w:t>类基金份额的定时不定额投资业务。</w:t>
      </w:r>
    </w:p>
    <w:p w:rsidR="004B5CC2" w:rsidRPr="00276EE8" w:rsidRDefault="00990674">
      <w:pPr>
        <w:spacing w:after="0" w:line="360" w:lineRule="auto"/>
        <w:ind w:firstLineChars="200" w:firstLine="480"/>
        <w:rPr>
          <w:kern w:val="0"/>
          <w:sz w:val="24"/>
        </w:rPr>
      </w:pPr>
      <w:r w:rsidRPr="00276EE8">
        <w:rPr>
          <w:kern w:val="0"/>
          <w:sz w:val="24"/>
        </w:rPr>
        <w:t>基智定投业务是中国工商银行股份有限公司普通基金定投业务的升级业务，基智定投分为定时不定额和定时定额两种投资方式。</w:t>
      </w:r>
    </w:p>
    <w:p w:rsidR="000E360D" w:rsidRPr="00276EE8" w:rsidRDefault="000E360D" w:rsidP="009045A1">
      <w:pPr>
        <w:spacing w:after="0" w:line="360" w:lineRule="auto"/>
        <w:ind w:firstLineChars="200" w:firstLine="480"/>
        <w:rPr>
          <w:kern w:val="0"/>
          <w:sz w:val="24"/>
        </w:rPr>
      </w:pPr>
      <w:r w:rsidRPr="00276EE8">
        <w:rPr>
          <w:kern w:val="0"/>
          <w:sz w:val="24"/>
        </w:rPr>
        <w:t>投资者通过中国工商银行股份有限公司办理本基金</w:t>
      </w:r>
      <w:r w:rsidRPr="00276EE8">
        <w:rPr>
          <w:kern w:val="0"/>
          <w:sz w:val="24"/>
        </w:rPr>
        <w:t>A</w:t>
      </w:r>
      <w:r w:rsidRPr="00276EE8">
        <w:rPr>
          <w:kern w:val="0"/>
          <w:sz w:val="24"/>
        </w:rPr>
        <w:t>类基金份额的基智定投业务，相关流程和业务规则遵循中国工商银行股份有限公司的有关规定。详情请咨询当地中国工商银行股份有限公司的销售网点或中国工商银行股份有限公司客户服务电话（</w:t>
      </w:r>
      <w:r w:rsidRPr="00276EE8">
        <w:rPr>
          <w:kern w:val="0"/>
          <w:sz w:val="24"/>
        </w:rPr>
        <w:t>95588</w:t>
      </w:r>
      <w:r w:rsidRPr="00276EE8">
        <w:rPr>
          <w:kern w:val="0"/>
          <w:sz w:val="24"/>
        </w:rPr>
        <w:t>）。</w:t>
      </w:r>
    </w:p>
    <w:p w:rsidR="000E360D" w:rsidRPr="00276EE8" w:rsidRDefault="000E360D" w:rsidP="00DB2502">
      <w:pPr>
        <w:numPr>
          <w:ilvl w:val="0"/>
          <w:numId w:val="17"/>
        </w:numPr>
        <w:autoSpaceDE w:val="0"/>
        <w:autoSpaceDN w:val="0"/>
        <w:adjustRightInd w:val="0"/>
        <w:spacing w:after="0" w:line="360" w:lineRule="auto"/>
        <w:ind w:left="0" w:firstLine="482"/>
        <w:rPr>
          <w:b/>
          <w:sz w:val="24"/>
        </w:rPr>
      </w:pPr>
      <w:r w:rsidRPr="00276EE8">
        <w:rPr>
          <w:b/>
          <w:sz w:val="24"/>
        </w:rPr>
        <w:t>定期定额赎回业务</w:t>
      </w:r>
    </w:p>
    <w:p w:rsidR="004B5CC2" w:rsidRPr="00276EE8" w:rsidRDefault="00990674">
      <w:pPr>
        <w:spacing w:after="0" w:line="360" w:lineRule="auto"/>
        <w:ind w:firstLineChars="200" w:firstLine="480"/>
        <w:rPr>
          <w:kern w:val="0"/>
          <w:sz w:val="24"/>
        </w:rPr>
      </w:pPr>
      <w:r w:rsidRPr="00276EE8">
        <w:rPr>
          <w:kern w:val="0"/>
          <w:sz w:val="24"/>
        </w:rPr>
        <w:t>投资人可通过中国农业银行股份有限公司申请办理本基金</w:t>
      </w:r>
      <w:r w:rsidRPr="00276EE8">
        <w:rPr>
          <w:kern w:val="0"/>
          <w:sz w:val="24"/>
        </w:rPr>
        <w:t>A</w:t>
      </w:r>
      <w:r w:rsidRPr="00276EE8">
        <w:rPr>
          <w:kern w:val="0"/>
          <w:sz w:val="24"/>
        </w:rPr>
        <w:t>类基金份额的定期定额赎回业务。定期定额赎回业务是指投资人可以委托中国农业银行股份有限公司每月固定时间从指定的基金账户代投资人赎回固定份额的基金。本基金</w:t>
      </w:r>
      <w:r w:rsidRPr="00276EE8">
        <w:rPr>
          <w:kern w:val="0"/>
          <w:sz w:val="24"/>
        </w:rPr>
        <w:t>A</w:t>
      </w:r>
      <w:r w:rsidRPr="00276EE8">
        <w:rPr>
          <w:kern w:val="0"/>
          <w:sz w:val="24"/>
        </w:rPr>
        <w:t>类</w:t>
      </w:r>
      <w:r w:rsidRPr="00276EE8">
        <w:rPr>
          <w:kern w:val="0"/>
          <w:sz w:val="24"/>
        </w:rPr>
        <w:lastRenderedPageBreak/>
        <w:t>基金份额自</w:t>
      </w:r>
      <w:r w:rsidRPr="00276EE8">
        <w:rPr>
          <w:kern w:val="0"/>
          <w:sz w:val="24"/>
        </w:rPr>
        <w:t>2007</w:t>
      </w:r>
      <w:r w:rsidRPr="00276EE8">
        <w:rPr>
          <w:kern w:val="0"/>
          <w:sz w:val="24"/>
        </w:rPr>
        <w:t>年</w:t>
      </w:r>
      <w:r w:rsidRPr="00276EE8">
        <w:rPr>
          <w:kern w:val="0"/>
          <w:sz w:val="24"/>
        </w:rPr>
        <w:t>12</w:t>
      </w:r>
      <w:r w:rsidRPr="00276EE8">
        <w:rPr>
          <w:kern w:val="0"/>
          <w:sz w:val="24"/>
        </w:rPr>
        <w:t>月</w:t>
      </w:r>
      <w:r w:rsidRPr="00276EE8">
        <w:rPr>
          <w:kern w:val="0"/>
          <w:sz w:val="24"/>
        </w:rPr>
        <w:t>3</w:t>
      </w:r>
      <w:r w:rsidRPr="00276EE8">
        <w:rPr>
          <w:kern w:val="0"/>
          <w:sz w:val="24"/>
        </w:rPr>
        <w:t>日起在中国农业银行股份有限公司下属各销售网点开通定期定额赎回业务。</w:t>
      </w:r>
    </w:p>
    <w:p w:rsidR="000E360D" w:rsidRPr="00276EE8" w:rsidRDefault="000E360D" w:rsidP="009045A1">
      <w:pPr>
        <w:spacing w:after="0" w:line="360" w:lineRule="auto"/>
        <w:ind w:firstLineChars="200" w:firstLine="480"/>
        <w:rPr>
          <w:kern w:val="0"/>
          <w:sz w:val="24"/>
        </w:rPr>
      </w:pPr>
      <w:r w:rsidRPr="00276EE8">
        <w:rPr>
          <w:kern w:val="0"/>
          <w:sz w:val="24"/>
        </w:rPr>
        <w:t>投资人通过中国农业银行股份有限公司办理本基金</w:t>
      </w:r>
      <w:r w:rsidRPr="00276EE8">
        <w:rPr>
          <w:kern w:val="0"/>
          <w:sz w:val="24"/>
        </w:rPr>
        <w:t>A</w:t>
      </w:r>
      <w:r w:rsidRPr="00276EE8">
        <w:rPr>
          <w:kern w:val="0"/>
          <w:sz w:val="24"/>
        </w:rPr>
        <w:t>类基金份额的定期定额赎回业务，相关流程和业务规则遵循中国农业银行股份有限公司的有关规定。详情请咨询当地中国农业银行股份有限公司的销售网点或中国农业银行股份有限公司客户服务热线（</w:t>
      </w:r>
      <w:r w:rsidRPr="00276EE8">
        <w:rPr>
          <w:kern w:val="0"/>
          <w:sz w:val="24"/>
        </w:rPr>
        <w:t>95599</w:t>
      </w:r>
      <w:r w:rsidRPr="00276EE8">
        <w:rPr>
          <w:kern w:val="0"/>
          <w:sz w:val="24"/>
        </w:rPr>
        <w:t>）。</w:t>
      </w:r>
    </w:p>
    <w:p w:rsidR="000E360D" w:rsidRPr="00276EE8" w:rsidRDefault="000E360D" w:rsidP="00DB2502">
      <w:pPr>
        <w:numPr>
          <w:ilvl w:val="0"/>
          <w:numId w:val="17"/>
        </w:numPr>
        <w:autoSpaceDE w:val="0"/>
        <w:autoSpaceDN w:val="0"/>
        <w:adjustRightInd w:val="0"/>
        <w:spacing w:after="0" w:line="360" w:lineRule="auto"/>
        <w:ind w:left="0" w:firstLine="482"/>
        <w:rPr>
          <w:b/>
          <w:sz w:val="24"/>
        </w:rPr>
      </w:pPr>
      <w:r w:rsidRPr="00276EE8">
        <w:rPr>
          <w:b/>
          <w:sz w:val="24"/>
        </w:rPr>
        <w:t>基金的非交易过户</w:t>
      </w:r>
    </w:p>
    <w:p w:rsidR="004B5CC2" w:rsidRPr="00276EE8" w:rsidRDefault="00990674">
      <w:pPr>
        <w:spacing w:after="0" w:line="360" w:lineRule="auto"/>
        <w:ind w:firstLineChars="200" w:firstLine="480"/>
        <w:rPr>
          <w:kern w:val="0"/>
          <w:sz w:val="24"/>
        </w:rPr>
      </w:pPr>
      <w:r w:rsidRPr="00276EE8">
        <w:rPr>
          <w:kern w:val="0"/>
          <w:sz w:val="24"/>
        </w:rPr>
        <w:t>指基金份额登记机构受理继承、捐赠和司法强制执行而产生的非交易过户。无论在上述何种情况下，接受划转的主体必须是合格的个人投资者或机构投资者。</w:t>
      </w:r>
    </w:p>
    <w:p w:rsidR="000E360D" w:rsidRPr="00276EE8" w:rsidRDefault="000E360D" w:rsidP="009045A1">
      <w:pPr>
        <w:spacing w:after="0" w:line="360" w:lineRule="auto"/>
        <w:ind w:firstLineChars="200" w:firstLine="480"/>
        <w:rPr>
          <w:kern w:val="0"/>
          <w:sz w:val="24"/>
        </w:rPr>
      </w:pPr>
      <w:bookmarkStart w:id="32" w:name="_Toc79392620"/>
      <w:r w:rsidRPr="00276EE8">
        <w:rPr>
          <w:kern w:val="0"/>
          <w:sz w:val="24"/>
        </w:rPr>
        <w:t>继承是指基金份额持有人死亡，其持有的基金份额由其合法的继承人继承；捐赠指受理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份额登记机构要求提供的相关资料，对于符合条件的非交易过户申请自申请受理日起</w:t>
      </w:r>
      <w:r w:rsidRPr="00276EE8">
        <w:rPr>
          <w:kern w:val="0"/>
          <w:sz w:val="24"/>
        </w:rPr>
        <w:t>2</w:t>
      </w:r>
      <w:r w:rsidRPr="00276EE8">
        <w:rPr>
          <w:kern w:val="0"/>
          <w:sz w:val="24"/>
        </w:rPr>
        <w:t>个月内办理，并按基金份额登记机构规定的标准收费。</w:t>
      </w:r>
    </w:p>
    <w:p w:rsidR="000E360D" w:rsidRPr="00276EE8" w:rsidRDefault="000E360D" w:rsidP="00DB2502">
      <w:pPr>
        <w:numPr>
          <w:ilvl w:val="0"/>
          <w:numId w:val="17"/>
        </w:numPr>
        <w:autoSpaceDE w:val="0"/>
        <w:autoSpaceDN w:val="0"/>
        <w:adjustRightInd w:val="0"/>
        <w:spacing w:after="0" w:line="360" w:lineRule="auto"/>
        <w:ind w:left="0" w:firstLine="482"/>
        <w:rPr>
          <w:b/>
          <w:sz w:val="24"/>
        </w:rPr>
      </w:pPr>
      <w:r w:rsidRPr="00276EE8">
        <w:rPr>
          <w:b/>
          <w:sz w:val="24"/>
        </w:rPr>
        <w:t>基金的冻结</w:t>
      </w:r>
      <w:bookmarkEnd w:id="32"/>
      <w:r w:rsidRPr="00276EE8">
        <w:rPr>
          <w:b/>
          <w:sz w:val="24"/>
        </w:rPr>
        <w:t>和解冻</w:t>
      </w:r>
    </w:p>
    <w:p w:rsidR="000E360D" w:rsidRPr="00276EE8" w:rsidRDefault="000E360D" w:rsidP="009045A1">
      <w:pPr>
        <w:spacing w:after="0" w:line="360" w:lineRule="auto"/>
        <w:ind w:firstLineChars="200" w:firstLine="480"/>
        <w:rPr>
          <w:kern w:val="0"/>
          <w:sz w:val="24"/>
        </w:rPr>
      </w:pPr>
      <w:r w:rsidRPr="00276EE8">
        <w:rPr>
          <w:kern w:val="0"/>
          <w:sz w:val="24"/>
        </w:rPr>
        <w:t>基金份额登记机构只受理国家有权机关依法要求的基金份额的冻结与解冻，以及份额登记机构认可的其他情况下的冻结与解冻。基金份额被冻结的，被冻结部分产生的权益一并冻结。</w:t>
      </w:r>
    </w:p>
    <w:p w:rsidR="004852A6" w:rsidRPr="00276EE8" w:rsidRDefault="004852A6" w:rsidP="004852A6">
      <w:pPr>
        <w:spacing w:line="360" w:lineRule="auto"/>
        <w:ind w:firstLineChars="200" w:firstLine="482"/>
        <w:rPr>
          <w:b/>
          <w:kern w:val="0"/>
          <w:sz w:val="24"/>
        </w:rPr>
      </w:pPr>
      <w:r w:rsidRPr="00276EE8">
        <w:rPr>
          <w:b/>
          <w:kern w:val="0"/>
          <w:sz w:val="24"/>
        </w:rPr>
        <w:t>（十八）其他</w:t>
      </w:r>
    </w:p>
    <w:p w:rsidR="004852A6" w:rsidRPr="00276EE8" w:rsidRDefault="004852A6" w:rsidP="004852A6">
      <w:pPr>
        <w:spacing w:line="360" w:lineRule="auto"/>
        <w:ind w:firstLineChars="200" w:firstLine="480"/>
        <w:rPr>
          <w:kern w:val="0"/>
          <w:sz w:val="24"/>
        </w:rPr>
      </w:pPr>
      <w:r w:rsidRPr="00276EE8">
        <w:rPr>
          <w:kern w:val="0"/>
          <w:sz w:val="24"/>
        </w:rPr>
        <w:t>本部分约定的部分业务暂不向</w:t>
      </w:r>
      <w:r w:rsidRPr="00276EE8">
        <w:rPr>
          <w:kern w:val="0"/>
          <w:sz w:val="24"/>
        </w:rPr>
        <w:t>H</w:t>
      </w:r>
      <w:r w:rsidRPr="00276EE8">
        <w:rPr>
          <w:kern w:val="0"/>
          <w:sz w:val="24"/>
        </w:rPr>
        <w:t>类基金份额投资人开通，具体请见招募说明书补充文件的规定。</w:t>
      </w:r>
    </w:p>
    <w:p w:rsidR="004852A6" w:rsidRPr="00276EE8" w:rsidRDefault="004852A6" w:rsidP="009045A1">
      <w:pPr>
        <w:spacing w:after="0" w:line="360" w:lineRule="auto"/>
        <w:ind w:firstLineChars="200" w:firstLine="480"/>
        <w:rPr>
          <w:kern w:val="0"/>
          <w:sz w:val="24"/>
        </w:rPr>
      </w:pPr>
    </w:p>
    <w:p w:rsidR="000E360D" w:rsidRPr="00E4161A" w:rsidRDefault="000E360D" w:rsidP="00E4161A">
      <w:pPr>
        <w:pStyle w:val="af"/>
        <w:rPr>
          <w:rFonts w:ascii="Times New Roman" w:eastAsia="黑体" w:hAnsi="Times New Roman" w:cs="Times New Roman"/>
          <w:kern w:val="0"/>
          <w:sz w:val="30"/>
          <w:szCs w:val="20"/>
        </w:rPr>
      </w:pPr>
      <w:r w:rsidRPr="00276EE8">
        <w:rPr>
          <w:rFonts w:eastAsia="黑体"/>
          <w:kern w:val="0"/>
          <w:sz w:val="30"/>
          <w:szCs w:val="30"/>
        </w:rPr>
        <w:br w:type="page"/>
      </w:r>
      <w:bookmarkStart w:id="33" w:name="_Toc439244891"/>
      <w:r w:rsidRPr="00E4161A">
        <w:rPr>
          <w:rFonts w:ascii="Times New Roman" w:eastAsia="黑体" w:hAnsi="Times New Roman" w:cs="Times New Roman"/>
          <w:kern w:val="0"/>
          <w:sz w:val="30"/>
          <w:szCs w:val="20"/>
        </w:rPr>
        <w:lastRenderedPageBreak/>
        <w:t>九、基金的转换</w:t>
      </w:r>
      <w:bookmarkEnd w:id="33"/>
    </w:p>
    <w:p w:rsidR="000E360D" w:rsidRPr="00276EE8" w:rsidRDefault="000E360D" w:rsidP="00636DEC">
      <w:pPr>
        <w:widowControl/>
        <w:tabs>
          <w:tab w:val="left" w:pos="4949"/>
        </w:tabs>
        <w:spacing w:after="0" w:line="360" w:lineRule="auto"/>
        <w:ind w:firstLineChars="200" w:firstLine="482"/>
        <w:outlineLvl w:val="1"/>
        <w:rPr>
          <w:b/>
          <w:kern w:val="0"/>
          <w:sz w:val="24"/>
        </w:rPr>
      </w:pPr>
      <w:r w:rsidRPr="00276EE8">
        <w:rPr>
          <w:b/>
          <w:kern w:val="0"/>
          <w:sz w:val="24"/>
        </w:rPr>
        <w:t>（一）基金转换</w:t>
      </w:r>
    </w:p>
    <w:p w:rsidR="000E360D" w:rsidRPr="00276EE8" w:rsidRDefault="000E360D" w:rsidP="00636DEC">
      <w:pPr>
        <w:spacing w:after="0" w:line="360" w:lineRule="auto"/>
        <w:ind w:firstLineChars="200" w:firstLine="480"/>
        <w:rPr>
          <w:sz w:val="24"/>
        </w:rPr>
      </w:pPr>
      <w:r w:rsidRPr="00276EE8">
        <w:rPr>
          <w:bCs/>
          <w:sz w:val="24"/>
        </w:rPr>
        <w:t>基金转换是指开放式基金份额持有人将其持有某只基金的部分或全部份额转换为同一基金管理人管理的另一只开放式基金份额。基金转换只能在同一销售机构进行。</w:t>
      </w:r>
    </w:p>
    <w:p w:rsidR="000E360D" w:rsidRPr="00276EE8" w:rsidRDefault="000E360D" w:rsidP="00636DEC">
      <w:pPr>
        <w:widowControl/>
        <w:tabs>
          <w:tab w:val="left" w:pos="4949"/>
        </w:tabs>
        <w:spacing w:after="0" w:line="360" w:lineRule="auto"/>
        <w:ind w:firstLineChars="200" w:firstLine="482"/>
        <w:outlineLvl w:val="1"/>
        <w:rPr>
          <w:b/>
          <w:kern w:val="0"/>
          <w:sz w:val="24"/>
        </w:rPr>
      </w:pPr>
      <w:r w:rsidRPr="00276EE8">
        <w:rPr>
          <w:b/>
          <w:kern w:val="0"/>
          <w:sz w:val="24"/>
        </w:rPr>
        <w:t>（二）转换业务办理时间</w:t>
      </w:r>
    </w:p>
    <w:p w:rsidR="004B5CC2" w:rsidRPr="00276EE8" w:rsidRDefault="00990674">
      <w:pPr>
        <w:spacing w:after="0" w:line="360" w:lineRule="auto"/>
        <w:ind w:firstLineChars="200" w:firstLine="480"/>
        <w:rPr>
          <w:bCs/>
          <w:sz w:val="24"/>
        </w:rPr>
      </w:pPr>
      <w:r w:rsidRPr="00276EE8">
        <w:rPr>
          <w:bCs/>
          <w:sz w:val="24"/>
        </w:rPr>
        <w:t>本基金自</w:t>
      </w:r>
      <w:r w:rsidRPr="00276EE8">
        <w:rPr>
          <w:bCs/>
          <w:sz w:val="24"/>
        </w:rPr>
        <w:t>2007</w:t>
      </w:r>
      <w:r w:rsidRPr="00276EE8">
        <w:rPr>
          <w:bCs/>
          <w:sz w:val="24"/>
        </w:rPr>
        <w:t>年</w:t>
      </w:r>
      <w:r w:rsidRPr="00276EE8">
        <w:rPr>
          <w:bCs/>
          <w:sz w:val="24"/>
        </w:rPr>
        <w:t>12</w:t>
      </w:r>
      <w:r w:rsidRPr="00276EE8">
        <w:rPr>
          <w:bCs/>
          <w:sz w:val="24"/>
        </w:rPr>
        <w:t>月</w:t>
      </w:r>
      <w:r w:rsidRPr="00276EE8">
        <w:rPr>
          <w:bCs/>
          <w:sz w:val="24"/>
        </w:rPr>
        <w:t>14</w:t>
      </w:r>
      <w:r w:rsidRPr="00276EE8">
        <w:rPr>
          <w:bCs/>
          <w:sz w:val="24"/>
        </w:rPr>
        <w:t>日起开放</w:t>
      </w:r>
      <w:r w:rsidRPr="00276EE8">
        <w:rPr>
          <w:bCs/>
          <w:sz w:val="24"/>
        </w:rPr>
        <w:t>A</w:t>
      </w:r>
      <w:r w:rsidRPr="00276EE8">
        <w:rPr>
          <w:bCs/>
          <w:sz w:val="24"/>
        </w:rPr>
        <w:t>类基金份额的日常转换业务。本基金尚未开放办理</w:t>
      </w:r>
      <w:r w:rsidRPr="00276EE8">
        <w:rPr>
          <w:bCs/>
          <w:sz w:val="24"/>
        </w:rPr>
        <w:t>H</w:t>
      </w:r>
      <w:r w:rsidRPr="00276EE8">
        <w:rPr>
          <w:bCs/>
          <w:sz w:val="24"/>
        </w:rPr>
        <w:t>类基金份额的日常转换业务。故本章内容目前仅适用于本基金</w:t>
      </w:r>
      <w:r w:rsidRPr="00276EE8">
        <w:rPr>
          <w:bCs/>
          <w:sz w:val="24"/>
        </w:rPr>
        <w:t>A</w:t>
      </w:r>
      <w:r w:rsidRPr="00276EE8">
        <w:rPr>
          <w:bCs/>
          <w:sz w:val="24"/>
        </w:rPr>
        <w:t>类基金份额。</w:t>
      </w:r>
    </w:p>
    <w:p w:rsidR="004B5CC2" w:rsidRPr="00276EE8" w:rsidRDefault="00990674">
      <w:pPr>
        <w:spacing w:after="0" w:line="360" w:lineRule="auto"/>
        <w:ind w:firstLineChars="200" w:firstLine="480"/>
        <w:rPr>
          <w:bCs/>
          <w:sz w:val="24"/>
        </w:rPr>
      </w:pPr>
      <w:r w:rsidRPr="00276EE8">
        <w:rPr>
          <w:bCs/>
          <w:sz w:val="24"/>
        </w:rPr>
        <w:t>办理基金间转换的时间为上海证券交易所、深圳证券交易所交易日。若出现新的证券交易市场或交易所交易时间更改或其它原因，基金管理人将视情况进行相应的调整并公告。</w:t>
      </w:r>
    </w:p>
    <w:p w:rsidR="004B5CC2" w:rsidRPr="00276EE8" w:rsidRDefault="00990674">
      <w:pPr>
        <w:spacing w:after="0" w:line="360" w:lineRule="auto"/>
        <w:ind w:firstLineChars="200" w:firstLine="480"/>
        <w:rPr>
          <w:bCs/>
          <w:sz w:val="24"/>
        </w:rPr>
      </w:pPr>
      <w:r w:rsidRPr="00276EE8">
        <w:rPr>
          <w:bCs/>
          <w:sz w:val="24"/>
        </w:rPr>
        <w:t>投资人可在基金开放日申请办理基金转换业务，具体办理时间与基金申购、赎回业务办理时间相同。由于各销售机构的系统差异以及业务安排等原因，开展该业务的时间可能有所不同，投资人应以各销售机构公告的时间为准。</w:t>
      </w:r>
    </w:p>
    <w:p w:rsidR="000E360D" w:rsidRPr="00276EE8" w:rsidRDefault="000E360D" w:rsidP="00636DEC">
      <w:pPr>
        <w:spacing w:after="0" w:line="360" w:lineRule="auto"/>
        <w:ind w:firstLineChars="200" w:firstLine="480"/>
        <w:rPr>
          <w:bCs/>
          <w:sz w:val="24"/>
        </w:rPr>
      </w:pPr>
      <w:r w:rsidRPr="00276EE8">
        <w:rPr>
          <w:bCs/>
          <w:sz w:val="24"/>
        </w:rPr>
        <w:t>本基金转换业务具体开通销售机构名单、可转换旗下基金范围参见相关公告。</w:t>
      </w:r>
    </w:p>
    <w:p w:rsidR="000E360D" w:rsidRPr="00276EE8" w:rsidRDefault="000E360D" w:rsidP="00636DEC">
      <w:pPr>
        <w:widowControl/>
        <w:tabs>
          <w:tab w:val="left" w:pos="4949"/>
        </w:tabs>
        <w:spacing w:after="0" w:line="360" w:lineRule="auto"/>
        <w:ind w:firstLineChars="200" w:firstLine="482"/>
        <w:outlineLvl w:val="1"/>
        <w:rPr>
          <w:b/>
          <w:kern w:val="0"/>
          <w:sz w:val="24"/>
        </w:rPr>
      </w:pPr>
      <w:r w:rsidRPr="00276EE8">
        <w:rPr>
          <w:b/>
          <w:kern w:val="0"/>
          <w:sz w:val="24"/>
        </w:rPr>
        <w:t>（三）基金转换的程序</w:t>
      </w:r>
    </w:p>
    <w:p w:rsidR="004B5CC2" w:rsidRPr="00276EE8" w:rsidRDefault="00990674">
      <w:pPr>
        <w:spacing w:after="0" w:line="360" w:lineRule="auto"/>
        <w:ind w:firstLineChars="200" w:firstLine="480"/>
        <w:rPr>
          <w:bCs/>
          <w:sz w:val="24"/>
        </w:rPr>
      </w:pPr>
      <w:r w:rsidRPr="00276EE8">
        <w:rPr>
          <w:bCs/>
          <w:sz w:val="24"/>
        </w:rPr>
        <w:t>1</w:t>
      </w:r>
      <w:r w:rsidRPr="00276EE8">
        <w:rPr>
          <w:bCs/>
          <w:sz w:val="24"/>
        </w:rPr>
        <w:t>、申请方式：书面申请或销售机构公布的其他方式。</w:t>
      </w:r>
      <w:r w:rsidRPr="00276EE8">
        <w:rPr>
          <w:bCs/>
          <w:sz w:val="24"/>
        </w:rPr>
        <w:t xml:space="preserve"> </w:t>
      </w:r>
    </w:p>
    <w:p w:rsidR="004B5CC2" w:rsidRPr="00276EE8" w:rsidRDefault="00990674">
      <w:pPr>
        <w:spacing w:after="0" w:line="360" w:lineRule="auto"/>
        <w:ind w:firstLineChars="200" w:firstLine="480"/>
        <w:rPr>
          <w:bCs/>
          <w:sz w:val="24"/>
        </w:rPr>
      </w:pPr>
      <w:r w:rsidRPr="00276EE8">
        <w:rPr>
          <w:bCs/>
          <w:sz w:val="24"/>
        </w:rPr>
        <w:t>2</w:t>
      </w:r>
      <w:r w:rsidRPr="00276EE8">
        <w:rPr>
          <w:bCs/>
          <w:sz w:val="24"/>
        </w:rPr>
        <w:t>、基金转换申请的确认</w:t>
      </w:r>
    </w:p>
    <w:p w:rsidR="004B5CC2" w:rsidRPr="00276EE8" w:rsidRDefault="00990674">
      <w:pPr>
        <w:spacing w:after="0" w:line="360" w:lineRule="auto"/>
        <w:ind w:firstLineChars="200" w:firstLine="480"/>
        <w:rPr>
          <w:bCs/>
          <w:sz w:val="24"/>
        </w:rPr>
      </w:pPr>
      <w:r w:rsidRPr="00276EE8">
        <w:rPr>
          <w:bCs/>
          <w:sz w:val="24"/>
        </w:rPr>
        <w:t>正常情况下，</w:t>
      </w:r>
      <w:r w:rsidRPr="00276EE8">
        <w:rPr>
          <w:bCs/>
          <w:sz w:val="24"/>
        </w:rPr>
        <w:t>T</w:t>
      </w:r>
      <w:r w:rsidRPr="00276EE8">
        <w:rPr>
          <w:bCs/>
          <w:sz w:val="24"/>
        </w:rPr>
        <w:t>日规定时间受理的申请，注册登记机构在</w:t>
      </w:r>
      <w:r w:rsidRPr="00276EE8">
        <w:rPr>
          <w:bCs/>
          <w:sz w:val="24"/>
        </w:rPr>
        <w:t>T</w:t>
      </w:r>
      <w:r w:rsidRPr="00276EE8">
        <w:rPr>
          <w:bCs/>
          <w:sz w:val="24"/>
        </w:rPr>
        <w:t>＋</w:t>
      </w:r>
      <w:r w:rsidRPr="00276EE8">
        <w:rPr>
          <w:bCs/>
          <w:sz w:val="24"/>
        </w:rPr>
        <w:t>1</w:t>
      </w:r>
      <w:r w:rsidRPr="00276EE8">
        <w:rPr>
          <w:bCs/>
          <w:sz w:val="24"/>
        </w:rPr>
        <w:t>日内为投资人对该交易的有效性进行确认，在</w:t>
      </w:r>
      <w:r w:rsidRPr="00276EE8">
        <w:rPr>
          <w:bCs/>
          <w:sz w:val="24"/>
        </w:rPr>
        <w:t>T</w:t>
      </w:r>
      <w:r w:rsidRPr="00276EE8">
        <w:rPr>
          <w:bCs/>
          <w:sz w:val="24"/>
        </w:rPr>
        <w:t>＋</w:t>
      </w:r>
      <w:r w:rsidRPr="00276EE8">
        <w:rPr>
          <w:bCs/>
          <w:sz w:val="24"/>
        </w:rPr>
        <w:t>2</w:t>
      </w:r>
      <w:r w:rsidRPr="00276EE8">
        <w:rPr>
          <w:bCs/>
          <w:sz w:val="24"/>
        </w:rPr>
        <w:t>日后</w:t>
      </w:r>
      <w:r w:rsidRPr="00276EE8">
        <w:rPr>
          <w:bCs/>
          <w:sz w:val="24"/>
        </w:rPr>
        <w:t>(</w:t>
      </w:r>
      <w:r w:rsidRPr="00276EE8">
        <w:rPr>
          <w:bCs/>
          <w:sz w:val="24"/>
        </w:rPr>
        <w:t>包括该日</w:t>
      </w:r>
      <w:r w:rsidRPr="00276EE8">
        <w:rPr>
          <w:bCs/>
          <w:sz w:val="24"/>
        </w:rPr>
        <w:t>)</w:t>
      </w:r>
      <w:r w:rsidRPr="00276EE8">
        <w:rPr>
          <w:bCs/>
          <w:sz w:val="24"/>
        </w:rPr>
        <w:t>投资人可向销售机构查询转换的确认情况。</w:t>
      </w:r>
    </w:p>
    <w:p w:rsidR="004B5CC2" w:rsidRPr="00276EE8" w:rsidRDefault="00990674">
      <w:pPr>
        <w:spacing w:after="0" w:line="360" w:lineRule="auto"/>
        <w:ind w:firstLineChars="200" w:firstLine="480"/>
        <w:rPr>
          <w:bCs/>
          <w:sz w:val="24"/>
        </w:rPr>
      </w:pPr>
      <w:r w:rsidRPr="00276EE8">
        <w:rPr>
          <w:bCs/>
          <w:sz w:val="24"/>
        </w:rPr>
        <w:t>3</w:t>
      </w:r>
      <w:r w:rsidRPr="00276EE8">
        <w:rPr>
          <w:bCs/>
          <w:sz w:val="24"/>
        </w:rPr>
        <w:t>、基金转换的注册登记</w:t>
      </w:r>
    </w:p>
    <w:p w:rsidR="000E360D" w:rsidRPr="00276EE8" w:rsidRDefault="000E360D" w:rsidP="00636DEC">
      <w:pPr>
        <w:spacing w:after="0" w:line="360" w:lineRule="auto"/>
        <w:ind w:firstLineChars="200" w:firstLine="480"/>
        <w:rPr>
          <w:bCs/>
          <w:sz w:val="24"/>
        </w:rPr>
      </w:pPr>
      <w:r w:rsidRPr="00276EE8">
        <w:rPr>
          <w:bCs/>
          <w:sz w:val="24"/>
        </w:rPr>
        <w:t>注册登记机构以收到有效转换申请的当天作为转换申请日（</w:t>
      </w:r>
      <w:r w:rsidRPr="00276EE8">
        <w:rPr>
          <w:bCs/>
          <w:sz w:val="24"/>
        </w:rPr>
        <w:t>T</w:t>
      </w:r>
      <w:r w:rsidRPr="00276EE8">
        <w:rPr>
          <w:bCs/>
          <w:sz w:val="24"/>
        </w:rPr>
        <w:t>日）。投资人转换基金成功的，注册登记机构将在</w:t>
      </w:r>
      <w:r w:rsidRPr="00276EE8">
        <w:rPr>
          <w:bCs/>
          <w:sz w:val="24"/>
        </w:rPr>
        <w:t>T</w:t>
      </w:r>
      <w:r w:rsidRPr="00276EE8">
        <w:rPr>
          <w:bCs/>
          <w:sz w:val="24"/>
        </w:rPr>
        <w:t>＋</w:t>
      </w:r>
      <w:r w:rsidRPr="00276EE8">
        <w:rPr>
          <w:bCs/>
          <w:sz w:val="24"/>
        </w:rPr>
        <w:t>1</w:t>
      </w:r>
      <w:r w:rsidRPr="00276EE8">
        <w:rPr>
          <w:bCs/>
          <w:sz w:val="24"/>
        </w:rPr>
        <w:t>日对投资人</w:t>
      </w:r>
      <w:r w:rsidRPr="00276EE8">
        <w:rPr>
          <w:bCs/>
          <w:sz w:val="24"/>
        </w:rPr>
        <w:t>T</w:t>
      </w:r>
      <w:r w:rsidRPr="00276EE8">
        <w:rPr>
          <w:bCs/>
          <w:sz w:val="24"/>
        </w:rPr>
        <w:t>日的基金转换业务申请进行有效性确认，办理转出基金的权益扣除以及转入基金的权益登记，在</w:t>
      </w:r>
      <w:r w:rsidRPr="00276EE8">
        <w:rPr>
          <w:bCs/>
          <w:sz w:val="24"/>
        </w:rPr>
        <w:t>T</w:t>
      </w:r>
      <w:r w:rsidRPr="00276EE8">
        <w:rPr>
          <w:bCs/>
          <w:sz w:val="24"/>
        </w:rPr>
        <w:t>＋</w:t>
      </w:r>
      <w:r w:rsidRPr="00276EE8">
        <w:rPr>
          <w:bCs/>
          <w:sz w:val="24"/>
        </w:rPr>
        <w:t>2</w:t>
      </w:r>
      <w:r w:rsidRPr="00276EE8">
        <w:rPr>
          <w:bCs/>
          <w:sz w:val="24"/>
        </w:rPr>
        <w:t>日后（包括该日）投资人可向销售机构查询基金转换的成交情况，并有权转换或赎回该部分基金份额。</w:t>
      </w:r>
    </w:p>
    <w:p w:rsidR="000E360D" w:rsidRPr="00276EE8" w:rsidRDefault="000E360D" w:rsidP="00636DEC">
      <w:pPr>
        <w:widowControl/>
        <w:tabs>
          <w:tab w:val="left" w:pos="4949"/>
        </w:tabs>
        <w:spacing w:after="0" w:line="360" w:lineRule="auto"/>
        <w:ind w:firstLineChars="200" w:firstLine="482"/>
        <w:outlineLvl w:val="1"/>
        <w:rPr>
          <w:b/>
          <w:kern w:val="0"/>
          <w:sz w:val="24"/>
        </w:rPr>
      </w:pPr>
      <w:r w:rsidRPr="00276EE8">
        <w:rPr>
          <w:b/>
          <w:kern w:val="0"/>
          <w:sz w:val="24"/>
        </w:rPr>
        <w:lastRenderedPageBreak/>
        <w:t>（四）基金转换的数额限制</w:t>
      </w:r>
    </w:p>
    <w:p w:rsidR="004B5CC2" w:rsidRPr="00276EE8" w:rsidRDefault="00990674">
      <w:pPr>
        <w:spacing w:after="0" w:line="360" w:lineRule="auto"/>
        <w:ind w:firstLineChars="200" w:firstLine="480"/>
        <w:rPr>
          <w:bCs/>
          <w:sz w:val="24"/>
        </w:rPr>
      </w:pPr>
      <w:r w:rsidRPr="00276EE8">
        <w:rPr>
          <w:bCs/>
          <w:sz w:val="24"/>
        </w:rPr>
        <w:t>基金转换以份额为单位进行申请，申请转换份额精确到小数点后两位，小数点后两位以后的部分四舍五入，误差部分归基金财产。</w:t>
      </w:r>
    </w:p>
    <w:p w:rsidR="004B5CC2" w:rsidRPr="00276EE8" w:rsidRDefault="00990674">
      <w:pPr>
        <w:spacing w:after="0" w:line="360" w:lineRule="auto"/>
        <w:ind w:firstLineChars="200" w:firstLine="480"/>
        <w:rPr>
          <w:bCs/>
          <w:sz w:val="24"/>
        </w:rPr>
      </w:pPr>
      <w:r w:rsidRPr="00276EE8">
        <w:rPr>
          <w:bCs/>
          <w:sz w:val="24"/>
        </w:rPr>
        <w:t>本基金遵循</w:t>
      </w:r>
      <w:r w:rsidRPr="00276EE8">
        <w:rPr>
          <w:bCs/>
          <w:sz w:val="24"/>
        </w:rPr>
        <w:t>“</w:t>
      </w:r>
      <w:r w:rsidRPr="00276EE8">
        <w:rPr>
          <w:bCs/>
          <w:sz w:val="24"/>
        </w:rPr>
        <w:t>份额转换</w:t>
      </w:r>
      <w:r w:rsidRPr="00276EE8">
        <w:rPr>
          <w:bCs/>
          <w:sz w:val="24"/>
        </w:rPr>
        <w:t>”</w:t>
      </w:r>
      <w:r w:rsidRPr="00276EE8">
        <w:rPr>
          <w:bCs/>
          <w:sz w:val="24"/>
        </w:rPr>
        <w:t>的原则，单笔转换份额不得低于</w:t>
      </w:r>
      <w:r w:rsidRPr="00276EE8">
        <w:rPr>
          <w:bCs/>
          <w:sz w:val="24"/>
        </w:rPr>
        <w:t>1</w:t>
      </w:r>
      <w:r w:rsidRPr="00276EE8">
        <w:rPr>
          <w:bCs/>
          <w:sz w:val="24"/>
        </w:rPr>
        <w:t>份。基金持有人可将其全部或部分基金份额转换成其它基金，单笔转换申请不受转入基金最低申购限额限制。</w:t>
      </w:r>
    </w:p>
    <w:p w:rsidR="004B5CC2" w:rsidRPr="00276EE8" w:rsidRDefault="00990674">
      <w:pPr>
        <w:spacing w:after="0" w:line="360" w:lineRule="auto"/>
        <w:ind w:firstLineChars="200" w:firstLine="480"/>
        <w:rPr>
          <w:bCs/>
          <w:sz w:val="24"/>
        </w:rPr>
      </w:pPr>
      <w:r w:rsidRPr="00276EE8">
        <w:rPr>
          <w:bCs/>
          <w:sz w:val="24"/>
        </w:rPr>
        <w:t>基于各基金关于投资人在单个交易账户最低保留余额的规定，每个工作日投资人在单个交易账户保留的某基金基金份额余额少于该基金的最低保留余额时，若当日该账户同时有该基金的基金份额减少类业务（如赎回、转换出等）被确认，基金管理人有权将投资人在该账户保留的该基金基金份额一次性全部赎回。因此，如果某笔转换申请确认后转出基金的单个交易账户的基金份额余额少于转出基金的最低保留余额，则转出基金在该账户剩余的基金份额将被全部赎回。如果某笔转换申请确认后转入基金的单个交易账户的基金份额余额少于转入基金的最低保留余额且该账户当日有转入基金的基金份额减少类业务被确认，则转入基金在该账户剩余的基金份额（包括该部分转换入确认份额）将随即被强制赎回。</w:t>
      </w:r>
      <w:r w:rsidRPr="00276EE8">
        <w:rPr>
          <w:bCs/>
          <w:sz w:val="24"/>
        </w:rPr>
        <w:t xml:space="preserve"> </w:t>
      </w:r>
    </w:p>
    <w:p w:rsidR="000E360D" w:rsidRPr="00276EE8" w:rsidRDefault="000E360D" w:rsidP="00636DEC">
      <w:pPr>
        <w:spacing w:after="0" w:line="360" w:lineRule="auto"/>
        <w:ind w:firstLineChars="200" w:firstLine="480"/>
        <w:rPr>
          <w:bCs/>
          <w:sz w:val="24"/>
        </w:rPr>
      </w:pPr>
      <w:r w:rsidRPr="00276EE8">
        <w:rPr>
          <w:bCs/>
          <w:sz w:val="24"/>
        </w:rPr>
        <w:t xml:space="preserve"> </w:t>
      </w:r>
    </w:p>
    <w:p w:rsidR="000E360D" w:rsidRPr="00276EE8" w:rsidRDefault="000E360D" w:rsidP="00636DEC">
      <w:pPr>
        <w:widowControl/>
        <w:tabs>
          <w:tab w:val="left" w:pos="4949"/>
        </w:tabs>
        <w:spacing w:after="0" w:line="360" w:lineRule="auto"/>
        <w:ind w:firstLineChars="200" w:firstLine="482"/>
        <w:outlineLvl w:val="1"/>
        <w:rPr>
          <w:b/>
          <w:kern w:val="0"/>
          <w:sz w:val="24"/>
        </w:rPr>
      </w:pPr>
      <w:r w:rsidRPr="00276EE8">
        <w:rPr>
          <w:b/>
          <w:kern w:val="0"/>
          <w:sz w:val="24"/>
        </w:rPr>
        <w:t>（五）基金转换费用</w:t>
      </w:r>
    </w:p>
    <w:p w:rsidR="004B5CC2" w:rsidRPr="00276EE8" w:rsidRDefault="00990674">
      <w:pPr>
        <w:spacing w:after="0" w:line="360" w:lineRule="auto"/>
        <w:ind w:firstLineChars="200" w:firstLine="480"/>
        <w:rPr>
          <w:bCs/>
          <w:sz w:val="24"/>
        </w:rPr>
      </w:pPr>
      <w:r w:rsidRPr="00276EE8">
        <w:rPr>
          <w:bCs/>
          <w:sz w:val="24"/>
        </w:rPr>
        <w:t>1</w:t>
      </w:r>
      <w:r w:rsidRPr="00276EE8">
        <w:rPr>
          <w:bCs/>
          <w:sz w:val="24"/>
        </w:rPr>
        <w:t>、每笔基金转换视为一笔赎回和一笔申购，基金转换费用相应由转出基金的赎回费用及转出、转入基金的申购补差费用构成。</w:t>
      </w:r>
    </w:p>
    <w:p w:rsidR="004B5CC2" w:rsidRPr="00276EE8" w:rsidRDefault="00990674">
      <w:pPr>
        <w:spacing w:after="0" w:line="360" w:lineRule="auto"/>
        <w:ind w:firstLineChars="200" w:firstLine="480"/>
        <w:rPr>
          <w:bCs/>
          <w:sz w:val="24"/>
        </w:rPr>
      </w:pPr>
      <w:r w:rsidRPr="00276EE8">
        <w:rPr>
          <w:bCs/>
          <w:sz w:val="24"/>
        </w:rPr>
        <w:t>2</w:t>
      </w:r>
      <w:r w:rsidRPr="00276EE8">
        <w:rPr>
          <w:bCs/>
          <w:sz w:val="24"/>
        </w:rPr>
        <w:t>、转出基金的赎回费用</w:t>
      </w:r>
    </w:p>
    <w:p w:rsidR="004B5CC2" w:rsidRPr="00276EE8" w:rsidRDefault="00990674">
      <w:pPr>
        <w:spacing w:after="0" w:line="360" w:lineRule="auto"/>
        <w:ind w:firstLineChars="200" w:firstLine="480"/>
        <w:rPr>
          <w:bCs/>
          <w:sz w:val="24"/>
        </w:rPr>
      </w:pPr>
      <w:r w:rsidRPr="00276EE8">
        <w:rPr>
          <w:bCs/>
          <w:sz w:val="24"/>
        </w:rPr>
        <w:t>转出基金的赎回费用按照各基金最新的更新招募说明书及相关公告规定的赎回费率和计费方式收取，赎回费用的</w:t>
      </w:r>
      <w:r w:rsidRPr="00276EE8">
        <w:rPr>
          <w:bCs/>
          <w:sz w:val="24"/>
        </w:rPr>
        <w:t>25%</w:t>
      </w:r>
      <w:r w:rsidRPr="00276EE8">
        <w:rPr>
          <w:bCs/>
          <w:sz w:val="24"/>
        </w:rPr>
        <w:t>归入基金财产，其余部分用于支付注册登记费等相关手续费。</w:t>
      </w:r>
    </w:p>
    <w:p w:rsidR="004B5CC2" w:rsidRPr="00276EE8" w:rsidRDefault="00990674">
      <w:pPr>
        <w:spacing w:after="0" w:line="360" w:lineRule="auto"/>
        <w:ind w:firstLineChars="200" w:firstLine="480"/>
        <w:rPr>
          <w:bCs/>
          <w:sz w:val="24"/>
        </w:rPr>
      </w:pPr>
      <w:r w:rsidRPr="00276EE8">
        <w:rPr>
          <w:bCs/>
          <w:sz w:val="24"/>
        </w:rPr>
        <w:t>3</w:t>
      </w:r>
      <w:r w:rsidRPr="00276EE8">
        <w:rPr>
          <w:bCs/>
          <w:sz w:val="24"/>
        </w:rPr>
        <w:t>、前端收费模式下转出与转入基金的申购补差费用</w:t>
      </w:r>
    </w:p>
    <w:p w:rsidR="004B5CC2" w:rsidRPr="00276EE8" w:rsidRDefault="00990674">
      <w:pPr>
        <w:spacing w:after="0" w:line="360" w:lineRule="auto"/>
        <w:ind w:firstLineChars="200" w:firstLine="480"/>
        <w:rPr>
          <w:bCs/>
          <w:sz w:val="24"/>
        </w:rPr>
      </w:pPr>
      <w:r w:rsidRPr="00276EE8">
        <w:rPr>
          <w:bCs/>
          <w:sz w:val="24"/>
        </w:rPr>
        <w:t>从不收取申购费用的基金或前端申购费用低的基金向前端申购费用高的基金转换，收取前端申购补差费用；从前端申购费用高的基金向前端申购费用低的基金或不收取申购费用的基金转换，不收取前端申购补差费用。申购补差费用原则上按照转出确认金额对应分档的转入基金前端申购费率减去转出基金前端申购费率差额进行补差，转出与转入基金的申购补差费率按照转出确认金额分档，并随</w:t>
      </w:r>
      <w:r w:rsidRPr="00276EE8">
        <w:rPr>
          <w:bCs/>
          <w:sz w:val="24"/>
        </w:rPr>
        <w:lastRenderedPageBreak/>
        <w:t>着转出确认金额递减。</w:t>
      </w:r>
    </w:p>
    <w:p w:rsidR="004B5CC2" w:rsidRPr="00276EE8" w:rsidRDefault="00990674">
      <w:pPr>
        <w:spacing w:after="0" w:line="360" w:lineRule="auto"/>
        <w:ind w:firstLineChars="200" w:firstLine="480"/>
        <w:rPr>
          <w:bCs/>
          <w:sz w:val="24"/>
        </w:rPr>
      </w:pPr>
      <w:r w:rsidRPr="00276EE8">
        <w:rPr>
          <w:bCs/>
          <w:sz w:val="24"/>
        </w:rPr>
        <w:t>4</w:t>
      </w:r>
      <w:r w:rsidRPr="00276EE8">
        <w:rPr>
          <w:bCs/>
          <w:sz w:val="24"/>
        </w:rPr>
        <w:t>、后端收费模式下转出与转入基金的申购补差费用</w:t>
      </w:r>
    </w:p>
    <w:p w:rsidR="004B5CC2" w:rsidRPr="00276EE8" w:rsidRDefault="00990674">
      <w:pPr>
        <w:spacing w:after="0" w:line="360" w:lineRule="auto"/>
        <w:ind w:firstLineChars="200" w:firstLine="480"/>
        <w:rPr>
          <w:bCs/>
          <w:sz w:val="24"/>
        </w:rPr>
      </w:pPr>
      <w:r w:rsidRPr="00276EE8">
        <w:rPr>
          <w:bCs/>
          <w:sz w:val="24"/>
        </w:rPr>
        <w:t>从不收取申购费用的基金或后端申购费用低的基金向后端申购费用高的基金转换，不收取后端申购补差费用，但转入的基金份额赎回的时候需全额收取转入基金的后端申购费；从后端申购费用高的基金向后端申购费用低的基金或不收取申购费用的基金转换，收取后端申购补差费用，且转入的基金份额赎回的时候需全额收取转入基金的后端申购费。后端申购补差费用按照转出份额持有时间对应分档的转出基金后端申购费率减去转入基金后端申购费率差额进行补差。</w:t>
      </w:r>
    </w:p>
    <w:p w:rsidR="004B5CC2" w:rsidRPr="00276EE8" w:rsidRDefault="00990674">
      <w:pPr>
        <w:spacing w:after="0" w:line="360" w:lineRule="auto"/>
        <w:ind w:firstLineChars="200" w:firstLine="480"/>
        <w:rPr>
          <w:bCs/>
          <w:sz w:val="24"/>
        </w:rPr>
      </w:pPr>
      <w:r w:rsidRPr="00276EE8">
        <w:rPr>
          <w:bCs/>
          <w:sz w:val="24"/>
        </w:rPr>
        <w:t>5</w:t>
      </w:r>
      <w:r w:rsidRPr="00276EE8">
        <w:rPr>
          <w:bCs/>
          <w:sz w:val="24"/>
        </w:rPr>
        <w:t>、网上直销的申购补差费率优惠</w:t>
      </w:r>
    </w:p>
    <w:p w:rsidR="004B5CC2" w:rsidRPr="00276EE8" w:rsidRDefault="00990674">
      <w:pPr>
        <w:spacing w:after="0" w:line="360" w:lineRule="auto"/>
        <w:ind w:firstLineChars="200" w:firstLine="480"/>
        <w:rPr>
          <w:bCs/>
          <w:sz w:val="24"/>
        </w:rPr>
      </w:pPr>
      <w:r w:rsidRPr="00276EE8">
        <w:rPr>
          <w:bCs/>
          <w:sz w:val="24"/>
        </w:rPr>
        <w:t>为更好服务投资者，本基金管理人已开通基金网上直销业务，个人投资者可以通过</w:t>
      </w:r>
      <w:r w:rsidRPr="00276EE8">
        <w:rPr>
          <w:bCs/>
          <w:sz w:val="24"/>
        </w:rPr>
        <w:t>“</w:t>
      </w:r>
      <w:r w:rsidRPr="00276EE8">
        <w:rPr>
          <w:bCs/>
          <w:sz w:val="24"/>
        </w:rPr>
        <w:t>网上直销交易平台</w:t>
      </w:r>
      <w:r w:rsidRPr="00276EE8">
        <w:rPr>
          <w:bCs/>
          <w:sz w:val="24"/>
        </w:rPr>
        <w:t>”</w:t>
      </w:r>
      <w:r w:rsidRPr="00276EE8">
        <w:rPr>
          <w:bCs/>
          <w:sz w:val="24"/>
        </w:rPr>
        <w:t>办理基金转换业务，其中部分转换业务可享受转换费率优惠，优惠费率只适用于转出与转入基金申购补差费用，转出基金的赎回费用无优惠。可通过网上直销交易平台办理的转换业务范围及转换费率优惠的具体情况请参阅本基金管理人网站。</w:t>
      </w:r>
    </w:p>
    <w:p w:rsidR="004B5CC2" w:rsidRPr="00276EE8" w:rsidRDefault="00990674">
      <w:pPr>
        <w:spacing w:after="0" w:line="360" w:lineRule="auto"/>
        <w:ind w:firstLineChars="200" w:firstLine="480"/>
        <w:rPr>
          <w:bCs/>
          <w:sz w:val="24"/>
        </w:rPr>
      </w:pPr>
      <w:r w:rsidRPr="00276EE8">
        <w:rPr>
          <w:bCs/>
          <w:sz w:val="24"/>
        </w:rPr>
        <w:t>具体转换费率水平请参见本基金管理人网站（</w:t>
      </w:r>
      <w:r w:rsidRPr="00276EE8">
        <w:rPr>
          <w:bCs/>
          <w:sz w:val="24"/>
        </w:rPr>
        <w:t>www.fund001.com</w:t>
      </w:r>
      <w:r w:rsidRPr="00276EE8">
        <w:rPr>
          <w:bCs/>
          <w:sz w:val="24"/>
        </w:rPr>
        <w:t>，</w:t>
      </w:r>
      <w:r w:rsidRPr="00276EE8">
        <w:rPr>
          <w:bCs/>
          <w:sz w:val="24"/>
        </w:rPr>
        <w:t>www.bocomschroder.com</w:t>
      </w:r>
      <w:r w:rsidRPr="00276EE8">
        <w:rPr>
          <w:bCs/>
          <w:sz w:val="24"/>
        </w:rPr>
        <w:t>）列示的相关转换费率表或相关公告。</w:t>
      </w:r>
    </w:p>
    <w:p w:rsidR="000E360D" w:rsidRPr="00276EE8" w:rsidRDefault="000E360D" w:rsidP="00636DEC">
      <w:pPr>
        <w:spacing w:after="0" w:line="360" w:lineRule="auto"/>
        <w:ind w:firstLineChars="200" w:firstLine="480"/>
        <w:rPr>
          <w:bCs/>
          <w:sz w:val="24"/>
        </w:rPr>
      </w:pPr>
      <w:r w:rsidRPr="00276EE8">
        <w:rPr>
          <w:bCs/>
          <w:sz w:val="24"/>
        </w:rPr>
        <w:t>6</w:t>
      </w:r>
      <w:r w:rsidRPr="00276EE8">
        <w:rPr>
          <w:bCs/>
          <w:sz w:val="24"/>
        </w:rPr>
        <w:t>、基金管理人可以根据法律法规及基金合同的规定对上述收费方式和费率进行调整，并应于调整后的收费方式和费率在实施前依照《信息披露办法》的有关规定在中国证监会指定媒体上公告。</w:t>
      </w:r>
    </w:p>
    <w:p w:rsidR="000E360D" w:rsidRPr="00276EE8" w:rsidRDefault="000E360D" w:rsidP="00636DEC">
      <w:pPr>
        <w:widowControl/>
        <w:tabs>
          <w:tab w:val="left" w:pos="4949"/>
        </w:tabs>
        <w:spacing w:after="0" w:line="360" w:lineRule="auto"/>
        <w:ind w:firstLineChars="200" w:firstLine="482"/>
        <w:outlineLvl w:val="1"/>
        <w:rPr>
          <w:b/>
          <w:kern w:val="0"/>
          <w:sz w:val="24"/>
        </w:rPr>
      </w:pPr>
      <w:r w:rsidRPr="00276EE8">
        <w:rPr>
          <w:b/>
          <w:kern w:val="0"/>
          <w:sz w:val="24"/>
        </w:rPr>
        <w:t>（六）基金转换份额的计算公式</w:t>
      </w:r>
    </w:p>
    <w:p w:rsidR="004B5CC2" w:rsidRPr="00276EE8" w:rsidRDefault="00990674">
      <w:pPr>
        <w:spacing w:after="0" w:line="360" w:lineRule="auto"/>
        <w:ind w:firstLineChars="200" w:firstLine="480"/>
        <w:rPr>
          <w:bCs/>
          <w:sz w:val="24"/>
        </w:rPr>
      </w:pPr>
      <w:r w:rsidRPr="00276EE8">
        <w:rPr>
          <w:bCs/>
          <w:sz w:val="24"/>
        </w:rPr>
        <w:t>1</w:t>
      </w:r>
      <w:r w:rsidRPr="00276EE8">
        <w:rPr>
          <w:bCs/>
          <w:sz w:val="24"/>
        </w:rPr>
        <w:t>、前端收费模式下基金转换份额的计算公式及举例</w:t>
      </w:r>
    </w:p>
    <w:p w:rsidR="004B5CC2" w:rsidRPr="00276EE8" w:rsidRDefault="00990674">
      <w:pPr>
        <w:spacing w:after="0" w:line="360" w:lineRule="auto"/>
        <w:ind w:firstLineChars="200" w:firstLine="480"/>
        <w:rPr>
          <w:bCs/>
          <w:sz w:val="24"/>
        </w:rPr>
      </w:pPr>
      <w:r w:rsidRPr="00276EE8">
        <w:rPr>
          <w:bCs/>
          <w:sz w:val="24"/>
        </w:rPr>
        <w:t>转出确认金额</w:t>
      </w:r>
      <w:r w:rsidRPr="00276EE8">
        <w:rPr>
          <w:bCs/>
          <w:sz w:val="24"/>
        </w:rPr>
        <w:t>=</w:t>
      </w:r>
      <w:r w:rsidRPr="00276EE8">
        <w:rPr>
          <w:bCs/>
          <w:sz w:val="24"/>
        </w:rPr>
        <w:t>转出的基金份额</w:t>
      </w:r>
      <w:r w:rsidRPr="00276EE8">
        <w:rPr>
          <w:bCs/>
          <w:sz w:val="24"/>
        </w:rPr>
        <w:t>×</w:t>
      </w:r>
      <w:r w:rsidRPr="00276EE8">
        <w:rPr>
          <w:bCs/>
          <w:sz w:val="24"/>
        </w:rPr>
        <w:t>转换申请当日转出基金的基金份额净值</w:t>
      </w:r>
    </w:p>
    <w:p w:rsidR="004B5CC2" w:rsidRPr="00276EE8" w:rsidRDefault="00990674">
      <w:pPr>
        <w:spacing w:after="0" w:line="360" w:lineRule="auto"/>
        <w:ind w:firstLineChars="200" w:firstLine="480"/>
        <w:rPr>
          <w:bCs/>
          <w:sz w:val="24"/>
        </w:rPr>
      </w:pPr>
      <w:r w:rsidRPr="00276EE8">
        <w:rPr>
          <w:bCs/>
          <w:sz w:val="24"/>
        </w:rPr>
        <w:t>转出基金的赎回费</w:t>
      </w:r>
      <w:r w:rsidRPr="00276EE8">
        <w:rPr>
          <w:bCs/>
          <w:sz w:val="24"/>
        </w:rPr>
        <w:t>=</w:t>
      </w:r>
      <w:r w:rsidRPr="00276EE8">
        <w:rPr>
          <w:bCs/>
          <w:sz w:val="24"/>
        </w:rPr>
        <w:t>转出确认金额</w:t>
      </w:r>
      <w:r w:rsidRPr="00276EE8">
        <w:rPr>
          <w:bCs/>
          <w:sz w:val="24"/>
        </w:rPr>
        <w:t>×</w:t>
      </w:r>
      <w:r w:rsidRPr="00276EE8">
        <w:rPr>
          <w:bCs/>
          <w:sz w:val="24"/>
        </w:rPr>
        <w:t>对应的转出基金的赎回费率</w:t>
      </w:r>
    </w:p>
    <w:p w:rsidR="004B5CC2" w:rsidRPr="00276EE8" w:rsidRDefault="00990674">
      <w:pPr>
        <w:spacing w:after="0" w:line="360" w:lineRule="auto"/>
        <w:ind w:firstLineChars="200" w:firstLine="480"/>
        <w:rPr>
          <w:bCs/>
          <w:sz w:val="24"/>
        </w:rPr>
      </w:pPr>
      <w:r w:rsidRPr="00276EE8">
        <w:rPr>
          <w:bCs/>
          <w:sz w:val="24"/>
        </w:rPr>
        <w:t>转入确认金额</w:t>
      </w:r>
      <w:r w:rsidRPr="00276EE8">
        <w:rPr>
          <w:bCs/>
          <w:sz w:val="24"/>
        </w:rPr>
        <w:t>=</w:t>
      </w:r>
      <w:r w:rsidRPr="00276EE8">
        <w:rPr>
          <w:bCs/>
          <w:sz w:val="24"/>
        </w:rPr>
        <w:t>转出确认金额</w:t>
      </w:r>
      <w:r w:rsidRPr="00276EE8">
        <w:rPr>
          <w:bCs/>
          <w:sz w:val="24"/>
        </w:rPr>
        <w:t>-</w:t>
      </w:r>
      <w:r w:rsidRPr="00276EE8">
        <w:rPr>
          <w:bCs/>
          <w:sz w:val="24"/>
        </w:rPr>
        <w:t>转出基金的赎回费</w:t>
      </w:r>
    </w:p>
    <w:p w:rsidR="004B5CC2" w:rsidRPr="00276EE8" w:rsidRDefault="00990674">
      <w:pPr>
        <w:spacing w:after="0" w:line="360" w:lineRule="auto"/>
        <w:ind w:firstLineChars="200" w:firstLine="480"/>
        <w:rPr>
          <w:bCs/>
          <w:sz w:val="24"/>
        </w:rPr>
      </w:pPr>
      <w:r w:rsidRPr="00276EE8">
        <w:rPr>
          <w:bCs/>
          <w:sz w:val="24"/>
        </w:rPr>
        <w:t>转出与转入基金的申购补差费</w:t>
      </w:r>
      <w:r w:rsidRPr="00276EE8">
        <w:rPr>
          <w:bCs/>
          <w:sz w:val="24"/>
        </w:rPr>
        <w:t>=</w:t>
      </w:r>
      <w:r w:rsidRPr="00276EE8">
        <w:rPr>
          <w:bCs/>
          <w:sz w:val="24"/>
        </w:rPr>
        <w:t>转入确认金额</w:t>
      </w:r>
      <w:r w:rsidRPr="00276EE8">
        <w:rPr>
          <w:bCs/>
          <w:sz w:val="24"/>
        </w:rPr>
        <w:t>×</w:t>
      </w:r>
      <w:r w:rsidRPr="00276EE8">
        <w:rPr>
          <w:bCs/>
          <w:sz w:val="24"/>
        </w:rPr>
        <w:t>对应的转出与转入基金的申购补差费率</w:t>
      </w:r>
      <w:r w:rsidRPr="00276EE8">
        <w:rPr>
          <w:bCs/>
          <w:sz w:val="24"/>
        </w:rPr>
        <w:t>/</w:t>
      </w:r>
      <w:r w:rsidRPr="00276EE8">
        <w:rPr>
          <w:bCs/>
          <w:sz w:val="24"/>
        </w:rPr>
        <w:t>（</w:t>
      </w:r>
      <w:r w:rsidRPr="00276EE8">
        <w:rPr>
          <w:bCs/>
          <w:sz w:val="24"/>
        </w:rPr>
        <w:t>1+</w:t>
      </w:r>
      <w:r w:rsidRPr="00276EE8">
        <w:rPr>
          <w:bCs/>
          <w:sz w:val="24"/>
        </w:rPr>
        <w:t>对应的转出与转入基金的申购补差费率）</w:t>
      </w:r>
    </w:p>
    <w:p w:rsidR="004B5CC2" w:rsidRPr="00276EE8" w:rsidRDefault="00990674">
      <w:pPr>
        <w:spacing w:after="0" w:line="360" w:lineRule="auto"/>
        <w:ind w:firstLineChars="200" w:firstLine="480"/>
        <w:rPr>
          <w:bCs/>
          <w:sz w:val="24"/>
        </w:rPr>
      </w:pPr>
      <w:r w:rsidRPr="00276EE8">
        <w:rPr>
          <w:bCs/>
          <w:sz w:val="24"/>
        </w:rPr>
        <w:t>（注：对于适用固定金额申购补差费用的，转出与转入基金的申购补差费＝固定金额的申购补差费）</w:t>
      </w:r>
    </w:p>
    <w:p w:rsidR="004B5CC2" w:rsidRPr="00276EE8" w:rsidRDefault="00990674">
      <w:pPr>
        <w:spacing w:after="0" w:line="360" w:lineRule="auto"/>
        <w:ind w:firstLineChars="200" w:firstLine="480"/>
        <w:rPr>
          <w:bCs/>
          <w:sz w:val="24"/>
        </w:rPr>
      </w:pPr>
      <w:r w:rsidRPr="00276EE8">
        <w:rPr>
          <w:bCs/>
          <w:sz w:val="24"/>
        </w:rPr>
        <w:t>转入基金确认份额</w:t>
      </w:r>
      <w:r w:rsidRPr="00276EE8">
        <w:rPr>
          <w:bCs/>
          <w:sz w:val="24"/>
        </w:rPr>
        <w:t>=</w:t>
      </w:r>
      <w:r w:rsidRPr="00276EE8">
        <w:rPr>
          <w:bCs/>
          <w:sz w:val="24"/>
        </w:rPr>
        <w:t>（转入确认金额</w:t>
      </w:r>
      <w:r w:rsidRPr="00276EE8">
        <w:rPr>
          <w:bCs/>
          <w:sz w:val="24"/>
        </w:rPr>
        <w:t>-</w:t>
      </w:r>
      <w:r w:rsidRPr="00276EE8">
        <w:rPr>
          <w:bCs/>
          <w:sz w:val="24"/>
        </w:rPr>
        <w:t>转出与转入基金的申购补差费</w:t>
      </w:r>
      <w:r w:rsidRPr="00276EE8">
        <w:rPr>
          <w:bCs/>
          <w:sz w:val="24"/>
        </w:rPr>
        <w:t>+A</w:t>
      </w:r>
      <w:r w:rsidRPr="00276EE8">
        <w:rPr>
          <w:bCs/>
          <w:sz w:val="24"/>
        </w:rPr>
        <w:t>）</w:t>
      </w:r>
      <w:r w:rsidRPr="00276EE8">
        <w:rPr>
          <w:bCs/>
          <w:sz w:val="24"/>
        </w:rPr>
        <w:t>/</w:t>
      </w:r>
      <w:r w:rsidRPr="00276EE8">
        <w:rPr>
          <w:bCs/>
          <w:sz w:val="24"/>
        </w:rPr>
        <w:t>转换</w:t>
      </w:r>
      <w:r w:rsidRPr="00276EE8">
        <w:rPr>
          <w:bCs/>
          <w:sz w:val="24"/>
        </w:rPr>
        <w:lastRenderedPageBreak/>
        <w:t>申请当日转入基金的基金份额净值</w:t>
      </w:r>
    </w:p>
    <w:p w:rsidR="004B5CC2" w:rsidRPr="00276EE8" w:rsidRDefault="00990674">
      <w:pPr>
        <w:spacing w:after="0" w:line="360" w:lineRule="auto"/>
        <w:ind w:firstLineChars="200" w:firstLine="480"/>
        <w:rPr>
          <w:bCs/>
          <w:sz w:val="24"/>
        </w:rPr>
      </w:pPr>
      <w:r w:rsidRPr="00276EE8">
        <w:rPr>
          <w:bCs/>
          <w:sz w:val="24"/>
        </w:rPr>
        <w:t>其中：</w:t>
      </w:r>
    </w:p>
    <w:p w:rsidR="004B5CC2" w:rsidRPr="00276EE8" w:rsidRDefault="00990674">
      <w:pPr>
        <w:spacing w:after="0" w:line="360" w:lineRule="auto"/>
        <w:ind w:firstLineChars="200" w:firstLine="480"/>
        <w:rPr>
          <w:bCs/>
          <w:sz w:val="24"/>
        </w:rPr>
      </w:pPr>
      <w:r w:rsidRPr="00276EE8">
        <w:rPr>
          <w:bCs/>
          <w:sz w:val="24"/>
        </w:rPr>
        <w:t>A</w:t>
      </w:r>
      <w:r w:rsidRPr="00276EE8">
        <w:rPr>
          <w:bCs/>
          <w:sz w:val="24"/>
        </w:rPr>
        <w:t>为货币市场基金转出的基金份额按比例结转的账户当前累计待支付收益（仅限转出基金为货币市场基金的情形，否则</w:t>
      </w:r>
      <w:r w:rsidRPr="00276EE8">
        <w:rPr>
          <w:bCs/>
          <w:sz w:val="24"/>
        </w:rPr>
        <w:t>A</w:t>
      </w:r>
      <w:r w:rsidRPr="00276EE8">
        <w:rPr>
          <w:bCs/>
          <w:sz w:val="24"/>
        </w:rPr>
        <w:t>为</w:t>
      </w:r>
      <w:r w:rsidRPr="00276EE8">
        <w:rPr>
          <w:bCs/>
          <w:sz w:val="24"/>
        </w:rPr>
        <w:t>0</w:t>
      </w:r>
      <w:r w:rsidRPr="00276EE8">
        <w:rPr>
          <w:bCs/>
          <w:sz w:val="24"/>
        </w:rPr>
        <w:t>）。</w:t>
      </w:r>
    </w:p>
    <w:p w:rsidR="004B5CC2" w:rsidRPr="00276EE8" w:rsidRDefault="00990674">
      <w:pPr>
        <w:spacing w:after="0" w:line="360" w:lineRule="auto"/>
        <w:ind w:firstLineChars="200" w:firstLine="480"/>
        <w:rPr>
          <w:bCs/>
          <w:sz w:val="24"/>
        </w:rPr>
      </w:pPr>
      <w:r w:rsidRPr="00276EE8">
        <w:rPr>
          <w:bCs/>
          <w:sz w:val="24"/>
        </w:rPr>
        <w:t>转入基金确认份额的计算精确到小数点后两位，小数点后两位以后的部分四舍五入，误差部分归基金财产。</w:t>
      </w:r>
    </w:p>
    <w:p w:rsidR="004B5CC2" w:rsidRPr="00276EE8" w:rsidRDefault="00990674">
      <w:pPr>
        <w:spacing w:after="0" w:line="360" w:lineRule="auto"/>
        <w:ind w:firstLineChars="200" w:firstLine="480"/>
        <w:rPr>
          <w:bCs/>
          <w:sz w:val="24"/>
        </w:rPr>
      </w:pPr>
      <w:r w:rsidRPr="00276EE8">
        <w:rPr>
          <w:bCs/>
          <w:sz w:val="24"/>
        </w:rPr>
        <w:t>例一：某投资者持有交银趋势前端收费模式的基金份额</w:t>
      </w:r>
      <w:r w:rsidRPr="00276EE8">
        <w:rPr>
          <w:bCs/>
          <w:sz w:val="24"/>
        </w:rPr>
        <w:t>100,000</w:t>
      </w:r>
      <w:r w:rsidRPr="00276EE8">
        <w:rPr>
          <w:bCs/>
          <w:sz w:val="24"/>
        </w:rPr>
        <w:t>份，持有期半年，转换申请当日交银趋势的基金份额净值为</w:t>
      </w:r>
      <w:r w:rsidRPr="00276EE8">
        <w:rPr>
          <w:bCs/>
          <w:sz w:val="24"/>
        </w:rPr>
        <w:t>1.010</w:t>
      </w:r>
      <w:r w:rsidRPr="00276EE8">
        <w:rPr>
          <w:bCs/>
          <w:sz w:val="24"/>
        </w:rPr>
        <w:t>元，交银成长的基金份额净值为</w:t>
      </w:r>
      <w:r w:rsidRPr="00276EE8">
        <w:rPr>
          <w:bCs/>
          <w:sz w:val="24"/>
        </w:rPr>
        <w:t>2.2700</w:t>
      </w:r>
      <w:r w:rsidRPr="00276EE8">
        <w:rPr>
          <w:bCs/>
          <w:sz w:val="24"/>
        </w:rPr>
        <w:t>元。若该投资者将</w:t>
      </w:r>
      <w:r w:rsidRPr="00276EE8">
        <w:rPr>
          <w:bCs/>
          <w:sz w:val="24"/>
        </w:rPr>
        <w:t>100,000</w:t>
      </w:r>
      <w:r w:rsidRPr="00276EE8">
        <w:rPr>
          <w:bCs/>
          <w:sz w:val="24"/>
        </w:rPr>
        <w:t>份交银趋势前端基金份额转换为交银成长前端基金份额，则转入交银成长确认的基金份额为：</w:t>
      </w:r>
    </w:p>
    <w:p w:rsidR="004B5CC2" w:rsidRPr="00276EE8" w:rsidRDefault="00990674">
      <w:pPr>
        <w:spacing w:after="0" w:line="360" w:lineRule="auto"/>
        <w:ind w:firstLineChars="200" w:firstLine="480"/>
        <w:rPr>
          <w:bCs/>
          <w:sz w:val="24"/>
        </w:rPr>
      </w:pPr>
      <w:r w:rsidRPr="00276EE8">
        <w:rPr>
          <w:bCs/>
          <w:sz w:val="24"/>
        </w:rPr>
        <w:t>转出确认金额</w:t>
      </w:r>
      <w:r w:rsidRPr="00276EE8">
        <w:rPr>
          <w:bCs/>
          <w:sz w:val="24"/>
        </w:rPr>
        <w:t>=100,000×1.010=101,000</w:t>
      </w:r>
      <w:r w:rsidRPr="00276EE8">
        <w:rPr>
          <w:bCs/>
          <w:sz w:val="24"/>
        </w:rPr>
        <w:t>元</w:t>
      </w:r>
    </w:p>
    <w:p w:rsidR="004B5CC2" w:rsidRPr="00276EE8" w:rsidRDefault="00990674">
      <w:pPr>
        <w:spacing w:after="0" w:line="360" w:lineRule="auto"/>
        <w:ind w:firstLineChars="200" w:firstLine="480"/>
        <w:rPr>
          <w:bCs/>
          <w:sz w:val="24"/>
        </w:rPr>
      </w:pPr>
      <w:r w:rsidRPr="00276EE8">
        <w:rPr>
          <w:bCs/>
          <w:sz w:val="24"/>
        </w:rPr>
        <w:t>转出基金的赎回费</w:t>
      </w:r>
      <w:r w:rsidRPr="00276EE8">
        <w:rPr>
          <w:bCs/>
          <w:sz w:val="24"/>
        </w:rPr>
        <w:t>=101,000×0.5%=505</w:t>
      </w:r>
      <w:r w:rsidRPr="00276EE8">
        <w:rPr>
          <w:bCs/>
          <w:sz w:val="24"/>
        </w:rPr>
        <w:t>元</w:t>
      </w:r>
    </w:p>
    <w:p w:rsidR="004B5CC2" w:rsidRPr="00276EE8" w:rsidRDefault="00990674">
      <w:pPr>
        <w:spacing w:after="0" w:line="360" w:lineRule="auto"/>
        <w:ind w:firstLineChars="200" w:firstLine="480"/>
        <w:rPr>
          <w:bCs/>
          <w:sz w:val="24"/>
        </w:rPr>
      </w:pPr>
      <w:r w:rsidRPr="00276EE8">
        <w:rPr>
          <w:bCs/>
          <w:sz w:val="24"/>
        </w:rPr>
        <w:t>转入确认金额</w:t>
      </w:r>
      <w:r w:rsidRPr="00276EE8">
        <w:rPr>
          <w:bCs/>
          <w:sz w:val="24"/>
        </w:rPr>
        <w:t>=101,000-505=100,495</w:t>
      </w:r>
      <w:r w:rsidRPr="00276EE8">
        <w:rPr>
          <w:bCs/>
          <w:sz w:val="24"/>
        </w:rPr>
        <w:t>元</w:t>
      </w:r>
    </w:p>
    <w:p w:rsidR="004B5CC2" w:rsidRPr="00276EE8" w:rsidRDefault="00990674">
      <w:pPr>
        <w:spacing w:after="0" w:line="360" w:lineRule="auto"/>
        <w:ind w:firstLineChars="200" w:firstLine="480"/>
        <w:rPr>
          <w:bCs/>
          <w:sz w:val="24"/>
        </w:rPr>
      </w:pPr>
      <w:r w:rsidRPr="00276EE8">
        <w:rPr>
          <w:bCs/>
          <w:sz w:val="24"/>
        </w:rPr>
        <w:t>转出与转入基金的申购补差费</w:t>
      </w:r>
      <w:r w:rsidRPr="00276EE8">
        <w:rPr>
          <w:bCs/>
          <w:sz w:val="24"/>
        </w:rPr>
        <w:t>=100,495×0/</w:t>
      </w:r>
      <w:r w:rsidRPr="00276EE8">
        <w:rPr>
          <w:bCs/>
          <w:sz w:val="24"/>
        </w:rPr>
        <w:t>（</w:t>
      </w:r>
      <w:r w:rsidRPr="00276EE8">
        <w:rPr>
          <w:bCs/>
          <w:sz w:val="24"/>
        </w:rPr>
        <w:t>1+0</w:t>
      </w:r>
      <w:r w:rsidRPr="00276EE8">
        <w:rPr>
          <w:bCs/>
          <w:sz w:val="24"/>
        </w:rPr>
        <w:t>）</w:t>
      </w:r>
      <w:r w:rsidRPr="00276EE8">
        <w:rPr>
          <w:bCs/>
          <w:sz w:val="24"/>
        </w:rPr>
        <w:t>=0</w:t>
      </w:r>
      <w:r w:rsidRPr="00276EE8">
        <w:rPr>
          <w:bCs/>
          <w:sz w:val="24"/>
        </w:rPr>
        <w:t>元</w:t>
      </w:r>
    </w:p>
    <w:p w:rsidR="004B5CC2" w:rsidRPr="00276EE8" w:rsidRDefault="00990674">
      <w:pPr>
        <w:spacing w:after="0" w:line="360" w:lineRule="auto"/>
        <w:ind w:firstLineChars="200" w:firstLine="480"/>
        <w:rPr>
          <w:bCs/>
          <w:sz w:val="24"/>
        </w:rPr>
      </w:pPr>
      <w:r w:rsidRPr="00276EE8">
        <w:rPr>
          <w:bCs/>
          <w:sz w:val="24"/>
        </w:rPr>
        <w:t>转入基金确认份额</w:t>
      </w:r>
      <w:r w:rsidRPr="00276EE8">
        <w:rPr>
          <w:bCs/>
          <w:sz w:val="24"/>
        </w:rPr>
        <w:t>=</w:t>
      </w:r>
      <w:r w:rsidRPr="00276EE8">
        <w:rPr>
          <w:bCs/>
          <w:sz w:val="24"/>
        </w:rPr>
        <w:t>（</w:t>
      </w:r>
      <w:r w:rsidRPr="00276EE8">
        <w:rPr>
          <w:bCs/>
          <w:sz w:val="24"/>
        </w:rPr>
        <w:t>100,495-0</w:t>
      </w:r>
      <w:r w:rsidRPr="00276EE8">
        <w:rPr>
          <w:bCs/>
          <w:sz w:val="24"/>
        </w:rPr>
        <w:t>）</w:t>
      </w:r>
      <w:r w:rsidRPr="00276EE8">
        <w:rPr>
          <w:bCs/>
          <w:sz w:val="24"/>
        </w:rPr>
        <w:t>/2.2700=44,270.93</w:t>
      </w:r>
      <w:r w:rsidRPr="00276EE8">
        <w:rPr>
          <w:bCs/>
          <w:sz w:val="24"/>
        </w:rPr>
        <w:t>份</w:t>
      </w:r>
    </w:p>
    <w:p w:rsidR="004B5CC2" w:rsidRPr="00276EE8" w:rsidRDefault="00990674">
      <w:pPr>
        <w:spacing w:after="0" w:line="360" w:lineRule="auto"/>
        <w:ind w:firstLineChars="200" w:firstLine="480"/>
        <w:rPr>
          <w:bCs/>
          <w:sz w:val="24"/>
        </w:rPr>
      </w:pPr>
      <w:r w:rsidRPr="00276EE8">
        <w:rPr>
          <w:bCs/>
          <w:sz w:val="24"/>
        </w:rPr>
        <w:t>例二：某投资者持有交银增利</w:t>
      </w:r>
      <w:r w:rsidRPr="00276EE8">
        <w:rPr>
          <w:bCs/>
          <w:sz w:val="24"/>
        </w:rPr>
        <w:t>A</w:t>
      </w:r>
      <w:r w:rsidRPr="00276EE8">
        <w:rPr>
          <w:bCs/>
          <w:sz w:val="24"/>
        </w:rPr>
        <w:t>类基金份额</w:t>
      </w:r>
      <w:r w:rsidRPr="00276EE8">
        <w:rPr>
          <w:bCs/>
          <w:sz w:val="24"/>
        </w:rPr>
        <w:t>1,000,000</w:t>
      </w:r>
      <w:r w:rsidRPr="00276EE8">
        <w:rPr>
          <w:bCs/>
          <w:sz w:val="24"/>
        </w:rPr>
        <w:t>份，持有期一年半，转换申请当日交银增利</w:t>
      </w:r>
      <w:r w:rsidRPr="00276EE8">
        <w:rPr>
          <w:bCs/>
          <w:sz w:val="24"/>
        </w:rPr>
        <w:t>A</w:t>
      </w:r>
      <w:r w:rsidRPr="00276EE8">
        <w:rPr>
          <w:bCs/>
          <w:sz w:val="24"/>
        </w:rPr>
        <w:t>类基金份额的基金份额净值为</w:t>
      </w:r>
      <w:r w:rsidRPr="00276EE8">
        <w:rPr>
          <w:bCs/>
          <w:sz w:val="24"/>
        </w:rPr>
        <w:t>1.0200</w:t>
      </w:r>
      <w:r w:rsidRPr="00276EE8">
        <w:rPr>
          <w:bCs/>
          <w:sz w:val="24"/>
        </w:rPr>
        <w:t>元，交银趋势的基金份额净值为</w:t>
      </w:r>
      <w:r w:rsidRPr="00276EE8">
        <w:rPr>
          <w:bCs/>
          <w:sz w:val="24"/>
        </w:rPr>
        <w:t>1.010</w:t>
      </w:r>
      <w:r w:rsidRPr="00276EE8">
        <w:rPr>
          <w:bCs/>
          <w:sz w:val="24"/>
        </w:rPr>
        <w:t>元。若该投资者将</w:t>
      </w:r>
      <w:r w:rsidRPr="00276EE8">
        <w:rPr>
          <w:bCs/>
          <w:sz w:val="24"/>
        </w:rPr>
        <w:t>1,000,000</w:t>
      </w:r>
      <w:r w:rsidRPr="00276EE8">
        <w:rPr>
          <w:bCs/>
          <w:sz w:val="24"/>
        </w:rPr>
        <w:t>份交银增利</w:t>
      </w:r>
      <w:r w:rsidRPr="00276EE8">
        <w:rPr>
          <w:bCs/>
          <w:sz w:val="24"/>
        </w:rPr>
        <w:t>A</w:t>
      </w:r>
      <w:r w:rsidRPr="00276EE8">
        <w:rPr>
          <w:bCs/>
          <w:sz w:val="24"/>
        </w:rPr>
        <w:t>类基金份额转换为交银趋势前端基金份额（非网上交易），则转入交银趋势确认的基金份额为：</w:t>
      </w:r>
    </w:p>
    <w:p w:rsidR="004B5CC2" w:rsidRPr="00276EE8" w:rsidRDefault="00990674">
      <w:pPr>
        <w:spacing w:after="0" w:line="360" w:lineRule="auto"/>
        <w:ind w:firstLineChars="200" w:firstLine="480"/>
        <w:rPr>
          <w:bCs/>
          <w:sz w:val="24"/>
        </w:rPr>
      </w:pPr>
      <w:r w:rsidRPr="00276EE8">
        <w:rPr>
          <w:bCs/>
          <w:sz w:val="24"/>
        </w:rPr>
        <w:t>转出确认金额</w:t>
      </w:r>
      <w:r w:rsidRPr="00276EE8">
        <w:rPr>
          <w:bCs/>
          <w:sz w:val="24"/>
        </w:rPr>
        <w:t>=1,000,000×1.0200=1,020,000</w:t>
      </w:r>
      <w:r w:rsidRPr="00276EE8">
        <w:rPr>
          <w:bCs/>
          <w:sz w:val="24"/>
        </w:rPr>
        <w:t>元</w:t>
      </w:r>
    </w:p>
    <w:p w:rsidR="004B5CC2" w:rsidRPr="00276EE8" w:rsidRDefault="00990674">
      <w:pPr>
        <w:spacing w:after="0" w:line="360" w:lineRule="auto"/>
        <w:ind w:firstLineChars="200" w:firstLine="480"/>
        <w:rPr>
          <w:bCs/>
          <w:sz w:val="24"/>
        </w:rPr>
      </w:pPr>
      <w:r w:rsidRPr="00276EE8">
        <w:rPr>
          <w:bCs/>
          <w:sz w:val="24"/>
        </w:rPr>
        <w:t>转出基金的赎回费</w:t>
      </w:r>
      <w:r w:rsidRPr="00276EE8">
        <w:rPr>
          <w:bCs/>
          <w:sz w:val="24"/>
        </w:rPr>
        <w:t>=1,020,000×0.05%=510</w:t>
      </w:r>
      <w:r w:rsidRPr="00276EE8">
        <w:rPr>
          <w:bCs/>
          <w:sz w:val="24"/>
        </w:rPr>
        <w:t>元</w:t>
      </w:r>
    </w:p>
    <w:p w:rsidR="004B5CC2" w:rsidRPr="00276EE8" w:rsidRDefault="00990674">
      <w:pPr>
        <w:spacing w:after="0" w:line="360" w:lineRule="auto"/>
        <w:ind w:firstLineChars="200" w:firstLine="480"/>
        <w:rPr>
          <w:bCs/>
          <w:sz w:val="24"/>
        </w:rPr>
      </w:pPr>
      <w:r w:rsidRPr="00276EE8">
        <w:rPr>
          <w:bCs/>
          <w:sz w:val="24"/>
        </w:rPr>
        <w:t>转入确认金额</w:t>
      </w:r>
      <w:r w:rsidRPr="00276EE8">
        <w:rPr>
          <w:bCs/>
          <w:sz w:val="24"/>
        </w:rPr>
        <w:t>=1,020,000-510=1,019,490</w:t>
      </w:r>
      <w:r w:rsidRPr="00276EE8">
        <w:rPr>
          <w:bCs/>
          <w:sz w:val="24"/>
        </w:rPr>
        <w:t>元</w:t>
      </w:r>
    </w:p>
    <w:p w:rsidR="004B5CC2" w:rsidRPr="00276EE8" w:rsidRDefault="00990674">
      <w:pPr>
        <w:spacing w:after="0" w:line="360" w:lineRule="auto"/>
        <w:ind w:firstLineChars="200" w:firstLine="480"/>
        <w:rPr>
          <w:bCs/>
          <w:sz w:val="24"/>
        </w:rPr>
      </w:pPr>
      <w:r w:rsidRPr="00276EE8">
        <w:rPr>
          <w:bCs/>
          <w:sz w:val="24"/>
        </w:rPr>
        <w:t>转出与转入基金的申购补差费</w:t>
      </w:r>
      <w:r w:rsidRPr="00276EE8">
        <w:rPr>
          <w:bCs/>
          <w:sz w:val="24"/>
        </w:rPr>
        <w:t>=1,019,490×0.5%/</w:t>
      </w:r>
      <w:r w:rsidRPr="00276EE8">
        <w:rPr>
          <w:bCs/>
          <w:sz w:val="24"/>
        </w:rPr>
        <w:t>（</w:t>
      </w:r>
      <w:r w:rsidRPr="00276EE8">
        <w:rPr>
          <w:bCs/>
          <w:sz w:val="24"/>
        </w:rPr>
        <w:t>1+0.5%</w:t>
      </w:r>
      <w:r w:rsidRPr="00276EE8">
        <w:rPr>
          <w:bCs/>
          <w:sz w:val="24"/>
        </w:rPr>
        <w:t>）</w:t>
      </w:r>
      <w:r w:rsidRPr="00276EE8">
        <w:rPr>
          <w:bCs/>
          <w:sz w:val="24"/>
        </w:rPr>
        <w:t>=5,072.09</w:t>
      </w:r>
      <w:r w:rsidRPr="00276EE8">
        <w:rPr>
          <w:bCs/>
          <w:sz w:val="24"/>
        </w:rPr>
        <w:t>元</w:t>
      </w:r>
    </w:p>
    <w:p w:rsidR="004B5CC2" w:rsidRPr="00276EE8" w:rsidRDefault="00990674">
      <w:pPr>
        <w:spacing w:after="0" w:line="360" w:lineRule="auto"/>
        <w:ind w:firstLineChars="200" w:firstLine="480"/>
        <w:rPr>
          <w:bCs/>
          <w:sz w:val="24"/>
        </w:rPr>
      </w:pPr>
      <w:r w:rsidRPr="00276EE8">
        <w:rPr>
          <w:bCs/>
          <w:sz w:val="24"/>
        </w:rPr>
        <w:t>转入基金确认份额</w:t>
      </w:r>
      <w:r w:rsidRPr="00276EE8">
        <w:rPr>
          <w:bCs/>
          <w:sz w:val="24"/>
        </w:rPr>
        <w:t>=</w:t>
      </w:r>
      <w:r w:rsidRPr="00276EE8">
        <w:rPr>
          <w:bCs/>
          <w:sz w:val="24"/>
        </w:rPr>
        <w:t>（</w:t>
      </w:r>
      <w:r w:rsidRPr="00276EE8">
        <w:rPr>
          <w:bCs/>
          <w:sz w:val="24"/>
        </w:rPr>
        <w:t>1,019,490-5,072.09</w:t>
      </w:r>
      <w:r w:rsidRPr="00276EE8">
        <w:rPr>
          <w:bCs/>
          <w:sz w:val="24"/>
        </w:rPr>
        <w:t>）</w:t>
      </w:r>
      <w:r w:rsidRPr="00276EE8">
        <w:rPr>
          <w:bCs/>
          <w:sz w:val="24"/>
        </w:rPr>
        <w:t>/1.010=1,004,374.17</w:t>
      </w:r>
      <w:r w:rsidRPr="00276EE8">
        <w:rPr>
          <w:bCs/>
          <w:sz w:val="24"/>
        </w:rPr>
        <w:t>份</w:t>
      </w:r>
    </w:p>
    <w:p w:rsidR="004B5CC2" w:rsidRPr="00276EE8" w:rsidRDefault="00990674">
      <w:pPr>
        <w:spacing w:after="0" w:line="360" w:lineRule="auto"/>
        <w:ind w:firstLineChars="200" w:firstLine="480"/>
        <w:rPr>
          <w:bCs/>
          <w:sz w:val="24"/>
        </w:rPr>
      </w:pPr>
      <w:r w:rsidRPr="00276EE8">
        <w:rPr>
          <w:bCs/>
          <w:sz w:val="24"/>
        </w:rPr>
        <w:t>例三：某投资者持有交银增利</w:t>
      </w:r>
      <w:r w:rsidRPr="00276EE8">
        <w:rPr>
          <w:bCs/>
          <w:sz w:val="24"/>
        </w:rPr>
        <w:t xml:space="preserve">C </w:t>
      </w:r>
      <w:r w:rsidRPr="00276EE8">
        <w:rPr>
          <w:bCs/>
          <w:sz w:val="24"/>
        </w:rPr>
        <w:t>类基金份额</w:t>
      </w:r>
      <w:r w:rsidRPr="00276EE8">
        <w:rPr>
          <w:bCs/>
          <w:sz w:val="24"/>
        </w:rPr>
        <w:t>100,000</w:t>
      </w:r>
      <w:r w:rsidRPr="00276EE8">
        <w:rPr>
          <w:bCs/>
          <w:sz w:val="24"/>
        </w:rPr>
        <w:t>份，转换申请当日交银增利</w:t>
      </w:r>
      <w:r w:rsidRPr="00276EE8">
        <w:rPr>
          <w:bCs/>
          <w:sz w:val="24"/>
        </w:rPr>
        <w:t>C</w:t>
      </w:r>
      <w:r w:rsidRPr="00276EE8">
        <w:rPr>
          <w:bCs/>
          <w:sz w:val="24"/>
        </w:rPr>
        <w:t>类基金份额净值为</w:t>
      </w:r>
      <w:r w:rsidRPr="00276EE8">
        <w:rPr>
          <w:bCs/>
          <w:sz w:val="24"/>
        </w:rPr>
        <w:t>1.2500</w:t>
      </w:r>
      <w:r w:rsidRPr="00276EE8">
        <w:rPr>
          <w:bCs/>
          <w:sz w:val="24"/>
        </w:rPr>
        <w:t>元，交银精选的基金份额净值为</w:t>
      </w:r>
      <w:r w:rsidRPr="00276EE8">
        <w:rPr>
          <w:bCs/>
          <w:sz w:val="24"/>
        </w:rPr>
        <w:t>2.2700</w:t>
      </w:r>
      <w:r w:rsidRPr="00276EE8">
        <w:rPr>
          <w:bCs/>
          <w:sz w:val="24"/>
        </w:rPr>
        <w:t>元。若该投资者将</w:t>
      </w:r>
      <w:r w:rsidRPr="00276EE8">
        <w:rPr>
          <w:bCs/>
          <w:sz w:val="24"/>
        </w:rPr>
        <w:t>100,000</w:t>
      </w:r>
      <w:r w:rsidRPr="00276EE8">
        <w:rPr>
          <w:bCs/>
          <w:sz w:val="24"/>
        </w:rPr>
        <w:t>份交银增利</w:t>
      </w:r>
      <w:r w:rsidRPr="00276EE8">
        <w:rPr>
          <w:bCs/>
          <w:sz w:val="24"/>
        </w:rPr>
        <w:t>C</w:t>
      </w:r>
      <w:r w:rsidRPr="00276EE8">
        <w:rPr>
          <w:bCs/>
          <w:sz w:val="24"/>
        </w:rPr>
        <w:t>类基金份额转换为交银精选前端基金份额（非网上交易），则转入交银精选确认的基金份额为：</w:t>
      </w:r>
    </w:p>
    <w:p w:rsidR="004B5CC2" w:rsidRPr="00276EE8" w:rsidRDefault="00990674">
      <w:pPr>
        <w:spacing w:after="0" w:line="360" w:lineRule="auto"/>
        <w:ind w:firstLineChars="200" w:firstLine="480"/>
        <w:rPr>
          <w:bCs/>
          <w:sz w:val="24"/>
        </w:rPr>
      </w:pPr>
      <w:r w:rsidRPr="00276EE8">
        <w:rPr>
          <w:bCs/>
          <w:sz w:val="24"/>
        </w:rPr>
        <w:t>转出确认金额</w:t>
      </w:r>
      <w:r w:rsidRPr="00276EE8">
        <w:rPr>
          <w:bCs/>
          <w:sz w:val="24"/>
        </w:rPr>
        <w:t>=100,000×1.2500=125,000</w:t>
      </w:r>
      <w:r w:rsidRPr="00276EE8">
        <w:rPr>
          <w:bCs/>
          <w:sz w:val="24"/>
        </w:rPr>
        <w:t>元</w:t>
      </w:r>
    </w:p>
    <w:p w:rsidR="004B5CC2" w:rsidRPr="00276EE8" w:rsidRDefault="00990674">
      <w:pPr>
        <w:spacing w:after="0" w:line="360" w:lineRule="auto"/>
        <w:ind w:firstLineChars="200" w:firstLine="480"/>
        <w:rPr>
          <w:bCs/>
          <w:sz w:val="24"/>
        </w:rPr>
      </w:pPr>
      <w:r w:rsidRPr="00276EE8">
        <w:rPr>
          <w:bCs/>
          <w:sz w:val="24"/>
        </w:rPr>
        <w:lastRenderedPageBreak/>
        <w:t>转出基金的赎回费</w:t>
      </w:r>
      <w:r w:rsidRPr="00276EE8">
        <w:rPr>
          <w:bCs/>
          <w:sz w:val="24"/>
        </w:rPr>
        <w:t>=0</w:t>
      </w:r>
      <w:r w:rsidRPr="00276EE8">
        <w:rPr>
          <w:bCs/>
          <w:sz w:val="24"/>
        </w:rPr>
        <w:t>元</w:t>
      </w:r>
    </w:p>
    <w:p w:rsidR="004B5CC2" w:rsidRPr="00276EE8" w:rsidRDefault="00990674">
      <w:pPr>
        <w:spacing w:after="0" w:line="360" w:lineRule="auto"/>
        <w:ind w:firstLineChars="200" w:firstLine="480"/>
        <w:rPr>
          <w:bCs/>
          <w:sz w:val="24"/>
        </w:rPr>
      </w:pPr>
      <w:r w:rsidRPr="00276EE8">
        <w:rPr>
          <w:bCs/>
          <w:sz w:val="24"/>
        </w:rPr>
        <w:t>转入确认金额</w:t>
      </w:r>
      <w:r w:rsidRPr="00276EE8">
        <w:rPr>
          <w:bCs/>
          <w:sz w:val="24"/>
        </w:rPr>
        <w:t>=125,000-0=125,000</w:t>
      </w:r>
      <w:r w:rsidRPr="00276EE8">
        <w:rPr>
          <w:bCs/>
          <w:sz w:val="24"/>
        </w:rPr>
        <w:t>元</w:t>
      </w:r>
    </w:p>
    <w:p w:rsidR="004B5CC2" w:rsidRPr="00276EE8" w:rsidRDefault="00990674">
      <w:pPr>
        <w:spacing w:after="0" w:line="360" w:lineRule="auto"/>
        <w:ind w:firstLineChars="200" w:firstLine="480"/>
        <w:rPr>
          <w:bCs/>
          <w:sz w:val="24"/>
        </w:rPr>
      </w:pPr>
      <w:r w:rsidRPr="00276EE8">
        <w:rPr>
          <w:bCs/>
          <w:sz w:val="24"/>
        </w:rPr>
        <w:t>转出与转入基金的申购补差费</w:t>
      </w:r>
      <w:r w:rsidRPr="00276EE8">
        <w:rPr>
          <w:bCs/>
          <w:sz w:val="24"/>
        </w:rPr>
        <w:t>=125,000×1.5%/</w:t>
      </w:r>
      <w:r w:rsidRPr="00276EE8">
        <w:rPr>
          <w:bCs/>
          <w:sz w:val="24"/>
        </w:rPr>
        <w:t>（</w:t>
      </w:r>
      <w:r w:rsidRPr="00276EE8">
        <w:rPr>
          <w:bCs/>
          <w:sz w:val="24"/>
        </w:rPr>
        <w:t>1+1.5%</w:t>
      </w:r>
      <w:r w:rsidRPr="00276EE8">
        <w:rPr>
          <w:bCs/>
          <w:sz w:val="24"/>
        </w:rPr>
        <w:t>）</w:t>
      </w:r>
      <w:r w:rsidRPr="00276EE8">
        <w:rPr>
          <w:bCs/>
          <w:sz w:val="24"/>
        </w:rPr>
        <w:t>=1,847.29</w:t>
      </w:r>
      <w:r w:rsidRPr="00276EE8">
        <w:rPr>
          <w:bCs/>
          <w:sz w:val="24"/>
        </w:rPr>
        <w:t>元</w:t>
      </w:r>
    </w:p>
    <w:p w:rsidR="004B5CC2" w:rsidRPr="00276EE8" w:rsidRDefault="00990674">
      <w:pPr>
        <w:spacing w:after="0" w:line="360" w:lineRule="auto"/>
        <w:ind w:firstLineChars="200" w:firstLine="480"/>
        <w:rPr>
          <w:bCs/>
          <w:sz w:val="24"/>
        </w:rPr>
      </w:pPr>
      <w:r w:rsidRPr="00276EE8">
        <w:rPr>
          <w:bCs/>
          <w:sz w:val="24"/>
        </w:rPr>
        <w:t>转入基金确认份额</w:t>
      </w:r>
      <w:r w:rsidRPr="00276EE8">
        <w:rPr>
          <w:bCs/>
          <w:sz w:val="24"/>
        </w:rPr>
        <w:t>=</w:t>
      </w:r>
      <w:r w:rsidRPr="00276EE8">
        <w:rPr>
          <w:bCs/>
          <w:sz w:val="24"/>
        </w:rPr>
        <w:t>（</w:t>
      </w:r>
      <w:r w:rsidRPr="00276EE8">
        <w:rPr>
          <w:bCs/>
          <w:sz w:val="24"/>
        </w:rPr>
        <w:t>125,000-1,847.29</w:t>
      </w:r>
      <w:r w:rsidRPr="00276EE8">
        <w:rPr>
          <w:bCs/>
          <w:sz w:val="24"/>
        </w:rPr>
        <w:t>）</w:t>
      </w:r>
      <w:r w:rsidRPr="00276EE8">
        <w:rPr>
          <w:bCs/>
          <w:sz w:val="24"/>
        </w:rPr>
        <w:t>/2.2700=54,252.30</w:t>
      </w:r>
      <w:r w:rsidRPr="00276EE8">
        <w:rPr>
          <w:bCs/>
          <w:sz w:val="24"/>
        </w:rPr>
        <w:t>份</w:t>
      </w:r>
    </w:p>
    <w:p w:rsidR="004B5CC2" w:rsidRPr="00276EE8" w:rsidRDefault="00990674">
      <w:pPr>
        <w:spacing w:after="0" w:line="360" w:lineRule="auto"/>
        <w:ind w:firstLineChars="200" w:firstLine="480"/>
        <w:rPr>
          <w:bCs/>
          <w:sz w:val="24"/>
        </w:rPr>
      </w:pPr>
      <w:r w:rsidRPr="00276EE8">
        <w:rPr>
          <w:bCs/>
          <w:sz w:val="24"/>
        </w:rPr>
        <w:t>例四：某投资者持有交银货币</w:t>
      </w:r>
      <w:r w:rsidRPr="00276EE8">
        <w:rPr>
          <w:bCs/>
          <w:sz w:val="24"/>
        </w:rPr>
        <w:t>A</w:t>
      </w:r>
      <w:r w:rsidRPr="00276EE8">
        <w:rPr>
          <w:bCs/>
          <w:sz w:val="24"/>
        </w:rPr>
        <w:t>级基金份额</w:t>
      </w:r>
      <w:r w:rsidRPr="00276EE8">
        <w:rPr>
          <w:bCs/>
          <w:sz w:val="24"/>
        </w:rPr>
        <w:t>100,000</w:t>
      </w:r>
      <w:r w:rsidRPr="00276EE8">
        <w:rPr>
          <w:bCs/>
          <w:sz w:val="24"/>
        </w:rPr>
        <w:t>份，该</w:t>
      </w:r>
      <w:r w:rsidRPr="00276EE8">
        <w:rPr>
          <w:bCs/>
          <w:sz w:val="24"/>
        </w:rPr>
        <w:t>100,000</w:t>
      </w:r>
      <w:r w:rsidRPr="00276EE8">
        <w:rPr>
          <w:bCs/>
          <w:sz w:val="24"/>
        </w:rPr>
        <w:t>份基金份额未结转的待支付收益为</w:t>
      </w:r>
      <w:r w:rsidRPr="00276EE8">
        <w:rPr>
          <w:bCs/>
          <w:sz w:val="24"/>
        </w:rPr>
        <w:t>61.52</w:t>
      </w:r>
      <w:r w:rsidRPr="00276EE8">
        <w:rPr>
          <w:bCs/>
          <w:sz w:val="24"/>
        </w:rPr>
        <w:t>元，转换申请当日交银增利</w:t>
      </w:r>
      <w:r w:rsidRPr="00276EE8">
        <w:rPr>
          <w:bCs/>
          <w:sz w:val="24"/>
        </w:rPr>
        <w:t>A/B</w:t>
      </w:r>
      <w:r w:rsidRPr="00276EE8">
        <w:rPr>
          <w:bCs/>
          <w:sz w:val="24"/>
        </w:rPr>
        <w:t>类基金份额净值为</w:t>
      </w:r>
      <w:r w:rsidRPr="00276EE8">
        <w:rPr>
          <w:bCs/>
          <w:sz w:val="24"/>
        </w:rPr>
        <w:t>1.2700</w:t>
      </w:r>
      <w:r w:rsidRPr="00276EE8">
        <w:rPr>
          <w:bCs/>
          <w:sz w:val="24"/>
        </w:rPr>
        <w:t>元，交银货币的基金份额净值为</w:t>
      </w:r>
      <w:r w:rsidRPr="00276EE8">
        <w:rPr>
          <w:bCs/>
          <w:sz w:val="24"/>
        </w:rPr>
        <w:t>1.00</w:t>
      </w:r>
      <w:r w:rsidRPr="00276EE8">
        <w:rPr>
          <w:bCs/>
          <w:sz w:val="24"/>
        </w:rPr>
        <w:t>元。若该投资者将</w:t>
      </w:r>
      <w:r w:rsidRPr="00276EE8">
        <w:rPr>
          <w:bCs/>
          <w:sz w:val="24"/>
        </w:rPr>
        <w:t>100,000</w:t>
      </w:r>
      <w:r w:rsidRPr="00276EE8">
        <w:rPr>
          <w:bCs/>
          <w:sz w:val="24"/>
        </w:rPr>
        <w:t>份交银货币</w:t>
      </w:r>
      <w:r w:rsidRPr="00276EE8">
        <w:rPr>
          <w:bCs/>
          <w:sz w:val="24"/>
        </w:rPr>
        <w:t>A</w:t>
      </w:r>
      <w:r w:rsidRPr="00276EE8">
        <w:rPr>
          <w:bCs/>
          <w:sz w:val="24"/>
        </w:rPr>
        <w:t>级基金份额转换为交银增利</w:t>
      </w:r>
      <w:r w:rsidRPr="00276EE8">
        <w:rPr>
          <w:bCs/>
          <w:sz w:val="24"/>
        </w:rPr>
        <w:t>A</w:t>
      </w:r>
      <w:r w:rsidRPr="00276EE8">
        <w:rPr>
          <w:bCs/>
          <w:sz w:val="24"/>
        </w:rPr>
        <w:t>类基金份额（非网上交易），则转入确认的交银增利</w:t>
      </w:r>
      <w:r w:rsidRPr="00276EE8">
        <w:rPr>
          <w:bCs/>
          <w:sz w:val="24"/>
        </w:rPr>
        <w:t>A</w:t>
      </w:r>
      <w:r w:rsidRPr="00276EE8">
        <w:rPr>
          <w:bCs/>
          <w:sz w:val="24"/>
        </w:rPr>
        <w:t>类基金份额为：</w:t>
      </w:r>
    </w:p>
    <w:p w:rsidR="004B5CC2" w:rsidRPr="00276EE8" w:rsidRDefault="00990674">
      <w:pPr>
        <w:spacing w:after="0" w:line="360" w:lineRule="auto"/>
        <w:ind w:firstLineChars="200" w:firstLine="480"/>
        <w:rPr>
          <w:bCs/>
          <w:sz w:val="24"/>
        </w:rPr>
      </w:pPr>
      <w:r w:rsidRPr="00276EE8">
        <w:rPr>
          <w:bCs/>
          <w:sz w:val="24"/>
        </w:rPr>
        <w:t>转出确认金额</w:t>
      </w:r>
      <w:r w:rsidRPr="00276EE8">
        <w:rPr>
          <w:bCs/>
          <w:sz w:val="24"/>
        </w:rPr>
        <w:t>=100,000×1.00=100,000</w:t>
      </w:r>
      <w:r w:rsidRPr="00276EE8">
        <w:rPr>
          <w:bCs/>
          <w:sz w:val="24"/>
        </w:rPr>
        <w:t>元</w:t>
      </w:r>
    </w:p>
    <w:p w:rsidR="004B5CC2" w:rsidRPr="00276EE8" w:rsidRDefault="00990674">
      <w:pPr>
        <w:spacing w:after="0" w:line="360" w:lineRule="auto"/>
        <w:ind w:firstLineChars="200" w:firstLine="480"/>
        <w:rPr>
          <w:bCs/>
          <w:sz w:val="24"/>
        </w:rPr>
      </w:pPr>
      <w:r w:rsidRPr="00276EE8">
        <w:rPr>
          <w:bCs/>
          <w:sz w:val="24"/>
        </w:rPr>
        <w:t>转出基金的赎回费</w:t>
      </w:r>
      <w:r w:rsidRPr="00276EE8">
        <w:rPr>
          <w:bCs/>
          <w:sz w:val="24"/>
        </w:rPr>
        <w:t>=0</w:t>
      </w:r>
      <w:r w:rsidRPr="00276EE8">
        <w:rPr>
          <w:bCs/>
          <w:sz w:val="24"/>
        </w:rPr>
        <w:t>元</w:t>
      </w:r>
    </w:p>
    <w:p w:rsidR="004B5CC2" w:rsidRPr="00276EE8" w:rsidRDefault="00990674">
      <w:pPr>
        <w:spacing w:after="0" w:line="360" w:lineRule="auto"/>
        <w:ind w:firstLineChars="200" w:firstLine="480"/>
        <w:rPr>
          <w:bCs/>
          <w:sz w:val="24"/>
        </w:rPr>
      </w:pPr>
      <w:r w:rsidRPr="00276EE8">
        <w:rPr>
          <w:bCs/>
          <w:sz w:val="24"/>
        </w:rPr>
        <w:t>转入确认金额</w:t>
      </w:r>
      <w:r w:rsidRPr="00276EE8">
        <w:rPr>
          <w:bCs/>
          <w:sz w:val="24"/>
        </w:rPr>
        <w:t>=100,000-0=100,000</w:t>
      </w:r>
      <w:r w:rsidRPr="00276EE8">
        <w:rPr>
          <w:bCs/>
          <w:sz w:val="24"/>
        </w:rPr>
        <w:t>元</w:t>
      </w:r>
    </w:p>
    <w:p w:rsidR="004B5CC2" w:rsidRPr="00276EE8" w:rsidRDefault="00990674">
      <w:pPr>
        <w:spacing w:after="0" w:line="360" w:lineRule="auto"/>
        <w:ind w:firstLineChars="200" w:firstLine="480"/>
        <w:rPr>
          <w:bCs/>
          <w:sz w:val="24"/>
        </w:rPr>
      </w:pPr>
      <w:r w:rsidRPr="00276EE8">
        <w:rPr>
          <w:bCs/>
          <w:sz w:val="24"/>
        </w:rPr>
        <w:t>转出与转入基金的申购补差费</w:t>
      </w:r>
      <w:r w:rsidRPr="00276EE8">
        <w:rPr>
          <w:bCs/>
          <w:sz w:val="24"/>
        </w:rPr>
        <w:t>=100,000×0.8%/</w:t>
      </w:r>
      <w:r w:rsidRPr="00276EE8">
        <w:rPr>
          <w:bCs/>
          <w:sz w:val="24"/>
        </w:rPr>
        <w:t>（</w:t>
      </w:r>
      <w:r w:rsidRPr="00276EE8">
        <w:rPr>
          <w:bCs/>
          <w:sz w:val="24"/>
        </w:rPr>
        <w:t>1+0.8%</w:t>
      </w:r>
      <w:r w:rsidRPr="00276EE8">
        <w:rPr>
          <w:bCs/>
          <w:sz w:val="24"/>
        </w:rPr>
        <w:t>）</w:t>
      </w:r>
      <w:r w:rsidRPr="00276EE8">
        <w:rPr>
          <w:bCs/>
          <w:sz w:val="24"/>
        </w:rPr>
        <w:t>=793.65</w:t>
      </w:r>
      <w:r w:rsidRPr="00276EE8">
        <w:rPr>
          <w:bCs/>
          <w:sz w:val="24"/>
        </w:rPr>
        <w:t>元</w:t>
      </w:r>
    </w:p>
    <w:p w:rsidR="004B5CC2" w:rsidRPr="00276EE8" w:rsidRDefault="00990674">
      <w:pPr>
        <w:spacing w:after="0" w:line="360" w:lineRule="auto"/>
        <w:ind w:firstLineChars="200" w:firstLine="480"/>
        <w:rPr>
          <w:bCs/>
          <w:sz w:val="24"/>
        </w:rPr>
      </w:pPr>
      <w:r w:rsidRPr="00276EE8">
        <w:rPr>
          <w:bCs/>
          <w:sz w:val="24"/>
        </w:rPr>
        <w:t>转入基金确认份额</w:t>
      </w:r>
      <w:r w:rsidRPr="00276EE8">
        <w:rPr>
          <w:bCs/>
          <w:sz w:val="24"/>
        </w:rPr>
        <w:t>=</w:t>
      </w:r>
      <w:r w:rsidRPr="00276EE8">
        <w:rPr>
          <w:bCs/>
          <w:sz w:val="24"/>
        </w:rPr>
        <w:t>（</w:t>
      </w:r>
      <w:r w:rsidRPr="00276EE8">
        <w:rPr>
          <w:bCs/>
          <w:sz w:val="24"/>
        </w:rPr>
        <w:t>100,000-793.65+61.52</w:t>
      </w:r>
      <w:r w:rsidRPr="00276EE8">
        <w:rPr>
          <w:bCs/>
          <w:sz w:val="24"/>
        </w:rPr>
        <w:t>）</w:t>
      </w:r>
      <w:r w:rsidRPr="00276EE8">
        <w:rPr>
          <w:bCs/>
          <w:sz w:val="24"/>
        </w:rPr>
        <w:t>/1.2700=78,163.68</w:t>
      </w:r>
      <w:r w:rsidRPr="00276EE8">
        <w:rPr>
          <w:bCs/>
          <w:sz w:val="24"/>
        </w:rPr>
        <w:t>份</w:t>
      </w:r>
    </w:p>
    <w:p w:rsidR="004B5CC2" w:rsidRPr="00276EE8" w:rsidRDefault="00990674">
      <w:pPr>
        <w:spacing w:after="0" w:line="360" w:lineRule="auto"/>
        <w:ind w:firstLineChars="200" w:firstLine="480"/>
        <w:rPr>
          <w:bCs/>
          <w:sz w:val="24"/>
        </w:rPr>
      </w:pPr>
      <w:r w:rsidRPr="00276EE8">
        <w:rPr>
          <w:bCs/>
          <w:sz w:val="24"/>
        </w:rPr>
        <w:t>2</w:t>
      </w:r>
      <w:r w:rsidRPr="00276EE8">
        <w:rPr>
          <w:bCs/>
          <w:sz w:val="24"/>
        </w:rPr>
        <w:t>、后端收费模式下基金转换份额的计算公式及举例</w:t>
      </w:r>
    </w:p>
    <w:p w:rsidR="004B5CC2" w:rsidRPr="00276EE8" w:rsidRDefault="00990674">
      <w:pPr>
        <w:spacing w:after="0" w:line="360" w:lineRule="auto"/>
        <w:ind w:firstLineChars="200" w:firstLine="480"/>
        <w:rPr>
          <w:bCs/>
          <w:sz w:val="24"/>
        </w:rPr>
      </w:pPr>
      <w:r w:rsidRPr="00276EE8">
        <w:rPr>
          <w:bCs/>
          <w:sz w:val="24"/>
        </w:rPr>
        <w:t>转出确认金额</w:t>
      </w:r>
      <w:r w:rsidRPr="00276EE8">
        <w:rPr>
          <w:bCs/>
          <w:sz w:val="24"/>
        </w:rPr>
        <w:t>=</w:t>
      </w:r>
      <w:r w:rsidRPr="00276EE8">
        <w:rPr>
          <w:bCs/>
          <w:sz w:val="24"/>
        </w:rPr>
        <w:t>转出的基金份额</w:t>
      </w:r>
      <w:r w:rsidRPr="00276EE8">
        <w:rPr>
          <w:bCs/>
          <w:sz w:val="24"/>
        </w:rPr>
        <w:t>×</w:t>
      </w:r>
      <w:r w:rsidRPr="00276EE8">
        <w:rPr>
          <w:bCs/>
          <w:sz w:val="24"/>
        </w:rPr>
        <w:t>转换申请当日转出基金的基金份额净值</w:t>
      </w:r>
    </w:p>
    <w:p w:rsidR="004B5CC2" w:rsidRPr="00276EE8" w:rsidRDefault="00990674">
      <w:pPr>
        <w:spacing w:after="0" w:line="360" w:lineRule="auto"/>
        <w:ind w:firstLineChars="200" w:firstLine="480"/>
        <w:rPr>
          <w:bCs/>
          <w:sz w:val="24"/>
        </w:rPr>
      </w:pPr>
      <w:r w:rsidRPr="00276EE8">
        <w:rPr>
          <w:bCs/>
          <w:sz w:val="24"/>
        </w:rPr>
        <w:t>转出基金的赎回费</w:t>
      </w:r>
      <w:r w:rsidRPr="00276EE8">
        <w:rPr>
          <w:bCs/>
          <w:sz w:val="24"/>
        </w:rPr>
        <w:t>=</w:t>
      </w:r>
      <w:r w:rsidRPr="00276EE8">
        <w:rPr>
          <w:bCs/>
          <w:sz w:val="24"/>
        </w:rPr>
        <w:t>转出确认金额</w:t>
      </w:r>
      <w:r w:rsidRPr="00276EE8">
        <w:rPr>
          <w:bCs/>
          <w:sz w:val="24"/>
        </w:rPr>
        <w:t>×</w:t>
      </w:r>
      <w:r w:rsidRPr="00276EE8">
        <w:rPr>
          <w:bCs/>
          <w:sz w:val="24"/>
        </w:rPr>
        <w:t>对应的转出基金的赎回费率</w:t>
      </w:r>
    </w:p>
    <w:p w:rsidR="004B5CC2" w:rsidRPr="00276EE8" w:rsidRDefault="00990674">
      <w:pPr>
        <w:spacing w:after="0" w:line="360" w:lineRule="auto"/>
        <w:ind w:firstLineChars="200" w:firstLine="480"/>
        <w:rPr>
          <w:bCs/>
          <w:sz w:val="24"/>
        </w:rPr>
      </w:pPr>
      <w:r w:rsidRPr="00276EE8">
        <w:rPr>
          <w:bCs/>
          <w:sz w:val="24"/>
        </w:rPr>
        <w:t>转入确认金额</w:t>
      </w:r>
      <w:r w:rsidRPr="00276EE8">
        <w:rPr>
          <w:bCs/>
          <w:sz w:val="24"/>
        </w:rPr>
        <w:t>=</w:t>
      </w:r>
      <w:r w:rsidRPr="00276EE8">
        <w:rPr>
          <w:bCs/>
          <w:sz w:val="24"/>
        </w:rPr>
        <w:t>转出确认金额</w:t>
      </w:r>
      <w:r w:rsidRPr="00276EE8">
        <w:rPr>
          <w:bCs/>
          <w:sz w:val="24"/>
        </w:rPr>
        <w:t>-</w:t>
      </w:r>
      <w:r w:rsidRPr="00276EE8">
        <w:rPr>
          <w:bCs/>
          <w:sz w:val="24"/>
        </w:rPr>
        <w:t>转出基金的赎回费</w:t>
      </w:r>
    </w:p>
    <w:p w:rsidR="004B5CC2" w:rsidRPr="00276EE8" w:rsidRDefault="00990674">
      <w:pPr>
        <w:spacing w:after="0" w:line="360" w:lineRule="auto"/>
        <w:ind w:firstLineChars="200" w:firstLine="480"/>
        <w:rPr>
          <w:bCs/>
          <w:sz w:val="24"/>
        </w:rPr>
      </w:pPr>
      <w:r w:rsidRPr="00276EE8">
        <w:rPr>
          <w:bCs/>
          <w:sz w:val="24"/>
        </w:rPr>
        <w:t>转出与转入基金的申购补差费</w:t>
      </w:r>
      <w:r w:rsidRPr="00276EE8">
        <w:rPr>
          <w:bCs/>
          <w:sz w:val="24"/>
        </w:rPr>
        <w:t>=</w:t>
      </w:r>
      <w:r w:rsidRPr="00276EE8">
        <w:rPr>
          <w:bCs/>
          <w:sz w:val="24"/>
        </w:rPr>
        <w:t>转入确认金额</w:t>
      </w:r>
      <w:r w:rsidRPr="00276EE8">
        <w:rPr>
          <w:bCs/>
          <w:sz w:val="24"/>
        </w:rPr>
        <w:t>×</w:t>
      </w:r>
      <w:r w:rsidRPr="00276EE8">
        <w:rPr>
          <w:bCs/>
          <w:sz w:val="24"/>
        </w:rPr>
        <w:t>对应的转出与转入基金的申购补差费率</w:t>
      </w:r>
    </w:p>
    <w:p w:rsidR="004B5CC2" w:rsidRPr="00276EE8" w:rsidRDefault="00990674">
      <w:pPr>
        <w:spacing w:after="0" w:line="360" w:lineRule="auto"/>
        <w:ind w:firstLineChars="200" w:firstLine="480"/>
        <w:rPr>
          <w:bCs/>
          <w:sz w:val="24"/>
        </w:rPr>
      </w:pPr>
      <w:r w:rsidRPr="00276EE8">
        <w:rPr>
          <w:bCs/>
          <w:sz w:val="24"/>
        </w:rPr>
        <w:t>转入基金确认份额</w:t>
      </w:r>
      <w:r w:rsidRPr="00276EE8">
        <w:rPr>
          <w:bCs/>
          <w:sz w:val="24"/>
        </w:rPr>
        <w:t>=</w:t>
      </w:r>
      <w:r w:rsidRPr="00276EE8">
        <w:rPr>
          <w:bCs/>
          <w:sz w:val="24"/>
        </w:rPr>
        <w:t>（转入确认金额</w:t>
      </w:r>
      <w:r w:rsidRPr="00276EE8">
        <w:rPr>
          <w:bCs/>
          <w:sz w:val="24"/>
        </w:rPr>
        <w:t>-</w:t>
      </w:r>
      <w:r w:rsidRPr="00276EE8">
        <w:rPr>
          <w:bCs/>
          <w:sz w:val="24"/>
        </w:rPr>
        <w:t>转出与转入基金的申购补差费</w:t>
      </w:r>
      <w:r w:rsidRPr="00276EE8">
        <w:rPr>
          <w:bCs/>
          <w:sz w:val="24"/>
        </w:rPr>
        <w:t>+A</w:t>
      </w:r>
      <w:r w:rsidRPr="00276EE8">
        <w:rPr>
          <w:bCs/>
          <w:sz w:val="24"/>
        </w:rPr>
        <w:t>）</w:t>
      </w:r>
      <w:r w:rsidRPr="00276EE8">
        <w:rPr>
          <w:bCs/>
          <w:sz w:val="24"/>
        </w:rPr>
        <w:t>/</w:t>
      </w:r>
      <w:r w:rsidRPr="00276EE8">
        <w:rPr>
          <w:bCs/>
          <w:sz w:val="24"/>
        </w:rPr>
        <w:t>转换申请当日转入基金的基金份额净值</w:t>
      </w:r>
    </w:p>
    <w:p w:rsidR="004B5CC2" w:rsidRPr="00276EE8" w:rsidRDefault="00990674">
      <w:pPr>
        <w:spacing w:after="0" w:line="360" w:lineRule="auto"/>
        <w:ind w:firstLineChars="200" w:firstLine="480"/>
        <w:rPr>
          <w:bCs/>
          <w:sz w:val="24"/>
        </w:rPr>
      </w:pPr>
      <w:r w:rsidRPr="00276EE8">
        <w:rPr>
          <w:bCs/>
          <w:sz w:val="24"/>
        </w:rPr>
        <w:t>其中：</w:t>
      </w:r>
    </w:p>
    <w:p w:rsidR="004B5CC2" w:rsidRPr="00276EE8" w:rsidRDefault="00990674">
      <w:pPr>
        <w:spacing w:after="0" w:line="360" w:lineRule="auto"/>
        <w:ind w:firstLineChars="200" w:firstLine="480"/>
        <w:rPr>
          <w:bCs/>
          <w:sz w:val="24"/>
        </w:rPr>
      </w:pPr>
      <w:r w:rsidRPr="00276EE8">
        <w:rPr>
          <w:bCs/>
          <w:sz w:val="24"/>
        </w:rPr>
        <w:t>A</w:t>
      </w:r>
      <w:r w:rsidRPr="00276EE8">
        <w:rPr>
          <w:bCs/>
          <w:sz w:val="24"/>
        </w:rPr>
        <w:t>为货币市场基金转出的基金份额按比例结转的账户当前累计待支付收益（仅限转出基金为货币市场基金的情形，否则</w:t>
      </w:r>
      <w:r w:rsidRPr="00276EE8">
        <w:rPr>
          <w:bCs/>
          <w:sz w:val="24"/>
        </w:rPr>
        <w:t>A</w:t>
      </w:r>
      <w:r w:rsidRPr="00276EE8">
        <w:rPr>
          <w:bCs/>
          <w:sz w:val="24"/>
        </w:rPr>
        <w:t>为</w:t>
      </w:r>
      <w:r w:rsidRPr="00276EE8">
        <w:rPr>
          <w:bCs/>
          <w:sz w:val="24"/>
        </w:rPr>
        <w:t>0</w:t>
      </w:r>
      <w:r w:rsidRPr="00276EE8">
        <w:rPr>
          <w:bCs/>
          <w:sz w:val="24"/>
        </w:rPr>
        <w:t>）。</w:t>
      </w:r>
    </w:p>
    <w:p w:rsidR="004B5CC2" w:rsidRPr="00276EE8" w:rsidRDefault="00990674">
      <w:pPr>
        <w:spacing w:after="0" w:line="360" w:lineRule="auto"/>
        <w:ind w:firstLineChars="200" w:firstLine="480"/>
        <w:rPr>
          <w:bCs/>
          <w:sz w:val="24"/>
        </w:rPr>
      </w:pPr>
      <w:r w:rsidRPr="00276EE8">
        <w:rPr>
          <w:bCs/>
          <w:sz w:val="24"/>
        </w:rPr>
        <w:t>转入基金确认份额的计算精确到小数点后两位，小数点后两位以后的部分四舍五入，误差部分归基金财产。</w:t>
      </w:r>
    </w:p>
    <w:p w:rsidR="004B5CC2" w:rsidRPr="00276EE8" w:rsidRDefault="00990674">
      <w:pPr>
        <w:spacing w:after="0" w:line="360" w:lineRule="auto"/>
        <w:ind w:firstLineChars="200" w:firstLine="480"/>
        <w:rPr>
          <w:bCs/>
          <w:sz w:val="24"/>
        </w:rPr>
      </w:pPr>
      <w:r w:rsidRPr="00276EE8">
        <w:rPr>
          <w:bCs/>
          <w:sz w:val="24"/>
        </w:rPr>
        <w:t>例五：某投资者持有交银主题后端收费模式的基金份额</w:t>
      </w:r>
      <w:r w:rsidRPr="00276EE8">
        <w:rPr>
          <w:bCs/>
          <w:sz w:val="24"/>
        </w:rPr>
        <w:t>100,000</w:t>
      </w:r>
      <w:r w:rsidRPr="00276EE8">
        <w:rPr>
          <w:bCs/>
          <w:sz w:val="24"/>
        </w:rPr>
        <w:t>份，持有期一年半，转换申请当日交银主题的基金份额净值为</w:t>
      </w:r>
      <w:r w:rsidRPr="00276EE8">
        <w:rPr>
          <w:bCs/>
          <w:sz w:val="24"/>
        </w:rPr>
        <w:t>1.2500</w:t>
      </w:r>
      <w:r w:rsidRPr="00276EE8">
        <w:rPr>
          <w:bCs/>
          <w:sz w:val="24"/>
        </w:rPr>
        <w:t>元，交银稳健的基金份额</w:t>
      </w:r>
      <w:r w:rsidRPr="00276EE8">
        <w:rPr>
          <w:bCs/>
          <w:sz w:val="24"/>
        </w:rPr>
        <w:lastRenderedPageBreak/>
        <w:t>净值为</w:t>
      </w:r>
      <w:r w:rsidRPr="00276EE8">
        <w:rPr>
          <w:bCs/>
          <w:sz w:val="24"/>
        </w:rPr>
        <w:t>2.2700</w:t>
      </w:r>
      <w:r w:rsidRPr="00276EE8">
        <w:rPr>
          <w:bCs/>
          <w:sz w:val="24"/>
        </w:rPr>
        <w:t>元。若该投资者将</w:t>
      </w:r>
      <w:r w:rsidRPr="00276EE8">
        <w:rPr>
          <w:bCs/>
          <w:sz w:val="24"/>
        </w:rPr>
        <w:t>100,000</w:t>
      </w:r>
      <w:r w:rsidRPr="00276EE8">
        <w:rPr>
          <w:bCs/>
          <w:sz w:val="24"/>
        </w:rPr>
        <w:t>份交银主题后端基金份额转换为交银稳健后端基金份额，则转入交银稳健确认的基金份额为：</w:t>
      </w:r>
    </w:p>
    <w:p w:rsidR="004B5CC2" w:rsidRPr="00276EE8" w:rsidRDefault="00990674">
      <w:pPr>
        <w:spacing w:after="0" w:line="360" w:lineRule="auto"/>
        <w:ind w:firstLineChars="200" w:firstLine="480"/>
        <w:rPr>
          <w:bCs/>
          <w:sz w:val="24"/>
        </w:rPr>
      </w:pPr>
      <w:r w:rsidRPr="00276EE8">
        <w:rPr>
          <w:bCs/>
          <w:sz w:val="24"/>
        </w:rPr>
        <w:t>转出确认金额</w:t>
      </w:r>
      <w:r w:rsidRPr="00276EE8">
        <w:rPr>
          <w:bCs/>
          <w:sz w:val="24"/>
        </w:rPr>
        <w:t>=100,000×1.250=125,000</w:t>
      </w:r>
      <w:r w:rsidRPr="00276EE8">
        <w:rPr>
          <w:bCs/>
          <w:sz w:val="24"/>
        </w:rPr>
        <w:t>元</w:t>
      </w:r>
    </w:p>
    <w:p w:rsidR="004B5CC2" w:rsidRPr="00276EE8" w:rsidRDefault="00990674">
      <w:pPr>
        <w:spacing w:after="0" w:line="360" w:lineRule="auto"/>
        <w:ind w:firstLineChars="200" w:firstLine="480"/>
        <w:rPr>
          <w:bCs/>
          <w:sz w:val="24"/>
        </w:rPr>
      </w:pPr>
      <w:r w:rsidRPr="00276EE8">
        <w:rPr>
          <w:bCs/>
          <w:sz w:val="24"/>
        </w:rPr>
        <w:t>转出基金的赎回费</w:t>
      </w:r>
      <w:r w:rsidRPr="00276EE8">
        <w:rPr>
          <w:bCs/>
          <w:sz w:val="24"/>
        </w:rPr>
        <w:t>=125,000×0.2%=250</w:t>
      </w:r>
      <w:r w:rsidRPr="00276EE8">
        <w:rPr>
          <w:bCs/>
          <w:sz w:val="24"/>
        </w:rPr>
        <w:t>元</w:t>
      </w:r>
    </w:p>
    <w:p w:rsidR="004B5CC2" w:rsidRPr="00276EE8" w:rsidRDefault="00990674">
      <w:pPr>
        <w:spacing w:after="0" w:line="360" w:lineRule="auto"/>
        <w:ind w:firstLineChars="200" w:firstLine="480"/>
        <w:rPr>
          <w:bCs/>
          <w:sz w:val="24"/>
        </w:rPr>
      </w:pPr>
      <w:r w:rsidRPr="00276EE8">
        <w:rPr>
          <w:bCs/>
          <w:sz w:val="24"/>
        </w:rPr>
        <w:t>转入确认金额</w:t>
      </w:r>
      <w:r w:rsidRPr="00276EE8">
        <w:rPr>
          <w:bCs/>
          <w:sz w:val="24"/>
        </w:rPr>
        <w:t>=125,000-250=124,750</w:t>
      </w:r>
      <w:r w:rsidRPr="00276EE8">
        <w:rPr>
          <w:bCs/>
          <w:sz w:val="24"/>
        </w:rPr>
        <w:t>元</w:t>
      </w:r>
    </w:p>
    <w:p w:rsidR="004B5CC2" w:rsidRPr="00276EE8" w:rsidRDefault="00990674">
      <w:pPr>
        <w:spacing w:after="0" w:line="360" w:lineRule="auto"/>
        <w:ind w:firstLineChars="200" w:firstLine="480"/>
        <w:rPr>
          <w:bCs/>
          <w:sz w:val="24"/>
        </w:rPr>
      </w:pPr>
      <w:r w:rsidRPr="00276EE8">
        <w:rPr>
          <w:bCs/>
          <w:sz w:val="24"/>
        </w:rPr>
        <w:t>转出与转入基金的申购补差费</w:t>
      </w:r>
      <w:r w:rsidRPr="00276EE8">
        <w:rPr>
          <w:bCs/>
          <w:sz w:val="24"/>
        </w:rPr>
        <w:t>=124,750×0=0</w:t>
      </w:r>
      <w:r w:rsidRPr="00276EE8">
        <w:rPr>
          <w:bCs/>
          <w:sz w:val="24"/>
        </w:rPr>
        <w:t>元</w:t>
      </w:r>
    </w:p>
    <w:p w:rsidR="004B5CC2" w:rsidRPr="00276EE8" w:rsidRDefault="00990674">
      <w:pPr>
        <w:spacing w:after="0" w:line="360" w:lineRule="auto"/>
        <w:ind w:firstLineChars="200" w:firstLine="480"/>
        <w:rPr>
          <w:bCs/>
          <w:sz w:val="24"/>
        </w:rPr>
      </w:pPr>
      <w:r w:rsidRPr="00276EE8">
        <w:rPr>
          <w:bCs/>
          <w:sz w:val="24"/>
        </w:rPr>
        <w:t>转入基金确认份额</w:t>
      </w:r>
      <w:r w:rsidRPr="00276EE8">
        <w:rPr>
          <w:bCs/>
          <w:sz w:val="24"/>
        </w:rPr>
        <w:t>=</w:t>
      </w:r>
      <w:r w:rsidRPr="00276EE8">
        <w:rPr>
          <w:bCs/>
          <w:sz w:val="24"/>
        </w:rPr>
        <w:t>（</w:t>
      </w:r>
      <w:r w:rsidRPr="00276EE8">
        <w:rPr>
          <w:bCs/>
          <w:sz w:val="24"/>
        </w:rPr>
        <w:t>124,750-0</w:t>
      </w:r>
      <w:r w:rsidRPr="00276EE8">
        <w:rPr>
          <w:bCs/>
          <w:sz w:val="24"/>
        </w:rPr>
        <w:t>）</w:t>
      </w:r>
      <w:r w:rsidRPr="00276EE8">
        <w:rPr>
          <w:bCs/>
          <w:sz w:val="24"/>
        </w:rPr>
        <w:t>/2.2700=54,955.95</w:t>
      </w:r>
      <w:r w:rsidRPr="00276EE8">
        <w:rPr>
          <w:bCs/>
          <w:sz w:val="24"/>
        </w:rPr>
        <w:t>份</w:t>
      </w:r>
    </w:p>
    <w:p w:rsidR="004B5CC2" w:rsidRPr="00276EE8" w:rsidRDefault="00990674">
      <w:pPr>
        <w:spacing w:after="0" w:line="360" w:lineRule="auto"/>
        <w:ind w:firstLineChars="200" w:firstLine="480"/>
        <w:rPr>
          <w:bCs/>
          <w:sz w:val="24"/>
        </w:rPr>
      </w:pPr>
      <w:r w:rsidRPr="00276EE8">
        <w:rPr>
          <w:bCs/>
          <w:sz w:val="24"/>
        </w:rPr>
        <w:t>例六：某投资者持有交银先锋后端收费模式的基金份额</w:t>
      </w:r>
      <w:r w:rsidRPr="00276EE8">
        <w:rPr>
          <w:bCs/>
          <w:sz w:val="24"/>
        </w:rPr>
        <w:t>100,000</w:t>
      </w:r>
      <w:r w:rsidRPr="00276EE8">
        <w:rPr>
          <w:bCs/>
          <w:sz w:val="24"/>
        </w:rPr>
        <w:t>份，持有期一年半，转换申请当日交银先锋的基金份额净值为</w:t>
      </w:r>
      <w:r w:rsidRPr="00276EE8">
        <w:rPr>
          <w:bCs/>
          <w:sz w:val="24"/>
        </w:rPr>
        <w:t>1.2500</w:t>
      </w:r>
      <w:r w:rsidRPr="00276EE8">
        <w:rPr>
          <w:bCs/>
          <w:sz w:val="24"/>
        </w:rPr>
        <w:t>元，交银货币的基金份额净值为</w:t>
      </w:r>
      <w:r w:rsidRPr="00276EE8">
        <w:rPr>
          <w:bCs/>
          <w:sz w:val="24"/>
        </w:rPr>
        <w:t>1.00</w:t>
      </w:r>
      <w:r w:rsidRPr="00276EE8">
        <w:rPr>
          <w:bCs/>
          <w:sz w:val="24"/>
        </w:rPr>
        <w:t>元。若该投资者将</w:t>
      </w:r>
      <w:r w:rsidRPr="00276EE8">
        <w:rPr>
          <w:bCs/>
          <w:sz w:val="24"/>
        </w:rPr>
        <w:t>100,000</w:t>
      </w:r>
      <w:r w:rsidRPr="00276EE8">
        <w:rPr>
          <w:bCs/>
          <w:sz w:val="24"/>
        </w:rPr>
        <w:t>份交银先锋后端基金份额转换为交银货币，则转入交银货币的基金份额为：</w:t>
      </w:r>
    </w:p>
    <w:p w:rsidR="004B5CC2" w:rsidRPr="00276EE8" w:rsidRDefault="00990674">
      <w:pPr>
        <w:spacing w:after="0" w:line="360" w:lineRule="auto"/>
        <w:ind w:firstLineChars="200" w:firstLine="480"/>
        <w:rPr>
          <w:bCs/>
          <w:sz w:val="24"/>
        </w:rPr>
      </w:pPr>
      <w:r w:rsidRPr="00276EE8">
        <w:rPr>
          <w:bCs/>
          <w:sz w:val="24"/>
        </w:rPr>
        <w:t>转出确认金额</w:t>
      </w:r>
      <w:r w:rsidRPr="00276EE8">
        <w:rPr>
          <w:bCs/>
          <w:sz w:val="24"/>
        </w:rPr>
        <w:t>=100,000×1.250=125,000</w:t>
      </w:r>
      <w:r w:rsidRPr="00276EE8">
        <w:rPr>
          <w:bCs/>
          <w:sz w:val="24"/>
        </w:rPr>
        <w:t>元</w:t>
      </w:r>
    </w:p>
    <w:p w:rsidR="004B5CC2" w:rsidRPr="00276EE8" w:rsidRDefault="00990674">
      <w:pPr>
        <w:spacing w:after="0" w:line="360" w:lineRule="auto"/>
        <w:ind w:firstLineChars="200" w:firstLine="480"/>
        <w:rPr>
          <w:bCs/>
          <w:sz w:val="24"/>
        </w:rPr>
      </w:pPr>
      <w:r w:rsidRPr="00276EE8">
        <w:rPr>
          <w:bCs/>
          <w:sz w:val="24"/>
        </w:rPr>
        <w:t>转出基金的赎回费</w:t>
      </w:r>
      <w:r w:rsidRPr="00276EE8">
        <w:rPr>
          <w:bCs/>
          <w:sz w:val="24"/>
        </w:rPr>
        <w:t>=125,000×0.2%=250</w:t>
      </w:r>
      <w:r w:rsidRPr="00276EE8">
        <w:rPr>
          <w:bCs/>
          <w:sz w:val="24"/>
        </w:rPr>
        <w:t>元</w:t>
      </w:r>
    </w:p>
    <w:p w:rsidR="004B5CC2" w:rsidRPr="00276EE8" w:rsidRDefault="00990674">
      <w:pPr>
        <w:spacing w:after="0" w:line="360" w:lineRule="auto"/>
        <w:ind w:firstLineChars="200" w:firstLine="480"/>
        <w:rPr>
          <w:bCs/>
          <w:sz w:val="24"/>
        </w:rPr>
      </w:pPr>
      <w:r w:rsidRPr="00276EE8">
        <w:rPr>
          <w:bCs/>
          <w:sz w:val="24"/>
        </w:rPr>
        <w:t>转入确认金额</w:t>
      </w:r>
      <w:r w:rsidRPr="00276EE8">
        <w:rPr>
          <w:bCs/>
          <w:sz w:val="24"/>
        </w:rPr>
        <w:t>=125,000-250=124,750</w:t>
      </w:r>
      <w:r w:rsidRPr="00276EE8">
        <w:rPr>
          <w:bCs/>
          <w:sz w:val="24"/>
        </w:rPr>
        <w:t>元</w:t>
      </w:r>
    </w:p>
    <w:p w:rsidR="004B5CC2" w:rsidRPr="00276EE8" w:rsidRDefault="00990674">
      <w:pPr>
        <w:spacing w:after="0" w:line="360" w:lineRule="auto"/>
        <w:ind w:firstLineChars="200" w:firstLine="480"/>
        <w:rPr>
          <w:bCs/>
          <w:sz w:val="24"/>
        </w:rPr>
      </w:pPr>
      <w:r w:rsidRPr="00276EE8">
        <w:rPr>
          <w:bCs/>
          <w:sz w:val="24"/>
        </w:rPr>
        <w:t>转出与转入基金的申购补差费</w:t>
      </w:r>
      <w:r w:rsidRPr="00276EE8">
        <w:rPr>
          <w:bCs/>
          <w:sz w:val="24"/>
        </w:rPr>
        <w:t>=124,750×1.2%=1497</w:t>
      </w:r>
      <w:r w:rsidRPr="00276EE8">
        <w:rPr>
          <w:bCs/>
          <w:sz w:val="24"/>
        </w:rPr>
        <w:t>元</w:t>
      </w:r>
    </w:p>
    <w:p w:rsidR="004B5CC2" w:rsidRPr="00276EE8" w:rsidRDefault="00990674">
      <w:pPr>
        <w:spacing w:after="0" w:line="360" w:lineRule="auto"/>
        <w:ind w:firstLineChars="200" w:firstLine="480"/>
        <w:rPr>
          <w:bCs/>
          <w:sz w:val="24"/>
        </w:rPr>
      </w:pPr>
      <w:r w:rsidRPr="00276EE8">
        <w:rPr>
          <w:bCs/>
          <w:sz w:val="24"/>
        </w:rPr>
        <w:t>转入基金确认份额</w:t>
      </w:r>
      <w:r w:rsidRPr="00276EE8">
        <w:rPr>
          <w:bCs/>
          <w:sz w:val="24"/>
        </w:rPr>
        <w:t>=</w:t>
      </w:r>
      <w:r w:rsidRPr="00276EE8">
        <w:rPr>
          <w:bCs/>
          <w:sz w:val="24"/>
        </w:rPr>
        <w:t>（</w:t>
      </w:r>
      <w:r w:rsidRPr="00276EE8">
        <w:rPr>
          <w:bCs/>
          <w:sz w:val="24"/>
        </w:rPr>
        <w:t>124,750-1497</w:t>
      </w:r>
      <w:r w:rsidRPr="00276EE8">
        <w:rPr>
          <w:bCs/>
          <w:sz w:val="24"/>
        </w:rPr>
        <w:t>）</w:t>
      </w:r>
      <w:r w:rsidRPr="00276EE8">
        <w:rPr>
          <w:bCs/>
          <w:sz w:val="24"/>
        </w:rPr>
        <w:t>/1.00=123,253.00</w:t>
      </w:r>
      <w:r w:rsidRPr="00276EE8">
        <w:rPr>
          <w:bCs/>
          <w:sz w:val="24"/>
        </w:rPr>
        <w:t>份</w:t>
      </w:r>
    </w:p>
    <w:p w:rsidR="004B5CC2" w:rsidRPr="00276EE8" w:rsidRDefault="00990674">
      <w:pPr>
        <w:spacing w:after="0" w:line="360" w:lineRule="auto"/>
        <w:ind w:firstLineChars="200" w:firstLine="480"/>
        <w:rPr>
          <w:bCs/>
          <w:sz w:val="24"/>
        </w:rPr>
      </w:pPr>
      <w:r w:rsidRPr="00276EE8">
        <w:rPr>
          <w:bCs/>
          <w:sz w:val="24"/>
        </w:rPr>
        <w:t>例七：某投资者持有交银蓝筹后端收费模式的基金份额</w:t>
      </w:r>
      <w:r w:rsidRPr="00276EE8">
        <w:rPr>
          <w:bCs/>
          <w:sz w:val="24"/>
        </w:rPr>
        <w:t>100,000</w:t>
      </w:r>
      <w:r w:rsidRPr="00276EE8">
        <w:rPr>
          <w:bCs/>
          <w:sz w:val="24"/>
        </w:rPr>
        <w:t>份，持有期三年半，转换申请当日交银蓝筹的基金份额净值为</w:t>
      </w:r>
      <w:r w:rsidRPr="00276EE8">
        <w:rPr>
          <w:bCs/>
          <w:sz w:val="24"/>
        </w:rPr>
        <w:t>0.8500</w:t>
      </w:r>
      <w:r w:rsidRPr="00276EE8">
        <w:rPr>
          <w:bCs/>
          <w:sz w:val="24"/>
        </w:rPr>
        <w:t>元，交银增利</w:t>
      </w:r>
      <w:r w:rsidRPr="00276EE8">
        <w:rPr>
          <w:bCs/>
          <w:sz w:val="24"/>
        </w:rPr>
        <w:t>B</w:t>
      </w:r>
      <w:r w:rsidRPr="00276EE8">
        <w:rPr>
          <w:bCs/>
          <w:sz w:val="24"/>
        </w:rPr>
        <w:t>类基金份额的基金份额净值为</w:t>
      </w:r>
      <w:r w:rsidRPr="00276EE8">
        <w:rPr>
          <w:bCs/>
          <w:sz w:val="24"/>
        </w:rPr>
        <w:t>1.0500</w:t>
      </w:r>
      <w:r w:rsidRPr="00276EE8">
        <w:rPr>
          <w:bCs/>
          <w:sz w:val="24"/>
        </w:rPr>
        <w:t>。若该投资者将</w:t>
      </w:r>
      <w:r w:rsidRPr="00276EE8">
        <w:rPr>
          <w:bCs/>
          <w:sz w:val="24"/>
        </w:rPr>
        <w:t>100,000</w:t>
      </w:r>
      <w:r w:rsidRPr="00276EE8">
        <w:rPr>
          <w:bCs/>
          <w:sz w:val="24"/>
        </w:rPr>
        <w:t>份交银蓝筹后端基金份额转换为交银增利</w:t>
      </w:r>
      <w:r w:rsidRPr="00276EE8">
        <w:rPr>
          <w:bCs/>
          <w:sz w:val="24"/>
        </w:rPr>
        <w:t>B</w:t>
      </w:r>
      <w:r w:rsidRPr="00276EE8">
        <w:rPr>
          <w:bCs/>
          <w:sz w:val="24"/>
        </w:rPr>
        <w:t>类基金份额，则转入交银增利</w:t>
      </w:r>
      <w:r w:rsidRPr="00276EE8">
        <w:rPr>
          <w:bCs/>
          <w:sz w:val="24"/>
        </w:rPr>
        <w:t>B</w:t>
      </w:r>
      <w:r w:rsidRPr="00276EE8">
        <w:rPr>
          <w:bCs/>
          <w:sz w:val="24"/>
        </w:rPr>
        <w:t>类基金份额的基金份额为：</w:t>
      </w:r>
    </w:p>
    <w:p w:rsidR="004B5CC2" w:rsidRPr="00276EE8" w:rsidRDefault="00990674">
      <w:pPr>
        <w:spacing w:after="0" w:line="360" w:lineRule="auto"/>
        <w:ind w:firstLineChars="200" w:firstLine="480"/>
        <w:rPr>
          <w:bCs/>
          <w:sz w:val="24"/>
        </w:rPr>
      </w:pPr>
      <w:r w:rsidRPr="00276EE8">
        <w:rPr>
          <w:bCs/>
          <w:sz w:val="24"/>
        </w:rPr>
        <w:t>转出确认金额</w:t>
      </w:r>
      <w:r w:rsidRPr="00276EE8">
        <w:rPr>
          <w:bCs/>
          <w:sz w:val="24"/>
        </w:rPr>
        <w:t>=100,000×0.850=85,000</w:t>
      </w:r>
      <w:r w:rsidRPr="00276EE8">
        <w:rPr>
          <w:bCs/>
          <w:sz w:val="24"/>
        </w:rPr>
        <w:t>元</w:t>
      </w:r>
    </w:p>
    <w:p w:rsidR="004B5CC2" w:rsidRPr="00276EE8" w:rsidRDefault="00990674">
      <w:pPr>
        <w:spacing w:after="0" w:line="360" w:lineRule="auto"/>
        <w:ind w:firstLineChars="200" w:firstLine="480"/>
        <w:rPr>
          <w:bCs/>
          <w:sz w:val="24"/>
        </w:rPr>
      </w:pPr>
      <w:r w:rsidRPr="00276EE8">
        <w:rPr>
          <w:bCs/>
          <w:sz w:val="24"/>
        </w:rPr>
        <w:t>转出基金的赎回费</w:t>
      </w:r>
      <w:r w:rsidRPr="00276EE8">
        <w:rPr>
          <w:bCs/>
          <w:sz w:val="24"/>
        </w:rPr>
        <w:t>=85,000×0=0</w:t>
      </w:r>
      <w:r w:rsidRPr="00276EE8">
        <w:rPr>
          <w:bCs/>
          <w:sz w:val="24"/>
        </w:rPr>
        <w:t>元</w:t>
      </w:r>
    </w:p>
    <w:p w:rsidR="004B5CC2" w:rsidRPr="00276EE8" w:rsidRDefault="00990674">
      <w:pPr>
        <w:spacing w:after="0" w:line="360" w:lineRule="auto"/>
        <w:ind w:firstLineChars="200" w:firstLine="480"/>
        <w:rPr>
          <w:bCs/>
          <w:sz w:val="24"/>
        </w:rPr>
      </w:pPr>
      <w:r w:rsidRPr="00276EE8">
        <w:rPr>
          <w:bCs/>
          <w:sz w:val="24"/>
        </w:rPr>
        <w:t>转入确认金额</w:t>
      </w:r>
      <w:r w:rsidRPr="00276EE8">
        <w:rPr>
          <w:bCs/>
          <w:sz w:val="24"/>
        </w:rPr>
        <w:t>=85,000-0=85,000</w:t>
      </w:r>
      <w:r w:rsidRPr="00276EE8">
        <w:rPr>
          <w:bCs/>
          <w:sz w:val="24"/>
        </w:rPr>
        <w:t>元</w:t>
      </w:r>
    </w:p>
    <w:p w:rsidR="004B5CC2" w:rsidRPr="00276EE8" w:rsidRDefault="00990674">
      <w:pPr>
        <w:spacing w:after="0" w:line="360" w:lineRule="auto"/>
        <w:ind w:firstLineChars="200" w:firstLine="480"/>
        <w:rPr>
          <w:bCs/>
          <w:sz w:val="24"/>
        </w:rPr>
      </w:pPr>
      <w:r w:rsidRPr="00276EE8">
        <w:rPr>
          <w:bCs/>
          <w:sz w:val="24"/>
        </w:rPr>
        <w:t>转出与转入基金的申购补差费</w:t>
      </w:r>
      <w:r w:rsidRPr="00276EE8">
        <w:rPr>
          <w:bCs/>
          <w:sz w:val="24"/>
        </w:rPr>
        <w:t>=85,000×0.2%=170</w:t>
      </w:r>
      <w:r w:rsidRPr="00276EE8">
        <w:rPr>
          <w:bCs/>
          <w:sz w:val="24"/>
        </w:rPr>
        <w:t>元</w:t>
      </w:r>
    </w:p>
    <w:p w:rsidR="004B5CC2" w:rsidRPr="00276EE8" w:rsidRDefault="00990674">
      <w:pPr>
        <w:spacing w:after="0" w:line="360" w:lineRule="auto"/>
        <w:ind w:firstLineChars="200" w:firstLine="480"/>
        <w:rPr>
          <w:bCs/>
          <w:sz w:val="24"/>
        </w:rPr>
      </w:pPr>
      <w:r w:rsidRPr="00276EE8">
        <w:rPr>
          <w:bCs/>
          <w:sz w:val="24"/>
        </w:rPr>
        <w:t>转入基金确认份额</w:t>
      </w:r>
      <w:r w:rsidRPr="00276EE8">
        <w:rPr>
          <w:bCs/>
          <w:sz w:val="24"/>
        </w:rPr>
        <w:t>=</w:t>
      </w:r>
      <w:r w:rsidRPr="00276EE8">
        <w:rPr>
          <w:bCs/>
          <w:sz w:val="24"/>
        </w:rPr>
        <w:t>（</w:t>
      </w:r>
      <w:r w:rsidRPr="00276EE8">
        <w:rPr>
          <w:bCs/>
          <w:sz w:val="24"/>
        </w:rPr>
        <w:t>85,000-170</w:t>
      </w:r>
      <w:r w:rsidRPr="00276EE8">
        <w:rPr>
          <w:bCs/>
          <w:sz w:val="24"/>
        </w:rPr>
        <w:t>）</w:t>
      </w:r>
      <w:r w:rsidRPr="00276EE8">
        <w:rPr>
          <w:bCs/>
          <w:sz w:val="24"/>
        </w:rPr>
        <w:t>/1.0500=80,790.48</w:t>
      </w:r>
      <w:r w:rsidRPr="00276EE8">
        <w:rPr>
          <w:bCs/>
          <w:sz w:val="24"/>
        </w:rPr>
        <w:t>份</w:t>
      </w:r>
    </w:p>
    <w:p w:rsidR="004B5CC2" w:rsidRPr="00276EE8" w:rsidRDefault="00990674">
      <w:pPr>
        <w:spacing w:after="0" w:line="360" w:lineRule="auto"/>
        <w:ind w:firstLineChars="200" w:firstLine="480"/>
        <w:rPr>
          <w:bCs/>
          <w:sz w:val="24"/>
        </w:rPr>
      </w:pPr>
      <w:r w:rsidRPr="00276EE8">
        <w:rPr>
          <w:bCs/>
          <w:sz w:val="24"/>
        </w:rPr>
        <w:t>例八：某投资者持有交银货币</w:t>
      </w:r>
      <w:r w:rsidRPr="00276EE8">
        <w:rPr>
          <w:bCs/>
          <w:sz w:val="24"/>
        </w:rPr>
        <w:t>A</w:t>
      </w:r>
      <w:r w:rsidRPr="00276EE8">
        <w:rPr>
          <w:bCs/>
          <w:sz w:val="24"/>
        </w:rPr>
        <w:t>级基金份额</w:t>
      </w:r>
      <w:r w:rsidRPr="00276EE8">
        <w:rPr>
          <w:bCs/>
          <w:sz w:val="24"/>
        </w:rPr>
        <w:t>100,000</w:t>
      </w:r>
      <w:r w:rsidRPr="00276EE8">
        <w:rPr>
          <w:bCs/>
          <w:sz w:val="24"/>
        </w:rPr>
        <w:t>份，该</w:t>
      </w:r>
      <w:r w:rsidRPr="00276EE8">
        <w:rPr>
          <w:bCs/>
          <w:sz w:val="24"/>
        </w:rPr>
        <w:t>100,000</w:t>
      </w:r>
      <w:r w:rsidRPr="00276EE8">
        <w:rPr>
          <w:bCs/>
          <w:sz w:val="24"/>
        </w:rPr>
        <w:t>份基金份额未结转的待支付收益为</w:t>
      </w:r>
      <w:r w:rsidRPr="00276EE8">
        <w:rPr>
          <w:bCs/>
          <w:sz w:val="24"/>
        </w:rPr>
        <w:t>61.52</w:t>
      </w:r>
      <w:r w:rsidRPr="00276EE8">
        <w:rPr>
          <w:bCs/>
          <w:sz w:val="24"/>
        </w:rPr>
        <w:t>元，转换申请当日交银增利</w:t>
      </w:r>
      <w:r w:rsidRPr="00276EE8">
        <w:rPr>
          <w:bCs/>
          <w:sz w:val="24"/>
        </w:rPr>
        <w:t>B</w:t>
      </w:r>
      <w:r w:rsidRPr="00276EE8">
        <w:rPr>
          <w:bCs/>
          <w:sz w:val="24"/>
        </w:rPr>
        <w:t>类基金份额净值为</w:t>
      </w:r>
      <w:r w:rsidRPr="00276EE8">
        <w:rPr>
          <w:bCs/>
          <w:sz w:val="24"/>
        </w:rPr>
        <w:t>1.2700</w:t>
      </w:r>
      <w:r w:rsidRPr="00276EE8">
        <w:rPr>
          <w:bCs/>
          <w:sz w:val="24"/>
        </w:rPr>
        <w:t>元，交银货币的基金份额净值为</w:t>
      </w:r>
      <w:r w:rsidRPr="00276EE8">
        <w:rPr>
          <w:bCs/>
          <w:sz w:val="24"/>
        </w:rPr>
        <w:t>1.00</w:t>
      </w:r>
      <w:r w:rsidRPr="00276EE8">
        <w:rPr>
          <w:bCs/>
          <w:sz w:val="24"/>
        </w:rPr>
        <w:t>元。若该投资者将</w:t>
      </w:r>
      <w:r w:rsidRPr="00276EE8">
        <w:rPr>
          <w:bCs/>
          <w:sz w:val="24"/>
        </w:rPr>
        <w:t>100,000</w:t>
      </w:r>
      <w:r w:rsidRPr="00276EE8">
        <w:rPr>
          <w:bCs/>
          <w:sz w:val="24"/>
        </w:rPr>
        <w:t>份交银货币</w:t>
      </w:r>
      <w:r w:rsidRPr="00276EE8">
        <w:rPr>
          <w:bCs/>
          <w:sz w:val="24"/>
        </w:rPr>
        <w:t>A</w:t>
      </w:r>
      <w:r w:rsidRPr="00276EE8">
        <w:rPr>
          <w:bCs/>
          <w:sz w:val="24"/>
        </w:rPr>
        <w:t>级基金份额转换为交银增利</w:t>
      </w:r>
      <w:r w:rsidRPr="00276EE8">
        <w:rPr>
          <w:bCs/>
          <w:sz w:val="24"/>
        </w:rPr>
        <w:t>B</w:t>
      </w:r>
      <w:r w:rsidRPr="00276EE8">
        <w:rPr>
          <w:bCs/>
          <w:sz w:val="24"/>
        </w:rPr>
        <w:t>类基金份额，则转入确认的交银增利</w:t>
      </w:r>
      <w:r w:rsidRPr="00276EE8">
        <w:rPr>
          <w:bCs/>
          <w:sz w:val="24"/>
        </w:rPr>
        <w:t>B</w:t>
      </w:r>
      <w:r w:rsidRPr="00276EE8">
        <w:rPr>
          <w:bCs/>
          <w:sz w:val="24"/>
        </w:rPr>
        <w:t>类基金</w:t>
      </w:r>
      <w:r w:rsidRPr="00276EE8">
        <w:rPr>
          <w:bCs/>
          <w:sz w:val="24"/>
        </w:rPr>
        <w:lastRenderedPageBreak/>
        <w:t>份额为：</w:t>
      </w:r>
    </w:p>
    <w:p w:rsidR="004B5CC2" w:rsidRPr="00276EE8" w:rsidRDefault="00990674">
      <w:pPr>
        <w:spacing w:after="0" w:line="360" w:lineRule="auto"/>
        <w:ind w:firstLineChars="200" w:firstLine="480"/>
        <w:rPr>
          <w:bCs/>
          <w:sz w:val="24"/>
        </w:rPr>
      </w:pPr>
      <w:r w:rsidRPr="00276EE8">
        <w:rPr>
          <w:bCs/>
          <w:sz w:val="24"/>
        </w:rPr>
        <w:t>转出确认金额</w:t>
      </w:r>
      <w:r w:rsidRPr="00276EE8">
        <w:rPr>
          <w:bCs/>
          <w:sz w:val="24"/>
        </w:rPr>
        <w:t>=100,000×1.00=100,000</w:t>
      </w:r>
      <w:r w:rsidRPr="00276EE8">
        <w:rPr>
          <w:bCs/>
          <w:sz w:val="24"/>
        </w:rPr>
        <w:t>元</w:t>
      </w:r>
    </w:p>
    <w:p w:rsidR="004B5CC2" w:rsidRPr="00276EE8" w:rsidRDefault="00990674">
      <w:pPr>
        <w:spacing w:after="0" w:line="360" w:lineRule="auto"/>
        <w:ind w:firstLineChars="200" w:firstLine="480"/>
        <w:rPr>
          <w:bCs/>
          <w:sz w:val="24"/>
        </w:rPr>
      </w:pPr>
      <w:r w:rsidRPr="00276EE8">
        <w:rPr>
          <w:bCs/>
          <w:sz w:val="24"/>
        </w:rPr>
        <w:t>转出基金的赎回费</w:t>
      </w:r>
      <w:r w:rsidRPr="00276EE8">
        <w:rPr>
          <w:bCs/>
          <w:sz w:val="24"/>
        </w:rPr>
        <w:t>=0</w:t>
      </w:r>
      <w:r w:rsidRPr="00276EE8">
        <w:rPr>
          <w:bCs/>
          <w:sz w:val="24"/>
        </w:rPr>
        <w:t>元</w:t>
      </w:r>
    </w:p>
    <w:p w:rsidR="004B5CC2" w:rsidRPr="00276EE8" w:rsidRDefault="00990674">
      <w:pPr>
        <w:spacing w:after="0" w:line="360" w:lineRule="auto"/>
        <w:ind w:firstLineChars="200" w:firstLine="480"/>
        <w:rPr>
          <w:bCs/>
          <w:sz w:val="24"/>
        </w:rPr>
      </w:pPr>
      <w:r w:rsidRPr="00276EE8">
        <w:rPr>
          <w:bCs/>
          <w:sz w:val="24"/>
        </w:rPr>
        <w:t>转入确认金额</w:t>
      </w:r>
      <w:r w:rsidRPr="00276EE8">
        <w:rPr>
          <w:bCs/>
          <w:sz w:val="24"/>
        </w:rPr>
        <w:t>=100,000-0=100,000</w:t>
      </w:r>
      <w:r w:rsidRPr="00276EE8">
        <w:rPr>
          <w:bCs/>
          <w:sz w:val="24"/>
        </w:rPr>
        <w:t>元</w:t>
      </w:r>
    </w:p>
    <w:p w:rsidR="004B5CC2" w:rsidRPr="00276EE8" w:rsidRDefault="00990674">
      <w:pPr>
        <w:spacing w:after="0" w:line="360" w:lineRule="auto"/>
        <w:ind w:firstLineChars="200" w:firstLine="480"/>
        <w:rPr>
          <w:bCs/>
          <w:sz w:val="24"/>
        </w:rPr>
      </w:pPr>
      <w:r w:rsidRPr="00276EE8">
        <w:rPr>
          <w:bCs/>
          <w:sz w:val="24"/>
        </w:rPr>
        <w:t>转出与转入基金的申购补差费</w:t>
      </w:r>
      <w:r w:rsidRPr="00276EE8">
        <w:rPr>
          <w:bCs/>
          <w:sz w:val="24"/>
        </w:rPr>
        <w:t>=100,000×0=0</w:t>
      </w:r>
      <w:r w:rsidRPr="00276EE8">
        <w:rPr>
          <w:bCs/>
          <w:sz w:val="24"/>
        </w:rPr>
        <w:t>元</w:t>
      </w:r>
    </w:p>
    <w:p w:rsidR="000E360D" w:rsidRPr="00276EE8" w:rsidRDefault="000E360D" w:rsidP="00636DEC">
      <w:pPr>
        <w:spacing w:after="0" w:line="360" w:lineRule="auto"/>
        <w:ind w:firstLineChars="200" w:firstLine="480"/>
        <w:rPr>
          <w:bCs/>
          <w:sz w:val="24"/>
        </w:rPr>
      </w:pPr>
      <w:r w:rsidRPr="00276EE8">
        <w:rPr>
          <w:bCs/>
          <w:sz w:val="24"/>
        </w:rPr>
        <w:t>转入基金确认份额</w:t>
      </w:r>
      <w:r w:rsidRPr="00276EE8">
        <w:rPr>
          <w:bCs/>
          <w:sz w:val="24"/>
        </w:rPr>
        <w:t>=</w:t>
      </w:r>
      <w:r w:rsidRPr="00276EE8">
        <w:rPr>
          <w:bCs/>
          <w:sz w:val="24"/>
        </w:rPr>
        <w:t>（</w:t>
      </w:r>
      <w:r w:rsidRPr="00276EE8">
        <w:rPr>
          <w:bCs/>
          <w:sz w:val="24"/>
        </w:rPr>
        <w:t>100,000-0+61.52</w:t>
      </w:r>
      <w:r w:rsidRPr="00276EE8">
        <w:rPr>
          <w:bCs/>
          <w:sz w:val="24"/>
        </w:rPr>
        <w:t>）</w:t>
      </w:r>
      <w:r w:rsidRPr="00276EE8">
        <w:rPr>
          <w:bCs/>
          <w:sz w:val="24"/>
        </w:rPr>
        <w:t>/1.2700=78,788.60</w:t>
      </w:r>
      <w:r w:rsidRPr="00276EE8">
        <w:rPr>
          <w:bCs/>
          <w:sz w:val="24"/>
        </w:rPr>
        <w:t>份</w:t>
      </w:r>
    </w:p>
    <w:p w:rsidR="000E360D" w:rsidRPr="00276EE8" w:rsidRDefault="000E360D" w:rsidP="00636DEC">
      <w:pPr>
        <w:widowControl/>
        <w:tabs>
          <w:tab w:val="left" w:pos="4949"/>
        </w:tabs>
        <w:spacing w:after="0" w:line="360" w:lineRule="auto"/>
        <w:ind w:firstLineChars="200" w:firstLine="482"/>
        <w:outlineLvl w:val="1"/>
        <w:rPr>
          <w:b/>
          <w:kern w:val="0"/>
          <w:sz w:val="24"/>
        </w:rPr>
      </w:pPr>
      <w:r w:rsidRPr="00276EE8">
        <w:rPr>
          <w:b/>
          <w:kern w:val="0"/>
          <w:sz w:val="24"/>
        </w:rPr>
        <w:t>（七）业务规则</w:t>
      </w:r>
    </w:p>
    <w:p w:rsidR="004B5CC2" w:rsidRPr="00276EE8" w:rsidRDefault="00990674">
      <w:pPr>
        <w:spacing w:after="0" w:line="360" w:lineRule="auto"/>
        <w:ind w:firstLineChars="200" w:firstLine="480"/>
        <w:rPr>
          <w:bCs/>
          <w:sz w:val="24"/>
        </w:rPr>
      </w:pPr>
      <w:r w:rsidRPr="00276EE8">
        <w:rPr>
          <w:bCs/>
          <w:sz w:val="24"/>
        </w:rPr>
        <w:t>1</w:t>
      </w:r>
      <w:r w:rsidRPr="00276EE8">
        <w:rPr>
          <w:bCs/>
          <w:sz w:val="24"/>
        </w:rPr>
        <w:t>、基金转换只能在同一销售机构进行。转换的两只基金必须都是该销售机构销售的同一基金管理人管理的、在同一注册登记机构处注册登记的基金。投资人办理基金转换业务时，转出方的基金必须处于可赎回状态，转入方的基金必须处于可申购状态。</w:t>
      </w:r>
    </w:p>
    <w:p w:rsidR="004B5CC2" w:rsidRPr="00276EE8" w:rsidRDefault="00990674">
      <w:pPr>
        <w:spacing w:after="0" w:line="360" w:lineRule="auto"/>
        <w:ind w:firstLineChars="200" w:firstLine="480"/>
        <w:rPr>
          <w:bCs/>
          <w:sz w:val="24"/>
        </w:rPr>
      </w:pPr>
      <w:r w:rsidRPr="00276EE8">
        <w:rPr>
          <w:bCs/>
          <w:sz w:val="24"/>
        </w:rPr>
        <w:t>2</w:t>
      </w:r>
      <w:r w:rsidRPr="00276EE8">
        <w:rPr>
          <w:bCs/>
          <w:sz w:val="24"/>
        </w:rPr>
        <w:t>、投资人只能在相同收费模式下进行基金转换。前端收费模式的开放式基金只能转换到前端收费模式的其他基金，后端收费模式的基金只能转换到后端收费模式的其他基金。货币市场基金、债券基金</w:t>
      </w:r>
      <w:r w:rsidRPr="00276EE8">
        <w:rPr>
          <w:bCs/>
          <w:sz w:val="24"/>
        </w:rPr>
        <w:t>C</w:t>
      </w:r>
      <w:r w:rsidRPr="00276EE8">
        <w:rPr>
          <w:bCs/>
          <w:sz w:val="24"/>
        </w:rPr>
        <w:t>类基金份额与其他基金之间的转换不受上述收费模式的限制。</w:t>
      </w:r>
    </w:p>
    <w:p w:rsidR="004B5CC2" w:rsidRPr="00276EE8" w:rsidRDefault="00990674">
      <w:pPr>
        <w:spacing w:after="0" w:line="360" w:lineRule="auto"/>
        <w:ind w:firstLineChars="200" w:firstLine="480"/>
        <w:rPr>
          <w:bCs/>
          <w:sz w:val="24"/>
        </w:rPr>
      </w:pPr>
      <w:r w:rsidRPr="00276EE8">
        <w:rPr>
          <w:bCs/>
          <w:sz w:val="24"/>
        </w:rPr>
        <w:t>3</w:t>
      </w:r>
      <w:r w:rsidRPr="00276EE8">
        <w:rPr>
          <w:bCs/>
          <w:sz w:val="24"/>
        </w:rPr>
        <w:t>、基金转换采取未知价法，即基金的转换价格以申请受理当日各转出、转入基金的基金份额净值为基础进行计算。（货币市场基金的基金份额净值为固定价</w:t>
      </w:r>
      <w:r w:rsidRPr="00276EE8">
        <w:rPr>
          <w:bCs/>
          <w:sz w:val="24"/>
        </w:rPr>
        <w:t>1.00</w:t>
      </w:r>
      <w:r w:rsidRPr="00276EE8">
        <w:rPr>
          <w:bCs/>
          <w:sz w:val="24"/>
        </w:rPr>
        <w:t>元）。</w:t>
      </w:r>
    </w:p>
    <w:p w:rsidR="004B5CC2" w:rsidRPr="00276EE8" w:rsidRDefault="00990674">
      <w:pPr>
        <w:spacing w:after="0" w:line="360" w:lineRule="auto"/>
        <w:ind w:firstLineChars="200" w:firstLine="480"/>
        <w:rPr>
          <w:bCs/>
          <w:sz w:val="24"/>
        </w:rPr>
      </w:pPr>
      <w:r w:rsidRPr="00276EE8">
        <w:rPr>
          <w:bCs/>
          <w:sz w:val="24"/>
        </w:rPr>
        <w:t>4</w:t>
      </w:r>
      <w:r w:rsidRPr="00276EE8">
        <w:rPr>
          <w:bCs/>
          <w:sz w:val="24"/>
        </w:rPr>
        <w:t>、投资人申请转出其账户内货币市场基金的基金份额时，注册登记机构将自动结转该转出份额对应的待支付收益，该收益将一并计入转出金额并折算为转入基金的基金份额，但收益部分不收取转换费用。</w:t>
      </w:r>
    </w:p>
    <w:p w:rsidR="004B5CC2" w:rsidRPr="00276EE8" w:rsidRDefault="00990674">
      <w:pPr>
        <w:spacing w:after="0" w:line="360" w:lineRule="auto"/>
        <w:ind w:firstLineChars="200" w:firstLine="480"/>
        <w:rPr>
          <w:bCs/>
          <w:sz w:val="24"/>
        </w:rPr>
      </w:pPr>
      <w:r w:rsidRPr="00276EE8">
        <w:rPr>
          <w:bCs/>
          <w:sz w:val="24"/>
        </w:rPr>
        <w:t>5</w:t>
      </w:r>
      <w:r w:rsidRPr="00276EE8">
        <w:rPr>
          <w:bCs/>
          <w:sz w:val="24"/>
        </w:rPr>
        <w:t>、转换后，转入基金份额的持有时间将重新计算，即转入基金份额的持有期将自转入基金份额被确认日起重新开始计算。</w:t>
      </w:r>
    </w:p>
    <w:p w:rsidR="000E360D" w:rsidRPr="00276EE8" w:rsidRDefault="000E360D" w:rsidP="00636DEC">
      <w:pPr>
        <w:spacing w:after="0" w:line="360" w:lineRule="auto"/>
        <w:ind w:firstLineChars="200" w:firstLine="480"/>
        <w:rPr>
          <w:bCs/>
          <w:sz w:val="24"/>
        </w:rPr>
      </w:pPr>
      <w:r w:rsidRPr="00276EE8">
        <w:rPr>
          <w:bCs/>
          <w:sz w:val="24"/>
        </w:rPr>
        <w:t>6</w:t>
      </w:r>
      <w:r w:rsidRPr="00276EE8">
        <w:rPr>
          <w:bCs/>
          <w:sz w:val="24"/>
        </w:rPr>
        <w:t>、根据旗下保本基金基金合同的约定，基金份额持有人在保本周期内申购或转换入的基金份额，以及在基金保本周期到期日前（不包括该日）赎回或转换出的基金份额不适用保本条款，其赎回或转换价格以赎回或转换申请日的基金份额净值为基准进行计算。</w:t>
      </w:r>
    </w:p>
    <w:p w:rsidR="000E360D" w:rsidRPr="00276EE8" w:rsidRDefault="000E360D" w:rsidP="00636DEC">
      <w:pPr>
        <w:widowControl/>
        <w:tabs>
          <w:tab w:val="left" w:pos="4949"/>
        </w:tabs>
        <w:spacing w:after="0" w:line="360" w:lineRule="auto"/>
        <w:ind w:firstLineChars="200" w:firstLine="482"/>
        <w:outlineLvl w:val="1"/>
        <w:rPr>
          <w:b/>
          <w:kern w:val="0"/>
          <w:sz w:val="24"/>
        </w:rPr>
      </w:pPr>
      <w:r w:rsidRPr="00276EE8">
        <w:rPr>
          <w:b/>
          <w:kern w:val="0"/>
          <w:sz w:val="24"/>
        </w:rPr>
        <w:t>（八）暂停基金转换</w:t>
      </w:r>
    </w:p>
    <w:p w:rsidR="004B5CC2" w:rsidRPr="00276EE8" w:rsidRDefault="00990674">
      <w:pPr>
        <w:spacing w:after="0" w:line="360" w:lineRule="auto"/>
        <w:ind w:firstLineChars="200" w:firstLine="480"/>
        <w:rPr>
          <w:bCs/>
          <w:sz w:val="24"/>
        </w:rPr>
      </w:pPr>
      <w:r w:rsidRPr="00276EE8">
        <w:rPr>
          <w:bCs/>
          <w:sz w:val="24"/>
        </w:rPr>
        <w:t>基金转换视同为转出基金的赎回和转入基金的申购，因此有关转出基金和转</w:t>
      </w:r>
      <w:r w:rsidRPr="00276EE8">
        <w:rPr>
          <w:bCs/>
          <w:sz w:val="24"/>
        </w:rPr>
        <w:lastRenderedPageBreak/>
        <w:t>入基金关于暂停或拒绝申购、暂停赎回的情形和公告的有关规定一般也适用于暂停基金转换，具体暂停或恢复基金转换的相关业务请详见届时本基金管理人发布的相关公告。</w:t>
      </w:r>
    </w:p>
    <w:p w:rsidR="000E360D" w:rsidRPr="00276EE8" w:rsidRDefault="000E360D" w:rsidP="00636DEC">
      <w:pPr>
        <w:spacing w:after="0" w:line="360" w:lineRule="auto"/>
        <w:ind w:firstLineChars="200" w:firstLine="480"/>
        <w:rPr>
          <w:bCs/>
          <w:sz w:val="24"/>
        </w:rPr>
      </w:pPr>
      <w:r w:rsidRPr="00276EE8">
        <w:rPr>
          <w:bCs/>
          <w:sz w:val="24"/>
        </w:rPr>
        <w:t>本基金单个开放日，基金净赎回申请份额（该基金赎回申请总份额加上基金转换中转出申请总份额后扣除申购申请总份额及基金转换中转入申请总份额后的余额）超过上一日基金总份额的</w:t>
      </w:r>
      <w:r w:rsidRPr="00276EE8">
        <w:rPr>
          <w:bCs/>
          <w:sz w:val="24"/>
        </w:rPr>
        <w:t>10%</w:t>
      </w:r>
      <w:r w:rsidRPr="00276EE8">
        <w:rPr>
          <w:bCs/>
          <w:sz w:val="24"/>
        </w:rPr>
        <w:t>时，即认为发生了巨额赎回。发生巨额赎回时，基金转出与基金赎回具有相同的优先级，基金管理人可根据基金资产组合情况，决定全额转出或部分转出，并且对于基金转出和基金赎回，将采取相同的比例确认；但在转出申请得到部分确认的情况下，未确认部分的转出申请将自动予以撤销，不再视为下一开放日的基金转换申请。</w:t>
      </w:r>
    </w:p>
    <w:p w:rsidR="000E360D" w:rsidRPr="00276EE8" w:rsidRDefault="000E360D" w:rsidP="000E360D">
      <w:pPr>
        <w:spacing w:line="360" w:lineRule="auto"/>
        <w:ind w:rightChars="-85" w:right="-178" w:firstLineChars="200" w:firstLine="480"/>
        <w:rPr>
          <w:sz w:val="24"/>
        </w:rPr>
      </w:pPr>
    </w:p>
    <w:p w:rsidR="000E360D" w:rsidRPr="00276EE8" w:rsidRDefault="000E360D" w:rsidP="000E360D">
      <w:pPr>
        <w:spacing w:line="360" w:lineRule="auto"/>
        <w:ind w:rightChars="-85" w:right="-178" w:firstLineChars="200" w:firstLine="480"/>
        <w:rPr>
          <w:sz w:val="24"/>
        </w:rPr>
      </w:pPr>
    </w:p>
    <w:p w:rsidR="000E360D" w:rsidRPr="00276EE8" w:rsidRDefault="000E360D" w:rsidP="000E360D">
      <w:pPr>
        <w:spacing w:line="360" w:lineRule="auto"/>
        <w:ind w:rightChars="-85" w:right="-178" w:firstLineChars="200" w:firstLine="480"/>
        <w:rPr>
          <w:sz w:val="24"/>
        </w:rPr>
      </w:pPr>
    </w:p>
    <w:p w:rsidR="000E360D" w:rsidRPr="00E4161A" w:rsidRDefault="000E360D" w:rsidP="00E4161A">
      <w:pPr>
        <w:pStyle w:val="af"/>
        <w:rPr>
          <w:rFonts w:ascii="Times New Roman" w:eastAsia="黑体" w:hAnsi="Times New Roman" w:cs="Times New Roman"/>
          <w:kern w:val="0"/>
          <w:sz w:val="30"/>
          <w:szCs w:val="20"/>
        </w:rPr>
      </w:pPr>
      <w:r w:rsidRPr="00276EE8">
        <w:rPr>
          <w:rFonts w:eastAsia="黑体"/>
          <w:kern w:val="0"/>
          <w:sz w:val="30"/>
          <w:szCs w:val="30"/>
        </w:rPr>
        <w:br w:type="page"/>
      </w:r>
      <w:bookmarkStart w:id="34" w:name="_Toc439244892"/>
      <w:r w:rsidRPr="00E4161A">
        <w:rPr>
          <w:rFonts w:ascii="Times New Roman" w:eastAsia="黑体" w:hAnsi="Times New Roman" w:cs="Times New Roman"/>
          <w:kern w:val="0"/>
          <w:sz w:val="30"/>
          <w:szCs w:val="20"/>
        </w:rPr>
        <w:lastRenderedPageBreak/>
        <w:t>十、基金的投资</w:t>
      </w:r>
      <w:bookmarkEnd w:id="34"/>
    </w:p>
    <w:p w:rsidR="00157107" w:rsidRPr="00276EE8" w:rsidRDefault="00157107" w:rsidP="00157107">
      <w:pPr>
        <w:pStyle w:val="a9"/>
        <w:spacing w:after="0" w:line="360" w:lineRule="auto"/>
        <w:ind w:rightChars="-85" w:right="-178" w:firstLineChars="200" w:firstLine="480"/>
        <w:rPr>
          <w:rFonts w:ascii="Times New Roman" w:hAnsi="Times New Roman" w:cs="Times New Roman"/>
          <w:sz w:val="24"/>
        </w:rPr>
      </w:pPr>
      <w:r w:rsidRPr="00276EE8">
        <w:rPr>
          <w:rFonts w:ascii="Times New Roman" w:hAnsi="Times New Roman" w:cs="Times New Roman"/>
          <w:sz w:val="24"/>
        </w:rPr>
        <w:t>交银施罗德稳健配置混合型证券投资基金是在坚持交银施罗德价值投资理念前提下，考虑到中国证券市场未来发展过程中可能存在的多种复杂因素，为了适应不断变化的市场环境，帮助投资人在承受相对较小风险的情况下，尽可能获得稳定持久投资收益而设计的一个混合型基金。</w:t>
      </w:r>
    </w:p>
    <w:p w:rsidR="00157107" w:rsidRPr="00276EE8" w:rsidRDefault="00157107" w:rsidP="00157107">
      <w:pPr>
        <w:pStyle w:val="a9"/>
        <w:spacing w:after="0" w:line="360" w:lineRule="auto"/>
        <w:ind w:rightChars="-85" w:right="-178" w:firstLineChars="200" w:firstLine="480"/>
        <w:rPr>
          <w:rFonts w:ascii="Times New Roman" w:hAnsi="Times New Roman" w:cs="Times New Roman"/>
          <w:sz w:val="24"/>
        </w:rPr>
      </w:pPr>
      <w:r w:rsidRPr="00276EE8">
        <w:rPr>
          <w:rFonts w:ascii="Times New Roman" w:hAnsi="Times New Roman" w:cs="Times New Roman"/>
          <w:sz w:val="24"/>
        </w:rPr>
        <w:t>基金管理人将坚持并不断深化价值投资的基本理念，借鉴施罗德集团专业的投资分析模型和方法，以及其在平衡型基金方面成功的投资经验，通过前瞻性地分析和预测长期经济环境和市场状况的变化，全面地考察风险，合理动态地配置资产，在有效分散和控制风险的前提下，最大程度实现基金资产的长期稳定的增长。</w:t>
      </w:r>
    </w:p>
    <w:p w:rsidR="00157107" w:rsidRPr="00276EE8" w:rsidRDefault="00157107" w:rsidP="00157107">
      <w:pPr>
        <w:widowControl/>
        <w:spacing w:line="360" w:lineRule="auto"/>
        <w:ind w:firstLineChars="200" w:firstLine="482"/>
        <w:outlineLvl w:val="1"/>
        <w:rPr>
          <w:b/>
          <w:kern w:val="0"/>
          <w:sz w:val="24"/>
        </w:rPr>
      </w:pPr>
      <w:r w:rsidRPr="00276EE8">
        <w:rPr>
          <w:b/>
          <w:kern w:val="0"/>
          <w:sz w:val="24"/>
        </w:rPr>
        <w:t>（一）投资理念</w:t>
      </w:r>
    </w:p>
    <w:p w:rsidR="00157107" w:rsidRPr="00276EE8" w:rsidRDefault="00157107" w:rsidP="00157107">
      <w:pPr>
        <w:pStyle w:val="a9"/>
        <w:spacing w:after="0" w:line="360" w:lineRule="auto"/>
        <w:ind w:rightChars="-85" w:right="-178" w:firstLineChars="200" w:firstLine="480"/>
        <w:rPr>
          <w:rFonts w:ascii="Times New Roman" w:hAnsi="Times New Roman" w:cs="Times New Roman"/>
          <w:sz w:val="24"/>
        </w:rPr>
      </w:pPr>
      <w:r w:rsidRPr="00276EE8">
        <w:rPr>
          <w:rFonts w:ascii="Times New Roman" w:hAnsi="Times New Roman" w:cs="Times New Roman"/>
          <w:sz w:val="24"/>
        </w:rPr>
        <w:t>本基金的投资理念是：关注经风险调整后的收益，通过专业化研究分析，积极挖掘非完全有效市场及不断变化的市场环境中的投资机会，追求长期稳定的投资回报。该理念至少包含以下三方面的含义：</w:t>
      </w:r>
    </w:p>
    <w:p w:rsidR="00157107" w:rsidRPr="00276EE8" w:rsidRDefault="00157107" w:rsidP="00157107">
      <w:pPr>
        <w:pStyle w:val="a9"/>
        <w:spacing w:after="0" w:line="360" w:lineRule="auto"/>
        <w:ind w:rightChars="-85" w:right="-178" w:firstLineChars="200" w:firstLine="480"/>
        <w:rPr>
          <w:rFonts w:ascii="Times New Roman" w:hAnsi="Times New Roman" w:cs="Times New Roman"/>
          <w:sz w:val="24"/>
        </w:rPr>
      </w:pPr>
      <w:r w:rsidRPr="00276EE8">
        <w:rPr>
          <w:rFonts w:ascii="Times New Roman" w:hAnsi="Times New Roman" w:cs="Times New Roman"/>
          <w:sz w:val="24"/>
        </w:rPr>
        <w:t>1</w:t>
      </w:r>
      <w:r w:rsidRPr="00276EE8">
        <w:rPr>
          <w:rFonts w:ascii="Times New Roman" w:hAnsi="Times New Roman" w:cs="Times New Roman"/>
          <w:sz w:val="24"/>
        </w:rPr>
        <w:t>、市场环境在不断变化，证券市场在不同方面显示出不同程度的失效，通过专业研究可以获得信息优势，把握市场环境变化的契机，获得更高的超额收益。</w:t>
      </w:r>
    </w:p>
    <w:p w:rsidR="00157107" w:rsidRPr="00276EE8" w:rsidRDefault="00157107" w:rsidP="00157107">
      <w:pPr>
        <w:pStyle w:val="a9"/>
        <w:spacing w:after="0" w:line="360" w:lineRule="auto"/>
        <w:ind w:rightChars="-85" w:right="-178" w:firstLineChars="200" w:firstLine="480"/>
        <w:rPr>
          <w:rFonts w:ascii="Times New Roman" w:hAnsi="Times New Roman" w:cs="Times New Roman"/>
          <w:sz w:val="24"/>
        </w:rPr>
      </w:pPr>
      <w:r w:rsidRPr="00276EE8">
        <w:rPr>
          <w:rFonts w:ascii="Times New Roman" w:hAnsi="Times New Roman" w:cs="Times New Roman"/>
          <w:sz w:val="24"/>
        </w:rPr>
        <w:t>2</w:t>
      </w:r>
      <w:r w:rsidRPr="00276EE8">
        <w:rPr>
          <w:rFonts w:ascii="Times New Roman" w:hAnsi="Times New Roman" w:cs="Times New Roman"/>
          <w:sz w:val="24"/>
        </w:rPr>
        <w:t>、风险和收益同样重要，在一个尽可能广的投资范围内合理配置资产，有效地分散风险，实现经风险调整后的收益的最大化。本基金管理人在控制风险方面将更全面地考察风险，不仅关注可能出现的最大损失，还要关注不同可能结果发生的概率和对收益的影响程度。</w:t>
      </w:r>
    </w:p>
    <w:p w:rsidR="00157107" w:rsidRPr="00276EE8" w:rsidRDefault="00157107" w:rsidP="00157107">
      <w:pPr>
        <w:pStyle w:val="a9"/>
        <w:spacing w:after="0" w:line="360" w:lineRule="auto"/>
        <w:ind w:rightChars="-85" w:right="-178" w:firstLineChars="200" w:firstLine="480"/>
        <w:rPr>
          <w:rFonts w:ascii="Times New Roman" w:hAnsi="Times New Roman" w:cs="Times New Roman"/>
          <w:sz w:val="24"/>
        </w:rPr>
      </w:pPr>
      <w:r w:rsidRPr="00276EE8">
        <w:rPr>
          <w:rFonts w:ascii="Times New Roman" w:hAnsi="Times New Roman" w:cs="Times New Roman"/>
          <w:sz w:val="24"/>
        </w:rPr>
        <w:t>3</w:t>
      </w:r>
      <w:r w:rsidRPr="00276EE8">
        <w:rPr>
          <w:rFonts w:ascii="Times New Roman" w:hAnsi="Times New Roman" w:cs="Times New Roman"/>
          <w:sz w:val="24"/>
        </w:rPr>
        <w:t>、利用专业的分析模型和方法，根据经济周期理论，在市场状况不好的情况下通过灵活调整资产的配置比例提升组合收益，实现长期稳定的投资回报。</w:t>
      </w:r>
    </w:p>
    <w:p w:rsidR="00157107" w:rsidRPr="00276EE8" w:rsidRDefault="00157107" w:rsidP="00157107">
      <w:pPr>
        <w:widowControl/>
        <w:spacing w:line="360" w:lineRule="auto"/>
        <w:ind w:firstLineChars="200" w:firstLine="482"/>
        <w:outlineLvl w:val="1"/>
        <w:rPr>
          <w:b/>
          <w:kern w:val="0"/>
          <w:sz w:val="24"/>
        </w:rPr>
      </w:pPr>
      <w:r w:rsidRPr="00276EE8">
        <w:rPr>
          <w:b/>
          <w:kern w:val="0"/>
          <w:sz w:val="24"/>
        </w:rPr>
        <w:t>（二）投资目标</w:t>
      </w:r>
      <w:r w:rsidRPr="00276EE8">
        <w:rPr>
          <w:b/>
          <w:kern w:val="0"/>
          <w:sz w:val="24"/>
        </w:rPr>
        <w:t xml:space="preserve"> </w:t>
      </w:r>
    </w:p>
    <w:p w:rsidR="00157107" w:rsidRPr="00276EE8" w:rsidRDefault="00157107" w:rsidP="00157107">
      <w:pPr>
        <w:pStyle w:val="a9"/>
        <w:spacing w:after="0" w:line="360" w:lineRule="auto"/>
        <w:ind w:rightChars="-85" w:right="-178" w:firstLineChars="200" w:firstLine="480"/>
        <w:rPr>
          <w:rFonts w:ascii="Times New Roman" w:hAnsi="Times New Roman" w:cs="Times New Roman"/>
          <w:sz w:val="24"/>
        </w:rPr>
      </w:pPr>
      <w:r w:rsidRPr="00276EE8">
        <w:rPr>
          <w:rFonts w:ascii="Times New Roman" w:hAnsi="Times New Roman" w:cs="Times New Roman"/>
          <w:sz w:val="24"/>
        </w:rPr>
        <w:t>本基金将坚持并不断深化价值投资的基本理念，充分发挥专业研究与管理能力，根据宏观经济周期和市场环境的变化，自上而下灵活配置资产，自下而上精选证券，有效分散风险，谋求实现基金财产的长期稳定增长。</w:t>
      </w:r>
    </w:p>
    <w:p w:rsidR="00157107" w:rsidRPr="00276EE8" w:rsidRDefault="00157107" w:rsidP="00157107">
      <w:pPr>
        <w:widowControl/>
        <w:spacing w:line="360" w:lineRule="auto"/>
        <w:ind w:firstLineChars="200" w:firstLine="482"/>
        <w:outlineLvl w:val="1"/>
        <w:rPr>
          <w:b/>
          <w:kern w:val="0"/>
          <w:sz w:val="24"/>
        </w:rPr>
      </w:pPr>
      <w:r w:rsidRPr="00276EE8">
        <w:rPr>
          <w:b/>
          <w:kern w:val="0"/>
          <w:sz w:val="24"/>
        </w:rPr>
        <w:t>（三）投资对象</w:t>
      </w:r>
    </w:p>
    <w:p w:rsidR="00157107" w:rsidRPr="00276EE8" w:rsidRDefault="00157107" w:rsidP="00157107">
      <w:pPr>
        <w:pStyle w:val="a9"/>
        <w:spacing w:after="0" w:line="360" w:lineRule="auto"/>
        <w:ind w:rightChars="-85" w:right="-178" w:firstLine="420"/>
        <w:rPr>
          <w:rFonts w:ascii="Times New Roman" w:hAnsi="Times New Roman" w:cs="Times New Roman"/>
          <w:sz w:val="24"/>
        </w:rPr>
      </w:pPr>
      <w:r w:rsidRPr="00276EE8">
        <w:rPr>
          <w:rFonts w:ascii="Times New Roman" w:hAnsi="Times New Roman" w:cs="Times New Roman"/>
          <w:sz w:val="24"/>
        </w:rPr>
        <w:t>本基金的投资范围为具有良好流动性的金融工具，包括国内依法发行上市的股</w:t>
      </w:r>
      <w:r w:rsidRPr="00276EE8">
        <w:rPr>
          <w:rFonts w:ascii="Times New Roman" w:hAnsi="Times New Roman" w:cs="Times New Roman"/>
          <w:sz w:val="24"/>
        </w:rPr>
        <w:lastRenderedPageBreak/>
        <w:t>票、债券、现金、短期金融工具、权证、资产支持证券及法律法规或中国证监会允许基金投资的其他金融工具。其中债券投资的主要品种包括交易所和银行间两个市场的国债、金融债、企业债与可转换债。短期金融工具则包括到期日在一年以内的债券、债券回购、央行票据、银行存款、短期融资券等。如法律法规或监管机构以后允许基金投资的其它品种，基金管理人在履行适当程序后，可以将其纳入投资范围。</w:t>
      </w:r>
    </w:p>
    <w:p w:rsidR="00157107" w:rsidRPr="00276EE8" w:rsidRDefault="00157107" w:rsidP="00157107">
      <w:pPr>
        <w:pStyle w:val="a9"/>
        <w:spacing w:after="0" w:line="360" w:lineRule="auto"/>
        <w:ind w:rightChars="-85" w:right="-178" w:firstLine="420"/>
        <w:rPr>
          <w:rFonts w:ascii="Times New Roman" w:hAnsi="Times New Roman" w:cs="Times New Roman"/>
          <w:sz w:val="24"/>
        </w:rPr>
      </w:pPr>
      <w:r w:rsidRPr="00276EE8">
        <w:rPr>
          <w:rFonts w:ascii="Times New Roman" w:hAnsi="Times New Roman" w:cs="Times New Roman"/>
          <w:sz w:val="24"/>
        </w:rPr>
        <w:t>在正常市场情况下，基金的投资组合比例为：股票资产占基金资产净值的</w:t>
      </w:r>
      <w:r w:rsidRPr="00276EE8">
        <w:rPr>
          <w:rFonts w:ascii="Times New Roman" w:hAnsi="Times New Roman" w:cs="Times New Roman"/>
          <w:sz w:val="24"/>
        </w:rPr>
        <w:t>35%—95%</w:t>
      </w:r>
      <w:r w:rsidRPr="00276EE8">
        <w:rPr>
          <w:rFonts w:ascii="Times New Roman" w:hAnsi="Times New Roman" w:cs="Times New Roman"/>
          <w:sz w:val="24"/>
        </w:rPr>
        <w:t>；债券资产占基金资产净值的</w:t>
      </w:r>
      <w:r w:rsidRPr="00276EE8">
        <w:rPr>
          <w:rFonts w:ascii="Times New Roman" w:hAnsi="Times New Roman" w:cs="Times New Roman"/>
          <w:sz w:val="24"/>
        </w:rPr>
        <w:t>0%—60%</w:t>
      </w:r>
      <w:r w:rsidRPr="00276EE8">
        <w:rPr>
          <w:rFonts w:ascii="Times New Roman" w:hAnsi="Times New Roman" w:cs="Times New Roman"/>
          <w:sz w:val="24"/>
        </w:rPr>
        <w:t>；现金、短期金融工具、权证、资产支持证券以及中国证监会允许基金投资的其他证券品种占基金资产净值的</w:t>
      </w:r>
      <w:r w:rsidRPr="00276EE8">
        <w:rPr>
          <w:rFonts w:ascii="Times New Roman" w:hAnsi="Times New Roman" w:cs="Times New Roman"/>
          <w:sz w:val="24"/>
        </w:rPr>
        <w:t>5%-65%</w:t>
      </w:r>
      <w:r w:rsidRPr="00276EE8">
        <w:rPr>
          <w:rFonts w:ascii="Times New Roman" w:hAnsi="Times New Roman" w:cs="Times New Roman"/>
          <w:sz w:val="24"/>
        </w:rPr>
        <w:t>，其中基金保留的现金以及投资于一年期以内的政府债券的比例合计不低于基金资产净值的</w:t>
      </w:r>
      <w:r w:rsidRPr="00276EE8">
        <w:rPr>
          <w:rFonts w:ascii="Times New Roman" w:hAnsi="Times New Roman" w:cs="Times New Roman"/>
          <w:sz w:val="24"/>
        </w:rPr>
        <w:t>5%</w:t>
      </w:r>
      <w:r w:rsidRPr="00276EE8">
        <w:rPr>
          <w:rFonts w:ascii="Times New Roman" w:hAnsi="Times New Roman" w:cs="Times New Roman"/>
          <w:sz w:val="24"/>
        </w:rPr>
        <w:t>。在基金实际管理过程中，本基金具体配置比例由基金管理人根据中国宏观经济情况和证券市场的阶段性变化做主动调整，以求基金资产在各类资产的投资中达到风险和收益的最佳平衡，但比例不超出上述限定范围。在法律法规有新规定的情况下，基金管理人可对上述比例做适度调整。</w:t>
      </w:r>
    </w:p>
    <w:p w:rsidR="00157107" w:rsidRPr="00276EE8" w:rsidRDefault="00157107" w:rsidP="00157107">
      <w:pPr>
        <w:pStyle w:val="a9"/>
        <w:spacing w:after="0" w:line="360" w:lineRule="auto"/>
        <w:rPr>
          <w:rFonts w:ascii="Times New Roman" w:hAnsi="Times New Roman" w:cs="Times New Roman"/>
          <w:sz w:val="24"/>
        </w:rPr>
      </w:pPr>
      <w:r w:rsidRPr="00276EE8">
        <w:rPr>
          <w:rFonts w:ascii="Times New Roman" w:hAnsi="Times New Roman" w:cs="Times New Roman"/>
          <w:sz w:val="24"/>
        </w:rPr>
        <w:t>本基金的资产配置限制如下表所示。</w:t>
      </w:r>
    </w:p>
    <w:p w:rsidR="00157107" w:rsidRPr="00276EE8" w:rsidRDefault="00157107" w:rsidP="00157107">
      <w:pPr>
        <w:tabs>
          <w:tab w:val="right" w:pos="1512"/>
          <w:tab w:val="right" w:pos="8280"/>
        </w:tabs>
        <w:spacing w:line="360" w:lineRule="auto"/>
        <w:ind w:rightChars="-85" w:right="-178"/>
        <w:rPr>
          <w:sz w:val="24"/>
        </w:rPr>
      </w:pPr>
      <w:r w:rsidRPr="00276EE8">
        <w:rPr>
          <w:sz w:val="24"/>
        </w:rPr>
        <w:t>表一：资产类别和配置比例</w:t>
      </w:r>
    </w:p>
    <w:tbl>
      <w:tblPr>
        <w:tblW w:w="8280" w:type="dxa"/>
        <w:tblLayout w:type="fixed"/>
        <w:tblCellMar>
          <w:left w:w="0" w:type="dxa"/>
          <w:right w:w="0" w:type="dxa"/>
        </w:tblCellMar>
        <w:tblLook w:val="0000" w:firstRow="0" w:lastRow="0" w:firstColumn="0" w:lastColumn="0" w:noHBand="0" w:noVBand="0"/>
      </w:tblPr>
      <w:tblGrid>
        <w:gridCol w:w="5040"/>
        <w:gridCol w:w="3240"/>
      </w:tblGrid>
      <w:tr w:rsidR="00157107" w:rsidRPr="00276EE8" w:rsidTr="0094057E">
        <w:trPr>
          <w:cantSplit/>
          <w:trHeight w:val="315"/>
        </w:trPr>
        <w:tc>
          <w:tcPr>
            <w:tcW w:w="5040" w:type="dxa"/>
            <w:tcBorders>
              <w:top w:val="single" w:sz="12" w:space="0" w:color="auto"/>
              <w:left w:val="nil"/>
              <w:bottom w:val="single" w:sz="4" w:space="0" w:color="auto"/>
              <w:right w:val="nil"/>
            </w:tcBorders>
            <w:noWrap/>
            <w:vAlign w:val="center"/>
          </w:tcPr>
          <w:p w:rsidR="00157107" w:rsidRPr="00276EE8" w:rsidRDefault="00157107" w:rsidP="0094057E">
            <w:pPr>
              <w:pStyle w:val="xl22"/>
              <w:widowControl w:val="0"/>
              <w:spacing w:before="0" w:beforeAutospacing="0" w:after="0" w:afterAutospacing="0" w:line="360" w:lineRule="auto"/>
              <w:ind w:rightChars="-85" w:right="-178"/>
              <w:jc w:val="center"/>
              <w:textAlignment w:val="auto"/>
              <w:rPr>
                <w:rFonts w:ascii="Times New Roman" w:hAnsi="Times New Roman" w:cs="Times New Roman" w:hint="default"/>
                <w:kern w:val="2"/>
                <w:sz w:val="24"/>
                <w:szCs w:val="24"/>
              </w:rPr>
            </w:pPr>
            <w:r w:rsidRPr="00276EE8">
              <w:rPr>
                <w:rFonts w:ascii="Times New Roman" w:hAnsi="Times New Roman" w:cs="Times New Roman" w:hint="default"/>
                <w:kern w:val="2"/>
                <w:sz w:val="24"/>
                <w:szCs w:val="24"/>
              </w:rPr>
              <w:t>资产类别</w:t>
            </w:r>
          </w:p>
        </w:tc>
        <w:tc>
          <w:tcPr>
            <w:tcW w:w="3240" w:type="dxa"/>
            <w:tcBorders>
              <w:top w:val="single" w:sz="12" w:space="0" w:color="auto"/>
              <w:left w:val="nil"/>
              <w:bottom w:val="single" w:sz="4" w:space="0" w:color="auto"/>
              <w:right w:val="nil"/>
            </w:tcBorders>
            <w:noWrap/>
            <w:vAlign w:val="center"/>
          </w:tcPr>
          <w:p w:rsidR="00157107" w:rsidRPr="00276EE8" w:rsidRDefault="00157107" w:rsidP="0094057E">
            <w:pPr>
              <w:spacing w:line="360" w:lineRule="auto"/>
              <w:ind w:rightChars="-85" w:right="-178"/>
              <w:jc w:val="center"/>
              <w:rPr>
                <w:sz w:val="24"/>
              </w:rPr>
            </w:pPr>
            <w:r w:rsidRPr="00276EE8">
              <w:rPr>
                <w:sz w:val="24"/>
              </w:rPr>
              <w:t>资产配置范围</w:t>
            </w:r>
          </w:p>
        </w:tc>
      </w:tr>
      <w:tr w:rsidR="00157107" w:rsidRPr="00276EE8" w:rsidTr="0094057E">
        <w:trPr>
          <w:cantSplit/>
          <w:trHeight w:val="315"/>
        </w:trPr>
        <w:tc>
          <w:tcPr>
            <w:tcW w:w="5040" w:type="dxa"/>
            <w:tcBorders>
              <w:top w:val="nil"/>
              <w:left w:val="nil"/>
              <w:bottom w:val="nil"/>
              <w:right w:val="nil"/>
            </w:tcBorders>
            <w:noWrap/>
            <w:vAlign w:val="center"/>
          </w:tcPr>
          <w:p w:rsidR="00157107" w:rsidRPr="00276EE8" w:rsidRDefault="00157107" w:rsidP="0094057E">
            <w:pPr>
              <w:spacing w:line="360" w:lineRule="auto"/>
              <w:ind w:rightChars="-85" w:right="-178"/>
              <w:jc w:val="center"/>
              <w:rPr>
                <w:sz w:val="24"/>
              </w:rPr>
            </w:pPr>
            <w:r w:rsidRPr="00276EE8">
              <w:rPr>
                <w:sz w:val="24"/>
              </w:rPr>
              <w:t>股票</w:t>
            </w:r>
          </w:p>
        </w:tc>
        <w:tc>
          <w:tcPr>
            <w:tcW w:w="3240" w:type="dxa"/>
            <w:tcBorders>
              <w:top w:val="nil"/>
              <w:left w:val="nil"/>
              <w:bottom w:val="nil"/>
              <w:right w:val="nil"/>
            </w:tcBorders>
            <w:noWrap/>
            <w:vAlign w:val="center"/>
          </w:tcPr>
          <w:p w:rsidR="00157107" w:rsidRPr="00276EE8" w:rsidRDefault="00157107" w:rsidP="0094057E">
            <w:pPr>
              <w:pStyle w:val="af7"/>
              <w:spacing w:beforeLines="0" w:line="360" w:lineRule="auto"/>
              <w:ind w:rightChars="-85" w:right="-178"/>
              <w:rPr>
                <w:szCs w:val="24"/>
              </w:rPr>
            </w:pPr>
            <w:r w:rsidRPr="00276EE8">
              <w:rPr>
                <w:szCs w:val="24"/>
              </w:rPr>
              <w:t>35-95%</w:t>
            </w:r>
          </w:p>
        </w:tc>
      </w:tr>
      <w:tr w:rsidR="00157107" w:rsidRPr="00276EE8" w:rsidTr="0094057E">
        <w:trPr>
          <w:cantSplit/>
          <w:trHeight w:val="315"/>
        </w:trPr>
        <w:tc>
          <w:tcPr>
            <w:tcW w:w="5040" w:type="dxa"/>
            <w:tcBorders>
              <w:top w:val="nil"/>
              <w:left w:val="nil"/>
              <w:right w:val="nil"/>
            </w:tcBorders>
            <w:noWrap/>
            <w:vAlign w:val="center"/>
          </w:tcPr>
          <w:p w:rsidR="00157107" w:rsidRPr="00276EE8" w:rsidRDefault="00157107" w:rsidP="0094057E">
            <w:pPr>
              <w:spacing w:line="360" w:lineRule="auto"/>
              <w:ind w:rightChars="-85" w:right="-178"/>
              <w:jc w:val="center"/>
              <w:rPr>
                <w:kern w:val="0"/>
                <w:sz w:val="24"/>
              </w:rPr>
            </w:pPr>
            <w:r w:rsidRPr="00276EE8">
              <w:rPr>
                <w:kern w:val="0"/>
                <w:sz w:val="24"/>
              </w:rPr>
              <w:t>债券</w:t>
            </w:r>
          </w:p>
        </w:tc>
        <w:tc>
          <w:tcPr>
            <w:tcW w:w="3240" w:type="dxa"/>
            <w:tcBorders>
              <w:top w:val="nil"/>
              <w:left w:val="nil"/>
              <w:right w:val="nil"/>
            </w:tcBorders>
            <w:noWrap/>
            <w:vAlign w:val="center"/>
          </w:tcPr>
          <w:p w:rsidR="00157107" w:rsidRPr="00276EE8" w:rsidRDefault="00157107" w:rsidP="0094057E">
            <w:pPr>
              <w:spacing w:line="360" w:lineRule="auto"/>
              <w:ind w:rightChars="-85" w:right="-178"/>
              <w:jc w:val="center"/>
              <w:rPr>
                <w:sz w:val="24"/>
              </w:rPr>
            </w:pPr>
            <w:r w:rsidRPr="00276EE8">
              <w:rPr>
                <w:sz w:val="24"/>
              </w:rPr>
              <w:t>0-60%</w:t>
            </w:r>
          </w:p>
        </w:tc>
      </w:tr>
      <w:tr w:rsidR="00157107" w:rsidRPr="00276EE8" w:rsidTr="0094057E">
        <w:trPr>
          <w:cantSplit/>
          <w:trHeight w:val="315"/>
        </w:trPr>
        <w:tc>
          <w:tcPr>
            <w:tcW w:w="5040" w:type="dxa"/>
            <w:tcBorders>
              <w:top w:val="nil"/>
              <w:left w:val="nil"/>
              <w:bottom w:val="single" w:sz="12" w:space="0" w:color="auto"/>
              <w:right w:val="nil"/>
            </w:tcBorders>
            <w:vAlign w:val="center"/>
          </w:tcPr>
          <w:p w:rsidR="00157107" w:rsidRPr="00276EE8" w:rsidRDefault="00157107" w:rsidP="0094057E">
            <w:pPr>
              <w:spacing w:line="360" w:lineRule="auto"/>
              <w:ind w:rightChars="-85" w:right="-178"/>
              <w:jc w:val="center"/>
              <w:rPr>
                <w:sz w:val="24"/>
              </w:rPr>
            </w:pPr>
            <w:r w:rsidRPr="00276EE8">
              <w:rPr>
                <w:sz w:val="24"/>
              </w:rPr>
              <w:t>现金、短期金融工具、权证、资产支持证券</w:t>
            </w:r>
          </w:p>
          <w:p w:rsidR="00157107" w:rsidRPr="00276EE8" w:rsidRDefault="00157107" w:rsidP="0094057E">
            <w:pPr>
              <w:spacing w:line="360" w:lineRule="auto"/>
              <w:ind w:rightChars="-85" w:right="-178"/>
              <w:jc w:val="center"/>
              <w:rPr>
                <w:kern w:val="0"/>
                <w:sz w:val="24"/>
              </w:rPr>
            </w:pPr>
            <w:r w:rsidRPr="00276EE8">
              <w:rPr>
                <w:sz w:val="24"/>
              </w:rPr>
              <w:t>以及中国证监会允许的其他金融工具</w:t>
            </w:r>
          </w:p>
        </w:tc>
        <w:tc>
          <w:tcPr>
            <w:tcW w:w="3240" w:type="dxa"/>
            <w:tcBorders>
              <w:top w:val="nil"/>
              <w:left w:val="nil"/>
              <w:bottom w:val="single" w:sz="12" w:space="0" w:color="auto"/>
              <w:right w:val="nil"/>
            </w:tcBorders>
            <w:vAlign w:val="center"/>
          </w:tcPr>
          <w:p w:rsidR="00157107" w:rsidRPr="00276EE8" w:rsidRDefault="00157107" w:rsidP="0094057E">
            <w:pPr>
              <w:spacing w:line="360" w:lineRule="auto"/>
              <w:ind w:rightChars="-85" w:right="-178"/>
              <w:jc w:val="center"/>
              <w:rPr>
                <w:sz w:val="24"/>
              </w:rPr>
            </w:pPr>
            <w:r w:rsidRPr="00276EE8">
              <w:rPr>
                <w:sz w:val="24"/>
              </w:rPr>
              <w:t>5%-65%</w:t>
            </w:r>
          </w:p>
        </w:tc>
      </w:tr>
    </w:tbl>
    <w:p w:rsidR="00157107" w:rsidRPr="00276EE8" w:rsidRDefault="00157107" w:rsidP="00157107">
      <w:pPr>
        <w:widowControl/>
        <w:spacing w:line="360" w:lineRule="auto"/>
        <w:ind w:firstLineChars="200" w:firstLine="482"/>
        <w:outlineLvl w:val="1"/>
        <w:rPr>
          <w:b/>
          <w:kern w:val="0"/>
          <w:sz w:val="24"/>
        </w:rPr>
      </w:pPr>
      <w:r w:rsidRPr="00276EE8">
        <w:rPr>
          <w:b/>
          <w:kern w:val="0"/>
          <w:sz w:val="24"/>
        </w:rPr>
        <w:t>（四）业绩比较标准</w:t>
      </w:r>
      <w:r w:rsidRPr="00276EE8">
        <w:rPr>
          <w:b/>
          <w:kern w:val="0"/>
          <w:sz w:val="24"/>
        </w:rPr>
        <w:t xml:space="preserve"> </w:t>
      </w:r>
    </w:p>
    <w:p w:rsidR="00157107" w:rsidRPr="00276EE8" w:rsidRDefault="00157107" w:rsidP="00157107">
      <w:pPr>
        <w:pStyle w:val="a9"/>
        <w:spacing w:after="0" w:line="360" w:lineRule="auto"/>
        <w:rPr>
          <w:rFonts w:ascii="Times New Roman" w:hAnsi="Times New Roman" w:cs="Times New Roman"/>
          <w:sz w:val="24"/>
        </w:rPr>
      </w:pPr>
      <w:r w:rsidRPr="00276EE8">
        <w:rPr>
          <w:rFonts w:ascii="Times New Roman" w:hAnsi="Times New Roman" w:cs="Times New Roman"/>
          <w:sz w:val="24"/>
        </w:rPr>
        <w:t>本基金的整体业绩比较基准采用：</w:t>
      </w:r>
      <w:r w:rsidRPr="00276EE8">
        <w:rPr>
          <w:rFonts w:ascii="Times New Roman" w:hAnsi="Times New Roman" w:cs="Times New Roman"/>
          <w:sz w:val="24"/>
        </w:rPr>
        <w:t xml:space="preserve"> </w:t>
      </w:r>
    </w:p>
    <w:p w:rsidR="00157107" w:rsidRPr="00276EE8" w:rsidRDefault="00157107" w:rsidP="00157107">
      <w:pPr>
        <w:spacing w:line="360" w:lineRule="auto"/>
        <w:ind w:firstLineChars="200" w:firstLine="480"/>
        <w:rPr>
          <w:sz w:val="24"/>
        </w:rPr>
      </w:pPr>
      <w:r w:rsidRPr="00276EE8">
        <w:rPr>
          <w:sz w:val="24"/>
        </w:rPr>
        <w:t>65%×MSCI</w:t>
      </w:r>
      <w:r w:rsidRPr="00276EE8">
        <w:rPr>
          <w:sz w:val="24"/>
        </w:rPr>
        <w:t>中国</w:t>
      </w:r>
      <w:r w:rsidRPr="00276EE8">
        <w:rPr>
          <w:sz w:val="24"/>
        </w:rPr>
        <w:t>A</w:t>
      </w:r>
      <w:r w:rsidRPr="00276EE8">
        <w:rPr>
          <w:sz w:val="24"/>
        </w:rPr>
        <w:t>股指数</w:t>
      </w:r>
      <w:r w:rsidRPr="00276EE8">
        <w:rPr>
          <w:sz w:val="24"/>
        </w:rPr>
        <w:t>+35%×</w:t>
      </w:r>
      <w:r w:rsidRPr="00276EE8">
        <w:rPr>
          <w:sz w:val="24"/>
        </w:rPr>
        <w:t>中证综合债券指数</w:t>
      </w:r>
    </w:p>
    <w:p w:rsidR="00157107" w:rsidRPr="00276EE8" w:rsidRDefault="00157107" w:rsidP="00157107">
      <w:pPr>
        <w:pStyle w:val="a9"/>
        <w:spacing w:after="0" w:line="360" w:lineRule="auto"/>
        <w:rPr>
          <w:rFonts w:ascii="Times New Roman" w:hAnsi="Times New Roman" w:cs="Times New Roman"/>
          <w:sz w:val="24"/>
        </w:rPr>
      </w:pPr>
      <w:r w:rsidRPr="00276EE8">
        <w:rPr>
          <w:rFonts w:ascii="Times New Roman" w:hAnsi="Times New Roman" w:cs="Times New Roman"/>
          <w:sz w:val="24"/>
        </w:rPr>
        <w:t>本基金股票投资部分的业绩比较基准是</w:t>
      </w:r>
      <w:r w:rsidRPr="00276EE8">
        <w:rPr>
          <w:rFonts w:ascii="Times New Roman" w:hAnsi="Times New Roman" w:cs="Times New Roman"/>
          <w:sz w:val="24"/>
        </w:rPr>
        <w:t>MSCI</w:t>
      </w:r>
      <w:r w:rsidRPr="00276EE8">
        <w:rPr>
          <w:rFonts w:ascii="Times New Roman" w:hAnsi="Times New Roman" w:cs="Times New Roman"/>
          <w:sz w:val="24"/>
        </w:rPr>
        <w:t>中国</w:t>
      </w:r>
      <w:r w:rsidRPr="00276EE8">
        <w:rPr>
          <w:rFonts w:ascii="Times New Roman" w:hAnsi="Times New Roman" w:cs="Times New Roman"/>
          <w:sz w:val="24"/>
        </w:rPr>
        <w:t>A</w:t>
      </w:r>
      <w:r w:rsidRPr="00276EE8">
        <w:rPr>
          <w:rFonts w:ascii="Times New Roman" w:hAnsi="Times New Roman" w:cs="Times New Roman"/>
          <w:sz w:val="24"/>
        </w:rPr>
        <w:t>股指数。</w:t>
      </w:r>
      <w:r w:rsidRPr="00276EE8">
        <w:rPr>
          <w:rFonts w:ascii="Times New Roman" w:hAnsi="Times New Roman" w:cs="Times New Roman"/>
          <w:sz w:val="24"/>
        </w:rPr>
        <w:t>MSCI</w:t>
      </w:r>
      <w:r w:rsidRPr="00276EE8">
        <w:rPr>
          <w:rFonts w:ascii="Times New Roman" w:hAnsi="Times New Roman" w:cs="Times New Roman"/>
          <w:sz w:val="24"/>
        </w:rPr>
        <w:t>中国</w:t>
      </w:r>
      <w:r w:rsidRPr="00276EE8">
        <w:rPr>
          <w:rFonts w:ascii="Times New Roman" w:hAnsi="Times New Roman" w:cs="Times New Roman"/>
          <w:sz w:val="24"/>
        </w:rPr>
        <w:t>A</w:t>
      </w:r>
      <w:r w:rsidRPr="00276EE8">
        <w:rPr>
          <w:rFonts w:ascii="Times New Roman" w:hAnsi="Times New Roman" w:cs="Times New Roman"/>
          <w:sz w:val="24"/>
        </w:rPr>
        <w:t>股指数是著名的全球基准指数供应商</w:t>
      </w:r>
      <w:r w:rsidRPr="00276EE8">
        <w:rPr>
          <w:rFonts w:ascii="Times New Roman" w:hAnsi="Times New Roman" w:cs="Times New Roman"/>
          <w:sz w:val="24"/>
        </w:rPr>
        <w:t>MSCI</w:t>
      </w:r>
      <w:r w:rsidRPr="00276EE8">
        <w:rPr>
          <w:rFonts w:ascii="Times New Roman" w:hAnsi="Times New Roman" w:cs="Times New Roman"/>
          <w:sz w:val="24"/>
        </w:rPr>
        <w:t>按照</w:t>
      </w:r>
      <w:r w:rsidRPr="00276EE8">
        <w:rPr>
          <w:rFonts w:ascii="Times New Roman" w:hAnsi="Times New Roman" w:cs="Times New Roman"/>
          <w:sz w:val="24"/>
        </w:rPr>
        <w:t>MSCI</w:t>
      </w:r>
      <w:r w:rsidRPr="00276EE8">
        <w:rPr>
          <w:rFonts w:ascii="Times New Roman" w:hAnsi="Times New Roman" w:cs="Times New Roman"/>
          <w:sz w:val="24"/>
        </w:rPr>
        <w:t>全球指数编制标准，为中</w:t>
      </w:r>
      <w:r w:rsidRPr="00276EE8">
        <w:rPr>
          <w:rFonts w:ascii="Times New Roman" w:hAnsi="Times New Roman" w:cs="Times New Roman"/>
          <w:sz w:val="24"/>
        </w:rPr>
        <w:lastRenderedPageBreak/>
        <w:t>国</w:t>
      </w:r>
      <w:r w:rsidRPr="00276EE8">
        <w:rPr>
          <w:rFonts w:ascii="Times New Roman" w:hAnsi="Times New Roman" w:cs="Times New Roman"/>
          <w:sz w:val="24"/>
        </w:rPr>
        <w:t>A</w:t>
      </w:r>
      <w:r w:rsidRPr="00276EE8">
        <w:rPr>
          <w:rFonts w:ascii="Times New Roman" w:hAnsi="Times New Roman" w:cs="Times New Roman"/>
          <w:sz w:val="24"/>
        </w:rPr>
        <w:t>股市场编制的第一个指数，科学地反应了我国资本市场上市公司市场变化水平，具有较高的权威性和市场代表性，投资人可以方便地从报纸、互联网等财经媒体中获取。同时，根据本基金的目标资产配置比例，本基金的业绩比较基准中加入了中证综合债券指数并按照本基金的目标资产配置比例来安排。</w:t>
      </w:r>
    </w:p>
    <w:p w:rsidR="00157107" w:rsidRPr="00276EE8" w:rsidRDefault="00157107" w:rsidP="00157107">
      <w:pPr>
        <w:pStyle w:val="a9"/>
        <w:spacing w:after="0" w:line="360" w:lineRule="auto"/>
        <w:rPr>
          <w:rFonts w:ascii="Times New Roman" w:hAnsi="Times New Roman" w:cs="Times New Roman"/>
          <w:sz w:val="24"/>
        </w:rPr>
      </w:pPr>
      <w:r w:rsidRPr="00276EE8">
        <w:rPr>
          <w:rFonts w:ascii="Times New Roman" w:hAnsi="Times New Roman" w:cs="Times New Roman"/>
          <w:sz w:val="24"/>
        </w:rPr>
        <w:t>如果市场推出更具权威、且更能够表征本基金风险收益特征的指数</w:t>
      </w:r>
      <w:r w:rsidRPr="00276EE8">
        <w:rPr>
          <w:rFonts w:ascii="Times New Roman" w:hAnsi="Times New Roman" w:cs="Times New Roman"/>
          <w:sz w:val="24"/>
        </w:rPr>
        <w:t>,</w:t>
      </w:r>
      <w:r w:rsidRPr="00276EE8">
        <w:rPr>
          <w:rFonts w:ascii="Times New Roman" w:hAnsi="Times New Roman" w:cs="Times New Roman"/>
          <w:sz w:val="24"/>
        </w:rPr>
        <w:t>则本基金管理人可以视情况在经过适当的程序后调整本基金的业绩比较基准</w:t>
      </w:r>
      <w:r w:rsidRPr="00276EE8">
        <w:rPr>
          <w:rFonts w:ascii="Times New Roman" w:hAnsi="Times New Roman" w:cs="Times New Roman"/>
          <w:sz w:val="24"/>
        </w:rPr>
        <w:t>,</w:t>
      </w:r>
      <w:r w:rsidRPr="00276EE8">
        <w:rPr>
          <w:rFonts w:ascii="Times New Roman" w:hAnsi="Times New Roman" w:cs="Times New Roman"/>
          <w:sz w:val="24"/>
        </w:rPr>
        <w:t>并及时公告。</w:t>
      </w:r>
    </w:p>
    <w:p w:rsidR="00157107" w:rsidRPr="00276EE8" w:rsidRDefault="00157107" w:rsidP="00157107">
      <w:pPr>
        <w:widowControl/>
        <w:spacing w:line="360" w:lineRule="auto"/>
        <w:ind w:firstLineChars="200" w:firstLine="482"/>
        <w:outlineLvl w:val="1"/>
        <w:rPr>
          <w:b/>
          <w:kern w:val="0"/>
          <w:sz w:val="24"/>
        </w:rPr>
      </w:pPr>
      <w:r w:rsidRPr="00276EE8">
        <w:rPr>
          <w:b/>
          <w:kern w:val="0"/>
          <w:sz w:val="24"/>
        </w:rPr>
        <w:t>（五）投资策略</w:t>
      </w:r>
      <w:r w:rsidRPr="00276EE8">
        <w:rPr>
          <w:b/>
          <w:kern w:val="0"/>
          <w:sz w:val="24"/>
        </w:rPr>
        <w:t xml:space="preserve"> </w:t>
      </w:r>
    </w:p>
    <w:p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本基金的投资策略为：把握宏观经济和投资市场的变化趋势，根据经济周期理论动态调整投资组合比例，自上而下配置资产，自下而上精选证券，有效分散风险。</w:t>
      </w:r>
    </w:p>
    <w:p w:rsidR="00157107" w:rsidRPr="00276EE8" w:rsidRDefault="00157107" w:rsidP="00157107">
      <w:pPr>
        <w:spacing w:line="360" w:lineRule="auto"/>
        <w:ind w:firstLineChars="200" w:firstLine="480"/>
        <w:rPr>
          <w:sz w:val="24"/>
        </w:rPr>
      </w:pPr>
      <w:bookmarkStart w:id="35" w:name="_Toc109307583"/>
      <w:bookmarkStart w:id="36" w:name="_Toc109537388"/>
      <w:r w:rsidRPr="00276EE8">
        <w:rPr>
          <w:sz w:val="24"/>
        </w:rPr>
        <w:t>1</w:t>
      </w:r>
      <w:r w:rsidRPr="00276EE8">
        <w:rPr>
          <w:sz w:val="24"/>
        </w:rPr>
        <w:t>、资产配置</w:t>
      </w:r>
      <w:bookmarkEnd w:id="35"/>
      <w:bookmarkEnd w:id="36"/>
    </w:p>
    <w:p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本基金将采用</w:t>
      </w:r>
      <w:r w:rsidRPr="00276EE8">
        <w:rPr>
          <w:rFonts w:ascii="Times New Roman" w:hAnsi="Times New Roman" w:cs="Times New Roman"/>
          <w:kern w:val="0"/>
          <w:sz w:val="24"/>
        </w:rPr>
        <w:t>“</w:t>
      </w:r>
      <w:r w:rsidRPr="00276EE8">
        <w:rPr>
          <w:rFonts w:ascii="Times New Roman" w:hAnsi="Times New Roman" w:cs="Times New Roman"/>
          <w:kern w:val="0"/>
          <w:sz w:val="24"/>
        </w:rPr>
        <w:t>自上而下</w:t>
      </w:r>
      <w:r w:rsidRPr="00276EE8">
        <w:rPr>
          <w:rFonts w:ascii="Times New Roman" w:hAnsi="Times New Roman" w:cs="Times New Roman"/>
          <w:kern w:val="0"/>
          <w:sz w:val="24"/>
        </w:rPr>
        <w:t>”</w:t>
      </w:r>
      <w:r w:rsidRPr="00276EE8">
        <w:rPr>
          <w:rFonts w:ascii="Times New Roman" w:hAnsi="Times New Roman" w:cs="Times New Roman"/>
          <w:kern w:val="0"/>
          <w:sz w:val="24"/>
        </w:rPr>
        <w:t>的多因素分析决策支持系统，结合定性分析和定量分析进行大类资产的配置。具体而言，首先利用经济周期理论，对宏观经济的经济周期进行预测，在此基础上形成对不同资产市场表现的预测和判断，确定基金资产在各类别资产间的分配比例，并随着各类证券风险收益特征的相对变化，动态调整组合中各类资产的比例，以规避或分散市场风险，提高基金收益率。与传统的配置型基金不同，借鉴施罗德集团在平衡型基金方面成功的投资经验，本基金在资产配置方面有以下两大特点。</w:t>
      </w:r>
    </w:p>
    <w:p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第一大特点是本基金管理人在进行资产配置的时候，除了考察各类资产的风险收益特征随市场环境的变化，同时关注资产之间相关性随时间的变化。对于配置型基金而言，投资于债券资产是为了分散股票资产投资的风险，以达到投资中风险和收益的最佳平衡。但是随着宏观经济环境和市场环境的变化，各类资产之间的相关性并不是一成不变的，最近一段时间的历史未必总能很好地反映未来的情况。因此，本基金管理人在</w:t>
      </w:r>
      <w:r w:rsidRPr="00276EE8">
        <w:rPr>
          <w:rFonts w:ascii="Times New Roman" w:hAnsi="Times New Roman" w:cs="Times New Roman"/>
          <w:kern w:val="0"/>
          <w:sz w:val="24"/>
        </w:rPr>
        <w:t>“</w:t>
      </w:r>
      <w:r w:rsidRPr="00276EE8">
        <w:rPr>
          <w:rFonts w:ascii="Times New Roman" w:hAnsi="Times New Roman" w:cs="Times New Roman"/>
          <w:kern w:val="0"/>
          <w:sz w:val="24"/>
        </w:rPr>
        <w:t>自上而下</w:t>
      </w:r>
      <w:r w:rsidRPr="00276EE8">
        <w:rPr>
          <w:rFonts w:ascii="Times New Roman" w:hAnsi="Times New Roman" w:cs="Times New Roman"/>
          <w:kern w:val="0"/>
          <w:sz w:val="24"/>
        </w:rPr>
        <w:t>”</w:t>
      </w:r>
      <w:r w:rsidRPr="00276EE8">
        <w:rPr>
          <w:rFonts w:ascii="Times New Roman" w:hAnsi="Times New Roman" w:cs="Times New Roman"/>
          <w:kern w:val="0"/>
          <w:sz w:val="24"/>
        </w:rPr>
        <w:t>进行资产配置的时候，除了考虑到不同经济周期下各类资产自身风险收益特征的变化，还会考察各类资产之间相关性随时间的变化，以经风险调整后的收益最大化为前提确定各类资产最优的配置比例，并随时间进行动态调整。</w:t>
      </w:r>
    </w:p>
    <w:p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配置型基金灵活的资产配置使得基金管理人可以因时制宜，把握投资市场的变化趋势，在有效分散风险的同时获得</w:t>
      </w:r>
      <w:r w:rsidRPr="00276EE8">
        <w:rPr>
          <w:rFonts w:ascii="Times New Roman" w:hAnsi="Times New Roman" w:cs="Times New Roman"/>
          <w:sz w:val="24"/>
        </w:rPr>
        <w:t>长期稳定的投资回报</w:t>
      </w:r>
      <w:r w:rsidRPr="00276EE8">
        <w:rPr>
          <w:rFonts w:ascii="Times New Roman" w:hAnsi="Times New Roman" w:cs="Times New Roman"/>
          <w:kern w:val="0"/>
          <w:sz w:val="24"/>
        </w:rPr>
        <w:t>。因此，正确把握投资市</w:t>
      </w:r>
      <w:r w:rsidRPr="00276EE8">
        <w:rPr>
          <w:rFonts w:ascii="Times New Roman" w:hAnsi="Times New Roman" w:cs="Times New Roman"/>
          <w:kern w:val="0"/>
          <w:sz w:val="24"/>
        </w:rPr>
        <w:lastRenderedPageBreak/>
        <w:t>场的变化趋势对于配置型基金的成败至关重要。为了尽可能准确地把握投资市场变化的趋势，本基金管理人在对各种证券进行收益率预测的时候，一方面避免从短期的历史进行推断可能造成的错误，在合理范围内考察较长的历史区间，同时前瞻性地预测中长期经济环境的变化，并将该变化对证券未来收益的影响反映到对证券收益率的预期中去。这也是本基金的另一大特点。</w:t>
      </w:r>
    </w:p>
    <w:p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具体操作中，本基金管理人采用经济周期理论下的资产配置模型，通过对宏观经济运行指标、利率和货币政策等相关因素的分析，对中国的宏观经济运行情况进行判断和预测，然后利用经济周期理论确定基金资产在各类别资产间的战略配置策略。</w:t>
      </w:r>
    </w:p>
    <w:p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2</w:t>
      </w:r>
      <w:r w:rsidRPr="00276EE8">
        <w:rPr>
          <w:rFonts w:ascii="Times New Roman" w:hAnsi="Times New Roman" w:cs="Times New Roman"/>
          <w:kern w:val="0"/>
          <w:sz w:val="24"/>
        </w:rPr>
        <w:t>、行业配置</w:t>
      </w:r>
    </w:p>
    <w:p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本基金将通过对经济周期、产业环境、产业政策和行业竞争格局的分析和预测，确定宏观及行业经济变量的变动对不同行业的潜在影响，得出各行业的相对投资价值与投资时机，并据此对基金股票投资资产的行业分布进行动态调整。</w:t>
      </w:r>
    </w:p>
    <w:p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3</w:t>
      </w:r>
      <w:r w:rsidRPr="00276EE8">
        <w:rPr>
          <w:rFonts w:ascii="Times New Roman" w:hAnsi="Times New Roman" w:cs="Times New Roman"/>
          <w:kern w:val="0"/>
          <w:sz w:val="24"/>
        </w:rPr>
        <w:t>、股票选择</w:t>
      </w:r>
    </w:p>
    <w:p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本基金综合运用施罗德集团的股票研究分析方法和经济周期理论精选股票构建成份股。具体分以下两个层次进行：</w:t>
      </w:r>
    </w:p>
    <w:p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w:t>
      </w:r>
      <w:r w:rsidRPr="00276EE8">
        <w:rPr>
          <w:rFonts w:ascii="Times New Roman" w:hAnsi="Times New Roman" w:cs="Times New Roman"/>
          <w:kern w:val="0"/>
          <w:sz w:val="24"/>
        </w:rPr>
        <w:t>1</w:t>
      </w:r>
      <w:r w:rsidRPr="00276EE8">
        <w:rPr>
          <w:rFonts w:ascii="Times New Roman" w:hAnsi="Times New Roman" w:cs="Times New Roman"/>
          <w:kern w:val="0"/>
          <w:sz w:val="24"/>
        </w:rPr>
        <w:t>）品质筛选</w:t>
      </w:r>
    </w:p>
    <w:p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筛选出在财务及管理品质上符合基本品质要求的上市公司。</w:t>
      </w:r>
    </w:p>
    <w:p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w:t>
      </w:r>
      <w:r w:rsidRPr="00276EE8">
        <w:rPr>
          <w:rFonts w:ascii="Times New Roman" w:hAnsi="Times New Roman" w:cs="Times New Roman"/>
          <w:kern w:val="0"/>
          <w:sz w:val="24"/>
        </w:rPr>
        <w:t>2</w:t>
      </w:r>
      <w:r w:rsidRPr="00276EE8">
        <w:rPr>
          <w:rFonts w:ascii="Times New Roman" w:hAnsi="Times New Roman" w:cs="Times New Roman"/>
          <w:kern w:val="0"/>
          <w:sz w:val="24"/>
        </w:rPr>
        <w:t>）风格配置和组合优化</w:t>
      </w:r>
    </w:p>
    <w:p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对备选股票进行风格分类，利用经济周期理论在不同风格类别的股票之间进行战略配置，同时结合组合优化模型以实现尽可能高的经风险调整后的收益。</w:t>
      </w:r>
    </w:p>
    <w:p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4</w:t>
      </w:r>
      <w:r w:rsidRPr="00276EE8">
        <w:rPr>
          <w:rFonts w:ascii="Times New Roman" w:hAnsi="Times New Roman" w:cs="Times New Roman"/>
          <w:kern w:val="0"/>
          <w:sz w:val="24"/>
        </w:rPr>
        <w:t>、债券投资</w:t>
      </w:r>
    </w:p>
    <w:p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配置型基金中债券投资管理的目标是分散股票投资的市场风险，保持投资组合稳定收益和充分流动性，追求基金资产的长期增值。在目前中国债券市场处于制度与规则快速调整的阶段，对于债券投资组合的构建本基金管理人将采取自上而下的主动式管理，灵活运用各种消极和积极策略，寻找各种市场机会，获得超过市场水平的平均收益。消极债券投资的目标是在满足现金管理需要的基础上为基金资产提供稳定的收益。积极债券投资的目标是利用市场定价的无效率来获得低风险甚至是无风险的超额收益。</w:t>
      </w:r>
    </w:p>
    <w:p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lastRenderedPageBreak/>
        <w:t>在全球经济的框架下，本基金管理人对宏观经济运行趋势及其引致的财政货币政策变化作出判断，运用数量化工具，对未来市场利率趋势及市场信用环境变化作出预测，通过组合优化进行合理的配置。</w:t>
      </w:r>
    </w:p>
    <w:p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5</w:t>
      </w:r>
      <w:r w:rsidRPr="00276EE8">
        <w:rPr>
          <w:rFonts w:ascii="Times New Roman" w:hAnsi="Times New Roman" w:cs="Times New Roman"/>
          <w:kern w:val="0"/>
          <w:sz w:val="24"/>
        </w:rPr>
        <w:t>、权证投资策略</w:t>
      </w:r>
    </w:p>
    <w:p w:rsidR="00157107" w:rsidRPr="00276EE8" w:rsidRDefault="00157107" w:rsidP="00157107">
      <w:pPr>
        <w:pStyle w:val="a9"/>
        <w:tabs>
          <w:tab w:val="left" w:pos="1080"/>
        </w:tabs>
        <w:spacing w:after="0"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本基金的权证投资以权证的市场价值分析为基础，配以权证定价模型寻求其合理估值水平，以主动式的科学投资管理为手段，充分考虑权证资产的收益性、流动性及风险性特征，通过资产配置、品种与类属选择，追求基金资产稳定的当期收益。</w:t>
      </w:r>
    </w:p>
    <w:p w:rsidR="00157107" w:rsidRPr="00276EE8" w:rsidRDefault="00157107" w:rsidP="00157107">
      <w:pPr>
        <w:pStyle w:val="a9"/>
        <w:tabs>
          <w:tab w:val="left" w:pos="1080"/>
        </w:tabs>
        <w:spacing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6</w:t>
      </w:r>
      <w:r w:rsidRPr="00276EE8">
        <w:rPr>
          <w:rFonts w:ascii="Times New Roman" w:hAnsi="Times New Roman" w:cs="Times New Roman"/>
          <w:kern w:val="0"/>
          <w:sz w:val="24"/>
        </w:rPr>
        <w:t>、资产支持证券投资策略</w:t>
      </w:r>
    </w:p>
    <w:p w:rsidR="00157107" w:rsidRPr="00276EE8" w:rsidRDefault="00157107" w:rsidP="00157107">
      <w:pPr>
        <w:pStyle w:val="a9"/>
        <w:tabs>
          <w:tab w:val="left" w:pos="1080"/>
        </w:tabs>
        <w:spacing w:line="360" w:lineRule="auto"/>
        <w:ind w:rightChars="-85" w:right="-178"/>
        <w:rPr>
          <w:rFonts w:ascii="Times New Roman" w:hAnsi="Times New Roman" w:cs="Times New Roman"/>
          <w:kern w:val="0"/>
          <w:sz w:val="24"/>
        </w:rPr>
      </w:pPr>
      <w:r w:rsidRPr="00276EE8">
        <w:rPr>
          <w:rFonts w:ascii="Times New Roman" w:hAnsi="Times New Roman" w:cs="Times New Roman"/>
          <w:kern w:val="0"/>
          <w:sz w:val="24"/>
        </w:rPr>
        <w:t>本基金投资资产支持证券将综合运用久期管理、收益率曲线、个券选择和把握市场交易机会等积极策略，在严格控制风险的情况下，通过信用研究和流动性管理，选择风险调整后的收益高的品种进行投资，以期获得长期稳定收益。</w:t>
      </w:r>
    </w:p>
    <w:p w:rsidR="00157107" w:rsidRPr="00276EE8" w:rsidRDefault="00157107" w:rsidP="00157107">
      <w:pPr>
        <w:widowControl/>
        <w:spacing w:line="360" w:lineRule="auto"/>
        <w:ind w:firstLineChars="200" w:firstLine="482"/>
        <w:outlineLvl w:val="1"/>
        <w:rPr>
          <w:b/>
          <w:kern w:val="0"/>
          <w:sz w:val="24"/>
        </w:rPr>
      </w:pPr>
      <w:r w:rsidRPr="00276EE8">
        <w:rPr>
          <w:b/>
          <w:kern w:val="0"/>
          <w:sz w:val="24"/>
        </w:rPr>
        <w:t>（六）投资限制</w:t>
      </w:r>
      <w:r w:rsidRPr="00276EE8">
        <w:rPr>
          <w:b/>
          <w:kern w:val="0"/>
          <w:sz w:val="24"/>
        </w:rPr>
        <w:t xml:space="preserve"> </w:t>
      </w:r>
    </w:p>
    <w:p w:rsidR="00157107" w:rsidRPr="00276EE8" w:rsidRDefault="00157107" w:rsidP="00157107">
      <w:pPr>
        <w:spacing w:line="360" w:lineRule="auto"/>
        <w:ind w:firstLineChars="200" w:firstLine="480"/>
        <w:rPr>
          <w:sz w:val="24"/>
        </w:rPr>
      </w:pPr>
      <w:r w:rsidRPr="00276EE8">
        <w:rPr>
          <w:sz w:val="24"/>
        </w:rPr>
        <w:t>1.</w:t>
      </w:r>
      <w:r w:rsidRPr="00276EE8">
        <w:rPr>
          <w:sz w:val="24"/>
        </w:rPr>
        <w:t>组合限制</w:t>
      </w:r>
    </w:p>
    <w:p w:rsidR="00157107" w:rsidRPr="00276EE8" w:rsidRDefault="00157107" w:rsidP="00157107">
      <w:pPr>
        <w:spacing w:line="360" w:lineRule="auto"/>
        <w:ind w:firstLineChars="200" w:firstLine="480"/>
        <w:rPr>
          <w:sz w:val="24"/>
        </w:rPr>
      </w:pPr>
      <w:r w:rsidRPr="00276EE8">
        <w:rPr>
          <w:sz w:val="24"/>
        </w:rPr>
        <w:t>本基金在投资策略上兼顾投资原则以及开放式基金的固有特点，通过分散投资降低基金财产的非系统性风险，保持基金组合良好的流动性。基金的投资组合将遵循以下限制：</w:t>
      </w:r>
    </w:p>
    <w:p w:rsidR="00157107" w:rsidRPr="00276EE8" w:rsidRDefault="00157107" w:rsidP="00157107">
      <w:pPr>
        <w:spacing w:line="360" w:lineRule="auto"/>
        <w:ind w:firstLineChars="200" w:firstLine="480"/>
        <w:rPr>
          <w:sz w:val="24"/>
        </w:rPr>
      </w:pPr>
      <w:r w:rsidRPr="00276EE8">
        <w:rPr>
          <w:sz w:val="24"/>
        </w:rPr>
        <w:t>(1)</w:t>
      </w:r>
      <w:r w:rsidRPr="00276EE8">
        <w:rPr>
          <w:sz w:val="24"/>
        </w:rPr>
        <w:t>本基金持有一家上市公司的股票，其市值不超过基金资产净值的</w:t>
      </w:r>
      <w:r w:rsidRPr="00276EE8">
        <w:rPr>
          <w:sz w:val="24"/>
        </w:rPr>
        <w:t>10%</w:t>
      </w:r>
      <w:r w:rsidRPr="00276EE8">
        <w:rPr>
          <w:sz w:val="24"/>
        </w:rPr>
        <w:t>；</w:t>
      </w:r>
    </w:p>
    <w:p w:rsidR="00157107" w:rsidRPr="00276EE8" w:rsidRDefault="00157107" w:rsidP="00157107">
      <w:pPr>
        <w:spacing w:line="360" w:lineRule="auto"/>
        <w:ind w:firstLineChars="200" w:firstLine="480"/>
        <w:rPr>
          <w:sz w:val="24"/>
        </w:rPr>
      </w:pPr>
      <w:r w:rsidRPr="00276EE8">
        <w:rPr>
          <w:sz w:val="24"/>
        </w:rPr>
        <w:t>(2)</w:t>
      </w:r>
      <w:r w:rsidRPr="00276EE8">
        <w:rPr>
          <w:sz w:val="24"/>
        </w:rPr>
        <w:t>本基金持有的全部权证，其市值不得超过基金资产净值的</w:t>
      </w:r>
      <w:r w:rsidRPr="00276EE8">
        <w:rPr>
          <w:sz w:val="24"/>
        </w:rPr>
        <w:t>3%</w:t>
      </w:r>
      <w:r w:rsidRPr="00276EE8">
        <w:rPr>
          <w:sz w:val="24"/>
        </w:rPr>
        <w:t>；</w:t>
      </w:r>
    </w:p>
    <w:p w:rsidR="00157107" w:rsidRPr="00276EE8" w:rsidRDefault="00157107" w:rsidP="00157107">
      <w:pPr>
        <w:spacing w:line="360" w:lineRule="auto"/>
        <w:ind w:firstLineChars="200" w:firstLine="480"/>
        <w:rPr>
          <w:sz w:val="24"/>
        </w:rPr>
      </w:pPr>
      <w:r w:rsidRPr="00276EE8">
        <w:rPr>
          <w:sz w:val="24"/>
        </w:rPr>
        <w:t>(3)</w:t>
      </w:r>
      <w:r w:rsidRPr="00276EE8">
        <w:rPr>
          <w:sz w:val="24"/>
        </w:rPr>
        <w:t>本基金管理人管理的全部基金持有一家公司发行的证券，其市值不超过该证券的</w:t>
      </w:r>
      <w:r w:rsidRPr="00276EE8">
        <w:rPr>
          <w:sz w:val="24"/>
        </w:rPr>
        <w:t>10%</w:t>
      </w:r>
      <w:r w:rsidRPr="00276EE8">
        <w:rPr>
          <w:sz w:val="24"/>
        </w:rPr>
        <w:t>；</w:t>
      </w:r>
    </w:p>
    <w:p w:rsidR="00157107" w:rsidRPr="00276EE8" w:rsidRDefault="00157107" w:rsidP="00157107">
      <w:pPr>
        <w:spacing w:line="360" w:lineRule="auto"/>
        <w:ind w:firstLineChars="200" w:firstLine="480"/>
        <w:rPr>
          <w:sz w:val="24"/>
        </w:rPr>
      </w:pPr>
      <w:r w:rsidRPr="00276EE8">
        <w:rPr>
          <w:sz w:val="24"/>
        </w:rPr>
        <w:t>(4)</w:t>
      </w:r>
      <w:r w:rsidRPr="00276EE8">
        <w:rPr>
          <w:sz w:val="24"/>
        </w:rPr>
        <w:t>本基金管理人管理的全部基金持有的同一权证，不得超过该权证的</w:t>
      </w:r>
      <w:r w:rsidRPr="00276EE8">
        <w:rPr>
          <w:sz w:val="24"/>
        </w:rPr>
        <w:t>10%</w:t>
      </w:r>
      <w:r w:rsidRPr="00276EE8">
        <w:rPr>
          <w:sz w:val="24"/>
        </w:rPr>
        <w:t>；</w:t>
      </w:r>
    </w:p>
    <w:p w:rsidR="00157107" w:rsidRPr="00276EE8" w:rsidRDefault="00157107" w:rsidP="00157107">
      <w:pPr>
        <w:spacing w:line="360" w:lineRule="auto"/>
        <w:ind w:firstLineChars="200" w:firstLine="480"/>
        <w:rPr>
          <w:sz w:val="24"/>
        </w:rPr>
      </w:pPr>
      <w:r w:rsidRPr="00276EE8">
        <w:rPr>
          <w:sz w:val="24"/>
        </w:rPr>
        <w:t>(5)</w:t>
      </w:r>
      <w:r w:rsidRPr="00276EE8">
        <w:rPr>
          <w:sz w:val="24"/>
        </w:rPr>
        <w:t>进入全国银行间同业市场进行债券回购的资金余额不得超过基金资产净值的</w:t>
      </w:r>
      <w:r w:rsidRPr="00276EE8">
        <w:rPr>
          <w:sz w:val="24"/>
        </w:rPr>
        <w:t>40%</w:t>
      </w:r>
      <w:r w:rsidRPr="00276EE8">
        <w:rPr>
          <w:sz w:val="24"/>
        </w:rPr>
        <w:t>；</w:t>
      </w:r>
    </w:p>
    <w:p w:rsidR="00157107" w:rsidRPr="00276EE8" w:rsidRDefault="00157107" w:rsidP="00157107">
      <w:pPr>
        <w:spacing w:line="360" w:lineRule="auto"/>
        <w:ind w:firstLineChars="200" w:firstLine="480"/>
        <w:rPr>
          <w:sz w:val="24"/>
        </w:rPr>
      </w:pPr>
      <w:r w:rsidRPr="00276EE8">
        <w:rPr>
          <w:sz w:val="24"/>
        </w:rPr>
        <w:t>(6)</w:t>
      </w:r>
      <w:r w:rsidRPr="00276EE8">
        <w:rPr>
          <w:sz w:val="24"/>
        </w:rPr>
        <w:t>本基金不得违反基金合同中有关投资范围、投资策略、投资比例的规定</w:t>
      </w:r>
      <w:r w:rsidRPr="00276EE8">
        <w:rPr>
          <w:sz w:val="24"/>
        </w:rPr>
        <w:t>,</w:t>
      </w:r>
      <w:r w:rsidRPr="00276EE8">
        <w:rPr>
          <w:sz w:val="24"/>
        </w:rPr>
        <w:t>本基金股票、债券、现金、短期金融工具、权证、资产支持证券及法律法规或中国证监会允许基金投资的其他金融工具的投资比例</w:t>
      </w:r>
      <w:r w:rsidRPr="00276EE8">
        <w:rPr>
          <w:sz w:val="24"/>
        </w:rPr>
        <w:t>,</w:t>
      </w:r>
      <w:r w:rsidRPr="00276EE8">
        <w:rPr>
          <w:sz w:val="24"/>
        </w:rPr>
        <w:t>其中</w:t>
      </w:r>
      <w:r w:rsidRPr="00276EE8">
        <w:rPr>
          <w:sz w:val="24"/>
        </w:rPr>
        <w:t>,</w:t>
      </w:r>
      <w:r w:rsidRPr="00276EE8">
        <w:rPr>
          <w:sz w:val="24"/>
        </w:rPr>
        <w:t>股票为</w:t>
      </w:r>
      <w:r w:rsidRPr="00276EE8">
        <w:rPr>
          <w:sz w:val="24"/>
        </w:rPr>
        <w:t>:35%-95%,</w:t>
      </w:r>
      <w:r w:rsidRPr="00276EE8">
        <w:rPr>
          <w:sz w:val="24"/>
        </w:rPr>
        <w:t>债券</w:t>
      </w:r>
      <w:r w:rsidRPr="00276EE8">
        <w:rPr>
          <w:sz w:val="24"/>
        </w:rPr>
        <w:lastRenderedPageBreak/>
        <w:t>为</w:t>
      </w:r>
      <w:r w:rsidRPr="00276EE8">
        <w:rPr>
          <w:sz w:val="24"/>
        </w:rPr>
        <w:t>:0%-60%,</w:t>
      </w:r>
      <w:r w:rsidRPr="00276EE8">
        <w:rPr>
          <w:sz w:val="24"/>
        </w:rPr>
        <w:t>现金、短期金融工具、权证、资产支持证券及法律法规或中国证监会允许基金投资的其他金融工具为</w:t>
      </w:r>
      <w:r w:rsidRPr="00276EE8">
        <w:rPr>
          <w:sz w:val="24"/>
        </w:rPr>
        <w:t>:5%-65%</w:t>
      </w:r>
      <w:r w:rsidRPr="00276EE8">
        <w:rPr>
          <w:sz w:val="24"/>
        </w:rPr>
        <w:t>；</w:t>
      </w:r>
    </w:p>
    <w:p w:rsidR="00157107" w:rsidRPr="00276EE8" w:rsidRDefault="00157107" w:rsidP="00157107">
      <w:pPr>
        <w:spacing w:line="360" w:lineRule="auto"/>
        <w:ind w:firstLineChars="200" w:firstLine="480"/>
        <w:rPr>
          <w:sz w:val="24"/>
        </w:rPr>
      </w:pPr>
      <w:r w:rsidRPr="00276EE8">
        <w:rPr>
          <w:sz w:val="24"/>
        </w:rPr>
        <w:t>(7)</w:t>
      </w:r>
      <w:r w:rsidRPr="00276EE8">
        <w:rPr>
          <w:sz w:val="24"/>
        </w:rPr>
        <w:t>基金财产参与股票发行申购，本基金所申报的金额不超过本基金的总资产，本基金所申报的股票数量不超过拟发行股票公司本次发行股票的总量；</w:t>
      </w:r>
    </w:p>
    <w:p w:rsidR="00157107" w:rsidRPr="00276EE8" w:rsidRDefault="00157107" w:rsidP="00157107">
      <w:pPr>
        <w:spacing w:line="360" w:lineRule="auto"/>
        <w:ind w:firstLineChars="200" w:firstLine="480"/>
        <w:rPr>
          <w:sz w:val="24"/>
        </w:rPr>
      </w:pPr>
      <w:r w:rsidRPr="00276EE8">
        <w:rPr>
          <w:sz w:val="24"/>
        </w:rPr>
        <w:t>(8)</w:t>
      </w:r>
      <w:r w:rsidRPr="00276EE8">
        <w:rPr>
          <w:sz w:val="24"/>
        </w:rPr>
        <w:t>本基金在任何交易日买入权证的总金额，不得超过上一交易日基金资产净值的</w:t>
      </w:r>
      <w:r w:rsidRPr="00276EE8">
        <w:rPr>
          <w:sz w:val="24"/>
        </w:rPr>
        <w:t>5‰</w:t>
      </w:r>
      <w:r w:rsidRPr="00276EE8">
        <w:rPr>
          <w:sz w:val="24"/>
        </w:rPr>
        <w:t>；</w:t>
      </w:r>
    </w:p>
    <w:p w:rsidR="00157107" w:rsidRPr="00276EE8" w:rsidRDefault="00157107" w:rsidP="00157107">
      <w:pPr>
        <w:spacing w:line="360" w:lineRule="auto"/>
        <w:ind w:firstLineChars="200" w:firstLine="480"/>
        <w:rPr>
          <w:sz w:val="24"/>
        </w:rPr>
      </w:pPr>
      <w:r w:rsidRPr="00276EE8">
        <w:rPr>
          <w:sz w:val="24"/>
        </w:rPr>
        <w:t>(9)</w:t>
      </w:r>
      <w:r w:rsidRPr="00276EE8">
        <w:rPr>
          <w:sz w:val="24"/>
        </w:rPr>
        <w:t>保持不低于基金资产净值</w:t>
      </w:r>
      <w:r w:rsidRPr="00276EE8">
        <w:rPr>
          <w:sz w:val="24"/>
        </w:rPr>
        <w:t>5%</w:t>
      </w:r>
      <w:r w:rsidRPr="00276EE8">
        <w:rPr>
          <w:sz w:val="24"/>
        </w:rPr>
        <w:t>的现金或者到期日在一年以内的政府债券；</w:t>
      </w:r>
    </w:p>
    <w:p w:rsidR="00157107" w:rsidRPr="00276EE8" w:rsidRDefault="00157107" w:rsidP="00157107">
      <w:pPr>
        <w:spacing w:line="360" w:lineRule="auto"/>
        <w:ind w:firstLineChars="200" w:firstLine="480"/>
        <w:rPr>
          <w:sz w:val="24"/>
        </w:rPr>
      </w:pPr>
      <w:r w:rsidRPr="00276EE8">
        <w:rPr>
          <w:sz w:val="24"/>
        </w:rPr>
        <w:t>(10)</w:t>
      </w:r>
      <w:r w:rsidRPr="00276EE8">
        <w:rPr>
          <w:sz w:val="24"/>
        </w:rPr>
        <w:t>本基金投资于资产支持证券的比例，不得超过该资产支持证券总规模的</w:t>
      </w:r>
      <w:r w:rsidRPr="00276EE8">
        <w:rPr>
          <w:sz w:val="24"/>
        </w:rPr>
        <w:t>10%</w:t>
      </w:r>
      <w:r w:rsidRPr="00276EE8">
        <w:rPr>
          <w:sz w:val="24"/>
        </w:rPr>
        <w:t>；</w:t>
      </w:r>
    </w:p>
    <w:p w:rsidR="00157107" w:rsidRPr="00276EE8" w:rsidRDefault="00157107" w:rsidP="00157107">
      <w:pPr>
        <w:spacing w:line="360" w:lineRule="auto"/>
        <w:ind w:firstLineChars="200" w:firstLine="480"/>
        <w:rPr>
          <w:sz w:val="24"/>
        </w:rPr>
      </w:pPr>
      <w:r w:rsidRPr="00276EE8">
        <w:rPr>
          <w:sz w:val="24"/>
        </w:rPr>
        <w:t>(11)</w:t>
      </w:r>
      <w:r w:rsidRPr="00276EE8">
        <w:rPr>
          <w:sz w:val="24"/>
        </w:rPr>
        <w:t>本基金持有的同一（指同一信用级别）资产支持证券的比例，不得超过该资产支持证券规模的</w:t>
      </w:r>
      <w:r w:rsidRPr="00276EE8">
        <w:rPr>
          <w:sz w:val="24"/>
        </w:rPr>
        <w:t>10%</w:t>
      </w:r>
      <w:r w:rsidRPr="00276EE8">
        <w:rPr>
          <w:sz w:val="24"/>
        </w:rPr>
        <w:t>。</w:t>
      </w:r>
    </w:p>
    <w:p w:rsidR="00157107" w:rsidRPr="00276EE8" w:rsidRDefault="00157107" w:rsidP="00157107">
      <w:pPr>
        <w:spacing w:line="360" w:lineRule="auto"/>
        <w:ind w:firstLineChars="200" w:firstLine="480"/>
        <w:rPr>
          <w:sz w:val="24"/>
        </w:rPr>
      </w:pPr>
      <w:r w:rsidRPr="00276EE8">
        <w:rPr>
          <w:sz w:val="24"/>
        </w:rPr>
        <w:t>(12)</w:t>
      </w:r>
      <w:r w:rsidRPr="00276EE8">
        <w:rPr>
          <w:sz w:val="24"/>
        </w:rPr>
        <w:t>本基金投资于同一原始权益人的各类资产支持证券的比例，不得超过基金资产净值的</w:t>
      </w:r>
      <w:r w:rsidRPr="00276EE8">
        <w:rPr>
          <w:sz w:val="24"/>
        </w:rPr>
        <w:t>10%</w:t>
      </w:r>
      <w:r w:rsidRPr="00276EE8">
        <w:rPr>
          <w:sz w:val="24"/>
        </w:rPr>
        <w:t>。</w:t>
      </w:r>
    </w:p>
    <w:p w:rsidR="00157107" w:rsidRPr="00276EE8" w:rsidRDefault="00157107" w:rsidP="00157107">
      <w:pPr>
        <w:spacing w:line="360" w:lineRule="auto"/>
        <w:ind w:firstLineChars="200" w:firstLine="480"/>
        <w:rPr>
          <w:sz w:val="24"/>
        </w:rPr>
      </w:pPr>
      <w:r w:rsidRPr="00276EE8">
        <w:rPr>
          <w:sz w:val="24"/>
        </w:rPr>
        <w:t>(13)</w:t>
      </w:r>
      <w:r w:rsidRPr="00276EE8">
        <w:rPr>
          <w:sz w:val="24"/>
        </w:rPr>
        <w:t>同一基金管理公司管理的全部证券投资基金投资于同一原始权益人的各类资产支持证券，不得超过其各类资产支持证券合计规模的</w:t>
      </w:r>
      <w:r w:rsidRPr="00276EE8">
        <w:rPr>
          <w:sz w:val="24"/>
        </w:rPr>
        <w:t>10%</w:t>
      </w:r>
      <w:r w:rsidRPr="00276EE8">
        <w:rPr>
          <w:sz w:val="24"/>
        </w:rPr>
        <w:t>。</w:t>
      </w:r>
    </w:p>
    <w:p w:rsidR="00157107" w:rsidRPr="00276EE8" w:rsidRDefault="00157107" w:rsidP="00157107">
      <w:pPr>
        <w:spacing w:line="360" w:lineRule="auto"/>
        <w:ind w:firstLineChars="200" w:firstLine="480"/>
        <w:rPr>
          <w:sz w:val="24"/>
        </w:rPr>
      </w:pPr>
      <w:r w:rsidRPr="00276EE8">
        <w:rPr>
          <w:sz w:val="24"/>
        </w:rPr>
        <w:t>(14)</w:t>
      </w:r>
      <w:r w:rsidRPr="00276EE8">
        <w:rPr>
          <w:sz w:val="24"/>
        </w:rPr>
        <w:t>本基金持有的全部资产支持证券，其市值不得超过基金资产净值的</w:t>
      </w:r>
      <w:r w:rsidRPr="00276EE8">
        <w:rPr>
          <w:sz w:val="24"/>
        </w:rPr>
        <w:t>20%</w:t>
      </w:r>
      <w:r w:rsidRPr="00276EE8">
        <w:rPr>
          <w:sz w:val="24"/>
        </w:rPr>
        <w:t>。</w:t>
      </w:r>
    </w:p>
    <w:p w:rsidR="00157107" w:rsidRPr="00276EE8" w:rsidRDefault="00157107" w:rsidP="00157107">
      <w:pPr>
        <w:spacing w:line="360" w:lineRule="auto"/>
        <w:ind w:firstLineChars="200" w:firstLine="480"/>
        <w:rPr>
          <w:sz w:val="24"/>
        </w:rPr>
      </w:pPr>
      <w:r w:rsidRPr="00276EE8">
        <w:rPr>
          <w:sz w:val="24"/>
        </w:rPr>
        <w:t>(15)</w:t>
      </w:r>
      <w:r w:rsidRPr="00276EE8">
        <w:rPr>
          <w:sz w:val="24"/>
        </w:rPr>
        <w:t>法律法规或监管部门取消上述限制，则本基金不受上述限制。</w:t>
      </w:r>
    </w:p>
    <w:p w:rsidR="00157107" w:rsidRPr="00276EE8" w:rsidRDefault="00157107" w:rsidP="00157107">
      <w:pPr>
        <w:spacing w:line="360" w:lineRule="auto"/>
        <w:ind w:firstLineChars="200" w:firstLine="480"/>
        <w:rPr>
          <w:sz w:val="24"/>
        </w:rPr>
      </w:pPr>
      <w:r w:rsidRPr="00276EE8">
        <w:rPr>
          <w:sz w:val="24"/>
        </w:rPr>
        <w:t>因证券市场波动、上市公司合并、基金规模变动、股权分置改革中支付对价等基金管理人之外的因素致使基金投资比例不符合上述</w:t>
      </w:r>
      <w:r w:rsidRPr="00276EE8">
        <w:rPr>
          <w:sz w:val="24"/>
        </w:rPr>
        <w:t>(1)—(6)</w:t>
      </w:r>
      <w:r w:rsidRPr="00276EE8">
        <w:t xml:space="preserve"> </w:t>
      </w:r>
      <w:r w:rsidRPr="00276EE8">
        <w:rPr>
          <w:sz w:val="24"/>
        </w:rPr>
        <w:t>、</w:t>
      </w:r>
      <w:r w:rsidRPr="00276EE8">
        <w:rPr>
          <w:sz w:val="24"/>
        </w:rPr>
        <w:t>(12)</w:t>
      </w:r>
      <w:r w:rsidRPr="00276EE8">
        <w:rPr>
          <w:sz w:val="24"/>
        </w:rPr>
        <w:t>和</w:t>
      </w:r>
      <w:r w:rsidRPr="00276EE8">
        <w:rPr>
          <w:sz w:val="24"/>
        </w:rPr>
        <w:t>(14)</w:t>
      </w:r>
      <w:r w:rsidRPr="00276EE8">
        <w:rPr>
          <w:sz w:val="24"/>
        </w:rPr>
        <w:t>项规定的投资比例的，基金管理人应当在</w:t>
      </w:r>
      <w:r w:rsidRPr="00276EE8">
        <w:rPr>
          <w:sz w:val="24"/>
        </w:rPr>
        <w:t>10</w:t>
      </w:r>
      <w:r w:rsidRPr="00276EE8">
        <w:rPr>
          <w:sz w:val="24"/>
        </w:rPr>
        <w:t>个交易日内进行调整。</w:t>
      </w:r>
    </w:p>
    <w:p w:rsidR="00157107" w:rsidRPr="00276EE8" w:rsidRDefault="00157107" w:rsidP="00157107">
      <w:pPr>
        <w:spacing w:line="360" w:lineRule="auto"/>
        <w:ind w:firstLineChars="200" w:firstLine="480"/>
        <w:rPr>
          <w:sz w:val="24"/>
        </w:rPr>
      </w:pPr>
      <w:r w:rsidRPr="00276EE8">
        <w:rPr>
          <w:sz w:val="24"/>
        </w:rPr>
        <w:t>基金管理人应当自基金合同生效之日起</w:t>
      </w:r>
      <w:r w:rsidRPr="00276EE8">
        <w:rPr>
          <w:sz w:val="24"/>
        </w:rPr>
        <w:t>6</w:t>
      </w:r>
      <w:r w:rsidRPr="00276EE8">
        <w:rPr>
          <w:sz w:val="24"/>
        </w:rPr>
        <w:t>个月内使基金的投资组合比例符合基金合同的有关约定。</w:t>
      </w:r>
    </w:p>
    <w:p w:rsidR="00157107" w:rsidRPr="00276EE8" w:rsidRDefault="00157107" w:rsidP="00157107">
      <w:pPr>
        <w:spacing w:line="360" w:lineRule="auto"/>
        <w:ind w:firstLineChars="200" w:firstLine="480"/>
        <w:rPr>
          <w:sz w:val="24"/>
        </w:rPr>
      </w:pPr>
      <w:r w:rsidRPr="00276EE8">
        <w:rPr>
          <w:sz w:val="24"/>
        </w:rPr>
        <w:t>2.</w:t>
      </w:r>
      <w:r w:rsidRPr="00276EE8">
        <w:rPr>
          <w:sz w:val="24"/>
        </w:rPr>
        <w:t>禁止行为</w:t>
      </w:r>
    </w:p>
    <w:p w:rsidR="00157107" w:rsidRPr="00276EE8" w:rsidRDefault="00157107" w:rsidP="00157107">
      <w:pPr>
        <w:spacing w:line="360" w:lineRule="auto"/>
        <w:ind w:firstLineChars="200" w:firstLine="480"/>
        <w:rPr>
          <w:sz w:val="24"/>
        </w:rPr>
      </w:pPr>
      <w:r w:rsidRPr="00276EE8">
        <w:rPr>
          <w:sz w:val="24"/>
        </w:rPr>
        <w:t>为维护基金份额持有人的合法权益，基金财产不得用于下列投资或者活动：</w:t>
      </w:r>
    </w:p>
    <w:p w:rsidR="00157107" w:rsidRPr="00276EE8" w:rsidRDefault="00157107" w:rsidP="00157107">
      <w:pPr>
        <w:spacing w:line="360" w:lineRule="auto"/>
        <w:ind w:firstLineChars="200" w:firstLine="480"/>
        <w:rPr>
          <w:sz w:val="24"/>
        </w:rPr>
      </w:pPr>
      <w:r w:rsidRPr="00276EE8">
        <w:rPr>
          <w:sz w:val="24"/>
        </w:rPr>
        <w:t>(1)</w:t>
      </w:r>
      <w:r w:rsidRPr="00276EE8">
        <w:rPr>
          <w:sz w:val="24"/>
        </w:rPr>
        <w:t>承销证券；</w:t>
      </w:r>
    </w:p>
    <w:p w:rsidR="00157107" w:rsidRPr="00276EE8" w:rsidRDefault="00157107" w:rsidP="00157107">
      <w:pPr>
        <w:spacing w:line="360" w:lineRule="auto"/>
        <w:ind w:firstLineChars="200" w:firstLine="480"/>
        <w:rPr>
          <w:sz w:val="24"/>
        </w:rPr>
      </w:pPr>
      <w:r w:rsidRPr="00276EE8">
        <w:rPr>
          <w:sz w:val="24"/>
        </w:rPr>
        <w:lastRenderedPageBreak/>
        <w:t>(2)</w:t>
      </w:r>
      <w:r w:rsidRPr="00276EE8">
        <w:rPr>
          <w:sz w:val="24"/>
        </w:rPr>
        <w:t>向他人贷款或者提供担保；</w:t>
      </w:r>
    </w:p>
    <w:p w:rsidR="00157107" w:rsidRPr="00276EE8" w:rsidRDefault="00157107" w:rsidP="00157107">
      <w:pPr>
        <w:spacing w:line="360" w:lineRule="auto"/>
        <w:ind w:firstLineChars="200" w:firstLine="480"/>
        <w:rPr>
          <w:sz w:val="24"/>
        </w:rPr>
      </w:pPr>
      <w:r w:rsidRPr="00276EE8">
        <w:rPr>
          <w:sz w:val="24"/>
        </w:rPr>
        <w:t>(3)</w:t>
      </w:r>
      <w:r w:rsidRPr="00276EE8">
        <w:rPr>
          <w:sz w:val="24"/>
        </w:rPr>
        <w:t>从事承担无限责任的投资；</w:t>
      </w:r>
    </w:p>
    <w:p w:rsidR="00157107" w:rsidRPr="00276EE8" w:rsidRDefault="00157107" w:rsidP="00157107">
      <w:pPr>
        <w:spacing w:line="360" w:lineRule="auto"/>
        <w:ind w:firstLineChars="200" w:firstLine="480"/>
        <w:rPr>
          <w:sz w:val="24"/>
        </w:rPr>
      </w:pPr>
      <w:r w:rsidRPr="00276EE8">
        <w:rPr>
          <w:sz w:val="24"/>
        </w:rPr>
        <w:t>(4)</w:t>
      </w:r>
      <w:r w:rsidRPr="00276EE8">
        <w:rPr>
          <w:sz w:val="24"/>
        </w:rPr>
        <w:t>买卖其他基金份额，但是国务院另有规定的除外；</w:t>
      </w:r>
    </w:p>
    <w:p w:rsidR="00157107" w:rsidRPr="00276EE8" w:rsidRDefault="00157107" w:rsidP="00157107">
      <w:pPr>
        <w:spacing w:line="360" w:lineRule="auto"/>
        <w:ind w:firstLineChars="200" w:firstLine="480"/>
        <w:rPr>
          <w:sz w:val="24"/>
        </w:rPr>
      </w:pPr>
      <w:r w:rsidRPr="00276EE8">
        <w:rPr>
          <w:sz w:val="24"/>
        </w:rPr>
        <w:t>(5)</w:t>
      </w:r>
      <w:r w:rsidRPr="00276EE8">
        <w:rPr>
          <w:sz w:val="24"/>
        </w:rPr>
        <w:t>向其基金管理人、基金托管人出资或者买卖其基金管理人、基金托管人发行的股票或者债券；</w:t>
      </w:r>
    </w:p>
    <w:p w:rsidR="00157107" w:rsidRPr="00276EE8" w:rsidRDefault="00157107" w:rsidP="00157107">
      <w:pPr>
        <w:spacing w:line="360" w:lineRule="auto"/>
        <w:ind w:firstLineChars="200" w:firstLine="480"/>
        <w:rPr>
          <w:sz w:val="24"/>
        </w:rPr>
      </w:pPr>
      <w:r w:rsidRPr="00276EE8">
        <w:rPr>
          <w:sz w:val="24"/>
        </w:rPr>
        <w:t>(6)</w:t>
      </w:r>
      <w:r w:rsidRPr="00276EE8">
        <w:rPr>
          <w:sz w:val="24"/>
        </w:rPr>
        <w:t>买卖与其基金管理人、基金托管人有控股关系的股东或者与其基金管理人、基金托管人有其他重大利害关系的公司发行的证券或者承销期内承销的证券；</w:t>
      </w:r>
    </w:p>
    <w:p w:rsidR="00157107" w:rsidRPr="00276EE8" w:rsidRDefault="00157107" w:rsidP="00157107">
      <w:pPr>
        <w:spacing w:line="360" w:lineRule="auto"/>
        <w:ind w:firstLineChars="200" w:firstLine="480"/>
        <w:rPr>
          <w:sz w:val="24"/>
        </w:rPr>
      </w:pPr>
      <w:r w:rsidRPr="00276EE8">
        <w:rPr>
          <w:sz w:val="24"/>
        </w:rPr>
        <w:t>(7)</w:t>
      </w:r>
      <w:r w:rsidRPr="00276EE8">
        <w:rPr>
          <w:sz w:val="24"/>
        </w:rPr>
        <w:t>从事内幕交易、操纵证券交易价格及其他不正当的证券交易活动；</w:t>
      </w:r>
    </w:p>
    <w:p w:rsidR="00157107" w:rsidRPr="00276EE8" w:rsidRDefault="00157107" w:rsidP="00157107">
      <w:pPr>
        <w:spacing w:line="360" w:lineRule="auto"/>
        <w:ind w:firstLineChars="200" w:firstLine="480"/>
        <w:rPr>
          <w:kern w:val="0"/>
          <w:sz w:val="24"/>
        </w:rPr>
      </w:pPr>
      <w:r w:rsidRPr="00276EE8">
        <w:rPr>
          <w:sz w:val="24"/>
        </w:rPr>
        <w:t>(8)</w:t>
      </w:r>
      <w:r w:rsidRPr="00276EE8">
        <w:rPr>
          <w:sz w:val="24"/>
        </w:rPr>
        <w:t>依照法律法规有关规定，由国务院证券监督管理机构规定禁止的其他活动。</w:t>
      </w:r>
    </w:p>
    <w:p w:rsidR="00157107" w:rsidRPr="00276EE8" w:rsidRDefault="00157107" w:rsidP="00157107">
      <w:pPr>
        <w:widowControl/>
        <w:spacing w:line="360" w:lineRule="auto"/>
        <w:ind w:firstLineChars="200" w:firstLine="482"/>
        <w:outlineLvl w:val="1"/>
        <w:rPr>
          <w:b/>
          <w:kern w:val="0"/>
          <w:sz w:val="24"/>
        </w:rPr>
      </w:pPr>
      <w:r w:rsidRPr="00276EE8">
        <w:rPr>
          <w:b/>
          <w:kern w:val="0"/>
          <w:sz w:val="24"/>
        </w:rPr>
        <w:t>（七）投资组合比例调整</w:t>
      </w:r>
    </w:p>
    <w:p w:rsidR="00157107" w:rsidRPr="00276EE8" w:rsidRDefault="00157107" w:rsidP="00157107">
      <w:pPr>
        <w:spacing w:line="360" w:lineRule="auto"/>
        <w:ind w:firstLineChars="200" w:firstLine="480"/>
        <w:rPr>
          <w:sz w:val="24"/>
        </w:rPr>
      </w:pPr>
      <w:r w:rsidRPr="00276EE8">
        <w:rPr>
          <w:sz w:val="24"/>
        </w:rPr>
        <w:t>基金管理人应当自基金合同生效之日起</w:t>
      </w:r>
      <w:r w:rsidRPr="00276EE8">
        <w:rPr>
          <w:sz w:val="24"/>
        </w:rPr>
        <w:t>6</w:t>
      </w:r>
      <w:r w:rsidRPr="00276EE8">
        <w:rPr>
          <w:sz w:val="24"/>
        </w:rPr>
        <w:t>个月内使基金的投资组合比例符合基金合同的约定。因证券市场波动、上市公司合并、基金规模变动、股权分置改革中支付对价等基金管理人之外的因素致使基金投资不符合基金合同约定的投资比例规定的，基金管理人应当在</w:t>
      </w:r>
      <w:r w:rsidRPr="00276EE8">
        <w:rPr>
          <w:sz w:val="24"/>
        </w:rPr>
        <w:t>10</w:t>
      </w:r>
      <w:r w:rsidRPr="00276EE8">
        <w:rPr>
          <w:sz w:val="24"/>
        </w:rPr>
        <w:t>个交易日内进行调整。</w:t>
      </w:r>
    </w:p>
    <w:p w:rsidR="00157107" w:rsidRPr="00276EE8" w:rsidRDefault="00157107" w:rsidP="00157107">
      <w:pPr>
        <w:widowControl/>
        <w:spacing w:line="360" w:lineRule="auto"/>
        <w:ind w:firstLineChars="200" w:firstLine="482"/>
        <w:outlineLvl w:val="1"/>
        <w:rPr>
          <w:b/>
          <w:kern w:val="0"/>
          <w:sz w:val="24"/>
        </w:rPr>
      </w:pPr>
      <w:r w:rsidRPr="00276EE8">
        <w:rPr>
          <w:b/>
          <w:kern w:val="0"/>
          <w:sz w:val="24"/>
        </w:rPr>
        <w:t>（八）风险收益特征</w:t>
      </w:r>
    </w:p>
    <w:p w:rsidR="00157107" w:rsidRPr="00276EE8" w:rsidRDefault="00157107" w:rsidP="00157107">
      <w:pPr>
        <w:spacing w:line="360" w:lineRule="auto"/>
        <w:ind w:firstLineChars="200" w:firstLine="480"/>
        <w:rPr>
          <w:sz w:val="24"/>
        </w:rPr>
      </w:pPr>
      <w:r w:rsidRPr="00276EE8">
        <w:rPr>
          <w:sz w:val="24"/>
        </w:rPr>
        <w:t>本基金是一只混合型基金，属于证券投资基金产品中的中等风险品种，本基金的风险与预期收益处于股票型基金和债券型基金之间。本基金力争在有效分散风险的前提下谋求实现基金资产长期稳定增长。</w:t>
      </w:r>
    </w:p>
    <w:p w:rsidR="00157107" w:rsidRPr="00276EE8" w:rsidRDefault="00157107" w:rsidP="00157107">
      <w:pPr>
        <w:widowControl/>
        <w:spacing w:line="360" w:lineRule="auto"/>
        <w:ind w:firstLineChars="200" w:firstLine="482"/>
        <w:outlineLvl w:val="1"/>
        <w:rPr>
          <w:b/>
          <w:kern w:val="0"/>
          <w:sz w:val="24"/>
        </w:rPr>
      </w:pPr>
      <w:r w:rsidRPr="00276EE8">
        <w:rPr>
          <w:b/>
          <w:kern w:val="0"/>
          <w:sz w:val="24"/>
        </w:rPr>
        <w:t>（九）基金管理人代表基金行使股东权利的处理原则及方法</w:t>
      </w:r>
    </w:p>
    <w:p w:rsidR="00157107" w:rsidRPr="00276EE8" w:rsidRDefault="00157107" w:rsidP="00157107">
      <w:pPr>
        <w:spacing w:line="360" w:lineRule="auto"/>
        <w:ind w:firstLineChars="200" w:firstLine="480"/>
        <w:rPr>
          <w:sz w:val="24"/>
          <w:szCs w:val="20"/>
        </w:rPr>
      </w:pPr>
      <w:r w:rsidRPr="00276EE8">
        <w:rPr>
          <w:sz w:val="24"/>
        </w:rPr>
        <w:t>1</w:t>
      </w:r>
      <w:r w:rsidRPr="00276EE8">
        <w:rPr>
          <w:sz w:val="24"/>
        </w:rPr>
        <w:t>、基金管理人按照国家有关规定代表基金独立行使股东权利，保护基金份额持有人的利益；</w:t>
      </w:r>
    </w:p>
    <w:p w:rsidR="00157107" w:rsidRPr="00276EE8" w:rsidRDefault="00157107" w:rsidP="00157107">
      <w:pPr>
        <w:spacing w:line="360" w:lineRule="auto"/>
        <w:ind w:firstLineChars="200" w:firstLine="480"/>
        <w:rPr>
          <w:sz w:val="24"/>
          <w:szCs w:val="20"/>
        </w:rPr>
      </w:pPr>
      <w:r w:rsidRPr="00276EE8">
        <w:rPr>
          <w:sz w:val="24"/>
          <w:szCs w:val="20"/>
        </w:rPr>
        <w:t>2</w:t>
      </w:r>
      <w:r w:rsidRPr="00276EE8">
        <w:rPr>
          <w:sz w:val="24"/>
          <w:szCs w:val="20"/>
        </w:rPr>
        <w:t>、不谋求对上市公司的控股，不参与所投资上市公司的经营管理；</w:t>
      </w:r>
    </w:p>
    <w:p w:rsidR="00157107" w:rsidRPr="00276EE8" w:rsidRDefault="00157107" w:rsidP="00157107">
      <w:pPr>
        <w:spacing w:line="360" w:lineRule="auto"/>
        <w:ind w:firstLineChars="200" w:firstLine="480"/>
        <w:rPr>
          <w:sz w:val="24"/>
          <w:szCs w:val="20"/>
        </w:rPr>
      </w:pPr>
      <w:r w:rsidRPr="00276EE8">
        <w:rPr>
          <w:sz w:val="24"/>
          <w:szCs w:val="20"/>
        </w:rPr>
        <w:t>3</w:t>
      </w:r>
      <w:r w:rsidRPr="00276EE8">
        <w:rPr>
          <w:sz w:val="24"/>
          <w:szCs w:val="20"/>
        </w:rPr>
        <w:t>、有利于基金财产的安全与增值；</w:t>
      </w:r>
    </w:p>
    <w:p w:rsidR="00F83C86" w:rsidRPr="00276EE8" w:rsidRDefault="00157107" w:rsidP="00E4161A">
      <w:pPr>
        <w:ind w:firstLineChars="200" w:firstLine="480"/>
        <w:rPr>
          <w:rFonts w:eastAsia="黑体"/>
          <w:kern w:val="0"/>
          <w:sz w:val="30"/>
          <w:szCs w:val="20"/>
        </w:rPr>
      </w:pPr>
      <w:r w:rsidRPr="00276EE8">
        <w:rPr>
          <w:sz w:val="24"/>
          <w:szCs w:val="20"/>
        </w:rPr>
        <w:t>4</w:t>
      </w:r>
      <w:r w:rsidRPr="00276EE8">
        <w:rPr>
          <w:sz w:val="24"/>
          <w:szCs w:val="20"/>
        </w:rPr>
        <w:t>、</w:t>
      </w:r>
      <w:r w:rsidRPr="00276EE8">
        <w:rPr>
          <w:sz w:val="24"/>
        </w:rPr>
        <w:t>不通过关联交易为自身、雇员、授权代理人或任何存在利害关系的第三人牟取任何不当利益。</w:t>
      </w:r>
    </w:p>
    <w:p w:rsidR="00157107" w:rsidRPr="00276EE8" w:rsidRDefault="00157107" w:rsidP="00E4161A">
      <w:pPr>
        <w:spacing w:line="360" w:lineRule="auto"/>
        <w:ind w:firstLineChars="200" w:firstLine="482"/>
        <w:rPr>
          <w:sz w:val="24"/>
          <w:szCs w:val="21"/>
        </w:rPr>
      </w:pPr>
      <w:r w:rsidRPr="00276EE8">
        <w:rPr>
          <w:b/>
          <w:kern w:val="0"/>
          <w:sz w:val="24"/>
        </w:rPr>
        <w:lastRenderedPageBreak/>
        <w:t>（十）基金投资组合报告</w:t>
      </w:r>
    </w:p>
    <w:p w:rsidR="001C39D9" w:rsidRPr="00276EE8" w:rsidRDefault="001C39D9" w:rsidP="00E2580C">
      <w:pPr>
        <w:spacing w:after="0" w:line="360" w:lineRule="auto"/>
        <w:ind w:rightChars="-85" w:right="-178" w:firstLineChars="200" w:firstLine="480"/>
        <w:rPr>
          <w:sz w:val="24"/>
          <w:szCs w:val="21"/>
        </w:rPr>
      </w:pPr>
      <w:r w:rsidRPr="00276EE8">
        <w:rPr>
          <w:sz w:val="24"/>
          <w:szCs w:val="21"/>
        </w:rPr>
        <w:t>基金管理人的董事会及董事保证本报告所载资料不存在虚假记载、误导性陈述或重大遗漏，并对其内容的真实性、准确性和完整性承担个别及连带责任。</w:t>
      </w:r>
    </w:p>
    <w:p w:rsidR="001C39D9" w:rsidRPr="00276EE8" w:rsidRDefault="001C39D9" w:rsidP="001C39D9">
      <w:pPr>
        <w:spacing w:line="360" w:lineRule="auto"/>
        <w:ind w:firstLineChars="200" w:firstLine="480"/>
        <w:rPr>
          <w:sz w:val="24"/>
        </w:rPr>
      </w:pPr>
      <w:r w:rsidRPr="00276EE8">
        <w:rPr>
          <w:sz w:val="24"/>
        </w:rPr>
        <w:t>本基金托管人</w:t>
      </w:r>
      <w:r w:rsidR="00D5589F" w:rsidRPr="00276EE8">
        <w:rPr>
          <w:sz w:val="24"/>
        </w:rPr>
        <w:t>中国建设银行</w:t>
      </w:r>
      <w:r w:rsidRPr="00276EE8">
        <w:rPr>
          <w:sz w:val="24"/>
        </w:rPr>
        <w:t>根据本基金合同规定，于</w:t>
      </w:r>
      <w:r w:rsidR="00C10F41" w:rsidRPr="00276EE8">
        <w:rPr>
          <w:sz w:val="24"/>
        </w:rPr>
        <w:t>201</w:t>
      </w:r>
      <w:r w:rsidR="00FB43F2">
        <w:rPr>
          <w:rFonts w:hint="eastAsia"/>
          <w:sz w:val="24"/>
        </w:rPr>
        <w:t>6</w:t>
      </w:r>
      <w:r w:rsidR="00C10F41" w:rsidRPr="00276EE8">
        <w:rPr>
          <w:sz w:val="24"/>
        </w:rPr>
        <w:t>年</w:t>
      </w:r>
      <w:r w:rsidR="00FB43F2">
        <w:rPr>
          <w:rFonts w:hint="eastAsia"/>
          <w:sz w:val="24"/>
        </w:rPr>
        <w:t>4</w:t>
      </w:r>
      <w:r w:rsidR="00C10F41" w:rsidRPr="00276EE8">
        <w:rPr>
          <w:sz w:val="24"/>
        </w:rPr>
        <w:t>月</w:t>
      </w:r>
      <w:r w:rsidR="00FB43F2">
        <w:rPr>
          <w:rFonts w:hint="eastAsia"/>
          <w:sz w:val="24"/>
        </w:rPr>
        <w:t>19</w:t>
      </w:r>
      <w:r w:rsidR="00C10F41" w:rsidRPr="00276EE8">
        <w:rPr>
          <w:sz w:val="24"/>
        </w:rPr>
        <w:t>日</w:t>
      </w:r>
      <w:r w:rsidRPr="00276EE8">
        <w:rPr>
          <w:sz w:val="24"/>
        </w:rPr>
        <w:t>复核了本报告中的财务指标、净值表现和投资组合报告等内容，保证复核内容不存在虚假记载、误导性陈述或者重大遗漏。</w:t>
      </w:r>
    </w:p>
    <w:p w:rsidR="001C39D9" w:rsidRPr="00276EE8" w:rsidRDefault="001C39D9" w:rsidP="00702767">
      <w:pPr>
        <w:spacing w:after="0" w:line="360" w:lineRule="auto"/>
        <w:ind w:firstLineChars="200" w:firstLine="480"/>
        <w:rPr>
          <w:sz w:val="24"/>
        </w:rPr>
      </w:pPr>
      <w:r w:rsidRPr="00276EE8">
        <w:rPr>
          <w:sz w:val="24"/>
        </w:rPr>
        <w:t>本报告期为</w:t>
      </w:r>
      <w:r w:rsidR="00E4161A" w:rsidRPr="00276EE8">
        <w:rPr>
          <w:sz w:val="24"/>
        </w:rPr>
        <w:t>201</w:t>
      </w:r>
      <w:r w:rsidR="00AD799C">
        <w:rPr>
          <w:rFonts w:hint="eastAsia"/>
          <w:sz w:val="24"/>
        </w:rPr>
        <w:t>6</w:t>
      </w:r>
      <w:r w:rsidR="00E4161A" w:rsidRPr="00276EE8">
        <w:rPr>
          <w:sz w:val="24"/>
        </w:rPr>
        <w:t>年</w:t>
      </w:r>
      <w:r w:rsidR="00AD799C">
        <w:rPr>
          <w:rFonts w:hint="eastAsia"/>
          <w:sz w:val="24"/>
        </w:rPr>
        <w:t>1</w:t>
      </w:r>
      <w:r w:rsidRPr="00276EE8">
        <w:rPr>
          <w:sz w:val="24"/>
        </w:rPr>
        <w:t>月</w:t>
      </w:r>
      <w:r w:rsidR="00E4161A">
        <w:rPr>
          <w:sz w:val="24"/>
        </w:rPr>
        <w:t>1</w:t>
      </w:r>
      <w:r w:rsidRPr="00276EE8">
        <w:rPr>
          <w:sz w:val="24"/>
        </w:rPr>
        <w:t>日至</w:t>
      </w:r>
      <w:r w:rsidRPr="00276EE8">
        <w:rPr>
          <w:sz w:val="24"/>
        </w:rPr>
        <w:t>201</w:t>
      </w:r>
      <w:r w:rsidR="00AD799C">
        <w:rPr>
          <w:rFonts w:hint="eastAsia"/>
          <w:sz w:val="24"/>
        </w:rPr>
        <w:t>6</w:t>
      </w:r>
      <w:r w:rsidRPr="00276EE8">
        <w:rPr>
          <w:sz w:val="24"/>
        </w:rPr>
        <w:t>年</w:t>
      </w:r>
      <w:r w:rsidR="00AD799C">
        <w:rPr>
          <w:rFonts w:hint="eastAsia"/>
          <w:sz w:val="24"/>
        </w:rPr>
        <w:t>3</w:t>
      </w:r>
      <w:r w:rsidRPr="00276EE8">
        <w:rPr>
          <w:sz w:val="24"/>
        </w:rPr>
        <w:t>月</w:t>
      </w:r>
      <w:r w:rsidR="00AD799C">
        <w:rPr>
          <w:sz w:val="24"/>
        </w:rPr>
        <w:t>3</w:t>
      </w:r>
      <w:r w:rsidR="00AD799C">
        <w:rPr>
          <w:rFonts w:hint="eastAsia"/>
          <w:sz w:val="24"/>
        </w:rPr>
        <w:t>1</w:t>
      </w:r>
      <w:r w:rsidRPr="00276EE8">
        <w:rPr>
          <w:sz w:val="24"/>
        </w:rPr>
        <w:t>日。本报告财务资料未经审计师审计。</w:t>
      </w:r>
    </w:p>
    <w:p w:rsidR="00277DA1" w:rsidRDefault="000E360D" w:rsidP="002B4BC6">
      <w:pPr>
        <w:numPr>
          <w:ilvl w:val="0"/>
          <w:numId w:val="13"/>
        </w:numPr>
        <w:autoSpaceDE w:val="0"/>
        <w:autoSpaceDN w:val="0"/>
        <w:adjustRightInd w:val="0"/>
        <w:spacing w:before="100" w:beforeAutospacing="1" w:afterLines="50" w:after="156" w:line="360" w:lineRule="auto"/>
        <w:ind w:firstLineChars="200" w:firstLine="480"/>
        <w:contextualSpacing/>
        <w:jc w:val="left"/>
        <w:rPr>
          <w:kern w:val="0"/>
          <w:sz w:val="24"/>
        </w:rPr>
      </w:pPr>
      <w:r w:rsidRPr="00276EE8">
        <w:rPr>
          <w:kern w:val="0"/>
          <w:sz w:val="24"/>
        </w:rPr>
        <w:t>报告期末基金资产组合情况</w:t>
      </w:r>
    </w:p>
    <w:tbl>
      <w:tblPr>
        <w:tblW w:w="5000" w:type="pct"/>
        <w:tblLayout w:type="fixed"/>
        <w:tblLook w:val="0000" w:firstRow="0" w:lastRow="0" w:firstColumn="0" w:lastColumn="0" w:noHBand="0" w:noVBand="0"/>
      </w:tblPr>
      <w:tblGrid>
        <w:gridCol w:w="863"/>
        <w:gridCol w:w="2584"/>
        <w:gridCol w:w="2297"/>
        <w:gridCol w:w="2932"/>
      </w:tblGrid>
      <w:tr w:rsidR="00F878C4" w:rsidRPr="00276EE8" w:rsidTr="008D5F64">
        <w:tc>
          <w:tcPr>
            <w:tcW w:w="497" w:type="pct"/>
            <w:tcBorders>
              <w:top w:val="single" w:sz="8" w:space="0" w:color="000000"/>
              <w:left w:val="single" w:sz="8" w:space="0" w:color="000000"/>
              <w:bottom w:val="single" w:sz="8" w:space="0" w:color="000000"/>
              <w:right w:val="single" w:sz="8" w:space="0" w:color="000000"/>
            </w:tcBorders>
            <w:vAlign w:val="center"/>
          </w:tcPr>
          <w:p w:rsidR="00277DA1" w:rsidRDefault="00F878C4">
            <w:pPr>
              <w:autoSpaceDE w:val="0"/>
              <w:autoSpaceDN w:val="0"/>
              <w:adjustRightInd w:val="0"/>
              <w:spacing w:before="100" w:beforeAutospacing="1" w:after="100" w:afterAutospacing="1" w:line="360" w:lineRule="auto"/>
              <w:ind w:left="17"/>
              <w:contextualSpacing/>
              <w:jc w:val="center"/>
              <w:rPr>
                <w:kern w:val="0"/>
                <w:sz w:val="24"/>
              </w:rPr>
            </w:pPr>
            <w:r w:rsidRPr="00276EE8">
              <w:rPr>
                <w:kern w:val="0"/>
                <w:sz w:val="24"/>
              </w:rPr>
              <w:t>序号</w:t>
            </w:r>
          </w:p>
        </w:tc>
        <w:tc>
          <w:tcPr>
            <w:tcW w:w="1489" w:type="pct"/>
            <w:tcBorders>
              <w:top w:val="single" w:sz="8" w:space="0" w:color="000000"/>
              <w:left w:val="single" w:sz="8" w:space="0" w:color="000000"/>
              <w:bottom w:val="single" w:sz="8" w:space="0" w:color="000000"/>
              <w:right w:val="single" w:sz="8" w:space="0" w:color="000000"/>
            </w:tcBorders>
            <w:vAlign w:val="center"/>
          </w:tcPr>
          <w:p w:rsidR="00277DA1" w:rsidRDefault="00F878C4">
            <w:pPr>
              <w:autoSpaceDE w:val="0"/>
              <w:autoSpaceDN w:val="0"/>
              <w:adjustRightInd w:val="0"/>
              <w:spacing w:before="100" w:beforeAutospacing="1" w:after="100" w:afterAutospacing="1" w:line="360" w:lineRule="auto"/>
              <w:ind w:left="17"/>
              <w:contextualSpacing/>
              <w:jc w:val="center"/>
              <w:rPr>
                <w:kern w:val="0"/>
                <w:sz w:val="24"/>
              </w:rPr>
            </w:pPr>
            <w:r w:rsidRPr="00276EE8">
              <w:rPr>
                <w:kern w:val="0"/>
                <w:sz w:val="24"/>
              </w:rPr>
              <w:t>项目</w:t>
            </w:r>
          </w:p>
        </w:tc>
        <w:tc>
          <w:tcPr>
            <w:tcW w:w="1324" w:type="pct"/>
            <w:tcBorders>
              <w:top w:val="single" w:sz="8" w:space="0" w:color="000000"/>
              <w:left w:val="single" w:sz="8" w:space="0" w:color="000000"/>
              <w:bottom w:val="single" w:sz="8" w:space="0" w:color="000000"/>
              <w:right w:val="single" w:sz="8" w:space="0" w:color="000000"/>
            </w:tcBorders>
            <w:vAlign w:val="center"/>
          </w:tcPr>
          <w:p w:rsidR="00277DA1" w:rsidRDefault="00F878C4">
            <w:pPr>
              <w:autoSpaceDE w:val="0"/>
              <w:autoSpaceDN w:val="0"/>
              <w:adjustRightInd w:val="0"/>
              <w:spacing w:before="100" w:beforeAutospacing="1" w:after="100" w:afterAutospacing="1" w:line="360" w:lineRule="auto"/>
              <w:ind w:left="17"/>
              <w:contextualSpacing/>
              <w:jc w:val="center"/>
              <w:rPr>
                <w:kern w:val="0"/>
                <w:sz w:val="24"/>
              </w:rPr>
            </w:pPr>
            <w:r w:rsidRPr="00276EE8">
              <w:rPr>
                <w:kern w:val="0"/>
                <w:sz w:val="24"/>
              </w:rPr>
              <w:t>金额（元）</w:t>
            </w:r>
          </w:p>
        </w:tc>
        <w:tc>
          <w:tcPr>
            <w:tcW w:w="1691" w:type="pct"/>
            <w:tcBorders>
              <w:top w:val="single" w:sz="8" w:space="0" w:color="000000"/>
              <w:left w:val="single" w:sz="8" w:space="0" w:color="000000"/>
              <w:bottom w:val="single" w:sz="8" w:space="0" w:color="000000"/>
              <w:right w:val="single" w:sz="8" w:space="0" w:color="000000"/>
            </w:tcBorders>
            <w:vAlign w:val="center"/>
          </w:tcPr>
          <w:p w:rsidR="00277DA1" w:rsidRDefault="00F878C4">
            <w:pPr>
              <w:autoSpaceDE w:val="0"/>
              <w:autoSpaceDN w:val="0"/>
              <w:adjustRightInd w:val="0"/>
              <w:spacing w:before="100" w:beforeAutospacing="1" w:after="100" w:afterAutospacing="1" w:line="360" w:lineRule="auto"/>
              <w:ind w:left="17"/>
              <w:contextualSpacing/>
              <w:jc w:val="center"/>
              <w:rPr>
                <w:kern w:val="0"/>
                <w:sz w:val="24"/>
              </w:rPr>
            </w:pPr>
            <w:r w:rsidRPr="00276EE8">
              <w:rPr>
                <w:kern w:val="0"/>
                <w:sz w:val="24"/>
              </w:rPr>
              <w:t>占基金总资产的比例（％）</w:t>
            </w:r>
          </w:p>
        </w:tc>
      </w:tr>
      <w:tr w:rsidR="009E4D2C" w:rsidRPr="00276EE8" w:rsidTr="008D5F64">
        <w:tc>
          <w:tcPr>
            <w:tcW w:w="497" w:type="pct"/>
            <w:tcBorders>
              <w:top w:val="single" w:sz="8" w:space="0" w:color="000000"/>
              <w:left w:val="single" w:sz="8" w:space="0" w:color="000000"/>
              <w:bottom w:val="single" w:sz="8" w:space="0" w:color="000000"/>
              <w:right w:val="single" w:sz="8" w:space="0" w:color="000000"/>
            </w:tcBorders>
            <w:vAlign w:val="center"/>
          </w:tcPr>
          <w:p w:rsidR="00277DA1" w:rsidRDefault="009E4D2C">
            <w:pPr>
              <w:autoSpaceDE w:val="0"/>
              <w:autoSpaceDN w:val="0"/>
              <w:adjustRightInd w:val="0"/>
              <w:spacing w:before="100" w:beforeAutospacing="1" w:after="100" w:afterAutospacing="1" w:line="360" w:lineRule="auto"/>
              <w:ind w:left="17"/>
              <w:contextualSpacing/>
              <w:jc w:val="center"/>
              <w:rPr>
                <w:kern w:val="0"/>
                <w:sz w:val="24"/>
              </w:rPr>
            </w:pPr>
            <w:r w:rsidRPr="00276EE8">
              <w:rPr>
                <w:kern w:val="0"/>
                <w:sz w:val="24"/>
              </w:rPr>
              <w:t>1</w:t>
            </w:r>
          </w:p>
        </w:tc>
        <w:tc>
          <w:tcPr>
            <w:tcW w:w="1489" w:type="pct"/>
            <w:tcBorders>
              <w:top w:val="single" w:sz="8" w:space="0" w:color="000000"/>
              <w:left w:val="single" w:sz="8" w:space="0" w:color="000000"/>
              <w:bottom w:val="single" w:sz="8" w:space="0" w:color="000000"/>
              <w:right w:val="single" w:sz="8" w:space="0" w:color="000000"/>
            </w:tcBorders>
            <w:vAlign w:val="center"/>
          </w:tcPr>
          <w:p w:rsidR="00277DA1" w:rsidRDefault="009E4D2C">
            <w:pPr>
              <w:autoSpaceDE w:val="0"/>
              <w:autoSpaceDN w:val="0"/>
              <w:adjustRightInd w:val="0"/>
              <w:spacing w:before="100" w:beforeAutospacing="1" w:after="100" w:afterAutospacing="1" w:line="360" w:lineRule="auto"/>
              <w:ind w:left="17"/>
              <w:contextualSpacing/>
              <w:jc w:val="left"/>
              <w:rPr>
                <w:kern w:val="0"/>
                <w:sz w:val="24"/>
              </w:rPr>
            </w:pPr>
            <w:r w:rsidRPr="00276EE8">
              <w:rPr>
                <w:kern w:val="0"/>
                <w:sz w:val="24"/>
              </w:rPr>
              <w:t>权益投资</w:t>
            </w:r>
          </w:p>
        </w:tc>
        <w:tc>
          <w:tcPr>
            <w:tcW w:w="1324" w:type="pct"/>
            <w:tcBorders>
              <w:top w:val="single" w:sz="8" w:space="0" w:color="000000"/>
              <w:left w:val="single" w:sz="8" w:space="0" w:color="000000"/>
              <w:bottom w:val="single" w:sz="8" w:space="0" w:color="000000"/>
              <w:right w:val="single" w:sz="8" w:space="0" w:color="000000"/>
            </w:tcBorders>
            <w:vAlign w:val="center"/>
          </w:tcPr>
          <w:p w:rsidR="00277DA1" w:rsidRDefault="009E4D2C">
            <w:pPr>
              <w:spacing w:before="29" w:line="360" w:lineRule="auto"/>
              <w:ind w:left="17"/>
              <w:contextualSpacing/>
              <w:jc w:val="right"/>
              <w:rPr>
                <w:color w:val="000000"/>
                <w:sz w:val="24"/>
              </w:rPr>
            </w:pPr>
            <w:r w:rsidRPr="00414345">
              <w:rPr>
                <w:color w:val="000000"/>
                <w:sz w:val="24"/>
              </w:rPr>
              <w:t>2,066,699,621.27</w:t>
            </w:r>
          </w:p>
        </w:tc>
        <w:tc>
          <w:tcPr>
            <w:tcW w:w="1691" w:type="pct"/>
            <w:tcBorders>
              <w:top w:val="single" w:sz="8" w:space="0" w:color="000000"/>
              <w:left w:val="single" w:sz="8" w:space="0" w:color="000000"/>
              <w:bottom w:val="single" w:sz="8" w:space="0" w:color="000000"/>
              <w:right w:val="single" w:sz="8" w:space="0" w:color="000000"/>
            </w:tcBorders>
            <w:vAlign w:val="center"/>
          </w:tcPr>
          <w:p w:rsidR="00277DA1" w:rsidRDefault="009E4D2C">
            <w:pPr>
              <w:spacing w:before="29" w:line="360" w:lineRule="auto"/>
              <w:ind w:left="17"/>
              <w:contextualSpacing/>
              <w:jc w:val="right"/>
              <w:rPr>
                <w:color w:val="000000"/>
                <w:sz w:val="24"/>
              </w:rPr>
            </w:pPr>
            <w:r w:rsidRPr="00414345">
              <w:rPr>
                <w:color w:val="000000"/>
                <w:sz w:val="24"/>
              </w:rPr>
              <w:t>75.43</w:t>
            </w:r>
          </w:p>
        </w:tc>
      </w:tr>
      <w:tr w:rsidR="009E4D2C" w:rsidRPr="00276EE8" w:rsidTr="008D5F64">
        <w:tc>
          <w:tcPr>
            <w:tcW w:w="497" w:type="pct"/>
            <w:tcBorders>
              <w:top w:val="single" w:sz="8" w:space="0" w:color="000000"/>
              <w:left w:val="single" w:sz="8" w:space="0" w:color="000000"/>
              <w:bottom w:val="single" w:sz="8" w:space="0" w:color="000000"/>
              <w:right w:val="single" w:sz="8" w:space="0" w:color="000000"/>
            </w:tcBorders>
            <w:vAlign w:val="center"/>
          </w:tcPr>
          <w:p w:rsidR="00277DA1" w:rsidRDefault="00277DA1">
            <w:pPr>
              <w:autoSpaceDE w:val="0"/>
              <w:autoSpaceDN w:val="0"/>
              <w:adjustRightInd w:val="0"/>
              <w:spacing w:before="100" w:beforeAutospacing="1" w:after="100" w:afterAutospacing="1" w:line="360" w:lineRule="auto"/>
              <w:ind w:left="17"/>
              <w:contextualSpacing/>
              <w:jc w:val="center"/>
              <w:rPr>
                <w:kern w:val="0"/>
                <w:sz w:val="24"/>
              </w:rPr>
            </w:pPr>
          </w:p>
        </w:tc>
        <w:tc>
          <w:tcPr>
            <w:tcW w:w="1489" w:type="pct"/>
            <w:tcBorders>
              <w:top w:val="single" w:sz="8" w:space="0" w:color="000000"/>
              <w:left w:val="single" w:sz="8" w:space="0" w:color="000000"/>
              <w:bottom w:val="single" w:sz="8" w:space="0" w:color="000000"/>
              <w:right w:val="single" w:sz="8" w:space="0" w:color="000000"/>
            </w:tcBorders>
            <w:vAlign w:val="center"/>
          </w:tcPr>
          <w:p w:rsidR="00277DA1" w:rsidRDefault="009E4D2C">
            <w:pPr>
              <w:autoSpaceDE w:val="0"/>
              <w:autoSpaceDN w:val="0"/>
              <w:adjustRightInd w:val="0"/>
              <w:spacing w:before="100" w:beforeAutospacing="1" w:after="100" w:afterAutospacing="1" w:line="360" w:lineRule="auto"/>
              <w:ind w:left="17"/>
              <w:contextualSpacing/>
              <w:jc w:val="left"/>
              <w:rPr>
                <w:kern w:val="0"/>
                <w:sz w:val="24"/>
              </w:rPr>
            </w:pPr>
            <w:r w:rsidRPr="00276EE8">
              <w:rPr>
                <w:kern w:val="0"/>
                <w:sz w:val="24"/>
              </w:rPr>
              <w:t>其中：股票</w:t>
            </w:r>
          </w:p>
        </w:tc>
        <w:tc>
          <w:tcPr>
            <w:tcW w:w="1324" w:type="pct"/>
            <w:tcBorders>
              <w:top w:val="single" w:sz="8" w:space="0" w:color="000000"/>
              <w:left w:val="single" w:sz="8" w:space="0" w:color="000000"/>
              <w:bottom w:val="single" w:sz="8" w:space="0" w:color="000000"/>
              <w:right w:val="single" w:sz="8" w:space="0" w:color="000000"/>
            </w:tcBorders>
            <w:vAlign w:val="center"/>
          </w:tcPr>
          <w:p w:rsidR="00277DA1" w:rsidRDefault="009E4D2C">
            <w:pPr>
              <w:spacing w:before="29" w:line="360" w:lineRule="auto"/>
              <w:ind w:left="17"/>
              <w:contextualSpacing/>
              <w:jc w:val="right"/>
              <w:rPr>
                <w:color w:val="000000"/>
                <w:sz w:val="24"/>
              </w:rPr>
            </w:pPr>
            <w:r w:rsidRPr="00414345">
              <w:rPr>
                <w:color w:val="000000"/>
                <w:sz w:val="24"/>
              </w:rPr>
              <w:t>2,066,699,621.27</w:t>
            </w:r>
          </w:p>
        </w:tc>
        <w:tc>
          <w:tcPr>
            <w:tcW w:w="1691" w:type="pct"/>
            <w:tcBorders>
              <w:top w:val="single" w:sz="8" w:space="0" w:color="000000"/>
              <w:left w:val="single" w:sz="8" w:space="0" w:color="000000"/>
              <w:bottom w:val="single" w:sz="8" w:space="0" w:color="000000"/>
              <w:right w:val="single" w:sz="8" w:space="0" w:color="000000"/>
            </w:tcBorders>
            <w:vAlign w:val="center"/>
          </w:tcPr>
          <w:p w:rsidR="00277DA1" w:rsidRDefault="009E4D2C">
            <w:pPr>
              <w:spacing w:before="29" w:line="360" w:lineRule="auto"/>
              <w:ind w:left="17"/>
              <w:contextualSpacing/>
              <w:jc w:val="right"/>
              <w:rPr>
                <w:color w:val="000000"/>
                <w:sz w:val="24"/>
              </w:rPr>
            </w:pPr>
            <w:r w:rsidRPr="00414345">
              <w:rPr>
                <w:color w:val="000000"/>
                <w:sz w:val="24"/>
              </w:rPr>
              <w:t>75.43</w:t>
            </w:r>
          </w:p>
        </w:tc>
      </w:tr>
      <w:tr w:rsidR="009E4D2C" w:rsidRPr="00276EE8" w:rsidTr="008D5F64">
        <w:tc>
          <w:tcPr>
            <w:tcW w:w="497" w:type="pct"/>
            <w:tcBorders>
              <w:top w:val="single" w:sz="8" w:space="0" w:color="000000"/>
              <w:left w:val="single" w:sz="8" w:space="0" w:color="000000"/>
              <w:bottom w:val="single" w:sz="8" w:space="0" w:color="000000"/>
              <w:right w:val="single" w:sz="8" w:space="0" w:color="000000"/>
            </w:tcBorders>
            <w:vAlign w:val="center"/>
          </w:tcPr>
          <w:p w:rsidR="00277DA1" w:rsidRDefault="009E4D2C">
            <w:pPr>
              <w:autoSpaceDE w:val="0"/>
              <w:autoSpaceDN w:val="0"/>
              <w:adjustRightInd w:val="0"/>
              <w:spacing w:before="100" w:beforeAutospacing="1" w:after="100" w:afterAutospacing="1" w:line="360" w:lineRule="auto"/>
              <w:ind w:left="17"/>
              <w:contextualSpacing/>
              <w:jc w:val="center"/>
              <w:rPr>
                <w:kern w:val="0"/>
                <w:sz w:val="24"/>
              </w:rPr>
            </w:pPr>
            <w:r w:rsidRPr="00276EE8">
              <w:rPr>
                <w:rFonts w:eastAsiaTheme="minorEastAsia"/>
                <w:color w:val="000000" w:themeColor="text1"/>
                <w:szCs w:val="21"/>
              </w:rPr>
              <w:t>2</w:t>
            </w:r>
          </w:p>
        </w:tc>
        <w:tc>
          <w:tcPr>
            <w:tcW w:w="1489" w:type="pct"/>
            <w:tcBorders>
              <w:top w:val="single" w:sz="8" w:space="0" w:color="000000"/>
              <w:left w:val="single" w:sz="8" w:space="0" w:color="000000"/>
              <w:bottom w:val="single" w:sz="8" w:space="0" w:color="000000"/>
              <w:right w:val="single" w:sz="8" w:space="0" w:color="000000"/>
            </w:tcBorders>
            <w:vAlign w:val="center"/>
          </w:tcPr>
          <w:p w:rsidR="00277DA1" w:rsidRDefault="009E4D2C">
            <w:pPr>
              <w:autoSpaceDE w:val="0"/>
              <w:autoSpaceDN w:val="0"/>
              <w:adjustRightInd w:val="0"/>
              <w:spacing w:before="100" w:beforeAutospacing="1" w:after="100" w:afterAutospacing="1" w:line="360" w:lineRule="auto"/>
              <w:ind w:left="17"/>
              <w:contextualSpacing/>
              <w:jc w:val="left"/>
              <w:rPr>
                <w:kern w:val="0"/>
                <w:sz w:val="24"/>
              </w:rPr>
            </w:pPr>
            <w:r w:rsidRPr="00276EE8">
              <w:rPr>
                <w:kern w:val="0"/>
                <w:sz w:val="24"/>
              </w:rPr>
              <w:t>固定收益投资</w:t>
            </w:r>
          </w:p>
        </w:tc>
        <w:tc>
          <w:tcPr>
            <w:tcW w:w="1324" w:type="pct"/>
            <w:tcBorders>
              <w:top w:val="single" w:sz="8" w:space="0" w:color="000000"/>
              <w:left w:val="single" w:sz="8" w:space="0" w:color="000000"/>
              <w:bottom w:val="single" w:sz="8" w:space="0" w:color="000000"/>
              <w:right w:val="single" w:sz="8" w:space="0" w:color="000000"/>
            </w:tcBorders>
            <w:vAlign w:val="center"/>
          </w:tcPr>
          <w:p w:rsidR="00277DA1" w:rsidRDefault="009E4D2C">
            <w:pPr>
              <w:spacing w:before="29" w:line="360" w:lineRule="auto"/>
              <w:ind w:left="17"/>
              <w:contextualSpacing/>
              <w:jc w:val="right"/>
              <w:rPr>
                <w:color w:val="000000"/>
                <w:sz w:val="24"/>
              </w:rPr>
            </w:pPr>
            <w:r w:rsidRPr="00414345">
              <w:rPr>
                <w:color w:val="000000"/>
                <w:sz w:val="24"/>
              </w:rPr>
              <w:t>10,095.27</w:t>
            </w:r>
          </w:p>
        </w:tc>
        <w:tc>
          <w:tcPr>
            <w:tcW w:w="1691" w:type="pct"/>
            <w:tcBorders>
              <w:top w:val="single" w:sz="8" w:space="0" w:color="000000"/>
              <w:left w:val="single" w:sz="8" w:space="0" w:color="000000"/>
              <w:bottom w:val="single" w:sz="8" w:space="0" w:color="000000"/>
              <w:right w:val="single" w:sz="8" w:space="0" w:color="000000"/>
            </w:tcBorders>
            <w:vAlign w:val="center"/>
          </w:tcPr>
          <w:p w:rsidR="00277DA1" w:rsidRDefault="009E4D2C">
            <w:pPr>
              <w:spacing w:before="29" w:line="360" w:lineRule="auto"/>
              <w:ind w:left="17"/>
              <w:contextualSpacing/>
              <w:jc w:val="right"/>
              <w:rPr>
                <w:color w:val="000000"/>
                <w:sz w:val="24"/>
              </w:rPr>
            </w:pPr>
            <w:r w:rsidRPr="00414345">
              <w:rPr>
                <w:color w:val="000000"/>
                <w:sz w:val="24"/>
              </w:rPr>
              <w:t>0.00</w:t>
            </w:r>
          </w:p>
        </w:tc>
      </w:tr>
      <w:tr w:rsidR="009E4D2C" w:rsidRPr="00276EE8" w:rsidTr="008D5F64">
        <w:tc>
          <w:tcPr>
            <w:tcW w:w="497" w:type="pct"/>
            <w:tcBorders>
              <w:top w:val="single" w:sz="8" w:space="0" w:color="000000"/>
              <w:left w:val="single" w:sz="8" w:space="0" w:color="000000"/>
              <w:bottom w:val="single" w:sz="8" w:space="0" w:color="000000"/>
              <w:right w:val="single" w:sz="8" w:space="0" w:color="000000"/>
            </w:tcBorders>
            <w:vAlign w:val="center"/>
          </w:tcPr>
          <w:p w:rsidR="00277DA1" w:rsidRDefault="00277DA1">
            <w:pPr>
              <w:autoSpaceDE w:val="0"/>
              <w:autoSpaceDN w:val="0"/>
              <w:adjustRightInd w:val="0"/>
              <w:spacing w:before="100" w:beforeAutospacing="1" w:after="100" w:afterAutospacing="1" w:line="360" w:lineRule="auto"/>
              <w:ind w:left="17"/>
              <w:contextualSpacing/>
              <w:jc w:val="center"/>
              <w:rPr>
                <w:kern w:val="0"/>
                <w:sz w:val="24"/>
              </w:rPr>
            </w:pPr>
          </w:p>
        </w:tc>
        <w:tc>
          <w:tcPr>
            <w:tcW w:w="1489" w:type="pct"/>
            <w:tcBorders>
              <w:top w:val="single" w:sz="8" w:space="0" w:color="000000"/>
              <w:left w:val="single" w:sz="8" w:space="0" w:color="000000"/>
              <w:bottom w:val="single" w:sz="8" w:space="0" w:color="000000"/>
              <w:right w:val="single" w:sz="8" w:space="0" w:color="000000"/>
            </w:tcBorders>
            <w:vAlign w:val="center"/>
          </w:tcPr>
          <w:p w:rsidR="00277DA1" w:rsidRDefault="009E4D2C">
            <w:pPr>
              <w:autoSpaceDE w:val="0"/>
              <w:autoSpaceDN w:val="0"/>
              <w:adjustRightInd w:val="0"/>
              <w:spacing w:before="100" w:beforeAutospacing="1" w:after="100" w:afterAutospacing="1" w:line="360" w:lineRule="auto"/>
              <w:ind w:left="17"/>
              <w:contextualSpacing/>
              <w:jc w:val="left"/>
              <w:rPr>
                <w:kern w:val="0"/>
                <w:sz w:val="24"/>
              </w:rPr>
            </w:pPr>
            <w:r w:rsidRPr="00276EE8">
              <w:rPr>
                <w:kern w:val="0"/>
                <w:sz w:val="24"/>
              </w:rPr>
              <w:t>其中：债券</w:t>
            </w:r>
          </w:p>
        </w:tc>
        <w:tc>
          <w:tcPr>
            <w:tcW w:w="1324" w:type="pct"/>
            <w:tcBorders>
              <w:top w:val="single" w:sz="8" w:space="0" w:color="000000"/>
              <w:left w:val="single" w:sz="8" w:space="0" w:color="000000"/>
              <w:bottom w:val="single" w:sz="8" w:space="0" w:color="000000"/>
              <w:right w:val="single" w:sz="8" w:space="0" w:color="000000"/>
            </w:tcBorders>
            <w:vAlign w:val="center"/>
          </w:tcPr>
          <w:p w:rsidR="00277DA1" w:rsidRDefault="009E4D2C">
            <w:pPr>
              <w:spacing w:before="29" w:line="360" w:lineRule="auto"/>
              <w:ind w:left="17"/>
              <w:contextualSpacing/>
              <w:jc w:val="right"/>
              <w:rPr>
                <w:color w:val="000000"/>
                <w:sz w:val="24"/>
              </w:rPr>
            </w:pPr>
            <w:r w:rsidRPr="00414345">
              <w:rPr>
                <w:color w:val="000000"/>
                <w:sz w:val="24"/>
              </w:rPr>
              <w:t>10,095.27</w:t>
            </w:r>
          </w:p>
        </w:tc>
        <w:tc>
          <w:tcPr>
            <w:tcW w:w="1691" w:type="pct"/>
            <w:tcBorders>
              <w:top w:val="single" w:sz="8" w:space="0" w:color="000000"/>
              <w:left w:val="single" w:sz="8" w:space="0" w:color="000000"/>
              <w:bottom w:val="single" w:sz="8" w:space="0" w:color="000000"/>
              <w:right w:val="single" w:sz="8" w:space="0" w:color="000000"/>
            </w:tcBorders>
            <w:vAlign w:val="center"/>
          </w:tcPr>
          <w:p w:rsidR="00277DA1" w:rsidRDefault="009E4D2C">
            <w:pPr>
              <w:spacing w:before="29" w:line="360" w:lineRule="auto"/>
              <w:ind w:left="17"/>
              <w:contextualSpacing/>
              <w:jc w:val="right"/>
              <w:rPr>
                <w:color w:val="000000"/>
                <w:sz w:val="24"/>
              </w:rPr>
            </w:pPr>
            <w:r w:rsidRPr="00414345">
              <w:rPr>
                <w:color w:val="000000"/>
                <w:sz w:val="24"/>
              </w:rPr>
              <w:t>0.00</w:t>
            </w:r>
          </w:p>
        </w:tc>
      </w:tr>
      <w:tr w:rsidR="00F878C4" w:rsidRPr="00276EE8" w:rsidTr="008D5F64">
        <w:tc>
          <w:tcPr>
            <w:tcW w:w="497" w:type="pct"/>
            <w:tcBorders>
              <w:top w:val="single" w:sz="8" w:space="0" w:color="000000"/>
              <w:left w:val="single" w:sz="8" w:space="0" w:color="000000"/>
              <w:bottom w:val="single" w:sz="8" w:space="0" w:color="000000"/>
              <w:right w:val="single" w:sz="8" w:space="0" w:color="000000"/>
            </w:tcBorders>
            <w:vAlign w:val="center"/>
          </w:tcPr>
          <w:p w:rsidR="00277DA1" w:rsidRDefault="00277DA1">
            <w:pPr>
              <w:autoSpaceDE w:val="0"/>
              <w:autoSpaceDN w:val="0"/>
              <w:adjustRightInd w:val="0"/>
              <w:spacing w:before="100" w:beforeAutospacing="1" w:after="100" w:afterAutospacing="1" w:line="360" w:lineRule="auto"/>
              <w:ind w:left="17"/>
              <w:contextualSpacing/>
              <w:jc w:val="center"/>
              <w:rPr>
                <w:kern w:val="0"/>
                <w:sz w:val="24"/>
              </w:rPr>
            </w:pPr>
          </w:p>
        </w:tc>
        <w:tc>
          <w:tcPr>
            <w:tcW w:w="1489" w:type="pct"/>
            <w:tcBorders>
              <w:top w:val="single" w:sz="8" w:space="0" w:color="000000"/>
              <w:left w:val="single" w:sz="8" w:space="0" w:color="000000"/>
              <w:bottom w:val="single" w:sz="8" w:space="0" w:color="000000"/>
              <w:right w:val="single" w:sz="8" w:space="0" w:color="000000"/>
            </w:tcBorders>
            <w:vAlign w:val="center"/>
          </w:tcPr>
          <w:p w:rsidR="00277DA1" w:rsidRDefault="00F878C4">
            <w:pPr>
              <w:autoSpaceDE w:val="0"/>
              <w:autoSpaceDN w:val="0"/>
              <w:adjustRightInd w:val="0"/>
              <w:spacing w:before="100" w:beforeAutospacing="1" w:after="100" w:afterAutospacing="1" w:line="360" w:lineRule="auto"/>
              <w:ind w:left="17" w:firstLineChars="300" w:firstLine="720"/>
              <w:contextualSpacing/>
              <w:jc w:val="left"/>
              <w:rPr>
                <w:kern w:val="0"/>
                <w:sz w:val="24"/>
              </w:rPr>
            </w:pPr>
            <w:r w:rsidRPr="00276EE8">
              <w:rPr>
                <w:kern w:val="0"/>
                <w:sz w:val="24"/>
              </w:rPr>
              <w:t>资产支持证券</w:t>
            </w:r>
          </w:p>
        </w:tc>
        <w:tc>
          <w:tcPr>
            <w:tcW w:w="1324" w:type="pct"/>
            <w:tcBorders>
              <w:top w:val="single" w:sz="8" w:space="0" w:color="000000"/>
              <w:left w:val="single" w:sz="8" w:space="0" w:color="000000"/>
              <w:bottom w:val="single" w:sz="8" w:space="0" w:color="000000"/>
              <w:right w:val="single" w:sz="8" w:space="0" w:color="000000"/>
            </w:tcBorders>
            <w:vAlign w:val="center"/>
          </w:tcPr>
          <w:p w:rsidR="00277DA1" w:rsidRDefault="00F878C4">
            <w:pPr>
              <w:autoSpaceDE w:val="0"/>
              <w:autoSpaceDN w:val="0"/>
              <w:adjustRightInd w:val="0"/>
              <w:spacing w:before="100" w:beforeAutospacing="1" w:after="100" w:afterAutospacing="1" w:line="360" w:lineRule="auto"/>
              <w:ind w:left="17"/>
              <w:contextualSpacing/>
              <w:jc w:val="right"/>
              <w:rPr>
                <w:kern w:val="0"/>
                <w:sz w:val="24"/>
              </w:rPr>
            </w:pPr>
            <w:r w:rsidRPr="00276EE8">
              <w:rPr>
                <w:kern w:val="0"/>
                <w:sz w:val="24"/>
              </w:rPr>
              <w:t>-</w:t>
            </w:r>
          </w:p>
        </w:tc>
        <w:tc>
          <w:tcPr>
            <w:tcW w:w="1691" w:type="pct"/>
            <w:tcBorders>
              <w:top w:val="single" w:sz="8" w:space="0" w:color="000000"/>
              <w:left w:val="single" w:sz="8" w:space="0" w:color="000000"/>
              <w:bottom w:val="single" w:sz="8" w:space="0" w:color="000000"/>
              <w:right w:val="single" w:sz="8" w:space="0" w:color="000000"/>
            </w:tcBorders>
            <w:vAlign w:val="center"/>
          </w:tcPr>
          <w:p w:rsidR="00277DA1" w:rsidRDefault="00F878C4">
            <w:pPr>
              <w:autoSpaceDE w:val="0"/>
              <w:autoSpaceDN w:val="0"/>
              <w:adjustRightInd w:val="0"/>
              <w:spacing w:before="100" w:beforeAutospacing="1" w:after="100" w:afterAutospacing="1" w:line="360" w:lineRule="auto"/>
              <w:ind w:left="17"/>
              <w:contextualSpacing/>
              <w:jc w:val="right"/>
              <w:rPr>
                <w:kern w:val="0"/>
                <w:sz w:val="24"/>
              </w:rPr>
            </w:pPr>
            <w:r w:rsidRPr="00276EE8">
              <w:rPr>
                <w:kern w:val="0"/>
                <w:sz w:val="24"/>
              </w:rPr>
              <w:t>-</w:t>
            </w:r>
          </w:p>
        </w:tc>
      </w:tr>
      <w:tr w:rsidR="00F878C4" w:rsidRPr="00276EE8" w:rsidTr="008D5F64">
        <w:tc>
          <w:tcPr>
            <w:tcW w:w="497" w:type="pct"/>
            <w:tcBorders>
              <w:top w:val="single" w:sz="8" w:space="0" w:color="000000"/>
              <w:left w:val="single" w:sz="8" w:space="0" w:color="000000"/>
              <w:bottom w:val="single" w:sz="8" w:space="0" w:color="000000"/>
              <w:right w:val="single" w:sz="8" w:space="0" w:color="000000"/>
            </w:tcBorders>
            <w:vAlign w:val="center"/>
          </w:tcPr>
          <w:p w:rsidR="00277DA1" w:rsidRDefault="00F878C4">
            <w:pPr>
              <w:autoSpaceDE w:val="0"/>
              <w:autoSpaceDN w:val="0"/>
              <w:adjustRightInd w:val="0"/>
              <w:spacing w:before="100" w:beforeAutospacing="1" w:after="100" w:afterAutospacing="1" w:line="360" w:lineRule="auto"/>
              <w:ind w:left="17"/>
              <w:contextualSpacing/>
              <w:jc w:val="center"/>
              <w:rPr>
                <w:kern w:val="0"/>
                <w:sz w:val="24"/>
              </w:rPr>
            </w:pPr>
            <w:r w:rsidRPr="00276EE8">
              <w:rPr>
                <w:rFonts w:eastAsiaTheme="minorEastAsia"/>
                <w:color w:val="000000" w:themeColor="text1"/>
                <w:szCs w:val="21"/>
              </w:rPr>
              <w:t>3</w:t>
            </w:r>
          </w:p>
        </w:tc>
        <w:tc>
          <w:tcPr>
            <w:tcW w:w="1489" w:type="pct"/>
            <w:tcBorders>
              <w:top w:val="single" w:sz="8" w:space="0" w:color="000000"/>
              <w:left w:val="single" w:sz="8" w:space="0" w:color="000000"/>
              <w:bottom w:val="single" w:sz="8" w:space="0" w:color="000000"/>
              <w:right w:val="single" w:sz="8" w:space="0" w:color="000000"/>
            </w:tcBorders>
            <w:vAlign w:val="center"/>
          </w:tcPr>
          <w:p w:rsidR="00277DA1" w:rsidRDefault="00F878C4">
            <w:pPr>
              <w:autoSpaceDE w:val="0"/>
              <w:autoSpaceDN w:val="0"/>
              <w:adjustRightInd w:val="0"/>
              <w:spacing w:before="100" w:beforeAutospacing="1" w:after="100" w:afterAutospacing="1" w:line="360" w:lineRule="auto"/>
              <w:ind w:left="17"/>
              <w:contextualSpacing/>
              <w:jc w:val="left"/>
              <w:rPr>
                <w:kern w:val="0"/>
                <w:sz w:val="24"/>
              </w:rPr>
            </w:pPr>
            <w:r w:rsidRPr="00276EE8">
              <w:rPr>
                <w:kern w:val="0"/>
                <w:sz w:val="24"/>
              </w:rPr>
              <w:t>贵金属投资</w:t>
            </w:r>
          </w:p>
        </w:tc>
        <w:tc>
          <w:tcPr>
            <w:tcW w:w="1324" w:type="pct"/>
            <w:tcBorders>
              <w:top w:val="single" w:sz="8" w:space="0" w:color="000000"/>
              <w:left w:val="single" w:sz="8" w:space="0" w:color="000000"/>
              <w:bottom w:val="single" w:sz="8" w:space="0" w:color="000000"/>
              <w:right w:val="single" w:sz="8" w:space="0" w:color="000000"/>
            </w:tcBorders>
            <w:vAlign w:val="center"/>
          </w:tcPr>
          <w:p w:rsidR="00277DA1" w:rsidRDefault="00F878C4">
            <w:pPr>
              <w:autoSpaceDE w:val="0"/>
              <w:autoSpaceDN w:val="0"/>
              <w:adjustRightInd w:val="0"/>
              <w:spacing w:before="100" w:beforeAutospacing="1" w:after="100" w:afterAutospacing="1" w:line="360" w:lineRule="auto"/>
              <w:ind w:left="17"/>
              <w:contextualSpacing/>
              <w:jc w:val="right"/>
              <w:rPr>
                <w:kern w:val="0"/>
                <w:sz w:val="24"/>
              </w:rPr>
            </w:pPr>
            <w:r w:rsidRPr="00276EE8">
              <w:rPr>
                <w:kern w:val="0"/>
                <w:sz w:val="24"/>
              </w:rPr>
              <w:t>-</w:t>
            </w:r>
          </w:p>
        </w:tc>
        <w:tc>
          <w:tcPr>
            <w:tcW w:w="1691" w:type="pct"/>
            <w:tcBorders>
              <w:top w:val="single" w:sz="8" w:space="0" w:color="000000"/>
              <w:left w:val="single" w:sz="8" w:space="0" w:color="000000"/>
              <w:bottom w:val="single" w:sz="8" w:space="0" w:color="000000"/>
              <w:right w:val="single" w:sz="8" w:space="0" w:color="000000"/>
            </w:tcBorders>
            <w:vAlign w:val="center"/>
          </w:tcPr>
          <w:p w:rsidR="00277DA1" w:rsidRDefault="00F878C4">
            <w:pPr>
              <w:autoSpaceDE w:val="0"/>
              <w:autoSpaceDN w:val="0"/>
              <w:adjustRightInd w:val="0"/>
              <w:spacing w:before="100" w:beforeAutospacing="1" w:after="100" w:afterAutospacing="1" w:line="360" w:lineRule="auto"/>
              <w:ind w:left="17"/>
              <w:contextualSpacing/>
              <w:jc w:val="right"/>
              <w:rPr>
                <w:kern w:val="0"/>
                <w:sz w:val="24"/>
              </w:rPr>
            </w:pPr>
            <w:r w:rsidRPr="00276EE8">
              <w:rPr>
                <w:kern w:val="0"/>
                <w:sz w:val="24"/>
              </w:rPr>
              <w:t>-</w:t>
            </w:r>
          </w:p>
        </w:tc>
      </w:tr>
      <w:tr w:rsidR="00F878C4" w:rsidRPr="00276EE8" w:rsidTr="008D5F64">
        <w:tc>
          <w:tcPr>
            <w:tcW w:w="497" w:type="pct"/>
            <w:tcBorders>
              <w:top w:val="single" w:sz="8" w:space="0" w:color="000000"/>
              <w:left w:val="single" w:sz="8" w:space="0" w:color="000000"/>
              <w:bottom w:val="single" w:sz="8" w:space="0" w:color="000000"/>
              <w:right w:val="single" w:sz="8" w:space="0" w:color="000000"/>
            </w:tcBorders>
            <w:vAlign w:val="center"/>
          </w:tcPr>
          <w:p w:rsidR="00277DA1" w:rsidRDefault="00F878C4">
            <w:pPr>
              <w:autoSpaceDE w:val="0"/>
              <w:autoSpaceDN w:val="0"/>
              <w:adjustRightInd w:val="0"/>
              <w:spacing w:before="100" w:beforeAutospacing="1" w:after="100" w:afterAutospacing="1" w:line="360" w:lineRule="auto"/>
              <w:ind w:left="17"/>
              <w:contextualSpacing/>
              <w:jc w:val="center"/>
              <w:rPr>
                <w:kern w:val="0"/>
                <w:sz w:val="24"/>
              </w:rPr>
            </w:pPr>
            <w:r w:rsidRPr="00276EE8">
              <w:rPr>
                <w:rFonts w:eastAsiaTheme="minorEastAsia"/>
                <w:color w:val="000000" w:themeColor="text1"/>
                <w:szCs w:val="21"/>
              </w:rPr>
              <w:t>4</w:t>
            </w:r>
          </w:p>
        </w:tc>
        <w:tc>
          <w:tcPr>
            <w:tcW w:w="1489" w:type="pct"/>
            <w:tcBorders>
              <w:top w:val="single" w:sz="8" w:space="0" w:color="000000"/>
              <w:left w:val="single" w:sz="8" w:space="0" w:color="000000"/>
              <w:bottom w:val="single" w:sz="8" w:space="0" w:color="000000"/>
              <w:right w:val="single" w:sz="8" w:space="0" w:color="000000"/>
            </w:tcBorders>
            <w:vAlign w:val="center"/>
          </w:tcPr>
          <w:p w:rsidR="00277DA1" w:rsidRDefault="00F878C4">
            <w:pPr>
              <w:autoSpaceDE w:val="0"/>
              <w:autoSpaceDN w:val="0"/>
              <w:adjustRightInd w:val="0"/>
              <w:spacing w:before="100" w:beforeAutospacing="1" w:after="100" w:afterAutospacing="1" w:line="360" w:lineRule="auto"/>
              <w:ind w:left="17"/>
              <w:contextualSpacing/>
              <w:jc w:val="left"/>
              <w:rPr>
                <w:kern w:val="0"/>
                <w:sz w:val="24"/>
              </w:rPr>
            </w:pPr>
            <w:r w:rsidRPr="00276EE8">
              <w:rPr>
                <w:kern w:val="0"/>
                <w:sz w:val="24"/>
              </w:rPr>
              <w:t>金融衍生品投资</w:t>
            </w:r>
          </w:p>
        </w:tc>
        <w:tc>
          <w:tcPr>
            <w:tcW w:w="1324" w:type="pct"/>
            <w:tcBorders>
              <w:top w:val="single" w:sz="8" w:space="0" w:color="000000"/>
              <w:left w:val="single" w:sz="8" w:space="0" w:color="000000"/>
              <w:bottom w:val="single" w:sz="8" w:space="0" w:color="000000"/>
              <w:right w:val="single" w:sz="8" w:space="0" w:color="000000"/>
            </w:tcBorders>
            <w:vAlign w:val="center"/>
          </w:tcPr>
          <w:p w:rsidR="00277DA1" w:rsidRDefault="00F878C4">
            <w:pPr>
              <w:autoSpaceDE w:val="0"/>
              <w:autoSpaceDN w:val="0"/>
              <w:adjustRightInd w:val="0"/>
              <w:spacing w:before="100" w:beforeAutospacing="1" w:after="100" w:afterAutospacing="1" w:line="360" w:lineRule="auto"/>
              <w:ind w:left="17"/>
              <w:contextualSpacing/>
              <w:jc w:val="right"/>
              <w:rPr>
                <w:kern w:val="0"/>
                <w:sz w:val="24"/>
              </w:rPr>
            </w:pPr>
            <w:r w:rsidRPr="00276EE8">
              <w:rPr>
                <w:kern w:val="0"/>
                <w:sz w:val="24"/>
              </w:rPr>
              <w:t>-</w:t>
            </w:r>
          </w:p>
        </w:tc>
        <w:tc>
          <w:tcPr>
            <w:tcW w:w="1691" w:type="pct"/>
            <w:tcBorders>
              <w:top w:val="single" w:sz="8" w:space="0" w:color="000000"/>
              <w:left w:val="single" w:sz="8" w:space="0" w:color="000000"/>
              <w:bottom w:val="single" w:sz="8" w:space="0" w:color="000000"/>
              <w:right w:val="single" w:sz="8" w:space="0" w:color="000000"/>
            </w:tcBorders>
            <w:vAlign w:val="center"/>
          </w:tcPr>
          <w:p w:rsidR="00277DA1" w:rsidRDefault="00F878C4">
            <w:pPr>
              <w:autoSpaceDE w:val="0"/>
              <w:autoSpaceDN w:val="0"/>
              <w:adjustRightInd w:val="0"/>
              <w:spacing w:before="100" w:beforeAutospacing="1" w:after="100" w:afterAutospacing="1" w:line="360" w:lineRule="auto"/>
              <w:ind w:left="17"/>
              <w:contextualSpacing/>
              <w:jc w:val="right"/>
              <w:rPr>
                <w:kern w:val="0"/>
                <w:sz w:val="24"/>
              </w:rPr>
            </w:pPr>
            <w:r w:rsidRPr="00276EE8">
              <w:rPr>
                <w:kern w:val="0"/>
                <w:sz w:val="24"/>
              </w:rPr>
              <w:t>-</w:t>
            </w:r>
          </w:p>
        </w:tc>
      </w:tr>
      <w:tr w:rsidR="009E4D2C" w:rsidRPr="00276EE8" w:rsidTr="008D5F64">
        <w:tc>
          <w:tcPr>
            <w:tcW w:w="497" w:type="pct"/>
            <w:tcBorders>
              <w:top w:val="single" w:sz="8" w:space="0" w:color="000000"/>
              <w:left w:val="single" w:sz="8" w:space="0" w:color="000000"/>
              <w:bottom w:val="single" w:sz="8" w:space="0" w:color="000000"/>
              <w:right w:val="single" w:sz="8" w:space="0" w:color="000000"/>
            </w:tcBorders>
            <w:vAlign w:val="center"/>
          </w:tcPr>
          <w:p w:rsidR="00277DA1" w:rsidRDefault="009E4D2C">
            <w:pPr>
              <w:autoSpaceDE w:val="0"/>
              <w:autoSpaceDN w:val="0"/>
              <w:adjustRightInd w:val="0"/>
              <w:spacing w:before="100" w:beforeAutospacing="1" w:after="100" w:afterAutospacing="1" w:line="360" w:lineRule="auto"/>
              <w:ind w:left="17"/>
              <w:contextualSpacing/>
              <w:jc w:val="center"/>
              <w:rPr>
                <w:kern w:val="0"/>
                <w:sz w:val="24"/>
              </w:rPr>
            </w:pPr>
            <w:r w:rsidRPr="00276EE8">
              <w:rPr>
                <w:rFonts w:eastAsiaTheme="minorEastAsia"/>
                <w:color w:val="000000" w:themeColor="text1"/>
                <w:szCs w:val="21"/>
              </w:rPr>
              <w:t>5</w:t>
            </w:r>
          </w:p>
        </w:tc>
        <w:tc>
          <w:tcPr>
            <w:tcW w:w="1489" w:type="pct"/>
            <w:tcBorders>
              <w:top w:val="single" w:sz="8" w:space="0" w:color="000000"/>
              <w:left w:val="single" w:sz="8" w:space="0" w:color="000000"/>
              <w:bottom w:val="single" w:sz="8" w:space="0" w:color="000000"/>
              <w:right w:val="single" w:sz="8" w:space="0" w:color="000000"/>
            </w:tcBorders>
            <w:vAlign w:val="center"/>
          </w:tcPr>
          <w:p w:rsidR="00277DA1" w:rsidRDefault="009E4D2C">
            <w:pPr>
              <w:autoSpaceDE w:val="0"/>
              <w:autoSpaceDN w:val="0"/>
              <w:adjustRightInd w:val="0"/>
              <w:spacing w:before="100" w:beforeAutospacing="1" w:after="100" w:afterAutospacing="1" w:line="360" w:lineRule="auto"/>
              <w:ind w:left="17"/>
              <w:contextualSpacing/>
              <w:jc w:val="left"/>
              <w:rPr>
                <w:kern w:val="0"/>
                <w:sz w:val="24"/>
              </w:rPr>
            </w:pPr>
            <w:r w:rsidRPr="00276EE8">
              <w:rPr>
                <w:kern w:val="0"/>
                <w:sz w:val="24"/>
              </w:rPr>
              <w:t>买入返售金融资产</w:t>
            </w:r>
          </w:p>
        </w:tc>
        <w:tc>
          <w:tcPr>
            <w:tcW w:w="1324" w:type="pct"/>
            <w:tcBorders>
              <w:top w:val="single" w:sz="8" w:space="0" w:color="000000"/>
              <w:left w:val="single" w:sz="8" w:space="0" w:color="000000"/>
              <w:bottom w:val="single" w:sz="8" w:space="0" w:color="000000"/>
              <w:right w:val="single" w:sz="8" w:space="0" w:color="000000"/>
            </w:tcBorders>
            <w:vAlign w:val="center"/>
          </w:tcPr>
          <w:p w:rsidR="00277DA1" w:rsidRDefault="009E4D2C">
            <w:pPr>
              <w:spacing w:before="29" w:line="360" w:lineRule="auto"/>
              <w:ind w:left="17"/>
              <w:contextualSpacing/>
              <w:jc w:val="right"/>
              <w:rPr>
                <w:color w:val="000000"/>
                <w:sz w:val="24"/>
              </w:rPr>
            </w:pPr>
            <w:r w:rsidRPr="00414345">
              <w:rPr>
                <w:color w:val="000000"/>
                <w:sz w:val="24"/>
              </w:rPr>
              <w:t>421,083,371.63</w:t>
            </w:r>
          </w:p>
        </w:tc>
        <w:tc>
          <w:tcPr>
            <w:tcW w:w="1691" w:type="pct"/>
            <w:tcBorders>
              <w:top w:val="single" w:sz="8" w:space="0" w:color="000000"/>
              <w:left w:val="single" w:sz="8" w:space="0" w:color="000000"/>
              <w:bottom w:val="single" w:sz="8" w:space="0" w:color="000000"/>
              <w:right w:val="single" w:sz="8" w:space="0" w:color="000000"/>
            </w:tcBorders>
            <w:vAlign w:val="center"/>
          </w:tcPr>
          <w:p w:rsidR="00277DA1" w:rsidRDefault="009E4D2C">
            <w:pPr>
              <w:spacing w:before="29" w:line="360" w:lineRule="auto"/>
              <w:ind w:left="17"/>
              <w:contextualSpacing/>
              <w:jc w:val="right"/>
              <w:rPr>
                <w:color w:val="000000"/>
                <w:sz w:val="24"/>
              </w:rPr>
            </w:pPr>
            <w:r w:rsidRPr="00414345">
              <w:rPr>
                <w:color w:val="000000"/>
                <w:sz w:val="24"/>
              </w:rPr>
              <w:t>15.37</w:t>
            </w:r>
          </w:p>
        </w:tc>
      </w:tr>
      <w:tr w:rsidR="00F878C4" w:rsidRPr="00276EE8" w:rsidTr="008D5F64">
        <w:tc>
          <w:tcPr>
            <w:tcW w:w="497" w:type="pct"/>
            <w:tcBorders>
              <w:top w:val="single" w:sz="8" w:space="0" w:color="000000"/>
              <w:left w:val="single" w:sz="8" w:space="0" w:color="000000"/>
              <w:bottom w:val="single" w:sz="8" w:space="0" w:color="000000"/>
              <w:right w:val="single" w:sz="8" w:space="0" w:color="000000"/>
            </w:tcBorders>
            <w:vAlign w:val="center"/>
          </w:tcPr>
          <w:p w:rsidR="00277DA1" w:rsidRDefault="00277DA1">
            <w:pPr>
              <w:autoSpaceDE w:val="0"/>
              <w:autoSpaceDN w:val="0"/>
              <w:adjustRightInd w:val="0"/>
              <w:spacing w:before="100" w:beforeAutospacing="1" w:after="100" w:afterAutospacing="1" w:line="360" w:lineRule="auto"/>
              <w:ind w:left="17"/>
              <w:contextualSpacing/>
              <w:jc w:val="center"/>
              <w:rPr>
                <w:kern w:val="0"/>
                <w:sz w:val="24"/>
              </w:rPr>
            </w:pPr>
          </w:p>
        </w:tc>
        <w:tc>
          <w:tcPr>
            <w:tcW w:w="1489" w:type="pct"/>
            <w:tcBorders>
              <w:top w:val="single" w:sz="8" w:space="0" w:color="000000"/>
              <w:left w:val="single" w:sz="8" w:space="0" w:color="000000"/>
              <w:bottom w:val="single" w:sz="8" w:space="0" w:color="000000"/>
              <w:right w:val="single" w:sz="8" w:space="0" w:color="000000"/>
            </w:tcBorders>
            <w:vAlign w:val="center"/>
          </w:tcPr>
          <w:p w:rsidR="00277DA1" w:rsidRDefault="00F878C4">
            <w:pPr>
              <w:autoSpaceDE w:val="0"/>
              <w:autoSpaceDN w:val="0"/>
              <w:adjustRightInd w:val="0"/>
              <w:spacing w:before="100" w:beforeAutospacing="1" w:after="100" w:afterAutospacing="1" w:line="360" w:lineRule="auto"/>
              <w:ind w:left="600" w:hangingChars="250" w:hanging="600"/>
              <w:contextualSpacing/>
              <w:jc w:val="left"/>
              <w:rPr>
                <w:kern w:val="0"/>
                <w:sz w:val="24"/>
              </w:rPr>
            </w:pPr>
            <w:r w:rsidRPr="00276EE8">
              <w:rPr>
                <w:kern w:val="0"/>
                <w:sz w:val="24"/>
              </w:rPr>
              <w:t>其中：买断式回购的买入返售金融资产</w:t>
            </w:r>
          </w:p>
        </w:tc>
        <w:tc>
          <w:tcPr>
            <w:tcW w:w="1324" w:type="pct"/>
            <w:tcBorders>
              <w:top w:val="single" w:sz="8" w:space="0" w:color="000000"/>
              <w:left w:val="single" w:sz="8" w:space="0" w:color="000000"/>
              <w:bottom w:val="single" w:sz="8" w:space="0" w:color="000000"/>
              <w:right w:val="single" w:sz="8" w:space="0" w:color="000000"/>
            </w:tcBorders>
            <w:vAlign w:val="center"/>
          </w:tcPr>
          <w:p w:rsidR="00277DA1" w:rsidRDefault="00F878C4">
            <w:pPr>
              <w:autoSpaceDE w:val="0"/>
              <w:autoSpaceDN w:val="0"/>
              <w:adjustRightInd w:val="0"/>
              <w:spacing w:before="100" w:beforeAutospacing="1" w:after="100" w:afterAutospacing="1" w:line="360" w:lineRule="auto"/>
              <w:ind w:left="17"/>
              <w:contextualSpacing/>
              <w:jc w:val="right"/>
              <w:rPr>
                <w:kern w:val="0"/>
                <w:sz w:val="24"/>
              </w:rPr>
            </w:pPr>
            <w:r w:rsidRPr="00276EE8">
              <w:rPr>
                <w:kern w:val="0"/>
                <w:sz w:val="24"/>
              </w:rPr>
              <w:t>-</w:t>
            </w:r>
          </w:p>
        </w:tc>
        <w:tc>
          <w:tcPr>
            <w:tcW w:w="1691" w:type="pct"/>
            <w:tcBorders>
              <w:top w:val="single" w:sz="8" w:space="0" w:color="000000"/>
              <w:left w:val="single" w:sz="8" w:space="0" w:color="000000"/>
              <w:bottom w:val="single" w:sz="8" w:space="0" w:color="000000"/>
              <w:right w:val="single" w:sz="8" w:space="0" w:color="000000"/>
            </w:tcBorders>
            <w:vAlign w:val="center"/>
          </w:tcPr>
          <w:p w:rsidR="00277DA1" w:rsidRDefault="00F878C4">
            <w:pPr>
              <w:autoSpaceDE w:val="0"/>
              <w:autoSpaceDN w:val="0"/>
              <w:adjustRightInd w:val="0"/>
              <w:spacing w:before="100" w:beforeAutospacing="1" w:after="100" w:afterAutospacing="1" w:line="360" w:lineRule="auto"/>
              <w:ind w:left="17"/>
              <w:contextualSpacing/>
              <w:jc w:val="right"/>
              <w:rPr>
                <w:kern w:val="0"/>
                <w:sz w:val="24"/>
              </w:rPr>
            </w:pPr>
            <w:r w:rsidRPr="00276EE8">
              <w:rPr>
                <w:kern w:val="0"/>
                <w:sz w:val="24"/>
              </w:rPr>
              <w:t>-</w:t>
            </w:r>
          </w:p>
        </w:tc>
      </w:tr>
      <w:tr w:rsidR="009E4D2C" w:rsidRPr="00276EE8" w:rsidTr="008D5F64">
        <w:tc>
          <w:tcPr>
            <w:tcW w:w="497" w:type="pct"/>
            <w:tcBorders>
              <w:top w:val="single" w:sz="8" w:space="0" w:color="000000"/>
              <w:left w:val="single" w:sz="8" w:space="0" w:color="000000"/>
              <w:bottom w:val="single" w:sz="8" w:space="0" w:color="000000"/>
              <w:right w:val="single" w:sz="8" w:space="0" w:color="000000"/>
            </w:tcBorders>
            <w:vAlign w:val="center"/>
          </w:tcPr>
          <w:p w:rsidR="00277DA1" w:rsidRDefault="009E4D2C">
            <w:pPr>
              <w:autoSpaceDE w:val="0"/>
              <w:autoSpaceDN w:val="0"/>
              <w:adjustRightInd w:val="0"/>
              <w:spacing w:before="100" w:beforeAutospacing="1" w:after="100" w:afterAutospacing="1" w:line="360" w:lineRule="auto"/>
              <w:ind w:left="17"/>
              <w:contextualSpacing/>
              <w:jc w:val="center"/>
              <w:rPr>
                <w:kern w:val="0"/>
                <w:sz w:val="24"/>
              </w:rPr>
            </w:pPr>
            <w:r w:rsidRPr="00276EE8">
              <w:rPr>
                <w:rFonts w:eastAsiaTheme="minorEastAsia"/>
                <w:color w:val="000000" w:themeColor="text1"/>
                <w:szCs w:val="21"/>
              </w:rPr>
              <w:t>6</w:t>
            </w:r>
          </w:p>
        </w:tc>
        <w:tc>
          <w:tcPr>
            <w:tcW w:w="1489" w:type="pct"/>
            <w:tcBorders>
              <w:top w:val="single" w:sz="8" w:space="0" w:color="000000"/>
              <w:left w:val="single" w:sz="8" w:space="0" w:color="000000"/>
              <w:bottom w:val="single" w:sz="8" w:space="0" w:color="000000"/>
              <w:right w:val="single" w:sz="8" w:space="0" w:color="000000"/>
            </w:tcBorders>
            <w:vAlign w:val="center"/>
          </w:tcPr>
          <w:p w:rsidR="00277DA1" w:rsidRDefault="009E4D2C">
            <w:pPr>
              <w:autoSpaceDE w:val="0"/>
              <w:autoSpaceDN w:val="0"/>
              <w:adjustRightInd w:val="0"/>
              <w:spacing w:before="100" w:beforeAutospacing="1" w:after="100" w:afterAutospacing="1" w:line="360" w:lineRule="auto"/>
              <w:ind w:left="17"/>
              <w:contextualSpacing/>
              <w:jc w:val="left"/>
              <w:rPr>
                <w:kern w:val="0"/>
                <w:sz w:val="24"/>
              </w:rPr>
            </w:pPr>
            <w:r w:rsidRPr="00276EE8">
              <w:rPr>
                <w:kern w:val="0"/>
                <w:sz w:val="24"/>
              </w:rPr>
              <w:t>银行存款和结算备付金合计</w:t>
            </w:r>
          </w:p>
        </w:tc>
        <w:tc>
          <w:tcPr>
            <w:tcW w:w="1324" w:type="pct"/>
            <w:tcBorders>
              <w:top w:val="single" w:sz="8" w:space="0" w:color="000000"/>
              <w:left w:val="single" w:sz="8" w:space="0" w:color="000000"/>
              <w:bottom w:val="single" w:sz="8" w:space="0" w:color="000000"/>
              <w:right w:val="single" w:sz="8" w:space="0" w:color="000000"/>
            </w:tcBorders>
            <w:vAlign w:val="center"/>
          </w:tcPr>
          <w:p w:rsidR="00277DA1" w:rsidRDefault="009E4D2C">
            <w:pPr>
              <w:spacing w:before="29" w:line="360" w:lineRule="auto"/>
              <w:ind w:left="17"/>
              <w:contextualSpacing/>
              <w:jc w:val="right"/>
              <w:rPr>
                <w:color w:val="000000"/>
                <w:sz w:val="24"/>
              </w:rPr>
            </w:pPr>
            <w:r w:rsidRPr="00414345">
              <w:rPr>
                <w:color w:val="000000"/>
                <w:sz w:val="24"/>
              </w:rPr>
              <w:t>250,410,657.83</w:t>
            </w:r>
          </w:p>
        </w:tc>
        <w:tc>
          <w:tcPr>
            <w:tcW w:w="1691" w:type="pct"/>
            <w:tcBorders>
              <w:top w:val="single" w:sz="8" w:space="0" w:color="000000"/>
              <w:left w:val="single" w:sz="8" w:space="0" w:color="000000"/>
              <w:bottom w:val="single" w:sz="8" w:space="0" w:color="000000"/>
              <w:right w:val="single" w:sz="8" w:space="0" w:color="000000"/>
            </w:tcBorders>
            <w:vAlign w:val="center"/>
          </w:tcPr>
          <w:p w:rsidR="00277DA1" w:rsidRDefault="009E4D2C">
            <w:pPr>
              <w:spacing w:before="29" w:line="360" w:lineRule="auto"/>
              <w:ind w:left="17"/>
              <w:contextualSpacing/>
              <w:jc w:val="right"/>
              <w:rPr>
                <w:color w:val="000000"/>
                <w:sz w:val="24"/>
              </w:rPr>
            </w:pPr>
            <w:r w:rsidRPr="00414345">
              <w:rPr>
                <w:color w:val="000000"/>
                <w:sz w:val="24"/>
              </w:rPr>
              <w:t>9.14</w:t>
            </w:r>
          </w:p>
        </w:tc>
      </w:tr>
      <w:tr w:rsidR="009E4D2C" w:rsidRPr="00276EE8" w:rsidTr="008D5F64">
        <w:tc>
          <w:tcPr>
            <w:tcW w:w="497" w:type="pct"/>
            <w:tcBorders>
              <w:top w:val="single" w:sz="8" w:space="0" w:color="000000"/>
              <w:left w:val="single" w:sz="8" w:space="0" w:color="000000"/>
              <w:bottom w:val="single" w:sz="8" w:space="0" w:color="000000"/>
              <w:right w:val="single" w:sz="8" w:space="0" w:color="000000"/>
            </w:tcBorders>
            <w:vAlign w:val="center"/>
          </w:tcPr>
          <w:p w:rsidR="00277DA1" w:rsidRDefault="009E4D2C">
            <w:pPr>
              <w:autoSpaceDE w:val="0"/>
              <w:autoSpaceDN w:val="0"/>
              <w:adjustRightInd w:val="0"/>
              <w:spacing w:before="100" w:beforeAutospacing="1" w:after="100" w:afterAutospacing="1" w:line="360" w:lineRule="auto"/>
              <w:ind w:left="17"/>
              <w:contextualSpacing/>
              <w:jc w:val="center"/>
              <w:rPr>
                <w:kern w:val="0"/>
                <w:sz w:val="24"/>
              </w:rPr>
            </w:pPr>
            <w:r w:rsidRPr="00276EE8">
              <w:rPr>
                <w:rFonts w:eastAsiaTheme="minorEastAsia"/>
                <w:color w:val="000000" w:themeColor="text1"/>
                <w:szCs w:val="21"/>
              </w:rPr>
              <w:t>7</w:t>
            </w:r>
          </w:p>
        </w:tc>
        <w:tc>
          <w:tcPr>
            <w:tcW w:w="1489" w:type="pct"/>
            <w:tcBorders>
              <w:top w:val="single" w:sz="8" w:space="0" w:color="000000"/>
              <w:left w:val="single" w:sz="8" w:space="0" w:color="000000"/>
              <w:bottom w:val="single" w:sz="8" w:space="0" w:color="000000"/>
              <w:right w:val="single" w:sz="8" w:space="0" w:color="000000"/>
            </w:tcBorders>
            <w:vAlign w:val="center"/>
          </w:tcPr>
          <w:p w:rsidR="00277DA1" w:rsidRDefault="009E4D2C">
            <w:pPr>
              <w:autoSpaceDE w:val="0"/>
              <w:autoSpaceDN w:val="0"/>
              <w:adjustRightInd w:val="0"/>
              <w:spacing w:before="100" w:beforeAutospacing="1" w:after="100" w:afterAutospacing="1" w:line="360" w:lineRule="auto"/>
              <w:ind w:left="17"/>
              <w:contextualSpacing/>
              <w:jc w:val="left"/>
              <w:rPr>
                <w:kern w:val="0"/>
                <w:sz w:val="24"/>
              </w:rPr>
            </w:pPr>
            <w:r w:rsidRPr="00276EE8">
              <w:rPr>
                <w:kern w:val="0"/>
                <w:sz w:val="24"/>
              </w:rPr>
              <w:t>其他资产</w:t>
            </w:r>
          </w:p>
        </w:tc>
        <w:tc>
          <w:tcPr>
            <w:tcW w:w="1324" w:type="pct"/>
            <w:tcBorders>
              <w:top w:val="single" w:sz="8" w:space="0" w:color="000000"/>
              <w:left w:val="single" w:sz="8" w:space="0" w:color="000000"/>
              <w:bottom w:val="single" w:sz="8" w:space="0" w:color="000000"/>
              <w:right w:val="single" w:sz="8" w:space="0" w:color="000000"/>
            </w:tcBorders>
            <w:vAlign w:val="center"/>
          </w:tcPr>
          <w:p w:rsidR="00277DA1" w:rsidRDefault="009E4D2C">
            <w:pPr>
              <w:spacing w:before="29" w:line="360" w:lineRule="auto"/>
              <w:contextualSpacing/>
              <w:jc w:val="right"/>
              <w:rPr>
                <w:color w:val="000000"/>
                <w:sz w:val="24"/>
              </w:rPr>
            </w:pPr>
            <w:r w:rsidRPr="00414345">
              <w:rPr>
                <w:color w:val="000000"/>
                <w:sz w:val="24"/>
              </w:rPr>
              <w:t>1,830,477.87</w:t>
            </w:r>
          </w:p>
        </w:tc>
        <w:tc>
          <w:tcPr>
            <w:tcW w:w="1691" w:type="pct"/>
            <w:tcBorders>
              <w:top w:val="single" w:sz="8" w:space="0" w:color="000000"/>
              <w:left w:val="single" w:sz="8" w:space="0" w:color="000000"/>
              <w:bottom w:val="single" w:sz="8" w:space="0" w:color="000000"/>
              <w:right w:val="single" w:sz="8" w:space="0" w:color="000000"/>
            </w:tcBorders>
            <w:vAlign w:val="center"/>
          </w:tcPr>
          <w:p w:rsidR="00277DA1" w:rsidRDefault="009E4D2C">
            <w:pPr>
              <w:spacing w:before="29" w:line="360" w:lineRule="auto"/>
              <w:contextualSpacing/>
              <w:jc w:val="right"/>
              <w:rPr>
                <w:color w:val="000000"/>
                <w:sz w:val="24"/>
              </w:rPr>
            </w:pPr>
            <w:r w:rsidRPr="00414345">
              <w:rPr>
                <w:color w:val="000000"/>
                <w:sz w:val="24"/>
              </w:rPr>
              <w:t>0.07</w:t>
            </w:r>
          </w:p>
        </w:tc>
      </w:tr>
      <w:tr w:rsidR="009E4D2C" w:rsidRPr="00276EE8" w:rsidTr="008D5F64">
        <w:tc>
          <w:tcPr>
            <w:tcW w:w="497" w:type="pct"/>
            <w:tcBorders>
              <w:top w:val="single" w:sz="8" w:space="0" w:color="000000"/>
              <w:left w:val="single" w:sz="8" w:space="0" w:color="000000"/>
              <w:bottom w:val="single" w:sz="8" w:space="0" w:color="000000"/>
              <w:right w:val="single" w:sz="8" w:space="0" w:color="000000"/>
            </w:tcBorders>
            <w:vAlign w:val="center"/>
          </w:tcPr>
          <w:p w:rsidR="00277DA1" w:rsidRDefault="009E4D2C">
            <w:pPr>
              <w:autoSpaceDE w:val="0"/>
              <w:autoSpaceDN w:val="0"/>
              <w:adjustRightInd w:val="0"/>
              <w:spacing w:before="100" w:beforeAutospacing="1" w:after="100" w:afterAutospacing="1" w:line="360" w:lineRule="auto"/>
              <w:ind w:left="17"/>
              <w:contextualSpacing/>
              <w:jc w:val="center"/>
              <w:rPr>
                <w:kern w:val="0"/>
                <w:sz w:val="24"/>
              </w:rPr>
            </w:pPr>
            <w:r w:rsidRPr="00276EE8">
              <w:rPr>
                <w:rFonts w:eastAsiaTheme="minorEastAsia"/>
                <w:color w:val="000000" w:themeColor="text1"/>
                <w:szCs w:val="21"/>
              </w:rPr>
              <w:t>8</w:t>
            </w:r>
          </w:p>
        </w:tc>
        <w:tc>
          <w:tcPr>
            <w:tcW w:w="1489" w:type="pct"/>
            <w:tcBorders>
              <w:top w:val="single" w:sz="8" w:space="0" w:color="000000"/>
              <w:left w:val="single" w:sz="8" w:space="0" w:color="000000"/>
              <w:bottom w:val="single" w:sz="8" w:space="0" w:color="000000"/>
              <w:right w:val="single" w:sz="8" w:space="0" w:color="000000"/>
            </w:tcBorders>
            <w:vAlign w:val="center"/>
          </w:tcPr>
          <w:p w:rsidR="00277DA1" w:rsidRDefault="009E4D2C">
            <w:pPr>
              <w:autoSpaceDE w:val="0"/>
              <w:autoSpaceDN w:val="0"/>
              <w:adjustRightInd w:val="0"/>
              <w:spacing w:before="100" w:beforeAutospacing="1" w:after="100" w:afterAutospacing="1" w:line="360" w:lineRule="auto"/>
              <w:ind w:left="17"/>
              <w:contextualSpacing/>
              <w:jc w:val="left"/>
              <w:rPr>
                <w:kern w:val="0"/>
                <w:sz w:val="24"/>
              </w:rPr>
            </w:pPr>
            <w:r w:rsidRPr="00276EE8">
              <w:rPr>
                <w:kern w:val="0"/>
                <w:sz w:val="24"/>
              </w:rPr>
              <w:t>合计</w:t>
            </w:r>
          </w:p>
        </w:tc>
        <w:tc>
          <w:tcPr>
            <w:tcW w:w="1324" w:type="pct"/>
            <w:tcBorders>
              <w:top w:val="single" w:sz="8" w:space="0" w:color="000000"/>
              <w:left w:val="single" w:sz="8" w:space="0" w:color="000000"/>
              <w:bottom w:val="single" w:sz="8" w:space="0" w:color="000000"/>
              <w:right w:val="single" w:sz="8" w:space="0" w:color="000000"/>
            </w:tcBorders>
            <w:vAlign w:val="center"/>
          </w:tcPr>
          <w:p w:rsidR="00277DA1" w:rsidRDefault="009E4D2C">
            <w:pPr>
              <w:spacing w:before="29" w:line="360" w:lineRule="auto"/>
              <w:contextualSpacing/>
              <w:jc w:val="right"/>
              <w:rPr>
                <w:color w:val="000000"/>
                <w:sz w:val="24"/>
              </w:rPr>
            </w:pPr>
            <w:r w:rsidRPr="00414345">
              <w:rPr>
                <w:color w:val="000000"/>
                <w:sz w:val="24"/>
              </w:rPr>
              <w:t>2,740,034,223.87</w:t>
            </w:r>
          </w:p>
        </w:tc>
        <w:tc>
          <w:tcPr>
            <w:tcW w:w="1691" w:type="pct"/>
            <w:tcBorders>
              <w:top w:val="single" w:sz="8" w:space="0" w:color="000000"/>
              <w:left w:val="single" w:sz="8" w:space="0" w:color="000000"/>
              <w:bottom w:val="single" w:sz="8" w:space="0" w:color="000000"/>
              <w:right w:val="single" w:sz="8" w:space="0" w:color="000000"/>
            </w:tcBorders>
            <w:vAlign w:val="center"/>
          </w:tcPr>
          <w:p w:rsidR="00277DA1" w:rsidRDefault="009E4D2C">
            <w:pPr>
              <w:spacing w:before="29" w:line="360" w:lineRule="auto"/>
              <w:contextualSpacing/>
              <w:jc w:val="right"/>
              <w:rPr>
                <w:color w:val="000000"/>
                <w:sz w:val="24"/>
              </w:rPr>
            </w:pPr>
            <w:r w:rsidRPr="00414345">
              <w:rPr>
                <w:color w:val="000000"/>
                <w:sz w:val="24"/>
              </w:rPr>
              <w:t>100.00</w:t>
            </w:r>
          </w:p>
        </w:tc>
      </w:tr>
    </w:tbl>
    <w:p w:rsidR="00277DA1" w:rsidRDefault="000E360D">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276EE8">
        <w:rPr>
          <w:kern w:val="0"/>
          <w:sz w:val="24"/>
        </w:rPr>
        <w:t>报告期末按行业分类的股票投资组合</w:t>
      </w:r>
    </w:p>
    <w:p w:rsidR="00277DA1" w:rsidRDefault="00FB43F2">
      <w:pPr>
        <w:autoSpaceDE w:val="0"/>
        <w:autoSpaceDN w:val="0"/>
        <w:adjustRightInd w:val="0"/>
        <w:spacing w:before="100" w:beforeAutospacing="1" w:after="100" w:afterAutospacing="1" w:line="360" w:lineRule="auto"/>
        <w:ind w:left="482"/>
        <w:contextualSpacing/>
        <w:jc w:val="left"/>
        <w:rPr>
          <w:kern w:val="0"/>
          <w:sz w:val="24"/>
        </w:rPr>
      </w:pPr>
      <w:r w:rsidRPr="00FB43F2">
        <w:rPr>
          <w:rFonts w:hint="eastAsia"/>
          <w:kern w:val="0"/>
          <w:sz w:val="24"/>
        </w:rPr>
        <w:t>2.1</w:t>
      </w:r>
      <w:r>
        <w:rPr>
          <w:rFonts w:hint="eastAsia"/>
          <w:kern w:val="0"/>
          <w:sz w:val="24"/>
        </w:rPr>
        <w:t xml:space="preserve"> </w:t>
      </w:r>
      <w:r w:rsidRPr="00FB43F2">
        <w:rPr>
          <w:rFonts w:hint="eastAsia"/>
          <w:kern w:val="0"/>
          <w:sz w:val="24"/>
        </w:rPr>
        <w:t>报告期末按行业分类的境内股票投资组合</w:t>
      </w:r>
    </w:p>
    <w:tbl>
      <w:tblPr>
        <w:tblW w:w="5000" w:type="pct"/>
        <w:tblLayout w:type="fixed"/>
        <w:tblLook w:val="0000" w:firstRow="0" w:lastRow="0" w:firstColumn="0" w:lastColumn="0" w:noHBand="0" w:noVBand="0"/>
      </w:tblPr>
      <w:tblGrid>
        <w:gridCol w:w="868"/>
        <w:gridCol w:w="4048"/>
        <w:gridCol w:w="2459"/>
        <w:gridCol w:w="1301"/>
      </w:tblGrid>
      <w:tr w:rsidR="000E360D" w:rsidRPr="00276EE8" w:rsidTr="008D5F64">
        <w:tc>
          <w:tcPr>
            <w:tcW w:w="500" w:type="pct"/>
            <w:tcBorders>
              <w:top w:val="single" w:sz="8" w:space="0" w:color="000000"/>
              <w:left w:val="single" w:sz="8" w:space="0" w:color="000000"/>
              <w:bottom w:val="single" w:sz="8" w:space="0" w:color="000000"/>
              <w:right w:val="single" w:sz="8" w:space="0" w:color="000000"/>
            </w:tcBorders>
            <w:vAlign w:val="center"/>
          </w:tcPr>
          <w:p w:rsidR="00277DA1" w:rsidRDefault="000E360D">
            <w:pPr>
              <w:autoSpaceDE w:val="0"/>
              <w:autoSpaceDN w:val="0"/>
              <w:adjustRightInd w:val="0"/>
              <w:spacing w:before="100" w:beforeAutospacing="1" w:after="100" w:afterAutospacing="1" w:line="360" w:lineRule="auto"/>
              <w:ind w:left="17"/>
              <w:contextualSpacing/>
              <w:jc w:val="center"/>
              <w:rPr>
                <w:color w:val="000000"/>
                <w:sz w:val="24"/>
              </w:rPr>
            </w:pPr>
            <w:r w:rsidRPr="00276EE8">
              <w:rPr>
                <w:color w:val="000000"/>
                <w:sz w:val="24"/>
              </w:rPr>
              <w:t>代码</w:t>
            </w:r>
          </w:p>
        </w:tc>
        <w:tc>
          <w:tcPr>
            <w:tcW w:w="2333" w:type="pct"/>
            <w:tcBorders>
              <w:top w:val="single" w:sz="8" w:space="0" w:color="000000"/>
              <w:left w:val="single" w:sz="8" w:space="0" w:color="000000"/>
              <w:bottom w:val="single" w:sz="8" w:space="0" w:color="000000"/>
              <w:right w:val="single" w:sz="8" w:space="0" w:color="000000"/>
            </w:tcBorders>
            <w:vAlign w:val="center"/>
          </w:tcPr>
          <w:p w:rsidR="00277DA1" w:rsidRDefault="000E360D">
            <w:pPr>
              <w:autoSpaceDE w:val="0"/>
              <w:autoSpaceDN w:val="0"/>
              <w:adjustRightInd w:val="0"/>
              <w:spacing w:before="100" w:beforeAutospacing="1" w:after="100" w:afterAutospacing="1" w:line="360" w:lineRule="auto"/>
              <w:ind w:left="17"/>
              <w:contextualSpacing/>
              <w:jc w:val="center"/>
              <w:rPr>
                <w:color w:val="000000"/>
                <w:sz w:val="24"/>
              </w:rPr>
            </w:pPr>
            <w:r w:rsidRPr="00276EE8">
              <w:rPr>
                <w:color w:val="000000"/>
                <w:sz w:val="24"/>
              </w:rPr>
              <w:t>行业类别</w:t>
            </w:r>
          </w:p>
        </w:tc>
        <w:tc>
          <w:tcPr>
            <w:tcW w:w="1417" w:type="pct"/>
            <w:tcBorders>
              <w:top w:val="single" w:sz="8" w:space="0" w:color="000000"/>
              <w:left w:val="single" w:sz="8" w:space="0" w:color="000000"/>
              <w:bottom w:val="single" w:sz="8" w:space="0" w:color="000000"/>
              <w:right w:val="single" w:sz="8" w:space="0" w:color="000000"/>
            </w:tcBorders>
            <w:vAlign w:val="center"/>
          </w:tcPr>
          <w:p w:rsidR="00277DA1" w:rsidRDefault="000E360D">
            <w:pPr>
              <w:autoSpaceDE w:val="0"/>
              <w:autoSpaceDN w:val="0"/>
              <w:adjustRightInd w:val="0"/>
              <w:spacing w:before="100" w:beforeAutospacing="1" w:after="100" w:afterAutospacing="1" w:line="360" w:lineRule="auto"/>
              <w:ind w:left="17"/>
              <w:contextualSpacing/>
              <w:jc w:val="center"/>
              <w:rPr>
                <w:color w:val="000000"/>
                <w:sz w:val="24"/>
              </w:rPr>
            </w:pPr>
            <w:r w:rsidRPr="00276EE8">
              <w:rPr>
                <w:color w:val="000000"/>
                <w:sz w:val="24"/>
              </w:rPr>
              <w:t>公允价值（元）</w:t>
            </w:r>
          </w:p>
        </w:tc>
        <w:tc>
          <w:tcPr>
            <w:tcW w:w="750" w:type="pct"/>
            <w:tcBorders>
              <w:top w:val="single" w:sz="8" w:space="0" w:color="000000"/>
              <w:left w:val="single" w:sz="8" w:space="0" w:color="000000"/>
              <w:bottom w:val="single" w:sz="8" w:space="0" w:color="000000"/>
              <w:right w:val="single" w:sz="8" w:space="0" w:color="000000"/>
            </w:tcBorders>
            <w:vAlign w:val="center"/>
          </w:tcPr>
          <w:p w:rsidR="00277DA1" w:rsidRDefault="000E360D">
            <w:pPr>
              <w:autoSpaceDE w:val="0"/>
              <w:autoSpaceDN w:val="0"/>
              <w:adjustRightInd w:val="0"/>
              <w:spacing w:before="100" w:beforeAutospacing="1" w:after="100" w:afterAutospacing="1" w:line="360" w:lineRule="auto"/>
              <w:ind w:left="17"/>
              <w:contextualSpacing/>
              <w:jc w:val="center"/>
              <w:rPr>
                <w:color w:val="000000"/>
                <w:sz w:val="24"/>
              </w:rPr>
            </w:pPr>
            <w:r w:rsidRPr="00276EE8">
              <w:rPr>
                <w:color w:val="000000"/>
                <w:sz w:val="24"/>
              </w:rPr>
              <w:t>占基金资</w:t>
            </w:r>
            <w:r w:rsidRPr="00276EE8">
              <w:rPr>
                <w:color w:val="000000"/>
                <w:sz w:val="24"/>
              </w:rPr>
              <w:lastRenderedPageBreak/>
              <w:t>产净值比例（％）</w:t>
            </w:r>
          </w:p>
        </w:tc>
      </w:tr>
      <w:tr w:rsidR="00FB43F2" w:rsidRPr="00276EE8" w:rsidTr="008D5F64">
        <w:tc>
          <w:tcPr>
            <w:tcW w:w="500" w:type="pct"/>
            <w:tcBorders>
              <w:top w:val="single" w:sz="8" w:space="0" w:color="000000"/>
              <w:left w:val="single" w:sz="8" w:space="0" w:color="000000"/>
              <w:bottom w:val="single" w:sz="8" w:space="0" w:color="000000"/>
              <w:right w:val="single" w:sz="8" w:space="0" w:color="000000"/>
            </w:tcBorders>
            <w:vAlign w:val="center"/>
          </w:tcPr>
          <w:p w:rsidR="00277DA1" w:rsidRDefault="00FB43F2">
            <w:pPr>
              <w:autoSpaceDE w:val="0"/>
              <w:autoSpaceDN w:val="0"/>
              <w:adjustRightInd w:val="0"/>
              <w:spacing w:before="100" w:beforeAutospacing="1" w:after="100" w:afterAutospacing="1" w:line="360" w:lineRule="auto"/>
              <w:ind w:left="17"/>
              <w:contextualSpacing/>
              <w:jc w:val="center"/>
              <w:rPr>
                <w:color w:val="000000"/>
                <w:sz w:val="24"/>
              </w:rPr>
            </w:pPr>
            <w:r w:rsidRPr="00276EE8">
              <w:rPr>
                <w:color w:val="000000"/>
                <w:sz w:val="24"/>
              </w:rPr>
              <w:lastRenderedPageBreak/>
              <w:t>A</w:t>
            </w:r>
          </w:p>
        </w:tc>
        <w:tc>
          <w:tcPr>
            <w:tcW w:w="2333" w:type="pct"/>
            <w:tcBorders>
              <w:top w:val="single" w:sz="8" w:space="0" w:color="000000"/>
              <w:left w:val="single" w:sz="8" w:space="0" w:color="000000"/>
              <w:bottom w:val="single" w:sz="8" w:space="0" w:color="000000"/>
              <w:right w:val="single" w:sz="8" w:space="0" w:color="000000"/>
            </w:tcBorders>
            <w:vAlign w:val="center"/>
          </w:tcPr>
          <w:p w:rsidR="00277DA1" w:rsidRDefault="00FB43F2">
            <w:pPr>
              <w:autoSpaceDE w:val="0"/>
              <w:autoSpaceDN w:val="0"/>
              <w:adjustRightInd w:val="0"/>
              <w:spacing w:before="100" w:beforeAutospacing="1" w:after="100" w:afterAutospacing="1" w:line="360" w:lineRule="auto"/>
              <w:ind w:left="17"/>
              <w:contextualSpacing/>
              <w:jc w:val="left"/>
              <w:rPr>
                <w:color w:val="000000"/>
                <w:sz w:val="24"/>
              </w:rPr>
            </w:pPr>
            <w:r w:rsidRPr="00276EE8">
              <w:rPr>
                <w:color w:val="000000"/>
                <w:sz w:val="24"/>
              </w:rPr>
              <w:t>农、林、牧、渔业</w:t>
            </w:r>
          </w:p>
        </w:tc>
        <w:tc>
          <w:tcPr>
            <w:tcW w:w="1417" w:type="pct"/>
            <w:tcBorders>
              <w:top w:val="single" w:sz="8" w:space="0" w:color="000000"/>
              <w:left w:val="single" w:sz="8" w:space="0" w:color="000000"/>
              <w:bottom w:val="single" w:sz="8" w:space="0" w:color="000000"/>
              <w:right w:val="single" w:sz="8" w:space="0" w:color="000000"/>
            </w:tcBorders>
            <w:vAlign w:val="center"/>
          </w:tcPr>
          <w:p w:rsidR="00277DA1" w:rsidRDefault="00FB43F2">
            <w:pPr>
              <w:autoSpaceDE w:val="0"/>
              <w:autoSpaceDN w:val="0"/>
              <w:adjustRightInd w:val="0"/>
              <w:spacing w:before="29" w:line="360" w:lineRule="auto"/>
              <w:ind w:left="15"/>
              <w:contextualSpacing/>
              <w:jc w:val="right"/>
              <w:rPr>
                <w:sz w:val="24"/>
              </w:rPr>
            </w:pPr>
            <w:r w:rsidRPr="00414345">
              <w:rPr>
                <w:sz w:val="24"/>
              </w:rPr>
              <w:t>108,608,101.25</w:t>
            </w:r>
          </w:p>
        </w:tc>
        <w:tc>
          <w:tcPr>
            <w:tcW w:w="750" w:type="pct"/>
            <w:tcBorders>
              <w:top w:val="single" w:sz="8" w:space="0" w:color="000000"/>
              <w:left w:val="single" w:sz="8" w:space="0" w:color="000000"/>
              <w:bottom w:val="single" w:sz="8" w:space="0" w:color="000000"/>
              <w:right w:val="single" w:sz="8" w:space="0" w:color="000000"/>
            </w:tcBorders>
            <w:vAlign w:val="center"/>
          </w:tcPr>
          <w:p w:rsidR="00277DA1" w:rsidRDefault="00FB43F2">
            <w:pPr>
              <w:autoSpaceDE w:val="0"/>
              <w:autoSpaceDN w:val="0"/>
              <w:adjustRightInd w:val="0"/>
              <w:spacing w:before="29" w:line="360" w:lineRule="auto"/>
              <w:ind w:left="15"/>
              <w:contextualSpacing/>
              <w:jc w:val="right"/>
              <w:rPr>
                <w:sz w:val="24"/>
              </w:rPr>
            </w:pPr>
            <w:r w:rsidRPr="00414345">
              <w:rPr>
                <w:sz w:val="24"/>
              </w:rPr>
              <w:t>3.98</w:t>
            </w:r>
          </w:p>
        </w:tc>
      </w:tr>
      <w:tr w:rsidR="00FB43F2" w:rsidRPr="00276EE8" w:rsidTr="008D5F64">
        <w:tc>
          <w:tcPr>
            <w:tcW w:w="500" w:type="pct"/>
            <w:tcBorders>
              <w:top w:val="single" w:sz="8" w:space="0" w:color="000000"/>
              <w:left w:val="single" w:sz="8" w:space="0" w:color="000000"/>
              <w:bottom w:val="single" w:sz="8" w:space="0" w:color="000000"/>
              <w:right w:val="single" w:sz="8" w:space="0" w:color="000000"/>
            </w:tcBorders>
            <w:vAlign w:val="center"/>
          </w:tcPr>
          <w:p w:rsidR="00277DA1" w:rsidRDefault="00FB43F2">
            <w:pPr>
              <w:autoSpaceDE w:val="0"/>
              <w:autoSpaceDN w:val="0"/>
              <w:adjustRightInd w:val="0"/>
              <w:spacing w:before="100" w:beforeAutospacing="1" w:after="100" w:afterAutospacing="1" w:line="360" w:lineRule="auto"/>
              <w:ind w:left="17"/>
              <w:contextualSpacing/>
              <w:jc w:val="center"/>
              <w:rPr>
                <w:color w:val="000000"/>
                <w:sz w:val="24"/>
              </w:rPr>
            </w:pPr>
            <w:r w:rsidRPr="00276EE8">
              <w:rPr>
                <w:color w:val="000000"/>
                <w:sz w:val="24"/>
              </w:rPr>
              <w:t>B</w:t>
            </w:r>
          </w:p>
        </w:tc>
        <w:tc>
          <w:tcPr>
            <w:tcW w:w="2333" w:type="pct"/>
            <w:tcBorders>
              <w:top w:val="single" w:sz="8" w:space="0" w:color="000000"/>
              <w:left w:val="single" w:sz="8" w:space="0" w:color="000000"/>
              <w:bottom w:val="single" w:sz="8" w:space="0" w:color="000000"/>
              <w:right w:val="single" w:sz="8" w:space="0" w:color="000000"/>
            </w:tcBorders>
            <w:vAlign w:val="center"/>
          </w:tcPr>
          <w:p w:rsidR="00277DA1" w:rsidRDefault="00FB43F2">
            <w:pPr>
              <w:autoSpaceDE w:val="0"/>
              <w:autoSpaceDN w:val="0"/>
              <w:adjustRightInd w:val="0"/>
              <w:spacing w:before="100" w:beforeAutospacing="1" w:after="100" w:afterAutospacing="1" w:line="360" w:lineRule="auto"/>
              <w:ind w:left="17"/>
              <w:contextualSpacing/>
              <w:jc w:val="left"/>
              <w:rPr>
                <w:color w:val="000000"/>
                <w:sz w:val="24"/>
              </w:rPr>
            </w:pPr>
            <w:r w:rsidRPr="00276EE8">
              <w:rPr>
                <w:color w:val="000000"/>
                <w:sz w:val="24"/>
              </w:rPr>
              <w:t>采矿业</w:t>
            </w:r>
          </w:p>
        </w:tc>
        <w:tc>
          <w:tcPr>
            <w:tcW w:w="1417" w:type="pct"/>
            <w:tcBorders>
              <w:top w:val="single" w:sz="8" w:space="0" w:color="000000"/>
              <w:left w:val="single" w:sz="8" w:space="0" w:color="000000"/>
              <w:bottom w:val="single" w:sz="8" w:space="0" w:color="000000"/>
              <w:right w:val="single" w:sz="8" w:space="0" w:color="000000"/>
            </w:tcBorders>
            <w:vAlign w:val="center"/>
          </w:tcPr>
          <w:p w:rsidR="00277DA1" w:rsidRDefault="00FB43F2">
            <w:pPr>
              <w:spacing w:before="29" w:line="360" w:lineRule="auto"/>
              <w:contextualSpacing/>
              <w:jc w:val="right"/>
              <w:rPr>
                <w:sz w:val="24"/>
              </w:rPr>
            </w:pPr>
            <w:r w:rsidRPr="00414345">
              <w:rPr>
                <w:sz w:val="24"/>
              </w:rPr>
              <w:t>-</w:t>
            </w:r>
          </w:p>
        </w:tc>
        <w:tc>
          <w:tcPr>
            <w:tcW w:w="750" w:type="pct"/>
            <w:tcBorders>
              <w:top w:val="single" w:sz="8" w:space="0" w:color="000000"/>
              <w:left w:val="single" w:sz="8" w:space="0" w:color="000000"/>
              <w:bottom w:val="single" w:sz="8" w:space="0" w:color="000000"/>
              <w:right w:val="single" w:sz="8" w:space="0" w:color="000000"/>
            </w:tcBorders>
            <w:vAlign w:val="center"/>
          </w:tcPr>
          <w:p w:rsidR="00277DA1" w:rsidRDefault="00FB43F2">
            <w:pPr>
              <w:spacing w:before="29" w:line="360" w:lineRule="auto"/>
              <w:contextualSpacing/>
              <w:jc w:val="right"/>
              <w:rPr>
                <w:sz w:val="24"/>
              </w:rPr>
            </w:pPr>
            <w:r w:rsidRPr="00414345">
              <w:rPr>
                <w:sz w:val="24"/>
              </w:rPr>
              <w:t>-</w:t>
            </w:r>
          </w:p>
        </w:tc>
      </w:tr>
      <w:tr w:rsidR="00FB43F2" w:rsidRPr="00276EE8" w:rsidTr="008D5F64">
        <w:tc>
          <w:tcPr>
            <w:tcW w:w="500" w:type="pct"/>
            <w:tcBorders>
              <w:top w:val="single" w:sz="8" w:space="0" w:color="000000"/>
              <w:left w:val="single" w:sz="8" w:space="0" w:color="000000"/>
              <w:bottom w:val="single" w:sz="8" w:space="0" w:color="000000"/>
              <w:right w:val="single" w:sz="8" w:space="0" w:color="000000"/>
            </w:tcBorders>
            <w:vAlign w:val="center"/>
          </w:tcPr>
          <w:p w:rsidR="00277DA1" w:rsidRDefault="00FB43F2">
            <w:pPr>
              <w:autoSpaceDE w:val="0"/>
              <w:autoSpaceDN w:val="0"/>
              <w:adjustRightInd w:val="0"/>
              <w:spacing w:before="100" w:beforeAutospacing="1" w:after="100" w:afterAutospacing="1" w:line="360" w:lineRule="auto"/>
              <w:ind w:left="17"/>
              <w:contextualSpacing/>
              <w:jc w:val="center"/>
              <w:rPr>
                <w:color w:val="000000"/>
                <w:sz w:val="24"/>
              </w:rPr>
            </w:pPr>
            <w:r w:rsidRPr="00276EE8">
              <w:rPr>
                <w:color w:val="000000"/>
                <w:sz w:val="24"/>
              </w:rPr>
              <w:t>C</w:t>
            </w:r>
          </w:p>
        </w:tc>
        <w:tc>
          <w:tcPr>
            <w:tcW w:w="2333" w:type="pct"/>
            <w:tcBorders>
              <w:top w:val="single" w:sz="8" w:space="0" w:color="000000"/>
              <w:left w:val="single" w:sz="8" w:space="0" w:color="000000"/>
              <w:bottom w:val="single" w:sz="8" w:space="0" w:color="000000"/>
              <w:right w:val="single" w:sz="8" w:space="0" w:color="000000"/>
            </w:tcBorders>
            <w:vAlign w:val="center"/>
          </w:tcPr>
          <w:p w:rsidR="00277DA1" w:rsidRDefault="00FB43F2">
            <w:pPr>
              <w:autoSpaceDE w:val="0"/>
              <w:autoSpaceDN w:val="0"/>
              <w:adjustRightInd w:val="0"/>
              <w:spacing w:before="100" w:beforeAutospacing="1" w:after="100" w:afterAutospacing="1" w:line="360" w:lineRule="auto"/>
              <w:ind w:left="17"/>
              <w:contextualSpacing/>
              <w:jc w:val="left"/>
              <w:rPr>
                <w:color w:val="000000"/>
                <w:sz w:val="24"/>
              </w:rPr>
            </w:pPr>
            <w:r w:rsidRPr="00276EE8">
              <w:rPr>
                <w:color w:val="000000"/>
                <w:sz w:val="24"/>
              </w:rPr>
              <w:t>制造业</w:t>
            </w:r>
          </w:p>
        </w:tc>
        <w:tc>
          <w:tcPr>
            <w:tcW w:w="1417" w:type="pct"/>
            <w:tcBorders>
              <w:top w:val="single" w:sz="8" w:space="0" w:color="000000"/>
              <w:left w:val="single" w:sz="8" w:space="0" w:color="000000"/>
              <w:bottom w:val="single" w:sz="8" w:space="0" w:color="000000"/>
              <w:right w:val="single" w:sz="8" w:space="0" w:color="000000"/>
            </w:tcBorders>
            <w:vAlign w:val="center"/>
          </w:tcPr>
          <w:p w:rsidR="00277DA1" w:rsidRDefault="00FB43F2">
            <w:pPr>
              <w:spacing w:before="29" w:line="360" w:lineRule="auto"/>
              <w:contextualSpacing/>
              <w:jc w:val="right"/>
              <w:rPr>
                <w:sz w:val="24"/>
              </w:rPr>
            </w:pPr>
            <w:r w:rsidRPr="00414345">
              <w:rPr>
                <w:sz w:val="24"/>
              </w:rPr>
              <w:t>1,175,345,833.45</w:t>
            </w:r>
          </w:p>
        </w:tc>
        <w:tc>
          <w:tcPr>
            <w:tcW w:w="750" w:type="pct"/>
            <w:tcBorders>
              <w:top w:val="single" w:sz="8" w:space="0" w:color="000000"/>
              <w:left w:val="single" w:sz="8" w:space="0" w:color="000000"/>
              <w:bottom w:val="single" w:sz="8" w:space="0" w:color="000000"/>
              <w:right w:val="single" w:sz="8" w:space="0" w:color="000000"/>
            </w:tcBorders>
            <w:vAlign w:val="center"/>
          </w:tcPr>
          <w:p w:rsidR="00277DA1" w:rsidRDefault="00FB43F2">
            <w:pPr>
              <w:spacing w:before="29" w:line="360" w:lineRule="auto"/>
              <w:contextualSpacing/>
              <w:jc w:val="right"/>
              <w:rPr>
                <w:sz w:val="24"/>
              </w:rPr>
            </w:pPr>
            <w:r w:rsidRPr="00414345">
              <w:rPr>
                <w:sz w:val="24"/>
              </w:rPr>
              <w:t>43.02</w:t>
            </w:r>
          </w:p>
        </w:tc>
      </w:tr>
      <w:tr w:rsidR="00FB43F2" w:rsidRPr="00276EE8" w:rsidTr="008D5F64">
        <w:tc>
          <w:tcPr>
            <w:tcW w:w="500" w:type="pct"/>
            <w:tcBorders>
              <w:top w:val="single" w:sz="8" w:space="0" w:color="000000"/>
              <w:left w:val="single" w:sz="8" w:space="0" w:color="000000"/>
              <w:bottom w:val="single" w:sz="8" w:space="0" w:color="000000"/>
              <w:right w:val="single" w:sz="8" w:space="0" w:color="000000"/>
            </w:tcBorders>
            <w:vAlign w:val="center"/>
          </w:tcPr>
          <w:p w:rsidR="00277DA1" w:rsidRDefault="00FB43F2">
            <w:pPr>
              <w:autoSpaceDE w:val="0"/>
              <w:autoSpaceDN w:val="0"/>
              <w:adjustRightInd w:val="0"/>
              <w:spacing w:before="100" w:beforeAutospacing="1" w:after="100" w:afterAutospacing="1" w:line="360" w:lineRule="auto"/>
              <w:ind w:left="17"/>
              <w:contextualSpacing/>
              <w:jc w:val="center"/>
              <w:rPr>
                <w:color w:val="000000"/>
                <w:sz w:val="24"/>
              </w:rPr>
            </w:pPr>
            <w:r w:rsidRPr="00276EE8">
              <w:rPr>
                <w:color w:val="000000"/>
                <w:sz w:val="24"/>
              </w:rPr>
              <w:t>D</w:t>
            </w:r>
          </w:p>
        </w:tc>
        <w:tc>
          <w:tcPr>
            <w:tcW w:w="2333" w:type="pct"/>
            <w:tcBorders>
              <w:top w:val="single" w:sz="8" w:space="0" w:color="000000"/>
              <w:left w:val="single" w:sz="8" w:space="0" w:color="000000"/>
              <w:bottom w:val="single" w:sz="8" w:space="0" w:color="000000"/>
              <w:right w:val="single" w:sz="8" w:space="0" w:color="000000"/>
            </w:tcBorders>
            <w:vAlign w:val="center"/>
          </w:tcPr>
          <w:p w:rsidR="00277DA1" w:rsidRDefault="00FB43F2">
            <w:pPr>
              <w:autoSpaceDE w:val="0"/>
              <w:autoSpaceDN w:val="0"/>
              <w:adjustRightInd w:val="0"/>
              <w:spacing w:before="100" w:beforeAutospacing="1" w:after="100" w:afterAutospacing="1" w:line="360" w:lineRule="auto"/>
              <w:ind w:left="17"/>
              <w:contextualSpacing/>
              <w:jc w:val="left"/>
              <w:rPr>
                <w:color w:val="000000"/>
                <w:sz w:val="24"/>
              </w:rPr>
            </w:pPr>
            <w:r w:rsidRPr="00276EE8">
              <w:rPr>
                <w:color w:val="000000"/>
                <w:sz w:val="24"/>
              </w:rPr>
              <w:t>电力、热力、燃气及水生产和供应业</w:t>
            </w:r>
          </w:p>
        </w:tc>
        <w:tc>
          <w:tcPr>
            <w:tcW w:w="1417" w:type="pct"/>
            <w:tcBorders>
              <w:top w:val="single" w:sz="8" w:space="0" w:color="000000"/>
              <w:left w:val="single" w:sz="8" w:space="0" w:color="000000"/>
              <w:bottom w:val="single" w:sz="8" w:space="0" w:color="000000"/>
              <w:right w:val="single" w:sz="8" w:space="0" w:color="000000"/>
            </w:tcBorders>
            <w:vAlign w:val="center"/>
          </w:tcPr>
          <w:p w:rsidR="00277DA1" w:rsidRDefault="00FB43F2">
            <w:pPr>
              <w:spacing w:before="29" w:line="360" w:lineRule="auto"/>
              <w:contextualSpacing/>
              <w:jc w:val="right"/>
              <w:rPr>
                <w:sz w:val="24"/>
              </w:rPr>
            </w:pPr>
            <w:r w:rsidRPr="00414345">
              <w:rPr>
                <w:sz w:val="24"/>
              </w:rPr>
              <w:t>698,533.41</w:t>
            </w:r>
          </w:p>
        </w:tc>
        <w:tc>
          <w:tcPr>
            <w:tcW w:w="750" w:type="pct"/>
            <w:tcBorders>
              <w:top w:val="single" w:sz="8" w:space="0" w:color="000000"/>
              <w:left w:val="single" w:sz="8" w:space="0" w:color="000000"/>
              <w:bottom w:val="single" w:sz="8" w:space="0" w:color="000000"/>
              <w:right w:val="single" w:sz="8" w:space="0" w:color="000000"/>
            </w:tcBorders>
            <w:vAlign w:val="center"/>
          </w:tcPr>
          <w:p w:rsidR="00277DA1" w:rsidRDefault="00FB43F2">
            <w:pPr>
              <w:spacing w:before="29" w:line="360" w:lineRule="auto"/>
              <w:contextualSpacing/>
              <w:jc w:val="right"/>
              <w:rPr>
                <w:sz w:val="24"/>
              </w:rPr>
            </w:pPr>
            <w:r w:rsidRPr="00414345">
              <w:rPr>
                <w:sz w:val="24"/>
              </w:rPr>
              <w:t>0.03</w:t>
            </w:r>
          </w:p>
        </w:tc>
      </w:tr>
      <w:tr w:rsidR="00FB43F2" w:rsidRPr="00276EE8" w:rsidTr="008D5F64">
        <w:tc>
          <w:tcPr>
            <w:tcW w:w="500" w:type="pct"/>
            <w:tcBorders>
              <w:top w:val="single" w:sz="8" w:space="0" w:color="000000"/>
              <w:left w:val="single" w:sz="8" w:space="0" w:color="000000"/>
              <w:bottom w:val="single" w:sz="8" w:space="0" w:color="000000"/>
              <w:right w:val="single" w:sz="8" w:space="0" w:color="000000"/>
            </w:tcBorders>
            <w:vAlign w:val="center"/>
          </w:tcPr>
          <w:p w:rsidR="00277DA1" w:rsidRDefault="00FB43F2">
            <w:pPr>
              <w:autoSpaceDE w:val="0"/>
              <w:autoSpaceDN w:val="0"/>
              <w:adjustRightInd w:val="0"/>
              <w:spacing w:before="100" w:beforeAutospacing="1" w:after="100" w:afterAutospacing="1" w:line="360" w:lineRule="auto"/>
              <w:ind w:left="17"/>
              <w:contextualSpacing/>
              <w:jc w:val="center"/>
              <w:rPr>
                <w:color w:val="000000"/>
                <w:sz w:val="24"/>
              </w:rPr>
            </w:pPr>
            <w:r w:rsidRPr="00276EE8">
              <w:rPr>
                <w:color w:val="000000"/>
                <w:sz w:val="24"/>
              </w:rPr>
              <w:t>E</w:t>
            </w:r>
          </w:p>
        </w:tc>
        <w:tc>
          <w:tcPr>
            <w:tcW w:w="2333" w:type="pct"/>
            <w:tcBorders>
              <w:top w:val="single" w:sz="8" w:space="0" w:color="000000"/>
              <w:left w:val="single" w:sz="8" w:space="0" w:color="000000"/>
              <w:bottom w:val="single" w:sz="8" w:space="0" w:color="000000"/>
              <w:right w:val="single" w:sz="8" w:space="0" w:color="000000"/>
            </w:tcBorders>
            <w:vAlign w:val="center"/>
          </w:tcPr>
          <w:p w:rsidR="00277DA1" w:rsidRDefault="00FB43F2">
            <w:pPr>
              <w:autoSpaceDE w:val="0"/>
              <w:autoSpaceDN w:val="0"/>
              <w:adjustRightInd w:val="0"/>
              <w:spacing w:before="100" w:beforeAutospacing="1" w:after="100" w:afterAutospacing="1" w:line="360" w:lineRule="auto"/>
              <w:ind w:left="17"/>
              <w:contextualSpacing/>
              <w:jc w:val="left"/>
              <w:rPr>
                <w:color w:val="000000"/>
                <w:sz w:val="24"/>
              </w:rPr>
            </w:pPr>
            <w:r w:rsidRPr="00276EE8">
              <w:rPr>
                <w:color w:val="000000"/>
                <w:sz w:val="24"/>
              </w:rPr>
              <w:t>建筑业</w:t>
            </w:r>
          </w:p>
        </w:tc>
        <w:tc>
          <w:tcPr>
            <w:tcW w:w="1417" w:type="pct"/>
            <w:tcBorders>
              <w:top w:val="single" w:sz="8" w:space="0" w:color="000000"/>
              <w:left w:val="single" w:sz="8" w:space="0" w:color="000000"/>
              <w:bottom w:val="single" w:sz="8" w:space="0" w:color="000000"/>
              <w:right w:val="single" w:sz="8" w:space="0" w:color="000000"/>
            </w:tcBorders>
            <w:vAlign w:val="center"/>
          </w:tcPr>
          <w:p w:rsidR="00277DA1" w:rsidRDefault="00FB43F2">
            <w:pPr>
              <w:spacing w:before="29" w:line="360" w:lineRule="auto"/>
              <w:contextualSpacing/>
              <w:jc w:val="right"/>
              <w:rPr>
                <w:sz w:val="24"/>
              </w:rPr>
            </w:pPr>
            <w:r w:rsidRPr="00414345">
              <w:rPr>
                <w:sz w:val="24"/>
              </w:rPr>
              <w:t>27,215,461.18</w:t>
            </w:r>
          </w:p>
        </w:tc>
        <w:tc>
          <w:tcPr>
            <w:tcW w:w="750" w:type="pct"/>
            <w:tcBorders>
              <w:top w:val="single" w:sz="8" w:space="0" w:color="000000"/>
              <w:left w:val="single" w:sz="8" w:space="0" w:color="000000"/>
              <w:bottom w:val="single" w:sz="8" w:space="0" w:color="000000"/>
              <w:right w:val="single" w:sz="8" w:space="0" w:color="000000"/>
            </w:tcBorders>
            <w:vAlign w:val="center"/>
          </w:tcPr>
          <w:p w:rsidR="00277DA1" w:rsidRDefault="00FB43F2">
            <w:pPr>
              <w:spacing w:before="29" w:line="360" w:lineRule="auto"/>
              <w:contextualSpacing/>
              <w:jc w:val="right"/>
              <w:rPr>
                <w:sz w:val="24"/>
              </w:rPr>
            </w:pPr>
            <w:r w:rsidRPr="00414345">
              <w:rPr>
                <w:sz w:val="24"/>
              </w:rPr>
              <w:t>1.00</w:t>
            </w:r>
          </w:p>
        </w:tc>
      </w:tr>
      <w:tr w:rsidR="00FB43F2" w:rsidRPr="00276EE8" w:rsidTr="008D5F64">
        <w:tc>
          <w:tcPr>
            <w:tcW w:w="500" w:type="pct"/>
            <w:tcBorders>
              <w:top w:val="single" w:sz="8" w:space="0" w:color="000000"/>
              <w:left w:val="single" w:sz="8" w:space="0" w:color="000000"/>
              <w:bottom w:val="single" w:sz="8" w:space="0" w:color="000000"/>
              <w:right w:val="single" w:sz="8" w:space="0" w:color="000000"/>
            </w:tcBorders>
            <w:vAlign w:val="center"/>
          </w:tcPr>
          <w:p w:rsidR="00277DA1" w:rsidRDefault="00FB43F2">
            <w:pPr>
              <w:autoSpaceDE w:val="0"/>
              <w:autoSpaceDN w:val="0"/>
              <w:adjustRightInd w:val="0"/>
              <w:spacing w:before="100" w:beforeAutospacing="1" w:after="100" w:afterAutospacing="1" w:line="360" w:lineRule="auto"/>
              <w:ind w:left="17"/>
              <w:contextualSpacing/>
              <w:jc w:val="center"/>
              <w:rPr>
                <w:color w:val="000000"/>
                <w:sz w:val="24"/>
              </w:rPr>
            </w:pPr>
            <w:r w:rsidRPr="00276EE8">
              <w:rPr>
                <w:color w:val="000000"/>
                <w:sz w:val="24"/>
              </w:rPr>
              <w:t>F</w:t>
            </w:r>
          </w:p>
        </w:tc>
        <w:tc>
          <w:tcPr>
            <w:tcW w:w="2333" w:type="pct"/>
            <w:tcBorders>
              <w:top w:val="single" w:sz="8" w:space="0" w:color="000000"/>
              <w:left w:val="single" w:sz="8" w:space="0" w:color="000000"/>
              <w:bottom w:val="single" w:sz="8" w:space="0" w:color="000000"/>
              <w:right w:val="single" w:sz="8" w:space="0" w:color="000000"/>
            </w:tcBorders>
            <w:vAlign w:val="center"/>
          </w:tcPr>
          <w:p w:rsidR="00277DA1" w:rsidRDefault="00FB43F2">
            <w:pPr>
              <w:autoSpaceDE w:val="0"/>
              <w:autoSpaceDN w:val="0"/>
              <w:adjustRightInd w:val="0"/>
              <w:spacing w:before="100" w:beforeAutospacing="1" w:after="100" w:afterAutospacing="1" w:line="360" w:lineRule="auto"/>
              <w:ind w:left="17"/>
              <w:contextualSpacing/>
              <w:jc w:val="left"/>
              <w:rPr>
                <w:color w:val="000000"/>
                <w:sz w:val="24"/>
              </w:rPr>
            </w:pPr>
            <w:r w:rsidRPr="00276EE8">
              <w:rPr>
                <w:color w:val="000000"/>
                <w:sz w:val="24"/>
              </w:rPr>
              <w:t>批发和零售业</w:t>
            </w:r>
          </w:p>
        </w:tc>
        <w:tc>
          <w:tcPr>
            <w:tcW w:w="1417" w:type="pct"/>
            <w:tcBorders>
              <w:top w:val="single" w:sz="8" w:space="0" w:color="000000"/>
              <w:left w:val="single" w:sz="8" w:space="0" w:color="000000"/>
              <w:bottom w:val="single" w:sz="8" w:space="0" w:color="000000"/>
              <w:right w:val="single" w:sz="8" w:space="0" w:color="000000"/>
            </w:tcBorders>
            <w:vAlign w:val="center"/>
          </w:tcPr>
          <w:p w:rsidR="00277DA1" w:rsidRDefault="00FB43F2">
            <w:pPr>
              <w:spacing w:before="29" w:line="360" w:lineRule="auto"/>
              <w:contextualSpacing/>
              <w:jc w:val="right"/>
              <w:rPr>
                <w:sz w:val="24"/>
              </w:rPr>
            </w:pPr>
            <w:r w:rsidRPr="00414345">
              <w:rPr>
                <w:sz w:val="24"/>
              </w:rPr>
              <w:t>103,412,737.75</w:t>
            </w:r>
          </w:p>
        </w:tc>
        <w:tc>
          <w:tcPr>
            <w:tcW w:w="750" w:type="pct"/>
            <w:tcBorders>
              <w:top w:val="single" w:sz="8" w:space="0" w:color="000000"/>
              <w:left w:val="single" w:sz="8" w:space="0" w:color="000000"/>
              <w:bottom w:val="single" w:sz="8" w:space="0" w:color="000000"/>
              <w:right w:val="single" w:sz="8" w:space="0" w:color="000000"/>
            </w:tcBorders>
            <w:vAlign w:val="center"/>
          </w:tcPr>
          <w:p w:rsidR="00277DA1" w:rsidRDefault="00FB43F2">
            <w:pPr>
              <w:spacing w:before="29" w:line="360" w:lineRule="auto"/>
              <w:contextualSpacing/>
              <w:jc w:val="right"/>
              <w:rPr>
                <w:sz w:val="24"/>
              </w:rPr>
            </w:pPr>
            <w:r w:rsidRPr="00414345">
              <w:rPr>
                <w:sz w:val="24"/>
              </w:rPr>
              <w:t>3.79</w:t>
            </w:r>
          </w:p>
        </w:tc>
      </w:tr>
      <w:tr w:rsidR="00FB43F2" w:rsidRPr="00276EE8" w:rsidTr="008D5F64">
        <w:tc>
          <w:tcPr>
            <w:tcW w:w="500" w:type="pct"/>
            <w:tcBorders>
              <w:top w:val="single" w:sz="8" w:space="0" w:color="000000"/>
              <w:left w:val="single" w:sz="8" w:space="0" w:color="000000"/>
              <w:bottom w:val="single" w:sz="8" w:space="0" w:color="000000"/>
              <w:right w:val="single" w:sz="8" w:space="0" w:color="000000"/>
            </w:tcBorders>
            <w:vAlign w:val="center"/>
          </w:tcPr>
          <w:p w:rsidR="00277DA1" w:rsidRDefault="00FB43F2">
            <w:pPr>
              <w:autoSpaceDE w:val="0"/>
              <w:autoSpaceDN w:val="0"/>
              <w:adjustRightInd w:val="0"/>
              <w:spacing w:before="100" w:beforeAutospacing="1" w:after="100" w:afterAutospacing="1" w:line="360" w:lineRule="auto"/>
              <w:ind w:left="17"/>
              <w:contextualSpacing/>
              <w:jc w:val="center"/>
              <w:rPr>
                <w:color w:val="000000"/>
                <w:sz w:val="24"/>
              </w:rPr>
            </w:pPr>
            <w:r w:rsidRPr="00276EE8">
              <w:rPr>
                <w:color w:val="000000"/>
                <w:sz w:val="24"/>
              </w:rPr>
              <w:t>G</w:t>
            </w:r>
          </w:p>
        </w:tc>
        <w:tc>
          <w:tcPr>
            <w:tcW w:w="2333" w:type="pct"/>
            <w:tcBorders>
              <w:top w:val="single" w:sz="8" w:space="0" w:color="000000"/>
              <w:left w:val="single" w:sz="8" w:space="0" w:color="000000"/>
              <w:bottom w:val="single" w:sz="8" w:space="0" w:color="000000"/>
              <w:right w:val="single" w:sz="8" w:space="0" w:color="000000"/>
            </w:tcBorders>
            <w:vAlign w:val="center"/>
          </w:tcPr>
          <w:p w:rsidR="00277DA1" w:rsidRDefault="00FB43F2">
            <w:pPr>
              <w:autoSpaceDE w:val="0"/>
              <w:autoSpaceDN w:val="0"/>
              <w:adjustRightInd w:val="0"/>
              <w:spacing w:before="100" w:beforeAutospacing="1" w:after="100" w:afterAutospacing="1" w:line="360" w:lineRule="auto"/>
              <w:ind w:left="17"/>
              <w:contextualSpacing/>
              <w:jc w:val="left"/>
              <w:rPr>
                <w:color w:val="000000"/>
                <w:sz w:val="24"/>
              </w:rPr>
            </w:pPr>
            <w:r w:rsidRPr="00276EE8">
              <w:rPr>
                <w:color w:val="000000"/>
                <w:sz w:val="24"/>
              </w:rPr>
              <w:t>交通运输、仓储和邮政业</w:t>
            </w:r>
          </w:p>
        </w:tc>
        <w:tc>
          <w:tcPr>
            <w:tcW w:w="1417" w:type="pct"/>
            <w:tcBorders>
              <w:top w:val="single" w:sz="8" w:space="0" w:color="000000"/>
              <w:left w:val="single" w:sz="8" w:space="0" w:color="000000"/>
              <w:bottom w:val="single" w:sz="8" w:space="0" w:color="000000"/>
              <w:right w:val="single" w:sz="8" w:space="0" w:color="000000"/>
            </w:tcBorders>
            <w:vAlign w:val="center"/>
          </w:tcPr>
          <w:p w:rsidR="00277DA1" w:rsidRDefault="00FB43F2">
            <w:pPr>
              <w:spacing w:before="29" w:line="360" w:lineRule="auto"/>
              <w:contextualSpacing/>
              <w:jc w:val="right"/>
              <w:rPr>
                <w:sz w:val="24"/>
              </w:rPr>
            </w:pPr>
            <w:r w:rsidRPr="00414345">
              <w:rPr>
                <w:sz w:val="24"/>
              </w:rPr>
              <w:t>115,751,445.69</w:t>
            </w:r>
          </w:p>
        </w:tc>
        <w:tc>
          <w:tcPr>
            <w:tcW w:w="750" w:type="pct"/>
            <w:tcBorders>
              <w:top w:val="single" w:sz="8" w:space="0" w:color="000000"/>
              <w:left w:val="single" w:sz="8" w:space="0" w:color="000000"/>
              <w:bottom w:val="single" w:sz="8" w:space="0" w:color="000000"/>
              <w:right w:val="single" w:sz="8" w:space="0" w:color="000000"/>
            </w:tcBorders>
            <w:vAlign w:val="center"/>
          </w:tcPr>
          <w:p w:rsidR="00277DA1" w:rsidRDefault="00FB43F2">
            <w:pPr>
              <w:spacing w:before="29" w:line="360" w:lineRule="auto"/>
              <w:contextualSpacing/>
              <w:jc w:val="right"/>
              <w:rPr>
                <w:sz w:val="24"/>
              </w:rPr>
            </w:pPr>
            <w:r w:rsidRPr="00414345">
              <w:rPr>
                <w:sz w:val="24"/>
              </w:rPr>
              <w:t>4.24</w:t>
            </w:r>
          </w:p>
        </w:tc>
      </w:tr>
      <w:tr w:rsidR="00FB43F2" w:rsidRPr="00276EE8" w:rsidTr="008D5F64">
        <w:tc>
          <w:tcPr>
            <w:tcW w:w="500" w:type="pct"/>
            <w:tcBorders>
              <w:top w:val="single" w:sz="8" w:space="0" w:color="000000"/>
              <w:left w:val="single" w:sz="8" w:space="0" w:color="000000"/>
              <w:bottom w:val="single" w:sz="8" w:space="0" w:color="000000"/>
              <w:right w:val="single" w:sz="8" w:space="0" w:color="000000"/>
            </w:tcBorders>
            <w:vAlign w:val="center"/>
          </w:tcPr>
          <w:p w:rsidR="00277DA1" w:rsidRDefault="00FB43F2">
            <w:pPr>
              <w:autoSpaceDE w:val="0"/>
              <w:autoSpaceDN w:val="0"/>
              <w:adjustRightInd w:val="0"/>
              <w:spacing w:before="100" w:beforeAutospacing="1" w:after="100" w:afterAutospacing="1" w:line="360" w:lineRule="auto"/>
              <w:ind w:left="17"/>
              <w:contextualSpacing/>
              <w:jc w:val="center"/>
              <w:rPr>
                <w:color w:val="000000"/>
                <w:sz w:val="24"/>
              </w:rPr>
            </w:pPr>
            <w:r w:rsidRPr="00276EE8">
              <w:rPr>
                <w:color w:val="000000"/>
                <w:sz w:val="24"/>
              </w:rPr>
              <w:t>H</w:t>
            </w:r>
          </w:p>
        </w:tc>
        <w:tc>
          <w:tcPr>
            <w:tcW w:w="2333" w:type="pct"/>
            <w:tcBorders>
              <w:top w:val="single" w:sz="8" w:space="0" w:color="000000"/>
              <w:left w:val="single" w:sz="8" w:space="0" w:color="000000"/>
              <w:bottom w:val="single" w:sz="8" w:space="0" w:color="000000"/>
              <w:right w:val="single" w:sz="8" w:space="0" w:color="000000"/>
            </w:tcBorders>
            <w:vAlign w:val="center"/>
          </w:tcPr>
          <w:p w:rsidR="00277DA1" w:rsidRDefault="00FB43F2">
            <w:pPr>
              <w:autoSpaceDE w:val="0"/>
              <w:autoSpaceDN w:val="0"/>
              <w:adjustRightInd w:val="0"/>
              <w:spacing w:before="100" w:beforeAutospacing="1" w:after="100" w:afterAutospacing="1" w:line="360" w:lineRule="auto"/>
              <w:ind w:left="17"/>
              <w:contextualSpacing/>
              <w:jc w:val="left"/>
              <w:rPr>
                <w:color w:val="000000"/>
                <w:sz w:val="24"/>
              </w:rPr>
            </w:pPr>
            <w:r w:rsidRPr="00276EE8">
              <w:rPr>
                <w:color w:val="000000"/>
                <w:sz w:val="24"/>
              </w:rPr>
              <w:t>住宿和餐饮业</w:t>
            </w:r>
          </w:p>
        </w:tc>
        <w:tc>
          <w:tcPr>
            <w:tcW w:w="1417" w:type="pct"/>
            <w:tcBorders>
              <w:top w:val="single" w:sz="8" w:space="0" w:color="000000"/>
              <w:left w:val="single" w:sz="8" w:space="0" w:color="000000"/>
              <w:bottom w:val="single" w:sz="8" w:space="0" w:color="000000"/>
              <w:right w:val="single" w:sz="8" w:space="0" w:color="000000"/>
            </w:tcBorders>
            <w:vAlign w:val="center"/>
          </w:tcPr>
          <w:p w:rsidR="00277DA1" w:rsidRDefault="00FB43F2">
            <w:pPr>
              <w:spacing w:before="29" w:line="360" w:lineRule="auto"/>
              <w:contextualSpacing/>
              <w:jc w:val="right"/>
              <w:rPr>
                <w:sz w:val="24"/>
              </w:rPr>
            </w:pPr>
            <w:r w:rsidRPr="00414345">
              <w:rPr>
                <w:sz w:val="24"/>
              </w:rPr>
              <w:t>-</w:t>
            </w:r>
          </w:p>
        </w:tc>
        <w:tc>
          <w:tcPr>
            <w:tcW w:w="750" w:type="pct"/>
            <w:tcBorders>
              <w:top w:val="single" w:sz="8" w:space="0" w:color="000000"/>
              <w:left w:val="single" w:sz="8" w:space="0" w:color="000000"/>
              <w:bottom w:val="single" w:sz="8" w:space="0" w:color="000000"/>
              <w:right w:val="single" w:sz="8" w:space="0" w:color="000000"/>
            </w:tcBorders>
            <w:vAlign w:val="center"/>
          </w:tcPr>
          <w:p w:rsidR="00277DA1" w:rsidRDefault="00FB43F2">
            <w:pPr>
              <w:spacing w:before="29" w:line="360" w:lineRule="auto"/>
              <w:contextualSpacing/>
              <w:jc w:val="right"/>
              <w:rPr>
                <w:sz w:val="24"/>
              </w:rPr>
            </w:pPr>
            <w:r w:rsidRPr="00414345">
              <w:rPr>
                <w:sz w:val="24"/>
              </w:rPr>
              <w:t>-</w:t>
            </w:r>
          </w:p>
        </w:tc>
      </w:tr>
      <w:tr w:rsidR="00FB43F2" w:rsidRPr="00276EE8" w:rsidTr="008D5F64">
        <w:tc>
          <w:tcPr>
            <w:tcW w:w="500" w:type="pct"/>
            <w:tcBorders>
              <w:top w:val="single" w:sz="8" w:space="0" w:color="000000"/>
              <w:left w:val="single" w:sz="8" w:space="0" w:color="000000"/>
              <w:bottom w:val="single" w:sz="8" w:space="0" w:color="000000"/>
              <w:right w:val="single" w:sz="8" w:space="0" w:color="000000"/>
            </w:tcBorders>
            <w:vAlign w:val="center"/>
          </w:tcPr>
          <w:p w:rsidR="00277DA1" w:rsidRDefault="00FB43F2">
            <w:pPr>
              <w:autoSpaceDE w:val="0"/>
              <w:autoSpaceDN w:val="0"/>
              <w:adjustRightInd w:val="0"/>
              <w:spacing w:before="100" w:beforeAutospacing="1" w:after="100" w:afterAutospacing="1" w:line="360" w:lineRule="auto"/>
              <w:ind w:left="17"/>
              <w:contextualSpacing/>
              <w:jc w:val="center"/>
              <w:rPr>
                <w:color w:val="000000"/>
                <w:sz w:val="24"/>
              </w:rPr>
            </w:pPr>
            <w:r w:rsidRPr="00276EE8">
              <w:rPr>
                <w:color w:val="000000"/>
                <w:sz w:val="24"/>
              </w:rPr>
              <w:t>I</w:t>
            </w:r>
          </w:p>
        </w:tc>
        <w:tc>
          <w:tcPr>
            <w:tcW w:w="2333" w:type="pct"/>
            <w:tcBorders>
              <w:top w:val="single" w:sz="8" w:space="0" w:color="000000"/>
              <w:left w:val="single" w:sz="8" w:space="0" w:color="000000"/>
              <w:bottom w:val="single" w:sz="8" w:space="0" w:color="000000"/>
              <w:right w:val="single" w:sz="8" w:space="0" w:color="000000"/>
            </w:tcBorders>
            <w:vAlign w:val="center"/>
          </w:tcPr>
          <w:p w:rsidR="00277DA1" w:rsidRDefault="00FB43F2">
            <w:pPr>
              <w:autoSpaceDE w:val="0"/>
              <w:autoSpaceDN w:val="0"/>
              <w:adjustRightInd w:val="0"/>
              <w:spacing w:before="100" w:beforeAutospacing="1" w:after="100" w:afterAutospacing="1" w:line="360" w:lineRule="auto"/>
              <w:ind w:left="17"/>
              <w:contextualSpacing/>
              <w:jc w:val="left"/>
              <w:rPr>
                <w:color w:val="000000"/>
                <w:sz w:val="24"/>
              </w:rPr>
            </w:pPr>
            <w:r w:rsidRPr="00276EE8">
              <w:rPr>
                <w:color w:val="000000"/>
                <w:sz w:val="24"/>
              </w:rPr>
              <w:t>信息传输、软件和信息技术服务业</w:t>
            </w:r>
          </w:p>
        </w:tc>
        <w:tc>
          <w:tcPr>
            <w:tcW w:w="1417" w:type="pct"/>
            <w:tcBorders>
              <w:top w:val="single" w:sz="8" w:space="0" w:color="000000"/>
              <w:left w:val="single" w:sz="8" w:space="0" w:color="000000"/>
              <w:bottom w:val="single" w:sz="8" w:space="0" w:color="000000"/>
              <w:right w:val="single" w:sz="8" w:space="0" w:color="000000"/>
            </w:tcBorders>
            <w:vAlign w:val="center"/>
          </w:tcPr>
          <w:p w:rsidR="00277DA1" w:rsidRDefault="00FB43F2">
            <w:pPr>
              <w:spacing w:before="29" w:line="360" w:lineRule="auto"/>
              <w:contextualSpacing/>
              <w:jc w:val="right"/>
              <w:rPr>
                <w:sz w:val="24"/>
              </w:rPr>
            </w:pPr>
            <w:r w:rsidRPr="00414345">
              <w:rPr>
                <w:sz w:val="24"/>
              </w:rPr>
              <w:t>486,536.28</w:t>
            </w:r>
          </w:p>
        </w:tc>
        <w:tc>
          <w:tcPr>
            <w:tcW w:w="750" w:type="pct"/>
            <w:tcBorders>
              <w:top w:val="single" w:sz="8" w:space="0" w:color="000000"/>
              <w:left w:val="single" w:sz="8" w:space="0" w:color="000000"/>
              <w:bottom w:val="single" w:sz="8" w:space="0" w:color="000000"/>
              <w:right w:val="single" w:sz="8" w:space="0" w:color="000000"/>
            </w:tcBorders>
            <w:vAlign w:val="center"/>
          </w:tcPr>
          <w:p w:rsidR="00277DA1" w:rsidRDefault="00FB43F2">
            <w:pPr>
              <w:spacing w:before="29" w:line="360" w:lineRule="auto"/>
              <w:contextualSpacing/>
              <w:jc w:val="right"/>
              <w:rPr>
                <w:sz w:val="24"/>
              </w:rPr>
            </w:pPr>
            <w:r w:rsidRPr="00414345">
              <w:rPr>
                <w:sz w:val="24"/>
              </w:rPr>
              <w:t>0.02</w:t>
            </w:r>
          </w:p>
        </w:tc>
      </w:tr>
      <w:tr w:rsidR="00FB43F2" w:rsidRPr="00276EE8" w:rsidTr="008D5F64">
        <w:tc>
          <w:tcPr>
            <w:tcW w:w="500" w:type="pct"/>
            <w:tcBorders>
              <w:top w:val="single" w:sz="8" w:space="0" w:color="000000"/>
              <w:left w:val="single" w:sz="8" w:space="0" w:color="000000"/>
              <w:bottom w:val="single" w:sz="8" w:space="0" w:color="000000"/>
              <w:right w:val="single" w:sz="8" w:space="0" w:color="000000"/>
            </w:tcBorders>
            <w:vAlign w:val="center"/>
          </w:tcPr>
          <w:p w:rsidR="00277DA1" w:rsidRDefault="00FB43F2">
            <w:pPr>
              <w:autoSpaceDE w:val="0"/>
              <w:autoSpaceDN w:val="0"/>
              <w:adjustRightInd w:val="0"/>
              <w:spacing w:before="100" w:beforeAutospacing="1" w:after="100" w:afterAutospacing="1" w:line="360" w:lineRule="auto"/>
              <w:ind w:left="17"/>
              <w:contextualSpacing/>
              <w:jc w:val="center"/>
              <w:rPr>
                <w:color w:val="000000"/>
                <w:sz w:val="24"/>
              </w:rPr>
            </w:pPr>
            <w:r w:rsidRPr="00276EE8">
              <w:rPr>
                <w:color w:val="000000"/>
                <w:sz w:val="24"/>
              </w:rPr>
              <w:t>J</w:t>
            </w:r>
          </w:p>
        </w:tc>
        <w:tc>
          <w:tcPr>
            <w:tcW w:w="2333" w:type="pct"/>
            <w:tcBorders>
              <w:top w:val="single" w:sz="8" w:space="0" w:color="000000"/>
              <w:left w:val="single" w:sz="8" w:space="0" w:color="000000"/>
              <w:bottom w:val="single" w:sz="8" w:space="0" w:color="000000"/>
              <w:right w:val="single" w:sz="8" w:space="0" w:color="000000"/>
            </w:tcBorders>
            <w:vAlign w:val="center"/>
          </w:tcPr>
          <w:p w:rsidR="00277DA1" w:rsidRDefault="00FB43F2">
            <w:pPr>
              <w:autoSpaceDE w:val="0"/>
              <w:autoSpaceDN w:val="0"/>
              <w:adjustRightInd w:val="0"/>
              <w:spacing w:before="100" w:beforeAutospacing="1" w:after="100" w:afterAutospacing="1" w:line="360" w:lineRule="auto"/>
              <w:ind w:left="17"/>
              <w:contextualSpacing/>
              <w:jc w:val="left"/>
              <w:rPr>
                <w:color w:val="000000"/>
                <w:sz w:val="24"/>
              </w:rPr>
            </w:pPr>
            <w:r w:rsidRPr="00276EE8">
              <w:rPr>
                <w:color w:val="000000"/>
                <w:sz w:val="24"/>
              </w:rPr>
              <w:t>金融业</w:t>
            </w:r>
          </w:p>
        </w:tc>
        <w:tc>
          <w:tcPr>
            <w:tcW w:w="1417" w:type="pct"/>
            <w:tcBorders>
              <w:top w:val="single" w:sz="8" w:space="0" w:color="000000"/>
              <w:left w:val="single" w:sz="8" w:space="0" w:color="000000"/>
              <w:bottom w:val="single" w:sz="8" w:space="0" w:color="000000"/>
              <w:right w:val="single" w:sz="8" w:space="0" w:color="000000"/>
            </w:tcBorders>
            <w:vAlign w:val="center"/>
          </w:tcPr>
          <w:p w:rsidR="00277DA1" w:rsidRDefault="00FB43F2">
            <w:pPr>
              <w:spacing w:before="29" w:line="360" w:lineRule="auto"/>
              <w:contextualSpacing/>
              <w:jc w:val="right"/>
              <w:rPr>
                <w:sz w:val="24"/>
              </w:rPr>
            </w:pPr>
            <w:r w:rsidRPr="00414345">
              <w:rPr>
                <w:sz w:val="24"/>
              </w:rPr>
              <w:t>155,172.58</w:t>
            </w:r>
          </w:p>
        </w:tc>
        <w:tc>
          <w:tcPr>
            <w:tcW w:w="750" w:type="pct"/>
            <w:tcBorders>
              <w:top w:val="single" w:sz="8" w:space="0" w:color="000000"/>
              <w:left w:val="single" w:sz="8" w:space="0" w:color="000000"/>
              <w:bottom w:val="single" w:sz="8" w:space="0" w:color="000000"/>
              <w:right w:val="single" w:sz="8" w:space="0" w:color="000000"/>
            </w:tcBorders>
            <w:vAlign w:val="center"/>
          </w:tcPr>
          <w:p w:rsidR="00277DA1" w:rsidRDefault="00FB43F2">
            <w:pPr>
              <w:spacing w:before="29" w:line="360" w:lineRule="auto"/>
              <w:contextualSpacing/>
              <w:jc w:val="right"/>
              <w:rPr>
                <w:sz w:val="24"/>
              </w:rPr>
            </w:pPr>
            <w:r w:rsidRPr="00414345">
              <w:rPr>
                <w:sz w:val="24"/>
              </w:rPr>
              <w:t>0.01</w:t>
            </w:r>
          </w:p>
        </w:tc>
      </w:tr>
      <w:tr w:rsidR="00FB43F2" w:rsidRPr="00276EE8" w:rsidTr="008D5F64">
        <w:tc>
          <w:tcPr>
            <w:tcW w:w="500" w:type="pct"/>
            <w:tcBorders>
              <w:top w:val="single" w:sz="8" w:space="0" w:color="000000"/>
              <w:left w:val="single" w:sz="8" w:space="0" w:color="000000"/>
              <w:bottom w:val="single" w:sz="8" w:space="0" w:color="000000"/>
              <w:right w:val="single" w:sz="8" w:space="0" w:color="000000"/>
            </w:tcBorders>
            <w:vAlign w:val="center"/>
          </w:tcPr>
          <w:p w:rsidR="00277DA1" w:rsidRDefault="00FB43F2">
            <w:pPr>
              <w:autoSpaceDE w:val="0"/>
              <w:autoSpaceDN w:val="0"/>
              <w:adjustRightInd w:val="0"/>
              <w:spacing w:before="100" w:beforeAutospacing="1" w:after="100" w:afterAutospacing="1" w:line="360" w:lineRule="auto"/>
              <w:ind w:left="17"/>
              <w:contextualSpacing/>
              <w:jc w:val="center"/>
              <w:rPr>
                <w:color w:val="000000"/>
                <w:sz w:val="24"/>
              </w:rPr>
            </w:pPr>
            <w:r w:rsidRPr="00276EE8">
              <w:rPr>
                <w:color w:val="000000"/>
                <w:sz w:val="24"/>
              </w:rPr>
              <w:t>K</w:t>
            </w:r>
          </w:p>
        </w:tc>
        <w:tc>
          <w:tcPr>
            <w:tcW w:w="2333" w:type="pct"/>
            <w:tcBorders>
              <w:top w:val="single" w:sz="8" w:space="0" w:color="000000"/>
              <w:left w:val="single" w:sz="8" w:space="0" w:color="000000"/>
              <w:bottom w:val="single" w:sz="8" w:space="0" w:color="000000"/>
              <w:right w:val="single" w:sz="8" w:space="0" w:color="000000"/>
            </w:tcBorders>
            <w:vAlign w:val="center"/>
          </w:tcPr>
          <w:p w:rsidR="00277DA1" w:rsidRDefault="00FB43F2">
            <w:pPr>
              <w:autoSpaceDE w:val="0"/>
              <w:autoSpaceDN w:val="0"/>
              <w:adjustRightInd w:val="0"/>
              <w:spacing w:before="100" w:beforeAutospacing="1" w:after="100" w:afterAutospacing="1" w:line="360" w:lineRule="auto"/>
              <w:ind w:left="17"/>
              <w:contextualSpacing/>
              <w:jc w:val="left"/>
              <w:rPr>
                <w:color w:val="000000"/>
                <w:sz w:val="24"/>
              </w:rPr>
            </w:pPr>
            <w:r w:rsidRPr="00276EE8">
              <w:rPr>
                <w:color w:val="000000"/>
                <w:sz w:val="24"/>
              </w:rPr>
              <w:t>房地产业</w:t>
            </w:r>
          </w:p>
        </w:tc>
        <w:tc>
          <w:tcPr>
            <w:tcW w:w="1417" w:type="pct"/>
            <w:tcBorders>
              <w:top w:val="single" w:sz="8" w:space="0" w:color="000000"/>
              <w:left w:val="single" w:sz="8" w:space="0" w:color="000000"/>
              <w:bottom w:val="single" w:sz="8" w:space="0" w:color="000000"/>
              <w:right w:val="single" w:sz="8" w:space="0" w:color="000000"/>
            </w:tcBorders>
            <w:vAlign w:val="center"/>
          </w:tcPr>
          <w:p w:rsidR="00277DA1" w:rsidRDefault="00FB43F2">
            <w:pPr>
              <w:spacing w:before="29" w:line="360" w:lineRule="auto"/>
              <w:contextualSpacing/>
              <w:jc w:val="right"/>
              <w:rPr>
                <w:sz w:val="24"/>
              </w:rPr>
            </w:pPr>
            <w:r w:rsidRPr="00414345">
              <w:rPr>
                <w:sz w:val="24"/>
              </w:rPr>
              <w:t>229,845,509.99</w:t>
            </w:r>
          </w:p>
        </w:tc>
        <w:tc>
          <w:tcPr>
            <w:tcW w:w="750" w:type="pct"/>
            <w:tcBorders>
              <w:top w:val="single" w:sz="8" w:space="0" w:color="000000"/>
              <w:left w:val="single" w:sz="8" w:space="0" w:color="000000"/>
              <w:bottom w:val="single" w:sz="8" w:space="0" w:color="000000"/>
              <w:right w:val="single" w:sz="8" w:space="0" w:color="000000"/>
            </w:tcBorders>
            <w:vAlign w:val="center"/>
          </w:tcPr>
          <w:p w:rsidR="00277DA1" w:rsidRDefault="00FB43F2">
            <w:pPr>
              <w:spacing w:before="29" w:line="360" w:lineRule="auto"/>
              <w:contextualSpacing/>
              <w:jc w:val="right"/>
              <w:rPr>
                <w:sz w:val="24"/>
              </w:rPr>
            </w:pPr>
            <w:r w:rsidRPr="00414345">
              <w:rPr>
                <w:sz w:val="24"/>
              </w:rPr>
              <w:t>8.41</w:t>
            </w:r>
          </w:p>
        </w:tc>
      </w:tr>
      <w:tr w:rsidR="00FB43F2" w:rsidRPr="00276EE8" w:rsidTr="008D5F64">
        <w:tc>
          <w:tcPr>
            <w:tcW w:w="500" w:type="pct"/>
            <w:tcBorders>
              <w:top w:val="single" w:sz="8" w:space="0" w:color="000000"/>
              <w:left w:val="single" w:sz="8" w:space="0" w:color="000000"/>
              <w:bottom w:val="single" w:sz="8" w:space="0" w:color="000000"/>
              <w:right w:val="single" w:sz="8" w:space="0" w:color="000000"/>
            </w:tcBorders>
            <w:vAlign w:val="center"/>
          </w:tcPr>
          <w:p w:rsidR="00277DA1" w:rsidRDefault="00FB43F2">
            <w:pPr>
              <w:autoSpaceDE w:val="0"/>
              <w:autoSpaceDN w:val="0"/>
              <w:adjustRightInd w:val="0"/>
              <w:spacing w:before="100" w:beforeAutospacing="1" w:after="100" w:afterAutospacing="1" w:line="360" w:lineRule="auto"/>
              <w:ind w:left="17"/>
              <w:contextualSpacing/>
              <w:jc w:val="center"/>
              <w:rPr>
                <w:color w:val="000000"/>
                <w:sz w:val="24"/>
              </w:rPr>
            </w:pPr>
            <w:r w:rsidRPr="00276EE8">
              <w:rPr>
                <w:color w:val="000000"/>
                <w:sz w:val="24"/>
              </w:rPr>
              <w:t>L</w:t>
            </w:r>
          </w:p>
        </w:tc>
        <w:tc>
          <w:tcPr>
            <w:tcW w:w="2333" w:type="pct"/>
            <w:tcBorders>
              <w:top w:val="single" w:sz="8" w:space="0" w:color="000000"/>
              <w:left w:val="single" w:sz="8" w:space="0" w:color="000000"/>
              <w:bottom w:val="single" w:sz="8" w:space="0" w:color="000000"/>
              <w:right w:val="single" w:sz="8" w:space="0" w:color="000000"/>
            </w:tcBorders>
            <w:vAlign w:val="center"/>
          </w:tcPr>
          <w:p w:rsidR="00277DA1" w:rsidRDefault="00FB43F2">
            <w:pPr>
              <w:autoSpaceDE w:val="0"/>
              <w:autoSpaceDN w:val="0"/>
              <w:adjustRightInd w:val="0"/>
              <w:spacing w:before="100" w:beforeAutospacing="1" w:after="100" w:afterAutospacing="1" w:line="360" w:lineRule="auto"/>
              <w:ind w:left="17"/>
              <w:contextualSpacing/>
              <w:jc w:val="left"/>
              <w:rPr>
                <w:color w:val="000000"/>
                <w:sz w:val="24"/>
              </w:rPr>
            </w:pPr>
            <w:r w:rsidRPr="00276EE8">
              <w:rPr>
                <w:color w:val="000000"/>
                <w:sz w:val="24"/>
              </w:rPr>
              <w:t>租赁和商务服务业</w:t>
            </w:r>
          </w:p>
        </w:tc>
        <w:tc>
          <w:tcPr>
            <w:tcW w:w="1417" w:type="pct"/>
            <w:tcBorders>
              <w:top w:val="single" w:sz="8" w:space="0" w:color="000000"/>
              <w:left w:val="single" w:sz="8" w:space="0" w:color="000000"/>
              <w:bottom w:val="single" w:sz="8" w:space="0" w:color="000000"/>
              <w:right w:val="single" w:sz="8" w:space="0" w:color="000000"/>
            </w:tcBorders>
            <w:vAlign w:val="center"/>
          </w:tcPr>
          <w:p w:rsidR="00277DA1" w:rsidRDefault="00FB43F2">
            <w:pPr>
              <w:spacing w:before="29" w:line="360" w:lineRule="auto"/>
              <w:contextualSpacing/>
              <w:jc w:val="right"/>
              <w:rPr>
                <w:sz w:val="24"/>
              </w:rPr>
            </w:pPr>
            <w:r w:rsidRPr="00414345">
              <w:rPr>
                <w:sz w:val="24"/>
              </w:rPr>
              <w:t>1,217,569.09</w:t>
            </w:r>
          </w:p>
        </w:tc>
        <w:tc>
          <w:tcPr>
            <w:tcW w:w="750" w:type="pct"/>
            <w:tcBorders>
              <w:top w:val="single" w:sz="8" w:space="0" w:color="000000"/>
              <w:left w:val="single" w:sz="8" w:space="0" w:color="000000"/>
              <w:bottom w:val="single" w:sz="8" w:space="0" w:color="000000"/>
              <w:right w:val="single" w:sz="8" w:space="0" w:color="000000"/>
            </w:tcBorders>
            <w:vAlign w:val="center"/>
          </w:tcPr>
          <w:p w:rsidR="00277DA1" w:rsidRDefault="00FB43F2">
            <w:pPr>
              <w:spacing w:before="29" w:line="360" w:lineRule="auto"/>
              <w:contextualSpacing/>
              <w:jc w:val="right"/>
              <w:rPr>
                <w:sz w:val="24"/>
              </w:rPr>
            </w:pPr>
            <w:r w:rsidRPr="00414345">
              <w:rPr>
                <w:sz w:val="24"/>
              </w:rPr>
              <w:t>0.04</w:t>
            </w:r>
          </w:p>
        </w:tc>
      </w:tr>
      <w:tr w:rsidR="00FB43F2" w:rsidRPr="00276EE8" w:rsidTr="008D5F64">
        <w:tc>
          <w:tcPr>
            <w:tcW w:w="500" w:type="pct"/>
            <w:tcBorders>
              <w:top w:val="single" w:sz="8" w:space="0" w:color="000000"/>
              <w:left w:val="single" w:sz="8" w:space="0" w:color="000000"/>
              <w:bottom w:val="single" w:sz="8" w:space="0" w:color="000000"/>
              <w:right w:val="single" w:sz="8" w:space="0" w:color="000000"/>
            </w:tcBorders>
            <w:vAlign w:val="center"/>
          </w:tcPr>
          <w:p w:rsidR="00277DA1" w:rsidRDefault="00FB43F2">
            <w:pPr>
              <w:autoSpaceDE w:val="0"/>
              <w:autoSpaceDN w:val="0"/>
              <w:adjustRightInd w:val="0"/>
              <w:spacing w:before="100" w:beforeAutospacing="1" w:after="100" w:afterAutospacing="1" w:line="360" w:lineRule="auto"/>
              <w:ind w:left="17"/>
              <w:contextualSpacing/>
              <w:jc w:val="center"/>
              <w:rPr>
                <w:color w:val="000000"/>
                <w:sz w:val="24"/>
              </w:rPr>
            </w:pPr>
            <w:r w:rsidRPr="00276EE8">
              <w:rPr>
                <w:color w:val="000000"/>
                <w:sz w:val="24"/>
              </w:rPr>
              <w:t>M</w:t>
            </w:r>
          </w:p>
        </w:tc>
        <w:tc>
          <w:tcPr>
            <w:tcW w:w="2333" w:type="pct"/>
            <w:tcBorders>
              <w:top w:val="single" w:sz="8" w:space="0" w:color="000000"/>
              <w:left w:val="single" w:sz="8" w:space="0" w:color="000000"/>
              <w:bottom w:val="single" w:sz="8" w:space="0" w:color="000000"/>
              <w:right w:val="single" w:sz="8" w:space="0" w:color="000000"/>
            </w:tcBorders>
            <w:vAlign w:val="center"/>
          </w:tcPr>
          <w:p w:rsidR="00277DA1" w:rsidRDefault="00FB43F2">
            <w:pPr>
              <w:autoSpaceDE w:val="0"/>
              <w:autoSpaceDN w:val="0"/>
              <w:adjustRightInd w:val="0"/>
              <w:spacing w:before="100" w:beforeAutospacing="1" w:after="100" w:afterAutospacing="1" w:line="360" w:lineRule="auto"/>
              <w:ind w:left="17"/>
              <w:contextualSpacing/>
              <w:jc w:val="left"/>
              <w:rPr>
                <w:color w:val="000000"/>
                <w:sz w:val="24"/>
              </w:rPr>
            </w:pPr>
            <w:r w:rsidRPr="00276EE8">
              <w:rPr>
                <w:color w:val="000000"/>
                <w:sz w:val="24"/>
              </w:rPr>
              <w:t>科学研究和技术服务业</w:t>
            </w:r>
          </w:p>
        </w:tc>
        <w:tc>
          <w:tcPr>
            <w:tcW w:w="1417" w:type="pct"/>
            <w:tcBorders>
              <w:top w:val="single" w:sz="8" w:space="0" w:color="000000"/>
              <w:left w:val="single" w:sz="8" w:space="0" w:color="000000"/>
              <w:bottom w:val="single" w:sz="8" w:space="0" w:color="000000"/>
              <w:right w:val="single" w:sz="8" w:space="0" w:color="000000"/>
            </w:tcBorders>
            <w:vAlign w:val="center"/>
          </w:tcPr>
          <w:p w:rsidR="00277DA1" w:rsidRDefault="00FB43F2">
            <w:pPr>
              <w:spacing w:before="29" w:line="360" w:lineRule="auto"/>
              <w:contextualSpacing/>
              <w:jc w:val="right"/>
              <w:rPr>
                <w:sz w:val="24"/>
              </w:rPr>
            </w:pPr>
            <w:r w:rsidRPr="00414345">
              <w:rPr>
                <w:sz w:val="24"/>
              </w:rPr>
              <w:t>-</w:t>
            </w:r>
          </w:p>
        </w:tc>
        <w:tc>
          <w:tcPr>
            <w:tcW w:w="750" w:type="pct"/>
            <w:tcBorders>
              <w:top w:val="single" w:sz="8" w:space="0" w:color="000000"/>
              <w:left w:val="single" w:sz="8" w:space="0" w:color="000000"/>
              <w:bottom w:val="single" w:sz="8" w:space="0" w:color="000000"/>
              <w:right w:val="single" w:sz="8" w:space="0" w:color="000000"/>
            </w:tcBorders>
            <w:vAlign w:val="center"/>
          </w:tcPr>
          <w:p w:rsidR="00277DA1" w:rsidRDefault="00FB43F2">
            <w:pPr>
              <w:spacing w:before="29" w:line="360" w:lineRule="auto"/>
              <w:contextualSpacing/>
              <w:jc w:val="right"/>
              <w:rPr>
                <w:sz w:val="24"/>
              </w:rPr>
            </w:pPr>
            <w:r w:rsidRPr="00414345">
              <w:rPr>
                <w:sz w:val="24"/>
              </w:rPr>
              <w:t>-</w:t>
            </w:r>
          </w:p>
        </w:tc>
      </w:tr>
      <w:tr w:rsidR="00FB43F2" w:rsidRPr="00276EE8" w:rsidTr="008D5F64">
        <w:tc>
          <w:tcPr>
            <w:tcW w:w="500" w:type="pct"/>
            <w:tcBorders>
              <w:top w:val="single" w:sz="8" w:space="0" w:color="000000"/>
              <w:left w:val="single" w:sz="8" w:space="0" w:color="000000"/>
              <w:bottom w:val="single" w:sz="8" w:space="0" w:color="000000"/>
              <w:right w:val="single" w:sz="8" w:space="0" w:color="000000"/>
            </w:tcBorders>
            <w:vAlign w:val="center"/>
          </w:tcPr>
          <w:p w:rsidR="00277DA1" w:rsidRDefault="00FB43F2">
            <w:pPr>
              <w:autoSpaceDE w:val="0"/>
              <w:autoSpaceDN w:val="0"/>
              <w:adjustRightInd w:val="0"/>
              <w:spacing w:before="100" w:beforeAutospacing="1" w:after="100" w:afterAutospacing="1" w:line="360" w:lineRule="auto"/>
              <w:ind w:left="17"/>
              <w:contextualSpacing/>
              <w:jc w:val="center"/>
              <w:rPr>
                <w:color w:val="000000"/>
                <w:sz w:val="24"/>
              </w:rPr>
            </w:pPr>
            <w:r w:rsidRPr="00276EE8">
              <w:rPr>
                <w:color w:val="000000"/>
                <w:sz w:val="24"/>
              </w:rPr>
              <w:t>N</w:t>
            </w:r>
          </w:p>
        </w:tc>
        <w:tc>
          <w:tcPr>
            <w:tcW w:w="2333" w:type="pct"/>
            <w:tcBorders>
              <w:top w:val="single" w:sz="8" w:space="0" w:color="000000"/>
              <w:left w:val="single" w:sz="8" w:space="0" w:color="000000"/>
              <w:bottom w:val="single" w:sz="8" w:space="0" w:color="000000"/>
              <w:right w:val="single" w:sz="8" w:space="0" w:color="000000"/>
            </w:tcBorders>
            <w:vAlign w:val="center"/>
          </w:tcPr>
          <w:p w:rsidR="00277DA1" w:rsidRDefault="00FB43F2">
            <w:pPr>
              <w:autoSpaceDE w:val="0"/>
              <w:autoSpaceDN w:val="0"/>
              <w:adjustRightInd w:val="0"/>
              <w:spacing w:before="100" w:beforeAutospacing="1" w:after="100" w:afterAutospacing="1" w:line="360" w:lineRule="auto"/>
              <w:ind w:left="17"/>
              <w:contextualSpacing/>
              <w:jc w:val="left"/>
              <w:rPr>
                <w:color w:val="000000"/>
                <w:sz w:val="24"/>
              </w:rPr>
            </w:pPr>
            <w:r w:rsidRPr="00276EE8">
              <w:rPr>
                <w:color w:val="000000"/>
                <w:sz w:val="24"/>
              </w:rPr>
              <w:t>水利、环境和公共设施管理业</w:t>
            </w:r>
          </w:p>
        </w:tc>
        <w:tc>
          <w:tcPr>
            <w:tcW w:w="1417" w:type="pct"/>
            <w:tcBorders>
              <w:top w:val="single" w:sz="8" w:space="0" w:color="000000"/>
              <w:left w:val="single" w:sz="8" w:space="0" w:color="000000"/>
              <w:bottom w:val="single" w:sz="8" w:space="0" w:color="000000"/>
              <w:right w:val="single" w:sz="8" w:space="0" w:color="000000"/>
            </w:tcBorders>
            <w:vAlign w:val="center"/>
          </w:tcPr>
          <w:p w:rsidR="00277DA1" w:rsidRDefault="00FB43F2">
            <w:pPr>
              <w:spacing w:before="29" w:line="360" w:lineRule="auto"/>
              <w:contextualSpacing/>
              <w:jc w:val="right"/>
              <w:rPr>
                <w:sz w:val="24"/>
              </w:rPr>
            </w:pPr>
            <w:r w:rsidRPr="00414345">
              <w:rPr>
                <w:sz w:val="24"/>
              </w:rPr>
              <w:t>16,702.67</w:t>
            </w:r>
          </w:p>
        </w:tc>
        <w:tc>
          <w:tcPr>
            <w:tcW w:w="750" w:type="pct"/>
            <w:tcBorders>
              <w:top w:val="single" w:sz="8" w:space="0" w:color="000000"/>
              <w:left w:val="single" w:sz="8" w:space="0" w:color="000000"/>
              <w:bottom w:val="single" w:sz="8" w:space="0" w:color="000000"/>
              <w:right w:val="single" w:sz="8" w:space="0" w:color="000000"/>
            </w:tcBorders>
            <w:vAlign w:val="center"/>
          </w:tcPr>
          <w:p w:rsidR="00277DA1" w:rsidRDefault="00FB43F2">
            <w:pPr>
              <w:spacing w:before="29" w:line="360" w:lineRule="auto"/>
              <w:contextualSpacing/>
              <w:jc w:val="right"/>
              <w:rPr>
                <w:sz w:val="24"/>
              </w:rPr>
            </w:pPr>
            <w:r w:rsidRPr="00414345">
              <w:rPr>
                <w:sz w:val="24"/>
              </w:rPr>
              <w:t>0.00</w:t>
            </w:r>
          </w:p>
        </w:tc>
      </w:tr>
      <w:tr w:rsidR="00FB43F2" w:rsidRPr="00276EE8" w:rsidTr="008D5F64">
        <w:tc>
          <w:tcPr>
            <w:tcW w:w="500" w:type="pct"/>
            <w:tcBorders>
              <w:top w:val="single" w:sz="8" w:space="0" w:color="000000"/>
              <w:left w:val="single" w:sz="8" w:space="0" w:color="000000"/>
              <w:bottom w:val="single" w:sz="8" w:space="0" w:color="000000"/>
              <w:right w:val="single" w:sz="8" w:space="0" w:color="000000"/>
            </w:tcBorders>
            <w:vAlign w:val="center"/>
          </w:tcPr>
          <w:p w:rsidR="00277DA1" w:rsidRDefault="00FB43F2">
            <w:pPr>
              <w:autoSpaceDE w:val="0"/>
              <w:autoSpaceDN w:val="0"/>
              <w:adjustRightInd w:val="0"/>
              <w:spacing w:before="100" w:beforeAutospacing="1" w:after="100" w:afterAutospacing="1" w:line="360" w:lineRule="auto"/>
              <w:ind w:left="17"/>
              <w:contextualSpacing/>
              <w:jc w:val="center"/>
              <w:rPr>
                <w:color w:val="000000"/>
                <w:sz w:val="24"/>
              </w:rPr>
            </w:pPr>
            <w:r w:rsidRPr="00276EE8">
              <w:rPr>
                <w:color w:val="000000"/>
                <w:sz w:val="24"/>
              </w:rPr>
              <w:t>O</w:t>
            </w:r>
          </w:p>
        </w:tc>
        <w:tc>
          <w:tcPr>
            <w:tcW w:w="2333" w:type="pct"/>
            <w:tcBorders>
              <w:top w:val="single" w:sz="8" w:space="0" w:color="000000"/>
              <w:left w:val="single" w:sz="8" w:space="0" w:color="000000"/>
              <w:bottom w:val="single" w:sz="8" w:space="0" w:color="000000"/>
              <w:right w:val="single" w:sz="8" w:space="0" w:color="000000"/>
            </w:tcBorders>
            <w:vAlign w:val="center"/>
          </w:tcPr>
          <w:p w:rsidR="00277DA1" w:rsidRDefault="00FB43F2">
            <w:pPr>
              <w:autoSpaceDE w:val="0"/>
              <w:autoSpaceDN w:val="0"/>
              <w:adjustRightInd w:val="0"/>
              <w:spacing w:before="100" w:beforeAutospacing="1" w:after="100" w:afterAutospacing="1" w:line="360" w:lineRule="auto"/>
              <w:ind w:left="17"/>
              <w:contextualSpacing/>
              <w:jc w:val="left"/>
              <w:rPr>
                <w:color w:val="000000"/>
                <w:sz w:val="24"/>
              </w:rPr>
            </w:pPr>
            <w:r w:rsidRPr="00276EE8">
              <w:rPr>
                <w:color w:val="000000"/>
                <w:sz w:val="24"/>
              </w:rPr>
              <w:t>居民服务、修理和其他服务业</w:t>
            </w:r>
          </w:p>
        </w:tc>
        <w:tc>
          <w:tcPr>
            <w:tcW w:w="1417" w:type="pct"/>
            <w:tcBorders>
              <w:top w:val="single" w:sz="8" w:space="0" w:color="000000"/>
              <w:left w:val="single" w:sz="8" w:space="0" w:color="000000"/>
              <w:bottom w:val="single" w:sz="8" w:space="0" w:color="000000"/>
              <w:right w:val="single" w:sz="8" w:space="0" w:color="000000"/>
            </w:tcBorders>
            <w:vAlign w:val="center"/>
          </w:tcPr>
          <w:p w:rsidR="00277DA1" w:rsidRDefault="00FB43F2">
            <w:pPr>
              <w:spacing w:before="29" w:line="360" w:lineRule="auto"/>
              <w:contextualSpacing/>
              <w:jc w:val="right"/>
              <w:rPr>
                <w:sz w:val="24"/>
              </w:rPr>
            </w:pPr>
            <w:r w:rsidRPr="00414345">
              <w:rPr>
                <w:sz w:val="24"/>
              </w:rPr>
              <w:t>-</w:t>
            </w:r>
          </w:p>
        </w:tc>
        <w:tc>
          <w:tcPr>
            <w:tcW w:w="750" w:type="pct"/>
            <w:tcBorders>
              <w:top w:val="single" w:sz="8" w:space="0" w:color="000000"/>
              <w:left w:val="single" w:sz="8" w:space="0" w:color="000000"/>
              <w:bottom w:val="single" w:sz="8" w:space="0" w:color="000000"/>
              <w:right w:val="single" w:sz="8" w:space="0" w:color="000000"/>
            </w:tcBorders>
            <w:vAlign w:val="center"/>
          </w:tcPr>
          <w:p w:rsidR="00277DA1" w:rsidRDefault="00FB43F2">
            <w:pPr>
              <w:spacing w:before="29" w:line="360" w:lineRule="auto"/>
              <w:contextualSpacing/>
              <w:jc w:val="right"/>
              <w:rPr>
                <w:sz w:val="24"/>
              </w:rPr>
            </w:pPr>
            <w:r w:rsidRPr="00414345">
              <w:rPr>
                <w:sz w:val="24"/>
              </w:rPr>
              <w:t>-</w:t>
            </w:r>
          </w:p>
        </w:tc>
      </w:tr>
      <w:tr w:rsidR="00FB43F2" w:rsidRPr="00276EE8" w:rsidTr="008D5F64">
        <w:tc>
          <w:tcPr>
            <w:tcW w:w="500" w:type="pct"/>
            <w:tcBorders>
              <w:top w:val="single" w:sz="8" w:space="0" w:color="000000"/>
              <w:left w:val="single" w:sz="8" w:space="0" w:color="000000"/>
              <w:bottom w:val="single" w:sz="8" w:space="0" w:color="000000"/>
              <w:right w:val="single" w:sz="8" w:space="0" w:color="000000"/>
            </w:tcBorders>
            <w:vAlign w:val="center"/>
          </w:tcPr>
          <w:p w:rsidR="00277DA1" w:rsidRDefault="00FB43F2">
            <w:pPr>
              <w:autoSpaceDE w:val="0"/>
              <w:autoSpaceDN w:val="0"/>
              <w:adjustRightInd w:val="0"/>
              <w:spacing w:before="100" w:beforeAutospacing="1" w:after="100" w:afterAutospacing="1" w:line="360" w:lineRule="auto"/>
              <w:ind w:left="17"/>
              <w:contextualSpacing/>
              <w:jc w:val="center"/>
              <w:rPr>
                <w:color w:val="000000"/>
                <w:sz w:val="24"/>
              </w:rPr>
            </w:pPr>
            <w:r w:rsidRPr="00276EE8">
              <w:rPr>
                <w:color w:val="000000"/>
                <w:sz w:val="24"/>
              </w:rPr>
              <w:t>P</w:t>
            </w:r>
          </w:p>
        </w:tc>
        <w:tc>
          <w:tcPr>
            <w:tcW w:w="2333" w:type="pct"/>
            <w:tcBorders>
              <w:top w:val="single" w:sz="8" w:space="0" w:color="000000"/>
              <w:left w:val="single" w:sz="8" w:space="0" w:color="000000"/>
              <w:bottom w:val="single" w:sz="8" w:space="0" w:color="000000"/>
              <w:right w:val="single" w:sz="8" w:space="0" w:color="000000"/>
            </w:tcBorders>
            <w:vAlign w:val="center"/>
          </w:tcPr>
          <w:p w:rsidR="00277DA1" w:rsidRDefault="00FB43F2">
            <w:pPr>
              <w:autoSpaceDE w:val="0"/>
              <w:autoSpaceDN w:val="0"/>
              <w:adjustRightInd w:val="0"/>
              <w:spacing w:before="100" w:beforeAutospacing="1" w:after="100" w:afterAutospacing="1" w:line="360" w:lineRule="auto"/>
              <w:ind w:left="17"/>
              <w:contextualSpacing/>
              <w:jc w:val="left"/>
              <w:rPr>
                <w:color w:val="000000"/>
                <w:sz w:val="24"/>
              </w:rPr>
            </w:pPr>
            <w:r w:rsidRPr="00276EE8">
              <w:rPr>
                <w:color w:val="000000"/>
                <w:sz w:val="24"/>
              </w:rPr>
              <w:t>教育</w:t>
            </w:r>
          </w:p>
        </w:tc>
        <w:tc>
          <w:tcPr>
            <w:tcW w:w="1417" w:type="pct"/>
            <w:tcBorders>
              <w:top w:val="single" w:sz="8" w:space="0" w:color="000000"/>
              <w:left w:val="single" w:sz="8" w:space="0" w:color="000000"/>
              <w:bottom w:val="single" w:sz="8" w:space="0" w:color="000000"/>
              <w:right w:val="single" w:sz="8" w:space="0" w:color="000000"/>
            </w:tcBorders>
            <w:vAlign w:val="center"/>
          </w:tcPr>
          <w:p w:rsidR="00277DA1" w:rsidRDefault="00FB43F2">
            <w:pPr>
              <w:spacing w:before="29" w:line="360" w:lineRule="auto"/>
              <w:contextualSpacing/>
              <w:jc w:val="right"/>
              <w:rPr>
                <w:sz w:val="24"/>
              </w:rPr>
            </w:pPr>
            <w:r w:rsidRPr="00414345">
              <w:rPr>
                <w:sz w:val="24"/>
              </w:rPr>
              <w:t>-</w:t>
            </w:r>
          </w:p>
        </w:tc>
        <w:tc>
          <w:tcPr>
            <w:tcW w:w="750" w:type="pct"/>
            <w:tcBorders>
              <w:top w:val="single" w:sz="8" w:space="0" w:color="000000"/>
              <w:left w:val="single" w:sz="8" w:space="0" w:color="000000"/>
              <w:bottom w:val="single" w:sz="8" w:space="0" w:color="000000"/>
              <w:right w:val="single" w:sz="8" w:space="0" w:color="000000"/>
            </w:tcBorders>
            <w:vAlign w:val="center"/>
          </w:tcPr>
          <w:p w:rsidR="00277DA1" w:rsidRDefault="00FB43F2">
            <w:pPr>
              <w:spacing w:before="29" w:line="360" w:lineRule="auto"/>
              <w:contextualSpacing/>
              <w:jc w:val="right"/>
              <w:rPr>
                <w:sz w:val="24"/>
              </w:rPr>
            </w:pPr>
            <w:r w:rsidRPr="00414345">
              <w:rPr>
                <w:sz w:val="24"/>
              </w:rPr>
              <w:t>-</w:t>
            </w:r>
          </w:p>
        </w:tc>
      </w:tr>
      <w:tr w:rsidR="00FB43F2" w:rsidRPr="00276EE8" w:rsidTr="008D5F64">
        <w:tc>
          <w:tcPr>
            <w:tcW w:w="500" w:type="pct"/>
            <w:tcBorders>
              <w:top w:val="single" w:sz="8" w:space="0" w:color="000000"/>
              <w:left w:val="single" w:sz="8" w:space="0" w:color="000000"/>
              <w:bottom w:val="single" w:sz="8" w:space="0" w:color="000000"/>
              <w:right w:val="single" w:sz="8" w:space="0" w:color="000000"/>
            </w:tcBorders>
            <w:vAlign w:val="center"/>
          </w:tcPr>
          <w:p w:rsidR="00277DA1" w:rsidRDefault="00FB43F2">
            <w:pPr>
              <w:autoSpaceDE w:val="0"/>
              <w:autoSpaceDN w:val="0"/>
              <w:adjustRightInd w:val="0"/>
              <w:spacing w:before="100" w:beforeAutospacing="1" w:after="100" w:afterAutospacing="1" w:line="360" w:lineRule="auto"/>
              <w:ind w:left="17"/>
              <w:contextualSpacing/>
              <w:jc w:val="center"/>
              <w:rPr>
                <w:color w:val="000000"/>
                <w:sz w:val="24"/>
              </w:rPr>
            </w:pPr>
            <w:r w:rsidRPr="00276EE8">
              <w:rPr>
                <w:color w:val="000000"/>
                <w:sz w:val="24"/>
              </w:rPr>
              <w:t>Q</w:t>
            </w:r>
          </w:p>
        </w:tc>
        <w:tc>
          <w:tcPr>
            <w:tcW w:w="2333" w:type="pct"/>
            <w:tcBorders>
              <w:top w:val="single" w:sz="8" w:space="0" w:color="000000"/>
              <w:left w:val="single" w:sz="8" w:space="0" w:color="000000"/>
              <w:bottom w:val="single" w:sz="8" w:space="0" w:color="000000"/>
              <w:right w:val="single" w:sz="8" w:space="0" w:color="000000"/>
            </w:tcBorders>
            <w:vAlign w:val="center"/>
          </w:tcPr>
          <w:p w:rsidR="00277DA1" w:rsidRDefault="00FB43F2">
            <w:pPr>
              <w:autoSpaceDE w:val="0"/>
              <w:autoSpaceDN w:val="0"/>
              <w:adjustRightInd w:val="0"/>
              <w:spacing w:before="100" w:beforeAutospacing="1" w:after="100" w:afterAutospacing="1" w:line="360" w:lineRule="auto"/>
              <w:ind w:left="17"/>
              <w:contextualSpacing/>
              <w:jc w:val="left"/>
              <w:rPr>
                <w:color w:val="000000"/>
                <w:sz w:val="24"/>
              </w:rPr>
            </w:pPr>
            <w:r w:rsidRPr="00276EE8">
              <w:rPr>
                <w:color w:val="000000"/>
                <w:sz w:val="24"/>
              </w:rPr>
              <w:t>卫生和社会工作</w:t>
            </w:r>
          </w:p>
        </w:tc>
        <w:tc>
          <w:tcPr>
            <w:tcW w:w="1417" w:type="pct"/>
            <w:tcBorders>
              <w:top w:val="single" w:sz="8" w:space="0" w:color="000000"/>
              <w:left w:val="single" w:sz="8" w:space="0" w:color="000000"/>
              <w:bottom w:val="single" w:sz="8" w:space="0" w:color="000000"/>
              <w:right w:val="single" w:sz="8" w:space="0" w:color="000000"/>
            </w:tcBorders>
            <w:vAlign w:val="center"/>
          </w:tcPr>
          <w:p w:rsidR="00277DA1" w:rsidRDefault="00FB43F2">
            <w:pPr>
              <w:spacing w:before="29" w:line="360" w:lineRule="auto"/>
              <w:contextualSpacing/>
              <w:jc w:val="right"/>
              <w:rPr>
                <w:sz w:val="24"/>
              </w:rPr>
            </w:pPr>
            <w:r w:rsidRPr="00414345">
              <w:rPr>
                <w:sz w:val="24"/>
              </w:rPr>
              <w:t>175,008,166.20</w:t>
            </w:r>
          </w:p>
        </w:tc>
        <w:tc>
          <w:tcPr>
            <w:tcW w:w="750" w:type="pct"/>
            <w:tcBorders>
              <w:top w:val="single" w:sz="8" w:space="0" w:color="000000"/>
              <w:left w:val="single" w:sz="8" w:space="0" w:color="000000"/>
              <w:bottom w:val="single" w:sz="8" w:space="0" w:color="000000"/>
              <w:right w:val="single" w:sz="8" w:space="0" w:color="000000"/>
            </w:tcBorders>
            <w:vAlign w:val="center"/>
          </w:tcPr>
          <w:p w:rsidR="00277DA1" w:rsidRDefault="00FB43F2">
            <w:pPr>
              <w:spacing w:before="29" w:line="360" w:lineRule="auto"/>
              <w:contextualSpacing/>
              <w:jc w:val="right"/>
              <w:rPr>
                <w:sz w:val="24"/>
              </w:rPr>
            </w:pPr>
            <w:r w:rsidRPr="00414345">
              <w:rPr>
                <w:sz w:val="24"/>
              </w:rPr>
              <w:t>6.41</w:t>
            </w:r>
          </w:p>
        </w:tc>
      </w:tr>
      <w:tr w:rsidR="00FB43F2" w:rsidRPr="00276EE8" w:rsidTr="008D5F64">
        <w:tc>
          <w:tcPr>
            <w:tcW w:w="500" w:type="pct"/>
            <w:tcBorders>
              <w:top w:val="single" w:sz="8" w:space="0" w:color="000000"/>
              <w:left w:val="single" w:sz="8" w:space="0" w:color="000000"/>
              <w:bottom w:val="single" w:sz="8" w:space="0" w:color="000000"/>
              <w:right w:val="single" w:sz="8" w:space="0" w:color="000000"/>
            </w:tcBorders>
            <w:vAlign w:val="center"/>
          </w:tcPr>
          <w:p w:rsidR="00277DA1" w:rsidRDefault="00FB43F2">
            <w:pPr>
              <w:autoSpaceDE w:val="0"/>
              <w:autoSpaceDN w:val="0"/>
              <w:adjustRightInd w:val="0"/>
              <w:spacing w:before="100" w:beforeAutospacing="1" w:after="100" w:afterAutospacing="1" w:line="360" w:lineRule="auto"/>
              <w:ind w:left="17"/>
              <w:contextualSpacing/>
              <w:jc w:val="center"/>
              <w:rPr>
                <w:color w:val="000000"/>
                <w:sz w:val="24"/>
              </w:rPr>
            </w:pPr>
            <w:r w:rsidRPr="00276EE8">
              <w:rPr>
                <w:color w:val="000000"/>
                <w:sz w:val="24"/>
              </w:rPr>
              <w:t>R</w:t>
            </w:r>
          </w:p>
        </w:tc>
        <w:tc>
          <w:tcPr>
            <w:tcW w:w="2333" w:type="pct"/>
            <w:tcBorders>
              <w:top w:val="single" w:sz="8" w:space="0" w:color="000000"/>
              <w:left w:val="single" w:sz="8" w:space="0" w:color="000000"/>
              <w:bottom w:val="single" w:sz="8" w:space="0" w:color="000000"/>
              <w:right w:val="single" w:sz="8" w:space="0" w:color="000000"/>
            </w:tcBorders>
            <w:vAlign w:val="center"/>
          </w:tcPr>
          <w:p w:rsidR="00277DA1" w:rsidRDefault="00FB43F2">
            <w:pPr>
              <w:autoSpaceDE w:val="0"/>
              <w:autoSpaceDN w:val="0"/>
              <w:adjustRightInd w:val="0"/>
              <w:spacing w:before="100" w:beforeAutospacing="1" w:after="100" w:afterAutospacing="1" w:line="360" w:lineRule="auto"/>
              <w:ind w:left="17"/>
              <w:contextualSpacing/>
              <w:jc w:val="left"/>
              <w:rPr>
                <w:color w:val="000000"/>
                <w:sz w:val="24"/>
              </w:rPr>
            </w:pPr>
            <w:r w:rsidRPr="00276EE8">
              <w:rPr>
                <w:color w:val="000000"/>
                <w:sz w:val="24"/>
              </w:rPr>
              <w:t>文化、体育和娱乐业</w:t>
            </w:r>
          </w:p>
        </w:tc>
        <w:tc>
          <w:tcPr>
            <w:tcW w:w="1417" w:type="pct"/>
            <w:tcBorders>
              <w:top w:val="single" w:sz="8" w:space="0" w:color="000000"/>
              <w:left w:val="single" w:sz="8" w:space="0" w:color="000000"/>
              <w:bottom w:val="single" w:sz="8" w:space="0" w:color="000000"/>
              <w:right w:val="single" w:sz="8" w:space="0" w:color="000000"/>
            </w:tcBorders>
            <w:vAlign w:val="center"/>
          </w:tcPr>
          <w:p w:rsidR="00277DA1" w:rsidRDefault="00FB43F2">
            <w:pPr>
              <w:spacing w:before="29" w:line="360" w:lineRule="auto"/>
              <w:contextualSpacing/>
              <w:jc w:val="right"/>
              <w:rPr>
                <w:sz w:val="24"/>
              </w:rPr>
            </w:pPr>
            <w:r w:rsidRPr="00414345">
              <w:rPr>
                <w:sz w:val="24"/>
              </w:rPr>
              <w:t>128,270,011.59</w:t>
            </w:r>
          </w:p>
        </w:tc>
        <w:tc>
          <w:tcPr>
            <w:tcW w:w="750" w:type="pct"/>
            <w:tcBorders>
              <w:top w:val="single" w:sz="8" w:space="0" w:color="000000"/>
              <w:left w:val="single" w:sz="8" w:space="0" w:color="000000"/>
              <w:bottom w:val="single" w:sz="8" w:space="0" w:color="000000"/>
              <w:right w:val="single" w:sz="8" w:space="0" w:color="000000"/>
            </w:tcBorders>
            <w:vAlign w:val="center"/>
          </w:tcPr>
          <w:p w:rsidR="00277DA1" w:rsidRDefault="00FB43F2">
            <w:pPr>
              <w:spacing w:before="29" w:line="360" w:lineRule="auto"/>
              <w:contextualSpacing/>
              <w:jc w:val="right"/>
              <w:rPr>
                <w:sz w:val="24"/>
              </w:rPr>
            </w:pPr>
            <w:r w:rsidRPr="00414345">
              <w:rPr>
                <w:sz w:val="24"/>
              </w:rPr>
              <w:t>4.69</w:t>
            </w:r>
          </w:p>
        </w:tc>
      </w:tr>
      <w:tr w:rsidR="00FB43F2" w:rsidRPr="00276EE8" w:rsidTr="008D5F64">
        <w:tc>
          <w:tcPr>
            <w:tcW w:w="500" w:type="pct"/>
            <w:tcBorders>
              <w:top w:val="single" w:sz="8" w:space="0" w:color="000000"/>
              <w:left w:val="single" w:sz="8" w:space="0" w:color="000000"/>
              <w:bottom w:val="single" w:sz="8" w:space="0" w:color="000000"/>
              <w:right w:val="single" w:sz="8" w:space="0" w:color="000000"/>
            </w:tcBorders>
            <w:vAlign w:val="center"/>
          </w:tcPr>
          <w:p w:rsidR="00277DA1" w:rsidRDefault="00FB43F2">
            <w:pPr>
              <w:autoSpaceDE w:val="0"/>
              <w:autoSpaceDN w:val="0"/>
              <w:adjustRightInd w:val="0"/>
              <w:spacing w:before="100" w:beforeAutospacing="1" w:after="100" w:afterAutospacing="1" w:line="360" w:lineRule="auto"/>
              <w:ind w:left="17"/>
              <w:contextualSpacing/>
              <w:jc w:val="center"/>
              <w:rPr>
                <w:color w:val="000000"/>
                <w:sz w:val="24"/>
              </w:rPr>
            </w:pPr>
            <w:r w:rsidRPr="00276EE8">
              <w:rPr>
                <w:color w:val="000000"/>
                <w:sz w:val="24"/>
              </w:rPr>
              <w:t>S</w:t>
            </w:r>
          </w:p>
        </w:tc>
        <w:tc>
          <w:tcPr>
            <w:tcW w:w="2333" w:type="pct"/>
            <w:tcBorders>
              <w:top w:val="single" w:sz="8" w:space="0" w:color="000000"/>
              <w:left w:val="single" w:sz="8" w:space="0" w:color="000000"/>
              <w:bottom w:val="single" w:sz="8" w:space="0" w:color="000000"/>
              <w:right w:val="single" w:sz="8" w:space="0" w:color="000000"/>
            </w:tcBorders>
            <w:vAlign w:val="center"/>
          </w:tcPr>
          <w:p w:rsidR="00277DA1" w:rsidRDefault="00FB43F2">
            <w:pPr>
              <w:autoSpaceDE w:val="0"/>
              <w:autoSpaceDN w:val="0"/>
              <w:adjustRightInd w:val="0"/>
              <w:spacing w:before="100" w:beforeAutospacing="1" w:after="100" w:afterAutospacing="1" w:line="360" w:lineRule="auto"/>
              <w:ind w:left="17"/>
              <w:contextualSpacing/>
              <w:jc w:val="left"/>
              <w:rPr>
                <w:color w:val="000000"/>
                <w:sz w:val="24"/>
              </w:rPr>
            </w:pPr>
            <w:r w:rsidRPr="00276EE8">
              <w:rPr>
                <w:color w:val="000000"/>
                <w:sz w:val="24"/>
              </w:rPr>
              <w:t>综合</w:t>
            </w:r>
          </w:p>
        </w:tc>
        <w:tc>
          <w:tcPr>
            <w:tcW w:w="1417" w:type="pct"/>
            <w:tcBorders>
              <w:top w:val="single" w:sz="8" w:space="0" w:color="000000"/>
              <w:left w:val="single" w:sz="8" w:space="0" w:color="000000"/>
              <w:bottom w:val="single" w:sz="8" w:space="0" w:color="000000"/>
              <w:right w:val="single" w:sz="8" w:space="0" w:color="000000"/>
            </w:tcBorders>
            <w:vAlign w:val="center"/>
          </w:tcPr>
          <w:p w:rsidR="00277DA1" w:rsidRDefault="00FB43F2">
            <w:pPr>
              <w:spacing w:before="29" w:line="360" w:lineRule="auto"/>
              <w:contextualSpacing/>
              <w:jc w:val="right"/>
              <w:rPr>
                <w:sz w:val="24"/>
              </w:rPr>
            </w:pPr>
            <w:r w:rsidRPr="00414345">
              <w:rPr>
                <w:sz w:val="24"/>
              </w:rPr>
              <w:t>667,840.14</w:t>
            </w:r>
          </w:p>
        </w:tc>
        <w:tc>
          <w:tcPr>
            <w:tcW w:w="750" w:type="pct"/>
            <w:tcBorders>
              <w:top w:val="single" w:sz="8" w:space="0" w:color="000000"/>
              <w:left w:val="single" w:sz="8" w:space="0" w:color="000000"/>
              <w:bottom w:val="single" w:sz="8" w:space="0" w:color="000000"/>
              <w:right w:val="single" w:sz="8" w:space="0" w:color="000000"/>
            </w:tcBorders>
            <w:vAlign w:val="center"/>
          </w:tcPr>
          <w:p w:rsidR="00277DA1" w:rsidRDefault="00FB43F2">
            <w:pPr>
              <w:spacing w:before="29" w:line="360" w:lineRule="auto"/>
              <w:contextualSpacing/>
              <w:jc w:val="right"/>
              <w:rPr>
                <w:sz w:val="24"/>
              </w:rPr>
            </w:pPr>
            <w:r w:rsidRPr="00414345">
              <w:rPr>
                <w:sz w:val="24"/>
              </w:rPr>
              <w:t>0.02</w:t>
            </w:r>
          </w:p>
        </w:tc>
      </w:tr>
      <w:tr w:rsidR="00FB43F2" w:rsidRPr="00276EE8" w:rsidTr="008D5F64">
        <w:tc>
          <w:tcPr>
            <w:tcW w:w="500" w:type="pct"/>
            <w:tcBorders>
              <w:top w:val="single" w:sz="8" w:space="0" w:color="000000"/>
              <w:left w:val="single" w:sz="8" w:space="0" w:color="000000"/>
              <w:bottom w:val="single" w:sz="8" w:space="0" w:color="000000"/>
              <w:right w:val="single" w:sz="8" w:space="0" w:color="000000"/>
            </w:tcBorders>
            <w:vAlign w:val="center"/>
          </w:tcPr>
          <w:p w:rsidR="00277DA1" w:rsidRDefault="00277DA1">
            <w:pPr>
              <w:autoSpaceDE w:val="0"/>
              <w:autoSpaceDN w:val="0"/>
              <w:adjustRightInd w:val="0"/>
              <w:spacing w:before="100" w:beforeAutospacing="1" w:after="100" w:afterAutospacing="1" w:line="360" w:lineRule="auto"/>
              <w:ind w:left="17"/>
              <w:contextualSpacing/>
              <w:jc w:val="center"/>
              <w:rPr>
                <w:color w:val="000000"/>
                <w:sz w:val="24"/>
              </w:rPr>
            </w:pPr>
          </w:p>
        </w:tc>
        <w:tc>
          <w:tcPr>
            <w:tcW w:w="2333" w:type="pct"/>
            <w:tcBorders>
              <w:top w:val="single" w:sz="8" w:space="0" w:color="000000"/>
              <w:left w:val="single" w:sz="8" w:space="0" w:color="000000"/>
              <w:bottom w:val="single" w:sz="8" w:space="0" w:color="000000"/>
              <w:right w:val="single" w:sz="8" w:space="0" w:color="000000"/>
            </w:tcBorders>
            <w:vAlign w:val="center"/>
          </w:tcPr>
          <w:p w:rsidR="00277DA1" w:rsidRDefault="00FB43F2">
            <w:pPr>
              <w:autoSpaceDE w:val="0"/>
              <w:autoSpaceDN w:val="0"/>
              <w:adjustRightInd w:val="0"/>
              <w:spacing w:before="100" w:beforeAutospacing="1" w:after="100" w:afterAutospacing="1" w:line="360" w:lineRule="auto"/>
              <w:ind w:left="17"/>
              <w:contextualSpacing/>
              <w:jc w:val="left"/>
              <w:rPr>
                <w:color w:val="000000"/>
                <w:sz w:val="24"/>
              </w:rPr>
            </w:pPr>
            <w:r w:rsidRPr="00276EE8">
              <w:rPr>
                <w:color w:val="000000"/>
                <w:sz w:val="24"/>
              </w:rPr>
              <w:t>合计</w:t>
            </w:r>
          </w:p>
        </w:tc>
        <w:tc>
          <w:tcPr>
            <w:tcW w:w="1417" w:type="pct"/>
            <w:tcBorders>
              <w:top w:val="single" w:sz="8" w:space="0" w:color="000000"/>
              <w:left w:val="single" w:sz="8" w:space="0" w:color="000000"/>
              <w:bottom w:val="single" w:sz="8" w:space="0" w:color="000000"/>
              <w:right w:val="single" w:sz="8" w:space="0" w:color="000000"/>
            </w:tcBorders>
            <w:vAlign w:val="center"/>
          </w:tcPr>
          <w:p w:rsidR="00277DA1" w:rsidRDefault="00FB43F2">
            <w:pPr>
              <w:spacing w:before="29" w:line="360" w:lineRule="auto"/>
              <w:contextualSpacing/>
              <w:jc w:val="right"/>
              <w:rPr>
                <w:sz w:val="24"/>
              </w:rPr>
            </w:pPr>
            <w:r w:rsidRPr="00414345">
              <w:rPr>
                <w:sz w:val="24"/>
              </w:rPr>
              <w:t>2,066,699,621.27</w:t>
            </w:r>
          </w:p>
        </w:tc>
        <w:tc>
          <w:tcPr>
            <w:tcW w:w="750" w:type="pct"/>
            <w:tcBorders>
              <w:top w:val="single" w:sz="8" w:space="0" w:color="000000"/>
              <w:left w:val="single" w:sz="8" w:space="0" w:color="000000"/>
              <w:bottom w:val="single" w:sz="8" w:space="0" w:color="000000"/>
              <w:right w:val="single" w:sz="8" w:space="0" w:color="000000"/>
            </w:tcBorders>
            <w:vAlign w:val="center"/>
          </w:tcPr>
          <w:p w:rsidR="00277DA1" w:rsidRDefault="00FB43F2">
            <w:pPr>
              <w:spacing w:before="29" w:line="360" w:lineRule="auto"/>
              <w:contextualSpacing/>
              <w:jc w:val="right"/>
              <w:rPr>
                <w:sz w:val="24"/>
              </w:rPr>
            </w:pPr>
            <w:r w:rsidRPr="00414345">
              <w:rPr>
                <w:sz w:val="24"/>
              </w:rPr>
              <w:t>75.64</w:t>
            </w:r>
          </w:p>
        </w:tc>
      </w:tr>
    </w:tbl>
    <w:p w:rsidR="00277DA1" w:rsidRDefault="00FB43F2">
      <w:pPr>
        <w:autoSpaceDE w:val="0"/>
        <w:autoSpaceDN w:val="0"/>
        <w:adjustRightInd w:val="0"/>
        <w:spacing w:before="100" w:beforeAutospacing="1" w:after="100" w:afterAutospacing="1" w:line="360" w:lineRule="auto"/>
        <w:ind w:left="482"/>
        <w:contextualSpacing/>
        <w:jc w:val="left"/>
        <w:rPr>
          <w:kern w:val="0"/>
          <w:sz w:val="24"/>
        </w:rPr>
      </w:pPr>
      <w:r>
        <w:rPr>
          <w:rFonts w:hint="eastAsia"/>
          <w:kern w:val="0"/>
          <w:sz w:val="24"/>
        </w:rPr>
        <w:t>2</w:t>
      </w:r>
      <w:r w:rsidRPr="00FB43F2">
        <w:rPr>
          <w:rFonts w:hint="eastAsia"/>
          <w:kern w:val="0"/>
          <w:sz w:val="24"/>
        </w:rPr>
        <w:t>.2</w:t>
      </w:r>
      <w:r>
        <w:rPr>
          <w:rFonts w:hint="eastAsia"/>
          <w:kern w:val="0"/>
          <w:sz w:val="24"/>
        </w:rPr>
        <w:t xml:space="preserve"> </w:t>
      </w:r>
      <w:r w:rsidRPr="00FB43F2">
        <w:rPr>
          <w:rFonts w:hint="eastAsia"/>
          <w:kern w:val="0"/>
          <w:sz w:val="24"/>
        </w:rPr>
        <w:t>报告期末按行业分类的沪港通投资股票投资组合</w:t>
      </w:r>
    </w:p>
    <w:p w:rsidR="00277DA1" w:rsidRDefault="00FB43F2">
      <w:pPr>
        <w:spacing w:after="0" w:line="360" w:lineRule="auto"/>
        <w:ind w:rightChars="-85" w:right="-178" w:firstLineChars="200" w:firstLine="480"/>
        <w:contextualSpacing/>
        <w:rPr>
          <w:sz w:val="24"/>
        </w:rPr>
      </w:pPr>
      <w:r w:rsidRPr="00FB43F2">
        <w:rPr>
          <w:sz w:val="24"/>
        </w:rPr>
        <w:t>本基金本报告期末未持有通过沪港通投资的股票。</w:t>
      </w:r>
    </w:p>
    <w:p w:rsidR="00277DA1" w:rsidRDefault="000E360D">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276EE8">
        <w:rPr>
          <w:kern w:val="0"/>
          <w:sz w:val="24"/>
        </w:rPr>
        <w:t>报告期末按公允价值占基金资产净值比例大小排序的前十名股票投资明细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1244"/>
        <w:gridCol w:w="1659"/>
        <w:gridCol w:w="1520"/>
        <w:gridCol w:w="1884"/>
        <w:gridCol w:w="1572"/>
      </w:tblGrid>
      <w:tr w:rsidR="000E360D" w:rsidRPr="00276EE8" w:rsidTr="008D5F64">
        <w:tc>
          <w:tcPr>
            <w:tcW w:w="459" w:type="pct"/>
            <w:vAlign w:val="center"/>
          </w:tcPr>
          <w:p w:rsidR="00277DA1" w:rsidRDefault="00ED5597">
            <w:pPr>
              <w:autoSpaceDE w:val="0"/>
              <w:autoSpaceDN w:val="0"/>
              <w:adjustRightInd w:val="0"/>
              <w:spacing w:before="100" w:beforeAutospacing="1" w:after="100" w:afterAutospacing="1" w:line="360" w:lineRule="auto"/>
              <w:ind w:left="17"/>
              <w:contextualSpacing/>
              <w:jc w:val="center"/>
              <w:rPr>
                <w:kern w:val="0"/>
                <w:sz w:val="24"/>
              </w:rPr>
            </w:pPr>
            <w:r w:rsidRPr="00276EE8">
              <w:rPr>
                <w:kern w:val="0"/>
                <w:sz w:val="24"/>
              </w:rPr>
              <w:t>序号</w:t>
            </w:r>
          </w:p>
        </w:tc>
        <w:tc>
          <w:tcPr>
            <w:tcW w:w="717" w:type="pct"/>
            <w:vAlign w:val="center"/>
          </w:tcPr>
          <w:p w:rsidR="00277DA1" w:rsidRDefault="000E360D">
            <w:pPr>
              <w:autoSpaceDE w:val="0"/>
              <w:autoSpaceDN w:val="0"/>
              <w:adjustRightInd w:val="0"/>
              <w:spacing w:before="100" w:beforeAutospacing="1" w:after="100" w:afterAutospacing="1" w:line="360" w:lineRule="auto"/>
              <w:ind w:left="17"/>
              <w:contextualSpacing/>
              <w:jc w:val="center"/>
              <w:rPr>
                <w:kern w:val="0"/>
                <w:sz w:val="24"/>
              </w:rPr>
            </w:pPr>
            <w:r w:rsidRPr="00276EE8">
              <w:rPr>
                <w:kern w:val="0"/>
                <w:sz w:val="24"/>
              </w:rPr>
              <w:t>股票代码</w:t>
            </w:r>
          </w:p>
        </w:tc>
        <w:tc>
          <w:tcPr>
            <w:tcW w:w="956" w:type="pct"/>
            <w:vAlign w:val="center"/>
          </w:tcPr>
          <w:p w:rsidR="00277DA1" w:rsidRDefault="000E360D">
            <w:pPr>
              <w:autoSpaceDE w:val="0"/>
              <w:autoSpaceDN w:val="0"/>
              <w:adjustRightInd w:val="0"/>
              <w:spacing w:before="100" w:beforeAutospacing="1" w:after="100" w:afterAutospacing="1" w:line="360" w:lineRule="auto"/>
              <w:ind w:left="17"/>
              <w:contextualSpacing/>
              <w:jc w:val="center"/>
              <w:rPr>
                <w:kern w:val="0"/>
                <w:sz w:val="24"/>
              </w:rPr>
            </w:pPr>
            <w:r w:rsidRPr="00276EE8">
              <w:rPr>
                <w:kern w:val="0"/>
                <w:sz w:val="24"/>
              </w:rPr>
              <w:t>股票名称</w:t>
            </w:r>
          </w:p>
        </w:tc>
        <w:tc>
          <w:tcPr>
            <w:tcW w:w="876" w:type="pct"/>
            <w:vAlign w:val="center"/>
          </w:tcPr>
          <w:p w:rsidR="00277DA1" w:rsidRDefault="000E360D">
            <w:pPr>
              <w:autoSpaceDE w:val="0"/>
              <w:autoSpaceDN w:val="0"/>
              <w:adjustRightInd w:val="0"/>
              <w:spacing w:before="100" w:beforeAutospacing="1" w:after="100" w:afterAutospacing="1" w:line="360" w:lineRule="auto"/>
              <w:ind w:left="17"/>
              <w:contextualSpacing/>
              <w:jc w:val="center"/>
              <w:rPr>
                <w:kern w:val="0"/>
                <w:sz w:val="24"/>
              </w:rPr>
            </w:pPr>
            <w:r w:rsidRPr="00276EE8">
              <w:rPr>
                <w:kern w:val="0"/>
                <w:sz w:val="24"/>
              </w:rPr>
              <w:t>数量</w:t>
            </w:r>
            <w:r w:rsidRPr="00276EE8">
              <w:rPr>
                <w:kern w:val="0"/>
                <w:sz w:val="24"/>
              </w:rPr>
              <w:t>(</w:t>
            </w:r>
            <w:r w:rsidRPr="00276EE8">
              <w:rPr>
                <w:kern w:val="0"/>
                <w:sz w:val="24"/>
              </w:rPr>
              <w:t>股</w:t>
            </w:r>
            <w:r w:rsidRPr="00276EE8">
              <w:rPr>
                <w:kern w:val="0"/>
                <w:sz w:val="24"/>
              </w:rPr>
              <w:t>)</w:t>
            </w:r>
          </w:p>
        </w:tc>
        <w:tc>
          <w:tcPr>
            <w:tcW w:w="1086" w:type="pct"/>
            <w:vAlign w:val="center"/>
          </w:tcPr>
          <w:p w:rsidR="00277DA1" w:rsidRDefault="000E360D">
            <w:pPr>
              <w:autoSpaceDE w:val="0"/>
              <w:autoSpaceDN w:val="0"/>
              <w:adjustRightInd w:val="0"/>
              <w:spacing w:before="100" w:beforeAutospacing="1" w:after="100" w:afterAutospacing="1" w:line="360" w:lineRule="auto"/>
              <w:ind w:left="17"/>
              <w:contextualSpacing/>
              <w:jc w:val="center"/>
              <w:rPr>
                <w:kern w:val="0"/>
                <w:sz w:val="24"/>
              </w:rPr>
            </w:pPr>
            <w:r w:rsidRPr="00276EE8">
              <w:rPr>
                <w:kern w:val="0"/>
                <w:sz w:val="24"/>
              </w:rPr>
              <w:t>公允价值</w:t>
            </w:r>
            <w:r w:rsidR="002F4096">
              <w:rPr>
                <w:rFonts w:hint="eastAsia"/>
                <w:kern w:val="0"/>
                <w:sz w:val="24"/>
              </w:rPr>
              <w:t>(</w:t>
            </w:r>
            <w:r w:rsidR="002F4096">
              <w:rPr>
                <w:rFonts w:hint="eastAsia"/>
                <w:kern w:val="0"/>
                <w:sz w:val="24"/>
              </w:rPr>
              <w:t>元</w:t>
            </w:r>
            <w:r w:rsidR="002F4096">
              <w:rPr>
                <w:kern w:val="0"/>
                <w:sz w:val="24"/>
              </w:rPr>
              <w:t>)</w:t>
            </w:r>
          </w:p>
        </w:tc>
        <w:tc>
          <w:tcPr>
            <w:tcW w:w="906" w:type="pct"/>
            <w:vAlign w:val="center"/>
          </w:tcPr>
          <w:p w:rsidR="00277DA1" w:rsidRDefault="000E360D">
            <w:pPr>
              <w:autoSpaceDE w:val="0"/>
              <w:autoSpaceDN w:val="0"/>
              <w:adjustRightInd w:val="0"/>
              <w:spacing w:before="100" w:beforeAutospacing="1" w:after="100" w:afterAutospacing="1" w:line="360" w:lineRule="auto"/>
              <w:ind w:left="17"/>
              <w:contextualSpacing/>
              <w:jc w:val="center"/>
              <w:rPr>
                <w:kern w:val="0"/>
                <w:sz w:val="24"/>
              </w:rPr>
            </w:pPr>
            <w:r w:rsidRPr="00276EE8">
              <w:rPr>
                <w:kern w:val="0"/>
                <w:sz w:val="24"/>
              </w:rPr>
              <w:t>占基金资产</w:t>
            </w:r>
            <w:r w:rsidRPr="00276EE8">
              <w:rPr>
                <w:kern w:val="0"/>
                <w:sz w:val="24"/>
              </w:rPr>
              <w:lastRenderedPageBreak/>
              <w:t>净值比例</w:t>
            </w:r>
            <w:r w:rsidRPr="00276EE8">
              <w:rPr>
                <w:kern w:val="0"/>
                <w:sz w:val="24"/>
              </w:rPr>
              <w:t>(</w:t>
            </w:r>
            <w:r w:rsidRPr="00276EE8">
              <w:rPr>
                <w:kern w:val="0"/>
                <w:sz w:val="24"/>
              </w:rPr>
              <w:t>％</w:t>
            </w:r>
            <w:r w:rsidRPr="00276EE8">
              <w:rPr>
                <w:kern w:val="0"/>
                <w:sz w:val="24"/>
              </w:rPr>
              <w:t>)</w:t>
            </w:r>
          </w:p>
        </w:tc>
      </w:tr>
      <w:tr w:rsidR="00FB43F2" w:rsidRPr="00276EE8" w:rsidTr="008D5F64">
        <w:tc>
          <w:tcPr>
            <w:tcW w:w="459" w:type="pct"/>
            <w:vAlign w:val="center"/>
          </w:tcPr>
          <w:p w:rsidR="00277DA1" w:rsidRDefault="00FB43F2">
            <w:pPr>
              <w:spacing w:line="360" w:lineRule="auto"/>
              <w:contextualSpacing/>
              <w:jc w:val="center"/>
            </w:pPr>
            <w:r w:rsidRPr="00276EE8">
              <w:rPr>
                <w:kern w:val="0"/>
                <w:sz w:val="24"/>
              </w:rPr>
              <w:lastRenderedPageBreak/>
              <w:t>1</w:t>
            </w:r>
          </w:p>
        </w:tc>
        <w:tc>
          <w:tcPr>
            <w:tcW w:w="717" w:type="pct"/>
            <w:vAlign w:val="center"/>
          </w:tcPr>
          <w:p w:rsidR="00277DA1" w:rsidRDefault="00FB43F2">
            <w:pPr>
              <w:spacing w:line="360" w:lineRule="auto"/>
              <w:contextualSpacing/>
              <w:jc w:val="center"/>
            </w:pPr>
            <w:r>
              <w:rPr>
                <w:color w:val="000000"/>
                <w:sz w:val="24"/>
              </w:rPr>
              <w:t>000538</w:t>
            </w:r>
          </w:p>
        </w:tc>
        <w:tc>
          <w:tcPr>
            <w:tcW w:w="956" w:type="pct"/>
            <w:vAlign w:val="center"/>
          </w:tcPr>
          <w:p w:rsidR="00277DA1" w:rsidRDefault="00FB43F2">
            <w:pPr>
              <w:spacing w:line="360" w:lineRule="auto"/>
              <w:contextualSpacing/>
              <w:jc w:val="center"/>
            </w:pPr>
            <w:r>
              <w:rPr>
                <w:color w:val="000000"/>
                <w:sz w:val="24"/>
              </w:rPr>
              <w:t>云南白药</w:t>
            </w:r>
          </w:p>
        </w:tc>
        <w:tc>
          <w:tcPr>
            <w:tcW w:w="876" w:type="pct"/>
            <w:vAlign w:val="center"/>
          </w:tcPr>
          <w:p w:rsidR="00277DA1" w:rsidRDefault="00FB43F2">
            <w:pPr>
              <w:spacing w:line="360" w:lineRule="auto"/>
              <w:contextualSpacing/>
              <w:jc w:val="right"/>
            </w:pPr>
            <w:r>
              <w:rPr>
                <w:color w:val="000000"/>
                <w:sz w:val="24"/>
              </w:rPr>
              <w:t>2,983,198</w:t>
            </w:r>
          </w:p>
        </w:tc>
        <w:tc>
          <w:tcPr>
            <w:tcW w:w="1086" w:type="pct"/>
            <w:vAlign w:val="center"/>
          </w:tcPr>
          <w:p w:rsidR="00277DA1" w:rsidRDefault="00FB43F2">
            <w:pPr>
              <w:spacing w:line="360" w:lineRule="auto"/>
              <w:contextualSpacing/>
              <w:jc w:val="right"/>
            </w:pPr>
            <w:r>
              <w:rPr>
                <w:color w:val="000000"/>
                <w:sz w:val="24"/>
              </w:rPr>
              <w:t>182,870,037.40</w:t>
            </w:r>
          </w:p>
        </w:tc>
        <w:tc>
          <w:tcPr>
            <w:tcW w:w="906" w:type="pct"/>
            <w:vAlign w:val="center"/>
          </w:tcPr>
          <w:p w:rsidR="00277DA1" w:rsidRDefault="00FB43F2">
            <w:pPr>
              <w:spacing w:line="360" w:lineRule="auto"/>
              <w:contextualSpacing/>
              <w:jc w:val="right"/>
            </w:pPr>
            <w:r>
              <w:rPr>
                <w:color w:val="000000"/>
                <w:sz w:val="24"/>
              </w:rPr>
              <w:t>6.69</w:t>
            </w:r>
          </w:p>
        </w:tc>
      </w:tr>
      <w:tr w:rsidR="00FB43F2" w:rsidRPr="00276EE8" w:rsidTr="008D5F64">
        <w:tc>
          <w:tcPr>
            <w:tcW w:w="459" w:type="pct"/>
            <w:vAlign w:val="center"/>
          </w:tcPr>
          <w:p w:rsidR="00277DA1" w:rsidRDefault="00FB43F2">
            <w:pPr>
              <w:spacing w:line="360" w:lineRule="auto"/>
              <w:contextualSpacing/>
              <w:jc w:val="center"/>
            </w:pPr>
            <w:r w:rsidRPr="00276EE8">
              <w:rPr>
                <w:kern w:val="0"/>
                <w:sz w:val="24"/>
              </w:rPr>
              <w:t>2</w:t>
            </w:r>
          </w:p>
        </w:tc>
        <w:tc>
          <w:tcPr>
            <w:tcW w:w="717" w:type="pct"/>
            <w:vAlign w:val="center"/>
          </w:tcPr>
          <w:p w:rsidR="00277DA1" w:rsidRDefault="00FB43F2">
            <w:pPr>
              <w:spacing w:line="360" w:lineRule="auto"/>
              <w:contextualSpacing/>
              <w:jc w:val="center"/>
            </w:pPr>
            <w:r>
              <w:rPr>
                <w:color w:val="000000"/>
                <w:sz w:val="24"/>
              </w:rPr>
              <w:t>600763</w:t>
            </w:r>
          </w:p>
        </w:tc>
        <w:tc>
          <w:tcPr>
            <w:tcW w:w="956" w:type="pct"/>
            <w:vAlign w:val="center"/>
          </w:tcPr>
          <w:p w:rsidR="00277DA1" w:rsidRDefault="00FB43F2">
            <w:pPr>
              <w:spacing w:line="360" w:lineRule="auto"/>
              <w:contextualSpacing/>
              <w:jc w:val="center"/>
            </w:pPr>
            <w:r>
              <w:rPr>
                <w:color w:val="000000"/>
                <w:sz w:val="24"/>
              </w:rPr>
              <w:t>通策医疗</w:t>
            </w:r>
          </w:p>
        </w:tc>
        <w:tc>
          <w:tcPr>
            <w:tcW w:w="876" w:type="pct"/>
            <w:vAlign w:val="center"/>
          </w:tcPr>
          <w:p w:rsidR="00277DA1" w:rsidRDefault="00FB43F2">
            <w:pPr>
              <w:spacing w:line="360" w:lineRule="auto"/>
              <w:contextualSpacing/>
              <w:jc w:val="right"/>
            </w:pPr>
            <w:r>
              <w:rPr>
                <w:color w:val="000000"/>
                <w:sz w:val="24"/>
              </w:rPr>
              <w:t>5,399,820</w:t>
            </w:r>
          </w:p>
        </w:tc>
        <w:tc>
          <w:tcPr>
            <w:tcW w:w="1086" w:type="pct"/>
            <w:vAlign w:val="center"/>
          </w:tcPr>
          <w:p w:rsidR="00277DA1" w:rsidRDefault="00FB43F2">
            <w:pPr>
              <w:spacing w:line="360" w:lineRule="auto"/>
              <w:contextualSpacing/>
              <w:jc w:val="right"/>
            </w:pPr>
            <w:r>
              <w:rPr>
                <w:color w:val="000000"/>
                <w:sz w:val="24"/>
              </w:rPr>
              <w:t>175,008,166.20</w:t>
            </w:r>
          </w:p>
        </w:tc>
        <w:tc>
          <w:tcPr>
            <w:tcW w:w="906" w:type="pct"/>
            <w:vAlign w:val="center"/>
          </w:tcPr>
          <w:p w:rsidR="00277DA1" w:rsidRDefault="00FB43F2">
            <w:pPr>
              <w:spacing w:line="360" w:lineRule="auto"/>
              <w:contextualSpacing/>
              <w:jc w:val="right"/>
            </w:pPr>
            <w:r>
              <w:rPr>
                <w:color w:val="000000"/>
                <w:sz w:val="24"/>
              </w:rPr>
              <w:t>6.41</w:t>
            </w:r>
          </w:p>
        </w:tc>
      </w:tr>
      <w:tr w:rsidR="00FB43F2" w:rsidRPr="00276EE8" w:rsidTr="008D5F64">
        <w:tc>
          <w:tcPr>
            <w:tcW w:w="459" w:type="pct"/>
            <w:vAlign w:val="center"/>
          </w:tcPr>
          <w:p w:rsidR="00277DA1" w:rsidRDefault="00FB43F2">
            <w:pPr>
              <w:spacing w:line="360" w:lineRule="auto"/>
              <w:contextualSpacing/>
              <w:jc w:val="center"/>
            </w:pPr>
            <w:r w:rsidRPr="00276EE8">
              <w:rPr>
                <w:kern w:val="0"/>
                <w:sz w:val="24"/>
              </w:rPr>
              <w:t>3</w:t>
            </w:r>
          </w:p>
        </w:tc>
        <w:tc>
          <w:tcPr>
            <w:tcW w:w="717" w:type="pct"/>
            <w:vAlign w:val="center"/>
          </w:tcPr>
          <w:p w:rsidR="00277DA1" w:rsidRDefault="00FB43F2">
            <w:pPr>
              <w:spacing w:line="360" w:lineRule="auto"/>
              <w:contextualSpacing/>
              <w:jc w:val="center"/>
            </w:pPr>
            <w:r>
              <w:rPr>
                <w:color w:val="000000"/>
                <w:sz w:val="24"/>
              </w:rPr>
              <w:t>600622</w:t>
            </w:r>
          </w:p>
        </w:tc>
        <w:tc>
          <w:tcPr>
            <w:tcW w:w="956" w:type="pct"/>
            <w:vAlign w:val="center"/>
          </w:tcPr>
          <w:p w:rsidR="00277DA1" w:rsidRDefault="00FB43F2">
            <w:pPr>
              <w:spacing w:line="360" w:lineRule="auto"/>
              <w:contextualSpacing/>
              <w:jc w:val="center"/>
            </w:pPr>
            <w:r>
              <w:rPr>
                <w:color w:val="000000"/>
                <w:sz w:val="24"/>
              </w:rPr>
              <w:t>嘉宝集团</w:t>
            </w:r>
          </w:p>
        </w:tc>
        <w:tc>
          <w:tcPr>
            <w:tcW w:w="876" w:type="pct"/>
            <w:vAlign w:val="center"/>
          </w:tcPr>
          <w:p w:rsidR="00277DA1" w:rsidRDefault="00FB43F2">
            <w:pPr>
              <w:spacing w:line="360" w:lineRule="auto"/>
              <w:contextualSpacing/>
              <w:jc w:val="right"/>
            </w:pPr>
            <w:r>
              <w:rPr>
                <w:color w:val="000000"/>
                <w:sz w:val="24"/>
              </w:rPr>
              <w:t>11,417,699</w:t>
            </w:r>
          </w:p>
        </w:tc>
        <w:tc>
          <w:tcPr>
            <w:tcW w:w="1086" w:type="pct"/>
            <w:vAlign w:val="center"/>
          </w:tcPr>
          <w:p w:rsidR="00277DA1" w:rsidRDefault="00FB43F2">
            <w:pPr>
              <w:spacing w:line="360" w:lineRule="auto"/>
              <w:contextualSpacing/>
              <w:jc w:val="right"/>
            </w:pPr>
            <w:r>
              <w:rPr>
                <w:color w:val="000000"/>
                <w:sz w:val="24"/>
              </w:rPr>
              <w:t>149,000,971.95</w:t>
            </w:r>
          </w:p>
        </w:tc>
        <w:tc>
          <w:tcPr>
            <w:tcW w:w="906" w:type="pct"/>
            <w:vAlign w:val="center"/>
          </w:tcPr>
          <w:p w:rsidR="00277DA1" w:rsidRDefault="00FB43F2">
            <w:pPr>
              <w:spacing w:line="360" w:lineRule="auto"/>
              <w:contextualSpacing/>
              <w:jc w:val="right"/>
            </w:pPr>
            <w:r>
              <w:rPr>
                <w:color w:val="000000"/>
                <w:sz w:val="24"/>
              </w:rPr>
              <w:t>5.45</w:t>
            </w:r>
          </w:p>
        </w:tc>
      </w:tr>
      <w:tr w:rsidR="00FB43F2" w:rsidRPr="00276EE8" w:rsidTr="008D5F64">
        <w:tc>
          <w:tcPr>
            <w:tcW w:w="459" w:type="pct"/>
            <w:vAlign w:val="center"/>
          </w:tcPr>
          <w:p w:rsidR="00277DA1" w:rsidRDefault="00FB43F2">
            <w:pPr>
              <w:spacing w:line="360" w:lineRule="auto"/>
              <w:contextualSpacing/>
              <w:jc w:val="center"/>
            </w:pPr>
            <w:r w:rsidRPr="00276EE8">
              <w:rPr>
                <w:kern w:val="0"/>
                <w:sz w:val="24"/>
              </w:rPr>
              <w:t>4</w:t>
            </w:r>
          </w:p>
        </w:tc>
        <w:tc>
          <w:tcPr>
            <w:tcW w:w="717" w:type="pct"/>
            <w:vAlign w:val="center"/>
          </w:tcPr>
          <w:p w:rsidR="00277DA1" w:rsidRDefault="00FB43F2">
            <w:pPr>
              <w:spacing w:line="360" w:lineRule="auto"/>
              <w:contextualSpacing/>
              <w:jc w:val="center"/>
            </w:pPr>
            <w:r>
              <w:rPr>
                <w:color w:val="000000"/>
                <w:sz w:val="24"/>
              </w:rPr>
              <w:t>600521</w:t>
            </w:r>
          </w:p>
        </w:tc>
        <w:tc>
          <w:tcPr>
            <w:tcW w:w="956" w:type="pct"/>
            <w:vAlign w:val="center"/>
          </w:tcPr>
          <w:p w:rsidR="00277DA1" w:rsidRDefault="00FB43F2">
            <w:pPr>
              <w:spacing w:line="360" w:lineRule="auto"/>
              <w:contextualSpacing/>
              <w:jc w:val="center"/>
            </w:pPr>
            <w:r>
              <w:rPr>
                <w:color w:val="000000"/>
                <w:sz w:val="24"/>
              </w:rPr>
              <w:t>华海药业</w:t>
            </w:r>
          </w:p>
        </w:tc>
        <w:tc>
          <w:tcPr>
            <w:tcW w:w="876" w:type="pct"/>
            <w:vAlign w:val="center"/>
          </w:tcPr>
          <w:p w:rsidR="00277DA1" w:rsidRDefault="00FB43F2">
            <w:pPr>
              <w:spacing w:line="360" w:lineRule="auto"/>
              <w:contextualSpacing/>
              <w:jc w:val="right"/>
            </w:pPr>
            <w:r>
              <w:rPr>
                <w:color w:val="000000"/>
                <w:sz w:val="24"/>
              </w:rPr>
              <w:t>5,126,550</w:t>
            </w:r>
          </w:p>
        </w:tc>
        <w:tc>
          <w:tcPr>
            <w:tcW w:w="1086" w:type="pct"/>
            <w:vAlign w:val="center"/>
          </w:tcPr>
          <w:p w:rsidR="00277DA1" w:rsidRDefault="00FB43F2">
            <w:pPr>
              <w:spacing w:line="360" w:lineRule="auto"/>
              <w:contextualSpacing/>
              <w:jc w:val="right"/>
            </w:pPr>
            <w:r>
              <w:rPr>
                <w:color w:val="000000"/>
                <w:sz w:val="24"/>
              </w:rPr>
              <w:t>133,597,893.00</w:t>
            </w:r>
          </w:p>
        </w:tc>
        <w:tc>
          <w:tcPr>
            <w:tcW w:w="906" w:type="pct"/>
            <w:vAlign w:val="center"/>
          </w:tcPr>
          <w:p w:rsidR="00277DA1" w:rsidRDefault="00FB43F2">
            <w:pPr>
              <w:spacing w:line="360" w:lineRule="auto"/>
              <w:contextualSpacing/>
              <w:jc w:val="right"/>
            </w:pPr>
            <w:r>
              <w:rPr>
                <w:color w:val="000000"/>
                <w:sz w:val="24"/>
              </w:rPr>
              <w:t>4.89</w:t>
            </w:r>
          </w:p>
        </w:tc>
      </w:tr>
      <w:tr w:rsidR="00FB43F2" w:rsidRPr="00276EE8" w:rsidTr="008D5F64">
        <w:tc>
          <w:tcPr>
            <w:tcW w:w="459" w:type="pct"/>
            <w:vAlign w:val="center"/>
          </w:tcPr>
          <w:p w:rsidR="00277DA1" w:rsidRDefault="00FB43F2">
            <w:pPr>
              <w:spacing w:line="360" w:lineRule="auto"/>
              <w:contextualSpacing/>
              <w:jc w:val="center"/>
            </w:pPr>
            <w:r w:rsidRPr="00276EE8">
              <w:rPr>
                <w:kern w:val="0"/>
                <w:sz w:val="24"/>
              </w:rPr>
              <w:t>5</w:t>
            </w:r>
          </w:p>
        </w:tc>
        <w:tc>
          <w:tcPr>
            <w:tcW w:w="717" w:type="pct"/>
            <w:vAlign w:val="center"/>
          </w:tcPr>
          <w:p w:rsidR="00277DA1" w:rsidRDefault="00FB43F2">
            <w:pPr>
              <w:spacing w:line="360" w:lineRule="auto"/>
              <w:contextualSpacing/>
              <w:jc w:val="center"/>
            </w:pPr>
            <w:r>
              <w:rPr>
                <w:color w:val="000000"/>
                <w:sz w:val="24"/>
              </w:rPr>
              <w:t>300144</w:t>
            </w:r>
          </w:p>
        </w:tc>
        <w:tc>
          <w:tcPr>
            <w:tcW w:w="956" w:type="pct"/>
            <w:vAlign w:val="center"/>
          </w:tcPr>
          <w:p w:rsidR="00277DA1" w:rsidRDefault="00FB43F2">
            <w:pPr>
              <w:spacing w:line="360" w:lineRule="auto"/>
              <w:contextualSpacing/>
              <w:jc w:val="center"/>
            </w:pPr>
            <w:r>
              <w:rPr>
                <w:color w:val="000000"/>
                <w:sz w:val="24"/>
              </w:rPr>
              <w:t>宋城演艺</w:t>
            </w:r>
          </w:p>
        </w:tc>
        <w:tc>
          <w:tcPr>
            <w:tcW w:w="876" w:type="pct"/>
            <w:vAlign w:val="center"/>
          </w:tcPr>
          <w:p w:rsidR="00277DA1" w:rsidRDefault="00FB43F2">
            <w:pPr>
              <w:spacing w:line="360" w:lineRule="auto"/>
              <w:contextualSpacing/>
              <w:jc w:val="right"/>
            </w:pPr>
            <w:r>
              <w:rPr>
                <w:color w:val="000000"/>
                <w:sz w:val="24"/>
              </w:rPr>
              <w:t>4,376,461</w:t>
            </w:r>
          </w:p>
        </w:tc>
        <w:tc>
          <w:tcPr>
            <w:tcW w:w="1086" w:type="pct"/>
            <w:vAlign w:val="center"/>
          </w:tcPr>
          <w:p w:rsidR="00277DA1" w:rsidRDefault="00FB43F2">
            <w:pPr>
              <w:spacing w:line="360" w:lineRule="auto"/>
              <w:contextualSpacing/>
              <w:jc w:val="right"/>
            </w:pPr>
            <w:r>
              <w:rPr>
                <w:color w:val="000000"/>
                <w:sz w:val="24"/>
              </w:rPr>
              <w:t>128,055,248.86</w:t>
            </w:r>
          </w:p>
        </w:tc>
        <w:tc>
          <w:tcPr>
            <w:tcW w:w="906" w:type="pct"/>
            <w:vAlign w:val="center"/>
          </w:tcPr>
          <w:p w:rsidR="00277DA1" w:rsidRDefault="00FB43F2">
            <w:pPr>
              <w:spacing w:line="360" w:lineRule="auto"/>
              <w:contextualSpacing/>
              <w:jc w:val="right"/>
            </w:pPr>
            <w:r>
              <w:rPr>
                <w:color w:val="000000"/>
                <w:sz w:val="24"/>
              </w:rPr>
              <w:t>4.69</w:t>
            </w:r>
          </w:p>
        </w:tc>
      </w:tr>
      <w:tr w:rsidR="00FB43F2" w:rsidRPr="00276EE8" w:rsidTr="008D5F64">
        <w:tc>
          <w:tcPr>
            <w:tcW w:w="459" w:type="pct"/>
            <w:vAlign w:val="center"/>
          </w:tcPr>
          <w:p w:rsidR="00277DA1" w:rsidRDefault="00FB43F2">
            <w:pPr>
              <w:spacing w:line="360" w:lineRule="auto"/>
              <w:contextualSpacing/>
              <w:jc w:val="center"/>
            </w:pPr>
            <w:r w:rsidRPr="00276EE8">
              <w:rPr>
                <w:kern w:val="0"/>
                <w:sz w:val="24"/>
              </w:rPr>
              <w:t>6</w:t>
            </w:r>
          </w:p>
        </w:tc>
        <w:tc>
          <w:tcPr>
            <w:tcW w:w="717" w:type="pct"/>
            <w:vAlign w:val="center"/>
          </w:tcPr>
          <w:p w:rsidR="00277DA1" w:rsidRDefault="00FB43F2">
            <w:pPr>
              <w:spacing w:line="360" w:lineRule="auto"/>
              <w:contextualSpacing/>
              <w:jc w:val="center"/>
            </w:pPr>
            <w:r>
              <w:rPr>
                <w:color w:val="000000"/>
                <w:sz w:val="24"/>
              </w:rPr>
              <w:t>600009</w:t>
            </w:r>
          </w:p>
        </w:tc>
        <w:tc>
          <w:tcPr>
            <w:tcW w:w="956" w:type="pct"/>
            <w:vAlign w:val="center"/>
          </w:tcPr>
          <w:p w:rsidR="00277DA1" w:rsidRDefault="00FB43F2">
            <w:pPr>
              <w:spacing w:line="360" w:lineRule="auto"/>
              <w:contextualSpacing/>
              <w:jc w:val="center"/>
            </w:pPr>
            <w:r>
              <w:rPr>
                <w:color w:val="000000"/>
                <w:sz w:val="24"/>
              </w:rPr>
              <w:t>上海机场</w:t>
            </w:r>
          </w:p>
        </w:tc>
        <w:tc>
          <w:tcPr>
            <w:tcW w:w="876" w:type="pct"/>
            <w:vAlign w:val="center"/>
          </w:tcPr>
          <w:p w:rsidR="00277DA1" w:rsidRDefault="00FB43F2">
            <w:pPr>
              <w:spacing w:line="360" w:lineRule="auto"/>
              <w:contextualSpacing/>
              <w:jc w:val="right"/>
            </w:pPr>
            <w:r>
              <w:rPr>
                <w:color w:val="000000"/>
                <w:sz w:val="24"/>
              </w:rPr>
              <w:t>3,846,841</w:t>
            </w:r>
          </w:p>
        </w:tc>
        <w:tc>
          <w:tcPr>
            <w:tcW w:w="1086" w:type="pct"/>
            <w:vAlign w:val="center"/>
          </w:tcPr>
          <w:p w:rsidR="00277DA1" w:rsidRDefault="00FB43F2">
            <w:pPr>
              <w:spacing w:line="360" w:lineRule="auto"/>
              <w:contextualSpacing/>
              <w:jc w:val="right"/>
            </w:pPr>
            <w:r>
              <w:rPr>
                <w:color w:val="000000"/>
                <w:sz w:val="24"/>
              </w:rPr>
              <w:t>115,751,445.69</w:t>
            </w:r>
          </w:p>
        </w:tc>
        <w:tc>
          <w:tcPr>
            <w:tcW w:w="906" w:type="pct"/>
            <w:vAlign w:val="center"/>
          </w:tcPr>
          <w:p w:rsidR="00277DA1" w:rsidRDefault="00FB43F2">
            <w:pPr>
              <w:spacing w:line="360" w:lineRule="auto"/>
              <w:contextualSpacing/>
              <w:jc w:val="right"/>
            </w:pPr>
            <w:r>
              <w:rPr>
                <w:color w:val="000000"/>
                <w:sz w:val="24"/>
              </w:rPr>
              <w:t>4.24</w:t>
            </w:r>
          </w:p>
        </w:tc>
      </w:tr>
      <w:tr w:rsidR="00FB43F2" w:rsidRPr="00276EE8" w:rsidTr="008D5F64">
        <w:tc>
          <w:tcPr>
            <w:tcW w:w="459" w:type="pct"/>
            <w:vAlign w:val="center"/>
          </w:tcPr>
          <w:p w:rsidR="00277DA1" w:rsidRDefault="00FB43F2">
            <w:pPr>
              <w:spacing w:line="360" w:lineRule="auto"/>
              <w:contextualSpacing/>
              <w:jc w:val="center"/>
            </w:pPr>
            <w:r w:rsidRPr="00276EE8">
              <w:rPr>
                <w:kern w:val="0"/>
                <w:sz w:val="24"/>
              </w:rPr>
              <w:t>7</w:t>
            </w:r>
          </w:p>
        </w:tc>
        <w:tc>
          <w:tcPr>
            <w:tcW w:w="717" w:type="pct"/>
            <w:vAlign w:val="center"/>
          </w:tcPr>
          <w:p w:rsidR="00277DA1" w:rsidRDefault="00FB43F2">
            <w:pPr>
              <w:spacing w:line="360" w:lineRule="auto"/>
              <w:contextualSpacing/>
              <w:jc w:val="center"/>
            </w:pPr>
            <w:r>
              <w:rPr>
                <w:color w:val="000000"/>
                <w:sz w:val="24"/>
              </w:rPr>
              <w:t>000625</w:t>
            </w:r>
          </w:p>
        </w:tc>
        <w:tc>
          <w:tcPr>
            <w:tcW w:w="956" w:type="pct"/>
            <w:vAlign w:val="center"/>
          </w:tcPr>
          <w:p w:rsidR="00277DA1" w:rsidRDefault="00FB43F2">
            <w:pPr>
              <w:spacing w:line="360" w:lineRule="auto"/>
              <w:contextualSpacing/>
              <w:jc w:val="center"/>
            </w:pPr>
            <w:r>
              <w:rPr>
                <w:color w:val="000000"/>
                <w:sz w:val="24"/>
              </w:rPr>
              <w:t>长安汽车</w:t>
            </w:r>
          </w:p>
        </w:tc>
        <w:tc>
          <w:tcPr>
            <w:tcW w:w="876" w:type="pct"/>
            <w:vAlign w:val="center"/>
          </w:tcPr>
          <w:p w:rsidR="00277DA1" w:rsidRDefault="00FB43F2">
            <w:pPr>
              <w:spacing w:line="360" w:lineRule="auto"/>
              <w:contextualSpacing/>
              <w:jc w:val="right"/>
            </w:pPr>
            <w:r>
              <w:rPr>
                <w:color w:val="000000"/>
                <w:sz w:val="24"/>
              </w:rPr>
              <w:t>7,045,493</w:t>
            </w:r>
          </w:p>
        </w:tc>
        <w:tc>
          <w:tcPr>
            <w:tcW w:w="1086" w:type="pct"/>
            <w:vAlign w:val="center"/>
          </w:tcPr>
          <w:p w:rsidR="00277DA1" w:rsidRDefault="00FB43F2">
            <w:pPr>
              <w:spacing w:line="360" w:lineRule="auto"/>
              <w:contextualSpacing/>
              <w:jc w:val="right"/>
            </w:pPr>
            <w:r>
              <w:rPr>
                <w:color w:val="000000"/>
                <w:sz w:val="24"/>
              </w:rPr>
              <w:t>111,107,424.61</w:t>
            </w:r>
          </w:p>
        </w:tc>
        <w:tc>
          <w:tcPr>
            <w:tcW w:w="906" w:type="pct"/>
            <w:vAlign w:val="center"/>
          </w:tcPr>
          <w:p w:rsidR="00277DA1" w:rsidRDefault="00FB43F2">
            <w:pPr>
              <w:spacing w:line="360" w:lineRule="auto"/>
              <w:contextualSpacing/>
              <w:jc w:val="right"/>
            </w:pPr>
            <w:r>
              <w:rPr>
                <w:color w:val="000000"/>
                <w:sz w:val="24"/>
              </w:rPr>
              <w:t>4.07</w:t>
            </w:r>
          </w:p>
        </w:tc>
      </w:tr>
      <w:tr w:rsidR="00FB43F2" w:rsidRPr="00276EE8" w:rsidTr="008D5F64">
        <w:tc>
          <w:tcPr>
            <w:tcW w:w="459" w:type="pct"/>
            <w:vAlign w:val="center"/>
          </w:tcPr>
          <w:p w:rsidR="00277DA1" w:rsidRDefault="00FB43F2">
            <w:pPr>
              <w:spacing w:line="360" w:lineRule="auto"/>
              <w:contextualSpacing/>
              <w:jc w:val="center"/>
            </w:pPr>
            <w:r w:rsidRPr="00276EE8">
              <w:rPr>
                <w:kern w:val="0"/>
                <w:sz w:val="24"/>
              </w:rPr>
              <w:t>8</w:t>
            </w:r>
          </w:p>
        </w:tc>
        <w:tc>
          <w:tcPr>
            <w:tcW w:w="717" w:type="pct"/>
            <w:vAlign w:val="center"/>
          </w:tcPr>
          <w:p w:rsidR="00277DA1" w:rsidRDefault="00FB43F2">
            <w:pPr>
              <w:spacing w:line="360" w:lineRule="auto"/>
              <w:contextualSpacing/>
              <w:jc w:val="center"/>
            </w:pPr>
            <w:r>
              <w:rPr>
                <w:color w:val="000000"/>
                <w:sz w:val="24"/>
              </w:rPr>
              <w:t>002594</w:t>
            </w:r>
          </w:p>
        </w:tc>
        <w:tc>
          <w:tcPr>
            <w:tcW w:w="956" w:type="pct"/>
            <w:vAlign w:val="center"/>
          </w:tcPr>
          <w:p w:rsidR="00277DA1" w:rsidRDefault="00FB43F2">
            <w:pPr>
              <w:spacing w:line="360" w:lineRule="auto"/>
              <w:contextualSpacing/>
              <w:jc w:val="center"/>
            </w:pPr>
            <w:r>
              <w:rPr>
                <w:color w:val="000000"/>
                <w:sz w:val="24"/>
              </w:rPr>
              <w:t>比亚迪</w:t>
            </w:r>
          </w:p>
        </w:tc>
        <w:tc>
          <w:tcPr>
            <w:tcW w:w="876" w:type="pct"/>
            <w:vAlign w:val="center"/>
          </w:tcPr>
          <w:p w:rsidR="00277DA1" w:rsidRDefault="00FB43F2">
            <w:pPr>
              <w:spacing w:line="360" w:lineRule="auto"/>
              <w:contextualSpacing/>
              <w:jc w:val="right"/>
            </w:pPr>
            <w:r>
              <w:rPr>
                <w:color w:val="000000"/>
                <w:sz w:val="24"/>
              </w:rPr>
              <w:t>1,717,493</w:t>
            </w:r>
          </w:p>
        </w:tc>
        <w:tc>
          <w:tcPr>
            <w:tcW w:w="1086" w:type="pct"/>
            <w:vAlign w:val="center"/>
          </w:tcPr>
          <w:p w:rsidR="00277DA1" w:rsidRDefault="00FB43F2">
            <w:pPr>
              <w:spacing w:line="360" w:lineRule="auto"/>
              <w:contextualSpacing/>
              <w:jc w:val="right"/>
            </w:pPr>
            <w:r>
              <w:rPr>
                <w:color w:val="000000"/>
                <w:sz w:val="24"/>
              </w:rPr>
              <w:t>101,005,763.33</w:t>
            </w:r>
          </w:p>
        </w:tc>
        <w:tc>
          <w:tcPr>
            <w:tcW w:w="906" w:type="pct"/>
            <w:vAlign w:val="center"/>
          </w:tcPr>
          <w:p w:rsidR="00277DA1" w:rsidRDefault="00FB43F2">
            <w:pPr>
              <w:spacing w:line="360" w:lineRule="auto"/>
              <w:contextualSpacing/>
              <w:jc w:val="right"/>
            </w:pPr>
            <w:r>
              <w:rPr>
                <w:color w:val="000000"/>
                <w:sz w:val="24"/>
              </w:rPr>
              <w:t>3.70</w:t>
            </w:r>
          </w:p>
        </w:tc>
      </w:tr>
      <w:tr w:rsidR="00FB43F2" w:rsidRPr="00276EE8" w:rsidTr="008D5F64">
        <w:tc>
          <w:tcPr>
            <w:tcW w:w="459" w:type="pct"/>
            <w:vAlign w:val="center"/>
          </w:tcPr>
          <w:p w:rsidR="00277DA1" w:rsidRDefault="00FB43F2">
            <w:pPr>
              <w:spacing w:line="360" w:lineRule="auto"/>
              <w:contextualSpacing/>
              <w:jc w:val="center"/>
            </w:pPr>
            <w:r w:rsidRPr="00276EE8">
              <w:rPr>
                <w:kern w:val="0"/>
                <w:sz w:val="24"/>
              </w:rPr>
              <w:t>9</w:t>
            </w:r>
          </w:p>
        </w:tc>
        <w:tc>
          <w:tcPr>
            <w:tcW w:w="717" w:type="pct"/>
            <w:vAlign w:val="center"/>
          </w:tcPr>
          <w:p w:rsidR="00277DA1" w:rsidRDefault="00FB43F2">
            <w:pPr>
              <w:spacing w:line="360" w:lineRule="auto"/>
              <w:contextualSpacing/>
              <w:jc w:val="center"/>
            </w:pPr>
            <w:r>
              <w:rPr>
                <w:color w:val="000000"/>
                <w:sz w:val="24"/>
              </w:rPr>
              <w:t>000963</w:t>
            </w:r>
          </w:p>
        </w:tc>
        <w:tc>
          <w:tcPr>
            <w:tcW w:w="956" w:type="pct"/>
            <w:vAlign w:val="center"/>
          </w:tcPr>
          <w:p w:rsidR="00277DA1" w:rsidRDefault="00FB43F2">
            <w:pPr>
              <w:spacing w:line="360" w:lineRule="auto"/>
              <w:contextualSpacing/>
              <w:jc w:val="center"/>
            </w:pPr>
            <w:r>
              <w:rPr>
                <w:color w:val="000000"/>
                <w:sz w:val="24"/>
              </w:rPr>
              <w:t>华东医药</w:t>
            </w:r>
          </w:p>
        </w:tc>
        <w:tc>
          <w:tcPr>
            <w:tcW w:w="876" w:type="pct"/>
            <w:vAlign w:val="center"/>
          </w:tcPr>
          <w:p w:rsidR="00277DA1" w:rsidRDefault="00FB43F2">
            <w:pPr>
              <w:spacing w:line="360" w:lineRule="auto"/>
              <w:contextualSpacing/>
              <w:jc w:val="right"/>
            </w:pPr>
            <w:r>
              <w:rPr>
                <w:color w:val="000000"/>
                <w:sz w:val="24"/>
              </w:rPr>
              <w:t>1,401,203</w:t>
            </w:r>
          </w:p>
        </w:tc>
        <w:tc>
          <w:tcPr>
            <w:tcW w:w="1086" w:type="pct"/>
            <w:vAlign w:val="center"/>
          </w:tcPr>
          <w:p w:rsidR="00277DA1" w:rsidRDefault="00FB43F2">
            <w:pPr>
              <w:spacing w:line="360" w:lineRule="auto"/>
              <w:contextualSpacing/>
              <w:jc w:val="right"/>
            </w:pPr>
            <w:r>
              <w:rPr>
                <w:color w:val="000000"/>
                <w:sz w:val="24"/>
              </w:rPr>
              <w:t>98,014,149.85</w:t>
            </w:r>
          </w:p>
        </w:tc>
        <w:tc>
          <w:tcPr>
            <w:tcW w:w="906" w:type="pct"/>
            <w:vAlign w:val="center"/>
          </w:tcPr>
          <w:p w:rsidR="00277DA1" w:rsidRDefault="00FB43F2">
            <w:pPr>
              <w:spacing w:line="360" w:lineRule="auto"/>
              <w:contextualSpacing/>
              <w:jc w:val="right"/>
            </w:pPr>
            <w:r>
              <w:rPr>
                <w:color w:val="000000"/>
                <w:sz w:val="24"/>
              </w:rPr>
              <w:t>3.59</w:t>
            </w:r>
          </w:p>
        </w:tc>
      </w:tr>
      <w:tr w:rsidR="00FB43F2" w:rsidRPr="00276EE8" w:rsidTr="008D5F64">
        <w:tc>
          <w:tcPr>
            <w:tcW w:w="459" w:type="pct"/>
            <w:vAlign w:val="center"/>
          </w:tcPr>
          <w:p w:rsidR="00277DA1" w:rsidRDefault="00FB43F2">
            <w:pPr>
              <w:spacing w:line="360" w:lineRule="auto"/>
              <w:contextualSpacing/>
              <w:jc w:val="center"/>
            </w:pPr>
            <w:r w:rsidRPr="00276EE8">
              <w:rPr>
                <w:kern w:val="0"/>
                <w:sz w:val="24"/>
              </w:rPr>
              <w:t>10</w:t>
            </w:r>
          </w:p>
        </w:tc>
        <w:tc>
          <w:tcPr>
            <w:tcW w:w="717" w:type="pct"/>
            <w:vAlign w:val="center"/>
          </w:tcPr>
          <w:p w:rsidR="00277DA1" w:rsidRDefault="00FB43F2">
            <w:pPr>
              <w:spacing w:line="360" w:lineRule="auto"/>
              <w:contextualSpacing/>
              <w:jc w:val="center"/>
            </w:pPr>
            <w:r>
              <w:rPr>
                <w:color w:val="000000"/>
                <w:sz w:val="24"/>
              </w:rPr>
              <w:t>002475</w:t>
            </w:r>
          </w:p>
        </w:tc>
        <w:tc>
          <w:tcPr>
            <w:tcW w:w="956" w:type="pct"/>
            <w:vAlign w:val="center"/>
          </w:tcPr>
          <w:p w:rsidR="00277DA1" w:rsidRDefault="00FB43F2">
            <w:pPr>
              <w:spacing w:line="360" w:lineRule="auto"/>
              <w:contextualSpacing/>
              <w:jc w:val="center"/>
            </w:pPr>
            <w:r>
              <w:rPr>
                <w:color w:val="000000"/>
                <w:sz w:val="24"/>
              </w:rPr>
              <w:t>立讯精密</w:t>
            </w:r>
          </w:p>
        </w:tc>
        <w:tc>
          <w:tcPr>
            <w:tcW w:w="876" w:type="pct"/>
            <w:vAlign w:val="center"/>
          </w:tcPr>
          <w:p w:rsidR="00277DA1" w:rsidRDefault="00FB43F2">
            <w:pPr>
              <w:spacing w:line="360" w:lineRule="auto"/>
              <w:contextualSpacing/>
              <w:jc w:val="right"/>
            </w:pPr>
            <w:r>
              <w:rPr>
                <w:color w:val="000000"/>
                <w:sz w:val="24"/>
              </w:rPr>
              <w:t>2,916,769</w:t>
            </w:r>
          </w:p>
        </w:tc>
        <w:tc>
          <w:tcPr>
            <w:tcW w:w="1086" w:type="pct"/>
            <w:vAlign w:val="center"/>
          </w:tcPr>
          <w:p w:rsidR="00277DA1" w:rsidRDefault="00FB43F2">
            <w:pPr>
              <w:spacing w:line="360" w:lineRule="auto"/>
              <w:contextualSpacing/>
              <w:jc w:val="right"/>
            </w:pPr>
            <w:r>
              <w:rPr>
                <w:color w:val="000000"/>
                <w:sz w:val="24"/>
              </w:rPr>
              <w:t>85,315,493.25</w:t>
            </w:r>
          </w:p>
        </w:tc>
        <w:tc>
          <w:tcPr>
            <w:tcW w:w="906" w:type="pct"/>
            <w:vAlign w:val="center"/>
          </w:tcPr>
          <w:p w:rsidR="00277DA1" w:rsidRDefault="00FB43F2">
            <w:pPr>
              <w:spacing w:line="360" w:lineRule="auto"/>
              <w:contextualSpacing/>
              <w:jc w:val="right"/>
            </w:pPr>
            <w:r>
              <w:rPr>
                <w:color w:val="000000"/>
                <w:sz w:val="24"/>
              </w:rPr>
              <w:t>3.12</w:t>
            </w:r>
          </w:p>
        </w:tc>
      </w:tr>
    </w:tbl>
    <w:p w:rsidR="00277DA1" w:rsidRDefault="000E360D">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276EE8">
        <w:rPr>
          <w:kern w:val="0"/>
          <w:sz w:val="24"/>
        </w:rPr>
        <w:t>报告期末按债券品种分类的债券投资组合</w:t>
      </w:r>
    </w:p>
    <w:tbl>
      <w:tblPr>
        <w:tblStyle w:val="afb"/>
        <w:tblW w:w="5000" w:type="pct"/>
        <w:jc w:val="center"/>
        <w:tblLayout w:type="fixed"/>
        <w:tblLook w:val="04A0" w:firstRow="1" w:lastRow="0" w:firstColumn="1" w:lastColumn="0" w:noHBand="0" w:noVBand="1"/>
      </w:tblPr>
      <w:tblGrid>
        <w:gridCol w:w="810"/>
        <w:gridCol w:w="3231"/>
        <w:gridCol w:w="2922"/>
        <w:gridCol w:w="1713"/>
      </w:tblGrid>
      <w:tr w:rsidR="00FB43F2" w:rsidRPr="00414345" w:rsidTr="008D5F64">
        <w:trPr>
          <w:jc w:val="center"/>
        </w:trPr>
        <w:tc>
          <w:tcPr>
            <w:tcW w:w="467" w:type="pct"/>
            <w:vAlign w:val="center"/>
          </w:tcPr>
          <w:p w:rsidR="00277DA1" w:rsidRDefault="00FB43F2">
            <w:pPr>
              <w:spacing w:before="29" w:line="360" w:lineRule="auto"/>
              <w:ind w:left="17"/>
              <w:contextualSpacing/>
              <w:jc w:val="center"/>
              <w:rPr>
                <w:color w:val="000000"/>
                <w:kern w:val="2"/>
                <w:sz w:val="24"/>
              </w:rPr>
            </w:pPr>
            <w:r w:rsidRPr="00414345">
              <w:rPr>
                <w:color w:val="000000"/>
                <w:sz w:val="24"/>
              </w:rPr>
              <w:t>序号</w:t>
            </w:r>
          </w:p>
        </w:tc>
        <w:tc>
          <w:tcPr>
            <w:tcW w:w="1862" w:type="pct"/>
            <w:vAlign w:val="center"/>
          </w:tcPr>
          <w:p w:rsidR="00277DA1" w:rsidRDefault="00FB43F2">
            <w:pPr>
              <w:spacing w:before="29" w:line="360" w:lineRule="auto"/>
              <w:ind w:left="17"/>
              <w:contextualSpacing/>
              <w:jc w:val="center"/>
              <w:rPr>
                <w:color w:val="000000"/>
                <w:kern w:val="2"/>
                <w:sz w:val="24"/>
              </w:rPr>
            </w:pPr>
            <w:r w:rsidRPr="00414345">
              <w:rPr>
                <w:color w:val="000000"/>
                <w:sz w:val="24"/>
              </w:rPr>
              <w:t>债券品种</w:t>
            </w:r>
          </w:p>
        </w:tc>
        <w:tc>
          <w:tcPr>
            <w:tcW w:w="1684" w:type="pct"/>
            <w:vAlign w:val="center"/>
          </w:tcPr>
          <w:p w:rsidR="00277DA1" w:rsidRDefault="00FB43F2">
            <w:pPr>
              <w:spacing w:before="29" w:line="360" w:lineRule="auto"/>
              <w:ind w:left="17"/>
              <w:contextualSpacing/>
              <w:jc w:val="center"/>
              <w:rPr>
                <w:color w:val="000000"/>
                <w:kern w:val="2"/>
                <w:sz w:val="24"/>
              </w:rPr>
            </w:pPr>
            <w:r w:rsidRPr="00414345">
              <w:rPr>
                <w:color w:val="000000"/>
                <w:sz w:val="24"/>
              </w:rPr>
              <w:t>公允价值（元）</w:t>
            </w:r>
          </w:p>
        </w:tc>
        <w:tc>
          <w:tcPr>
            <w:tcW w:w="987" w:type="pct"/>
            <w:vAlign w:val="center"/>
          </w:tcPr>
          <w:p w:rsidR="00277DA1" w:rsidRDefault="00FB43F2">
            <w:pPr>
              <w:spacing w:before="29" w:line="360" w:lineRule="auto"/>
              <w:ind w:left="17"/>
              <w:contextualSpacing/>
              <w:jc w:val="center"/>
              <w:rPr>
                <w:color w:val="000000"/>
                <w:kern w:val="2"/>
                <w:sz w:val="24"/>
              </w:rPr>
            </w:pPr>
            <w:r w:rsidRPr="00414345">
              <w:rPr>
                <w:color w:val="000000"/>
                <w:sz w:val="24"/>
              </w:rPr>
              <w:t>占基金资产净值比例（％）</w:t>
            </w:r>
          </w:p>
        </w:tc>
      </w:tr>
      <w:tr w:rsidR="00FB43F2" w:rsidRPr="00414345" w:rsidTr="008D5F64">
        <w:trPr>
          <w:jc w:val="center"/>
        </w:trPr>
        <w:tc>
          <w:tcPr>
            <w:tcW w:w="467" w:type="pct"/>
            <w:vAlign w:val="center"/>
          </w:tcPr>
          <w:p w:rsidR="00277DA1" w:rsidRDefault="00FB43F2">
            <w:pPr>
              <w:spacing w:before="29" w:line="360" w:lineRule="auto"/>
              <w:ind w:left="17"/>
              <w:contextualSpacing/>
              <w:jc w:val="center"/>
              <w:rPr>
                <w:color w:val="000000"/>
                <w:kern w:val="2"/>
                <w:sz w:val="24"/>
              </w:rPr>
            </w:pPr>
            <w:r w:rsidRPr="00414345">
              <w:rPr>
                <w:color w:val="000000"/>
                <w:sz w:val="24"/>
              </w:rPr>
              <w:t>1</w:t>
            </w:r>
          </w:p>
        </w:tc>
        <w:tc>
          <w:tcPr>
            <w:tcW w:w="1862" w:type="pct"/>
            <w:vAlign w:val="center"/>
          </w:tcPr>
          <w:p w:rsidR="00277DA1" w:rsidRDefault="00FB43F2">
            <w:pPr>
              <w:spacing w:before="29" w:line="360" w:lineRule="auto"/>
              <w:ind w:left="17"/>
              <w:contextualSpacing/>
              <w:jc w:val="left"/>
              <w:rPr>
                <w:color w:val="000000"/>
                <w:kern w:val="2"/>
                <w:sz w:val="24"/>
              </w:rPr>
            </w:pPr>
            <w:r w:rsidRPr="00414345">
              <w:rPr>
                <w:color w:val="000000"/>
                <w:sz w:val="24"/>
              </w:rPr>
              <w:t>国家债券</w:t>
            </w:r>
          </w:p>
        </w:tc>
        <w:tc>
          <w:tcPr>
            <w:tcW w:w="1684" w:type="pct"/>
            <w:vAlign w:val="center"/>
          </w:tcPr>
          <w:p w:rsidR="00277DA1" w:rsidRDefault="00FB43F2">
            <w:pPr>
              <w:spacing w:before="29" w:line="360" w:lineRule="auto"/>
              <w:ind w:left="17"/>
              <w:contextualSpacing/>
              <w:jc w:val="right"/>
              <w:rPr>
                <w:color w:val="000000"/>
                <w:kern w:val="2"/>
                <w:sz w:val="24"/>
              </w:rPr>
            </w:pPr>
            <w:r w:rsidRPr="00414345">
              <w:rPr>
                <w:color w:val="000000"/>
                <w:sz w:val="24"/>
              </w:rPr>
              <w:t>-</w:t>
            </w:r>
          </w:p>
        </w:tc>
        <w:tc>
          <w:tcPr>
            <w:tcW w:w="987" w:type="pct"/>
            <w:vAlign w:val="center"/>
          </w:tcPr>
          <w:p w:rsidR="00277DA1" w:rsidRDefault="00FB43F2">
            <w:pPr>
              <w:spacing w:before="29" w:line="360" w:lineRule="auto"/>
              <w:ind w:left="17"/>
              <w:contextualSpacing/>
              <w:jc w:val="right"/>
              <w:rPr>
                <w:color w:val="000000"/>
                <w:kern w:val="2"/>
                <w:sz w:val="24"/>
              </w:rPr>
            </w:pPr>
            <w:r w:rsidRPr="00414345">
              <w:rPr>
                <w:color w:val="000000"/>
                <w:sz w:val="24"/>
              </w:rPr>
              <w:t>-</w:t>
            </w:r>
          </w:p>
        </w:tc>
      </w:tr>
      <w:tr w:rsidR="00FB43F2" w:rsidRPr="00414345" w:rsidTr="008D5F64">
        <w:trPr>
          <w:jc w:val="center"/>
        </w:trPr>
        <w:tc>
          <w:tcPr>
            <w:tcW w:w="467" w:type="pct"/>
            <w:vAlign w:val="center"/>
          </w:tcPr>
          <w:p w:rsidR="00277DA1" w:rsidRDefault="00FB43F2">
            <w:pPr>
              <w:spacing w:before="29" w:line="360" w:lineRule="auto"/>
              <w:ind w:left="17"/>
              <w:contextualSpacing/>
              <w:jc w:val="center"/>
              <w:rPr>
                <w:color w:val="000000"/>
                <w:kern w:val="2"/>
                <w:sz w:val="24"/>
              </w:rPr>
            </w:pPr>
            <w:r w:rsidRPr="00414345">
              <w:rPr>
                <w:color w:val="000000"/>
                <w:sz w:val="24"/>
              </w:rPr>
              <w:t>2</w:t>
            </w:r>
          </w:p>
        </w:tc>
        <w:tc>
          <w:tcPr>
            <w:tcW w:w="1862" w:type="pct"/>
            <w:vAlign w:val="center"/>
          </w:tcPr>
          <w:p w:rsidR="00277DA1" w:rsidRDefault="00FB43F2">
            <w:pPr>
              <w:spacing w:before="29" w:line="360" w:lineRule="auto"/>
              <w:ind w:left="17"/>
              <w:contextualSpacing/>
              <w:jc w:val="left"/>
              <w:rPr>
                <w:color w:val="000000"/>
                <w:kern w:val="2"/>
                <w:sz w:val="24"/>
              </w:rPr>
            </w:pPr>
            <w:r w:rsidRPr="00414345">
              <w:rPr>
                <w:color w:val="000000"/>
                <w:sz w:val="24"/>
              </w:rPr>
              <w:t>央行票据</w:t>
            </w:r>
          </w:p>
        </w:tc>
        <w:tc>
          <w:tcPr>
            <w:tcW w:w="1684" w:type="pct"/>
            <w:vAlign w:val="center"/>
          </w:tcPr>
          <w:p w:rsidR="00277DA1" w:rsidRDefault="00FB43F2">
            <w:pPr>
              <w:spacing w:before="29" w:line="360" w:lineRule="auto"/>
              <w:ind w:left="17"/>
              <w:contextualSpacing/>
              <w:jc w:val="right"/>
              <w:rPr>
                <w:color w:val="000000"/>
                <w:kern w:val="2"/>
                <w:sz w:val="24"/>
              </w:rPr>
            </w:pPr>
            <w:r w:rsidRPr="00414345">
              <w:rPr>
                <w:color w:val="000000"/>
                <w:sz w:val="24"/>
              </w:rPr>
              <w:t>-</w:t>
            </w:r>
          </w:p>
        </w:tc>
        <w:tc>
          <w:tcPr>
            <w:tcW w:w="987" w:type="pct"/>
            <w:vAlign w:val="center"/>
          </w:tcPr>
          <w:p w:rsidR="00277DA1" w:rsidRDefault="00FB43F2">
            <w:pPr>
              <w:spacing w:before="29" w:line="360" w:lineRule="auto"/>
              <w:ind w:left="17"/>
              <w:contextualSpacing/>
              <w:jc w:val="right"/>
              <w:rPr>
                <w:color w:val="000000"/>
                <w:kern w:val="2"/>
                <w:sz w:val="24"/>
              </w:rPr>
            </w:pPr>
            <w:r w:rsidRPr="00414345">
              <w:rPr>
                <w:color w:val="000000"/>
                <w:sz w:val="24"/>
              </w:rPr>
              <w:t>-</w:t>
            </w:r>
          </w:p>
        </w:tc>
      </w:tr>
      <w:tr w:rsidR="00FB43F2" w:rsidRPr="00414345" w:rsidTr="008D5F64">
        <w:trPr>
          <w:jc w:val="center"/>
        </w:trPr>
        <w:tc>
          <w:tcPr>
            <w:tcW w:w="467" w:type="pct"/>
            <w:vAlign w:val="center"/>
          </w:tcPr>
          <w:p w:rsidR="00277DA1" w:rsidRDefault="00FB43F2">
            <w:pPr>
              <w:spacing w:before="29" w:line="360" w:lineRule="auto"/>
              <w:ind w:left="17"/>
              <w:contextualSpacing/>
              <w:jc w:val="center"/>
              <w:rPr>
                <w:color w:val="000000"/>
                <w:kern w:val="2"/>
                <w:sz w:val="24"/>
              </w:rPr>
            </w:pPr>
            <w:r w:rsidRPr="00414345">
              <w:rPr>
                <w:color w:val="000000"/>
                <w:sz w:val="24"/>
              </w:rPr>
              <w:t>3</w:t>
            </w:r>
          </w:p>
        </w:tc>
        <w:tc>
          <w:tcPr>
            <w:tcW w:w="1862" w:type="pct"/>
            <w:vAlign w:val="center"/>
          </w:tcPr>
          <w:p w:rsidR="00277DA1" w:rsidRDefault="00FB43F2">
            <w:pPr>
              <w:spacing w:before="29" w:line="360" w:lineRule="auto"/>
              <w:ind w:left="17"/>
              <w:contextualSpacing/>
              <w:jc w:val="left"/>
              <w:rPr>
                <w:color w:val="000000"/>
                <w:kern w:val="2"/>
                <w:sz w:val="24"/>
              </w:rPr>
            </w:pPr>
            <w:r w:rsidRPr="00414345">
              <w:rPr>
                <w:color w:val="000000"/>
                <w:sz w:val="24"/>
              </w:rPr>
              <w:t>金融债券</w:t>
            </w:r>
          </w:p>
        </w:tc>
        <w:tc>
          <w:tcPr>
            <w:tcW w:w="1684" w:type="pct"/>
            <w:vAlign w:val="center"/>
          </w:tcPr>
          <w:p w:rsidR="00277DA1" w:rsidRDefault="00FB43F2">
            <w:pPr>
              <w:spacing w:before="29" w:line="360" w:lineRule="auto"/>
              <w:ind w:left="17"/>
              <w:contextualSpacing/>
              <w:jc w:val="right"/>
              <w:rPr>
                <w:color w:val="000000"/>
                <w:kern w:val="2"/>
                <w:sz w:val="24"/>
              </w:rPr>
            </w:pPr>
            <w:r w:rsidRPr="00414345">
              <w:rPr>
                <w:color w:val="000000"/>
                <w:sz w:val="24"/>
              </w:rPr>
              <w:t>-</w:t>
            </w:r>
          </w:p>
        </w:tc>
        <w:tc>
          <w:tcPr>
            <w:tcW w:w="987" w:type="pct"/>
            <w:vAlign w:val="center"/>
          </w:tcPr>
          <w:p w:rsidR="00277DA1" w:rsidRDefault="00FB43F2">
            <w:pPr>
              <w:spacing w:before="29" w:line="360" w:lineRule="auto"/>
              <w:ind w:left="17"/>
              <w:contextualSpacing/>
              <w:jc w:val="right"/>
              <w:rPr>
                <w:color w:val="000000"/>
                <w:kern w:val="2"/>
                <w:sz w:val="24"/>
              </w:rPr>
            </w:pPr>
            <w:r w:rsidRPr="00414345">
              <w:rPr>
                <w:color w:val="000000"/>
                <w:sz w:val="24"/>
              </w:rPr>
              <w:t>-</w:t>
            </w:r>
          </w:p>
        </w:tc>
      </w:tr>
      <w:tr w:rsidR="00FB43F2" w:rsidRPr="00414345" w:rsidTr="008D5F64">
        <w:trPr>
          <w:jc w:val="center"/>
        </w:trPr>
        <w:tc>
          <w:tcPr>
            <w:tcW w:w="467" w:type="pct"/>
            <w:vAlign w:val="center"/>
          </w:tcPr>
          <w:p w:rsidR="00277DA1" w:rsidRDefault="00277DA1">
            <w:pPr>
              <w:spacing w:before="29" w:line="360" w:lineRule="auto"/>
              <w:ind w:left="17"/>
              <w:contextualSpacing/>
              <w:jc w:val="center"/>
              <w:rPr>
                <w:color w:val="000000"/>
                <w:kern w:val="2"/>
                <w:sz w:val="24"/>
              </w:rPr>
            </w:pPr>
          </w:p>
        </w:tc>
        <w:tc>
          <w:tcPr>
            <w:tcW w:w="1862" w:type="pct"/>
            <w:vAlign w:val="center"/>
          </w:tcPr>
          <w:p w:rsidR="00277DA1" w:rsidRDefault="00FB43F2">
            <w:pPr>
              <w:spacing w:before="29" w:line="360" w:lineRule="auto"/>
              <w:ind w:left="17"/>
              <w:contextualSpacing/>
              <w:jc w:val="left"/>
              <w:rPr>
                <w:color w:val="000000"/>
                <w:kern w:val="2"/>
                <w:sz w:val="24"/>
              </w:rPr>
            </w:pPr>
            <w:r w:rsidRPr="00414345">
              <w:rPr>
                <w:color w:val="000000"/>
                <w:sz w:val="24"/>
              </w:rPr>
              <w:t>其中：政策性金融债</w:t>
            </w:r>
          </w:p>
        </w:tc>
        <w:tc>
          <w:tcPr>
            <w:tcW w:w="1684" w:type="pct"/>
            <w:vAlign w:val="center"/>
          </w:tcPr>
          <w:p w:rsidR="00277DA1" w:rsidRDefault="00FB43F2">
            <w:pPr>
              <w:spacing w:before="29" w:line="360" w:lineRule="auto"/>
              <w:ind w:left="17"/>
              <w:contextualSpacing/>
              <w:jc w:val="right"/>
              <w:rPr>
                <w:color w:val="000000"/>
                <w:kern w:val="2"/>
                <w:sz w:val="24"/>
              </w:rPr>
            </w:pPr>
            <w:r w:rsidRPr="00414345">
              <w:rPr>
                <w:color w:val="000000"/>
                <w:sz w:val="24"/>
              </w:rPr>
              <w:t>-</w:t>
            </w:r>
          </w:p>
        </w:tc>
        <w:tc>
          <w:tcPr>
            <w:tcW w:w="987" w:type="pct"/>
            <w:vAlign w:val="center"/>
          </w:tcPr>
          <w:p w:rsidR="00277DA1" w:rsidRDefault="00FB43F2">
            <w:pPr>
              <w:spacing w:before="29" w:line="360" w:lineRule="auto"/>
              <w:ind w:left="17"/>
              <w:contextualSpacing/>
              <w:jc w:val="right"/>
              <w:rPr>
                <w:color w:val="000000"/>
                <w:kern w:val="2"/>
                <w:sz w:val="24"/>
              </w:rPr>
            </w:pPr>
            <w:r w:rsidRPr="00414345">
              <w:rPr>
                <w:color w:val="000000"/>
                <w:sz w:val="24"/>
              </w:rPr>
              <w:t>-</w:t>
            </w:r>
          </w:p>
        </w:tc>
      </w:tr>
      <w:tr w:rsidR="00FB43F2" w:rsidRPr="00414345" w:rsidTr="008D5F64">
        <w:trPr>
          <w:jc w:val="center"/>
        </w:trPr>
        <w:tc>
          <w:tcPr>
            <w:tcW w:w="467" w:type="pct"/>
            <w:vAlign w:val="center"/>
          </w:tcPr>
          <w:p w:rsidR="00277DA1" w:rsidRDefault="00FB43F2">
            <w:pPr>
              <w:spacing w:before="29" w:line="360" w:lineRule="auto"/>
              <w:ind w:left="17"/>
              <w:contextualSpacing/>
              <w:jc w:val="center"/>
              <w:rPr>
                <w:color w:val="000000"/>
                <w:kern w:val="2"/>
                <w:sz w:val="24"/>
              </w:rPr>
            </w:pPr>
            <w:r w:rsidRPr="00414345">
              <w:rPr>
                <w:color w:val="000000"/>
                <w:sz w:val="24"/>
              </w:rPr>
              <w:t>4</w:t>
            </w:r>
          </w:p>
        </w:tc>
        <w:tc>
          <w:tcPr>
            <w:tcW w:w="1862" w:type="pct"/>
            <w:vAlign w:val="center"/>
          </w:tcPr>
          <w:p w:rsidR="00277DA1" w:rsidRDefault="00FB43F2">
            <w:pPr>
              <w:spacing w:before="29" w:line="360" w:lineRule="auto"/>
              <w:ind w:left="17"/>
              <w:contextualSpacing/>
              <w:jc w:val="left"/>
              <w:rPr>
                <w:color w:val="000000"/>
                <w:kern w:val="2"/>
                <w:sz w:val="24"/>
              </w:rPr>
            </w:pPr>
            <w:r w:rsidRPr="00414345">
              <w:rPr>
                <w:color w:val="000000"/>
                <w:sz w:val="24"/>
              </w:rPr>
              <w:t>企业债券</w:t>
            </w:r>
          </w:p>
        </w:tc>
        <w:tc>
          <w:tcPr>
            <w:tcW w:w="1684" w:type="pct"/>
            <w:vAlign w:val="center"/>
          </w:tcPr>
          <w:p w:rsidR="00277DA1" w:rsidRDefault="00FB43F2">
            <w:pPr>
              <w:spacing w:before="29" w:line="360" w:lineRule="auto"/>
              <w:ind w:left="17"/>
              <w:contextualSpacing/>
              <w:jc w:val="right"/>
              <w:rPr>
                <w:color w:val="000000"/>
                <w:kern w:val="2"/>
                <w:sz w:val="24"/>
              </w:rPr>
            </w:pPr>
            <w:r w:rsidRPr="00414345">
              <w:rPr>
                <w:color w:val="000000"/>
                <w:sz w:val="24"/>
              </w:rPr>
              <w:t>-</w:t>
            </w:r>
          </w:p>
        </w:tc>
        <w:tc>
          <w:tcPr>
            <w:tcW w:w="987" w:type="pct"/>
            <w:vAlign w:val="center"/>
          </w:tcPr>
          <w:p w:rsidR="00277DA1" w:rsidRDefault="00FB43F2">
            <w:pPr>
              <w:spacing w:before="29" w:line="360" w:lineRule="auto"/>
              <w:ind w:left="17"/>
              <w:contextualSpacing/>
              <w:jc w:val="right"/>
              <w:rPr>
                <w:color w:val="000000"/>
                <w:kern w:val="2"/>
                <w:sz w:val="24"/>
              </w:rPr>
            </w:pPr>
            <w:r w:rsidRPr="00414345">
              <w:rPr>
                <w:color w:val="000000"/>
                <w:sz w:val="24"/>
              </w:rPr>
              <w:t>-</w:t>
            </w:r>
          </w:p>
        </w:tc>
      </w:tr>
      <w:tr w:rsidR="00FB43F2" w:rsidRPr="00414345" w:rsidTr="008D5F64">
        <w:trPr>
          <w:jc w:val="center"/>
        </w:trPr>
        <w:tc>
          <w:tcPr>
            <w:tcW w:w="467" w:type="pct"/>
            <w:vAlign w:val="center"/>
          </w:tcPr>
          <w:p w:rsidR="00277DA1" w:rsidRDefault="00FB43F2">
            <w:pPr>
              <w:spacing w:before="29" w:line="360" w:lineRule="auto"/>
              <w:ind w:left="17"/>
              <w:contextualSpacing/>
              <w:jc w:val="center"/>
              <w:rPr>
                <w:color w:val="000000"/>
                <w:kern w:val="2"/>
                <w:sz w:val="24"/>
              </w:rPr>
            </w:pPr>
            <w:r w:rsidRPr="00414345">
              <w:rPr>
                <w:color w:val="000000"/>
                <w:sz w:val="24"/>
              </w:rPr>
              <w:t>5</w:t>
            </w:r>
          </w:p>
        </w:tc>
        <w:tc>
          <w:tcPr>
            <w:tcW w:w="1862" w:type="pct"/>
            <w:vAlign w:val="center"/>
          </w:tcPr>
          <w:p w:rsidR="00277DA1" w:rsidRDefault="00FB43F2">
            <w:pPr>
              <w:spacing w:before="29" w:line="360" w:lineRule="auto"/>
              <w:ind w:left="17"/>
              <w:contextualSpacing/>
              <w:jc w:val="left"/>
              <w:rPr>
                <w:color w:val="000000"/>
                <w:kern w:val="2"/>
                <w:sz w:val="24"/>
              </w:rPr>
            </w:pPr>
            <w:r w:rsidRPr="00414345">
              <w:rPr>
                <w:color w:val="000000"/>
                <w:sz w:val="24"/>
              </w:rPr>
              <w:t>企业短期融资券</w:t>
            </w:r>
          </w:p>
        </w:tc>
        <w:tc>
          <w:tcPr>
            <w:tcW w:w="1684" w:type="pct"/>
            <w:vAlign w:val="center"/>
          </w:tcPr>
          <w:p w:rsidR="00277DA1" w:rsidRDefault="00FB43F2">
            <w:pPr>
              <w:spacing w:before="29" w:line="360" w:lineRule="auto"/>
              <w:ind w:left="17"/>
              <w:contextualSpacing/>
              <w:jc w:val="right"/>
              <w:rPr>
                <w:color w:val="000000"/>
                <w:kern w:val="2"/>
                <w:sz w:val="24"/>
              </w:rPr>
            </w:pPr>
            <w:r w:rsidRPr="00414345">
              <w:rPr>
                <w:color w:val="000000"/>
                <w:sz w:val="24"/>
              </w:rPr>
              <w:t>-</w:t>
            </w:r>
          </w:p>
        </w:tc>
        <w:tc>
          <w:tcPr>
            <w:tcW w:w="987" w:type="pct"/>
            <w:vAlign w:val="center"/>
          </w:tcPr>
          <w:p w:rsidR="00277DA1" w:rsidRDefault="00FB43F2">
            <w:pPr>
              <w:spacing w:before="29" w:line="360" w:lineRule="auto"/>
              <w:ind w:left="17"/>
              <w:contextualSpacing/>
              <w:jc w:val="right"/>
              <w:rPr>
                <w:color w:val="000000"/>
                <w:kern w:val="2"/>
                <w:sz w:val="24"/>
              </w:rPr>
            </w:pPr>
            <w:r w:rsidRPr="00414345">
              <w:rPr>
                <w:color w:val="000000"/>
                <w:sz w:val="24"/>
              </w:rPr>
              <w:t>-</w:t>
            </w:r>
          </w:p>
        </w:tc>
      </w:tr>
      <w:tr w:rsidR="00FB43F2" w:rsidRPr="00414345" w:rsidTr="008D5F64">
        <w:trPr>
          <w:jc w:val="center"/>
        </w:trPr>
        <w:tc>
          <w:tcPr>
            <w:tcW w:w="467" w:type="pct"/>
            <w:vAlign w:val="center"/>
          </w:tcPr>
          <w:p w:rsidR="00277DA1" w:rsidRDefault="00FB43F2">
            <w:pPr>
              <w:spacing w:before="29" w:line="360" w:lineRule="auto"/>
              <w:ind w:left="17"/>
              <w:contextualSpacing/>
              <w:jc w:val="center"/>
              <w:rPr>
                <w:color w:val="000000"/>
                <w:kern w:val="2"/>
                <w:sz w:val="24"/>
              </w:rPr>
            </w:pPr>
            <w:r w:rsidRPr="00414345">
              <w:rPr>
                <w:color w:val="000000"/>
                <w:sz w:val="24"/>
              </w:rPr>
              <w:t>6</w:t>
            </w:r>
          </w:p>
        </w:tc>
        <w:tc>
          <w:tcPr>
            <w:tcW w:w="1862" w:type="pct"/>
            <w:vAlign w:val="center"/>
          </w:tcPr>
          <w:p w:rsidR="00277DA1" w:rsidRDefault="00FB43F2">
            <w:pPr>
              <w:spacing w:before="29" w:line="360" w:lineRule="auto"/>
              <w:ind w:left="17"/>
              <w:contextualSpacing/>
              <w:jc w:val="left"/>
              <w:rPr>
                <w:color w:val="000000"/>
                <w:kern w:val="2"/>
                <w:sz w:val="24"/>
              </w:rPr>
            </w:pPr>
            <w:r w:rsidRPr="00414345">
              <w:rPr>
                <w:color w:val="000000"/>
                <w:sz w:val="24"/>
              </w:rPr>
              <w:t>中期票据</w:t>
            </w:r>
          </w:p>
        </w:tc>
        <w:tc>
          <w:tcPr>
            <w:tcW w:w="1684" w:type="pct"/>
            <w:vAlign w:val="center"/>
          </w:tcPr>
          <w:p w:rsidR="00277DA1" w:rsidRDefault="00FB43F2">
            <w:pPr>
              <w:spacing w:before="29" w:line="360" w:lineRule="auto"/>
              <w:ind w:left="17"/>
              <w:contextualSpacing/>
              <w:jc w:val="right"/>
              <w:rPr>
                <w:color w:val="000000"/>
                <w:kern w:val="2"/>
                <w:sz w:val="24"/>
              </w:rPr>
            </w:pPr>
            <w:r w:rsidRPr="00414345">
              <w:rPr>
                <w:color w:val="000000"/>
                <w:sz w:val="24"/>
              </w:rPr>
              <w:t>-</w:t>
            </w:r>
          </w:p>
        </w:tc>
        <w:tc>
          <w:tcPr>
            <w:tcW w:w="987" w:type="pct"/>
            <w:vAlign w:val="center"/>
          </w:tcPr>
          <w:p w:rsidR="00277DA1" w:rsidRDefault="00FB43F2">
            <w:pPr>
              <w:spacing w:before="29" w:line="360" w:lineRule="auto"/>
              <w:ind w:left="17"/>
              <w:contextualSpacing/>
              <w:jc w:val="right"/>
              <w:rPr>
                <w:color w:val="000000"/>
                <w:kern w:val="2"/>
                <w:sz w:val="24"/>
              </w:rPr>
            </w:pPr>
            <w:r w:rsidRPr="00414345">
              <w:rPr>
                <w:color w:val="000000"/>
                <w:sz w:val="24"/>
              </w:rPr>
              <w:t>-</w:t>
            </w:r>
          </w:p>
        </w:tc>
      </w:tr>
      <w:tr w:rsidR="00FB43F2" w:rsidRPr="00414345" w:rsidTr="008D5F64">
        <w:trPr>
          <w:jc w:val="center"/>
        </w:trPr>
        <w:tc>
          <w:tcPr>
            <w:tcW w:w="467" w:type="pct"/>
            <w:vAlign w:val="center"/>
          </w:tcPr>
          <w:p w:rsidR="00277DA1" w:rsidRDefault="00FB43F2">
            <w:pPr>
              <w:spacing w:before="29" w:line="360" w:lineRule="auto"/>
              <w:ind w:left="17"/>
              <w:contextualSpacing/>
              <w:jc w:val="center"/>
              <w:rPr>
                <w:color w:val="000000"/>
                <w:kern w:val="2"/>
                <w:sz w:val="24"/>
              </w:rPr>
            </w:pPr>
            <w:r w:rsidRPr="00414345">
              <w:rPr>
                <w:color w:val="000000"/>
                <w:sz w:val="24"/>
              </w:rPr>
              <w:t>7</w:t>
            </w:r>
          </w:p>
        </w:tc>
        <w:tc>
          <w:tcPr>
            <w:tcW w:w="1862" w:type="pct"/>
            <w:vAlign w:val="center"/>
          </w:tcPr>
          <w:p w:rsidR="00277DA1" w:rsidRDefault="00FB43F2">
            <w:pPr>
              <w:spacing w:before="29" w:line="360" w:lineRule="auto"/>
              <w:ind w:left="17"/>
              <w:contextualSpacing/>
              <w:jc w:val="left"/>
              <w:rPr>
                <w:color w:val="000000"/>
                <w:kern w:val="2"/>
                <w:sz w:val="24"/>
              </w:rPr>
            </w:pPr>
            <w:r w:rsidRPr="00414345">
              <w:rPr>
                <w:color w:val="000000"/>
                <w:sz w:val="24"/>
              </w:rPr>
              <w:t>可转债</w:t>
            </w:r>
            <w:r>
              <w:rPr>
                <w:rFonts w:hint="eastAsia"/>
                <w:sz w:val="24"/>
              </w:rPr>
              <w:t>（可交换债）</w:t>
            </w:r>
          </w:p>
        </w:tc>
        <w:tc>
          <w:tcPr>
            <w:tcW w:w="1684" w:type="pct"/>
            <w:vAlign w:val="center"/>
          </w:tcPr>
          <w:p w:rsidR="00277DA1" w:rsidRDefault="00FB43F2">
            <w:pPr>
              <w:spacing w:before="29" w:line="360" w:lineRule="auto"/>
              <w:ind w:left="17"/>
              <w:contextualSpacing/>
              <w:jc w:val="right"/>
              <w:rPr>
                <w:color w:val="000000"/>
                <w:kern w:val="2"/>
                <w:sz w:val="24"/>
              </w:rPr>
            </w:pPr>
            <w:r w:rsidRPr="00414345">
              <w:rPr>
                <w:color w:val="000000"/>
                <w:sz w:val="24"/>
              </w:rPr>
              <w:t>10,095.27</w:t>
            </w:r>
          </w:p>
        </w:tc>
        <w:tc>
          <w:tcPr>
            <w:tcW w:w="987" w:type="pct"/>
            <w:vAlign w:val="center"/>
          </w:tcPr>
          <w:p w:rsidR="00277DA1" w:rsidRDefault="00FB43F2">
            <w:pPr>
              <w:spacing w:before="29" w:line="360" w:lineRule="auto"/>
              <w:ind w:left="17"/>
              <w:contextualSpacing/>
              <w:jc w:val="right"/>
              <w:rPr>
                <w:color w:val="000000"/>
                <w:kern w:val="2"/>
                <w:sz w:val="24"/>
              </w:rPr>
            </w:pPr>
            <w:r w:rsidRPr="00414345">
              <w:rPr>
                <w:color w:val="000000"/>
                <w:sz w:val="24"/>
              </w:rPr>
              <w:t>0.00</w:t>
            </w:r>
          </w:p>
        </w:tc>
      </w:tr>
      <w:tr w:rsidR="00FB43F2" w:rsidRPr="007A70C2" w:rsidTr="008D5F64">
        <w:trPr>
          <w:jc w:val="center"/>
        </w:trPr>
        <w:tc>
          <w:tcPr>
            <w:tcW w:w="467" w:type="pct"/>
            <w:vAlign w:val="center"/>
          </w:tcPr>
          <w:p w:rsidR="00277DA1" w:rsidRDefault="00FB43F2">
            <w:pPr>
              <w:spacing w:before="29" w:line="360" w:lineRule="auto"/>
              <w:ind w:left="17"/>
              <w:contextualSpacing/>
              <w:jc w:val="center"/>
              <w:rPr>
                <w:color w:val="000000"/>
                <w:kern w:val="2"/>
                <w:sz w:val="24"/>
              </w:rPr>
            </w:pPr>
            <w:r w:rsidRPr="007A70C2">
              <w:rPr>
                <w:rFonts w:hint="eastAsia"/>
                <w:color w:val="000000"/>
                <w:sz w:val="24"/>
              </w:rPr>
              <w:t>8</w:t>
            </w:r>
          </w:p>
        </w:tc>
        <w:tc>
          <w:tcPr>
            <w:tcW w:w="1862" w:type="pct"/>
            <w:vAlign w:val="center"/>
          </w:tcPr>
          <w:p w:rsidR="00277DA1" w:rsidRDefault="00FB43F2">
            <w:pPr>
              <w:spacing w:before="29" w:line="360" w:lineRule="auto"/>
              <w:ind w:left="17"/>
              <w:contextualSpacing/>
              <w:jc w:val="left"/>
              <w:rPr>
                <w:color w:val="000000"/>
                <w:kern w:val="2"/>
                <w:sz w:val="24"/>
              </w:rPr>
            </w:pPr>
            <w:r w:rsidRPr="007A70C2">
              <w:rPr>
                <w:rFonts w:hint="eastAsia"/>
                <w:color w:val="000000"/>
                <w:sz w:val="24"/>
              </w:rPr>
              <w:t>同业存单</w:t>
            </w:r>
          </w:p>
        </w:tc>
        <w:tc>
          <w:tcPr>
            <w:tcW w:w="1684" w:type="pct"/>
            <w:vAlign w:val="center"/>
          </w:tcPr>
          <w:p w:rsidR="00277DA1" w:rsidRDefault="00FB43F2">
            <w:pPr>
              <w:spacing w:before="29" w:line="360" w:lineRule="auto"/>
              <w:ind w:left="17"/>
              <w:contextualSpacing/>
              <w:jc w:val="right"/>
              <w:rPr>
                <w:color w:val="000000"/>
                <w:kern w:val="2"/>
                <w:sz w:val="24"/>
              </w:rPr>
            </w:pPr>
            <w:r w:rsidRPr="007A70C2">
              <w:rPr>
                <w:rFonts w:hint="eastAsia"/>
                <w:color w:val="000000"/>
                <w:sz w:val="24"/>
              </w:rPr>
              <w:t>-</w:t>
            </w:r>
          </w:p>
        </w:tc>
        <w:tc>
          <w:tcPr>
            <w:tcW w:w="987" w:type="pct"/>
            <w:vAlign w:val="center"/>
          </w:tcPr>
          <w:p w:rsidR="00277DA1" w:rsidRDefault="00FB43F2">
            <w:pPr>
              <w:spacing w:before="29" w:line="360" w:lineRule="auto"/>
              <w:ind w:left="17"/>
              <w:contextualSpacing/>
              <w:jc w:val="right"/>
              <w:rPr>
                <w:color w:val="000000"/>
                <w:kern w:val="2"/>
                <w:sz w:val="24"/>
              </w:rPr>
            </w:pPr>
            <w:r w:rsidRPr="007A70C2">
              <w:rPr>
                <w:rFonts w:hint="eastAsia"/>
                <w:color w:val="000000"/>
                <w:sz w:val="24"/>
              </w:rPr>
              <w:t>-</w:t>
            </w:r>
          </w:p>
        </w:tc>
      </w:tr>
      <w:tr w:rsidR="00FB43F2" w:rsidRPr="00414345" w:rsidTr="008D5F64">
        <w:trPr>
          <w:jc w:val="center"/>
        </w:trPr>
        <w:tc>
          <w:tcPr>
            <w:tcW w:w="467" w:type="pct"/>
            <w:vAlign w:val="center"/>
          </w:tcPr>
          <w:p w:rsidR="00277DA1" w:rsidRDefault="00FB43F2">
            <w:pPr>
              <w:spacing w:before="29" w:line="360" w:lineRule="auto"/>
              <w:ind w:left="17"/>
              <w:contextualSpacing/>
              <w:jc w:val="center"/>
              <w:rPr>
                <w:color w:val="000000"/>
                <w:kern w:val="2"/>
                <w:sz w:val="24"/>
              </w:rPr>
            </w:pPr>
            <w:r w:rsidRPr="00414345">
              <w:rPr>
                <w:color w:val="000000"/>
                <w:sz w:val="24"/>
              </w:rPr>
              <w:t>9</w:t>
            </w:r>
          </w:p>
        </w:tc>
        <w:tc>
          <w:tcPr>
            <w:tcW w:w="1862" w:type="pct"/>
            <w:vAlign w:val="center"/>
          </w:tcPr>
          <w:p w:rsidR="00277DA1" w:rsidRDefault="00FB43F2">
            <w:pPr>
              <w:spacing w:before="29" w:line="360" w:lineRule="auto"/>
              <w:ind w:left="17"/>
              <w:contextualSpacing/>
              <w:jc w:val="left"/>
              <w:rPr>
                <w:color w:val="000000"/>
                <w:kern w:val="2"/>
                <w:sz w:val="24"/>
              </w:rPr>
            </w:pPr>
            <w:r w:rsidRPr="00414345">
              <w:rPr>
                <w:color w:val="000000"/>
                <w:sz w:val="24"/>
              </w:rPr>
              <w:t>其他</w:t>
            </w:r>
          </w:p>
        </w:tc>
        <w:tc>
          <w:tcPr>
            <w:tcW w:w="1684" w:type="pct"/>
            <w:vAlign w:val="center"/>
          </w:tcPr>
          <w:p w:rsidR="00277DA1" w:rsidRDefault="00FB43F2">
            <w:pPr>
              <w:spacing w:before="29" w:line="360" w:lineRule="auto"/>
              <w:ind w:left="17"/>
              <w:contextualSpacing/>
              <w:jc w:val="right"/>
              <w:rPr>
                <w:color w:val="000000"/>
                <w:kern w:val="2"/>
                <w:sz w:val="24"/>
              </w:rPr>
            </w:pPr>
            <w:r w:rsidRPr="00414345">
              <w:rPr>
                <w:color w:val="000000"/>
                <w:sz w:val="24"/>
              </w:rPr>
              <w:t>-</w:t>
            </w:r>
          </w:p>
        </w:tc>
        <w:tc>
          <w:tcPr>
            <w:tcW w:w="987" w:type="pct"/>
            <w:vAlign w:val="center"/>
          </w:tcPr>
          <w:p w:rsidR="00277DA1" w:rsidRDefault="00FB43F2">
            <w:pPr>
              <w:spacing w:before="29" w:line="360" w:lineRule="auto"/>
              <w:ind w:left="17"/>
              <w:contextualSpacing/>
              <w:jc w:val="right"/>
              <w:rPr>
                <w:color w:val="000000"/>
                <w:kern w:val="2"/>
                <w:sz w:val="24"/>
              </w:rPr>
            </w:pPr>
            <w:r w:rsidRPr="00414345">
              <w:rPr>
                <w:color w:val="000000"/>
                <w:sz w:val="24"/>
              </w:rPr>
              <w:t>-</w:t>
            </w:r>
          </w:p>
        </w:tc>
      </w:tr>
      <w:tr w:rsidR="00FB43F2" w:rsidRPr="00414345" w:rsidTr="008D5F64">
        <w:trPr>
          <w:jc w:val="center"/>
        </w:trPr>
        <w:tc>
          <w:tcPr>
            <w:tcW w:w="467" w:type="pct"/>
            <w:vAlign w:val="center"/>
          </w:tcPr>
          <w:p w:rsidR="00277DA1" w:rsidRDefault="00FB43F2">
            <w:pPr>
              <w:spacing w:before="29" w:line="360" w:lineRule="auto"/>
              <w:ind w:left="17"/>
              <w:contextualSpacing/>
              <w:jc w:val="center"/>
              <w:rPr>
                <w:color w:val="000000"/>
                <w:kern w:val="2"/>
                <w:sz w:val="24"/>
              </w:rPr>
            </w:pPr>
            <w:r w:rsidRPr="00414345">
              <w:rPr>
                <w:color w:val="000000"/>
                <w:sz w:val="24"/>
              </w:rPr>
              <w:t>10</w:t>
            </w:r>
          </w:p>
        </w:tc>
        <w:tc>
          <w:tcPr>
            <w:tcW w:w="1862" w:type="pct"/>
            <w:vAlign w:val="center"/>
          </w:tcPr>
          <w:p w:rsidR="00277DA1" w:rsidRDefault="00FB43F2">
            <w:pPr>
              <w:spacing w:before="29" w:line="360" w:lineRule="auto"/>
              <w:ind w:left="17"/>
              <w:contextualSpacing/>
              <w:jc w:val="left"/>
              <w:rPr>
                <w:color w:val="000000"/>
                <w:kern w:val="2"/>
                <w:sz w:val="24"/>
              </w:rPr>
            </w:pPr>
            <w:r w:rsidRPr="00414345">
              <w:rPr>
                <w:color w:val="000000"/>
                <w:sz w:val="24"/>
              </w:rPr>
              <w:t>合计</w:t>
            </w:r>
          </w:p>
        </w:tc>
        <w:tc>
          <w:tcPr>
            <w:tcW w:w="1684" w:type="pct"/>
            <w:vAlign w:val="center"/>
          </w:tcPr>
          <w:p w:rsidR="00277DA1" w:rsidRDefault="00FB43F2">
            <w:pPr>
              <w:spacing w:before="29" w:line="360" w:lineRule="auto"/>
              <w:ind w:left="17"/>
              <w:contextualSpacing/>
              <w:jc w:val="right"/>
              <w:rPr>
                <w:color w:val="000000"/>
                <w:kern w:val="2"/>
                <w:sz w:val="24"/>
              </w:rPr>
            </w:pPr>
            <w:r w:rsidRPr="00414345">
              <w:rPr>
                <w:color w:val="000000"/>
                <w:sz w:val="24"/>
              </w:rPr>
              <w:t>10,095.27</w:t>
            </w:r>
          </w:p>
        </w:tc>
        <w:tc>
          <w:tcPr>
            <w:tcW w:w="987" w:type="pct"/>
            <w:vAlign w:val="center"/>
          </w:tcPr>
          <w:p w:rsidR="00277DA1" w:rsidRDefault="00FB43F2">
            <w:pPr>
              <w:spacing w:before="29" w:line="360" w:lineRule="auto"/>
              <w:ind w:left="17"/>
              <w:contextualSpacing/>
              <w:jc w:val="right"/>
              <w:rPr>
                <w:color w:val="000000"/>
                <w:kern w:val="2"/>
                <w:sz w:val="24"/>
              </w:rPr>
            </w:pPr>
            <w:r w:rsidRPr="00414345">
              <w:rPr>
                <w:color w:val="000000"/>
                <w:sz w:val="24"/>
              </w:rPr>
              <w:t>0.00</w:t>
            </w:r>
          </w:p>
        </w:tc>
      </w:tr>
    </w:tbl>
    <w:p w:rsidR="00277DA1" w:rsidRDefault="000E360D">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276EE8">
        <w:rPr>
          <w:kern w:val="0"/>
          <w:sz w:val="24"/>
        </w:rPr>
        <w:t>报告期末按公允价值占基金资产净值比例大小排序的前五名债券投资明细</w:t>
      </w:r>
    </w:p>
    <w:tbl>
      <w:tblPr>
        <w:tblStyle w:val="afb"/>
        <w:tblW w:w="5000" w:type="pct"/>
        <w:jc w:val="center"/>
        <w:tblLayout w:type="fixed"/>
        <w:tblCellMar>
          <w:top w:w="57" w:type="dxa"/>
          <w:bottom w:w="57" w:type="dxa"/>
        </w:tblCellMar>
        <w:tblLook w:val="04A0" w:firstRow="1" w:lastRow="0" w:firstColumn="1" w:lastColumn="0" w:noHBand="0" w:noVBand="1"/>
      </w:tblPr>
      <w:tblGrid>
        <w:gridCol w:w="832"/>
        <w:gridCol w:w="1445"/>
        <w:gridCol w:w="1730"/>
        <w:gridCol w:w="1357"/>
        <w:gridCol w:w="2103"/>
        <w:gridCol w:w="1209"/>
      </w:tblGrid>
      <w:tr w:rsidR="00FB43F2" w:rsidRPr="00414345" w:rsidTr="008D5F64">
        <w:trPr>
          <w:jc w:val="center"/>
        </w:trPr>
        <w:tc>
          <w:tcPr>
            <w:tcW w:w="479" w:type="pct"/>
            <w:vAlign w:val="center"/>
          </w:tcPr>
          <w:p w:rsidR="00277DA1" w:rsidRDefault="00FB43F2">
            <w:pPr>
              <w:spacing w:before="29" w:line="360" w:lineRule="auto"/>
              <w:ind w:left="17"/>
              <w:contextualSpacing/>
              <w:jc w:val="center"/>
              <w:rPr>
                <w:color w:val="000000"/>
                <w:kern w:val="2"/>
                <w:sz w:val="24"/>
              </w:rPr>
            </w:pPr>
            <w:r w:rsidRPr="00414345">
              <w:rPr>
                <w:color w:val="000000"/>
                <w:sz w:val="24"/>
              </w:rPr>
              <w:lastRenderedPageBreak/>
              <w:t>序号</w:t>
            </w:r>
          </w:p>
        </w:tc>
        <w:tc>
          <w:tcPr>
            <w:tcW w:w="832" w:type="pct"/>
            <w:vAlign w:val="center"/>
          </w:tcPr>
          <w:p w:rsidR="00277DA1" w:rsidRDefault="00FB43F2">
            <w:pPr>
              <w:spacing w:before="29" w:line="360" w:lineRule="auto"/>
              <w:ind w:left="17"/>
              <w:contextualSpacing/>
              <w:jc w:val="center"/>
              <w:rPr>
                <w:color w:val="000000"/>
                <w:kern w:val="2"/>
                <w:sz w:val="24"/>
              </w:rPr>
            </w:pPr>
            <w:r w:rsidRPr="00414345">
              <w:rPr>
                <w:color w:val="000000"/>
                <w:sz w:val="24"/>
              </w:rPr>
              <w:t>债券代码</w:t>
            </w:r>
          </w:p>
        </w:tc>
        <w:tc>
          <w:tcPr>
            <w:tcW w:w="997" w:type="pct"/>
            <w:vAlign w:val="center"/>
          </w:tcPr>
          <w:p w:rsidR="00277DA1" w:rsidRDefault="00FB43F2">
            <w:pPr>
              <w:spacing w:before="29" w:line="360" w:lineRule="auto"/>
              <w:ind w:left="17"/>
              <w:contextualSpacing/>
              <w:jc w:val="center"/>
              <w:rPr>
                <w:color w:val="000000"/>
                <w:kern w:val="2"/>
                <w:sz w:val="24"/>
              </w:rPr>
            </w:pPr>
            <w:r w:rsidRPr="00414345">
              <w:rPr>
                <w:color w:val="000000"/>
                <w:sz w:val="24"/>
              </w:rPr>
              <w:t>债券名称</w:t>
            </w:r>
          </w:p>
        </w:tc>
        <w:tc>
          <w:tcPr>
            <w:tcW w:w="782" w:type="pct"/>
            <w:vAlign w:val="center"/>
          </w:tcPr>
          <w:p w:rsidR="00277DA1" w:rsidRDefault="00FB43F2">
            <w:pPr>
              <w:spacing w:before="29" w:line="360" w:lineRule="auto"/>
              <w:ind w:left="17"/>
              <w:contextualSpacing/>
              <w:jc w:val="center"/>
              <w:rPr>
                <w:color w:val="000000"/>
                <w:kern w:val="2"/>
                <w:sz w:val="24"/>
              </w:rPr>
            </w:pPr>
            <w:r w:rsidRPr="00414345">
              <w:rPr>
                <w:color w:val="000000"/>
                <w:sz w:val="24"/>
              </w:rPr>
              <w:t>数量（张）</w:t>
            </w:r>
          </w:p>
        </w:tc>
        <w:tc>
          <w:tcPr>
            <w:tcW w:w="1212" w:type="pct"/>
            <w:vAlign w:val="center"/>
          </w:tcPr>
          <w:p w:rsidR="00277DA1" w:rsidRDefault="00FB43F2">
            <w:pPr>
              <w:spacing w:before="29" w:line="360" w:lineRule="auto"/>
              <w:ind w:left="17"/>
              <w:contextualSpacing/>
              <w:jc w:val="center"/>
              <w:rPr>
                <w:color w:val="000000"/>
                <w:kern w:val="2"/>
                <w:sz w:val="24"/>
              </w:rPr>
            </w:pPr>
            <w:r w:rsidRPr="00414345">
              <w:rPr>
                <w:color w:val="000000"/>
                <w:sz w:val="24"/>
              </w:rPr>
              <w:t>公允价值</w:t>
            </w:r>
            <w:r w:rsidRPr="00414345">
              <w:rPr>
                <w:color w:val="000000"/>
                <w:sz w:val="24"/>
              </w:rPr>
              <w:t>(</w:t>
            </w:r>
            <w:r w:rsidRPr="00414345">
              <w:rPr>
                <w:color w:val="000000"/>
                <w:sz w:val="24"/>
              </w:rPr>
              <w:t>元</w:t>
            </w:r>
            <w:r w:rsidRPr="00414345">
              <w:rPr>
                <w:color w:val="000000"/>
                <w:sz w:val="24"/>
              </w:rPr>
              <w:t>)</w:t>
            </w:r>
          </w:p>
        </w:tc>
        <w:tc>
          <w:tcPr>
            <w:tcW w:w="697" w:type="pct"/>
            <w:vAlign w:val="center"/>
          </w:tcPr>
          <w:p w:rsidR="00277DA1" w:rsidRDefault="00FB43F2">
            <w:pPr>
              <w:spacing w:before="29" w:line="360" w:lineRule="auto"/>
              <w:ind w:left="17"/>
              <w:contextualSpacing/>
              <w:jc w:val="center"/>
              <w:rPr>
                <w:color w:val="000000"/>
                <w:kern w:val="2"/>
                <w:sz w:val="24"/>
              </w:rPr>
            </w:pPr>
            <w:r w:rsidRPr="00414345">
              <w:rPr>
                <w:color w:val="000000"/>
                <w:sz w:val="24"/>
              </w:rPr>
              <w:t>占基金资产净值比例（％）</w:t>
            </w:r>
          </w:p>
        </w:tc>
      </w:tr>
      <w:tr w:rsidR="00FB43F2" w:rsidTr="008D5F64">
        <w:trPr>
          <w:jc w:val="center"/>
        </w:trPr>
        <w:tc>
          <w:tcPr>
            <w:tcW w:w="479" w:type="pct"/>
            <w:vAlign w:val="center"/>
          </w:tcPr>
          <w:p w:rsidR="00277DA1" w:rsidRDefault="00FB43F2">
            <w:pPr>
              <w:spacing w:line="360" w:lineRule="auto"/>
              <w:contextualSpacing/>
              <w:jc w:val="center"/>
              <w:rPr>
                <w:kern w:val="2"/>
                <w:sz w:val="21"/>
              </w:rPr>
            </w:pPr>
            <w:r>
              <w:rPr>
                <w:color w:val="000000"/>
                <w:sz w:val="24"/>
              </w:rPr>
              <w:t>1</w:t>
            </w:r>
          </w:p>
        </w:tc>
        <w:tc>
          <w:tcPr>
            <w:tcW w:w="832" w:type="pct"/>
            <w:vAlign w:val="center"/>
          </w:tcPr>
          <w:p w:rsidR="00277DA1" w:rsidRDefault="00FB43F2">
            <w:pPr>
              <w:spacing w:line="360" w:lineRule="auto"/>
              <w:contextualSpacing/>
              <w:jc w:val="center"/>
              <w:rPr>
                <w:kern w:val="2"/>
                <w:sz w:val="21"/>
              </w:rPr>
            </w:pPr>
            <w:r>
              <w:rPr>
                <w:color w:val="000000"/>
                <w:sz w:val="24"/>
              </w:rPr>
              <w:t>123001</w:t>
            </w:r>
          </w:p>
        </w:tc>
        <w:tc>
          <w:tcPr>
            <w:tcW w:w="997" w:type="pct"/>
            <w:vAlign w:val="center"/>
          </w:tcPr>
          <w:p w:rsidR="00277DA1" w:rsidRDefault="00FB43F2">
            <w:pPr>
              <w:spacing w:line="360" w:lineRule="auto"/>
              <w:contextualSpacing/>
              <w:jc w:val="center"/>
              <w:rPr>
                <w:kern w:val="2"/>
                <w:sz w:val="21"/>
              </w:rPr>
            </w:pPr>
            <w:r>
              <w:rPr>
                <w:color w:val="000000"/>
                <w:sz w:val="24"/>
              </w:rPr>
              <w:t>蓝标转债</w:t>
            </w:r>
          </w:p>
        </w:tc>
        <w:tc>
          <w:tcPr>
            <w:tcW w:w="782" w:type="pct"/>
            <w:vAlign w:val="center"/>
          </w:tcPr>
          <w:p w:rsidR="00277DA1" w:rsidRDefault="00FB43F2">
            <w:pPr>
              <w:spacing w:line="360" w:lineRule="auto"/>
              <w:contextualSpacing/>
              <w:jc w:val="right"/>
              <w:rPr>
                <w:kern w:val="2"/>
                <w:sz w:val="21"/>
              </w:rPr>
            </w:pPr>
            <w:r>
              <w:rPr>
                <w:color w:val="000000"/>
                <w:sz w:val="24"/>
              </w:rPr>
              <w:t>89</w:t>
            </w:r>
          </w:p>
        </w:tc>
        <w:tc>
          <w:tcPr>
            <w:tcW w:w="1212" w:type="pct"/>
            <w:vAlign w:val="center"/>
          </w:tcPr>
          <w:p w:rsidR="00277DA1" w:rsidRDefault="00FB43F2">
            <w:pPr>
              <w:spacing w:line="360" w:lineRule="auto"/>
              <w:contextualSpacing/>
              <w:jc w:val="right"/>
              <w:rPr>
                <w:kern w:val="2"/>
                <w:sz w:val="21"/>
              </w:rPr>
            </w:pPr>
            <w:r>
              <w:rPr>
                <w:color w:val="000000"/>
                <w:sz w:val="24"/>
              </w:rPr>
              <w:t>10,095.27</w:t>
            </w:r>
          </w:p>
        </w:tc>
        <w:tc>
          <w:tcPr>
            <w:tcW w:w="697" w:type="pct"/>
            <w:vAlign w:val="center"/>
          </w:tcPr>
          <w:p w:rsidR="00277DA1" w:rsidRDefault="00FB43F2">
            <w:pPr>
              <w:spacing w:line="360" w:lineRule="auto"/>
              <w:contextualSpacing/>
              <w:jc w:val="right"/>
              <w:rPr>
                <w:kern w:val="2"/>
                <w:sz w:val="21"/>
              </w:rPr>
            </w:pPr>
            <w:r>
              <w:rPr>
                <w:color w:val="000000"/>
                <w:sz w:val="24"/>
              </w:rPr>
              <w:t>0.00</w:t>
            </w:r>
          </w:p>
        </w:tc>
      </w:tr>
    </w:tbl>
    <w:p w:rsidR="00277DA1" w:rsidRDefault="000E360D">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276EE8">
        <w:rPr>
          <w:kern w:val="0"/>
          <w:sz w:val="24"/>
        </w:rPr>
        <w:t>报告期末按公允价值占基金资产净值比例大小排序的前十名资产支持证券投资明细</w:t>
      </w:r>
      <w:r w:rsidRPr="00276EE8">
        <w:rPr>
          <w:kern w:val="0"/>
          <w:sz w:val="24"/>
        </w:rPr>
        <w:tab/>
      </w:r>
    </w:p>
    <w:p w:rsidR="00277DA1" w:rsidRDefault="000E360D">
      <w:pPr>
        <w:spacing w:after="0" w:line="360" w:lineRule="auto"/>
        <w:ind w:rightChars="-85" w:right="-178" w:firstLineChars="200" w:firstLine="480"/>
        <w:contextualSpacing/>
        <w:rPr>
          <w:sz w:val="24"/>
        </w:rPr>
      </w:pPr>
      <w:r w:rsidRPr="00276EE8">
        <w:rPr>
          <w:sz w:val="24"/>
        </w:rPr>
        <w:t>本基金本报告期末未持有资产支持证券。</w:t>
      </w:r>
      <w:r w:rsidRPr="00276EE8">
        <w:rPr>
          <w:sz w:val="24"/>
        </w:rPr>
        <w:t xml:space="preserve">  </w:t>
      </w:r>
    </w:p>
    <w:p w:rsidR="00277DA1" w:rsidRDefault="000E360D">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276EE8">
        <w:rPr>
          <w:kern w:val="0"/>
          <w:sz w:val="24"/>
        </w:rPr>
        <w:t>报告期末按公允价值占基金资产净值比例大小排序的前五名贵金属投资明细</w:t>
      </w:r>
    </w:p>
    <w:p w:rsidR="00277DA1" w:rsidRDefault="00F52413">
      <w:pPr>
        <w:spacing w:after="0" w:line="360" w:lineRule="auto"/>
        <w:ind w:rightChars="-85" w:right="-178" w:firstLineChars="200" w:firstLine="480"/>
        <w:contextualSpacing/>
        <w:rPr>
          <w:sz w:val="24"/>
        </w:rPr>
      </w:pPr>
      <w:r w:rsidRPr="00276EE8">
        <w:rPr>
          <w:sz w:val="24"/>
        </w:rPr>
        <w:t>本基金本报告期末未持有贵金属。</w:t>
      </w:r>
    </w:p>
    <w:p w:rsidR="00277DA1" w:rsidRDefault="000E360D">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276EE8">
        <w:rPr>
          <w:kern w:val="0"/>
          <w:sz w:val="24"/>
        </w:rPr>
        <w:t>报告期末按公允价值占基金资产净值比例大小排序的前五名权证投资明细</w:t>
      </w:r>
    </w:p>
    <w:p w:rsidR="00277DA1" w:rsidRDefault="000E360D">
      <w:pPr>
        <w:spacing w:after="0" w:line="360" w:lineRule="auto"/>
        <w:ind w:rightChars="-85" w:right="-178" w:firstLineChars="200" w:firstLine="480"/>
        <w:contextualSpacing/>
        <w:rPr>
          <w:sz w:val="24"/>
        </w:rPr>
      </w:pPr>
      <w:r w:rsidRPr="00276EE8">
        <w:rPr>
          <w:sz w:val="24"/>
        </w:rPr>
        <w:t>本基金本报告期末未持有权证。</w:t>
      </w:r>
    </w:p>
    <w:p w:rsidR="00277DA1" w:rsidRDefault="000E360D">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276EE8">
        <w:rPr>
          <w:kern w:val="0"/>
          <w:sz w:val="24"/>
        </w:rPr>
        <w:t>报告期末本基金投资的股指期货交易情况说明</w:t>
      </w:r>
    </w:p>
    <w:p w:rsidR="00277DA1" w:rsidRDefault="000F59EC">
      <w:pPr>
        <w:spacing w:after="0" w:line="360" w:lineRule="auto"/>
        <w:ind w:rightChars="-85" w:right="-178" w:firstLineChars="200" w:firstLine="480"/>
        <w:contextualSpacing/>
      </w:pPr>
      <w:r w:rsidRPr="00276EE8">
        <w:rPr>
          <w:sz w:val="24"/>
        </w:rPr>
        <w:t>本基金本报告期末未持有股指期货。</w:t>
      </w:r>
    </w:p>
    <w:p w:rsidR="00277DA1" w:rsidRDefault="000E360D">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276EE8">
        <w:rPr>
          <w:kern w:val="0"/>
          <w:sz w:val="24"/>
        </w:rPr>
        <w:t>报告期末本基金投资的国债期货交易情况说明</w:t>
      </w:r>
    </w:p>
    <w:p w:rsidR="00277DA1" w:rsidRDefault="00682DCA">
      <w:pPr>
        <w:spacing w:after="0" w:line="360" w:lineRule="auto"/>
        <w:ind w:rightChars="-85" w:right="-178" w:firstLineChars="200" w:firstLine="480"/>
        <w:contextualSpacing/>
        <w:rPr>
          <w:sz w:val="24"/>
        </w:rPr>
      </w:pPr>
      <w:r w:rsidRPr="00276EE8">
        <w:rPr>
          <w:sz w:val="24"/>
        </w:rPr>
        <w:t>本基金本报告期末未持有国债期货。</w:t>
      </w:r>
    </w:p>
    <w:p w:rsidR="00277DA1" w:rsidRDefault="000E360D">
      <w:pPr>
        <w:numPr>
          <w:ilvl w:val="0"/>
          <w:numId w:val="13"/>
        </w:numPr>
        <w:autoSpaceDE w:val="0"/>
        <w:autoSpaceDN w:val="0"/>
        <w:adjustRightInd w:val="0"/>
        <w:spacing w:before="100" w:beforeAutospacing="1" w:after="100" w:afterAutospacing="1" w:line="360" w:lineRule="auto"/>
        <w:ind w:left="17" w:firstLine="465"/>
        <w:contextualSpacing/>
        <w:jc w:val="left"/>
        <w:rPr>
          <w:kern w:val="0"/>
          <w:sz w:val="24"/>
        </w:rPr>
      </w:pPr>
      <w:r w:rsidRPr="00276EE8">
        <w:rPr>
          <w:kern w:val="0"/>
          <w:sz w:val="24"/>
        </w:rPr>
        <w:t>投资组合报告附注</w:t>
      </w:r>
    </w:p>
    <w:p w:rsidR="00277DA1" w:rsidRDefault="00FB43F2" w:rsidP="00C63668">
      <w:pPr>
        <w:pStyle w:val="21"/>
        <w:numPr>
          <w:ilvl w:val="0"/>
          <w:numId w:val="14"/>
        </w:numPr>
        <w:spacing w:after="0" w:line="360" w:lineRule="auto"/>
        <w:ind w:left="420" w:firstLine="480"/>
        <w:contextualSpacing/>
        <w:rPr>
          <w:color w:val="000000"/>
          <w:sz w:val="24"/>
        </w:rPr>
      </w:pPr>
      <w:r w:rsidRPr="001117FC">
        <w:rPr>
          <w:color w:val="000000"/>
          <w:sz w:val="24"/>
        </w:rPr>
        <w:t>报告期内本基金投资的前十名证券的发行主体除华海药业（证券代码：</w:t>
      </w:r>
      <w:r w:rsidRPr="001117FC">
        <w:rPr>
          <w:color w:val="000000"/>
          <w:sz w:val="24"/>
        </w:rPr>
        <w:t>600521</w:t>
      </w:r>
      <w:r w:rsidRPr="001117FC">
        <w:rPr>
          <w:color w:val="000000"/>
          <w:sz w:val="24"/>
        </w:rPr>
        <w:t>）外，未出现被监管部门立案调查，或在报告编制日前一年内受到公开谴责、处罚的情形。</w:t>
      </w:r>
    </w:p>
    <w:p w:rsidR="00277DA1" w:rsidRDefault="00FB43F2">
      <w:pPr>
        <w:pStyle w:val="21"/>
        <w:spacing w:after="0" w:line="360" w:lineRule="auto"/>
        <w:ind w:leftChars="0" w:firstLineChars="250" w:firstLine="600"/>
        <w:contextualSpacing/>
        <w:rPr>
          <w:sz w:val="24"/>
        </w:rPr>
      </w:pPr>
      <w:r w:rsidRPr="001117FC">
        <w:rPr>
          <w:sz w:val="24"/>
        </w:rPr>
        <w:t>报告期内本基金</w:t>
      </w:r>
      <w:r w:rsidR="00AC5FCA" w:rsidRPr="00AC5FCA">
        <w:rPr>
          <w:rFonts w:hint="eastAsia"/>
          <w:color w:val="000000"/>
          <w:sz w:val="24"/>
        </w:rPr>
        <w:t>投资</w:t>
      </w:r>
      <w:r w:rsidRPr="001117FC">
        <w:rPr>
          <w:sz w:val="24"/>
        </w:rPr>
        <w:t>的前十名证券之一华海药业（证券代码：</w:t>
      </w:r>
      <w:r w:rsidRPr="001117FC">
        <w:rPr>
          <w:sz w:val="24"/>
        </w:rPr>
        <w:t>600521</w:t>
      </w:r>
      <w:r w:rsidRPr="001117FC">
        <w:rPr>
          <w:sz w:val="24"/>
        </w:rPr>
        <w:t>）于</w:t>
      </w:r>
      <w:r w:rsidRPr="001117FC">
        <w:rPr>
          <w:sz w:val="24"/>
        </w:rPr>
        <w:t>2015</w:t>
      </w:r>
      <w:r w:rsidRPr="001117FC">
        <w:rPr>
          <w:sz w:val="24"/>
        </w:rPr>
        <w:t>年</w:t>
      </w:r>
      <w:r w:rsidRPr="001117FC">
        <w:rPr>
          <w:sz w:val="24"/>
        </w:rPr>
        <w:t>6</w:t>
      </w:r>
      <w:r w:rsidRPr="001117FC">
        <w:rPr>
          <w:sz w:val="24"/>
        </w:rPr>
        <w:t>月</w:t>
      </w:r>
      <w:r w:rsidRPr="001117FC">
        <w:rPr>
          <w:sz w:val="24"/>
        </w:rPr>
        <w:t>10</w:t>
      </w:r>
      <w:r w:rsidRPr="001117FC">
        <w:rPr>
          <w:sz w:val="24"/>
        </w:rPr>
        <w:t>日因项目未经环评批复先行建设被临海市环境保护局以临环罚字［</w:t>
      </w:r>
      <w:r w:rsidRPr="001117FC">
        <w:rPr>
          <w:sz w:val="24"/>
        </w:rPr>
        <w:t>2015</w:t>
      </w:r>
      <w:r w:rsidRPr="001117FC">
        <w:rPr>
          <w:sz w:val="24"/>
        </w:rPr>
        <w:t>］</w:t>
      </w:r>
      <w:r w:rsidRPr="001117FC">
        <w:rPr>
          <w:sz w:val="24"/>
        </w:rPr>
        <w:t>63</w:t>
      </w:r>
      <w:r w:rsidRPr="001117FC">
        <w:rPr>
          <w:sz w:val="24"/>
        </w:rPr>
        <w:t>号《行政处罚决定书》处以责令停止未批项目建设（生产）、罚款人民币</w:t>
      </w:r>
      <w:r w:rsidRPr="001117FC">
        <w:rPr>
          <w:sz w:val="24"/>
        </w:rPr>
        <w:t>6</w:t>
      </w:r>
      <w:r w:rsidRPr="001117FC">
        <w:rPr>
          <w:sz w:val="24"/>
        </w:rPr>
        <w:t>万元的处罚；公司于</w:t>
      </w:r>
      <w:r w:rsidRPr="001117FC">
        <w:rPr>
          <w:sz w:val="24"/>
        </w:rPr>
        <w:t>2015</w:t>
      </w:r>
      <w:r w:rsidRPr="001117FC">
        <w:rPr>
          <w:sz w:val="24"/>
        </w:rPr>
        <w:t>年</w:t>
      </w:r>
      <w:r w:rsidRPr="001117FC">
        <w:rPr>
          <w:sz w:val="24"/>
        </w:rPr>
        <w:t>7</w:t>
      </w:r>
      <w:r w:rsidRPr="001117FC">
        <w:rPr>
          <w:sz w:val="24"/>
        </w:rPr>
        <w:t>月</w:t>
      </w:r>
      <w:r w:rsidRPr="001117FC">
        <w:rPr>
          <w:sz w:val="24"/>
        </w:rPr>
        <w:t>23</w:t>
      </w:r>
      <w:r w:rsidRPr="001117FC">
        <w:rPr>
          <w:sz w:val="24"/>
        </w:rPr>
        <w:t>日因川南一分厂不正常使用大气污染物处理设施的行为被临海市环境保护局以临环罚字［</w:t>
      </w:r>
      <w:r w:rsidRPr="001117FC">
        <w:rPr>
          <w:sz w:val="24"/>
        </w:rPr>
        <w:t>2015</w:t>
      </w:r>
      <w:r w:rsidRPr="001117FC">
        <w:rPr>
          <w:sz w:val="24"/>
        </w:rPr>
        <w:t>］</w:t>
      </w:r>
      <w:r w:rsidRPr="001117FC">
        <w:rPr>
          <w:sz w:val="24"/>
        </w:rPr>
        <w:t>108</w:t>
      </w:r>
      <w:r w:rsidRPr="001117FC">
        <w:rPr>
          <w:sz w:val="24"/>
        </w:rPr>
        <w:t>号《行政处罚决定书》处以责令停止违法行为和罚款人民币</w:t>
      </w:r>
      <w:r w:rsidRPr="001117FC">
        <w:rPr>
          <w:sz w:val="24"/>
        </w:rPr>
        <w:t>5</w:t>
      </w:r>
      <w:r w:rsidRPr="001117FC">
        <w:rPr>
          <w:sz w:val="24"/>
        </w:rPr>
        <w:t>万元的处罚；公司于</w:t>
      </w:r>
      <w:r w:rsidRPr="001117FC">
        <w:rPr>
          <w:sz w:val="24"/>
        </w:rPr>
        <w:lastRenderedPageBreak/>
        <w:t>2015</w:t>
      </w:r>
      <w:r w:rsidRPr="001117FC">
        <w:rPr>
          <w:sz w:val="24"/>
        </w:rPr>
        <w:t>年</w:t>
      </w:r>
      <w:r w:rsidRPr="001117FC">
        <w:rPr>
          <w:sz w:val="24"/>
        </w:rPr>
        <w:t>7</w:t>
      </w:r>
      <w:r w:rsidRPr="001117FC">
        <w:rPr>
          <w:sz w:val="24"/>
        </w:rPr>
        <w:t>月</w:t>
      </w:r>
      <w:r w:rsidRPr="001117FC">
        <w:rPr>
          <w:sz w:val="24"/>
        </w:rPr>
        <w:t>24</w:t>
      </w:r>
      <w:r w:rsidRPr="001117FC">
        <w:rPr>
          <w:sz w:val="24"/>
        </w:rPr>
        <w:t>日因川南一分厂废水超标排放被临海市环境保护局以临环罚字［</w:t>
      </w:r>
      <w:r w:rsidRPr="001117FC">
        <w:rPr>
          <w:sz w:val="24"/>
        </w:rPr>
        <w:t>2015</w:t>
      </w:r>
      <w:r w:rsidRPr="001117FC">
        <w:rPr>
          <w:sz w:val="24"/>
        </w:rPr>
        <w:t>］</w:t>
      </w:r>
      <w:r w:rsidRPr="001117FC">
        <w:rPr>
          <w:sz w:val="24"/>
        </w:rPr>
        <w:t>119</w:t>
      </w:r>
      <w:r w:rsidRPr="001117FC">
        <w:rPr>
          <w:sz w:val="24"/>
        </w:rPr>
        <w:t>号《行政处罚决定书》处以责令停止违法行为、罚款人民币</w:t>
      </w:r>
      <w:r w:rsidRPr="001117FC">
        <w:rPr>
          <w:sz w:val="24"/>
        </w:rPr>
        <w:t>58.6</w:t>
      </w:r>
      <w:r w:rsidRPr="001117FC">
        <w:rPr>
          <w:sz w:val="24"/>
        </w:rPr>
        <w:t>万元的处罚。</w:t>
      </w:r>
    </w:p>
    <w:p w:rsidR="00277DA1" w:rsidRDefault="00FB43F2">
      <w:pPr>
        <w:pStyle w:val="21"/>
        <w:spacing w:after="0" w:line="360" w:lineRule="auto"/>
        <w:ind w:leftChars="0" w:firstLineChars="200" w:firstLine="480"/>
        <w:contextualSpacing/>
        <w:rPr>
          <w:sz w:val="24"/>
        </w:rPr>
      </w:pPr>
      <w:r w:rsidRPr="001117FC">
        <w:rPr>
          <w:sz w:val="24"/>
        </w:rPr>
        <w:t>本基金管理人对该证券投资决策程序的说明如下：本基金管理人对证券投资特别是重仓股的投资有严格的投资决策流程控制。本基金在对该证券的投资也严格执行投资决策流程。在对该证券的选择上，严格执行公司股票池审核流程进入公司核心股票池。在对该证券的持有过程中公司研究员密切关注上市公司动向。在上述事件发生时及时分析其对投资决策的影响，经过分析认为上述事件对上市公司财务状况、经营成果和现金流量未产生重大的实质性影响，所以不影响对该公司基本面和公司治理的投资判断</w:t>
      </w:r>
      <w:r w:rsidR="001117FC">
        <w:rPr>
          <w:rFonts w:hint="eastAsia"/>
          <w:sz w:val="24"/>
        </w:rPr>
        <w:t>。</w:t>
      </w:r>
    </w:p>
    <w:p w:rsidR="00277DA1" w:rsidRDefault="000E360D" w:rsidP="00C63668">
      <w:pPr>
        <w:pStyle w:val="21"/>
        <w:numPr>
          <w:ilvl w:val="0"/>
          <w:numId w:val="14"/>
        </w:numPr>
        <w:spacing w:after="0" w:line="360" w:lineRule="auto"/>
        <w:ind w:left="420" w:firstLine="480"/>
        <w:contextualSpacing/>
        <w:rPr>
          <w:color w:val="000000"/>
          <w:sz w:val="24"/>
        </w:rPr>
      </w:pPr>
      <w:r w:rsidRPr="00276EE8">
        <w:rPr>
          <w:color w:val="000000"/>
          <w:sz w:val="24"/>
        </w:rPr>
        <w:t>本基金投资的前十名股票中，没有超出基金合同规定的备选股票库之外的股票。</w:t>
      </w:r>
    </w:p>
    <w:p w:rsidR="00277DA1" w:rsidRDefault="000E360D" w:rsidP="00C63668">
      <w:pPr>
        <w:pStyle w:val="21"/>
        <w:numPr>
          <w:ilvl w:val="0"/>
          <w:numId w:val="14"/>
        </w:numPr>
        <w:spacing w:line="360" w:lineRule="auto"/>
        <w:ind w:left="420" w:firstLine="480"/>
        <w:contextualSpacing/>
        <w:rPr>
          <w:color w:val="000000"/>
          <w:sz w:val="24"/>
        </w:rPr>
      </w:pPr>
      <w:r w:rsidRPr="00276EE8">
        <w:rPr>
          <w:color w:val="000000"/>
          <w:sz w:val="24"/>
        </w:rPr>
        <w:t>其他资产构成</w:t>
      </w:r>
    </w:p>
    <w:tbl>
      <w:tblPr>
        <w:tblpPr w:leftFromText="180" w:rightFromText="180" w:vertAnchor="text" w:horzAnchor="margin" w:tblpXSpec="center" w:tblpY="265"/>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 w:type="dxa"/>
          <w:bottom w:w="-1" w:type="dxa"/>
        </w:tblCellMar>
        <w:tblLook w:val="0000" w:firstRow="0" w:lastRow="0" w:firstColumn="0" w:lastColumn="0" w:noHBand="0" w:noVBand="0"/>
      </w:tblPr>
      <w:tblGrid>
        <w:gridCol w:w="1260"/>
        <w:gridCol w:w="2518"/>
        <w:gridCol w:w="4898"/>
      </w:tblGrid>
      <w:tr w:rsidR="000E360D" w:rsidRPr="00276EE8" w:rsidTr="008D5F64">
        <w:trPr>
          <w:jc w:val="center"/>
        </w:trPr>
        <w:tc>
          <w:tcPr>
            <w:tcW w:w="726" w:type="pct"/>
            <w:vAlign w:val="center"/>
          </w:tcPr>
          <w:p w:rsidR="00277DA1" w:rsidRDefault="000E360D">
            <w:pPr>
              <w:autoSpaceDE w:val="0"/>
              <w:autoSpaceDN w:val="0"/>
              <w:adjustRightInd w:val="0"/>
              <w:spacing w:before="29" w:after="0" w:line="360" w:lineRule="auto"/>
              <w:ind w:left="15"/>
              <w:contextualSpacing/>
              <w:jc w:val="center"/>
              <w:rPr>
                <w:kern w:val="0"/>
                <w:sz w:val="24"/>
              </w:rPr>
            </w:pPr>
            <w:r w:rsidRPr="00276EE8">
              <w:rPr>
                <w:kern w:val="0"/>
                <w:sz w:val="24"/>
              </w:rPr>
              <w:t>序号</w:t>
            </w:r>
          </w:p>
        </w:tc>
        <w:tc>
          <w:tcPr>
            <w:tcW w:w="1451" w:type="pct"/>
            <w:vAlign w:val="center"/>
          </w:tcPr>
          <w:p w:rsidR="00277DA1" w:rsidRDefault="000E360D">
            <w:pPr>
              <w:autoSpaceDE w:val="0"/>
              <w:autoSpaceDN w:val="0"/>
              <w:adjustRightInd w:val="0"/>
              <w:spacing w:before="29" w:after="0" w:line="360" w:lineRule="auto"/>
              <w:ind w:left="15"/>
              <w:contextualSpacing/>
              <w:jc w:val="center"/>
              <w:rPr>
                <w:kern w:val="0"/>
                <w:sz w:val="24"/>
              </w:rPr>
            </w:pPr>
            <w:r w:rsidRPr="00276EE8">
              <w:rPr>
                <w:kern w:val="0"/>
                <w:sz w:val="24"/>
              </w:rPr>
              <w:t>名称</w:t>
            </w:r>
          </w:p>
        </w:tc>
        <w:tc>
          <w:tcPr>
            <w:tcW w:w="2824" w:type="pct"/>
            <w:vAlign w:val="center"/>
          </w:tcPr>
          <w:p w:rsidR="00277DA1" w:rsidRDefault="000E360D">
            <w:pPr>
              <w:autoSpaceDE w:val="0"/>
              <w:autoSpaceDN w:val="0"/>
              <w:adjustRightInd w:val="0"/>
              <w:spacing w:before="29" w:after="0" w:line="360" w:lineRule="auto"/>
              <w:ind w:left="15"/>
              <w:contextualSpacing/>
              <w:jc w:val="center"/>
              <w:rPr>
                <w:kern w:val="0"/>
                <w:sz w:val="24"/>
              </w:rPr>
            </w:pPr>
            <w:r w:rsidRPr="00276EE8">
              <w:rPr>
                <w:kern w:val="0"/>
                <w:sz w:val="24"/>
              </w:rPr>
              <w:t>金额（元）</w:t>
            </w:r>
          </w:p>
        </w:tc>
      </w:tr>
      <w:tr w:rsidR="001117FC" w:rsidRPr="00276EE8" w:rsidTr="008D5F64">
        <w:trPr>
          <w:jc w:val="center"/>
        </w:trPr>
        <w:tc>
          <w:tcPr>
            <w:tcW w:w="726" w:type="pct"/>
            <w:vAlign w:val="center"/>
          </w:tcPr>
          <w:p w:rsidR="00277DA1" w:rsidRDefault="001117FC">
            <w:pPr>
              <w:autoSpaceDE w:val="0"/>
              <w:autoSpaceDN w:val="0"/>
              <w:adjustRightInd w:val="0"/>
              <w:spacing w:before="29" w:after="0" w:line="360" w:lineRule="auto"/>
              <w:ind w:left="15"/>
              <w:contextualSpacing/>
              <w:jc w:val="center"/>
              <w:rPr>
                <w:kern w:val="0"/>
                <w:sz w:val="24"/>
              </w:rPr>
            </w:pPr>
            <w:r w:rsidRPr="00276EE8">
              <w:rPr>
                <w:kern w:val="0"/>
                <w:sz w:val="24"/>
              </w:rPr>
              <w:t>1</w:t>
            </w:r>
          </w:p>
        </w:tc>
        <w:tc>
          <w:tcPr>
            <w:tcW w:w="1451" w:type="pct"/>
            <w:vAlign w:val="center"/>
          </w:tcPr>
          <w:p w:rsidR="00277DA1" w:rsidRDefault="001117FC">
            <w:pPr>
              <w:autoSpaceDE w:val="0"/>
              <w:autoSpaceDN w:val="0"/>
              <w:adjustRightInd w:val="0"/>
              <w:spacing w:before="29" w:line="360" w:lineRule="auto"/>
              <w:ind w:left="15"/>
              <w:contextualSpacing/>
              <w:jc w:val="left"/>
              <w:rPr>
                <w:color w:val="000000"/>
                <w:sz w:val="24"/>
              </w:rPr>
            </w:pPr>
            <w:r w:rsidRPr="00414345">
              <w:rPr>
                <w:color w:val="000000"/>
                <w:sz w:val="24"/>
              </w:rPr>
              <w:t>存出保证金</w:t>
            </w:r>
          </w:p>
        </w:tc>
        <w:tc>
          <w:tcPr>
            <w:tcW w:w="2824" w:type="pct"/>
            <w:vAlign w:val="center"/>
          </w:tcPr>
          <w:p w:rsidR="00277DA1" w:rsidRDefault="001117FC">
            <w:pPr>
              <w:autoSpaceDE w:val="0"/>
              <w:autoSpaceDN w:val="0"/>
              <w:adjustRightInd w:val="0"/>
              <w:spacing w:before="29" w:line="360" w:lineRule="auto"/>
              <w:ind w:left="15"/>
              <w:contextualSpacing/>
              <w:jc w:val="right"/>
              <w:rPr>
                <w:color w:val="000000"/>
                <w:sz w:val="24"/>
              </w:rPr>
            </w:pPr>
            <w:r w:rsidRPr="00414345">
              <w:rPr>
                <w:color w:val="000000"/>
                <w:sz w:val="24"/>
              </w:rPr>
              <w:t>1,404,558.24</w:t>
            </w:r>
          </w:p>
        </w:tc>
      </w:tr>
      <w:tr w:rsidR="001117FC" w:rsidRPr="00276EE8" w:rsidTr="008D5F64">
        <w:trPr>
          <w:jc w:val="center"/>
        </w:trPr>
        <w:tc>
          <w:tcPr>
            <w:tcW w:w="726" w:type="pct"/>
            <w:vAlign w:val="center"/>
          </w:tcPr>
          <w:p w:rsidR="00277DA1" w:rsidRDefault="001117FC">
            <w:pPr>
              <w:autoSpaceDE w:val="0"/>
              <w:autoSpaceDN w:val="0"/>
              <w:adjustRightInd w:val="0"/>
              <w:spacing w:before="29" w:after="0" w:line="360" w:lineRule="auto"/>
              <w:ind w:left="15"/>
              <w:contextualSpacing/>
              <w:jc w:val="center"/>
              <w:rPr>
                <w:kern w:val="0"/>
                <w:sz w:val="24"/>
              </w:rPr>
            </w:pPr>
            <w:r w:rsidRPr="00276EE8">
              <w:rPr>
                <w:kern w:val="0"/>
                <w:sz w:val="24"/>
              </w:rPr>
              <w:t>2</w:t>
            </w:r>
          </w:p>
        </w:tc>
        <w:tc>
          <w:tcPr>
            <w:tcW w:w="1451" w:type="pct"/>
            <w:vAlign w:val="center"/>
          </w:tcPr>
          <w:p w:rsidR="00277DA1" w:rsidRDefault="001117FC">
            <w:pPr>
              <w:autoSpaceDE w:val="0"/>
              <w:autoSpaceDN w:val="0"/>
              <w:adjustRightInd w:val="0"/>
              <w:spacing w:before="29" w:line="360" w:lineRule="auto"/>
              <w:ind w:left="15"/>
              <w:contextualSpacing/>
              <w:jc w:val="left"/>
              <w:rPr>
                <w:color w:val="000000"/>
                <w:sz w:val="24"/>
              </w:rPr>
            </w:pPr>
            <w:r w:rsidRPr="00414345">
              <w:rPr>
                <w:color w:val="000000"/>
                <w:sz w:val="24"/>
              </w:rPr>
              <w:t>应收证券清算款</w:t>
            </w:r>
          </w:p>
        </w:tc>
        <w:tc>
          <w:tcPr>
            <w:tcW w:w="2824" w:type="pct"/>
            <w:vAlign w:val="center"/>
          </w:tcPr>
          <w:p w:rsidR="00277DA1" w:rsidRDefault="001117FC">
            <w:pPr>
              <w:autoSpaceDE w:val="0"/>
              <w:autoSpaceDN w:val="0"/>
              <w:adjustRightInd w:val="0"/>
              <w:spacing w:before="29" w:line="360" w:lineRule="auto"/>
              <w:ind w:left="15"/>
              <w:contextualSpacing/>
              <w:jc w:val="right"/>
              <w:rPr>
                <w:color w:val="000000"/>
                <w:sz w:val="24"/>
              </w:rPr>
            </w:pPr>
            <w:r w:rsidRPr="00414345">
              <w:rPr>
                <w:color w:val="000000"/>
                <w:sz w:val="24"/>
              </w:rPr>
              <w:t>-</w:t>
            </w:r>
          </w:p>
        </w:tc>
      </w:tr>
      <w:tr w:rsidR="001117FC" w:rsidRPr="00276EE8" w:rsidTr="008D5F64">
        <w:trPr>
          <w:jc w:val="center"/>
        </w:trPr>
        <w:tc>
          <w:tcPr>
            <w:tcW w:w="726" w:type="pct"/>
            <w:vAlign w:val="center"/>
          </w:tcPr>
          <w:p w:rsidR="00277DA1" w:rsidRDefault="001117FC">
            <w:pPr>
              <w:autoSpaceDE w:val="0"/>
              <w:autoSpaceDN w:val="0"/>
              <w:adjustRightInd w:val="0"/>
              <w:spacing w:before="29" w:after="0" w:line="360" w:lineRule="auto"/>
              <w:ind w:left="15"/>
              <w:contextualSpacing/>
              <w:jc w:val="center"/>
              <w:rPr>
                <w:kern w:val="0"/>
                <w:sz w:val="24"/>
              </w:rPr>
            </w:pPr>
            <w:r w:rsidRPr="00276EE8">
              <w:rPr>
                <w:kern w:val="0"/>
                <w:sz w:val="24"/>
              </w:rPr>
              <w:t>3</w:t>
            </w:r>
          </w:p>
        </w:tc>
        <w:tc>
          <w:tcPr>
            <w:tcW w:w="1451" w:type="pct"/>
            <w:vAlign w:val="center"/>
          </w:tcPr>
          <w:p w:rsidR="00277DA1" w:rsidRDefault="001117FC">
            <w:pPr>
              <w:autoSpaceDE w:val="0"/>
              <w:autoSpaceDN w:val="0"/>
              <w:adjustRightInd w:val="0"/>
              <w:spacing w:before="29" w:line="360" w:lineRule="auto"/>
              <w:ind w:left="15"/>
              <w:contextualSpacing/>
              <w:jc w:val="left"/>
              <w:rPr>
                <w:color w:val="000000"/>
                <w:sz w:val="24"/>
              </w:rPr>
            </w:pPr>
            <w:r w:rsidRPr="00414345">
              <w:rPr>
                <w:color w:val="000000"/>
                <w:sz w:val="24"/>
              </w:rPr>
              <w:t>应收股利</w:t>
            </w:r>
          </w:p>
        </w:tc>
        <w:tc>
          <w:tcPr>
            <w:tcW w:w="2824" w:type="pct"/>
            <w:vAlign w:val="center"/>
          </w:tcPr>
          <w:p w:rsidR="00277DA1" w:rsidRDefault="001117FC">
            <w:pPr>
              <w:autoSpaceDE w:val="0"/>
              <w:autoSpaceDN w:val="0"/>
              <w:adjustRightInd w:val="0"/>
              <w:spacing w:before="29" w:line="360" w:lineRule="auto"/>
              <w:ind w:left="15"/>
              <w:contextualSpacing/>
              <w:jc w:val="right"/>
              <w:rPr>
                <w:color w:val="000000"/>
                <w:sz w:val="24"/>
              </w:rPr>
            </w:pPr>
            <w:r w:rsidRPr="00414345">
              <w:rPr>
                <w:color w:val="000000"/>
                <w:sz w:val="24"/>
              </w:rPr>
              <w:t>-</w:t>
            </w:r>
          </w:p>
        </w:tc>
      </w:tr>
      <w:tr w:rsidR="001117FC" w:rsidRPr="00276EE8" w:rsidTr="008D5F64">
        <w:trPr>
          <w:jc w:val="center"/>
        </w:trPr>
        <w:tc>
          <w:tcPr>
            <w:tcW w:w="726" w:type="pct"/>
            <w:vAlign w:val="center"/>
          </w:tcPr>
          <w:p w:rsidR="00277DA1" w:rsidRDefault="001117FC">
            <w:pPr>
              <w:autoSpaceDE w:val="0"/>
              <w:autoSpaceDN w:val="0"/>
              <w:adjustRightInd w:val="0"/>
              <w:spacing w:before="29" w:after="0" w:line="360" w:lineRule="auto"/>
              <w:ind w:left="15"/>
              <w:contextualSpacing/>
              <w:jc w:val="center"/>
              <w:rPr>
                <w:kern w:val="0"/>
                <w:sz w:val="24"/>
              </w:rPr>
            </w:pPr>
            <w:r w:rsidRPr="00276EE8">
              <w:rPr>
                <w:kern w:val="0"/>
                <w:sz w:val="24"/>
              </w:rPr>
              <w:t>4</w:t>
            </w:r>
          </w:p>
        </w:tc>
        <w:tc>
          <w:tcPr>
            <w:tcW w:w="1451" w:type="pct"/>
            <w:vAlign w:val="center"/>
          </w:tcPr>
          <w:p w:rsidR="00277DA1" w:rsidRDefault="001117FC">
            <w:pPr>
              <w:autoSpaceDE w:val="0"/>
              <w:autoSpaceDN w:val="0"/>
              <w:adjustRightInd w:val="0"/>
              <w:spacing w:before="29" w:line="360" w:lineRule="auto"/>
              <w:ind w:left="15"/>
              <w:contextualSpacing/>
              <w:jc w:val="left"/>
              <w:rPr>
                <w:color w:val="000000"/>
                <w:sz w:val="24"/>
              </w:rPr>
            </w:pPr>
            <w:r w:rsidRPr="00414345">
              <w:rPr>
                <w:color w:val="000000"/>
                <w:sz w:val="24"/>
              </w:rPr>
              <w:t>应收利息</w:t>
            </w:r>
          </w:p>
        </w:tc>
        <w:tc>
          <w:tcPr>
            <w:tcW w:w="2824" w:type="pct"/>
            <w:vAlign w:val="center"/>
          </w:tcPr>
          <w:p w:rsidR="00277DA1" w:rsidRDefault="001117FC">
            <w:pPr>
              <w:autoSpaceDE w:val="0"/>
              <w:autoSpaceDN w:val="0"/>
              <w:adjustRightInd w:val="0"/>
              <w:spacing w:before="29" w:line="360" w:lineRule="auto"/>
              <w:ind w:left="15"/>
              <w:contextualSpacing/>
              <w:jc w:val="right"/>
              <w:rPr>
                <w:color w:val="000000"/>
                <w:sz w:val="24"/>
              </w:rPr>
            </w:pPr>
            <w:r w:rsidRPr="00414345">
              <w:rPr>
                <w:color w:val="000000"/>
                <w:sz w:val="24"/>
              </w:rPr>
              <w:t>142,797.98</w:t>
            </w:r>
          </w:p>
        </w:tc>
      </w:tr>
      <w:tr w:rsidR="001117FC" w:rsidRPr="00276EE8" w:rsidTr="008D5F64">
        <w:trPr>
          <w:jc w:val="center"/>
        </w:trPr>
        <w:tc>
          <w:tcPr>
            <w:tcW w:w="726" w:type="pct"/>
            <w:vAlign w:val="center"/>
          </w:tcPr>
          <w:p w:rsidR="00277DA1" w:rsidRDefault="001117FC">
            <w:pPr>
              <w:autoSpaceDE w:val="0"/>
              <w:autoSpaceDN w:val="0"/>
              <w:adjustRightInd w:val="0"/>
              <w:spacing w:before="29" w:after="0" w:line="360" w:lineRule="auto"/>
              <w:ind w:left="15"/>
              <w:contextualSpacing/>
              <w:jc w:val="center"/>
              <w:rPr>
                <w:kern w:val="0"/>
                <w:sz w:val="24"/>
              </w:rPr>
            </w:pPr>
            <w:r w:rsidRPr="00276EE8">
              <w:rPr>
                <w:kern w:val="0"/>
                <w:sz w:val="24"/>
              </w:rPr>
              <w:t>5</w:t>
            </w:r>
          </w:p>
        </w:tc>
        <w:tc>
          <w:tcPr>
            <w:tcW w:w="1451" w:type="pct"/>
            <w:vAlign w:val="center"/>
          </w:tcPr>
          <w:p w:rsidR="00277DA1" w:rsidRDefault="001117FC">
            <w:pPr>
              <w:autoSpaceDE w:val="0"/>
              <w:autoSpaceDN w:val="0"/>
              <w:adjustRightInd w:val="0"/>
              <w:spacing w:before="29" w:line="360" w:lineRule="auto"/>
              <w:ind w:left="15"/>
              <w:contextualSpacing/>
              <w:jc w:val="left"/>
              <w:rPr>
                <w:color w:val="000000"/>
                <w:sz w:val="24"/>
              </w:rPr>
            </w:pPr>
            <w:r w:rsidRPr="00414345">
              <w:rPr>
                <w:color w:val="000000"/>
                <w:sz w:val="24"/>
              </w:rPr>
              <w:t>应收申购款</w:t>
            </w:r>
          </w:p>
        </w:tc>
        <w:tc>
          <w:tcPr>
            <w:tcW w:w="2824" w:type="pct"/>
            <w:vAlign w:val="center"/>
          </w:tcPr>
          <w:p w:rsidR="00277DA1" w:rsidRDefault="001117FC">
            <w:pPr>
              <w:autoSpaceDE w:val="0"/>
              <w:autoSpaceDN w:val="0"/>
              <w:adjustRightInd w:val="0"/>
              <w:spacing w:before="29" w:line="360" w:lineRule="auto"/>
              <w:ind w:left="15"/>
              <w:contextualSpacing/>
              <w:jc w:val="right"/>
              <w:rPr>
                <w:color w:val="000000"/>
                <w:sz w:val="24"/>
              </w:rPr>
            </w:pPr>
            <w:r w:rsidRPr="00414345">
              <w:rPr>
                <w:color w:val="000000"/>
                <w:sz w:val="24"/>
              </w:rPr>
              <w:t>283,121.65</w:t>
            </w:r>
          </w:p>
        </w:tc>
      </w:tr>
      <w:tr w:rsidR="001117FC" w:rsidRPr="00276EE8" w:rsidTr="008D5F64">
        <w:trPr>
          <w:jc w:val="center"/>
        </w:trPr>
        <w:tc>
          <w:tcPr>
            <w:tcW w:w="726" w:type="pct"/>
            <w:vAlign w:val="center"/>
          </w:tcPr>
          <w:p w:rsidR="00277DA1" w:rsidRDefault="001117FC">
            <w:pPr>
              <w:autoSpaceDE w:val="0"/>
              <w:autoSpaceDN w:val="0"/>
              <w:adjustRightInd w:val="0"/>
              <w:spacing w:before="29" w:after="0" w:line="360" w:lineRule="auto"/>
              <w:ind w:left="15"/>
              <w:contextualSpacing/>
              <w:jc w:val="center"/>
              <w:rPr>
                <w:kern w:val="0"/>
                <w:sz w:val="24"/>
              </w:rPr>
            </w:pPr>
            <w:r w:rsidRPr="00276EE8">
              <w:rPr>
                <w:kern w:val="0"/>
                <w:sz w:val="24"/>
              </w:rPr>
              <w:t>6</w:t>
            </w:r>
          </w:p>
        </w:tc>
        <w:tc>
          <w:tcPr>
            <w:tcW w:w="1451" w:type="pct"/>
            <w:vAlign w:val="center"/>
          </w:tcPr>
          <w:p w:rsidR="00277DA1" w:rsidRDefault="001117FC">
            <w:pPr>
              <w:autoSpaceDE w:val="0"/>
              <w:autoSpaceDN w:val="0"/>
              <w:adjustRightInd w:val="0"/>
              <w:spacing w:before="29" w:line="360" w:lineRule="auto"/>
              <w:ind w:left="15"/>
              <w:contextualSpacing/>
              <w:jc w:val="left"/>
              <w:rPr>
                <w:color w:val="000000"/>
                <w:sz w:val="24"/>
              </w:rPr>
            </w:pPr>
            <w:r w:rsidRPr="00414345">
              <w:rPr>
                <w:color w:val="000000"/>
                <w:sz w:val="24"/>
              </w:rPr>
              <w:t>其他应收款</w:t>
            </w:r>
          </w:p>
        </w:tc>
        <w:tc>
          <w:tcPr>
            <w:tcW w:w="2824" w:type="pct"/>
            <w:vAlign w:val="center"/>
          </w:tcPr>
          <w:p w:rsidR="00277DA1" w:rsidRDefault="001117FC">
            <w:pPr>
              <w:autoSpaceDE w:val="0"/>
              <w:autoSpaceDN w:val="0"/>
              <w:adjustRightInd w:val="0"/>
              <w:spacing w:before="29" w:line="360" w:lineRule="auto"/>
              <w:ind w:left="15"/>
              <w:contextualSpacing/>
              <w:jc w:val="right"/>
              <w:rPr>
                <w:color w:val="000000"/>
                <w:sz w:val="24"/>
              </w:rPr>
            </w:pPr>
            <w:r w:rsidRPr="00414345">
              <w:rPr>
                <w:color w:val="000000"/>
                <w:sz w:val="24"/>
              </w:rPr>
              <w:t>-</w:t>
            </w:r>
          </w:p>
        </w:tc>
      </w:tr>
      <w:tr w:rsidR="001117FC" w:rsidRPr="00276EE8" w:rsidTr="008D5F64">
        <w:trPr>
          <w:jc w:val="center"/>
        </w:trPr>
        <w:tc>
          <w:tcPr>
            <w:tcW w:w="726" w:type="pct"/>
            <w:vAlign w:val="center"/>
          </w:tcPr>
          <w:p w:rsidR="00277DA1" w:rsidRDefault="001117FC">
            <w:pPr>
              <w:autoSpaceDE w:val="0"/>
              <w:autoSpaceDN w:val="0"/>
              <w:adjustRightInd w:val="0"/>
              <w:spacing w:before="29" w:after="0" w:line="360" w:lineRule="auto"/>
              <w:ind w:left="15"/>
              <w:contextualSpacing/>
              <w:jc w:val="center"/>
              <w:rPr>
                <w:kern w:val="0"/>
                <w:sz w:val="24"/>
              </w:rPr>
            </w:pPr>
            <w:r w:rsidRPr="00276EE8">
              <w:rPr>
                <w:kern w:val="0"/>
                <w:sz w:val="24"/>
              </w:rPr>
              <w:t>7</w:t>
            </w:r>
          </w:p>
        </w:tc>
        <w:tc>
          <w:tcPr>
            <w:tcW w:w="1451" w:type="pct"/>
            <w:vAlign w:val="center"/>
          </w:tcPr>
          <w:p w:rsidR="00277DA1" w:rsidRDefault="001117FC">
            <w:pPr>
              <w:autoSpaceDE w:val="0"/>
              <w:autoSpaceDN w:val="0"/>
              <w:adjustRightInd w:val="0"/>
              <w:spacing w:before="29" w:line="360" w:lineRule="auto"/>
              <w:ind w:left="15"/>
              <w:contextualSpacing/>
              <w:jc w:val="left"/>
              <w:rPr>
                <w:color w:val="000000"/>
                <w:sz w:val="24"/>
              </w:rPr>
            </w:pPr>
            <w:r w:rsidRPr="00414345">
              <w:rPr>
                <w:color w:val="000000"/>
                <w:sz w:val="24"/>
              </w:rPr>
              <w:t>待摊费用</w:t>
            </w:r>
          </w:p>
        </w:tc>
        <w:tc>
          <w:tcPr>
            <w:tcW w:w="2824" w:type="pct"/>
            <w:vAlign w:val="center"/>
          </w:tcPr>
          <w:p w:rsidR="00277DA1" w:rsidRDefault="001117FC">
            <w:pPr>
              <w:autoSpaceDE w:val="0"/>
              <w:autoSpaceDN w:val="0"/>
              <w:adjustRightInd w:val="0"/>
              <w:spacing w:before="29" w:line="360" w:lineRule="auto"/>
              <w:ind w:left="15"/>
              <w:contextualSpacing/>
              <w:jc w:val="right"/>
              <w:rPr>
                <w:color w:val="000000"/>
                <w:sz w:val="24"/>
              </w:rPr>
            </w:pPr>
            <w:r w:rsidRPr="00414345">
              <w:rPr>
                <w:color w:val="000000"/>
                <w:sz w:val="24"/>
              </w:rPr>
              <w:t>-</w:t>
            </w:r>
          </w:p>
        </w:tc>
      </w:tr>
      <w:tr w:rsidR="001117FC" w:rsidRPr="00276EE8" w:rsidTr="008D5F64">
        <w:trPr>
          <w:jc w:val="center"/>
        </w:trPr>
        <w:tc>
          <w:tcPr>
            <w:tcW w:w="726" w:type="pct"/>
            <w:vAlign w:val="center"/>
          </w:tcPr>
          <w:p w:rsidR="00277DA1" w:rsidRDefault="001117FC">
            <w:pPr>
              <w:autoSpaceDE w:val="0"/>
              <w:autoSpaceDN w:val="0"/>
              <w:adjustRightInd w:val="0"/>
              <w:spacing w:before="29" w:after="0" w:line="360" w:lineRule="auto"/>
              <w:ind w:left="15"/>
              <w:contextualSpacing/>
              <w:jc w:val="center"/>
              <w:rPr>
                <w:kern w:val="0"/>
                <w:sz w:val="24"/>
              </w:rPr>
            </w:pPr>
            <w:r w:rsidRPr="00276EE8">
              <w:rPr>
                <w:kern w:val="0"/>
                <w:sz w:val="24"/>
              </w:rPr>
              <w:t>8</w:t>
            </w:r>
          </w:p>
        </w:tc>
        <w:tc>
          <w:tcPr>
            <w:tcW w:w="1451" w:type="pct"/>
            <w:vAlign w:val="center"/>
          </w:tcPr>
          <w:p w:rsidR="00277DA1" w:rsidRDefault="001117FC">
            <w:pPr>
              <w:autoSpaceDE w:val="0"/>
              <w:autoSpaceDN w:val="0"/>
              <w:adjustRightInd w:val="0"/>
              <w:spacing w:before="29" w:line="360" w:lineRule="auto"/>
              <w:ind w:left="15"/>
              <w:contextualSpacing/>
              <w:jc w:val="left"/>
              <w:rPr>
                <w:color w:val="000000"/>
                <w:sz w:val="24"/>
              </w:rPr>
            </w:pPr>
            <w:r w:rsidRPr="00414345">
              <w:rPr>
                <w:color w:val="000000"/>
                <w:sz w:val="24"/>
              </w:rPr>
              <w:t>其他</w:t>
            </w:r>
          </w:p>
        </w:tc>
        <w:tc>
          <w:tcPr>
            <w:tcW w:w="2824" w:type="pct"/>
            <w:vAlign w:val="center"/>
          </w:tcPr>
          <w:p w:rsidR="00277DA1" w:rsidRDefault="001117FC">
            <w:pPr>
              <w:autoSpaceDE w:val="0"/>
              <w:autoSpaceDN w:val="0"/>
              <w:adjustRightInd w:val="0"/>
              <w:spacing w:before="29" w:line="360" w:lineRule="auto"/>
              <w:ind w:left="15"/>
              <w:contextualSpacing/>
              <w:jc w:val="right"/>
              <w:rPr>
                <w:color w:val="000000"/>
                <w:sz w:val="24"/>
              </w:rPr>
            </w:pPr>
            <w:r w:rsidRPr="00414345">
              <w:rPr>
                <w:color w:val="000000"/>
                <w:sz w:val="24"/>
              </w:rPr>
              <w:t>-</w:t>
            </w:r>
          </w:p>
        </w:tc>
      </w:tr>
      <w:tr w:rsidR="001117FC" w:rsidRPr="00276EE8" w:rsidTr="008D5F64">
        <w:trPr>
          <w:jc w:val="center"/>
        </w:trPr>
        <w:tc>
          <w:tcPr>
            <w:tcW w:w="726" w:type="pct"/>
            <w:vAlign w:val="center"/>
          </w:tcPr>
          <w:p w:rsidR="00277DA1" w:rsidRDefault="001117FC">
            <w:pPr>
              <w:autoSpaceDE w:val="0"/>
              <w:autoSpaceDN w:val="0"/>
              <w:adjustRightInd w:val="0"/>
              <w:spacing w:before="29" w:after="0" w:line="360" w:lineRule="auto"/>
              <w:ind w:left="15"/>
              <w:contextualSpacing/>
              <w:jc w:val="center"/>
              <w:rPr>
                <w:kern w:val="0"/>
                <w:sz w:val="24"/>
              </w:rPr>
            </w:pPr>
            <w:r w:rsidRPr="00276EE8">
              <w:rPr>
                <w:kern w:val="0"/>
                <w:sz w:val="24"/>
              </w:rPr>
              <w:t>9</w:t>
            </w:r>
          </w:p>
        </w:tc>
        <w:tc>
          <w:tcPr>
            <w:tcW w:w="1451" w:type="pct"/>
            <w:vAlign w:val="center"/>
          </w:tcPr>
          <w:p w:rsidR="00277DA1" w:rsidRDefault="001117FC">
            <w:pPr>
              <w:autoSpaceDE w:val="0"/>
              <w:autoSpaceDN w:val="0"/>
              <w:adjustRightInd w:val="0"/>
              <w:spacing w:before="29" w:line="360" w:lineRule="auto"/>
              <w:ind w:left="15"/>
              <w:contextualSpacing/>
              <w:jc w:val="left"/>
              <w:rPr>
                <w:color w:val="000000"/>
                <w:sz w:val="24"/>
              </w:rPr>
            </w:pPr>
            <w:r w:rsidRPr="00414345">
              <w:rPr>
                <w:color w:val="000000"/>
                <w:sz w:val="24"/>
              </w:rPr>
              <w:t>合计</w:t>
            </w:r>
          </w:p>
        </w:tc>
        <w:tc>
          <w:tcPr>
            <w:tcW w:w="2824" w:type="pct"/>
            <w:vAlign w:val="center"/>
          </w:tcPr>
          <w:p w:rsidR="00277DA1" w:rsidRDefault="001117FC">
            <w:pPr>
              <w:autoSpaceDE w:val="0"/>
              <w:autoSpaceDN w:val="0"/>
              <w:adjustRightInd w:val="0"/>
              <w:spacing w:before="29" w:line="360" w:lineRule="auto"/>
              <w:ind w:left="15"/>
              <w:contextualSpacing/>
              <w:jc w:val="right"/>
              <w:rPr>
                <w:color w:val="000000"/>
                <w:sz w:val="24"/>
              </w:rPr>
            </w:pPr>
            <w:r w:rsidRPr="00414345">
              <w:rPr>
                <w:color w:val="000000"/>
                <w:sz w:val="24"/>
              </w:rPr>
              <w:t>1,830,477.87</w:t>
            </w:r>
          </w:p>
        </w:tc>
      </w:tr>
    </w:tbl>
    <w:p w:rsidR="00277DA1" w:rsidRDefault="000E360D">
      <w:pPr>
        <w:pStyle w:val="21"/>
        <w:numPr>
          <w:ilvl w:val="0"/>
          <w:numId w:val="14"/>
        </w:numPr>
        <w:spacing w:line="360" w:lineRule="auto"/>
        <w:ind w:left="840"/>
        <w:contextualSpacing/>
        <w:rPr>
          <w:color w:val="000000"/>
          <w:sz w:val="24"/>
        </w:rPr>
      </w:pPr>
      <w:r w:rsidRPr="00276EE8">
        <w:rPr>
          <w:color w:val="000000"/>
          <w:sz w:val="24"/>
        </w:rPr>
        <w:t>报告期末持有的处于转股期的可转换债券明细</w:t>
      </w:r>
    </w:p>
    <w:p w:rsidR="00277DA1" w:rsidRDefault="000E360D">
      <w:pPr>
        <w:spacing w:after="0" w:line="360" w:lineRule="auto"/>
        <w:ind w:rightChars="-85" w:right="-178" w:firstLineChars="200" w:firstLine="480"/>
        <w:contextualSpacing/>
        <w:rPr>
          <w:sz w:val="24"/>
        </w:rPr>
      </w:pPr>
      <w:r w:rsidRPr="00276EE8">
        <w:rPr>
          <w:sz w:val="24"/>
        </w:rPr>
        <w:t>本基金本报告期末未持有处于转股期的可转换债券。</w:t>
      </w:r>
    </w:p>
    <w:p w:rsidR="00277DA1" w:rsidRDefault="000E360D">
      <w:pPr>
        <w:pStyle w:val="21"/>
        <w:numPr>
          <w:ilvl w:val="0"/>
          <w:numId w:val="14"/>
        </w:numPr>
        <w:spacing w:line="360" w:lineRule="auto"/>
        <w:ind w:left="840"/>
        <w:contextualSpacing/>
        <w:rPr>
          <w:color w:val="000000"/>
          <w:sz w:val="24"/>
        </w:rPr>
      </w:pPr>
      <w:r w:rsidRPr="00276EE8">
        <w:rPr>
          <w:color w:val="000000"/>
          <w:sz w:val="24"/>
        </w:rPr>
        <w:t>报告期末前十名股票中存在流通受限情况的说明</w:t>
      </w:r>
    </w:p>
    <w:p w:rsidR="00277DA1" w:rsidRDefault="001117FC">
      <w:pPr>
        <w:spacing w:after="0" w:line="360" w:lineRule="auto"/>
        <w:ind w:rightChars="-85" w:right="-178" w:firstLineChars="200" w:firstLine="480"/>
        <w:contextualSpacing/>
        <w:rPr>
          <w:sz w:val="24"/>
        </w:rPr>
      </w:pPr>
      <w:r w:rsidRPr="001117FC">
        <w:rPr>
          <w:sz w:val="24"/>
        </w:rPr>
        <w:t>本基金本报告期末前十名股票中不存在流通受限情况。</w:t>
      </w:r>
    </w:p>
    <w:p w:rsidR="00277DA1" w:rsidRDefault="000E360D">
      <w:pPr>
        <w:pStyle w:val="21"/>
        <w:numPr>
          <w:ilvl w:val="0"/>
          <w:numId w:val="14"/>
        </w:numPr>
        <w:spacing w:line="360" w:lineRule="auto"/>
        <w:ind w:left="840"/>
        <w:contextualSpacing/>
        <w:rPr>
          <w:color w:val="000000"/>
          <w:sz w:val="24"/>
        </w:rPr>
      </w:pPr>
      <w:r w:rsidRPr="00276EE8">
        <w:rPr>
          <w:color w:val="000000"/>
          <w:sz w:val="24"/>
        </w:rPr>
        <w:lastRenderedPageBreak/>
        <w:t>投资组合报告附注的其他文字描述部分</w:t>
      </w:r>
    </w:p>
    <w:p w:rsidR="00277DA1" w:rsidRDefault="00944DB3">
      <w:pPr>
        <w:spacing w:after="0" w:line="360" w:lineRule="auto"/>
        <w:ind w:rightChars="-85" w:right="-178" w:firstLineChars="200" w:firstLine="480"/>
        <w:contextualSpacing/>
        <w:rPr>
          <w:sz w:val="24"/>
        </w:rPr>
      </w:pPr>
      <w:r w:rsidRPr="00276EE8">
        <w:rPr>
          <w:sz w:val="24"/>
        </w:rPr>
        <w:t>由于四舍五入的原因，分项之和与合计项之间可能存在尾差。</w:t>
      </w:r>
    </w:p>
    <w:p w:rsidR="00B9347B" w:rsidRPr="00E4161A" w:rsidRDefault="00B9347B" w:rsidP="00E4161A">
      <w:pPr>
        <w:pStyle w:val="af"/>
        <w:rPr>
          <w:rFonts w:ascii="Times New Roman" w:eastAsia="黑体" w:hAnsi="Times New Roman" w:cs="Times New Roman"/>
          <w:kern w:val="0"/>
          <w:sz w:val="30"/>
          <w:szCs w:val="20"/>
        </w:rPr>
      </w:pPr>
      <w:bookmarkStart w:id="37" w:name="_Toc439244893"/>
      <w:r w:rsidRPr="00E4161A">
        <w:rPr>
          <w:rFonts w:ascii="Times New Roman" w:eastAsia="黑体" w:hAnsi="Times New Roman" w:cs="Times New Roman"/>
          <w:kern w:val="0"/>
          <w:sz w:val="30"/>
          <w:szCs w:val="20"/>
        </w:rPr>
        <w:t>十一、基金的业绩</w:t>
      </w:r>
      <w:bookmarkEnd w:id="37"/>
    </w:p>
    <w:p w:rsidR="002F743E" w:rsidRPr="00276EE8" w:rsidRDefault="002F743E" w:rsidP="00694168">
      <w:pPr>
        <w:spacing w:after="0" w:line="360" w:lineRule="auto"/>
        <w:ind w:rightChars="-85" w:right="-178" w:firstLineChars="200" w:firstLine="480"/>
        <w:rPr>
          <w:sz w:val="24"/>
        </w:rPr>
      </w:pPr>
      <w:r w:rsidRPr="00276EE8">
        <w:rPr>
          <w:sz w:val="24"/>
        </w:rPr>
        <w:t>基金业绩截止日为</w:t>
      </w:r>
      <w:r w:rsidRPr="00276EE8">
        <w:rPr>
          <w:sz w:val="24"/>
        </w:rPr>
        <w:t>201</w:t>
      </w:r>
      <w:r w:rsidR="009574EF">
        <w:rPr>
          <w:rFonts w:hint="eastAsia"/>
          <w:sz w:val="24"/>
        </w:rPr>
        <w:t>6</w:t>
      </w:r>
      <w:r w:rsidRPr="00276EE8">
        <w:rPr>
          <w:sz w:val="24"/>
        </w:rPr>
        <w:t>年</w:t>
      </w:r>
      <w:r w:rsidR="009574EF">
        <w:rPr>
          <w:rFonts w:hint="eastAsia"/>
          <w:sz w:val="24"/>
        </w:rPr>
        <w:t>3</w:t>
      </w:r>
      <w:r w:rsidRPr="00276EE8">
        <w:rPr>
          <w:sz w:val="24"/>
        </w:rPr>
        <w:t>月</w:t>
      </w:r>
      <w:r w:rsidRPr="00276EE8">
        <w:rPr>
          <w:sz w:val="24"/>
        </w:rPr>
        <w:t>3</w:t>
      </w:r>
      <w:r w:rsidR="009574EF">
        <w:rPr>
          <w:rFonts w:hint="eastAsia"/>
          <w:sz w:val="24"/>
        </w:rPr>
        <w:t>1</w:t>
      </w:r>
      <w:r w:rsidRPr="00276EE8">
        <w:rPr>
          <w:sz w:val="24"/>
        </w:rPr>
        <w:t>日，所载财务数据未经审计师审计。</w:t>
      </w:r>
    </w:p>
    <w:p w:rsidR="002F743E" w:rsidRPr="00276EE8" w:rsidRDefault="002F743E" w:rsidP="00694168">
      <w:pPr>
        <w:spacing w:after="0" w:line="360" w:lineRule="auto"/>
        <w:ind w:rightChars="-85" w:right="-178" w:firstLineChars="200" w:firstLine="480"/>
        <w:rPr>
          <w:sz w:val="24"/>
        </w:rPr>
      </w:pPr>
      <w:r w:rsidRPr="00276EE8">
        <w:rPr>
          <w:sz w:val="24"/>
        </w:rPr>
        <w:t>基金管理人依照恪尽职守、诚实信用、谨慎勤勉的原则管理和运用基金财产，但不保证基金一定盈利，也不保证最低收益。基金的过往业绩并不代表其未来表现。投资有风险，投资人在做出投资决策前应仔细阅读本基金的招募说明书。</w:t>
      </w:r>
    </w:p>
    <w:p w:rsidR="00277DA1" w:rsidRDefault="00274F31">
      <w:pPr>
        <w:spacing w:after="0" w:line="360" w:lineRule="auto"/>
        <w:ind w:rightChars="-85" w:right="-178" w:firstLineChars="200" w:firstLine="480"/>
        <w:rPr>
          <w:sz w:val="24"/>
        </w:rPr>
      </w:pPr>
      <w:r w:rsidRPr="00276EE8">
        <w:rPr>
          <w:sz w:val="24"/>
        </w:rPr>
        <w:t>下述基金业绩指标不包括持有人认购或交易基金的各项费用，计入费用后实际收益水平要低于所列数字。</w:t>
      </w:r>
    </w:p>
    <w:p w:rsidR="000E360D" w:rsidRPr="00276EE8" w:rsidRDefault="000E360D" w:rsidP="002B4BC6">
      <w:pPr>
        <w:spacing w:afterLines="50" w:after="156" w:line="360" w:lineRule="auto"/>
        <w:rPr>
          <w:sz w:val="24"/>
          <w:szCs w:val="21"/>
        </w:rPr>
      </w:pPr>
      <w:r w:rsidRPr="00276EE8">
        <w:rPr>
          <w:sz w:val="24"/>
          <w:szCs w:val="21"/>
        </w:rPr>
        <w:t>1</w:t>
      </w:r>
      <w:r w:rsidRPr="00276EE8">
        <w:rPr>
          <w:sz w:val="24"/>
          <w:szCs w:val="21"/>
        </w:rPr>
        <w:t>、基金</w:t>
      </w:r>
      <w:r w:rsidRPr="00276EE8">
        <w:rPr>
          <w:sz w:val="24"/>
        </w:rPr>
        <w:t>份额净值增长率及其与同期业绩比较基准收益率的比较</w:t>
      </w:r>
    </w:p>
    <w:tbl>
      <w:tblPr>
        <w:tblW w:w="8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74"/>
        <w:gridCol w:w="1134"/>
        <w:gridCol w:w="1276"/>
        <w:gridCol w:w="1275"/>
        <w:gridCol w:w="1418"/>
        <w:gridCol w:w="1134"/>
        <w:gridCol w:w="960"/>
      </w:tblGrid>
      <w:tr w:rsidR="000E360D" w:rsidRPr="00276EE8" w:rsidTr="008D5DDE">
        <w:trPr>
          <w:jc w:val="center"/>
        </w:trPr>
        <w:tc>
          <w:tcPr>
            <w:tcW w:w="1574" w:type="dxa"/>
            <w:vAlign w:val="center"/>
          </w:tcPr>
          <w:p w:rsidR="000E360D" w:rsidRPr="00276EE8" w:rsidRDefault="000E360D" w:rsidP="00902F3D">
            <w:pPr>
              <w:autoSpaceDE w:val="0"/>
              <w:autoSpaceDN w:val="0"/>
              <w:adjustRightInd w:val="0"/>
              <w:spacing w:before="29" w:after="0" w:line="288" w:lineRule="auto"/>
              <w:ind w:left="15"/>
              <w:jc w:val="center"/>
              <w:rPr>
                <w:kern w:val="0"/>
                <w:sz w:val="24"/>
              </w:rPr>
            </w:pPr>
            <w:r w:rsidRPr="00276EE8">
              <w:rPr>
                <w:kern w:val="0"/>
                <w:sz w:val="24"/>
              </w:rPr>
              <w:t>阶段</w:t>
            </w:r>
          </w:p>
        </w:tc>
        <w:tc>
          <w:tcPr>
            <w:tcW w:w="1134" w:type="dxa"/>
            <w:vAlign w:val="center"/>
          </w:tcPr>
          <w:p w:rsidR="000E360D" w:rsidRPr="00276EE8" w:rsidRDefault="000E360D" w:rsidP="00902F3D">
            <w:pPr>
              <w:autoSpaceDE w:val="0"/>
              <w:autoSpaceDN w:val="0"/>
              <w:adjustRightInd w:val="0"/>
              <w:spacing w:before="29" w:after="0" w:line="288" w:lineRule="auto"/>
              <w:ind w:left="15"/>
              <w:jc w:val="center"/>
              <w:rPr>
                <w:kern w:val="0"/>
                <w:sz w:val="24"/>
              </w:rPr>
            </w:pPr>
            <w:r w:rsidRPr="00276EE8">
              <w:rPr>
                <w:kern w:val="0"/>
                <w:sz w:val="24"/>
              </w:rPr>
              <w:t>净值增长率</w:t>
            </w:r>
            <w:r w:rsidRPr="00276EE8">
              <w:rPr>
                <w:rFonts w:ascii="宋体" w:hAnsi="宋体" w:cs="宋体" w:hint="eastAsia"/>
                <w:kern w:val="0"/>
                <w:sz w:val="24"/>
              </w:rPr>
              <w:t>①</w:t>
            </w:r>
          </w:p>
        </w:tc>
        <w:tc>
          <w:tcPr>
            <w:tcW w:w="1276" w:type="dxa"/>
            <w:vAlign w:val="center"/>
          </w:tcPr>
          <w:p w:rsidR="000E360D" w:rsidRPr="00276EE8" w:rsidRDefault="000E360D" w:rsidP="00902F3D">
            <w:pPr>
              <w:autoSpaceDE w:val="0"/>
              <w:autoSpaceDN w:val="0"/>
              <w:adjustRightInd w:val="0"/>
              <w:spacing w:before="29" w:after="0" w:line="288" w:lineRule="auto"/>
              <w:ind w:left="15"/>
              <w:jc w:val="center"/>
              <w:rPr>
                <w:kern w:val="0"/>
                <w:sz w:val="24"/>
              </w:rPr>
            </w:pPr>
            <w:r w:rsidRPr="00276EE8">
              <w:rPr>
                <w:kern w:val="0"/>
                <w:sz w:val="24"/>
              </w:rPr>
              <w:t>净值增长率标准差</w:t>
            </w:r>
            <w:r w:rsidRPr="00276EE8">
              <w:rPr>
                <w:rFonts w:ascii="宋体" w:hAnsi="宋体" w:cs="宋体" w:hint="eastAsia"/>
                <w:kern w:val="0"/>
                <w:sz w:val="24"/>
              </w:rPr>
              <w:t>②</w:t>
            </w:r>
          </w:p>
        </w:tc>
        <w:tc>
          <w:tcPr>
            <w:tcW w:w="1275" w:type="dxa"/>
            <w:vAlign w:val="center"/>
          </w:tcPr>
          <w:p w:rsidR="000E360D" w:rsidRPr="00276EE8" w:rsidRDefault="000E360D" w:rsidP="00902F3D">
            <w:pPr>
              <w:autoSpaceDE w:val="0"/>
              <w:autoSpaceDN w:val="0"/>
              <w:adjustRightInd w:val="0"/>
              <w:spacing w:before="29" w:after="0" w:line="288" w:lineRule="auto"/>
              <w:ind w:left="15"/>
              <w:jc w:val="center"/>
              <w:rPr>
                <w:kern w:val="0"/>
                <w:sz w:val="24"/>
              </w:rPr>
            </w:pPr>
            <w:r w:rsidRPr="00276EE8">
              <w:rPr>
                <w:kern w:val="0"/>
                <w:sz w:val="24"/>
              </w:rPr>
              <w:t>业绩比较基准收益率</w:t>
            </w:r>
            <w:r w:rsidRPr="00276EE8">
              <w:rPr>
                <w:rFonts w:ascii="宋体" w:hAnsi="宋体" w:cs="宋体" w:hint="eastAsia"/>
                <w:kern w:val="0"/>
                <w:sz w:val="24"/>
              </w:rPr>
              <w:t>③</w:t>
            </w:r>
          </w:p>
        </w:tc>
        <w:tc>
          <w:tcPr>
            <w:tcW w:w="1418" w:type="dxa"/>
            <w:vAlign w:val="center"/>
          </w:tcPr>
          <w:p w:rsidR="000E360D" w:rsidRPr="00276EE8" w:rsidRDefault="000E360D" w:rsidP="00902F3D">
            <w:pPr>
              <w:autoSpaceDE w:val="0"/>
              <w:autoSpaceDN w:val="0"/>
              <w:adjustRightInd w:val="0"/>
              <w:spacing w:before="29" w:after="0" w:line="288" w:lineRule="auto"/>
              <w:ind w:left="15"/>
              <w:jc w:val="center"/>
              <w:rPr>
                <w:kern w:val="0"/>
                <w:sz w:val="24"/>
              </w:rPr>
            </w:pPr>
            <w:r w:rsidRPr="00276EE8">
              <w:rPr>
                <w:kern w:val="0"/>
                <w:sz w:val="24"/>
              </w:rPr>
              <w:t>业绩比较基准收益率标准差</w:t>
            </w:r>
            <w:r w:rsidRPr="00276EE8">
              <w:rPr>
                <w:rFonts w:ascii="宋体" w:hAnsi="宋体" w:cs="宋体" w:hint="eastAsia"/>
                <w:kern w:val="0"/>
                <w:sz w:val="24"/>
              </w:rPr>
              <w:t>④</w:t>
            </w:r>
          </w:p>
        </w:tc>
        <w:tc>
          <w:tcPr>
            <w:tcW w:w="1134" w:type="dxa"/>
            <w:vAlign w:val="center"/>
          </w:tcPr>
          <w:p w:rsidR="000E360D" w:rsidRPr="00276EE8" w:rsidRDefault="000E360D" w:rsidP="00902F3D">
            <w:pPr>
              <w:autoSpaceDE w:val="0"/>
              <w:autoSpaceDN w:val="0"/>
              <w:adjustRightInd w:val="0"/>
              <w:spacing w:before="29" w:after="0" w:line="288" w:lineRule="auto"/>
              <w:ind w:left="15"/>
              <w:jc w:val="center"/>
              <w:rPr>
                <w:kern w:val="0"/>
                <w:sz w:val="24"/>
              </w:rPr>
            </w:pPr>
            <w:r w:rsidRPr="00276EE8">
              <w:rPr>
                <w:rFonts w:ascii="宋体" w:hAnsi="宋体" w:cs="宋体" w:hint="eastAsia"/>
                <w:kern w:val="0"/>
                <w:sz w:val="24"/>
              </w:rPr>
              <w:t>①</w:t>
            </w:r>
            <w:r w:rsidRPr="00276EE8">
              <w:rPr>
                <w:kern w:val="0"/>
                <w:sz w:val="24"/>
              </w:rPr>
              <w:t>-</w:t>
            </w:r>
            <w:r w:rsidRPr="00276EE8">
              <w:rPr>
                <w:rFonts w:ascii="宋体" w:hAnsi="宋体" w:cs="宋体" w:hint="eastAsia"/>
                <w:kern w:val="0"/>
                <w:sz w:val="24"/>
              </w:rPr>
              <w:t>③</w:t>
            </w:r>
          </w:p>
        </w:tc>
        <w:tc>
          <w:tcPr>
            <w:tcW w:w="960" w:type="dxa"/>
            <w:vAlign w:val="center"/>
          </w:tcPr>
          <w:p w:rsidR="000E360D" w:rsidRPr="00276EE8" w:rsidRDefault="000E360D" w:rsidP="00902F3D">
            <w:pPr>
              <w:autoSpaceDE w:val="0"/>
              <w:autoSpaceDN w:val="0"/>
              <w:adjustRightInd w:val="0"/>
              <w:spacing w:before="29" w:after="0" w:line="288" w:lineRule="auto"/>
              <w:ind w:left="15"/>
              <w:jc w:val="center"/>
              <w:rPr>
                <w:kern w:val="0"/>
                <w:sz w:val="24"/>
              </w:rPr>
            </w:pPr>
            <w:r w:rsidRPr="00276EE8">
              <w:rPr>
                <w:rFonts w:ascii="宋体" w:hAnsi="宋体" w:cs="宋体" w:hint="eastAsia"/>
                <w:kern w:val="0"/>
                <w:sz w:val="24"/>
              </w:rPr>
              <w:t>②</w:t>
            </w:r>
            <w:r w:rsidRPr="00276EE8">
              <w:rPr>
                <w:kern w:val="0"/>
                <w:sz w:val="24"/>
              </w:rPr>
              <w:t>-</w:t>
            </w:r>
            <w:r w:rsidRPr="00276EE8">
              <w:rPr>
                <w:rFonts w:ascii="宋体" w:hAnsi="宋体" w:cs="宋体" w:hint="eastAsia"/>
                <w:kern w:val="0"/>
                <w:sz w:val="24"/>
              </w:rPr>
              <w:t>④</w:t>
            </w:r>
          </w:p>
        </w:tc>
      </w:tr>
      <w:tr w:rsidR="009574EF" w:rsidRPr="00276EE8" w:rsidTr="008D5DDE">
        <w:trPr>
          <w:jc w:val="center"/>
        </w:trPr>
        <w:tc>
          <w:tcPr>
            <w:tcW w:w="1574" w:type="dxa"/>
            <w:vAlign w:val="center"/>
          </w:tcPr>
          <w:p w:rsidR="009574EF" w:rsidRPr="00276EE8" w:rsidRDefault="009574EF">
            <w:pPr>
              <w:jc w:val="center"/>
            </w:pPr>
            <w:r w:rsidRPr="00276EE8">
              <w:rPr>
                <w:kern w:val="0"/>
                <w:sz w:val="24"/>
              </w:rPr>
              <w:t>过去三个月</w:t>
            </w:r>
          </w:p>
        </w:tc>
        <w:tc>
          <w:tcPr>
            <w:tcW w:w="1134" w:type="dxa"/>
            <w:vAlign w:val="center"/>
          </w:tcPr>
          <w:p w:rsidR="009574EF" w:rsidRDefault="009574EF" w:rsidP="00E800A2">
            <w:pPr>
              <w:jc w:val="center"/>
            </w:pPr>
            <w:r>
              <w:rPr>
                <w:color w:val="000000"/>
                <w:sz w:val="24"/>
              </w:rPr>
              <w:t>-18.27%</w:t>
            </w:r>
          </w:p>
        </w:tc>
        <w:tc>
          <w:tcPr>
            <w:tcW w:w="1276" w:type="dxa"/>
            <w:vAlign w:val="center"/>
          </w:tcPr>
          <w:p w:rsidR="009574EF" w:rsidRDefault="009574EF" w:rsidP="00E800A2">
            <w:pPr>
              <w:jc w:val="center"/>
            </w:pPr>
            <w:r>
              <w:rPr>
                <w:color w:val="000000"/>
                <w:sz w:val="24"/>
              </w:rPr>
              <w:t>2.16%</w:t>
            </w:r>
          </w:p>
        </w:tc>
        <w:tc>
          <w:tcPr>
            <w:tcW w:w="1275" w:type="dxa"/>
            <w:vAlign w:val="center"/>
          </w:tcPr>
          <w:p w:rsidR="009574EF" w:rsidRDefault="009574EF" w:rsidP="00E800A2">
            <w:pPr>
              <w:jc w:val="center"/>
            </w:pPr>
            <w:r>
              <w:rPr>
                <w:color w:val="000000"/>
                <w:sz w:val="24"/>
              </w:rPr>
              <w:t>-9.95%</w:t>
            </w:r>
          </w:p>
        </w:tc>
        <w:tc>
          <w:tcPr>
            <w:tcW w:w="1418" w:type="dxa"/>
            <w:vAlign w:val="center"/>
          </w:tcPr>
          <w:p w:rsidR="009574EF" w:rsidRDefault="009574EF" w:rsidP="00E800A2">
            <w:pPr>
              <w:jc w:val="center"/>
            </w:pPr>
            <w:r>
              <w:rPr>
                <w:color w:val="000000"/>
                <w:sz w:val="24"/>
              </w:rPr>
              <w:t>1.73%</w:t>
            </w:r>
          </w:p>
        </w:tc>
        <w:tc>
          <w:tcPr>
            <w:tcW w:w="1134" w:type="dxa"/>
            <w:vAlign w:val="center"/>
          </w:tcPr>
          <w:p w:rsidR="009574EF" w:rsidRDefault="009574EF" w:rsidP="00E800A2">
            <w:pPr>
              <w:jc w:val="center"/>
            </w:pPr>
            <w:r>
              <w:rPr>
                <w:color w:val="000000"/>
                <w:sz w:val="24"/>
              </w:rPr>
              <w:t>-8.32%</w:t>
            </w:r>
          </w:p>
        </w:tc>
        <w:tc>
          <w:tcPr>
            <w:tcW w:w="960" w:type="dxa"/>
            <w:vAlign w:val="center"/>
          </w:tcPr>
          <w:p w:rsidR="009574EF" w:rsidRDefault="009574EF" w:rsidP="00E800A2">
            <w:pPr>
              <w:jc w:val="center"/>
            </w:pPr>
            <w:r>
              <w:rPr>
                <w:color w:val="000000"/>
                <w:sz w:val="24"/>
              </w:rPr>
              <w:t>0.43%</w:t>
            </w:r>
          </w:p>
        </w:tc>
      </w:tr>
      <w:tr w:rsidR="009574EF" w:rsidRPr="00276EE8" w:rsidTr="009574EF">
        <w:trPr>
          <w:jc w:val="center"/>
        </w:trPr>
        <w:tc>
          <w:tcPr>
            <w:tcW w:w="1574" w:type="dxa"/>
            <w:vAlign w:val="center"/>
          </w:tcPr>
          <w:p w:rsidR="009574EF" w:rsidRPr="00276EE8" w:rsidRDefault="009574EF" w:rsidP="009574EF">
            <w:pPr>
              <w:jc w:val="center"/>
            </w:pPr>
            <w:r w:rsidRPr="00276EE8">
              <w:rPr>
                <w:kern w:val="0"/>
                <w:sz w:val="24"/>
              </w:rPr>
              <w:t>2015</w:t>
            </w:r>
            <w:r w:rsidRPr="00276EE8">
              <w:rPr>
                <w:kern w:val="0"/>
                <w:sz w:val="24"/>
              </w:rPr>
              <w:t>年度</w:t>
            </w:r>
            <w:r w:rsidRPr="00276EE8">
              <w:t xml:space="preserve"> </w:t>
            </w:r>
          </w:p>
        </w:tc>
        <w:tc>
          <w:tcPr>
            <w:tcW w:w="1134" w:type="dxa"/>
            <w:vAlign w:val="center"/>
          </w:tcPr>
          <w:p w:rsidR="009574EF" w:rsidRDefault="009574EF" w:rsidP="00E800A2">
            <w:pPr>
              <w:jc w:val="center"/>
            </w:pPr>
            <w:r>
              <w:rPr>
                <w:color w:val="000000"/>
                <w:sz w:val="24"/>
              </w:rPr>
              <w:t>56.52%</w:t>
            </w:r>
          </w:p>
        </w:tc>
        <w:tc>
          <w:tcPr>
            <w:tcW w:w="1276" w:type="dxa"/>
            <w:vAlign w:val="center"/>
          </w:tcPr>
          <w:p w:rsidR="009574EF" w:rsidRDefault="009574EF" w:rsidP="00E800A2">
            <w:pPr>
              <w:jc w:val="center"/>
            </w:pPr>
            <w:r>
              <w:rPr>
                <w:color w:val="000000"/>
                <w:sz w:val="24"/>
              </w:rPr>
              <w:t>2.48%</w:t>
            </w:r>
          </w:p>
        </w:tc>
        <w:tc>
          <w:tcPr>
            <w:tcW w:w="1275" w:type="dxa"/>
            <w:vAlign w:val="center"/>
          </w:tcPr>
          <w:p w:rsidR="009574EF" w:rsidRDefault="009574EF" w:rsidP="00E800A2">
            <w:pPr>
              <w:jc w:val="center"/>
            </w:pPr>
            <w:r>
              <w:rPr>
                <w:color w:val="000000"/>
                <w:sz w:val="24"/>
              </w:rPr>
              <w:t>11.04%</w:t>
            </w:r>
          </w:p>
        </w:tc>
        <w:tc>
          <w:tcPr>
            <w:tcW w:w="1418" w:type="dxa"/>
            <w:vAlign w:val="center"/>
          </w:tcPr>
          <w:p w:rsidR="009574EF" w:rsidRDefault="009574EF" w:rsidP="00E800A2">
            <w:pPr>
              <w:jc w:val="center"/>
            </w:pPr>
            <w:r>
              <w:rPr>
                <w:color w:val="000000"/>
                <w:sz w:val="24"/>
              </w:rPr>
              <w:t>1.63%</w:t>
            </w:r>
          </w:p>
        </w:tc>
        <w:tc>
          <w:tcPr>
            <w:tcW w:w="1134" w:type="dxa"/>
            <w:vAlign w:val="center"/>
          </w:tcPr>
          <w:p w:rsidR="009574EF" w:rsidRDefault="009574EF" w:rsidP="00E800A2">
            <w:pPr>
              <w:jc w:val="center"/>
            </w:pPr>
            <w:r>
              <w:rPr>
                <w:color w:val="000000"/>
                <w:sz w:val="24"/>
              </w:rPr>
              <w:t>45.48%</w:t>
            </w:r>
          </w:p>
        </w:tc>
        <w:tc>
          <w:tcPr>
            <w:tcW w:w="960" w:type="dxa"/>
            <w:vAlign w:val="center"/>
          </w:tcPr>
          <w:p w:rsidR="009574EF" w:rsidRDefault="009574EF" w:rsidP="00E800A2">
            <w:pPr>
              <w:jc w:val="center"/>
            </w:pPr>
            <w:r>
              <w:rPr>
                <w:color w:val="000000"/>
                <w:sz w:val="24"/>
              </w:rPr>
              <w:t>0.85%</w:t>
            </w:r>
          </w:p>
        </w:tc>
      </w:tr>
      <w:tr w:rsidR="004B5CC2" w:rsidRPr="00276EE8" w:rsidTr="009574EF">
        <w:trPr>
          <w:jc w:val="center"/>
        </w:trPr>
        <w:tc>
          <w:tcPr>
            <w:tcW w:w="1574" w:type="dxa"/>
            <w:vAlign w:val="center"/>
          </w:tcPr>
          <w:p w:rsidR="004B5CC2" w:rsidRPr="00276EE8" w:rsidRDefault="00990674">
            <w:pPr>
              <w:jc w:val="center"/>
            </w:pPr>
            <w:r w:rsidRPr="00276EE8">
              <w:rPr>
                <w:kern w:val="0"/>
                <w:sz w:val="24"/>
              </w:rPr>
              <w:t>2014</w:t>
            </w:r>
            <w:r w:rsidRPr="00276EE8">
              <w:rPr>
                <w:kern w:val="0"/>
                <w:sz w:val="24"/>
              </w:rPr>
              <w:t>年度</w:t>
            </w:r>
          </w:p>
        </w:tc>
        <w:tc>
          <w:tcPr>
            <w:tcW w:w="1134" w:type="dxa"/>
            <w:vAlign w:val="center"/>
          </w:tcPr>
          <w:p w:rsidR="004B5CC2" w:rsidRPr="00276EE8" w:rsidRDefault="00990674">
            <w:pPr>
              <w:jc w:val="center"/>
            </w:pPr>
            <w:r w:rsidRPr="00276EE8">
              <w:rPr>
                <w:kern w:val="0"/>
                <w:sz w:val="24"/>
              </w:rPr>
              <w:t>13.03</w:t>
            </w:r>
            <w:r w:rsidR="00E4161A">
              <w:rPr>
                <w:kern w:val="0"/>
                <w:sz w:val="24"/>
              </w:rPr>
              <w:t>%</w:t>
            </w:r>
          </w:p>
        </w:tc>
        <w:tc>
          <w:tcPr>
            <w:tcW w:w="1276" w:type="dxa"/>
            <w:vAlign w:val="center"/>
          </w:tcPr>
          <w:p w:rsidR="004B5CC2" w:rsidRPr="00276EE8" w:rsidRDefault="00990674">
            <w:pPr>
              <w:jc w:val="center"/>
            </w:pPr>
            <w:r w:rsidRPr="00276EE8">
              <w:rPr>
                <w:kern w:val="0"/>
                <w:sz w:val="24"/>
              </w:rPr>
              <w:t>1.29</w:t>
            </w:r>
            <w:r w:rsidR="00E4161A">
              <w:rPr>
                <w:kern w:val="0"/>
                <w:sz w:val="24"/>
              </w:rPr>
              <w:t>%</w:t>
            </w:r>
          </w:p>
        </w:tc>
        <w:tc>
          <w:tcPr>
            <w:tcW w:w="1275" w:type="dxa"/>
            <w:vAlign w:val="center"/>
          </w:tcPr>
          <w:p w:rsidR="004B5CC2" w:rsidRPr="00276EE8" w:rsidRDefault="00990674">
            <w:pPr>
              <w:jc w:val="center"/>
            </w:pPr>
            <w:r w:rsidRPr="00276EE8">
              <w:rPr>
                <w:kern w:val="0"/>
                <w:sz w:val="24"/>
              </w:rPr>
              <w:t>32.94</w:t>
            </w:r>
            <w:r w:rsidR="00E4161A">
              <w:rPr>
                <w:kern w:val="0"/>
                <w:sz w:val="24"/>
              </w:rPr>
              <w:t>%</w:t>
            </w:r>
          </w:p>
        </w:tc>
        <w:tc>
          <w:tcPr>
            <w:tcW w:w="1418" w:type="dxa"/>
            <w:vAlign w:val="center"/>
          </w:tcPr>
          <w:p w:rsidR="004B5CC2" w:rsidRPr="00276EE8" w:rsidRDefault="00990674">
            <w:pPr>
              <w:jc w:val="center"/>
            </w:pPr>
            <w:r w:rsidRPr="00276EE8">
              <w:rPr>
                <w:kern w:val="0"/>
                <w:sz w:val="24"/>
              </w:rPr>
              <w:t>0.77</w:t>
            </w:r>
            <w:r w:rsidR="00E4161A">
              <w:rPr>
                <w:kern w:val="0"/>
                <w:sz w:val="24"/>
              </w:rPr>
              <w:t>%</w:t>
            </w:r>
          </w:p>
        </w:tc>
        <w:tc>
          <w:tcPr>
            <w:tcW w:w="1134" w:type="dxa"/>
            <w:vAlign w:val="center"/>
          </w:tcPr>
          <w:p w:rsidR="004B5CC2" w:rsidRPr="00276EE8" w:rsidRDefault="00990674">
            <w:pPr>
              <w:jc w:val="center"/>
            </w:pPr>
            <w:r w:rsidRPr="00276EE8">
              <w:rPr>
                <w:kern w:val="0"/>
                <w:sz w:val="24"/>
              </w:rPr>
              <w:t>-19.91</w:t>
            </w:r>
            <w:r w:rsidR="00E4161A">
              <w:rPr>
                <w:kern w:val="0"/>
                <w:sz w:val="24"/>
              </w:rPr>
              <w:t>%</w:t>
            </w:r>
          </w:p>
        </w:tc>
        <w:tc>
          <w:tcPr>
            <w:tcW w:w="960" w:type="dxa"/>
            <w:vAlign w:val="center"/>
          </w:tcPr>
          <w:p w:rsidR="004B5CC2" w:rsidRPr="00276EE8" w:rsidRDefault="00990674">
            <w:pPr>
              <w:jc w:val="center"/>
            </w:pPr>
            <w:r w:rsidRPr="00276EE8">
              <w:rPr>
                <w:kern w:val="0"/>
                <w:sz w:val="24"/>
              </w:rPr>
              <w:t>0.52</w:t>
            </w:r>
            <w:r w:rsidR="00E4161A">
              <w:rPr>
                <w:kern w:val="0"/>
                <w:sz w:val="24"/>
              </w:rPr>
              <w:t>%</w:t>
            </w:r>
          </w:p>
        </w:tc>
      </w:tr>
      <w:tr w:rsidR="00997D36" w:rsidRPr="00276EE8" w:rsidTr="009574EF">
        <w:trPr>
          <w:jc w:val="center"/>
        </w:trPr>
        <w:tc>
          <w:tcPr>
            <w:tcW w:w="1574" w:type="dxa"/>
            <w:vAlign w:val="center"/>
          </w:tcPr>
          <w:p w:rsidR="00997D36" w:rsidRPr="00276EE8" w:rsidRDefault="00997D36" w:rsidP="00997D36">
            <w:pPr>
              <w:jc w:val="center"/>
              <w:rPr>
                <w:kern w:val="0"/>
                <w:sz w:val="24"/>
              </w:rPr>
            </w:pPr>
            <w:r w:rsidRPr="00276EE8">
              <w:rPr>
                <w:kern w:val="0"/>
                <w:sz w:val="24"/>
              </w:rPr>
              <w:t>2013</w:t>
            </w:r>
            <w:r w:rsidRPr="00276EE8">
              <w:rPr>
                <w:kern w:val="0"/>
                <w:sz w:val="24"/>
              </w:rPr>
              <w:t>年度</w:t>
            </w:r>
          </w:p>
        </w:tc>
        <w:tc>
          <w:tcPr>
            <w:tcW w:w="1134" w:type="dxa"/>
            <w:vAlign w:val="center"/>
          </w:tcPr>
          <w:p w:rsidR="00997D36" w:rsidRPr="00276EE8" w:rsidRDefault="00997D36" w:rsidP="00997D36">
            <w:pPr>
              <w:jc w:val="center"/>
              <w:rPr>
                <w:kern w:val="0"/>
                <w:sz w:val="24"/>
              </w:rPr>
            </w:pPr>
            <w:r w:rsidRPr="00276EE8">
              <w:rPr>
                <w:kern w:val="0"/>
                <w:sz w:val="24"/>
              </w:rPr>
              <w:t>-2.85</w:t>
            </w:r>
            <w:r w:rsidR="00E4161A">
              <w:rPr>
                <w:kern w:val="0"/>
                <w:sz w:val="24"/>
              </w:rPr>
              <w:t>%</w:t>
            </w:r>
          </w:p>
        </w:tc>
        <w:tc>
          <w:tcPr>
            <w:tcW w:w="1276" w:type="dxa"/>
            <w:vAlign w:val="center"/>
          </w:tcPr>
          <w:p w:rsidR="00997D36" w:rsidRPr="00276EE8" w:rsidRDefault="00997D36" w:rsidP="00997D36">
            <w:pPr>
              <w:jc w:val="center"/>
              <w:rPr>
                <w:kern w:val="0"/>
                <w:sz w:val="24"/>
              </w:rPr>
            </w:pPr>
            <w:r w:rsidRPr="00276EE8">
              <w:rPr>
                <w:kern w:val="0"/>
                <w:sz w:val="24"/>
              </w:rPr>
              <w:t>1.09</w:t>
            </w:r>
            <w:r w:rsidR="00E4161A">
              <w:rPr>
                <w:kern w:val="0"/>
                <w:sz w:val="24"/>
              </w:rPr>
              <w:t>%</w:t>
            </w:r>
          </w:p>
        </w:tc>
        <w:tc>
          <w:tcPr>
            <w:tcW w:w="1275" w:type="dxa"/>
            <w:vAlign w:val="center"/>
          </w:tcPr>
          <w:p w:rsidR="00997D36" w:rsidRPr="00276EE8" w:rsidRDefault="00997D36" w:rsidP="00997D36">
            <w:pPr>
              <w:jc w:val="center"/>
              <w:rPr>
                <w:kern w:val="0"/>
                <w:sz w:val="24"/>
              </w:rPr>
            </w:pPr>
            <w:r w:rsidRPr="00276EE8">
              <w:rPr>
                <w:kern w:val="0"/>
                <w:sz w:val="24"/>
              </w:rPr>
              <w:t>-1.76</w:t>
            </w:r>
            <w:r w:rsidR="00E4161A">
              <w:rPr>
                <w:kern w:val="0"/>
                <w:sz w:val="24"/>
              </w:rPr>
              <w:t>%</w:t>
            </w:r>
          </w:p>
        </w:tc>
        <w:tc>
          <w:tcPr>
            <w:tcW w:w="1418" w:type="dxa"/>
            <w:vAlign w:val="center"/>
          </w:tcPr>
          <w:p w:rsidR="00997D36" w:rsidRPr="00276EE8" w:rsidRDefault="00997D36" w:rsidP="00997D36">
            <w:pPr>
              <w:jc w:val="center"/>
              <w:rPr>
                <w:kern w:val="0"/>
                <w:sz w:val="24"/>
              </w:rPr>
            </w:pPr>
            <w:r w:rsidRPr="00276EE8">
              <w:rPr>
                <w:kern w:val="0"/>
                <w:sz w:val="24"/>
              </w:rPr>
              <w:t>0.89</w:t>
            </w:r>
            <w:r w:rsidR="00E4161A">
              <w:rPr>
                <w:kern w:val="0"/>
                <w:sz w:val="24"/>
              </w:rPr>
              <w:t>%</w:t>
            </w:r>
          </w:p>
        </w:tc>
        <w:tc>
          <w:tcPr>
            <w:tcW w:w="1134" w:type="dxa"/>
            <w:vAlign w:val="center"/>
          </w:tcPr>
          <w:p w:rsidR="00997D36" w:rsidRPr="00276EE8" w:rsidRDefault="00997D36" w:rsidP="00997D36">
            <w:pPr>
              <w:jc w:val="center"/>
              <w:rPr>
                <w:kern w:val="0"/>
                <w:sz w:val="24"/>
              </w:rPr>
            </w:pPr>
            <w:r w:rsidRPr="00276EE8">
              <w:rPr>
                <w:kern w:val="0"/>
                <w:sz w:val="24"/>
              </w:rPr>
              <w:t>-1.09</w:t>
            </w:r>
            <w:r w:rsidR="00E4161A">
              <w:rPr>
                <w:kern w:val="0"/>
                <w:sz w:val="24"/>
              </w:rPr>
              <w:t>%</w:t>
            </w:r>
          </w:p>
        </w:tc>
        <w:tc>
          <w:tcPr>
            <w:tcW w:w="960" w:type="dxa"/>
            <w:vAlign w:val="center"/>
          </w:tcPr>
          <w:p w:rsidR="00997D36" w:rsidRPr="00276EE8" w:rsidRDefault="00997D36" w:rsidP="00997D36">
            <w:pPr>
              <w:jc w:val="center"/>
              <w:rPr>
                <w:kern w:val="0"/>
                <w:sz w:val="24"/>
              </w:rPr>
            </w:pPr>
            <w:r w:rsidRPr="00276EE8">
              <w:rPr>
                <w:kern w:val="0"/>
                <w:sz w:val="24"/>
              </w:rPr>
              <w:t>0.20</w:t>
            </w:r>
            <w:r w:rsidR="00E4161A">
              <w:rPr>
                <w:kern w:val="0"/>
                <w:sz w:val="24"/>
              </w:rPr>
              <w:t>%</w:t>
            </w:r>
          </w:p>
        </w:tc>
      </w:tr>
      <w:tr w:rsidR="00997D36" w:rsidRPr="00276EE8" w:rsidTr="009574EF">
        <w:trPr>
          <w:jc w:val="center"/>
        </w:trPr>
        <w:tc>
          <w:tcPr>
            <w:tcW w:w="1574" w:type="dxa"/>
            <w:vAlign w:val="center"/>
          </w:tcPr>
          <w:p w:rsidR="00997D36" w:rsidRPr="00276EE8" w:rsidRDefault="00997D36" w:rsidP="00997D36">
            <w:pPr>
              <w:jc w:val="center"/>
              <w:rPr>
                <w:kern w:val="0"/>
                <w:sz w:val="24"/>
              </w:rPr>
            </w:pPr>
            <w:r w:rsidRPr="00276EE8">
              <w:rPr>
                <w:kern w:val="0"/>
                <w:sz w:val="24"/>
              </w:rPr>
              <w:t>2012</w:t>
            </w:r>
            <w:r w:rsidRPr="00276EE8">
              <w:rPr>
                <w:kern w:val="0"/>
                <w:sz w:val="24"/>
              </w:rPr>
              <w:t>年度</w:t>
            </w:r>
          </w:p>
        </w:tc>
        <w:tc>
          <w:tcPr>
            <w:tcW w:w="1134" w:type="dxa"/>
            <w:vAlign w:val="center"/>
          </w:tcPr>
          <w:p w:rsidR="00997D36" w:rsidRPr="00276EE8" w:rsidRDefault="00997D36" w:rsidP="00997D36">
            <w:pPr>
              <w:jc w:val="center"/>
              <w:rPr>
                <w:kern w:val="0"/>
                <w:sz w:val="24"/>
              </w:rPr>
            </w:pPr>
            <w:r w:rsidRPr="00276EE8">
              <w:rPr>
                <w:kern w:val="0"/>
                <w:sz w:val="24"/>
              </w:rPr>
              <w:t>15.29</w:t>
            </w:r>
            <w:r w:rsidR="00E4161A">
              <w:rPr>
                <w:kern w:val="0"/>
                <w:sz w:val="24"/>
              </w:rPr>
              <w:t>%</w:t>
            </w:r>
          </w:p>
        </w:tc>
        <w:tc>
          <w:tcPr>
            <w:tcW w:w="1276" w:type="dxa"/>
            <w:vAlign w:val="center"/>
          </w:tcPr>
          <w:p w:rsidR="00997D36" w:rsidRPr="00276EE8" w:rsidRDefault="00997D36" w:rsidP="00997D36">
            <w:pPr>
              <w:jc w:val="center"/>
              <w:rPr>
                <w:kern w:val="0"/>
                <w:sz w:val="24"/>
              </w:rPr>
            </w:pPr>
            <w:r w:rsidRPr="00276EE8">
              <w:rPr>
                <w:kern w:val="0"/>
                <w:sz w:val="24"/>
              </w:rPr>
              <w:t>1.11</w:t>
            </w:r>
            <w:r w:rsidR="00E4161A">
              <w:rPr>
                <w:kern w:val="0"/>
                <w:sz w:val="24"/>
              </w:rPr>
              <w:t>%</w:t>
            </w:r>
          </w:p>
        </w:tc>
        <w:tc>
          <w:tcPr>
            <w:tcW w:w="1275" w:type="dxa"/>
            <w:vAlign w:val="center"/>
          </w:tcPr>
          <w:p w:rsidR="00997D36" w:rsidRPr="00276EE8" w:rsidRDefault="00997D36" w:rsidP="00997D36">
            <w:pPr>
              <w:jc w:val="center"/>
              <w:rPr>
                <w:kern w:val="0"/>
                <w:sz w:val="24"/>
              </w:rPr>
            </w:pPr>
            <w:r w:rsidRPr="00276EE8">
              <w:rPr>
                <w:kern w:val="0"/>
                <w:sz w:val="24"/>
              </w:rPr>
              <w:t>6.18</w:t>
            </w:r>
            <w:r w:rsidR="00E4161A">
              <w:rPr>
                <w:kern w:val="0"/>
                <w:sz w:val="24"/>
              </w:rPr>
              <w:t>%</w:t>
            </w:r>
          </w:p>
        </w:tc>
        <w:tc>
          <w:tcPr>
            <w:tcW w:w="1418" w:type="dxa"/>
            <w:vAlign w:val="center"/>
          </w:tcPr>
          <w:p w:rsidR="00997D36" w:rsidRPr="00276EE8" w:rsidRDefault="00997D36" w:rsidP="00997D36">
            <w:pPr>
              <w:jc w:val="center"/>
              <w:rPr>
                <w:kern w:val="0"/>
                <w:sz w:val="24"/>
              </w:rPr>
            </w:pPr>
            <w:r w:rsidRPr="00276EE8">
              <w:rPr>
                <w:kern w:val="0"/>
                <w:sz w:val="24"/>
              </w:rPr>
              <w:t>0.84</w:t>
            </w:r>
            <w:r w:rsidR="00E4161A">
              <w:rPr>
                <w:kern w:val="0"/>
                <w:sz w:val="24"/>
              </w:rPr>
              <w:t>%</w:t>
            </w:r>
          </w:p>
        </w:tc>
        <w:tc>
          <w:tcPr>
            <w:tcW w:w="1134" w:type="dxa"/>
            <w:vAlign w:val="center"/>
          </w:tcPr>
          <w:p w:rsidR="00997D36" w:rsidRPr="00276EE8" w:rsidRDefault="00997D36" w:rsidP="00997D36">
            <w:pPr>
              <w:jc w:val="center"/>
              <w:rPr>
                <w:kern w:val="0"/>
                <w:sz w:val="24"/>
              </w:rPr>
            </w:pPr>
            <w:r w:rsidRPr="00276EE8">
              <w:rPr>
                <w:kern w:val="0"/>
                <w:sz w:val="24"/>
              </w:rPr>
              <w:t>9.11</w:t>
            </w:r>
            <w:r w:rsidR="00E4161A">
              <w:rPr>
                <w:kern w:val="0"/>
                <w:sz w:val="24"/>
              </w:rPr>
              <w:t>%</w:t>
            </w:r>
          </w:p>
        </w:tc>
        <w:tc>
          <w:tcPr>
            <w:tcW w:w="960" w:type="dxa"/>
            <w:vAlign w:val="center"/>
          </w:tcPr>
          <w:p w:rsidR="00997D36" w:rsidRPr="00276EE8" w:rsidRDefault="00997D36" w:rsidP="00997D36">
            <w:pPr>
              <w:jc w:val="center"/>
              <w:rPr>
                <w:kern w:val="0"/>
                <w:sz w:val="24"/>
              </w:rPr>
            </w:pPr>
            <w:r w:rsidRPr="00276EE8">
              <w:rPr>
                <w:kern w:val="0"/>
                <w:sz w:val="24"/>
              </w:rPr>
              <w:t>0.27</w:t>
            </w:r>
            <w:r w:rsidR="00E4161A">
              <w:rPr>
                <w:kern w:val="0"/>
                <w:sz w:val="24"/>
              </w:rPr>
              <w:t>%</w:t>
            </w:r>
          </w:p>
        </w:tc>
      </w:tr>
      <w:tr w:rsidR="00997D36" w:rsidRPr="00276EE8" w:rsidTr="009574EF">
        <w:trPr>
          <w:jc w:val="center"/>
        </w:trPr>
        <w:tc>
          <w:tcPr>
            <w:tcW w:w="1574" w:type="dxa"/>
            <w:vAlign w:val="center"/>
          </w:tcPr>
          <w:p w:rsidR="00997D36" w:rsidRPr="00276EE8" w:rsidRDefault="00997D36" w:rsidP="00997D36">
            <w:pPr>
              <w:jc w:val="center"/>
              <w:rPr>
                <w:kern w:val="0"/>
                <w:sz w:val="24"/>
              </w:rPr>
            </w:pPr>
            <w:r w:rsidRPr="00276EE8">
              <w:rPr>
                <w:kern w:val="0"/>
                <w:sz w:val="24"/>
              </w:rPr>
              <w:t>2011</w:t>
            </w:r>
            <w:r w:rsidRPr="00276EE8">
              <w:rPr>
                <w:kern w:val="0"/>
                <w:sz w:val="24"/>
              </w:rPr>
              <w:t>年度</w:t>
            </w:r>
          </w:p>
        </w:tc>
        <w:tc>
          <w:tcPr>
            <w:tcW w:w="1134" w:type="dxa"/>
            <w:vAlign w:val="center"/>
          </w:tcPr>
          <w:p w:rsidR="00997D36" w:rsidRPr="00276EE8" w:rsidRDefault="00997D36" w:rsidP="00997D36">
            <w:pPr>
              <w:jc w:val="center"/>
              <w:rPr>
                <w:kern w:val="0"/>
                <w:sz w:val="24"/>
              </w:rPr>
            </w:pPr>
            <w:r w:rsidRPr="00276EE8">
              <w:rPr>
                <w:kern w:val="0"/>
                <w:sz w:val="24"/>
              </w:rPr>
              <w:t>-22.91</w:t>
            </w:r>
            <w:r w:rsidR="00E4161A">
              <w:rPr>
                <w:kern w:val="0"/>
                <w:sz w:val="24"/>
              </w:rPr>
              <w:t>%</w:t>
            </w:r>
          </w:p>
        </w:tc>
        <w:tc>
          <w:tcPr>
            <w:tcW w:w="1276" w:type="dxa"/>
            <w:vAlign w:val="center"/>
          </w:tcPr>
          <w:p w:rsidR="00997D36" w:rsidRPr="00276EE8" w:rsidRDefault="00997D36" w:rsidP="00997D36">
            <w:pPr>
              <w:jc w:val="center"/>
              <w:rPr>
                <w:kern w:val="0"/>
                <w:sz w:val="24"/>
              </w:rPr>
            </w:pPr>
            <w:r w:rsidRPr="00276EE8">
              <w:rPr>
                <w:kern w:val="0"/>
                <w:sz w:val="24"/>
              </w:rPr>
              <w:t>1.09</w:t>
            </w:r>
            <w:r w:rsidR="00E4161A">
              <w:rPr>
                <w:kern w:val="0"/>
                <w:sz w:val="24"/>
              </w:rPr>
              <w:t>%</w:t>
            </w:r>
          </w:p>
        </w:tc>
        <w:tc>
          <w:tcPr>
            <w:tcW w:w="1275" w:type="dxa"/>
            <w:vAlign w:val="center"/>
          </w:tcPr>
          <w:p w:rsidR="00997D36" w:rsidRPr="00276EE8" w:rsidRDefault="00997D36" w:rsidP="00997D36">
            <w:pPr>
              <w:jc w:val="center"/>
              <w:rPr>
                <w:kern w:val="0"/>
                <w:sz w:val="24"/>
              </w:rPr>
            </w:pPr>
            <w:r w:rsidRPr="00276EE8">
              <w:rPr>
                <w:kern w:val="0"/>
                <w:sz w:val="24"/>
              </w:rPr>
              <w:t>-17.00</w:t>
            </w:r>
            <w:r w:rsidR="00E4161A">
              <w:rPr>
                <w:kern w:val="0"/>
                <w:sz w:val="24"/>
              </w:rPr>
              <w:t>%</w:t>
            </w:r>
          </w:p>
        </w:tc>
        <w:tc>
          <w:tcPr>
            <w:tcW w:w="1418" w:type="dxa"/>
            <w:vAlign w:val="center"/>
          </w:tcPr>
          <w:p w:rsidR="00997D36" w:rsidRPr="00276EE8" w:rsidRDefault="00997D36" w:rsidP="00997D36">
            <w:pPr>
              <w:jc w:val="center"/>
              <w:rPr>
                <w:kern w:val="0"/>
                <w:sz w:val="24"/>
              </w:rPr>
            </w:pPr>
            <w:r w:rsidRPr="00276EE8">
              <w:rPr>
                <w:kern w:val="0"/>
                <w:sz w:val="24"/>
              </w:rPr>
              <w:t>0.86</w:t>
            </w:r>
            <w:r w:rsidR="00E4161A">
              <w:rPr>
                <w:kern w:val="0"/>
                <w:sz w:val="24"/>
              </w:rPr>
              <w:t>%</w:t>
            </w:r>
          </w:p>
        </w:tc>
        <w:tc>
          <w:tcPr>
            <w:tcW w:w="1134" w:type="dxa"/>
            <w:vAlign w:val="center"/>
          </w:tcPr>
          <w:p w:rsidR="00997D36" w:rsidRPr="00276EE8" w:rsidRDefault="00997D36" w:rsidP="00997D36">
            <w:pPr>
              <w:jc w:val="center"/>
              <w:rPr>
                <w:kern w:val="0"/>
                <w:sz w:val="24"/>
              </w:rPr>
            </w:pPr>
            <w:r w:rsidRPr="00276EE8">
              <w:rPr>
                <w:kern w:val="0"/>
                <w:sz w:val="24"/>
              </w:rPr>
              <w:t>-5.91</w:t>
            </w:r>
            <w:r w:rsidR="00E4161A">
              <w:rPr>
                <w:kern w:val="0"/>
                <w:sz w:val="24"/>
              </w:rPr>
              <w:t>%</w:t>
            </w:r>
          </w:p>
        </w:tc>
        <w:tc>
          <w:tcPr>
            <w:tcW w:w="960" w:type="dxa"/>
            <w:vAlign w:val="center"/>
          </w:tcPr>
          <w:p w:rsidR="00997D36" w:rsidRPr="00276EE8" w:rsidRDefault="00997D36" w:rsidP="00997D36">
            <w:pPr>
              <w:jc w:val="center"/>
              <w:rPr>
                <w:kern w:val="0"/>
                <w:sz w:val="24"/>
              </w:rPr>
            </w:pPr>
            <w:r w:rsidRPr="00276EE8">
              <w:rPr>
                <w:kern w:val="0"/>
                <w:sz w:val="24"/>
              </w:rPr>
              <w:t>0.23</w:t>
            </w:r>
            <w:r w:rsidR="00E4161A">
              <w:rPr>
                <w:kern w:val="0"/>
                <w:sz w:val="24"/>
              </w:rPr>
              <w:t>%</w:t>
            </w:r>
          </w:p>
        </w:tc>
      </w:tr>
      <w:tr w:rsidR="00997D36" w:rsidRPr="00276EE8" w:rsidTr="009574EF">
        <w:trPr>
          <w:jc w:val="center"/>
        </w:trPr>
        <w:tc>
          <w:tcPr>
            <w:tcW w:w="1574" w:type="dxa"/>
            <w:vAlign w:val="center"/>
          </w:tcPr>
          <w:p w:rsidR="00997D36" w:rsidRPr="00276EE8" w:rsidRDefault="00997D36" w:rsidP="00997D36">
            <w:pPr>
              <w:jc w:val="center"/>
            </w:pPr>
            <w:r w:rsidRPr="00276EE8">
              <w:rPr>
                <w:kern w:val="0"/>
                <w:sz w:val="24"/>
              </w:rPr>
              <w:t>2010</w:t>
            </w:r>
            <w:r w:rsidRPr="00276EE8">
              <w:rPr>
                <w:kern w:val="0"/>
                <w:sz w:val="24"/>
              </w:rPr>
              <w:t>年度</w:t>
            </w:r>
          </w:p>
        </w:tc>
        <w:tc>
          <w:tcPr>
            <w:tcW w:w="1134" w:type="dxa"/>
            <w:vAlign w:val="center"/>
          </w:tcPr>
          <w:p w:rsidR="00997D36" w:rsidRPr="00276EE8" w:rsidRDefault="00997D36" w:rsidP="00997D36">
            <w:pPr>
              <w:jc w:val="center"/>
            </w:pPr>
            <w:r w:rsidRPr="00276EE8">
              <w:rPr>
                <w:kern w:val="0"/>
                <w:sz w:val="24"/>
              </w:rPr>
              <w:t>-3.73</w:t>
            </w:r>
            <w:r w:rsidR="00E4161A">
              <w:rPr>
                <w:kern w:val="0"/>
                <w:sz w:val="24"/>
              </w:rPr>
              <w:t>%</w:t>
            </w:r>
          </w:p>
        </w:tc>
        <w:tc>
          <w:tcPr>
            <w:tcW w:w="1276" w:type="dxa"/>
            <w:vAlign w:val="center"/>
          </w:tcPr>
          <w:p w:rsidR="00997D36" w:rsidRPr="00276EE8" w:rsidRDefault="00997D36" w:rsidP="00997D36">
            <w:pPr>
              <w:jc w:val="center"/>
            </w:pPr>
            <w:r w:rsidRPr="00276EE8">
              <w:rPr>
                <w:kern w:val="0"/>
                <w:sz w:val="24"/>
              </w:rPr>
              <w:t>1.54</w:t>
            </w:r>
            <w:r w:rsidR="00E4161A">
              <w:rPr>
                <w:kern w:val="0"/>
                <w:sz w:val="24"/>
              </w:rPr>
              <w:t>%</w:t>
            </w:r>
          </w:p>
        </w:tc>
        <w:tc>
          <w:tcPr>
            <w:tcW w:w="1275" w:type="dxa"/>
            <w:vAlign w:val="center"/>
          </w:tcPr>
          <w:p w:rsidR="00997D36" w:rsidRPr="00276EE8" w:rsidRDefault="00997D36" w:rsidP="00997D36">
            <w:pPr>
              <w:jc w:val="center"/>
            </w:pPr>
            <w:r w:rsidRPr="00276EE8">
              <w:rPr>
                <w:kern w:val="0"/>
                <w:sz w:val="24"/>
              </w:rPr>
              <w:t>-4.17</w:t>
            </w:r>
            <w:r w:rsidR="00E4161A">
              <w:rPr>
                <w:kern w:val="0"/>
                <w:sz w:val="24"/>
              </w:rPr>
              <w:t>%</w:t>
            </w:r>
          </w:p>
        </w:tc>
        <w:tc>
          <w:tcPr>
            <w:tcW w:w="1418" w:type="dxa"/>
            <w:vAlign w:val="center"/>
          </w:tcPr>
          <w:p w:rsidR="00997D36" w:rsidRPr="00276EE8" w:rsidRDefault="00997D36" w:rsidP="00997D36">
            <w:pPr>
              <w:jc w:val="center"/>
            </w:pPr>
            <w:r w:rsidRPr="00276EE8">
              <w:rPr>
                <w:kern w:val="0"/>
                <w:sz w:val="24"/>
              </w:rPr>
              <w:t>1.02</w:t>
            </w:r>
            <w:r w:rsidR="00E4161A">
              <w:rPr>
                <w:kern w:val="0"/>
                <w:sz w:val="24"/>
              </w:rPr>
              <w:t>%</w:t>
            </w:r>
          </w:p>
        </w:tc>
        <w:tc>
          <w:tcPr>
            <w:tcW w:w="1134" w:type="dxa"/>
            <w:vAlign w:val="center"/>
          </w:tcPr>
          <w:p w:rsidR="00997D36" w:rsidRPr="00276EE8" w:rsidRDefault="00997D36" w:rsidP="00997D36">
            <w:pPr>
              <w:jc w:val="center"/>
            </w:pPr>
            <w:r w:rsidRPr="00276EE8">
              <w:rPr>
                <w:kern w:val="0"/>
                <w:sz w:val="24"/>
              </w:rPr>
              <w:t>0.44</w:t>
            </w:r>
            <w:r w:rsidR="00E4161A">
              <w:rPr>
                <w:kern w:val="0"/>
                <w:sz w:val="24"/>
              </w:rPr>
              <w:t>%</w:t>
            </w:r>
          </w:p>
        </w:tc>
        <w:tc>
          <w:tcPr>
            <w:tcW w:w="960" w:type="dxa"/>
            <w:vAlign w:val="center"/>
          </w:tcPr>
          <w:p w:rsidR="00997D36" w:rsidRPr="00276EE8" w:rsidRDefault="00997D36" w:rsidP="00997D36">
            <w:pPr>
              <w:jc w:val="center"/>
            </w:pPr>
            <w:r w:rsidRPr="00276EE8">
              <w:rPr>
                <w:kern w:val="0"/>
                <w:sz w:val="24"/>
              </w:rPr>
              <w:t>0.52</w:t>
            </w:r>
            <w:r w:rsidR="00E4161A">
              <w:rPr>
                <w:kern w:val="0"/>
                <w:sz w:val="24"/>
              </w:rPr>
              <w:t>%</w:t>
            </w:r>
          </w:p>
        </w:tc>
      </w:tr>
      <w:tr w:rsidR="00997D36" w:rsidRPr="00276EE8" w:rsidTr="009574EF">
        <w:trPr>
          <w:jc w:val="center"/>
        </w:trPr>
        <w:tc>
          <w:tcPr>
            <w:tcW w:w="1574" w:type="dxa"/>
            <w:vAlign w:val="center"/>
          </w:tcPr>
          <w:p w:rsidR="00997D36" w:rsidRPr="00276EE8" w:rsidRDefault="00997D36" w:rsidP="00997D36">
            <w:pPr>
              <w:jc w:val="center"/>
            </w:pPr>
            <w:r w:rsidRPr="00276EE8">
              <w:rPr>
                <w:kern w:val="0"/>
                <w:sz w:val="24"/>
              </w:rPr>
              <w:t>2009</w:t>
            </w:r>
            <w:r w:rsidRPr="00276EE8">
              <w:rPr>
                <w:kern w:val="0"/>
                <w:sz w:val="24"/>
              </w:rPr>
              <w:t>年度</w:t>
            </w:r>
          </w:p>
        </w:tc>
        <w:tc>
          <w:tcPr>
            <w:tcW w:w="1134" w:type="dxa"/>
            <w:vAlign w:val="center"/>
          </w:tcPr>
          <w:p w:rsidR="00997D36" w:rsidRPr="00276EE8" w:rsidRDefault="00997D36" w:rsidP="00997D36">
            <w:pPr>
              <w:jc w:val="center"/>
            </w:pPr>
            <w:r w:rsidRPr="00276EE8">
              <w:rPr>
                <w:kern w:val="0"/>
                <w:sz w:val="24"/>
              </w:rPr>
              <w:t>85.46</w:t>
            </w:r>
            <w:r w:rsidR="00E4161A">
              <w:rPr>
                <w:kern w:val="0"/>
                <w:sz w:val="24"/>
              </w:rPr>
              <w:t>%</w:t>
            </w:r>
          </w:p>
        </w:tc>
        <w:tc>
          <w:tcPr>
            <w:tcW w:w="1276" w:type="dxa"/>
            <w:vAlign w:val="center"/>
          </w:tcPr>
          <w:p w:rsidR="00997D36" w:rsidRPr="00276EE8" w:rsidRDefault="00997D36" w:rsidP="00997D36">
            <w:pPr>
              <w:jc w:val="center"/>
            </w:pPr>
            <w:r w:rsidRPr="00276EE8">
              <w:rPr>
                <w:kern w:val="0"/>
                <w:sz w:val="24"/>
              </w:rPr>
              <w:t>1.96</w:t>
            </w:r>
            <w:r w:rsidR="00E4161A">
              <w:rPr>
                <w:kern w:val="0"/>
                <w:sz w:val="24"/>
              </w:rPr>
              <w:t>%</w:t>
            </w:r>
          </w:p>
        </w:tc>
        <w:tc>
          <w:tcPr>
            <w:tcW w:w="1275" w:type="dxa"/>
            <w:vAlign w:val="center"/>
          </w:tcPr>
          <w:p w:rsidR="00997D36" w:rsidRPr="00276EE8" w:rsidRDefault="00997D36" w:rsidP="00997D36">
            <w:pPr>
              <w:jc w:val="center"/>
            </w:pPr>
            <w:r w:rsidRPr="00276EE8">
              <w:rPr>
                <w:kern w:val="0"/>
                <w:sz w:val="24"/>
              </w:rPr>
              <w:t>57.17</w:t>
            </w:r>
            <w:r w:rsidR="00E4161A">
              <w:rPr>
                <w:kern w:val="0"/>
                <w:sz w:val="24"/>
              </w:rPr>
              <w:t>%</w:t>
            </w:r>
          </w:p>
        </w:tc>
        <w:tc>
          <w:tcPr>
            <w:tcW w:w="1418" w:type="dxa"/>
            <w:vAlign w:val="center"/>
          </w:tcPr>
          <w:p w:rsidR="00997D36" w:rsidRPr="00276EE8" w:rsidRDefault="00997D36" w:rsidP="00997D36">
            <w:pPr>
              <w:jc w:val="center"/>
            </w:pPr>
            <w:r w:rsidRPr="00276EE8">
              <w:rPr>
                <w:kern w:val="0"/>
                <w:sz w:val="24"/>
              </w:rPr>
              <w:t>1.31</w:t>
            </w:r>
            <w:r w:rsidR="00E4161A">
              <w:rPr>
                <w:kern w:val="0"/>
                <w:sz w:val="24"/>
              </w:rPr>
              <w:t>%</w:t>
            </w:r>
          </w:p>
        </w:tc>
        <w:tc>
          <w:tcPr>
            <w:tcW w:w="1134" w:type="dxa"/>
            <w:vAlign w:val="center"/>
          </w:tcPr>
          <w:p w:rsidR="00997D36" w:rsidRPr="00276EE8" w:rsidRDefault="00997D36" w:rsidP="00997D36">
            <w:pPr>
              <w:jc w:val="center"/>
            </w:pPr>
            <w:r w:rsidRPr="00276EE8">
              <w:rPr>
                <w:kern w:val="0"/>
                <w:sz w:val="24"/>
              </w:rPr>
              <w:t>28.29</w:t>
            </w:r>
            <w:r w:rsidR="00E4161A">
              <w:rPr>
                <w:kern w:val="0"/>
                <w:sz w:val="24"/>
              </w:rPr>
              <w:t>%</w:t>
            </w:r>
          </w:p>
        </w:tc>
        <w:tc>
          <w:tcPr>
            <w:tcW w:w="960" w:type="dxa"/>
            <w:vAlign w:val="center"/>
          </w:tcPr>
          <w:p w:rsidR="00997D36" w:rsidRPr="00276EE8" w:rsidRDefault="00997D36" w:rsidP="00997D36">
            <w:pPr>
              <w:jc w:val="center"/>
            </w:pPr>
            <w:r w:rsidRPr="00276EE8">
              <w:rPr>
                <w:kern w:val="0"/>
                <w:sz w:val="24"/>
              </w:rPr>
              <w:t>0.65</w:t>
            </w:r>
            <w:r w:rsidR="00E4161A">
              <w:rPr>
                <w:kern w:val="0"/>
                <w:sz w:val="24"/>
              </w:rPr>
              <w:t>%</w:t>
            </w:r>
          </w:p>
        </w:tc>
      </w:tr>
      <w:tr w:rsidR="00997D36" w:rsidRPr="00276EE8" w:rsidTr="009574EF">
        <w:trPr>
          <w:jc w:val="center"/>
        </w:trPr>
        <w:tc>
          <w:tcPr>
            <w:tcW w:w="1574" w:type="dxa"/>
            <w:vAlign w:val="center"/>
          </w:tcPr>
          <w:p w:rsidR="00997D36" w:rsidRPr="00276EE8" w:rsidRDefault="00997D36" w:rsidP="00997D36">
            <w:pPr>
              <w:jc w:val="center"/>
            </w:pPr>
            <w:r w:rsidRPr="00276EE8">
              <w:rPr>
                <w:kern w:val="0"/>
                <w:sz w:val="24"/>
              </w:rPr>
              <w:t>2008</w:t>
            </w:r>
            <w:r w:rsidRPr="00276EE8">
              <w:rPr>
                <w:kern w:val="0"/>
                <w:sz w:val="24"/>
              </w:rPr>
              <w:t>年度</w:t>
            </w:r>
          </w:p>
        </w:tc>
        <w:tc>
          <w:tcPr>
            <w:tcW w:w="1134" w:type="dxa"/>
            <w:vAlign w:val="center"/>
          </w:tcPr>
          <w:p w:rsidR="00997D36" w:rsidRPr="00276EE8" w:rsidRDefault="00997D36" w:rsidP="00997D36">
            <w:pPr>
              <w:jc w:val="center"/>
            </w:pPr>
            <w:r w:rsidRPr="00276EE8">
              <w:rPr>
                <w:kern w:val="0"/>
                <w:sz w:val="24"/>
              </w:rPr>
              <w:t>-42.93</w:t>
            </w:r>
            <w:r w:rsidR="00E4161A">
              <w:rPr>
                <w:kern w:val="0"/>
                <w:sz w:val="24"/>
              </w:rPr>
              <w:t>%</w:t>
            </w:r>
          </w:p>
        </w:tc>
        <w:tc>
          <w:tcPr>
            <w:tcW w:w="1276" w:type="dxa"/>
            <w:vAlign w:val="center"/>
          </w:tcPr>
          <w:p w:rsidR="00997D36" w:rsidRPr="00276EE8" w:rsidRDefault="00997D36" w:rsidP="00997D36">
            <w:pPr>
              <w:jc w:val="center"/>
            </w:pPr>
            <w:r w:rsidRPr="00276EE8">
              <w:rPr>
                <w:kern w:val="0"/>
                <w:sz w:val="24"/>
              </w:rPr>
              <w:t>2.16</w:t>
            </w:r>
            <w:r w:rsidR="00E4161A">
              <w:rPr>
                <w:kern w:val="0"/>
                <w:sz w:val="24"/>
              </w:rPr>
              <w:t>%</w:t>
            </w:r>
          </w:p>
        </w:tc>
        <w:tc>
          <w:tcPr>
            <w:tcW w:w="1275" w:type="dxa"/>
            <w:vAlign w:val="center"/>
          </w:tcPr>
          <w:p w:rsidR="00997D36" w:rsidRPr="00276EE8" w:rsidRDefault="00997D36" w:rsidP="00997D36">
            <w:pPr>
              <w:jc w:val="center"/>
            </w:pPr>
            <w:r w:rsidRPr="00276EE8">
              <w:rPr>
                <w:kern w:val="0"/>
                <w:sz w:val="24"/>
              </w:rPr>
              <w:t>-46.18</w:t>
            </w:r>
            <w:r w:rsidR="00E4161A">
              <w:rPr>
                <w:kern w:val="0"/>
                <w:sz w:val="24"/>
              </w:rPr>
              <w:t>%</w:t>
            </w:r>
          </w:p>
        </w:tc>
        <w:tc>
          <w:tcPr>
            <w:tcW w:w="1418" w:type="dxa"/>
            <w:vAlign w:val="center"/>
          </w:tcPr>
          <w:p w:rsidR="00997D36" w:rsidRPr="00276EE8" w:rsidRDefault="00997D36" w:rsidP="00997D36">
            <w:pPr>
              <w:jc w:val="center"/>
            </w:pPr>
            <w:r w:rsidRPr="00276EE8">
              <w:rPr>
                <w:kern w:val="0"/>
                <w:sz w:val="24"/>
              </w:rPr>
              <w:t>1.95</w:t>
            </w:r>
            <w:r w:rsidR="00E4161A">
              <w:rPr>
                <w:kern w:val="0"/>
                <w:sz w:val="24"/>
              </w:rPr>
              <w:t>%</w:t>
            </w:r>
          </w:p>
        </w:tc>
        <w:tc>
          <w:tcPr>
            <w:tcW w:w="1134" w:type="dxa"/>
            <w:vAlign w:val="center"/>
          </w:tcPr>
          <w:p w:rsidR="00997D36" w:rsidRPr="00276EE8" w:rsidRDefault="00997D36" w:rsidP="00997D36">
            <w:pPr>
              <w:jc w:val="center"/>
            </w:pPr>
            <w:r w:rsidRPr="00276EE8">
              <w:rPr>
                <w:kern w:val="0"/>
                <w:sz w:val="24"/>
              </w:rPr>
              <w:t>3.25</w:t>
            </w:r>
            <w:r w:rsidR="00E4161A">
              <w:rPr>
                <w:kern w:val="0"/>
                <w:sz w:val="24"/>
              </w:rPr>
              <w:t>%</w:t>
            </w:r>
          </w:p>
        </w:tc>
        <w:tc>
          <w:tcPr>
            <w:tcW w:w="960" w:type="dxa"/>
            <w:vAlign w:val="center"/>
          </w:tcPr>
          <w:p w:rsidR="00997D36" w:rsidRPr="00276EE8" w:rsidRDefault="00997D36" w:rsidP="00997D36">
            <w:pPr>
              <w:jc w:val="center"/>
            </w:pPr>
            <w:r w:rsidRPr="00276EE8">
              <w:rPr>
                <w:kern w:val="0"/>
                <w:sz w:val="24"/>
              </w:rPr>
              <w:t>0.21</w:t>
            </w:r>
            <w:r w:rsidR="00E4161A">
              <w:rPr>
                <w:kern w:val="0"/>
                <w:sz w:val="24"/>
              </w:rPr>
              <w:t>%</w:t>
            </w:r>
          </w:p>
        </w:tc>
      </w:tr>
      <w:tr w:rsidR="00997D36" w:rsidRPr="00276EE8" w:rsidTr="009574EF">
        <w:trPr>
          <w:jc w:val="center"/>
        </w:trPr>
        <w:tc>
          <w:tcPr>
            <w:tcW w:w="1574" w:type="dxa"/>
            <w:vAlign w:val="center"/>
          </w:tcPr>
          <w:p w:rsidR="00997D36" w:rsidRPr="00276EE8" w:rsidRDefault="00997D36" w:rsidP="00997D36">
            <w:pPr>
              <w:jc w:val="center"/>
            </w:pPr>
            <w:r w:rsidRPr="00276EE8">
              <w:rPr>
                <w:kern w:val="0"/>
                <w:sz w:val="24"/>
              </w:rPr>
              <w:t>2007</w:t>
            </w:r>
            <w:r w:rsidRPr="00276EE8">
              <w:rPr>
                <w:kern w:val="0"/>
                <w:sz w:val="24"/>
              </w:rPr>
              <w:t>年度</w:t>
            </w:r>
          </w:p>
        </w:tc>
        <w:tc>
          <w:tcPr>
            <w:tcW w:w="1134" w:type="dxa"/>
            <w:vAlign w:val="center"/>
          </w:tcPr>
          <w:p w:rsidR="00997D36" w:rsidRPr="00276EE8" w:rsidRDefault="00997D36" w:rsidP="00997D36">
            <w:pPr>
              <w:jc w:val="center"/>
            </w:pPr>
            <w:r w:rsidRPr="00276EE8">
              <w:rPr>
                <w:kern w:val="0"/>
                <w:sz w:val="24"/>
              </w:rPr>
              <w:t>106.33</w:t>
            </w:r>
            <w:r w:rsidR="00E4161A">
              <w:rPr>
                <w:kern w:val="0"/>
                <w:sz w:val="24"/>
              </w:rPr>
              <w:t>%</w:t>
            </w:r>
          </w:p>
        </w:tc>
        <w:tc>
          <w:tcPr>
            <w:tcW w:w="1276" w:type="dxa"/>
            <w:vAlign w:val="center"/>
          </w:tcPr>
          <w:p w:rsidR="00997D36" w:rsidRPr="00276EE8" w:rsidRDefault="00997D36" w:rsidP="00997D36">
            <w:pPr>
              <w:jc w:val="center"/>
            </w:pPr>
            <w:r w:rsidRPr="00276EE8">
              <w:rPr>
                <w:kern w:val="0"/>
                <w:sz w:val="24"/>
              </w:rPr>
              <w:t>2.01</w:t>
            </w:r>
            <w:r w:rsidR="00E4161A">
              <w:rPr>
                <w:kern w:val="0"/>
                <w:sz w:val="24"/>
              </w:rPr>
              <w:t>%</w:t>
            </w:r>
          </w:p>
        </w:tc>
        <w:tc>
          <w:tcPr>
            <w:tcW w:w="1275" w:type="dxa"/>
            <w:vAlign w:val="center"/>
          </w:tcPr>
          <w:p w:rsidR="00997D36" w:rsidRPr="00276EE8" w:rsidRDefault="00997D36" w:rsidP="00997D36">
            <w:pPr>
              <w:jc w:val="center"/>
            </w:pPr>
            <w:r w:rsidRPr="00276EE8">
              <w:rPr>
                <w:kern w:val="0"/>
                <w:sz w:val="24"/>
              </w:rPr>
              <w:t>86.60</w:t>
            </w:r>
            <w:r w:rsidR="00E4161A">
              <w:rPr>
                <w:kern w:val="0"/>
                <w:sz w:val="24"/>
              </w:rPr>
              <w:t>%</w:t>
            </w:r>
          </w:p>
        </w:tc>
        <w:tc>
          <w:tcPr>
            <w:tcW w:w="1418" w:type="dxa"/>
            <w:vAlign w:val="center"/>
          </w:tcPr>
          <w:p w:rsidR="00997D36" w:rsidRPr="00276EE8" w:rsidRDefault="00997D36" w:rsidP="00997D36">
            <w:pPr>
              <w:jc w:val="center"/>
            </w:pPr>
            <w:r w:rsidRPr="00276EE8">
              <w:rPr>
                <w:kern w:val="0"/>
                <w:sz w:val="24"/>
              </w:rPr>
              <w:t>1.50</w:t>
            </w:r>
            <w:r w:rsidR="00E4161A">
              <w:rPr>
                <w:kern w:val="0"/>
                <w:sz w:val="24"/>
              </w:rPr>
              <w:t>%</w:t>
            </w:r>
          </w:p>
        </w:tc>
        <w:tc>
          <w:tcPr>
            <w:tcW w:w="1134" w:type="dxa"/>
            <w:vAlign w:val="center"/>
          </w:tcPr>
          <w:p w:rsidR="00997D36" w:rsidRPr="00276EE8" w:rsidRDefault="00997D36" w:rsidP="00997D36">
            <w:pPr>
              <w:jc w:val="center"/>
            </w:pPr>
            <w:r w:rsidRPr="00276EE8">
              <w:rPr>
                <w:kern w:val="0"/>
                <w:sz w:val="24"/>
              </w:rPr>
              <w:t>19.73</w:t>
            </w:r>
            <w:r w:rsidR="00E4161A">
              <w:rPr>
                <w:kern w:val="0"/>
                <w:sz w:val="24"/>
              </w:rPr>
              <w:t>%</w:t>
            </w:r>
          </w:p>
        </w:tc>
        <w:tc>
          <w:tcPr>
            <w:tcW w:w="960" w:type="dxa"/>
            <w:vAlign w:val="center"/>
          </w:tcPr>
          <w:p w:rsidR="00997D36" w:rsidRPr="00276EE8" w:rsidRDefault="00997D36" w:rsidP="00997D36">
            <w:pPr>
              <w:jc w:val="center"/>
            </w:pPr>
            <w:r w:rsidRPr="00276EE8">
              <w:rPr>
                <w:kern w:val="0"/>
                <w:sz w:val="24"/>
              </w:rPr>
              <w:t>0.51</w:t>
            </w:r>
            <w:r w:rsidR="00E4161A">
              <w:rPr>
                <w:kern w:val="0"/>
                <w:sz w:val="24"/>
              </w:rPr>
              <w:t>%</w:t>
            </w:r>
          </w:p>
        </w:tc>
      </w:tr>
      <w:tr w:rsidR="00997D36" w:rsidRPr="00276EE8" w:rsidTr="008D5DDE">
        <w:trPr>
          <w:jc w:val="center"/>
        </w:trPr>
        <w:tc>
          <w:tcPr>
            <w:tcW w:w="1574" w:type="dxa"/>
            <w:vAlign w:val="center"/>
          </w:tcPr>
          <w:p w:rsidR="00997D36" w:rsidRPr="00276EE8" w:rsidRDefault="00997D36" w:rsidP="00997D36">
            <w:pPr>
              <w:jc w:val="center"/>
            </w:pPr>
            <w:r w:rsidRPr="00276EE8">
              <w:rPr>
                <w:kern w:val="0"/>
                <w:sz w:val="24"/>
              </w:rPr>
              <w:t>2006</w:t>
            </w:r>
            <w:r w:rsidRPr="00276EE8">
              <w:rPr>
                <w:kern w:val="0"/>
                <w:sz w:val="24"/>
              </w:rPr>
              <w:t>年度（</w:t>
            </w:r>
            <w:r w:rsidRPr="00276EE8">
              <w:rPr>
                <w:kern w:val="0"/>
                <w:sz w:val="24"/>
              </w:rPr>
              <w:t>2006</w:t>
            </w:r>
            <w:r w:rsidRPr="00276EE8">
              <w:rPr>
                <w:kern w:val="0"/>
                <w:sz w:val="24"/>
              </w:rPr>
              <w:t>年</w:t>
            </w:r>
            <w:r w:rsidRPr="00276EE8">
              <w:rPr>
                <w:kern w:val="0"/>
                <w:sz w:val="24"/>
              </w:rPr>
              <w:t>6</w:t>
            </w:r>
            <w:r w:rsidRPr="00276EE8">
              <w:rPr>
                <w:kern w:val="0"/>
                <w:sz w:val="24"/>
              </w:rPr>
              <w:t>月</w:t>
            </w:r>
            <w:r w:rsidRPr="00276EE8">
              <w:rPr>
                <w:kern w:val="0"/>
                <w:sz w:val="24"/>
              </w:rPr>
              <w:t>14</w:t>
            </w:r>
            <w:r w:rsidRPr="00276EE8">
              <w:rPr>
                <w:kern w:val="0"/>
                <w:sz w:val="24"/>
              </w:rPr>
              <w:t>日－</w:t>
            </w:r>
            <w:r w:rsidRPr="00276EE8">
              <w:rPr>
                <w:kern w:val="0"/>
                <w:sz w:val="24"/>
              </w:rPr>
              <w:t>2006</w:t>
            </w:r>
            <w:r w:rsidRPr="00276EE8">
              <w:rPr>
                <w:kern w:val="0"/>
                <w:sz w:val="24"/>
              </w:rPr>
              <w:t>年</w:t>
            </w:r>
            <w:r w:rsidRPr="00276EE8">
              <w:rPr>
                <w:kern w:val="0"/>
                <w:sz w:val="24"/>
              </w:rPr>
              <w:t>12</w:t>
            </w:r>
            <w:r w:rsidRPr="00276EE8">
              <w:rPr>
                <w:kern w:val="0"/>
                <w:sz w:val="24"/>
              </w:rPr>
              <w:t>月</w:t>
            </w:r>
            <w:r w:rsidRPr="00276EE8">
              <w:rPr>
                <w:kern w:val="0"/>
                <w:sz w:val="24"/>
              </w:rPr>
              <w:lastRenderedPageBreak/>
              <w:t>31</w:t>
            </w:r>
            <w:r w:rsidRPr="00276EE8">
              <w:rPr>
                <w:kern w:val="0"/>
                <w:sz w:val="24"/>
              </w:rPr>
              <w:t>日）</w:t>
            </w:r>
          </w:p>
        </w:tc>
        <w:tc>
          <w:tcPr>
            <w:tcW w:w="1134" w:type="dxa"/>
            <w:vAlign w:val="center"/>
          </w:tcPr>
          <w:p w:rsidR="00997D36" w:rsidRPr="00276EE8" w:rsidRDefault="00997D36" w:rsidP="00997D36">
            <w:pPr>
              <w:jc w:val="center"/>
            </w:pPr>
            <w:r w:rsidRPr="00276EE8">
              <w:rPr>
                <w:kern w:val="0"/>
                <w:sz w:val="24"/>
              </w:rPr>
              <w:lastRenderedPageBreak/>
              <w:t>57.11</w:t>
            </w:r>
            <w:r w:rsidR="00E4161A">
              <w:rPr>
                <w:kern w:val="0"/>
                <w:sz w:val="24"/>
              </w:rPr>
              <w:t>%</w:t>
            </w:r>
          </w:p>
        </w:tc>
        <w:tc>
          <w:tcPr>
            <w:tcW w:w="1276" w:type="dxa"/>
            <w:vAlign w:val="center"/>
          </w:tcPr>
          <w:p w:rsidR="00997D36" w:rsidRPr="00276EE8" w:rsidRDefault="00997D36" w:rsidP="00997D36">
            <w:pPr>
              <w:jc w:val="center"/>
            </w:pPr>
            <w:r w:rsidRPr="00276EE8">
              <w:rPr>
                <w:kern w:val="0"/>
                <w:sz w:val="24"/>
              </w:rPr>
              <w:t>0.96</w:t>
            </w:r>
            <w:r w:rsidR="00E4161A">
              <w:rPr>
                <w:kern w:val="0"/>
                <w:sz w:val="24"/>
              </w:rPr>
              <w:t>%</w:t>
            </w:r>
          </w:p>
        </w:tc>
        <w:tc>
          <w:tcPr>
            <w:tcW w:w="1275" w:type="dxa"/>
            <w:vAlign w:val="center"/>
          </w:tcPr>
          <w:p w:rsidR="00997D36" w:rsidRPr="00276EE8" w:rsidRDefault="00997D36" w:rsidP="00997D36">
            <w:pPr>
              <w:jc w:val="center"/>
            </w:pPr>
            <w:r w:rsidRPr="00276EE8">
              <w:rPr>
                <w:kern w:val="0"/>
                <w:sz w:val="24"/>
              </w:rPr>
              <w:t>35.63</w:t>
            </w:r>
            <w:r w:rsidR="00E4161A">
              <w:rPr>
                <w:kern w:val="0"/>
                <w:sz w:val="24"/>
              </w:rPr>
              <w:t>%</w:t>
            </w:r>
          </w:p>
        </w:tc>
        <w:tc>
          <w:tcPr>
            <w:tcW w:w="1418" w:type="dxa"/>
            <w:vAlign w:val="center"/>
          </w:tcPr>
          <w:p w:rsidR="00997D36" w:rsidRPr="00276EE8" w:rsidRDefault="00997D36" w:rsidP="00997D36">
            <w:pPr>
              <w:jc w:val="center"/>
            </w:pPr>
            <w:r w:rsidRPr="00276EE8">
              <w:rPr>
                <w:kern w:val="0"/>
                <w:sz w:val="24"/>
              </w:rPr>
              <w:t>0.89</w:t>
            </w:r>
            <w:r w:rsidR="00E4161A">
              <w:rPr>
                <w:kern w:val="0"/>
                <w:sz w:val="24"/>
              </w:rPr>
              <w:t>%</w:t>
            </w:r>
          </w:p>
        </w:tc>
        <w:tc>
          <w:tcPr>
            <w:tcW w:w="1134" w:type="dxa"/>
            <w:vAlign w:val="center"/>
          </w:tcPr>
          <w:p w:rsidR="00997D36" w:rsidRPr="00276EE8" w:rsidRDefault="00997D36" w:rsidP="00997D36">
            <w:pPr>
              <w:jc w:val="center"/>
            </w:pPr>
            <w:r w:rsidRPr="00276EE8">
              <w:rPr>
                <w:kern w:val="0"/>
                <w:sz w:val="24"/>
              </w:rPr>
              <w:t>21.48</w:t>
            </w:r>
            <w:r w:rsidR="00E4161A">
              <w:rPr>
                <w:kern w:val="0"/>
                <w:sz w:val="24"/>
              </w:rPr>
              <w:t>%</w:t>
            </w:r>
          </w:p>
        </w:tc>
        <w:tc>
          <w:tcPr>
            <w:tcW w:w="960" w:type="dxa"/>
            <w:vAlign w:val="center"/>
          </w:tcPr>
          <w:p w:rsidR="00997D36" w:rsidRPr="00276EE8" w:rsidRDefault="00997D36" w:rsidP="00997D36">
            <w:pPr>
              <w:jc w:val="center"/>
            </w:pPr>
            <w:r w:rsidRPr="00276EE8">
              <w:rPr>
                <w:kern w:val="0"/>
                <w:sz w:val="24"/>
              </w:rPr>
              <w:t>0.07</w:t>
            </w:r>
            <w:r w:rsidR="00E4161A">
              <w:rPr>
                <w:kern w:val="0"/>
                <w:sz w:val="24"/>
              </w:rPr>
              <w:t>%</w:t>
            </w:r>
          </w:p>
        </w:tc>
      </w:tr>
    </w:tbl>
    <w:p w:rsidR="000E360D" w:rsidRDefault="000E360D" w:rsidP="008E0EFB">
      <w:pPr>
        <w:spacing w:line="360" w:lineRule="auto"/>
        <w:ind w:firstLineChars="200" w:firstLine="480"/>
        <w:rPr>
          <w:color w:val="000000"/>
          <w:sz w:val="24"/>
        </w:rPr>
      </w:pPr>
      <w:r w:rsidRPr="00276EE8">
        <w:rPr>
          <w:color w:val="000000"/>
          <w:sz w:val="24"/>
        </w:rPr>
        <w:lastRenderedPageBreak/>
        <w:t>注：本基金业绩比较基准自</w:t>
      </w:r>
      <w:r w:rsidRPr="00276EE8">
        <w:rPr>
          <w:color w:val="000000"/>
          <w:sz w:val="24"/>
        </w:rPr>
        <w:t>2013</w:t>
      </w:r>
      <w:r w:rsidRPr="00276EE8">
        <w:rPr>
          <w:color w:val="000000"/>
          <w:sz w:val="24"/>
        </w:rPr>
        <w:t>年</w:t>
      </w:r>
      <w:r w:rsidRPr="00276EE8">
        <w:rPr>
          <w:color w:val="000000"/>
          <w:sz w:val="24"/>
        </w:rPr>
        <w:t>7</w:t>
      </w:r>
      <w:r w:rsidRPr="00276EE8">
        <w:rPr>
          <w:color w:val="000000"/>
          <w:sz w:val="24"/>
        </w:rPr>
        <w:t>月</w:t>
      </w:r>
      <w:r w:rsidRPr="00276EE8">
        <w:rPr>
          <w:color w:val="000000"/>
          <w:sz w:val="24"/>
        </w:rPr>
        <w:t>1</w:t>
      </w:r>
      <w:r w:rsidRPr="00276EE8">
        <w:rPr>
          <w:color w:val="000000"/>
          <w:sz w:val="24"/>
        </w:rPr>
        <w:t>日起，由</w:t>
      </w:r>
      <w:r w:rsidRPr="00276EE8">
        <w:rPr>
          <w:color w:val="000000"/>
          <w:sz w:val="24"/>
        </w:rPr>
        <w:t>“65%×MSCI</w:t>
      </w:r>
      <w:r w:rsidRPr="00276EE8">
        <w:rPr>
          <w:color w:val="000000"/>
          <w:sz w:val="24"/>
        </w:rPr>
        <w:t>中国</w:t>
      </w:r>
      <w:r w:rsidRPr="00276EE8">
        <w:rPr>
          <w:color w:val="000000"/>
          <w:sz w:val="24"/>
        </w:rPr>
        <w:t>A</w:t>
      </w:r>
      <w:r w:rsidRPr="00276EE8">
        <w:rPr>
          <w:color w:val="000000"/>
          <w:sz w:val="24"/>
        </w:rPr>
        <w:t>股指数</w:t>
      </w:r>
      <w:r w:rsidRPr="00276EE8">
        <w:rPr>
          <w:color w:val="000000"/>
          <w:sz w:val="24"/>
        </w:rPr>
        <w:t>+35%×</w:t>
      </w:r>
      <w:r w:rsidRPr="00276EE8">
        <w:rPr>
          <w:color w:val="000000"/>
          <w:sz w:val="24"/>
        </w:rPr>
        <w:t>新华巴克莱资本中国全债指数</w:t>
      </w:r>
      <w:r w:rsidRPr="00276EE8">
        <w:rPr>
          <w:color w:val="000000"/>
          <w:sz w:val="24"/>
        </w:rPr>
        <w:t>”</w:t>
      </w:r>
      <w:r w:rsidRPr="00276EE8">
        <w:rPr>
          <w:color w:val="000000"/>
          <w:sz w:val="24"/>
        </w:rPr>
        <w:t>变更为</w:t>
      </w:r>
      <w:r w:rsidRPr="00276EE8">
        <w:rPr>
          <w:color w:val="000000"/>
          <w:sz w:val="24"/>
        </w:rPr>
        <w:t>“65%×MSCI</w:t>
      </w:r>
      <w:r w:rsidRPr="00276EE8">
        <w:rPr>
          <w:color w:val="000000"/>
          <w:sz w:val="24"/>
        </w:rPr>
        <w:t>中国</w:t>
      </w:r>
      <w:r w:rsidRPr="00276EE8">
        <w:rPr>
          <w:color w:val="000000"/>
          <w:sz w:val="24"/>
        </w:rPr>
        <w:t>A</w:t>
      </w:r>
      <w:r w:rsidRPr="00276EE8">
        <w:rPr>
          <w:color w:val="000000"/>
          <w:sz w:val="24"/>
        </w:rPr>
        <w:t>股指数</w:t>
      </w:r>
      <w:r w:rsidRPr="00276EE8">
        <w:rPr>
          <w:color w:val="000000"/>
          <w:sz w:val="24"/>
        </w:rPr>
        <w:t>+35%×</w:t>
      </w:r>
      <w:r w:rsidRPr="00276EE8">
        <w:rPr>
          <w:color w:val="000000"/>
          <w:sz w:val="24"/>
        </w:rPr>
        <w:t>中信标普全债指数</w:t>
      </w:r>
      <w:r w:rsidRPr="00276EE8">
        <w:rPr>
          <w:color w:val="000000"/>
          <w:sz w:val="24"/>
        </w:rPr>
        <w:t>”</w:t>
      </w:r>
      <w:r w:rsidR="008D5DDE">
        <w:rPr>
          <w:rFonts w:hint="eastAsia"/>
          <w:color w:val="000000"/>
          <w:sz w:val="24"/>
        </w:rPr>
        <w:t>，</w:t>
      </w:r>
      <w:r w:rsidR="008D5DDE">
        <w:rPr>
          <w:color w:val="000000"/>
          <w:sz w:val="24"/>
        </w:rPr>
        <w:t>下图</w:t>
      </w:r>
      <w:r w:rsidR="008D5DDE">
        <w:rPr>
          <w:rFonts w:hint="eastAsia"/>
          <w:color w:val="000000"/>
          <w:sz w:val="24"/>
        </w:rPr>
        <w:t>同</w:t>
      </w:r>
      <w:r w:rsidRPr="00276EE8">
        <w:rPr>
          <w:color w:val="000000"/>
          <w:sz w:val="24"/>
        </w:rPr>
        <w:t>。详情见本基金管理人于</w:t>
      </w:r>
      <w:r w:rsidRPr="00276EE8">
        <w:rPr>
          <w:color w:val="000000"/>
          <w:sz w:val="24"/>
        </w:rPr>
        <w:t>2013</w:t>
      </w:r>
      <w:r w:rsidRPr="00276EE8">
        <w:rPr>
          <w:color w:val="000000"/>
          <w:sz w:val="24"/>
        </w:rPr>
        <w:t>年</w:t>
      </w:r>
      <w:r w:rsidRPr="00276EE8">
        <w:rPr>
          <w:color w:val="000000"/>
          <w:sz w:val="24"/>
        </w:rPr>
        <w:t>6</w:t>
      </w:r>
      <w:r w:rsidRPr="00276EE8">
        <w:rPr>
          <w:color w:val="000000"/>
          <w:sz w:val="24"/>
        </w:rPr>
        <w:t>月</w:t>
      </w:r>
      <w:r w:rsidRPr="00276EE8">
        <w:rPr>
          <w:color w:val="000000"/>
          <w:sz w:val="24"/>
        </w:rPr>
        <w:t>26</w:t>
      </w:r>
      <w:r w:rsidRPr="00276EE8">
        <w:rPr>
          <w:color w:val="000000"/>
          <w:sz w:val="24"/>
        </w:rPr>
        <w:t>日发布的《交银施罗德基金管理有限公司关于变更交银施罗德稳健配置混合型证券投资基金业绩比较基准并修改基金合同相关内容的公告》。</w:t>
      </w:r>
    </w:p>
    <w:p w:rsidR="009574EF" w:rsidRPr="009574EF" w:rsidRDefault="009574EF" w:rsidP="009574EF">
      <w:pPr>
        <w:spacing w:line="360" w:lineRule="auto"/>
        <w:ind w:firstLineChars="200" w:firstLine="480"/>
        <w:rPr>
          <w:color w:val="000000"/>
          <w:sz w:val="24"/>
        </w:rPr>
      </w:pPr>
      <w:r w:rsidRPr="009574EF">
        <w:rPr>
          <w:color w:val="000000"/>
          <w:sz w:val="24"/>
        </w:rPr>
        <w:t>本基金业绩比较基准自</w:t>
      </w:r>
      <w:r w:rsidRPr="009574EF">
        <w:rPr>
          <w:color w:val="000000"/>
          <w:sz w:val="24"/>
        </w:rPr>
        <w:t>2015</w:t>
      </w:r>
      <w:r w:rsidRPr="009574EF">
        <w:rPr>
          <w:color w:val="000000"/>
          <w:sz w:val="24"/>
        </w:rPr>
        <w:t>年</w:t>
      </w:r>
      <w:r w:rsidRPr="009574EF">
        <w:rPr>
          <w:color w:val="000000"/>
          <w:sz w:val="24"/>
        </w:rPr>
        <w:t>10</w:t>
      </w:r>
      <w:r w:rsidRPr="009574EF">
        <w:rPr>
          <w:color w:val="000000"/>
          <w:sz w:val="24"/>
        </w:rPr>
        <w:t>月</w:t>
      </w:r>
      <w:r w:rsidRPr="009574EF">
        <w:rPr>
          <w:color w:val="000000"/>
          <w:sz w:val="24"/>
        </w:rPr>
        <w:t>1</w:t>
      </w:r>
      <w:r w:rsidRPr="009574EF">
        <w:rPr>
          <w:color w:val="000000"/>
          <w:sz w:val="24"/>
        </w:rPr>
        <w:t>日起，由</w:t>
      </w:r>
      <w:r w:rsidRPr="009574EF">
        <w:rPr>
          <w:color w:val="000000"/>
          <w:sz w:val="24"/>
        </w:rPr>
        <w:t>“65%×MSCI</w:t>
      </w:r>
      <w:r w:rsidRPr="009574EF">
        <w:rPr>
          <w:color w:val="000000"/>
          <w:sz w:val="24"/>
        </w:rPr>
        <w:t>中国</w:t>
      </w:r>
      <w:r w:rsidRPr="009574EF">
        <w:rPr>
          <w:color w:val="000000"/>
          <w:sz w:val="24"/>
        </w:rPr>
        <w:t>A</w:t>
      </w:r>
      <w:r w:rsidRPr="009574EF">
        <w:rPr>
          <w:color w:val="000000"/>
          <w:sz w:val="24"/>
        </w:rPr>
        <w:t>股指数</w:t>
      </w:r>
      <w:r w:rsidRPr="009574EF">
        <w:rPr>
          <w:color w:val="000000"/>
          <w:sz w:val="24"/>
        </w:rPr>
        <w:t>+35%×</w:t>
      </w:r>
      <w:r w:rsidRPr="009574EF">
        <w:rPr>
          <w:color w:val="000000"/>
          <w:sz w:val="24"/>
        </w:rPr>
        <w:t>中信标普全债指数</w:t>
      </w:r>
      <w:r w:rsidRPr="009574EF">
        <w:rPr>
          <w:color w:val="000000"/>
          <w:sz w:val="24"/>
        </w:rPr>
        <w:t>”</w:t>
      </w:r>
      <w:r w:rsidRPr="009574EF">
        <w:rPr>
          <w:color w:val="000000"/>
          <w:sz w:val="24"/>
        </w:rPr>
        <w:t>变更为</w:t>
      </w:r>
      <w:r w:rsidRPr="009574EF">
        <w:rPr>
          <w:color w:val="000000"/>
          <w:sz w:val="24"/>
        </w:rPr>
        <w:t>“65%×MSCI</w:t>
      </w:r>
      <w:r w:rsidRPr="009574EF">
        <w:rPr>
          <w:color w:val="000000"/>
          <w:sz w:val="24"/>
        </w:rPr>
        <w:t>中国</w:t>
      </w:r>
      <w:r w:rsidRPr="009574EF">
        <w:rPr>
          <w:color w:val="000000"/>
          <w:sz w:val="24"/>
        </w:rPr>
        <w:t>A</w:t>
      </w:r>
      <w:r w:rsidRPr="009574EF">
        <w:rPr>
          <w:color w:val="000000"/>
          <w:sz w:val="24"/>
        </w:rPr>
        <w:t>股指数</w:t>
      </w:r>
      <w:r w:rsidRPr="009574EF">
        <w:rPr>
          <w:color w:val="000000"/>
          <w:sz w:val="24"/>
        </w:rPr>
        <w:t>+35%×</w:t>
      </w:r>
      <w:r w:rsidRPr="009574EF">
        <w:rPr>
          <w:color w:val="000000"/>
          <w:sz w:val="24"/>
        </w:rPr>
        <w:t>中证综合债券指数</w:t>
      </w:r>
      <w:r w:rsidRPr="009574EF">
        <w:rPr>
          <w:color w:val="000000"/>
          <w:sz w:val="24"/>
        </w:rPr>
        <w:t>”</w:t>
      </w:r>
      <w:r w:rsidRPr="009574EF">
        <w:rPr>
          <w:color w:val="000000"/>
          <w:sz w:val="24"/>
        </w:rPr>
        <w:t>，</w:t>
      </w:r>
      <w:r w:rsidR="008D5DDE">
        <w:rPr>
          <w:rFonts w:hint="eastAsia"/>
          <w:color w:val="000000"/>
          <w:sz w:val="24"/>
        </w:rPr>
        <w:t>下图</w:t>
      </w:r>
      <w:r w:rsidRPr="009574EF">
        <w:rPr>
          <w:color w:val="000000"/>
          <w:sz w:val="24"/>
        </w:rPr>
        <w:t>同。详情见本基金管理人于</w:t>
      </w:r>
      <w:r w:rsidRPr="009574EF">
        <w:rPr>
          <w:color w:val="000000"/>
          <w:sz w:val="24"/>
        </w:rPr>
        <w:t>2015</w:t>
      </w:r>
      <w:r w:rsidRPr="009574EF">
        <w:rPr>
          <w:color w:val="000000"/>
          <w:sz w:val="24"/>
        </w:rPr>
        <w:t>年</w:t>
      </w:r>
      <w:r w:rsidRPr="009574EF">
        <w:rPr>
          <w:color w:val="000000"/>
          <w:sz w:val="24"/>
        </w:rPr>
        <w:t>9</w:t>
      </w:r>
      <w:r w:rsidRPr="009574EF">
        <w:rPr>
          <w:color w:val="000000"/>
          <w:sz w:val="24"/>
        </w:rPr>
        <w:t>月</w:t>
      </w:r>
      <w:r w:rsidRPr="009574EF">
        <w:rPr>
          <w:color w:val="000000"/>
          <w:sz w:val="24"/>
        </w:rPr>
        <w:t>28</w:t>
      </w:r>
      <w:r w:rsidRPr="009574EF">
        <w:rPr>
          <w:color w:val="000000"/>
          <w:sz w:val="24"/>
        </w:rPr>
        <w:t>日发布的《交银施罗德基金管理有限公司关于旗下部分基金业绩比较基准变更并修改基金合同相关内容的公告》。</w:t>
      </w:r>
    </w:p>
    <w:p w:rsidR="000E360D" w:rsidRPr="00276EE8" w:rsidRDefault="000E360D" w:rsidP="00694168">
      <w:pPr>
        <w:spacing w:line="360" w:lineRule="auto"/>
        <w:ind w:firstLineChars="200" w:firstLine="480"/>
        <w:rPr>
          <w:sz w:val="24"/>
          <w:szCs w:val="21"/>
        </w:rPr>
      </w:pPr>
      <w:r w:rsidRPr="00276EE8">
        <w:rPr>
          <w:sz w:val="24"/>
          <w:szCs w:val="21"/>
        </w:rPr>
        <w:t>2</w:t>
      </w:r>
      <w:r w:rsidRPr="00276EE8">
        <w:rPr>
          <w:sz w:val="24"/>
          <w:szCs w:val="21"/>
        </w:rPr>
        <w:t>、自基金合同生效以来基金份额累计净值增长率变动及其与同期业绩比较基准收益率变动的比较</w:t>
      </w:r>
    </w:p>
    <w:p w:rsidR="000E360D" w:rsidRPr="00276EE8" w:rsidRDefault="000E360D" w:rsidP="000E360D">
      <w:pPr>
        <w:pStyle w:val="af1"/>
        <w:snapToGrid w:val="0"/>
        <w:spacing w:before="120" w:line="288" w:lineRule="auto"/>
        <w:ind w:firstLine="480"/>
        <w:jc w:val="center"/>
        <w:rPr>
          <w:rFonts w:ascii="Times New Roman" w:hAnsi="Times New Roman" w:cs="Times New Roman"/>
          <w:color w:val="000000"/>
          <w:sz w:val="24"/>
        </w:rPr>
      </w:pPr>
      <w:r w:rsidRPr="00276EE8">
        <w:rPr>
          <w:rFonts w:ascii="Times New Roman" w:hAnsi="Times New Roman" w:cs="Times New Roman"/>
          <w:color w:val="000000"/>
          <w:sz w:val="24"/>
        </w:rPr>
        <w:t>交银施罗德稳健配置混合型证券投资基金</w:t>
      </w:r>
    </w:p>
    <w:p w:rsidR="000E360D" w:rsidRPr="00276EE8" w:rsidRDefault="000E360D" w:rsidP="000E360D">
      <w:pPr>
        <w:pStyle w:val="af1"/>
        <w:snapToGrid w:val="0"/>
        <w:spacing w:before="120" w:line="288" w:lineRule="auto"/>
        <w:ind w:firstLine="480"/>
        <w:jc w:val="center"/>
        <w:rPr>
          <w:rFonts w:ascii="Times New Roman" w:hAnsi="Times New Roman" w:cs="Times New Roman"/>
          <w:color w:val="000000"/>
          <w:sz w:val="24"/>
        </w:rPr>
      </w:pPr>
      <w:r w:rsidRPr="00276EE8">
        <w:rPr>
          <w:rFonts w:ascii="Times New Roman" w:hAnsi="Times New Roman" w:cs="Times New Roman"/>
          <w:color w:val="000000"/>
          <w:sz w:val="24"/>
        </w:rPr>
        <w:t>份额累计净值增长率与业绩比较基准收益率的历史走势对比图</w:t>
      </w:r>
    </w:p>
    <w:p w:rsidR="000E360D" w:rsidRPr="00276EE8" w:rsidRDefault="000E360D" w:rsidP="00F35645">
      <w:pPr>
        <w:spacing w:line="360" w:lineRule="auto"/>
        <w:ind w:firstLineChars="200" w:firstLine="480"/>
        <w:jc w:val="center"/>
        <w:rPr>
          <w:sz w:val="24"/>
        </w:rPr>
      </w:pPr>
      <w:r w:rsidRPr="00276EE8">
        <w:rPr>
          <w:color w:val="000000"/>
          <w:sz w:val="24"/>
        </w:rPr>
        <w:t>（</w:t>
      </w:r>
      <w:r w:rsidRPr="00276EE8">
        <w:rPr>
          <w:sz w:val="24"/>
        </w:rPr>
        <w:t>2006</w:t>
      </w:r>
      <w:r w:rsidRPr="00276EE8">
        <w:rPr>
          <w:sz w:val="24"/>
        </w:rPr>
        <w:t>年</w:t>
      </w:r>
      <w:r w:rsidRPr="00276EE8">
        <w:rPr>
          <w:sz w:val="24"/>
        </w:rPr>
        <w:t>6</w:t>
      </w:r>
      <w:r w:rsidRPr="00276EE8">
        <w:rPr>
          <w:sz w:val="24"/>
        </w:rPr>
        <w:t>月</w:t>
      </w:r>
      <w:r w:rsidRPr="00276EE8">
        <w:rPr>
          <w:sz w:val="24"/>
        </w:rPr>
        <w:t>14</w:t>
      </w:r>
      <w:r w:rsidRPr="00276EE8">
        <w:rPr>
          <w:sz w:val="24"/>
        </w:rPr>
        <w:t>日至</w:t>
      </w:r>
      <w:r w:rsidRPr="00276EE8">
        <w:rPr>
          <w:sz w:val="24"/>
        </w:rPr>
        <w:t>201</w:t>
      </w:r>
      <w:r w:rsidR="005B79D2">
        <w:rPr>
          <w:rFonts w:hint="eastAsia"/>
          <w:sz w:val="24"/>
        </w:rPr>
        <w:t>6</w:t>
      </w:r>
      <w:r w:rsidRPr="00276EE8">
        <w:rPr>
          <w:sz w:val="24"/>
        </w:rPr>
        <w:t>年</w:t>
      </w:r>
      <w:r w:rsidR="005B79D2">
        <w:rPr>
          <w:rFonts w:hint="eastAsia"/>
          <w:sz w:val="24"/>
        </w:rPr>
        <w:t>3</w:t>
      </w:r>
      <w:r w:rsidRPr="00276EE8">
        <w:rPr>
          <w:sz w:val="24"/>
        </w:rPr>
        <w:t>月</w:t>
      </w:r>
      <w:r w:rsidRPr="00276EE8">
        <w:rPr>
          <w:sz w:val="24"/>
        </w:rPr>
        <w:t>3</w:t>
      </w:r>
      <w:r w:rsidR="005B79D2">
        <w:rPr>
          <w:rFonts w:hint="eastAsia"/>
          <w:sz w:val="24"/>
        </w:rPr>
        <w:t>1</w:t>
      </w:r>
      <w:r w:rsidRPr="00276EE8">
        <w:rPr>
          <w:sz w:val="24"/>
        </w:rPr>
        <w:t>日</w:t>
      </w:r>
      <w:r w:rsidRPr="00276EE8">
        <w:rPr>
          <w:color w:val="000000"/>
          <w:sz w:val="24"/>
        </w:rPr>
        <w:t>）</w:t>
      </w:r>
    </w:p>
    <w:p w:rsidR="00537CCE" w:rsidRPr="00276EE8" w:rsidRDefault="005B79D2" w:rsidP="00537CCE">
      <w:pPr>
        <w:rPr>
          <w:rFonts w:eastAsiaTheme="minorEastAsia"/>
          <w:color w:val="000000"/>
          <w:sz w:val="24"/>
        </w:rPr>
      </w:pPr>
      <w:bookmarkStart w:id="38" w:name="_Toc109537391"/>
      <w:r w:rsidRPr="005B79D2">
        <w:rPr>
          <w:rFonts w:eastAsiaTheme="minorEastAsia"/>
          <w:noProof/>
          <w:color w:val="000000"/>
          <w:sz w:val="24"/>
        </w:rPr>
        <w:drawing>
          <wp:inline distT="0" distB="0" distL="0" distR="0">
            <wp:extent cx="5372100" cy="3146125"/>
            <wp:effectExtent l="19050" t="0" r="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14" cstate="print"/>
                    <a:stretch>
                      <a:fillRect/>
                    </a:stretch>
                  </pic:blipFill>
                  <pic:spPr>
                    <a:xfrm>
                      <a:off x="0" y="0"/>
                      <a:ext cx="5372100" cy="3146125"/>
                    </a:xfrm>
                    <a:prstGeom prst="rect">
                      <a:avLst/>
                    </a:prstGeom>
                  </pic:spPr>
                </pic:pic>
              </a:graphicData>
            </a:graphic>
          </wp:inline>
        </w:drawing>
      </w:r>
    </w:p>
    <w:p w:rsidR="00277DA1" w:rsidRDefault="00191758">
      <w:pPr>
        <w:rPr>
          <w:rFonts w:eastAsiaTheme="minorEastAsia"/>
          <w:color w:val="000000"/>
          <w:sz w:val="24"/>
        </w:rPr>
      </w:pPr>
      <w:r>
        <w:rPr>
          <w:rFonts w:eastAsiaTheme="minorEastAsia" w:hint="eastAsia"/>
          <w:color w:val="000000"/>
          <w:sz w:val="24"/>
        </w:rPr>
        <w:t>注</w:t>
      </w:r>
      <w:r>
        <w:rPr>
          <w:rFonts w:eastAsiaTheme="minorEastAsia"/>
          <w:color w:val="000000"/>
          <w:sz w:val="24"/>
        </w:rPr>
        <w:t>：</w:t>
      </w:r>
      <w:r w:rsidR="00F35645" w:rsidRPr="00276EE8">
        <w:rPr>
          <w:rFonts w:eastAsiaTheme="minorEastAsia"/>
          <w:color w:val="000000"/>
          <w:sz w:val="24"/>
        </w:rPr>
        <w:t>本基金建仓期为自基金合同生效日起的</w:t>
      </w:r>
      <w:r w:rsidR="00F35645" w:rsidRPr="00276EE8">
        <w:rPr>
          <w:rFonts w:eastAsiaTheme="minorEastAsia"/>
          <w:color w:val="000000"/>
          <w:sz w:val="24"/>
        </w:rPr>
        <w:t>6</w:t>
      </w:r>
      <w:r w:rsidR="00F35645" w:rsidRPr="00276EE8">
        <w:rPr>
          <w:rFonts w:eastAsiaTheme="minorEastAsia"/>
          <w:color w:val="000000"/>
          <w:sz w:val="24"/>
        </w:rPr>
        <w:t>个月。截至建仓期结束，本基金各</w:t>
      </w:r>
      <w:r w:rsidR="00F35645" w:rsidRPr="00276EE8">
        <w:rPr>
          <w:rFonts w:eastAsiaTheme="minorEastAsia"/>
          <w:color w:val="000000"/>
          <w:sz w:val="24"/>
        </w:rPr>
        <w:lastRenderedPageBreak/>
        <w:t>项资产配置比例符合基金合同及招募说明书有关投资比例的约定。</w:t>
      </w:r>
    </w:p>
    <w:p w:rsidR="000E360D" w:rsidRPr="00E4161A" w:rsidRDefault="000E360D" w:rsidP="00E4161A">
      <w:pPr>
        <w:pStyle w:val="af"/>
        <w:rPr>
          <w:rFonts w:ascii="Times New Roman" w:eastAsia="黑体" w:hAnsi="Times New Roman" w:cs="Times New Roman"/>
          <w:kern w:val="0"/>
          <w:sz w:val="30"/>
          <w:szCs w:val="20"/>
        </w:rPr>
      </w:pPr>
      <w:bookmarkStart w:id="39" w:name="_Toc439244894"/>
      <w:r w:rsidRPr="00E4161A">
        <w:rPr>
          <w:rFonts w:ascii="Times New Roman" w:eastAsia="黑体" w:hAnsi="Times New Roman" w:cs="Times New Roman"/>
          <w:kern w:val="0"/>
          <w:sz w:val="30"/>
          <w:szCs w:val="20"/>
        </w:rPr>
        <w:t>十二、基金的财产</w:t>
      </w:r>
      <w:bookmarkEnd w:id="38"/>
      <w:bookmarkEnd w:id="39"/>
    </w:p>
    <w:p w:rsidR="004B5CC2" w:rsidRPr="00276EE8" w:rsidRDefault="00990674">
      <w:pPr>
        <w:spacing w:after="0" w:line="360" w:lineRule="auto"/>
        <w:ind w:firstLineChars="200" w:firstLine="480"/>
        <w:rPr>
          <w:kern w:val="0"/>
          <w:sz w:val="24"/>
        </w:rPr>
      </w:pPr>
      <w:r w:rsidRPr="00276EE8">
        <w:rPr>
          <w:kern w:val="0"/>
          <w:sz w:val="24"/>
        </w:rPr>
        <w:t>（一）基金资产的总值</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基金资产总值是指基金拥有的各类有价证券、银行存款本息、基金应收申购款以及其他资产的价值总和。</w:t>
      </w:r>
    </w:p>
    <w:p w:rsidR="004B5CC2" w:rsidRPr="00276EE8" w:rsidRDefault="00990674">
      <w:pPr>
        <w:spacing w:after="0" w:line="360" w:lineRule="auto"/>
        <w:ind w:firstLineChars="200" w:firstLine="480"/>
        <w:rPr>
          <w:kern w:val="0"/>
          <w:sz w:val="24"/>
        </w:rPr>
      </w:pPr>
      <w:r w:rsidRPr="00276EE8">
        <w:rPr>
          <w:kern w:val="0"/>
          <w:sz w:val="24"/>
        </w:rPr>
        <w:t>（二）基金资产净值</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基金资产净值是指基金资产总值扣除基金负债后的价值。</w:t>
      </w:r>
    </w:p>
    <w:p w:rsidR="004B5CC2" w:rsidRPr="00276EE8" w:rsidRDefault="00990674">
      <w:pPr>
        <w:spacing w:after="0" w:line="360" w:lineRule="auto"/>
        <w:ind w:firstLineChars="200" w:firstLine="480"/>
        <w:rPr>
          <w:kern w:val="0"/>
          <w:sz w:val="24"/>
        </w:rPr>
      </w:pPr>
      <w:r w:rsidRPr="00276EE8">
        <w:rPr>
          <w:kern w:val="0"/>
          <w:sz w:val="24"/>
        </w:rPr>
        <w:t>其构成主要有：</w:t>
      </w:r>
    </w:p>
    <w:p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、基金份额持有人申购基金份额所支付的款项；</w:t>
      </w:r>
    </w:p>
    <w:p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、运用基金财产所获得收益（亏损）；</w:t>
      </w:r>
    </w:p>
    <w:p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、以前年度实现的尚未分配的收益或尚未弥补的亏损。</w:t>
      </w:r>
    </w:p>
    <w:p w:rsidR="004B5CC2" w:rsidRPr="00276EE8" w:rsidRDefault="00990674">
      <w:pPr>
        <w:spacing w:after="0" w:line="360" w:lineRule="auto"/>
        <w:ind w:firstLineChars="200" w:firstLine="480"/>
        <w:rPr>
          <w:kern w:val="0"/>
          <w:sz w:val="24"/>
        </w:rPr>
      </w:pPr>
      <w:r w:rsidRPr="00276EE8">
        <w:rPr>
          <w:kern w:val="0"/>
          <w:sz w:val="24"/>
        </w:rPr>
        <w:t>（三）基金财产的账户</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本基金财产以基金名义开立银行存款账户，以基金托管人的名义开立证券交易清算资金的结算备付金账户，以基金托管人和本基金联名的方式开立基金证券账户，以本基金的名义开立银行间债券托管账户。开立的基金专用账户与基金管理人、基金托管人、基金销售机构和份额登记机构自有的财产账户以及其他基金财产账户相独立。</w:t>
      </w:r>
    </w:p>
    <w:p w:rsidR="004B5CC2" w:rsidRPr="00276EE8" w:rsidRDefault="00990674">
      <w:pPr>
        <w:spacing w:after="0" w:line="360" w:lineRule="auto"/>
        <w:ind w:firstLineChars="200" w:firstLine="480"/>
        <w:rPr>
          <w:kern w:val="0"/>
          <w:sz w:val="24"/>
        </w:rPr>
      </w:pPr>
      <w:r w:rsidRPr="00276EE8">
        <w:rPr>
          <w:kern w:val="0"/>
          <w:sz w:val="24"/>
        </w:rPr>
        <w:t>（四）基金财产的保管与处分</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、基金财产应独立于基金管理人、基金托管人的固有财产。基金管理人、基金托管人不得将基金财产归入其固有财产。</w:t>
      </w:r>
    </w:p>
    <w:p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、基金管理人、基金托管人因基金财产的管理、运用或者其他情形而取得的财产和收益，归入基金财产。</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、基金管理人、基金托管人因依法解散、被依法撤销或者被依法宣告破产等原因进行清算的，基金财产不属于其清算财产。</w:t>
      </w:r>
    </w:p>
    <w:p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、非因基金财产本身承担的债务，不得对基金财产强制执行。</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、基金管理人、基金托管人可以按基金合同的规定，收取管理费、托管费及其他费用。</w:t>
      </w:r>
    </w:p>
    <w:p w:rsidR="00D576E5" w:rsidRPr="00276EE8" w:rsidRDefault="000E360D" w:rsidP="00D576E5">
      <w:pPr>
        <w:spacing w:after="0" w:line="360" w:lineRule="auto"/>
        <w:ind w:firstLineChars="200" w:firstLine="480"/>
        <w:rPr>
          <w:kern w:val="0"/>
          <w:sz w:val="24"/>
        </w:rPr>
      </w:pPr>
      <w:r w:rsidRPr="00276EE8">
        <w:rPr>
          <w:kern w:val="0"/>
          <w:sz w:val="24"/>
        </w:rPr>
        <w:t>6</w:t>
      </w:r>
      <w:r w:rsidRPr="00276EE8">
        <w:rPr>
          <w:kern w:val="0"/>
          <w:sz w:val="24"/>
        </w:rPr>
        <w:t>、除依法律法规和基金合同的规定处分外，基金财产不得被处分。</w:t>
      </w:r>
    </w:p>
    <w:p w:rsidR="00D576E5" w:rsidRPr="00276EE8" w:rsidRDefault="00D576E5">
      <w:pPr>
        <w:widowControl/>
        <w:jc w:val="left"/>
        <w:rPr>
          <w:kern w:val="0"/>
          <w:sz w:val="24"/>
        </w:rPr>
      </w:pPr>
      <w:r w:rsidRPr="00276EE8">
        <w:rPr>
          <w:kern w:val="0"/>
          <w:sz w:val="24"/>
        </w:rPr>
        <w:lastRenderedPageBreak/>
        <w:br w:type="page"/>
      </w:r>
    </w:p>
    <w:p w:rsidR="000E360D" w:rsidRPr="00E4161A" w:rsidRDefault="000E360D" w:rsidP="00E4161A">
      <w:pPr>
        <w:pStyle w:val="af"/>
        <w:rPr>
          <w:rFonts w:ascii="Times New Roman" w:eastAsia="黑体" w:hAnsi="Times New Roman" w:cs="Times New Roman"/>
          <w:kern w:val="0"/>
          <w:sz w:val="30"/>
          <w:szCs w:val="20"/>
        </w:rPr>
      </w:pPr>
      <w:bookmarkStart w:id="40" w:name="_Toc439244895"/>
      <w:r w:rsidRPr="00E4161A">
        <w:rPr>
          <w:rFonts w:ascii="Times New Roman" w:eastAsia="黑体" w:hAnsi="Times New Roman" w:cs="Times New Roman"/>
          <w:kern w:val="0"/>
          <w:sz w:val="30"/>
          <w:szCs w:val="20"/>
        </w:rPr>
        <w:lastRenderedPageBreak/>
        <w:t>十三、基金资产的估值</w:t>
      </w:r>
      <w:bookmarkEnd w:id="40"/>
    </w:p>
    <w:p w:rsidR="004B5CC2" w:rsidRPr="00276EE8" w:rsidRDefault="00990674">
      <w:pPr>
        <w:spacing w:after="0" w:line="360" w:lineRule="auto"/>
        <w:ind w:firstLineChars="200" w:firstLine="480"/>
        <w:rPr>
          <w:kern w:val="0"/>
          <w:sz w:val="24"/>
        </w:rPr>
      </w:pPr>
      <w:r w:rsidRPr="00276EE8">
        <w:rPr>
          <w:kern w:val="0"/>
          <w:sz w:val="24"/>
        </w:rPr>
        <w:t>（一）估值目的</w:t>
      </w:r>
    </w:p>
    <w:p w:rsidR="004B5CC2" w:rsidRPr="00276EE8" w:rsidRDefault="00990674">
      <w:pPr>
        <w:spacing w:after="0" w:line="360" w:lineRule="auto"/>
        <w:ind w:firstLineChars="200" w:firstLine="480"/>
        <w:rPr>
          <w:kern w:val="0"/>
          <w:sz w:val="24"/>
        </w:rPr>
      </w:pPr>
      <w:r w:rsidRPr="00276EE8">
        <w:rPr>
          <w:kern w:val="0"/>
          <w:sz w:val="24"/>
        </w:rPr>
        <w:t>基金资产估值的目的是客观、准确地反映基金财产是否保值、增值，依据经基金资产估值后确定的基金资产净值而计算出的基金份额净值，是计算基金申购与赎回价格的基础。</w:t>
      </w:r>
    </w:p>
    <w:p w:rsidR="004B5CC2" w:rsidRPr="00276EE8" w:rsidRDefault="00990674">
      <w:pPr>
        <w:spacing w:after="0" w:line="360" w:lineRule="auto"/>
        <w:ind w:firstLineChars="200" w:firstLine="480"/>
        <w:rPr>
          <w:kern w:val="0"/>
          <w:sz w:val="24"/>
        </w:rPr>
      </w:pPr>
      <w:r w:rsidRPr="00276EE8">
        <w:rPr>
          <w:kern w:val="0"/>
          <w:sz w:val="24"/>
        </w:rPr>
        <w:t>（二）估值日</w:t>
      </w:r>
    </w:p>
    <w:p w:rsidR="004B5CC2" w:rsidRPr="00276EE8" w:rsidRDefault="00990674">
      <w:pPr>
        <w:spacing w:after="0" w:line="360" w:lineRule="auto"/>
        <w:ind w:firstLineChars="200" w:firstLine="480"/>
        <w:rPr>
          <w:kern w:val="0"/>
          <w:sz w:val="24"/>
        </w:rPr>
      </w:pPr>
      <w:r w:rsidRPr="00276EE8">
        <w:rPr>
          <w:kern w:val="0"/>
          <w:sz w:val="24"/>
        </w:rPr>
        <w:t>本基金的估值日为相关的证券交易场所的正常营业日以及国家法律法规规定需要对外披露基金净值的非营业日。</w:t>
      </w:r>
    </w:p>
    <w:p w:rsidR="004B5CC2" w:rsidRPr="00276EE8" w:rsidRDefault="00990674">
      <w:pPr>
        <w:spacing w:after="0" w:line="360" w:lineRule="auto"/>
        <w:ind w:firstLineChars="200" w:firstLine="480"/>
        <w:rPr>
          <w:kern w:val="0"/>
          <w:sz w:val="24"/>
        </w:rPr>
      </w:pPr>
      <w:r w:rsidRPr="00276EE8">
        <w:rPr>
          <w:kern w:val="0"/>
          <w:sz w:val="24"/>
        </w:rPr>
        <w:t>（三）估值方法</w:t>
      </w:r>
    </w:p>
    <w:p w:rsidR="004B5CC2" w:rsidRPr="00276EE8" w:rsidRDefault="00990674">
      <w:pPr>
        <w:spacing w:after="0" w:line="360" w:lineRule="auto"/>
        <w:ind w:firstLineChars="200" w:firstLine="480"/>
        <w:rPr>
          <w:kern w:val="0"/>
          <w:sz w:val="24"/>
        </w:rPr>
      </w:pPr>
      <w:r w:rsidRPr="00276EE8">
        <w:rPr>
          <w:kern w:val="0"/>
          <w:sz w:val="24"/>
        </w:rPr>
        <w:t>本基金按以下方式进行估值：</w:t>
      </w:r>
    </w:p>
    <w:p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股票估值方法：</w:t>
      </w:r>
    </w:p>
    <w:p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上市流通股票按估值日其所在证券交易所的收盘价估值；估值日无交易的，以最近交易日的收盘价估值。</w:t>
      </w:r>
    </w:p>
    <w:p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未上市股票的估值：</w:t>
      </w:r>
    </w:p>
    <w:p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）首次发行未上市的股票，按成本计量；</w:t>
      </w:r>
    </w:p>
    <w:p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）送股、转增股、配股和公开增发新股等发行未上市的股票，按估值日在证券交易所挂牌的同一股票的市价估值；</w:t>
      </w:r>
    </w:p>
    <w:p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）首次公开发行有明确锁定期的股票，同一股票在交易所上市后，按交易所上市的同一股票的市价估值；</w:t>
      </w:r>
    </w:p>
    <w:p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）非公开发行有明确锁定期的流通受限股票，按监管机构或行业协会有关规定确定公允价值；</w:t>
      </w:r>
    </w:p>
    <w:p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在任何情况下，基金管理人如采用本项第</w:t>
      </w:r>
      <w:r w:rsidRPr="00276EE8">
        <w:rPr>
          <w:kern w:val="0"/>
          <w:sz w:val="24"/>
        </w:rPr>
        <w:t>(1)</w:t>
      </w:r>
      <w:r w:rsidRPr="00276EE8">
        <w:rPr>
          <w:kern w:val="0"/>
          <w:sz w:val="24"/>
        </w:rPr>
        <w:t>－</w:t>
      </w:r>
      <w:r w:rsidRPr="00276EE8">
        <w:rPr>
          <w:kern w:val="0"/>
          <w:sz w:val="24"/>
        </w:rPr>
        <w:t>(2)</w:t>
      </w:r>
      <w:r w:rsidRPr="00276EE8">
        <w:rPr>
          <w:kern w:val="0"/>
          <w:sz w:val="24"/>
        </w:rPr>
        <w:t>小项规定的方法对基金资产进行估值，均应被认为采用了适当的估值方法。但是，如果基金管理人认为按本项第</w:t>
      </w:r>
      <w:r w:rsidRPr="00276EE8">
        <w:rPr>
          <w:kern w:val="0"/>
          <w:sz w:val="24"/>
        </w:rPr>
        <w:t>(1)</w:t>
      </w:r>
      <w:r w:rsidRPr="00276EE8">
        <w:rPr>
          <w:kern w:val="0"/>
          <w:sz w:val="24"/>
        </w:rPr>
        <w:t>－</w:t>
      </w:r>
      <w:r w:rsidRPr="00276EE8">
        <w:rPr>
          <w:kern w:val="0"/>
          <w:sz w:val="24"/>
        </w:rPr>
        <w:t>(2)</w:t>
      </w:r>
      <w:r w:rsidRPr="00276EE8">
        <w:rPr>
          <w:kern w:val="0"/>
          <w:sz w:val="24"/>
        </w:rPr>
        <w:t>小项规定的方法对基金资产进行估值不能客观反映其公允价值的，基金管理人可根据具体情况，并与基金托管人商定后，按最能反映公允价值的价格估值；</w:t>
      </w:r>
    </w:p>
    <w:p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国家有最新规定的，按其规定进行估值。</w:t>
      </w:r>
    </w:p>
    <w:p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债券估值方法：</w:t>
      </w:r>
    </w:p>
    <w:p w:rsidR="004B5CC2" w:rsidRPr="00276EE8" w:rsidRDefault="00990674">
      <w:pPr>
        <w:spacing w:after="0" w:line="360" w:lineRule="auto"/>
        <w:ind w:firstLineChars="200" w:firstLine="480"/>
        <w:rPr>
          <w:kern w:val="0"/>
          <w:sz w:val="24"/>
        </w:rPr>
      </w:pPr>
      <w:r w:rsidRPr="00276EE8">
        <w:rPr>
          <w:kern w:val="0"/>
          <w:sz w:val="24"/>
        </w:rPr>
        <w:lastRenderedPageBreak/>
        <w:t xml:space="preserve">(1) </w:t>
      </w:r>
      <w:r w:rsidRPr="00276EE8">
        <w:rPr>
          <w:kern w:val="0"/>
          <w:sz w:val="24"/>
        </w:rPr>
        <w:t>交易所市场上市交易或挂牌转让的固定收益品种（另有规定的除外），选取第三方估值机构提供的相应品种当日的估值净价进行估值；</w:t>
      </w:r>
    </w:p>
    <w:p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证券交易所市场未实行净价交易的债券按估值日收盘价减去债券收盘价中所含的应收利息</w:t>
      </w:r>
      <w:r w:rsidRPr="00276EE8">
        <w:rPr>
          <w:kern w:val="0"/>
          <w:sz w:val="24"/>
        </w:rPr>
        <w:t>(</w:t>
      </w:r>
      <w:r w:rsidRPr="00276EE8">
        <w:rPr>
          <w:kern w:val="0"/>
          <w:sz w:val="24"/>
        </w:rPr>
        <w:t>自债券计息起始日或上一起息日至估值当日的利息</w:t>
      </w:r>
      <w:r w:rsidRPr="00276EE8">
        <w:rPr>
          <w:kern w:val="0"/>
          <w:sz w:val="24"/>
        </w:rPr>
        <w:t>)</w:t>
      </w:r>
      <w:r w:rsidRPr="00276EE8">
        <w:rPr>
          <w:kern w:val="0"/>
          <w:sz w:val="24"/>
        </w:rPr>
        <w:t>得到的净价进行估值，估值日没有交易的，以最近交易日的收盘净价估值；</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 xml:space="preserve">(3) </w:t>
      </w:r>
      <w:r w:rsidRPr="00276EE8">
        <w:rPr>
          <w:kern w:val="0"/>
          <w:sz w:val="24"/>
        </w:rPr>
        <w:t>发行未上市债券采用估值技术确定公允价值，在估值技术难以可靠计量公允价值的情况下，按成本进行后续计量；</w:t>
      </w:r>
    </w:p>
    <w:p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在全国银行间债券市场交易的债券、资产支持证券等固定收益品种，采用估值技术确定公允价值；</w:t>
      </w:r>
    </w:p>
    <w:p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同一债券同时在两个或两个以上市场交易的，按债券所处的市场分别估值；</w:t>
      </w:r>
    </w:p>
    <w:p w:rsidR="004B5CC2" w:rsidRPr="00276EE8" w:rsidRDefault="00990674">
      <w:pPr>
        <w:spacing w:after="0" w:line="360" w:lineRule="auto"/>
        <w:ind w:firstLineChars="200" w:firstLine="480"/>
        <w:rPr>
          <w:kern w:val="0"/>
          <w:sz w:val="24"/>
        </w:rPr>
      </w:pPr>
      <w:r w:rsidRPr="00276EE8">
        <w:rPr>
          <w:kern w:val="0"/>
          <w:sz w:val="24"/>
        </w:rPr>
        <w:t>(6)</w:t>
      </w:r>
      <w:r w:rsidRPr="00276EE8">
        <w:rPr>
          <w:kern w:val="0"/>
          <w:sz w:val="24"/>
        </w:rPr>
        <w:t>在任何情况下，基金管理人如采用本项第</w:t>
      </w:r>
      <w:r w:rsidRPr="00276EE8">
        <w:rPr>
          <w:kern w:val="0"/>
          <w:sz w:val="24"/>
        </w:rPr>
        <w:t>(1)</w:t>
      </w:r>
      <w:r w:rsidRPr="00276EE8">
        <w:rPr>
          <w:kern w:val="0"/>
          <w:sz w:val="24"/>
        </w:rPr>
        <w:t>－</w:t>
      </w:r>
      <w:r w:rsidRPr="00276EE8">
        <w:rPr>
          <w:kern w:val="0"/>
          <w:sz w:val="24"/>
        </w:rPr>
        <w:t>(5)</w:t>
      </w:r>
      <w:r w:rsidRPr="00276EE8">
        <w:rPr>
          <w:kern w:val="0"/>
          <w:sz w:val="24"/>
        </w:rPr>
        <w:t>小项规定的方法对基金资产进行估值，均应被认为采用了适当的估值方法。但是，如果基金管理人认为按本项第</w:t>
      </w:r>
      <w:r w:rsidRPr="00276EE8">
        <w:rPr>
          <w:kern w:val="0"/>
          <w:sz w:val="24"/>
        </w:rPr>
        <w:t>(1)</w:t>
      </w:r>
      <w:r w:rsidRPr="00276EE8">
        <w:rPr>
          <w:kern w:val="0"/>
          <w:sz w:val="24"/>
        </w:rPr>
        <w:t>－</w:t>
      </w:r>
      <w:r w:rsidRPr="00276EE8">
        <w:rPr>
          <w:kern w:val="0"/>
          <w:sz w:val="24"/>
        </w:rPr>
        <w:t>(5)</w:t>
      </w:r>
      <w:r w:rsidRPr="00276EE8">
        <w:rPr>
          <w:kern w:val="0"/>
          <w:sz w:val="24"/>
        </w:rPr>
        <w:t>小项规定的方法对基金资产进行估值不能客观反映其公允价值的，基金管理人在综合考虑市场成交价、市场报价、流动性、收益率曲线等多种因素基础上形成的债券估值，基金管理人可根据具体情况与基金托管人商定后，按最能反映公允价值的价格估值；</w:t>
      </w:r>
    </w:p>
    <w:p w:rsidR="004B5CC2" w:rsidRPr="00276EE8" w:rsidRDefault="00990674">
      <w:pPr>
        <w:spacing w:after="0" w:line="360" w:lineRule="auto"/>
        <w:ind w:firstLineChars="200" w:firstLine="480"/>
        <w:rPr>
          <w:kern w:val="0"/>
          <w:sz w:val="24"/>
        </w:rPr>
      </w:pPr>
      <w:r w:rsidRPr="00276EE8">
        <w:rPr>
          <w:kern w:val="0"/>
          <w:sz w:val="24"/>
        </w:rPr>
        <w:t>(7)</w:t>
      </w:r>
      <w:r w:rsidRPr="00276EE8">
        <w:rPr>
          <w:kern w:val="0"/>
          <w:sz w:val="24"/>
        </w:rPr>
        <w:t>国家有最新规定的，按其规定进行估值。</w:t>
      </w:r>
    </w:p>
    <w:p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权证估值方法：</w:t>
      </w:r>
    </w:p>
    <w:p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基金持有的权证，从持有确认日起到卖出日或行权日止，上市交易的权证按估值日在证券交易所挂牌的该权证的收盘价估值；估值日没有交易的，按最近交易日的收盘价估值；</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未上市交易的权证采用估值技术确定公允价值；在估值技术难以可靠计量公允价值的情况下，按成本计量；</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在任何情况下，基金管理人如采用本项第</w:t>
      </w:r>
      <w:r w:rsidRPr="00276EE8">
        <w:rPr>
          <w:kern w:val="0"/>
          <w:sz w:val="24"/>
        </w:rPr>
        <w:t>(1)</w:t>
      </w:r>
      <w:r w:rsidRPr="00276EE8">
        <w:rPr>
          <w:kern w:val="0"/>
          <w:sz w:val="24"/>
        </w:rPr>
        <w:t>小项规定的方法对基金资产进行估值，均应被认为采用了适当的估值方法。但是，如果基金管理人认为按本项第</w:t>
      </w:r>
      <w:r w:rsidRPr="00276EE8">
        <w:rPr>
          <w:kern w:val="0"/>
          <w:sz w:val="24"/>
        </w:rPr>
        <w:t>(1)</w:t>
      </w:r>
      <w:r w:rsidRPr="00276EE8">
        <w:rPr>
          <w:kern w:val="0"/>
          <w:sz w:val="24"/>
        </w:rPr>
        <w:t>小项规定的方法对基金资产进行估值不能客观反映其公允价值的，基金管理人可根据具体情况，并与基金托管人商定后，按最能反映公允价值的价格估值；</w:t>
      </w:r>
    </w:p>
    <w:p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国家有最新规定的，按其规定进行估值。</w:t>
      </w:r>
    </w:p>
    <w:p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如基金管理人或基金托管人发现基金估值违反基金合同订明的估值方法、程</w:t>
      </w:r>
      <w:r w:rsidRPr="00276EE8">
        <w:rPr>
          <w:kern w:val="0"/>
          <w:sz w:val="24"/>
        </w:rPr>
        <w:lastRenderedPageBreak/>
        <w:t>序及相关法律法规的规定或者未能充分维护基金份额持有人利益时，应立即通知对方，共同查明原因，双方协商解决。</w:t>
      </w:r>
    </w:p>
    <w:p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4B5CC2" w:rsidRPr="00276EE8" w:rsidRDefault="00990674">
      <w:pPr>
        <w:spacing w:after="0" w:line="360" w:lineRule="auto"/>
        <w:ind w:firstLineChars="200" w:firstLine="480"/>
        <w:rPr>
          <w:kern w:val="0"/>
          <w:sz w:val="24"/>
        </w:rPr>
      </w:pPr>
      <w:r w:rsidRPr="00276EE8">
        <w:rPr>
          <w:kern w:val="0"/>
          <w:sz w:val="24"/>
        </w:rPr>
        <w:t>（四）估值对象</w:t>
      </w:r>
    </w:p>
    <w:p w:rsidR="004B5CC2" w:rsidRPr="00276EE8" w:rsidRDefault="00990674">
      <w:pPr>
        <w:spacing w:after="0" w:line="360" w:lineRule="auto"/>
        <w:ind w:firstLineChars="200" w:firstLine="480"/>
        <w:rPr>
          <w:kern w:val="0"/>
          <w:sz w:val="24"/>
        </w:rPr>
      </w:pPr>
      <w:r w:rsidRPr="00276EE8">
        <w:rPr>
          <w:kern w:val="0"/>
          <w:sz w:val="24"/>
        </w:rPr>
        <w:t>基金所拥有的股票、债券和银行存款本息、应收款项、其它投资等资产。</w:t>
      </w:r>
    </w:p>
    <w:p w:rsidR="004B5CC2" w:rsidRPr="00276EE8" w:rsidRDefault="00990674">
      <w:pPr>
        <w:spacing w:after="0" w:line="360" w:lineRule="auto"/>
        <w:ind w:firstLineChars="200" w:firstLine="480"/>
        <w:rPr>
          <w:kern w:val="0"/>
          <w:sz w:val="24"/>
        </w:rPr>
      </w:pPr>
      <w:r w:rsidRPr="00276EE8">
        <w:rPr>
          <w:kern w:val="0"/>
          <w:sz w:val="24"/>
        </w:rPr>
        <w:t>（五）估值程序</w:t>
      </w:r>
    </w:p>
    <w:p w:rsidR="004B5CC2" w:rsidRPr="00276EE8" w:rsidRDefault="00990674">
      <w:pPr>
        <w:spacing w:after="0" w:line="360" w:lineRule="auto"/>
        <w:ind w:firstLineChars="200" w:firstLine="480"/>
        <w:rPr>
          <w:kern w:val="0"/>
          <w:sz w:val="24"/>
        </w:rPr>
      </w:pPr>
      <w:r w:rsidRPr="00276EE8">
        <w:rPr>
          <w:kern w:val="0"/>
          <w:sz w:val="24"/>
        </w:rPr>
        <w:t>基金份额净值是按照每个工作日闭市后，基金资产净值除以当日基金份额的余额数量计算，精确到</w:t>
      </w:r>
      <w:r w:rsidRPr="00276EE8">
        <w:rPr>
          <w:kern w:val="0"/>
          <w:sz w:val="24"/>
        </w:rPr>
        <w:t>0.0001</w:t>
      </w:r>
      <w:r w:rsidRPr="00276EE8">
        <w:rPr>
          <w:kern w:val="0"/>
          <w:sz w:val="24"/>
        </w:rPr>
        <w:t>元，小数点后第五位四舍五入。国家另有规定的，从其规定。</w:t>
      </w:r>
    </w:p>
    <w:p w:rsidR="004B5CC2" w:rsidRPr="00276EE8" w:rsidRDefault="00990674">
      <w:pPr>
        <w:spacing w:after="0" w:line="360" w:lineRule="auto"/>
        <w:ind w:firstLineChars="200" w:firstLine="480"/>
        <w:rPr>
          <w:kern w:val="0"/>
          <w:sz w:val="24"/>
        </w:rPr>
      </w:pPr>
      <w:r w:rsidRPr="00276EE8">
        <w:rPr>
          <w:kern w:val="0"/>
          <w:sz w:val="24"/>
        </w:rPr>
        <w:t>每个工作日分别计算</w:t>
      </w:r>
      <w:r w:rsidRPr="00276EE8">
        <w:rPr>
          <w:kern w:val="0"/>
          <w:sz w:val="24"/>
        </w:rPr>
        <w:t>A</w:t>
      </w:r>
      <w:r w:rsidRPr="00276EE8">
        <w:rPr>
          <w:kern w:val="0"/>
          <w:sz w:val="24"/>
        </w:rPr>
        <w:t>类基金份额及</w:t>
      </w:r>
      <w:r w:rsidRPr="00276EE8">
        <w:rPr>
          <w:kern w:val="0"/>
          <w:sz w:val="24"/>
        </w:rPr>
        <w:t>H</w:t>
      </w:r>
      <w:r w:rsidRPr="00276EE8">
        <w:rPr>
          <w:kern w:val="0"/>
          <w:sz w:val="24"/>
        </w:rPr>
        <w:t>类基金份额的基金资产净值及基金份额净值，并按规定公告。</w:t>
      </w:r>
    </w:p>
    <w:p w:rsidR="004B5CC2" w:rsidRPr="00276EE8" w:rsidRDefault="00990674">
      <w:pPr>
        <w:spacing w:after="0" w:line="360" w:lineRule="auto"/>
        <w:ind w:firstLineChars="200" w:firstLine="480"/>
        <w:rPr>
          <w:kern w:val="0"/>
          <w:sz w:val="24"/>
        </w:rPr>
      </w:pPr>
      <w:r w:rsidRPr="00276EE8">
        <w:rPr>
          <w:kern w:val="0"/>
          <w:sz w:val="24"/>
        </w:rPr>
        <w:t>基金管理人应每个工作日对基金资产估值。基金管理人每个工作日对基金资产估值后，将基金份额净值结果发送基金托管人，基金托管人按法律法规、基金合同规定的估值方法、时间、程序进行复核；经基金托管人复核无误后，由基金管理人对外公布；月末、年中和年末估值复核与基金会计账目的核对同时进行。</w:t>
      </w:r>
    </w:p>
    <w:p w:rsidR="004B5CC2" w:rsidRPr="00276EE8" w:rsidRDefault="00990674">
      <w:pPr>
        <w:spacing w:after="0" w:line="360" w:lineRule="auto"/>
        <w:ind w:firstLineChars="200" w:firstLine="480"/>
        <w:rPr>
          <w:kern w:val="0"/>
          <w:sz w:val="24"/>
        </w:rPr>
      </w:pPr>
      <w:r w:rsidRPr="00276EE8">
        <w:rPr>
          <w:kern w:val="0"/>
          <w:sz w:val="24"/>
        </w:rPr>
        <w:t>（六）基金份额净值的确认和估值错误的处理</w:t>
      </w:r>
    </w:p>
    <w:p w:rsidR="004B5CC2" w:rsidRPr="00276EE8" w:rsidRDefault="00990674">
      <w:pPr>
        <w:spacing w:after="0" w:line="360" w:lineRule="auto"/>
        <w:ind w:firstLineChars="200" w:firstLine="480"/>
        <w:rPr>
          <w:kern w:val="0"/>
          <w:sz w:val="24"/>
        </w:rPr>
      </w:pPr>
      <w:r w:rsidRPr="00276EE8">
        <w:rPr>
          <w:kern w:val="0"/>
          <w:sz w:val="24"/>
        </w:rPr>
        <w:t>基金管理人和基金托管人将采取必要、适当、合理的措施确保基金资产估值的准确性、及时性。当基金份额净值小数点后</w:t>
      </w:r>
      <w:r w:rsidRPr="00276EE8">
        <w:rPr>
          <w:kern w:val="0"/>
          <w:sz w:val="24"/>
        </w:rPr>
        <w:t>4</w:t>
      </w:r>
      <w:r w:rsidRPr="00276EE8">
        <w:rPr>
          <w:kern w:val="0"/>
          <w:sz w:val="24"/>
        </w:rPr>
        <w:t>位以内</w:t>
      </w:r>
      <w:r w:rsidRPr="00276EE8">
        <w:rPr>
          <w:kern w:val="0"/>
          <w:sz w:val="24"/>
        </w:rPr>
        <w:t>(</w:t>
      </w:r>
      <w:r w:rsidRPr="00276EE8">
        <w:rPr>
          <w:kern w:val="0"/>
          <w:sz w:val="24"/>
        </w:rPr>
        <w:t>含第</w:t>
      </w:r>
      <w:r w:rsidRPr="00276EE8">
        <w:rPr>
          <w:kern w:val="0"/>
          <w:sz w:val="24"/>
        </w:rPr>
        <w:t>4</w:t>
      </w:r>
      <w:r w:rsidRPr="00276EE8">
        <w:rPr>
          <w:kern w:val="0"/>
          <w:sz w:val="24"/>
        </w:rPr>
        <w:t>位</w:t>
      </w:r>
      <w:r w:rsidRPr="00276EE8">
        <w:rPr>
          <w:kern w:val="0"/>
          <w:sz w:val="24"/>
        </w:rPr>
        <w:t>)</w:t>
      </w:r>
      <w:r w:rsidRPr="00276EE8">
        <w:rPr>
          <w:kern w:val="0"/>
          <w:sz w:val="24"/>
        </w:rPr>
        <w:t>发生差错时，视为基金份额净值错误。</w:t>
      </w:r>
    </w:p>
    <w:p w:rsidR="004B5CC2" w:rsidRPr="00276EE8" w:rsidRDefault="00990674">
      <w:pPr>
        <w:spacing w:after="0" w:line="360" w:lineRule="auto"/>
        <w:ind w:firstLineChars="200" w:firstLine="480"/>
        <w:rPr>
          <w:kern w:val="0"/>
          <w:sz w:val="24"/>
        </w:rPr>
      </w:pPr>
      <w:r w:rsidRPr="00276EE8">
        <w:rPr>
          <w:kern w:val="0"/>
          <w:sz w:val="24"/>
        </w:rPr>
        <w:t>差错处理的原则和方法如下：</w:t>
      </w:r>
    </w:p>
    <w:p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基金份额净值出现错误时，基金管理人应当立即予以纠正，通报基金托管人，并采取合理的措施防止损失进一步扩大；</w:t>
      </w:r>
    </w:p>
    <w:p w:rsidR="004B5CC2" w:rsidRPr="00276EE8" w:rsidRDefault="00990674">
      <w:pPr>
        <w:spacing w:after="0" w:line="360" w:lineRule="auto"/>
        <w:ind w:firstLineChars="200" w:firstLine="480"/>
        <w:rPr>
          <w:kern w:val="0"/>
          <w:sz w:val="24"/>
        </w:rPr>
      </w:pPr>
      <w:r w:rsidRPr="00276EE8">
        <w:rPr>
          <w:kern w:val="0"/>
          <w:sz w:val="24"/>
        </w:rPr>
        <w:t xml:space="preserve">(2) </w:t>
      </w:r>
      <w:r w:rsidRPr="00276EE8">
        <w:rPr>
          <w:kern w:val="0"/>
          <w:sz w:val="24"/>
        </w:rPr>
        <w:t>错误偏差达到基金份额净值的</w:t>
      </w:r>
      <w:r w:rsidRPr="00276EE8">
        <w:rPr>
          <w:kern w:val="0"/>
          <w:sz w:val="24"/>
        </w:rPr>
        <w:t>0.25%</w:t>
      </w:r>
      <w:r w:rsidRPr="00276EE8">
        <w:rPr>
          <w:kern w:val="0"/>
          <w:sz w:val="24"/>
        </w:rPr>
        <w:t>时，基金管理人应当通报基金托管人并报中国证监会备案；错误偏差达到基金份额净值的</w:t>
      </w:r>
      <w:r w:rsidRPr="00276EE8">
        <w:rPr>
          <w:kern w:val="0"/>
          <w:sz w:val="24"/>
        </w:rPr>
        <w:t>0.5%</w:t>
      </w:r>
      <w:r w:rsidRPr="00276EE8">
        <w:rPr>
          <w:kern w:val="0"/>
          <w:sz w:val="24"/>
        </w:rPr>
        <w:t>时，基金管理人应当公告；</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因基金份额净值计算错误，给基金或基金份额持有人造成损失的，应由基</w:t>
      </w:r>
      <w:r w:rsidRPr="00276EE8">
        <w:rPr>
          <w:kern w:val="0"/>
          <w:sz w:val="24"/>
        </w:rPr>
        <w:lastRenderedPageBreak/>
        <w:t>金管理人先行赔付，基金管理人按差错情形，有权向其他当事人追偿。</w:t>
      </w:r>
    </w:p>
    <w:p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基金管理人和基金托管人由于各自技术系统设置而产生的净值计算尾差，以基金管理人计算结果为准。</w:t>
      </w:r>
    </w:p>
    <w:p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前述内容如法律法规或监管机关另有规定的，从其规定处理。</w:t>
      </w:r>
    </w:p>
    <w:p w:rsidR="004B5CC2" w:rsidRPr="00276EE8" w:rsidRDefault="00990674">
      <w:pPr>
        <w:spacing w:after="0" w:line="360" w:lineRule="auto"/>
        <w:ind w:firstLineChars="200" w:firstLine="480"/>
        <w:rPr>
          <w:kern w:val="0"/>
          <w:sz w:val="24"/>
        </w:rPr>
      </w:pPr>
      <w:r w:rsidRPr="00276EE8">
        <w:rPr>
          <w:kern w:val="0"/>
          <w:sz w:val="24"/>
        </w:rPr>
        <w:t>本合同的当事人应将按照以下约定处理：</w:t>
      </w:r>
    </w:p>
    <w:p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、差错类型</w:t>
      </w:r>
    </w:p>
    <w:p w:rsidR="004B5CC2" w:rsidRPr="00276EE8" w:rsidRDefault="00990674">
      <w:pPr>
        <w:spacing w:after="0" w:line="360" w:lineRule="auto"/>
        <w:ind w:firstLineChars="200" w:firstLine="480"/>
        <w:rPr>
          <w:kern w:val="0"/>
          <w:sz w:val="24"/>
        </w:rPr>
      </w:pPr>
      <w:r w:rsidRPr="00276EE8">
        <w:rPr>
          <w:kern w:val="0"/>
          <w:sz w:val="24"/>
        </w:rPr>
        <w:t>本基金运作过程中，如果由于基金管理人或基金托管人、或份额登记机构、或销售机构、或投资人自身的过错造成差错，导致其他当事人遭受损失的，过错的责任人应当对由于该差错遭受损失的当事人（</w:t>
      </w:r>
      <w:r w:rsidRPr="00276EE8">
        <w:rPr>
          <w:kern w:val="0"/>
          <w:sz w:val="24"/>
        </w:rPr>
        <w:t>“</w:t>
      </w:r>
      <w:r w:rsidRPr="00276EE8">
        <w:rPr>
          <w:kern w:val="0"/>
          <w:sz w:val="24"/>
        </w:rPr>
        <w:t>受损方</w:t>
      </w:r>
      <w:r w:rsidRPr="00276EE8">
        <w:rPr>
          <w:kern w:val="0"/>
          <w:sz w:val="24"/>
        </w:rPr>
        <w:t>”</w:t>
      </w:r>
      <w:r w:rsidRPr="00276EE8">
        <w:rPr>
          <w:kern w:val="0"/>
          <w:sz w:val="24"/>
        </w:rPr>
        <w:t>）按下述</w:t>
      </w:r>
      <w:r w:rsidRPr="00276EE8">
        <w:rPr>
          <w:kern w:val="0"/>
          <w:sz w:val="24"/>
        </w:rPr>
        <w:t>“</w:t>
      </w:r>
      <w:r w:rsidRPr="00276EE8">
        <w:rPr>
          <w:kern w:val="0"/>
          <w:sz w:val="24"/>
        </w:rPr>
        <w:t>差错处理原则</w:t>
      </w:r>
      <w:r w:rsidRPr="00276EE8">
        <w:rPr>
          <w:kern w:val="0"/>
          <w:sz w:val="24"/>
        </w:rPr>
        <w:t>”</w:t>
      </w:r>
      <w:r w:rsidRPr="00276EE8">
        <w:rPr>
          <w:kern w:val="0"/>
          <w:sz w:val="24"/>
        </w:rPr>
        <w:t>给予赔偿承担赔偿责任。</w:t>
      </w:r>
    </w:p>
    <w:p w:rsidR="004B5CC2" w:rsidRPr="00276EE8" w:rsidRDefault="00990674">
      <w:pPr>
        <w:spacing w:after="0" w:line="360" w:lineRule="auto"/>
        <w:ind w:firstLineChars="200" w:firstLine="480"/>
        <w:rPr>
          <w:kern w:val="0"/>
          <w:sz w:val="24"/>
        </w:rPr>
      </w:pPr>
      <w:r w:rsidRPr="00276EE8">
        <w:rPr>
          <w:kern w:val="0"/>
          <w:sz w:val="24"/>
        </w:rPr>
        <w:t>上述差错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rsidR="004B5CC2" w:rsidRPr="00276EE8" w:rsidRDefault="00990674">
      <w:pPr>
        <w:spacing w:after="0" w:line="360" w:lineRule="auto"/>
        <w:ind w:firstLineChars="200" w:firstLine="480"/>
        <w:rPr>
          <w:kern w:val="0"/>
          <w:sz w:val="24"/>
        </w:rPr>
      </w:pPr>
      <w:r w:rsidRPr="00276EE8">
        <w:rPr>
          <w:kern w:val="0"/>
          <w:sz w:val="24"/>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、差错处理原则</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差错已发生，但尚未给当事人造成损失时，差错责任方应及时协调各方，及时进行更正，因更正差错发生的费用由差错责任方承担；由于差错责任方未及时更正已产生的差错，给当事人造成损失的，由差错责任方承担；若差错责任方已经积极协调，并且有协助义务的当事人有足够的时间进行更正而未更正，则其应当承担相应赔偿责任。差错责任方应对更正的情况向有关当事人进行确认，确保差错已得到更正。</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）差错的责任方对可能导致有关当事人的直接损失负责，不对间接损失负责，并且仅对差错的有关直接当事人负责，不对第三方负责。</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）因差错而获得不当得利的当事人负有及时返还不当得利的义务。但差错责任方仍应对差错负责。如果由于获得不当得利的当事人不返还或不全部返还不当得利造成其他当事人的利益损失（</w:t>
      </w:r>
      <w:r w:rsidRPr="00276EE8">
        <w:rPr>
          <w:kern w:val="0"/>
          <w:sz w:val="24"/>
        </w:rPr>
        <w:t>“</w:t>
      </w:r>
      <w:r w:rsidRPr="00276EE8">
        <w:rPr>
          <w:kern w:val="0"/>
          <w:sz w:val="24"/>
        </w:rPr>
        <w:t>受损方</w:t>
      </w:r>
      <w:r w:rsidRPr="00276EE8">
        <w:rPr>
          <w:kern w:val="0"/>
          <w:sz w:val="24"/>
        </w:rPr>
        <w:t>”</w:t>
      </w:r>
      <w:r w:rsidRPr="00276EE8">
        <w:rPr>
          <w:kern w:val="0"/>
          <w:sz w:val="24"/>
        </w:rPr>
        <w:t>），则差错责任方应赔偿受损方的</w:t>
      </w:r>
      <w:r w:rsidRPr="00276EE8">
        <w:rPr>
          <w:kern w:val="0"/>
          <w:sz w:val="24"/>
        </w:rPr>
        <w:lastRenderedPageBreak/>
        <w:t>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差错责任方。</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4</w:t>
      </w:r>
      <w:r w:rsidRPr="00276EE8">
        <w:rPr>
          <w:kern w:val="0"/>
          <w:sz w:val="24"/>
        </w:rPr>
        <w:t>）差错调整采用尽量恢复至假设未发生差错的正确情形的方式。</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5</w:t>
      </w:r>
      <w:r w:rsidRPr="00276EE8">
        <w:rPr>
          <w:kern w:val="0"/>
          <w:sz w:val="24"/>
        </w:rPr>
        <w:t>）差错责任方拒绝进行赔偿时，如果因基金管理人过错造成基金财产损失时，基金托管人应为基金的利益向基金管理人追偿，如果因基金托管人过错造成基金财产损失时，基金管理人应为基金的利益向基金托管人追偿。除基金管理人和托管人之外的第三方造成基金财产的损失，并拒绝进行赔偿时，由基金管理人负责向差错方追偿；追偿过程中产生的有关费用，应列入基金费用，从基金资产中支付。</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6</w:t>
      </w:r>
      <w:r w:rsidRPr="00276EE8">
        <w:rPr>
          <w:kern w:val="0"/>
          <w:sz w:val="24"/>
        </w:rPr>
        <w:t>）如果出现差错的当事人未按规定对受损方进行赔偿，并且依据法律法规、基金合同或其他规定，基金管理人自行或依据法院判决、仲裁裁决对受损方承担了赔偿责任，则基金管理人有权向出现过错的当事人进行追索，并有权要求其赔偿或补偿由此发生的费用和遭受的损失。</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7</w:t>
      </w:r>
      <w:r w:rsidRPr="00276EE8">
        <w:rPr>
          <w:kern w:val="0"/>
          <w:sz w:val="24"/>
        </w:rPr>
        <w:t>）按法律法规规定的其他原则处理差错。</w:t>
      </w:r>
    </w:p>
    <w:p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、差错处理程序</w:t>
      </w:r>
    </w:p>
    <w:p w:rsidR="004B5CC2" w:rsidRPr="00276EE8" w:rsidRDefault="00990674">
      <w:pPr>
        <w:spacing w:after="0" w:line="360" w:lineRule="auto"/>
        <w:ind w:firstLineChars="200" w:firstLine="480"/>
        <w:rPr>
          <w:kern w:val="0"/>
          <w:sz w:val="24"/>
        </w:rPr>
      </w:pPr>
      <w:r w:rsidRPr="00276EE8">
        <w:rPr>
          <w:kern w:val="0"/>
          <w:sz w:val="24"/>
        </w:rPr>
        <w:t>差错被发现后，有关的当事人应当及时进行处理，处理的程序如下：</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）查明差错发生的原因，列明所有的当事人，并根据差错发生的原因确定差错的责任方；</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）根据差错处理原则或当事人协商的方法对因差错造成的损失进行评估；</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）根据差错处理原则或当事人协商的方法由差错的责任方进行更正和赔偿损失；</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4</w:t>
      </w:r>
      <w:r w:rsidRPr="00276EE8">
        <w:rPr>
          <w:kern w:val="0"/>
          <w:sz w:val="24"/>
        </w:rPr>
        <w:t>）根据差错处理的方法，需要修改基金份额登记机构的交易数据的，由基金份额登记机构进行更正，并就差错的更正向有关当事人进行确认；</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5</w:t>
      </w:r>
      <w:r w:rsidRPr="00276EE8">
        <w:rPr>
          <w:kern w:val="0"/>
          <w:sz w:val="24"/>
        </w:rPr>
        <w:t>）基金管理人及基金托管人基金资产净值计算错误偏差达到基金资产净值</w:t>
      </w:r>
      <w:r w:rsidRPr="00276EE8">
        <w:rPr>
          <w:kern w:val="0"/>
          <w:sz w:val="24"/>
        </w:rPr>
        <w:t>0.25%</w:t>
      </w:r>
      <w:r w:rsidRPr="00276EE8">
        <w:rPr>
          <w:kern w:val="0"/>
          <w:sz w:val="24"/>
        </w:rPr>
        <w:t>时，基金管理人应当通报基金托管人并报中国证监会备案；错误偏差达到基金资产净值</w:t>
      </w:r>
      <w:r w:rsidRPr="00276EE8">
        <w:rPr>
          <w:kern w:val="0"/>
          <w:sz w:val="24"/>
        </w:rPr>
        <w:t>0.5%</w:t>
      </w:r>
      <w:r w:rsidRPr="00276EE8">
        <w:rPr>
          <w:kern w:val="0"/>
          <w:sz w:val="24"/>
        </w:rPr>
        <w:t>时，基金管理人应当公告。</w:t>
      </w:r>
    </w:p>
    <w:p w:rsidR="004B5CC2" w:rsidRPr="00276EE8" w:rsidRDefault="00990674">
      <w:pPr>
        <w:spacing w:after="0" w:line="360" w:lineRule="auto"/>
        <w:ind w:firstLineChars="200" w:firstLine="480"/>
        <w:rPr>
          <w:kern w:val="0"/>
          <w:sz w:val="24"/>
        </w:rPr>
      </w:pPr>
      <w:r w:rsidRPr="00276EE8">
        <w:rPr>
          <w:kern w:val="0"/>
          <w:sz w:val="24"/>
        </w:rPr>
        <w:t>（七）暂停估值的情形</w:t>
      </w:r>
    </w:p>
    <w:p w:rsidR="004B5CC2" w:rsidRPr="00276EE8" w:rsidRDefault="00990674">
      <w:pPr>
        <w:spacing w:after="0" w:line="360" w:lineRule="auto"/>
        <w:ind w:firstLineChars="200" w:firstLine="480"/>
        <w:rPr>
          <w:kern w:val="0"/>
          <w:sz w:val="24"/>
        </w:rPr>
      </w:pPr>
      <w:r w:rsidRPr="00276EE8">
        <w:rPr>
          <w:kern w:val="0"/>
          <w:sz w:val="24"/>
        </w:rPr>
        <w:lastRenderedPageBreak/>
        <w:t>1.</w:t>
      </w:r>
      <w:r w:rsidRPr="00276EE8">
        <w:rPr>
          <w:kern w:val="0"/>
          <w:sz w:val="24"/>
        </w:rPr>
        <w:t>基金投资所涉及的证券交易所遇法定节假日或因其他原因暂停营业时；</w:t>
      </w:r>
    </w:p>
    <w:p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因不可抗力或其它情形致使基金管理人、基金托管人无法准确评估基金资产价值时；</w:t>
      </w:r>
    </w:p>
    <w:p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占基金相当比例的投资品种的估值出现重大转变，而基金管理人为保障投资人的利益，已决定延迟估值；</w:t>
      </w:r>
    </w:p>
    <w:p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如出现基金管理人认为属于紧急事故的任何情况，会导致基金管理人不能出售或评估基金资产的；</w:t>
      </w:r>
    </w:p>
    <w:p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中国证监会和基金合同认定的其它情形。</w:t>
      </w:r>
    </w:p>
    <w:p w:rsidR="004B5CC2" w:rsidRPr="00276EE8" w:rsidRDefault="00990674">
      <w:pPr>
        <w:spacing w:after="0" w:line="360" w:lineRule="auto"/>
        <w:ind w:firstLineChars="200" w:firstLine="480"/>
        <w:rPr>
          <w:kern w:val="0"/>
          <w:sz w:val="24"/>
        </w:rPr>
      </w:pPr>
      <w:r w:rsidRPr="00276EE8">
        <w:rPr>
          <w:kern w:val="0"/>
          <w:sz w:val="24"/>
        </w:rPr>
        <w:t>（八</w:t>
      </w:r>
      <w:r w:rsidRPr="00276EE8">
        <w:rPr>
          <w:kern w:val="0"/>
          <w:sz w:val="24"/>
        </w:rPr>
        <w:t xml:space="preserve">) </w:t>
      </w:r>
      <w:r w:rsidRPr="00276EE8">
        <w:rPr>
          <w:kern w:val="0"/>
          <w:sz w:val="24"/>
        </w:rPr>
        <w:t>基金净值的确认</w:t>
      </w:r>
    </w:p>
    <w:p w:rsidR="004B5CC2" w:rsidRPr="00276EE8" w:rsidRDefault="00990674">
      <w:pPr>
        <w:spacing w:after="0" w:line="360" w:lineRule="auto"/>
        <w:ind w:firstLineChars="200" w:firstLine="480"/>
        <w:rPr>
          <w:kern w:val="0"/>
          <w:sz w:val="24"/>
        </w:rPr>
      </w:pPr>
      <w:r w:rsidRPr="00276EE8">
        <w:rPr>
          <w:kern w:val="0"/>
          <w:sz w:val="24"/>
        </w:rPr>
        <w:t>用于基金信息披露的基金资产净值和各类别基金份额净值由基金管理人负责计算，基金托管人负责进行复核。基金管理人应于每个工作日交易结束后计算当日的基金资产净值并发送给基金托管人。基金托管人按法律法规、基金合同规定的估值方法、时间、程序进行复核；经基金托管人复核无误后，由基金管理人对基金净值予以公布。</w:t>
      </w:r>
    </w:p>
    <w:p w:rsidR="004B5CC2" w:rsidRPr="00276EE8" w:rsidRDefault="00990674">
      <w:pPr>
        <w:spacing w:after="0" w:line="360" w:lineRule="auto"/>
        <w:ind w:firstLineChars="200" w:firstLine="480"/>
        <w:rPr>
          <w:kern w:val="0"/>
          <w:sz w:val="24"/>
        </w:rPr>
      </w:pPr>
      <w:r w:rsidRPr="00276EE8">
        <w:rPr>
          <w:kern w:val="0"/>
          <w:sz w:val="24"/>
        </w:rPr>
        <w:t>（九）特殊情形的处理</w:t>
      </w:r>
    </w:p>
    <w:p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基金管理人或基金托管人按股票估值方法的第</w:t>
      </w:r>
      <w:r w:rsidRPr="00276EE8">
        <w:rPr>
          <w:kern w:val="0"/>
          <w:sz w:val="24"/>
        </w:rPr>
        <w:t>(3)</w:t>
      </w:r>
      <w:r w:rsidRPr="00276EE8">
        <w:rPr>
          <w:kern w:val="0"/>
          <w:sz w:val="24"/>
        </w:rPr>
        <w:t>项、债券估值方法的第</w:t>
      </w:r>
      <w:r w:rsidRPr="00276EE8">
        <w:rPr>
          <w:kern w:val="0"/>
          <w:sz w:val="24"/>
        </w:rPr>
        <w:t>(6)</w:t>
      </w:r>
      <w:r w:rsidRPr="00276EE8">
        <w:rPr>
          <w:kern w:val="0"/>
          <w:sz w:val="24"/>
        </w:rPr>
        <w:t>项或权证估值方法的第</w:t>
      </w:r>
      <w:r w:rsidRPr="00276EE8">
        <w:rPr>
          <w:kern w:val="0"/>
          <w:sz w:val="24"/>
        </w:rPr>
        <w:t>(2)</w:t>
      </w:r>
      <w:r w:rsidRPr="00276EE8">
        <w:rPr>
          <w:kern w:val="0"/>
          <w:sz w:val="24"/>
        </w:rPr>
        <w:t>项进行估值时，所造成的误差不作为基金资产估值错误处理。</w:t>
      </w:r>
    </w:p>
    <w:p w:rsidR="000E360D" w:rsidRPr="00276EE8" w:rsidRDefault="000E360D" w:rsidP="00D576E5">
      <w:pPr>
        <w:spacing w:after="0" w:line="360" w:lineRule="auto"/>
        <w:ind w:firstLineChars="200" w:firstLine="480"/>
        <w:rPr>
          <w:kern w:val="0"/>
          <w:sz w:val="24"/>
        </w:rPr>
      </w:pPr>
      <w:bookmarkStart w:id="41" w:name="_Toc15118286"/>
      <w:r w:rsidRPr="00276EE8">
        <w:rPr>
          <w:kern w:val="0"/>
          <w:sz w:val="24"/>
        </w:rPr>
        <w:t>2</w:t>
      </w:r>
      <w:r w:rsidRPr="00276EE8">
        <w:rPr>
          <w:kern w:val="0"/>
          <w:sz w:val="24"/>
        </w:rPr>
        <w:t>、由于不可抗力原因，或由于证券交易所及登记结算公司发送的数据错误，本基金管理人和本基金托管人虽然已经采取必要、适当、合理的措施进行检查，但未能发现错误的，由此造成的基金资产估值错误，本基金管理人和本基金托管人可以免除赔偿责任。但本基金管理人和本基金托管人应当积极采取必要的措施消除由此造成的影响。</w:t>
      </w:r>
    </w:p>
    <w:p w:rsidR="00E7431A" w:rsidRPr="00276EE8" w:rsidRDefault="00E7431A">
      <w:pPr>
        <w:widowControl/>
        <w:jc w:val="left"/>
        <w:rPr>
          <w:rFonts w:eastAsia="黑体"/>
          <w:b/>
          <w:bCs/>
          <w:kern w:val="0"/>
          <w:sz w:val="30"/>
          <w:szCs w:val="20"/>
        </w:rPr>
      </w:pPr>
      <w:bookmarkStart w:id="42" w:name="_Toc109537392"/>
      <w:bookmarkEnd w:id="41"/>
      <w:r w:rsidRPr="00276EE8">
        <w:rPr>
          <w:rFonts w:eastAsia="黑体"/>
          <w:kern w:val="0"/>
          <w:sz w:val="30"/>
          <w:szCs w:val="20"/>
        </w:rPr>
        <w:br w:type="page"/>
      </w:r>
    </w:p>
    <w:p w:rsidR="000E360D" w:rsidRPr="00E4161A" w:rsidRDefault="000E360D" w:rsidP="00E4161A">
      <w:pPr>
        <w:pStyle w:val="af"/>
        <w:rPr>
          <w:rFonts w:ascii="Times New Roman" w:eastAsia="黑体" w:hAnsi="Times New Roman" w:cs="Times New Roman"/>
          <w:kern w:val="0"/>
          <w:sz w:val="30"/>
          <w:szCs w:val="20"/>
        </w:rPr>
      </w:pPr>
      <w:bookmarkStart w:id="43" w:name="_Toc439244896"/>
      <w:r w:rsidRPr="00E4161A">
        <w:rPr>
          <w:rFonts w:ascii="Times New Roman" w:eastAsia="黑体" w:hAnsi="Times New Roman" w:cs="Times New Roman"/>
          <w:kern w:val="0"/>
          <w:sz w:val="30"/>
          <w:szCs w:val="20"/>
        </w:rPr>
        <w:lastRenderedPageBreak/>
        <w:t>十四、基金收益与分配</w:t>
      </w:r>
      <w:bookmarkEnd w:id="42"/>
      <w:bookmarkEnd w:id="43"/>
    </w:p>
    <w:p w:rsidR="004B5CC2" w:rsidRPr="00276EE8" w:rsidRDefault="00990674">
      <w:pPr>
        <w:spacing w:after="0" w:line="360" w:lineRule="auto"/>
        <w:ind w:firstLineChars="200" w:firstLine="480"/>
        <w:rPr>
          <w:kern w:val="0"/>
          <w:sz w:val="24"/>
        </w:rPr>
      </w:pPr>
      <w:r w:rsidRPr="00276EE8">
        <w:rPr>
          <w:kern w:val="0"/>
          <w:sz w:val="24"/>
        </w:rPr>
        <w:t>（一）基金收益的构成</w:t>
      </w:r>
    </w:p>
    <w:p w:rsidR="004B5CC2" w:rsidRPr="00276EE8" w:rsidRDefault="00990674">
      <w:pPr>
        <w:spacing w:after="0" w:line="360" w:lineRule="auto"/>
        <w:ind w:firstLineChars="200" w:firstLine="480"/>
        <w:rPr>
          <w:kern w:val="0"/>
          <w:sz w:val="24"/>
        </w:rPr>
      </w:pPr>
      <w:r w:rsidRPr="00276EE8">
        <w:rPr>
          <w:kern w:val="0"/>
          <w:sz w:val="24"/>
        </w:rPr>
        <w:t>基金收益包括：买卖证券差价、基金投资所得红利、股息、债券利息、银行存款利息、已实现的其他合法收入。因运用基金财产带来的成本或费用的节约应计入收益。</w:t>
      </w:r>
    </w:p>
    <w:p w:rsidR="004B5CC2" w:rsidRPr="00276EE8" w:rsidRDefault="00990674">
      <w:pPr>
        <w:spacing w:after="0" w:line="360" w:lineRule="auto"/>
        <w:ind w:firstLineChars="200" w:firstLine="480"/>
        <w:rPr>
          <w:kern w:val="0"/>
          <w:sz w:val="24"/>
        </w:rPr>
      </w:pPr>
      <w:r w:rsidRPr="00276EE8">
        <w:rPr>
          <w:kern w:val="0"/>
          <w:sz w:val="24"/>
        </w:rPr>
        <w:t>（二）基金净收益</w:t>
      </w:r>
    </w:p>
    <w:p w:rsidR="004B5CC2" w:rsidRPr="00276EE8" w:rsidRDefault="00990674">
      <w:pPr>
        <w:spacing w:after="0" w:line="360" w:lineRule="auto"/>
        <w:ind w:firstLineChars="200" w:firstLine="480"/>
        <w:rPr>
          <w:kern w:val="0"/>
          <w:sz w:val="24"/>
        </w:rPr>
      </w:pPr>
      <w:r w:rsidRPr="00276EE8">
        <w:rPr>
          <w:kern w:val="0"/>
          <w:sz w:val="24"/>
        </w:rPr>
        <w:t>基金净收益为基金收益扣除按照国家有关规定可以在基金收益中扣除的费用后的余额。</w:t>
      </w:r>
    </w:p>
    <w:p w:rsidR="004B5CC2" w:rsidRPr="00276EE8" w:rsidRDefault="00990674">
      <w:pPr>
        <w:spacing w:after="0" w:line="360" w:lineRule="auto"/>
        <w:ind w:firstLineChars="200" w:firstLine="480"/>
        <w:rPr>
          <w:kern w:val="0"/>
          <w:sz w:val="24"/>
        </w:rPr>
      </w:pPr>
      <w:r w:rsidRPr="00276EE8">
        <w:rPr>
          <w:kern w:val="0"/>
          <w:sz w:val="24"/>
        </w:rPr>
        <w:t>（三）基金收益分配原则</w:t>
      </w:r>
    </w:p>
    <w:p w:rsidR="004B5CC2" w:rsidRPr="00276EE8" w:rsidRDefault="00990674">
      <w:pPr>
        <w:spacing w:after="0" w:line="360" w:lineRule="auto"/>
        <w:ind w:firstLineChars="200" w:firstLine="480"/>
        <w:rPr>
          <w:kern w:val="0"/>
          <w:sz w:val="24"/>
        </w:rPr>
      </w:pPr>
      <w:r w:rsidRPr="00276EE8">
        <w:rPr>
          <w:kern w:val="0"/>
          <w:sz w:val="24"/>
        </w:rPr>
        <w:t>本基金收益分配应遵循下列原则：</w:t>
      </w:r>
    </w:p>
    <w:p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、不同类别的基金份额在收益分配数额方面可能有所不同，基金管理人可对各类别基金份额分别制定收益分配方案，本基金同一类别的每一基金份额享有同等分配权；</w:t>
      </w:r>
    </w:p>
    <w:p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、基金收益分配后每类基金份额净值不能低于面值；</w:t>
      </w:r>
    </w:p>
    <w:p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收益分配时所发生的银行转账或其他手续费用由投资人自行承担。当投资人的现金红利小于一定金额，不足以支付银行转账或其他手续费用时，基金份额登记机构可投资人的现金红利按红利发放日的基金份额净值自动转为基金份额；</w:t>
      </w:r>
    </w:p>
    <w:p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、本基金各类基金份额的收益每年最多分配</w:t>
      </w:r>
      <w:r w:rsidRPr="00276EE8">
        <w:rPr>
          <w:kern w:val="0"/>
          <w:sz w:val="24"/>
        </w:rPr>
        <w:t>10</w:t>
      </w:r>
      <w:r w:rsidRPr="00276EE8">
        <w:rPr>
          <w:kern w:val="0"/>
          <w:sz w:val="24"/>
        </w:rPr>
        <w:t>次，每次各类基金份额的基金收益分配比例不低于该类基金份额的可分配收益的</w:t>
      </w:r>
      <w:r w:rsidRPr="00276EE8">
        <w:rPr>
          <w:kern w:val="0"/>
          <w:sz w:val="24"/>
        </w:rPr>
        <w:t>50%</w:t>
      </w:r>
      <w:r w:rsidRPr="00276EE8">
        <w:rPr>
          <w:kern w:val="0"/>
          <w:sz w:val="24"/>
        </w:rPr>
        <w:t>；</w:t>
      </w:r>
    </w:p>
    <w:p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、本基金</w:t>
      </w:r>
      <w:r w:rsidRPr="00276EE8">
        <w:rPr>
          <w:kern w:val="0"/>
          <w:sz w:val="24"/>
        </w:rPr>
        <w:t>A</w:t>
      </w:r>
      <w:r w:rsidRPr="00276EE8">
        <w:rPr>
          <w:kern w:val="0"/>
          <w:sz w:val="24"/>
        </w:rPr>
        <w:t>类基金份额收益分配方式分为两种：现金分红与红利再投资，投资人可选择现金红利或将现金红利按除息日的基金份额净值自动转为基金份额进行再投资；若投资人不选择，本基金</w:t>
      </w:r>
      <w:r w:rsidRPr="00276EE8">
        <w:rPr>
          <w:kern w:val="0"/>
          <w:sz w:val="24"/>
        </w:rPr>
        <w:t>A</w:t>
      </w:r>
      <w:r w:rsidRPr="00276EE8">
        <w:rPr>
          <w:kern w:val="0"/>
          <w:sz w:val="24"/>
        </w:rPr>
        <w:t>类基金份额默认的收益分配方式是现金分红；本基金</w:t>
      </w:r>
      <w:r w:rsidRPr="00276EE8">
        <w:rPr>
          <w:kern w:val="0"/>
          <w:sz w:val="24"/>
        </w:rPr>
        <w:t>H</w:t>
      </w:r>
      <w:r w:rsidRPr="00276EE8">
        <w:rPr>
          <w:kern w:val="0"/>
          <w:sz w:val="24"/>
        </w:rPr>
        <w:t>类基金份额的收益分配方式为现金分红；</w:t>
      </w:r>
    </w:p>
    <w:p w:rsidR="004B5CC2" w:rsidRPr="00276EE8" w:rsidRDefault="00990674">
      <w:pPr>
        <w:spacing w:after="0" w:line="360" w:lineRule="auto"/>
        <w:ind w:firstLineChars="200" w:firstLine="480"/>
        <w:rPr>
          <w:kern w:val="0"/>
          <w:sz w:val="24"/>
        </w:rPr>
      </w:pPr>
      <w:r w:rsidRPr="00276EE8">
        <w:rPr>
          <w:kern w:val="0"/>
          <w:sz w:val="24"/>
        </w:rPr>
        <w:t>6</w:t>
      </w:r>
      <w:r w:rsidRPr="00276EE8">
        <w:rPr>
          <w:kern w:val="0"/>
          <w:sz w:val="24"/>
        </w:rPr>
        <w:t>、基金收益分配比例按有关规定制定；</w:t>
      </w:r>
    </w:p>
    <w:p w:rsidR="004B5CC2" w:rsidRPr="00276EE8" w:rsidRDefault="00990674">
      <w:pPr>
        <w:spacing w:after="0" w:line="360" w:lineRule="auto"/>
        <w:ind w:firstLineChars="200" w:firstLine="480"/>
        <w:rPr>
          <w:kern w:val="0"/>
          <w:sz w:val="24"/>
        </w:rPr>
      </w:pPr>
      <w:r w:rsidRPr="00276EE8">
        <w:rPr>
          <w:kern w:val="0"/>
          <w:sz w:val="24"/>
        </w:rPr>
        <w:t>7</w:t>
      </w:r>
      <w:r w:rsidRPr="00276EE8">
        <w:rPr>
          <w:kern w:val="0"/>
          <w:sz w:val="24"/>
        </w:rPr>
        <w:t>、基金投资当期出现净亏损，则不进行收益分配；</w:t>
      </w:r>
    </w:p>
    <w:p w:rsidR="004B5CC2" w:rsidRPr="00276EE8" w:rsidRDefault="00990674">
      <w:pPr>
        <w:spacing w:after="0" w:line="360" w:lineRule="auto"/>
        <w:ind w:firstLineChars="200" w:firstLine="480"/>
        <w:rPr>
          <w:kern w:val="0"/>
          <w:sz w:val="24"/>
        </w:rPr>
      </w:pPr>
      <w:r w:rsidRPr="00276EE8">
        <w:rPr>
          <w:kern w:val="0"/>
          <w:sz w:val="24"/>
        </w:rPr>
        <w:t>8</w:t>
      </w:r>
      <w:r w:rsidRPr="00276EE8">
        <w:rPr>
          <w:kern w:val="0"/>
          <w:sz w:val="24"/>
        </w:rPr>
        <w:t>、基金当年收益应先弥补上一年度亏损后，方可进行当年收益分配；</w:t>
      </w:r>
    </w:p>
    <w:p w:rsidR="004B5CC2" w:rsidRPr="00276EE8" w:rsidRDefault="00990674">
      <w:pPr>
        <w:spacing w:after="0" w:line="360" w:lineRule="auto"/>
        <w:ind w:firstLineChars="200" w:firstLine="480"/>
        <w:rPr>
          <w:kern w:val="0"/>
          <w:sz w:val="24"/>
        </w:rPr>
      </w:pPr>
      <w:r w:rsidRPr="00276EE8">
        <w:rPr>
          <w:kern w:val="0"/>
          <w:sz w:val="24"/>
        </w:rPr>
        <w:t>9</w:t>
      </w:r>
      <w:r w:rsidRPr="00276EE8">
        <w:rPr>
          <w:kern w:val="0"/>
          <w:sz w:val="24"/>
        </w:rPr>
        <w:t>、在符合有关基金分红条件的前提下，本基金各类基金份额的收益每年至少分配一次，但若基金合同生效不满</w:t>
      </w:r>
      <w:r w:rsidRPr="00276EE8">
        <w:rPr>
          <w:kern w:val="0"/>
          <w:sz w:val="24"/>
        </w:rPr>
        <w:t>3</w:t>
      </w:r>
      <w:r w:rsidRPr="00276EE8">
        <w:rPr>
          <w:kern w:val="0"/>
          <w:sz w:val="24"/>
        </w:rPr>
        <w:t>个月则可不进行收益分配；</w:t>
      </w:r>
    </w:p>
    <w:p w:rsidR="004B5CC2" w:rsidRPr="00276EE8" w:rsidRDefault="00990674">
      <w:pPr>
        <w:spacing w:after="0" w:line="360" w:lineRule="auto"/>
        <w:ind w:firstLineChars="200" w:firstLine="480"/>
        <w:rPr>
          <w:kern w:val="0"/>
          <w:sz w:val="24"/>
        </w:rPr>
      </w:pPr>
      <w:r w:rsidRPr="00276EE8">
        <w:rPr>
          <w:kern w:val="0"/>
          <w:sz w:val="24"/>
        </w:rPr>
        <w:lastRenderedPageBreak/>
        <w:t>10</w:t>
      </w:r>
      <w:r w:rsidRPr="00276EE8">
        <w:rPr>
          <w:kern w:val="0"/>
          <w:sz w:val="24"/>
        </w:rPr>
        <w:t>、法律法规或监管机构另有规定的从其规定。</w:t>
      </w:r>
    </w:p>
    <w:p w:rsidR="004B5CC2" w:rsidRPr="00276EE8" w:rsidRDefault="00990674">
      <w:pPr>
        <w:spacing w:after="0" w:line="360" w:lineRule="auto"/>
        <w:ind w:firstLineChars="200" w:firstLine="480"/>
        <w:rPr>
          <w:kern w:val="0"/>
          <w:sz w:val="24"/>
        </w:rPr>
      </w:pPr>
      <w:r w:rsidRPr="00276EE8">
        <w:rPr>
          <w:kern w:val="0"/>
          <w:sz w:val="24"/>
        </w:rPr>
        <w:t>（四）收益分配方案</w:t>
      </w:r>
    </w:p>
    <w:p w:rsidR="004B5CC2" w:rsidRPr="00276EE8" w:rsidRDefault="00990674">
      <w:pPr>
        <w:spacing w:after="0" w:line="360" w:lineRule="auto"/>
        <w:ind w:firstLineChars="200" w:firstLine="480"/>
        <w:rPr>
          <w:kern w:val="0"/>
          <w:sz w:val="24"/>
        </w:rPr>
      </w:pPr>
      <w:r w:rsidRPr="00276EE8">
        <w:rPr>
          <w:kern w:val="0"/>
          <w:sz w:val="24"/>
        </w:rPr>
        <w:t>基金收益分配方案中应载明基金收益分配对象、分配原则、分配时间、分配数额及比例、分配方式、支付方式等内容。</w:t>
      </w:r>
    </w:p>
    <w:p w:rsidR="004B5CC2" w:rsidRPr="00276EE8" w:rsidRDefault="00990674">
      <w:pPr>
        <w:spacing w:after="0" w:line="360" w:lineRule="auto"/>
        <w:ind w:firstLineChars="200" w:firstLine="480"/>
        <w:rPr>
          <w:kern w:val="0"/>
          <w:sz w:val="24"/>
        </w:rPr>
      </w:pPr>
      <w:r w:rsidRPr="00276EE8">
        <w:rPr>
          <w:kern w:val="0"/>
          <w:sz w:val="24"/>
        </w:rPr>
        <w:t>（五）收益分配方案的确定、公告与实施</w:t>
      </w:r>
    </w:p>
    <w:p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、基金收益分配方案由基金管理人拟订，由基金托管人复核，依照《信息披露办法》的有关规定在中国证监会指定媒体上公告并报中国证监会备案。</w:t>
      </w:r>
    </w:p>
    <w:p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、在分配方案公布后</w:t>
      </w:r>
      <w:r w:rsidRPr="00276EE8">
        <w:rPr>
          <w:kern w:val="0"/>
          <w:sz w:val="24"/>
        </w:rPr>
        <w:t>(</w:t>
      </w:r>
      <w:r w:rsidRPr="00276EE8">
        <w:rPr>
          <w:kern w:val="0"/>
          <w:sz w:val="24"/>
        </w:rPr>
        <w:t>依据具体方案的规定</w:t>
      </w:r>
      <w:r w:rsidRPr="00276EE8">
        <w:rPr>
          <w:kern w:val="0"/>
          <w:sz w:val="24"/>
        </w:rPr>
        <w:t>)</w:t>
      </w:r>
      <w:r w:rsidRPr="00276EE8">
        <w:rPr>
          <w:kern w:val="0"/>
          <w:sz w:val="24"/>
        </w:rPr>
        <w:t>，基金管理人就支付的现金红利向基金托管人发送划款指令，基金托管人按照基金管理人的指令及时进行分红资金的划付。</w:t>
      </w:r>
    </w:p>
    <w:p w:rsidR="004B5CC2" w:rsidRPr="00276EE8" w:rsidRDefault="00990674">
      <w:pPr>
        <w:spacing w:after="0" w:line="360" w:lineRule="auto"/>
        <w:ind w:firstLineChars="200" w:firstLine="480"/>
        <w:rPr>
          <w:kern w:val="0"/>
          <w:sz w:val="24"/>
        </w:rPr>
      </w:pPr>
      <w:r w:rsidRPr="00276EE8">
        <w:rPr>
          <w:kern w:val="0"/>
          <w:sz w:val="24"/>
        </w:rPr>
        <w:t>（六）基金收益分配中发生的费用</w:t>
      </w:r>
    </w:p>
    <w:p w:rsidR="004B5CC2" w:rsidRPr="00276EE8" w:rsidRDefault="00990674">
      <w:pPr>
        <w:spacing w:after="0" w:line="360" w:lineRule="auto"/>
        <w:ind w:firstLineChars="200" w:firstLine="480"/>
        <w:rPr>
          <w:kern w:val="0"/>
          <w:sz w:val="24"/>
        </w:rPr>
      </w:pPr>
      <w:r w:rsidRPr="00276EE8">
        <w:rPr>
          <w:kern w:val="0"/>
          <w:sz w:val="24"/>
        </w:rPr>
        <w:t>现金红利分配时所发生的银行转账或其他手续费用由投资人自行承担。</w:t>
      </w:r>
    </w:p>
    <w:p w:rsidR="004B5CC2" w:rsidRPr="00276EE8" w:rsidRDefault="00990674">
      <w:pPr>
        <w:spacing w:after="0" w:line="360" w:lineRule="auto"/>
        <w:ind w:firstLineChars="200" w:firstLine="480"/>
        <w:rPr>
          <w:kern w:val="0"/>
          <w:sz w:val="24"/>
        </w:rPr>
      </w:pPr>
      <w:r w:rsidRPr="00276EE8">
        <w:rPr>
          <w:kern w:val="0"/>
          <w:sz w:val="24"/>
        </w:rPr>
        <w:t>（七）收益分配方式的修改</w:t>
      </w:r>
    </w:p>
    <w:p w:rsidR="000E360D" w:rsidRPr="00276EE8" w:rsidRDefault="000E360D" w:rsidP="00D576E5">
      <w:pPr>
        <w:spacing w:after="0" w:line="360" w:lineRule="auto"/>
        <w:ind w:firstLineChars="200" w:firstLine="480"/>
        <w:rPr>
          <w:kern w:val="0"/>
          <w:sz w:val="24"/>
        </w:rPr>
      </w:pPr>
      <w:r w:rsidRPr="00276EE8">
        <w:rPr>
          <w:kern w:val="0"/>
          <w:sz w:val="24"/>
        </w:rPr>
        <w:t>投资人可至销售机构办理</w:t>
      </w:r>
      <w:r w:rsidRPr="00276EE8">
        <w:rPr>
          <w:kern w:val="0"/>
          <w:sz w:val="24"/>
        </w:rPr>
        <w:t>A</w:t>
      </w:r>
      <w:r w:rsidRPr="00276EE8">
        <w:rPr>
          <w:kern w:val="0"/>
          <w:sz w:val="24"/>
        </w:rPr>
        <w:t>类基金份额收益分配方式的修改，投资人对不同的交易账户可设置不同的收益分配方式。投资者同一日多次申报分红方式变更的，按照《业务规则》执行，最终确认的分红方式以份额登记机构记录为准。本项不适用于</w:t>
      </w:r>
      <w:r w:rsidRPr="00276EE8">
        <w:rPr>
          <w:kern w:val="0"/>
          <w:sz w:val="24"/>
        </w:rPr>
        <w:t>H</w:t>
      </w:r>
      <w:r w:rsidRPr="00276EE8">
        <w:rPr>
          <w:kern w:val="0"/>
          <w:sz w:val="24"/>
        </w:rPr>
        <w:t>类基金份额。</w:t>
      </w:r>
    </w:p>
    <w:p w:rsidR="00E7431A" w:rsidRPr="00276EE8" w:rsidRDefault="00E7431A">
      <w:pPr>
        <w:widowControl/>
        <w:jc w:val="left"/>
        <w:rPr>
          <w:rFonts w:eastAsia="黑体"/>
          <w:b/>
          <w:bCs/>
          <w:kern w:val="0"/>
          <w:sz w:val="30"/>
          <w:szCs w:val="20"/>
        </w:rPr>
      </w:pPr>
      <w:bookmarkStart w:id="44" w:name="_Toc109537393"/>
      <w:r w:rsidRPr="00276EE8">
        <w:rPr>
          <w:rFonts w:eastAsia="黑体"/>
          <w:kern w:val="0"/>
          <w:sz w:val="30"/>
          <w:szCs w:val="20"/>
        </w:rPr>
        <w:br w:type="page"/>
      </w:r>
    </w:p>
    <w:p w:rsidR="000E360D" w:rsidRPr="00E4161A" w:rsidRDefault="000E360D" w:rsidP="00E4161A">
      <w:pPr>
        <w:pStyle w:val="af"/>
        <w:rPr>
          <w:rFonts w:ascii="Times New Roman" w:eastAsia="黑体" w:hAnsi="Times New Roman" w:cs="Times New Roman"/>
          <w:kern w:val="0"/>
          <w:sz w:val="30"/>
          <w:szCs w:val="20"/>
        </w:rPr>
      </w:pPr>
      <w:bookmarkStart w:id="45" w:name="_Toc439244897"/>
      <w:r w:rsidRPr="00E4161A">
        <w:rPr>
          <w:rFonts w:ascii="Times New Roman" w:eastAsia="黑体" w:hAnsi="Times New Roman" w:cs="Times New Roman"/>
          <w:kern w:val="0"/>
          <w:sz w:val="30"/>
          <w:szCs w:val="20"/>
        </w:rPr>
        <w:lastRenderedPageBreak/>
        <w:t>十五、基金的费用与税收</w:t>
      </w:r>
      <w:bookmarkEnd w:id="44"/>
      <w:bookmarkEnd w:id="45"/>
    </w:p>
    <w:p w:rsidR="004B5CC2" w:rsidRPr="00276EE8" w:rsidRDefault="00990674">
      <w:pPr>
        <w:spacing w:after="0" w:line="360" w:lineRule="auto"/>
        <w:ind w:firstLineChars="200" w:firstLine="480"/>
        <w:rPr>
          <w:kern w:val="0"/>
          <w:sz w:val="24"/>
        </w:rPr>
      </w:pPr>
      <w:r w:rsidRPr="00276EE8">
        <w:rPr>
          <w:kern w:val="0"/>
          <w:sz w:val="24"/>
        </w:rPr>
        <w:t>（一）基金费用的种类</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、基金管理人的管理费；</w:t>
      </w:r>
    </w:p>
    <w:p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、基金托管人的托管费；</w:t>
      </w:r>
    </w:p>
    <w:p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、基金财产拨划支付的银行费用；</w:t>
      </w:r>
    </w:p>
    <w:p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、基金合同生效后的信息披露费用；</w:t>
      </w:r>
    </w:p>
    <w:p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、基金份额持有人大会费用；</w:t>
      </w:r>
    </w:p>
    <w:p w:rsidR="004B5CC2" w:rsidRPr="00276EE8" w:rsidRDefault="00990674">
      <w:pPr>
        <w:spacing w:after="0" w:line="360" w:lineRule="auto"/>
        <w:ind w:firstLineChars="200" w:firstLine="480"/>
        <w:rPr>
          <w:kern w:val="0"/>
          <w:sz w:val="24"/>
        </w:rPr>
      </w:pPr>
      <w:r w:rsidRPr="00276EE8">
        <w:rPr>
          <w:kern w:val="0"/>
          <w:sz w:val="24"/>
        </w:rPr>
        <w:t>6</w:t>
      </w:r>
      <w:r w:rsidRPr="00276EE8">
        <w:rPr>
          <w:kern w:val="0"/>
          <w:sz w:val="24"/>
        </w:rPr>
        <w:t>、基金合同生效后与基金相关的会计师费和律师费；</w:t>
      </w:r>
    </w:p>
    <w:p w:rsidR="004B5CC2" w:rsidRPr="00276EE8" w:rsidRDefault="00990674">
      <w:pPr>
        <w:spacing w:after="0" w:line="360" w:lineRule="auto"/>
        <w:ind w:firstLineChars="200" w:firstLine="480"/>
        <w:rPr>
          <w:kern w:val="0"/>
          <w:sz w:val="24"/>
        </w:rPr>
      </w:pPr>
      <w:r w:rsidRPr="00276EE8">
        <w:rPr>
          <w:kern w:val="0"/>
          <w:sz w:val="24"/>
        </w:rPr>
        <w:t>7</w:t>
      </w:r>
      <w:r w:rsidRPr="00276EE8">
        <w:rPr>
          <w:kern w:val="0"/>
          <w:sz w:val="24"/>
        </w:rPr>
        <w:t>、基金的证券交易费用；</w:t>
      </w:r>
    </w:p>
    <w:p w:rsidR="004B5CC2" w:rsidRPr="00276EE8" w:rsidRDefault="00990674">
      <w:pPr>
        <w:spacing w:after="0" w:line="360" w:lineRule="auto"/>
        <w:ind w:firstLineChars="200" w:firstLine="480"/>
        <w:rPr>
          <w:kern w:val="0"/>
          <w:sz w:val="24"/>
        </w:rPr>
      </w:pPr>
      <w:r w:rsidRPr="00276EE8">
        <w:rPr>
          <w:kern w:val="0"/>
          <w:sz w:val="24"/>
        </w:rPr>
        <w:t>8</w:t>
      </w:r>
      <w:r w:rsidRPr="00276EE8">
        <w:rPr>
          <w:kern w:val="0"/>
          <w:sz w:val="24"/>
        </w:rPr>
        <w:t>、在有关规定允许的前提下，本基金可以从基金财产中计提销售服务费，销售服务费的具体计提方法、计提标准在有关公告中载明。</w:t>
      </w:r>
    </w:p>
    <w:p w:rsidR="004B5CC2" w:rsidRPr="00276EE8" w:rsidRDefault="00990674">
      <w:pPr>
        <w:spacing w:after="0" w:line="360" w:lineRule="auto"/>
        <w:ind w:firstLineChars="200" w:firstLine="480"/>
        <w:rPr>
          <w:kern w:val="0"/>
          <w:sz w:val="24"/>
        </w:rPr>
      </w:pPr>
      <w:r w:rsidRPr="00276EE8">
        <w:rPr>
          <w:kern w:val="0"/>
          <w:sz w:val="24"/>
        </w:rPr>
        <w:t>9</w:t>
      </w:r>
      <w:r w:rsidRPr="00276EE8">
        <w:rPr>
          <w:kern w:val="0"/>
          <w:sz w:val="24"/>
        </w:rPr>
        <w:t>、按照国家有关规定可以在基金财产中列支的其他费用。</w:t>
      </w:r>
    </w:p>
    <w:p w:rsidR="004B5CC2" w:rsidRPr="00276EE8" w:rsidRDefault="00990674">
      <w:pPr>
        <w:spacing w:after="0" w:line="360" w:lineRule="auto"/>
        <w:ind w:firstLineChars="200" w:firstLine="480"/>
        <w:rPr>
          <w:kern w:val="0"/>
          <w:sz w:val="24"/>
        </w:rPr>
      </w:pPr>
      <w:r w:rsidRPr="00276EE8">
        <w:rPr>
          <w:kern w:val="0"/>
          <w:sz w:val="24"/>
        </w:rPr>
        <w:t>本基金基金合同终止清算时所发生费用，按实际支出额从基金财产总值中扣除。</w:t>
      </w:r>
    </w:p>
    <w:p w:rsidR="004B5CC2" w:rsidRPr="00276EE8" w:rsidRDefault="00990674">
      <w:pPr>
        <w:spacing w:after="0" w:line="360" w:lineRule="auto"/>
        <w:ind w:firstLineChars="200" w:firstLine="480"/>
        <w:rPr>
          <w:kern w:val="0"/>
          <w:sz w:val="24"/>
        </w:rPr>
      </w:pPr>
      <w:r w:rsidRPr="00276EE8">
        <w:rPr>
          <w:kern w:val="0"/>
          <w:sz w:val="24"/>
        </w:rPr>
        <w:t>（二）基金费用计提方法、计提标准和支付方式</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 xml:space="preserve">1. </w:t>
      </w:r>
      <w:r w:rsidRPr="00276EE8">
        <w:rPr>
          <w:kern w:val="0"/>
          <w:sz w:val="24"/>
        </w:rPr>
        <w:t>与基金运作有关的费用</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）基金管理人的管理费</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在通常情况下，基金管理费按前一日基金资产净值的年费率计提。计算方法如下：</w:t>
      </w:r>
    </w:p>
    <w:p w:rsidR="004B5CC2" w:rsidRPr="00276EE8" w:rsidRDefault="00990674">
      <w:pPr>
        <w:spacing w:after="0" w:line="360" w:lineRule="auto"/>
        <w:ind w:firstLineChars="200" w:firstLine="480"/>
        <w:rPr>
          <w:kern w:val="0"/>
          <w:sz w:val="24"/>
        </w:rPr>
      </w:pPr>
      <w:r w:rsidRPr="00276EE8">
        <w:rPr>
          <w:kern w:val="0"/>
          <w:sz w:val="24"/>
        </w:rPr>
        <w:t>H</w:t>
      </w:r>
      <w:r w:rsidRPr="00276EE8">
        <w:rPr>
          <w:kern w:val="0"/>
          <w:sz w:val="24"/>
        </w:rPr>
        <w:t>＝</w:t>
      </w:r>
      <w:r w:rsidRPr="00276EE8">
        <w:rPr>
          <w:kern w:val="0"/>
          <w:sz w:val="24"/>
        </w:rPr>
        <w:t>E×</w:t>
      </w:r>
      <w:r w:rsidRPr="00276EE8">
        <w:rPr>
          <w:kern w:val="0"/>
          <w:sz w:val="24"/>
        </w:rPr>
        <w:t>年管理费率</w:t>
      </w:r>
      <w:r w:rsidRPr="00276EE8">
        <w:rPr>
          <w:kern w:val="0"/>
          <w:sz w:val="24"/>
        </w:rPr>
        <w:t>÷</w:t>
      </w:r>
      <w:r w:rsidRPr="00276EE8">
        <w:rPr>
          <w:kern w:val="0"/>
          <w:sz w:val="24"/>
        </w:rPr>
        <w:t>当年天数，本基金年管理费率为</w:t>
      </w:r>
      <w:r w:rsidRPr="00276EE8">
        <w:rPr>
          <w:kern w:val="0"/>
          <w:sz w:val="24"/>
        </w:rPr>
        <w:t>1.5%</w:t>
      </w:r>
    </w:p>
    <w:p w:rsidR="004B5CC2" w:rsidRPr="00276EE8" w:rsidRDefault="00990674">
      <w:pPr>
        <w:spacing w:after="0" w:line="360" w:lineRule="auto"/>
        <w:ind w:firstLineChars="200" w:firstLine="480"/>
        <w:rPr>
          <w:kern w:val="0"/>
          <w:sz w:val="24"/>
        </w:rPr>
      </w:pPr>
      <w:r w:rsidRPr="00276EE8">
        <w:rPr>
          <w:kern w:val="0"/>
          <w:sz w:val="24"/>
        </w:rPr>
        <w:t>H</w:t>
      </w:r>
      <w:r w:rsidRPr="00276EE8">
        <w:rPr>
          <w:kern w:val="0"/>
          <w:sz w:val="24"/>
        </w:rPr>
        <w:t>为每日应计提的基金管理费</w:t>
      </w:r>
    </w:p>
    <w:p w:rsidR="004B5CC2" w:rsidRPr="00276EE8" w:rsidRDefault="00990674">
      <w:pPr>
        <w:spacing w:after="0" w:line="360" w:lineRule="auto"/>
        <w:ind w:firstLineChars="200" w:firstLine="480"/>
        <w:rPr>
          <w:kern w:val="0"/>
          <w:sz w:val="24"/>
        </w:rPr>
      </w:pPr>
      <w:r w:rsidRPr="00276EE8">
        <w:rPr>
          <w:kern w:val="0"/>
          <w:sz w:val="24"/>
        </w:rPr>
        <w:t>E</w:t>
      </w:r>
      <w:r w:rsidRPr="00276EE8">
        <w:rPr>
          <w:kern w:val="0"/>
          <w:sz w:val="24"/>
        </w:rPr>
        <w:t>为前一日基金资产净值</w:t>
      </w:r>
    </w:p>
    <w:p w:rsidR="004B5CC2" w:rsidRPr="00276EE8" w:rsidRDefault="00990674">
      <w:pPr>
        <w:spacing w:after="0" w:line="360" w:lineRule="auto"/>
        <w:ind w:firstLineChars="200" w:firstLine="480"/>
        <w:rPr>
          <w:kern w:val="0"/>
          <w:sz w:val="24"/>
        </w:rPr>
      </w:pPr>
      <w:r w:rsidRPr="00276EE8">
        <w:rPr>
          <w:kern w:val="0"/>
          <w:sz w:val="24"/>
        </w:rPr>
        <w:t>基金管理费每日计提，逐日累计至每月月末，按月支付。由基金管理人向基金托管人发送基金管理费划付指令，经基金托管人复核后于次月首日起</w:t>
      </w:r>
      <w:r w:rsidRPr="00276EE8">
        <w:rPr>
          <w:kern w:val="0"/>
          <w:sz w:val="24"/>
        </w:rPr>
        <w:t>3</w:t>
      </w:r>
      <w:r w:rsidRPr="00276EE8">
        <w:rPr>
          <w:kern w:val="0"/>
          <w:sz w:val="24"/>
        </w:rPr>
        <w:t>个工作日内从基金财产中一次性支付给基金管理人，若遇法定节假日、休息日，支付日期顺延。</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）基金托管人的托管费</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在通常情况下，基金托管费按前一日基金资产净值的年费率计提。计算方法</w:t>
      </w:r>
      <w:r w:rsidRPr="00276EE8">
        <w:rPr>
          <w:kern w:val="0"/>
          <w:sz w:val="24"/>
        </w:rPr>
        <w:lastRenderedPageBreak/>
        <w:t>如下：</w:t>
      </w:r>
    </w:p>
    <w:p w:rsidR="004B5CC2" w:rsidRPr="00276EE8" w:rsidRDefault="00990674">
      <w:pPr>
        <w:spacing w:after="0" w:line="360" w:lineRule="auto"/>
        <w:ind w:firstLineChars="200" w:firstLine="480"/>
        <w:rPr>
          <w:kern w:val="0"/>
          <w:sz w:val="24"/>
        </w:rPr>
      </w:pPr>
      <w:r w:rsidRPr="00276EE8">
        <w:rPr>
          <w:kern w:val="0"/>
          <w:sz w:val="24"/>
        </w:rPr>
        <w:t>H</w:t>
      </w:r>
      <w:r w:rsidRPr="00276EE8">
        <w:rPr>
          <w:kern w:val="0"/>
          <w:sz w:val="24"/>
        </w:rPr>
        <w:t>＝</w:t>
      </w:r>
      <w:r w:rsidRPr="00276EE8">
        <w:rPr>
          <w:kern w:val="0"/>
          <w:sz w:val="24"/>
        </w:rPr>
        <w:t>E×</w:t>
      </w:r>
      <w:r w:rsidRPr="00276EE8">
        <w:rPr>
          <w:kern w:val="0"/>
          <w:sz w:val="24"/>
        </w:rPr>
        <w:t>年托管费率</w:t>
      </w:r>
      <w:r w:rsidRPr="00276EE8">
        <w:rPr>
          <w:kern w:val="0"/>
          <w:sz w:val="24"/>
        </w:rPr>
        <w:t>÷</w:t>
      </w:r>
      <w:r w:rsidRPr="00276EE8">
        <w:rPr>
          <w:kern w:val="0"/>
          <w:sz w:val="24"/>
        </w:rPr>
        <w:t>当年天数，本基金年托管费率为</w:t>
      </w:r>
      <w:r w:rsidRPr="00276EE8">
        <w:rPr>
          <w:kern w:val="0"/>
          <w:sz w:val="24"/>
        </w:rPr>
        <w:t>0.25%</w:t>
      </w:r>
    </w:p>
    <w:p w:rsidR="004B5CC2" w:rsidRPr="00276EE8" w:rsidRDefault="00990674">
      <w:pPr>
        <w:spacing w:after="0" w:line="360" w:lineRule="auto"/>
        <w:ind w:firstLineChars="200" w:firstLine="480"/>
        <w:rPr>
          <w:kern w:val="0"/>
          <w:sz w:val="24"/>
        </w:rPr>
      </w:pPr>
      <w:r w:rsidRPr="00276EE8">
        <w:rPr>
          <w:kern w:val="0"/>
          <w:sz w:val="24"/>
        </w:rPr>
        <w:t>H</w:t>
      </w:r>
      <w:r w:rsidRPr="00276EE8">
        <w:rPr>
          <w:kern w:val="0"/>
          <w:sz w:val="24"/>
        </w:rPr>
        <w:t>为每日应计提的基金托管费</w:t>
      </w:r>
    </w:p>
    <w:p w:rsidR="004B5CC2" w:rsidRPr="00276EE8" w:rsidRDefault="00990674">
      <w:pPr>
        <w:spacing w:after="0" w:line="360" w:lineRule="auto"/>
        <w:ind w:firstLineChars="200" w:firstLine="480"/>
        <w:rPr>
          <w:kern w:val="0"/>
          <w:sz w:val="24"/>
        </w:rPr>
      </w:pPr>
      <w:r w:rsidRPr="00276EE8">
        <w:rPr>
          <w:kern w:val="0"/>
          <w:sz w:val="24"/>
        </w:rPr>
        <w:t>E</w:t>
      </w:r>
      <w:r w:rsidRPr="00276EE8">
        <w:rPr>
          <w:kern w:val="0"/>
          <w:sz w:val="24"/>
        </w:rPr>
        <w:t>为前一日基金资产净值</w:t>
      </w:r>
    </w:p>
    <w:p w:rsidR="004B5CC2" w:rsidRPr="00276EE8" w:rsidRDefault="00990674">
      <w:pPr>
        <w:spacing w:after="0" w:line="360" w:lineRule="auto"/>
        <w:ind w:firstLineChars="200" w:firstLine="480"/>
        <w:rPr>
          <w:kern w:val="0"/>
          <w:sz w:val="24"/>
        </w:rPr>
      </w:pPr>
      <w:r w:rsidRPr="00276EE8">
        <w:rPr>
          <w:kern w:val="0"/>
          <w:sz w:val="24"/>
        </w:rPr>
        <w:t>基金托管费每日计提，逐日累计至每月月末，按月支付。由基金管理人向基金托管人发送基金托管费划付指令，经基金托管人复核后于次月首日起</w:t>
      </w:r>
      <w:r w:rsidRPr="00276EE8">
        <w:rPr>
          <w:kern w:val="0"/>
          <w:sz w:val="24"/>
        </w:rPr>
        <w:t>3</w:t>
      </w:r>
      <w:r w:rsidRPr="00276EE8">
        <w:rPr>
          <w:kern w:val="0"/>
          <w:sz w:val="24"/>
        </w:rPr>
        <w:t>个工作日内从基金财产中一次性支付给基金托管人，若遇法定节假日、休息日，支付日期顺延。</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）上述一、基金费用的种类中</w:t>
      </w:r>
      <w:r w:rsidRPr="00276EE8">
        <w:rPr>
          <w:kern w:val="0"/>
          <w:sz w:val="24"/>
        </w:rPr>
        <w:t>3</w:t>
      </w:r>
      <w:r w:rsidRPr="00276EE8">
        <w:rPr>
          <w:kern w:val="0"/>
          <w:sz w:val="24"/>
        </w:rPr>
        <w:t>－</w:t>
      </w:r>
      <w:r w:rsidRPr="00276EE8">
        <w:rPr>
          <w:kern w:val="0"/>
          <w:sz w:val="24"/>
        </w:rPr>
        <w:t>7</w:t>
      </w:r>
      <w:r w:rsidRPr="00276EE8">
        <w:rPr>
          <w:kern w:val="0"/>
          <w:sz w:val="24"/>
        </w:rPr>
        <w:t>、</w:t>
      </w:r>
      <w:r w:rsidRPr="00276EE8">
        <w:rPr>
          <w:kern w:val="0"/>
          <w:sz w:val="24"/>
        </w:rPr>
        <w:t>9</w:t>
      </w:r>
      <w:r w:rsidRPr="00276EE8">
        <w:rPr>
          <w:kern w:val="0"/>
          <w:sz w:val="24"/>
        </w:rPr>
        <w:t>项费用由基金托管人根据有关法规及相应协议规定，按费用实际支出金额列入当期费用，从基金财产中支付。</w:t>
      </w:r>
    </w:p>
    <w:p w:rsidR="004B5CC2" w:rsidRPr="00276EE8" w:rsidRDefault="00990674">
      <w:pPr>
        <w:spacing w:after="0" w:line="360" w:lineRule="auto"/>
        <w:ind w:firstLineChars="200" w:firstLine="480"/>
        <w:rPr>
          <w:kern w:val="0"/>
          <w:sz w:val="24"/>
        </w:rPr>
      </w:pPr>
      <w:r w:rsidRPr="00276EE8">
        <w:rPr>
          <w:kern w:val="0"/>
          <w:sz w:val="24"/>
        </w:rPr>
        <w:t xml:space="preserve">2. </w:t>
      </w:r>
      <w:r w:rsidRPr="00276EE8">
        <w:rPr>
          <w:kern w:val="0"/>
          <w:sz w:val="24"/>
        </w:rPr>
        <w:t>与基金销售有关的费用</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）申购费</w:t>
      </w:r>
    </w:p>
    <w:p w:rsidR="004B5CC2" w:rsidRPr="00276EE8" w:rsidRDefault="00990674">
      <w:pPr>
        <w:spacing w:after="0" w:line="360" w:lineRule="auto"/>
        <w:ind w:firstLineChars="200" w:firstLine="480"/>
        <w:rPr>
          <w:kern w:val="0"/>
          <w:sz w:val="24"/>
        </w:rPr>
      </w:pPr>
      <w:r w:rsidRPr="00276EE8">
        <w:rPr>
          <w:kern w:val="0"/>
          <w:sz w:val="24"/>
        </w:rPr>
        <w:t>本基金申购费的费率水平、计算公式和收取方式详见</w:t>
      </w:r>
      <w:r w:rsidRPr="00276EE8">
        <w:rPr>
          <w:kern w:val="0"/>
          <w:sz w:val="24"/>
        </w:rPr>
        <w:t>“</w:t>
      </w:r>
      <w:r w:rsidRPr="00276EE8">
        <w:rPr>
          <w:kern w:val="0"/>
          <w:sz w:val="24"/>
        </w:rPr>
        <w:t>基金的申购与赎回</w:t>
      </w:r>
      <w:r w:rsidRPr="00276EE8">
        <w:rPr>
          <w:kern w:val="0"/>
          <w:sz w:val="24"/>
        </w:rPr>
        <w:t>”</w:t>
      </w:r>
      <w:r w:rsidRPr="00276EE8">
        <w:rPr>
          <w:kern w:val="0"/>
          <w:sz w:val="24"/>
        </w:rPr>
        <w:t>一章。</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）赎回费</w:t>
      </w:r>
    </w:p>
    <w:p w:rsidR="004B5CC2" w:rsidRPr="00276EE8" w:rsidRDefault="00990674">
      <w:pPr>
        <w:spacing w:after="0" w:line="360" w:lineRule="auto"/>
        <w:ind w:firstLineChars="200" w:firstLine="480"/>
        <w:rPr>
          <w:kern w:val="0"/>
          <w:sz w:val="24"/>
        </w:rPr>
      </w:pPr>
      <w:r w:rsidRPr="00276EE8">
        <w:rPr>
          <w:kern w:val="0"/>
          <w:sz w:val="24"/>
        </w:rPr>
        <w:t>本基金赎回费的费率水平、计算公式和收取方式详见</w:t>
      </w:r>
      <w:r w:rsidRPr="00276EE8">
        <w:rPr>
          <w:kern w:val="0"/>
          <w:sz w:val="24"/>
        </w:rPr>
        <w:t>“</w:t>
      </w:r>
      <w:r w:rsidRPr="00276EE8">
        <w:rPr>
          <w:kern w:val="0"/>
          <w:sz w:val="24"/>
        </w:rPr>
        <w:t>基金的申购与赎回</w:t>
      </w:r>
      <w:r w:rsidRPr="00276EE8">
        <w:rPr>
          <w:kern w:val="0"/>
          <w:sz w:val="24"/>
        </w:rPr>
        <w:t>”</w:t>
      </w:r>
      <w:r w:rsidRPr="00276EE8">
        <w:rPr>
          <w:kern w:val="0"/>
          <w:sz w:val="24"/>
        </w:rPr>
        <w:t>一章。</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）转换费</w:t>
      </w:r>
    </w:p>
    <w:p w:rsidR="004B5CC2" w:rsidRPr="00276EE8" w:rsidRDefault="00990674">
      <w:pPr>
        <w:spacing w:after="0" w:line="360" w:lineRule="auto"/>
        <w:ind w:firstLineChars="200" w:firstLine="480"/>
        <w:rPr>
          <w:kern w:val="0"/>
          <w:sz w:val="24"/>
        </w:rPr>
      </w:pPr>
      <w:r w:rsidRPr="00276EE8">
        <w:rPr>
          <w:kern w:val="0"/>
          <w:sz w:val="24"/>
        </w:rPr>
        <w:t>本基金转换费的费率水平、计算公式和收取方式详见</w:t>
      </w:r>
      <w:r w:rsidRPr="00276EE8">
        <w:rPr>
          <w:kern w:val="0"/>
          <w:sz w:val="24"/>
        </w:rPr>
        <w:t>“</w:t>
      </w:r>
      <w:r w:rsidRPr="00276EE8">
        <w:rPr>
          <w:kern w:val="0"/>
          <w:sz w:val="24"/>
        </w:rPr>
        <w:t>基金的转换</w:t>
      </w:r>
      <w:r w:rsidRPr="00276EE8">
        <w:rPr>
          <w:kern w:val="0"/>
          <w:sz w:val="24"/>
        </w:rPr>
        <w:t>”</w:t>
      </w:r>
      <w:r w:rsidRPr="00276EE8">
        <w:rPr>
          <w:kern w:val="0"/>
          <w:sz w:val="24"/>
        </w:rPr>
        <w:t>一章。</w:t>
      </w:r>
    </w:p>
    <w:p w:rsidR="004B5CC2" w:rsidRPr="00276EE8" w:rsidRDefault="00990674">
      <w:pPr>
        <w:spacing w:after="0" w:line="360" w:lineRule="auto"/>
        <w:ind w:firstLineChars="200" w:firstLine="480"/>
        <w:rPr>
          <w:kern w:val="0"/>
          <w:sz w:val="24"/>
        </w:rPr>
      </w:pPr>
      <w:r w:rsidRPr="00276EE8">
        <w:rPr>
          <w:kern w:val="0"/>
          <w:sz w:val="24"/>
        </w:rPr>
        <w:t>（三）不列入基金费用的项目</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基金管理人和基金托管人因未履行或未完全履行义务导致的费用支出或基金财产的损失，以及处理与基金运作无关的事项发生的费用等不列入基金费用。</w:t>
      </w:r>
    </w:p>
    <w:p w:rsidR="004B5CC2" w:rsidRPr="00276EE8" w:rsidRDefault="00990674">
      <w:pPr>
        <w:spacing w:after="0" w:line="360" w:lineRule="auto"/>
        <w:ind w:firstLineChars="200" w:firstLine="480"/>
        <w:rPr>
          <w:kern w:val="0"/>
          <w:sz w:val="24"/>
        </w:rPr>
      </w:pPr>
      <w:r w:rsidRPr="00276EE8">
        <w:rPr>
          <w:kern w:val="0"/>
          <w:sz w:val="24"/>
        </w:rPr>
        <w:t>基金募集期间的信息披露费、会计师费、律师费及其他费用，不得从基金财产中列支。其他具体不列入基金费用的项目依据中国证监会有关规定执行。</w:t>
      </w:r>
    </w:p>
    <w:p w:rsidR="004B5CC2" w:rsidRPr="00276EE8" w:rsidRDefault="00990674">
      <w:pPr>
        <w:spacing w:after="0" w:line="360" w:lineRule="auto"/>
        <w:ind w:firstLineChars="200" w:firstLine="480"/>
        <w:rPr>
          <w:kern w:val="0"/>
          <w:sz w:val="24"/>
        </w:rPr>
      </w:pPr>
      <w:r w:rsidRPr="00276EE8">
        <w:rPr>
          <w:kern w:val="0"/>
          <w:sz w:val="24"/>
        </w:rPr>
        <w:t>（四）基金管理费和托管费的调整</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基金管理人和基金托管人可根据基金发展情况调整基金管理费率或基金托管费率。调高基金管理费率或基金托管费率，须召开基金份额持有人大会审议；调低基金管理费率或基金托管费率，无须召开基金份额持有人大会。基金管理人必须最迟于新的费率实施日前</w:t>
      </w:r>
      <w:r w:rsidRPr="00276EE8">
        <w:rPr>
          <w:kern w:val="0"/>
          <w:sz w:val="24"/>
        </w:rPr>
        <w:t>3</w:t>
      </w:r>
      <w:r w:rsidRPr="00276EE8">
        <w:rPr>
          <w:kern w:val="0"/>
          <w:sz w:val="24"/>
        </w:rPr>
        <w:t>个工作日在中国证监会指定的媒体上公告。</w:t>
      </w:r>
    </w:p>
    <w:p w:rsidR="004B5CC2" w:rsidRPr="00276EE8" w:rsidRDefault="00990674">
      <w:pPr>
        <w:spacing w:after="0" w:line="360" w:lineRule="auto"/>
        <w:ind w:firstLineChars="200" w:firstLine="480"/>
        <w:rPr>
          <w:kern w:val="0"/>
          <w:sz w:val="24"/>
        </w:rPr>
      </w:pPr>
      <w:r w:rsidRPr="00276EE8">
        <w:rPr>
          <w:kern w:val="0"/>
          <w:sz w:val="24"/>
        </w:rPr>
        <w:lastRenderedPageBreak/>
        <w:t>（五）基金税收</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基金和基金份额持有人根据中国大陆地区、中国香港地区及投资人所在国家法律法规的规定，履行纳税义务。</w:t>
      </w:r>
      <w:r w:rsidRPr="00276EE8">
        <w:rPr>
          <w:kern w:val="0"/>
          <w:sz w:val="24"/>
        </w:rPr>
        <w:t xml:space="preserve"> </w:t>
      </w:r>
    </w:p>
    <w:p w:rsidR="004B5CC2" w:rsidRPr="00276EE8" w:rsidRDefault="004B5CC2">
      <w:pPr>
        <w:spacing w:after="0" w:line="360" w:lineRule="auto"/>
        <w:ind w:firstLineChars="200" w:firstLine="480"/>
        <w:rPr>
          <w:kern w:val="0"/>
          <w:sz w:val="24"/>
        </w:rPr>
      </w:pPr>
    </w:p>
    <w:p w:rsidR="000E360D" w:rsidRPr="00276EE8" w:rsidRDefault="000E360D" w:rsidP="00D576E5">
      <w:pPr>
        <w:spacing w:after="0" w:line="360" w:lineRule="auto"/>
        <w:ind w:firstLineChars="200" w:firstLine="480"/>
        <w:rPr>
          <w:kern w:val="0"/>
          <w:sz w:val="24"/>
        </w:rPr>
      </w:pPr>
      <w:r w:rsidRPr="00276EE8">
        <w:rPr>
          <w:kern w:val="0"/>
          <w:sz w:val="24"/>
        </w:rPr>
        <w:t xml:space="preserve"> </w:t>
      </w:r>
    </w:p>
    <w:p w:rsidR="00E7431A" w:rsidRPr="00276EE8" w:rsidRDefault="00E7431A">
      <w:pPr>
        <w:widowControl/>
        <w:jc w:val="left"/>
        <w:rPr>
          <w:rFonts w:eastAsia="黑体"/>
          <w:b/>
          <w:bCs/>
          <w:kern w:val="0"/>
          <w:sz w:val="30"/>
          <w:szCs w:val="20"/>
        </w:rPr>
      </w:pPr>
      <w:bookmarkStart w:id="46" w:name="_Toc109537394"/>
      <w:r w:rsidRPr="00276EE8">
        <w:rPr>
          <w:rFonts w:eastAsia="黑体"/>
          <w:kern w:val="0"/>
          <w:sz w:val="30"/>
          <w:szCs w:val="20"/>
        </w:rPr>
        <w:br w:type="page"/>
      </w:r>
    </w:p>
    <w:p w:rsidR="000E360D" w:rsidRPr="00E4161A" w:rsidRDefault="000E360D" w:rsidP="00E4161A">
      <w:pPr>
        <w:pStyle w:val="af"/>
        <w:rPr>
          <w:rFonts w:ascii="Times New Roman" w:eastAsia="黑体" w:hAnsi="Times New Roman" w:cs="Times New Roman"/>
          <w:kern w:val="0"/>
          <w:sz w:val="30"/>
          <w:szCs w:val="20"/>
        </w:rPr>
      </w:pPr>
      <w:bookmarkStart w:id="47" w:name="_Toc439244898"/>
      <w:r w:rsidRPr="00E4161A">
        <w:rPr>
          <w:rFonts w:ascii="Times New Roman" w:eastAsia="黑体" w:hAnsi="Times New Roman" w:cs="Times New Roman"/>
          <w:kern w:val="0"/>
          <w:sz w:val="30"/>
          <w:szCs w:val="20"/>
        </w:rPr>
        <w:lastRenderedPageBreak/>
        <w:t>十六、基金的会计与审计</w:t>
      </w:r>
      <w:bookmarkEnd w:id="46"/>
      <w:bookmarkEnd w:id="47"/>
    </w:p>
    <w:p w:rsidR="004B5CC2" w:rsidRPr="00276EE8" w:rsidRDefault="00990674">
      <w:pPr>
        <w:spacing w:after="0" w:line="360" w:lineRule="auto"/>
        <w:ind w:firstLineChars="200" w:firstLine="480"/>
        <w:rPr>
          <w:kern w:val="0"/>
          <w:sz w:val="24"/>
        </w:rPr>
      </w:pPr>
      <w:r w:rsidRPr="00276EE8">
        <w:rPr>
          <w:kern w:val="0"/>
          <w:sz w:val="24"/>
        </w:rPr>
        <w:t>（一）基金会计政策</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、基金管理人为本基金的会计责任方；</w:t>
      </w:r>
    </w:p>
    <w:p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、本基金的会计年度为公历每年的</w:t>
      </w:r>
      <w:r w:rsidRPr="00276EE8">
        <w:rPr>
          <w:kern w:val="0"/>
          <w:sz w:val="24"/>
        </w:rPr>
        <w:t>1</w:t>
      </w:r>
      <w:r w:rsidRPr="00276EE8">
        <w:rPr>
          <w:kern w:val="0"/>
          <w:sz w:val="24"/>
        </w:rPr>
        <w:t>月</w:t>
      </w:r>
      <w:r w:rsidRPr="00276EE8">
        <w:rPr>
          <w:kern w:val="0"/>
          <w:sz w:val="24"/>
        </w:rPr>
        <w:t>1</w:t>
      </w:r>
      <w:r w:rsidRPr="00276EE8">
        <w:rPr>
          <w:kern w:val="0"/>
          <w:sz w:val="24"/>
        </w:rPr>
        <w:t>日至</w:t>
      </w:r>
      <w:r w:rsidRPr="00276EE8">
        <w:rPr>
          <w:kern w:val="0"/>
          <w:sz w:val="24"/>
        </w:rPr>
        <w:t>12</w:t>
      </w:r>
      <w:r w:rsidRPr="00276EE8">
        <w:rPr>
          <w:kern w:val="0"/>
          <w:sz w:val="24"/>
        </w:rPr>
        <w:t>月</w:t>
      </w:r>
      <w:r w:rsidRPr="00276EE8">
        <w:rPr>
          <w:kern w:val="0"/>
          <w:sz w:val="24"/>
        </w:rPr>
        <w:t>31</w:t>
      </w:r>
      <w:r w:rsidRPr="00276EE8">
        <w:rPr>
          <w:kern w:val="0"/>
          <w:sz w:val="24"/>
        </w:rPr>
        <w:t>日，如果基金首次募集的会计年度，基金合同生效少于</w:t>
      </w:r>
      <w:r w:rsidRPr="00276EE8">
        <w:rPr>
          <w:kern w:val="0"/>
          <w:sz w:val="24"/>
        </w:rPr>
        <w:t>2</w:t>
      </w:r>
      <w:r w:rsidRPr="00276EE8">
        <w:rPr>
          <w:kern w:val="0"/>
          <w:sz w:val="24"/>
        </w:rPr>
        <w:t>个月，可以并入下一个会计年度；</w:t>
      </w:r>
    </w:p>
    <w:p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、本基金的会计核算以人民币为记账本位币，以人民币元为记账单位；</w:t>
      </w:r>
    </w:p>
    <w:p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、会计制度执行国家有关的会计制度；</w:t>
      </w:r>
    </w:p>
    <w:p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、本基金独立建账、独立核算；</w:t>
      </w:r>
    </w:p>
    <w:p w:rsidR="004B5CC2" w:rsidRPr="00276EE8" w:rsidRDefault="00990674">
      <w:pPr>
        <w:spacing w:after="0" w:line="360" w:lineRule="auto"/>
        <w:ind w:firstLineChars="200" w:firstLine="480"/>
        <w:rPr>
          <w:kern w:val="0"/>
          <w:sz w:val="24"/>
        </w:rPr>
      </w:pPr>
      <w:r w:rsidRPr="00276EE8">
        <w:rPr>
          <w:kern w:val="0"/>
          <w:sz w:val="24"/>
        </w:rPr>
        <w:t>6</w:t>
      </w:r>
      <w:r w:rsidRPr="00276EE8">
        <w:rPr>
          <w:kern w:val="0"/>
          <w:sz w:val="24"/>
        </w:rPr>
        <w:t>、基金管理人及基金托管人各自保留完整的会计账目、凭证并进行日常的会计核算，按照有关规定编制基金会计报表；</w:t>
      </w:r>
    </w:p>
    <w:p w:rsidR="004B5CC2" w:rsidRPr="00276EE8" w:rsidRDefault="00990674">
      <w:pPr>
        <w:spacing w:after="0" w:line="360" w:lineRule="auto"/>
        <w:ind w:firstLineChars="200" w:firstLine="480"/>
        <w:rPr>
          <w:kern w:val="0"/>
          <w:sz w:val="24"/>
        </w:rPr>
      </w:pPr>
      <w:r w:rsidRPr="00276EE8">
        <w:rPr>
          <w:kern w:val="0"/>
          <w:sz w:val="24"/>
        </w:rPr>
        <w:t>7</w:t>
      </w:r>
      <w:r w:rsidRPr="00276EE8">
        <w:rPr>
          <w:kern w:val="0"/>
          <w:sz w:val="24"/>
        </w:rPr>
        <w:t>、基金托管人定期与基金管理人就基金的会计核算、报表编制等进行核对并书面确认。</w:t>
      </w:r>
    </w:p>
    <w:p w:rsidR="004B5CC2" w:rsidRPr="00276EE8" w:rsidRDefault="00990674">
      <w:pPr>
        <w:spacing w:after="0" w:line="360" w:lineRule="auto"/>
        <w:ind w:firstLineChars="200" w:firstLine="480"/>
        <w:rPr>
          <w:kern w:val="0"/>
          <w:sz w:val="24"/>
        </w:rPr>
      </w:pPr>
      <w:r w:rsidRPr="00276EE8">
        <w:rPr>
          <w:kern w:val="0"/>
          <w:sz w:val="24"/>
        </w:rPr>
        <w:t>（二）基金审计</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、基金管理人聘请具有从事证券相关业务资格的会计师事务所及其注册会计师对本基金年度财务报表及其他规定事项进行审计。会计师事务所及其注册会计师与基金管理人、基金托管人相互独立。</w:t>
      </w:r>
    </w:p>
    <w:p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、会计师事务所更换经办注册会计师时，应事先征得基金管理人和基金托管人同意，并报中国证监会备案。</w:t>
      </w:r>
    </w:p>
    <w:p w:rsidR="000E360D" w:rsidRPr="00276EE8" w:rsidRDefault="000E360D" w:rsidP="00D576E5">
      <w:pPr>
        <w:spacing w:after="0" w:line="360" w:lineRule="auto"/>
        <w:ind w:firstLineChars="200" w:firstLine="480"/>
        <w:rPr>
          <w:kern w:val="0"/>
          <w:sz w:val="24"/>
        </w:rPr>
      </w:pPr>
      <w:r w:rsidRPr="00276EE8">
        <w:rPr>
          <w:kern w:val="0"/>
          <w:sz w:val="24"/>
        </w:rPr>
        <w:t>3</w:t>
      </w:r>
      <w:r w:rsidRPr="00276EE8">
        <w:rPr>
          <w:kern w:val="0"/>
          <w:sz w:val="24"/>
        </w:rPr>
        <w:t>、基金管理人</w:t>
      </w:r>
      <w:r w:rsidRPr="00276EE8">
        <w:rPr>
          <w:kern w:val="0"/>
          <w:sz w:val="24"/>
        </w:rPr>
        <w:t>(</w:t>
      </w:r>
      <w:r w:rsidRPr="00276EE8">
        <w:rPr>
          <w:kern w:val="0"/>
          <w:sz w:val="24"/>
        </w:rPr>
        <w:t>或基金托管人</w:t>
      </w:r>
      <w:r w:rsidRPr="00276EE8">
        <w:rPr>
          <w:kern w:val="0"/>
          <w:sz w:val="24"/>
        </w:rPr>
        <w:t>)</w:t>
      </w:r>
      <w:r w:rsidRPr="00276EE8">
        <w:rPr>
          <w:kern w:val="0"/>
          <w:sz w:val="24"/>
        </w:rPr>
        <w:t>认为有充足理由更换会计师事务所，经基金托管人</w:t>
      </w:r>
      <w:r w:rsidRPr="00276EE8">
        <w:rPr>
          <w:kern w:val="0"/>
          <w:sz w:val="24"/>
        </w:rPr>
        <w:t>(</w:t>
      </w:r>
      <w:r w:rsidRPr="00276EE8">
        <w:rPr>
          <w:kern w:val="0"/>
          <w:sz w:val="24"/>
        </w:rPr>
        <w:t>或基金管理人</w:t>
      </w:r>
      <w:r w:rsidRPr="00276EE8">
        <w:rPr>
          <w:kern w:val="0"/>
          <w:sz w:val="24"/>
        </w:rPr>
        <w:t>)</w:t>
      </w:r>
      <w:r w:rsidRPr="00276EE8">
        <w:rPr>
          <w:kern w:val="0"/>
          <w:sz w:val="24"/>
        </w:rPr>
        <w:t>同意，并报中国证监会备案后可以更换。就更换会计师事务所，基金管理人应当依照《信息披露办法》的有关规定在中国证监会指定媒体上公告。</w:t>
      </w:r>
    </w:p>
    <w:p w:rsidR="00E7431A" w:rsidRPr="00276EE8" w:rsidRDefault="00E7431A">
      <w:pPr>
        <w:widowControl/>
        <w:jc w:val="left"/>
        <w:rPr>
          <w:rFonts w:eastAsia="黑体"/>
          <w:b/>
          <w:bCs/>
          <w:kern w:val="0"/>
          <w:sz w:val="30"/>
          <w:szCs w:val="20"/>
        </w:rPr>
      </w:pPr>
      <w:bookmarkStart w:id="48" w:name="_Toc109537395"/>
      <w:r w:rsidRPr="00276EE8">
        <w:rPr>
          <w:rFonts w:eastAsia="黑体"/>
          <w:kern w:val="0"/>
          <w:sz w:val="30"/>
          <w:szCs w:val="20"/>
        </w:rPr>
        <w:br w:type="page"/>
      </w:r>
    </w:p>
    <w:p w:rsidR="000E360D" w:rsidRPr="00E4161A" w:rsidRDefault="000E360D" w:rsidP="00E4161A">
      <w:pPr>
        <w:pStyle w:val="af"/>
        <w:rPr>
          <w:rFonts w:ascii="Times New Roman" w:eastAsia="黑体" w:hAnsi="Times New Roman" w:cs="Times New Roman"/>
          <w:kern w:val="0"/>
          <w:sz w:val="30"/>
          <w:szCs w:val="20"/>
        </w:rPr>
      </w:pPr>
      <w:bookmarkStart w:id="49" w:name="_Toc439244899"/>
      <w:r w:rsidRPr="00E4161A">
        <w:rPr>
          <w:rFonts w:ascii="Times New Roman" w:eastAsia="黑体" w:hAnsi="Times New Roman" w:cs="Times New Roman"/>
          <w:kern w:val="0"/>
          <w:sz w:val="30"/>
          <w:szCs w:val="20"/>
        </w:rPr>
        <w:lastRenderedPageBreak/>
        <w:t>十七、基金的信息披露</w:t>
      </w:r>
      <w:bookmarkEnd w:id="48"/>
      <w:bookmarkEnd w:id="49"/>
    </w:p>
    <w:p w:rsidR="004B5CC2" w:rsidRPr="00276EE8" w:rsidRDefault="00990674">
      <w:pPr>
        <w:spacing w:after="0" w:line="360" w:lineRule="auto"/>
        <w:ind w:firstLineChars="200" w:firstLine="480"/>
        <w:rPr>
          <w:kern w:val="0"/>
          <w:sz w:val="24"/>
        </w:rPr>
      </w:pPr>
      <w:r w:rsidRPr="00276EE8">
        <w:rPr>
          <w:kern w:val="0"/>
          <w:sz w:val="24"/>
        </w:rPr>
        <w:t>本基金的信息披露应符合《基金法》、《运作办法》、《信息披露办法》、基金合同及其他有关规定。</w:t>
      </w:r>
    </w:p>
    <w:p w:rsidR="004B5CC2" w:rsidRPr="00276EE8" w:rsidRDefault="00990674">
      <w:pPr>
        <w:spacing w:after="0" w:line="360" w:lineRule="auto"/>
        <w:ind w:firstLineChars="200" w:firstLine="480"/>
        <w:rPr>
          <w:kern w:val="0"/>
          <w:sz w:val="24"/>
        </w:rPr>
      </w:pPr>
      <w:r w:rsidRPr="00276EE8">
        <w:rPr>
          <w:kern w:val="0"/>
          <w:sz w:val="24"/>
        </w:rPr>
        <w:t>本基金信息披露义务人按照法律法规和中国证监会的规定披露基金信息，并保证所披露信息的真实性、准确性和完整性。</w:t>
      </w:r>
    </w:p>
    <w:p w:rsidR="004B5CC2" w:rsidRPr="00276EE8" w:rsidRDefault="00990674">
      <w:pPr>
        <w:spacing w:after="0" w:line="360" w:lineRule="auto"/>
        <w:ind w:firstLineChars="200" w:firstLine="480"/>
        <w:rPr>
          <w:kern w:val="0"/>
          <w:sz w:val="24"/>
        </w:rPr>
      </w:pPr>
      <w:r w:rsidRPr="00276EE8">
        <w:rPr>
          <w:kern w:val="0"/>
          <w:sz w:val="24"/>
        </w:rPr>
        <w:t>H</w:t>
      </w:r>
      <w:r w:rsidRPr="00276EE8">
        <w:rPr>
          <w:kern w:val="0"/>
          <w:sz w:val="24"/>
        </w:rPr>
        <w:t>类基金份额的信息披露义务人应予披露的基金信息的披露方式详见招募说明书补充文件。</w:t>
      </w:r>
    </w:p>
    <w:p w:rsidR="004B5CC2" w:rsidRPr="00276EE8" w:rsidRDefault="00990674">
      <w:pPr>
        <w:spacing w:after="0" w:line="360" w:lineRule="auto"/>
        <w:ind w:firstLineChars="200" w:firstLine="480"/>
        <w:rPr>
          <w:kern w:val="0"/>
          <w:sz w:val="24"/>
        </w:rPr>
      </w:pPr>
      <w:r w:rsidRPr="00276EE8">
        <w:rPr>
          <w:kern w:val="0"/>
          <w:sz w:val="24"/>
        </w:rPr>
        <w:t>本基金信息披露义务人包括基金管理人、基金托管人、召集基金份额持有人大会的基金份额持有人等法律法规和中国证监会规定的自然人、法人和其他组织。</w:t>
      </w:r>
    </w:p>
    <w:p w:rsidR="004B5CC2" w:rsidRPr="00276EE8" w:rsidRDefault="00990674">
      <w:pPr>
        <w:spacing w:after="0" w:line="360" w:lineRule="auto"/>
        <w:ind w:firstLineChars="200" w:firstLine="480"/>
        <w:rPr>
          <w:kern w:val="0"/>
          <w:sz w:val="24"/>
        </w:rPr>
      </w:pPr>
      <w:r w:rsidRPr="00276EE8">
        <w:rPr>
          <w:kern w:val="0"/>
          <w:sz w:val="24"/>
        </w:rPr>
        <w:t>本基金信息披露义务人应当在中国证监会规定时间内，将应予披露的基金信息通过中国证监会指定的全国性报刊（以下简称</w:t>
      </w:r>
      <w:r w:rsidRPr="00276EE8">
        <w:rPr>
          <w:kern w:val="0"/>
          <w:sz w:val="24"/>
        </w:rPr>
        <w:t>“</w:t>
      </w:r>
      <w:r w:rsidRPr="00276EE8">
        <w:rPr>
          <w:kern w:val="0"/>
          <w:sz w:val="24"/>
        </w:rPr>
        <w:t>指定报刊</w:t>
      </w:r>
      <w:r w:rsidRPr="00276EE8">
        <w:rPr>
          <w:kern w:val="0"/>
          <w:sz w:val="24"/>
        </w:rPr>
        <w:t>”</w:t>
      </w:r>
      <w:r w:rsidRPr="00276EE8">
        <w:rPr>
          <w:kern w:val="0"/>
          <w:sz w:val="24"/>
        </w:rPr>
        <w:t>）和基金管理人、基金托管人的互联网网站（以下简称</w:t>
      </w:r>
      <w:r w:rsidRPr="00276EE8">
        <w:rPr>
          <w:kern w:val="0"/>
          <w:sz w:val="24"/>
        </w:rPr>
        <w:t>“</w:t>
      </w:r>
      <w:r w:rsidRPr="00276EE8">
        <w:rPr>
          <w:kern w:val="0"/>
          <w:sz w:val="24"/>
        </w:rPr>
        <w:t>网站</w:t>
      </w:r>
      <w:r w:rsidRPr="00276EE8">
        <w:rPr>
          <w:kern w:val="0"/>
          <w:sz w:val="24"/>
        </w:rPr>
        <w:t>”</w:t>
      </w:r>
      <w:r w:rsidRPr="00276EE8">
        <w:rPr>
          <w:kern w:val="0"/>
          <w:sz w:val="24"/>
        </w:rPr>
        <w:t>）等媒介披露，并保证基金投资人能够按照基金合同约定的时间和方式查阅或者复制公开披露的信息资料。</w:t>
      </w:r>
    </w:p>
    <w:p w:rsidR="004B5CC2" w:rsidRPr="00276EE8" w:rsidRDefault="00990674">
      <w:pPr>
        <w:spacing w:after="0" w:line="360" w:lineRule="auto"/>
        <w:ind w:firstLineChars="200" w:firstLine="480"/>
        <w:rPr>
          <w:kern w:val="0"/>
          <w:sz w:val="24"/>
        </w:rPr>
      </w:pPr>
      <w:r w:rsidRPr="00276EE8">
        <w:rPr>
          <w:kern w:val="0"/>
          <w:sz w:val="24"/>
        </w:rPr>
        <w:t>本基金信息披露义务人承诺公开披露的基金信息，不得有下列行为：</w:t>
      </w:r>
    </w:p>
    <w:p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、虚假记载、误导性陈述或者重大遗漏；</w:t>
      </w:r>
    </w:p>
    <w:p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、对证券投资业绩进行预测；</w:t>
      </w:r>
    </w:p>
    <w:p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、违规承诺收益或者承担损失；</w:t>
      </w:r>
    </w:p>
    <w:p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、诋毁其他基金管理人、基金托管人或者基金份额发售机构；</w:t>
      </w:r>
    </w:p>
    <w:p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、登载任何自然人、法人或者其他组织的祝贺性、恭维性或推荐性的文字；</w:t>
      </w:r>
    </w:p>
    <w:p w:rsidR="004B5CC2" w:rsidRPr="00276EE8" w:rsidRDefault="00990674">
      <w:pPr>
        <w:spacing w:after="0" w:line="360" w:lineRule="auto"/>
        <w:ind w:firstLineChars="200" w:firstLine="480"/>
        <w:rPr>
          <w:kern w:val="0"/>
          <w:sz w:val="24"/>
        </w:rPr>
      </w:pPr>
      <w:r w:rsidRPr="00276EE8">
        <w:rPr>
          <w:kern w:val="0"/>
          <w:sz w:val="24"/>
        </w:rPr>
        <w:t>6</w:t>
      </w:r>
      <w:r w:rsidRPr="00276EE8">
        <w:rPr>
          <w:kern w:val="0"/>
          <w:sz w:val="24"/>
        </w:rPr>
        <w:t>、中国证监会禁止的其他行为。</w:t>
      </w:r>
    </w:p>
    <w:p w:rsidR="004B5CC2" w:rsidRPr="00276EE8" w:rsidRDefault="00990674">
      <w:pPr>
        <w:spacing w:after="0" w:line="360" w:lineRule="auto"/>
        <w:ind w:firstLineChars="200" w:firstLine="480"/>
        <w:rPr>
          <w:kern w:val="0"/>
          <w:sz w:val="24"/>
        </w:rPr>
      </w:pPr>
      <w:r w:rsidRPr="00276EE8">
        <w:rPr>
          <w:kern w:val="0"/>
          <w:sz w:val="24"/>
        </w:rPr>
        <w:t>本基金公开披露的信息应采用中文文本。如同时采用外文文本的，基金信息披露义务人应保证两种文本的内容一致。两种文本发生歧义的，以中文文本为准。</w:t>
      </w:r>
    </w:p>
    <w:p w:rsidR="004B5CC2" w:rsidRPr="00276EE8" w:rsidRDefault="00990674">
      <w:pPr>
        <w:spacing w:after="0" w:line="360" w:lineRule="auto"/>
        <w:ind w:firstLineChars="200" w:firstLine="480"/>
        <w:rPr>
          <w:kern w:val="0"/>
          <w:sz w:val="24"/>
        </w:rPr>
      </w:pPr>
      <w:r w:rsidRPr="00276EE8">
        <w:rPr>
          <w:kern w:val="0"/>
          <w:sz w:val="24"/>
        </w:rPr>
        <w:t>本基金公开披露的信息采用阿拉伯数字；除特别说明外，货币单位为人民币元。</w:t>
      </w:r>
    </w:p>
    <w:p w:rsidR="004B5CC2" w:rsidRPr="00276EE8" w:rsidRDefault="00990674">
      <w:pPr>
        <w:spacing w:after="0" w:line="360" w:lineRule="auto"/>
        <w:ind w:firstLineChars="200" w:firstLine="480"/>
        <w:rPr>
          <w:kern w:val="0"/>
          <w:sz w:val="24"/>
        </w:rPr>
      </w:pPr>
      <w:r w:rsidRPr="00276EE8">
        <w:rPr>
          <w:kern w:val="0"/>
          <w:sz w:val="24"/>
        </w:rPr>
        <w:t>（一）公开披露的基金信息</w:t>
      </w:r>
    </w:p>
    <w:p w:rsidR="004B5CC2" w:rsidRPr="00276EE8" w:rsidRDefault="00990674">
      <w:pPr>
        <w:spacing w:after="0" w:line="360" w:lineRule="auto"/>
        <w:ind w:firstLineChars="200" w:firstLine="480"/>
        <w:rPr>
          <w:kern w:val="0"/>
          <w:sz w:val="24"/>
        </w:rPr>
      </w:pPr>
      <w:r w:rsidRPr="00276EE8">
        <w:rPr>
          <w:kern w:val="0"/>
          <w:sz w:val="24"/>
        </w:rPr>
        <w:t>公开披露的基金信息包括：</w:t>
      </w:r>
    </w:p>
    <w:p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、基金招募说明书、基金合同、基金托管协议</w:t>
      </w:r>
    </w:p>
    <w:p w:rsidR="004B5CC2" w:rsidRPr="00276EE8" w:rsidRDefault="00990674">
      <w:pPr>
        <w:spacing w:after="0" w:line="360" w:lineRule="auto"/>
        <w:ind w:firstLineChars="200" w:firstLine="480"/>
        <w:rPr>
          <w:kern w:val="0"/>
          <w:sz w:val="24"/>
        </w:rPr>
      </w:pPr>
      <w:r w:rsidRPr="00276EE8">
        <w:rPr>
          <w:kern w:val="0"/>
          <w:sz w:val="24"/>
        </w:rPr>
        <w:t>基金募集申请经中国证监会核准后，基金管理人在基金份额发售的</w:t>
      </w:r>
      <w:r w:rsidRPr="00276EE8">
        <w:rPr>
          <w:kern w:val="0"/>
          <w:sz w:val="24"/>
        </w:rPr>
        <w:t>3</w:t>
      </w:r>
      <w:r w:rsidRPr="00276EE8">
        <w:rPr>
          <w:kern w:val="0"/>
          <w:sz w:val="24"/>
        </w:rPr>
        <w:t>日前，</w:t>
      </w:r>
      <w:r w:rsidRPr="00276EE8">
        <w:rPr>
          <w:kern w:val="0"/>
          <w:sz w:val="24"/>
        </w:rPr>
        <w:lastRenderedPageBreak/>
        <w:t>将基金招募说明书、基金合同摘要登载在指定报刊和网站上；基金管理人、基金托管人应当将基金合同、基金托管协议登载在网站上。</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基金招募说明书应当最大限度地披露影响基金投资人决策的全部事项，说明基金认购、申购和赎回安排、基金投资、基金产品特性、风险揭示、信息披露及基金份额持有人服务等内容。基金合同生效后，基金管理人在每</w:t>
      </w:r>
      <w:r w:rsidRPr="00276EE8">
        <w:rPr>
          <w:kern w:val="0"/>
          <w:sz w:val="24"/>
        </w:rPr>
        <w:t>6</w:t>
      </w:r>
      <w:r w:rsidRPr="00276EE8">
        <w:rPr>
          <w:kern w:val="0"/>
          <w:sz w:val="24"/>
        </w:rPr>
        <w:t>个月结束之日起</w:t>
      </w:r>
      <w:r w:rsidRPr="00276EE8">
        <w:rPr>
          <w:kern w:val="0"/>
          <w:sz w:val="24"/>
        </w:rPr>
        <w:t>45</w:t>
      </w:r>
      <w:r w:rsidRPr="00276EE8">
        <w:rPr>
          <w:kern w:val="0"/>
          <w:sz w:val="24"/>
        </w:rPr>
        <w:t>日内，更新招募说明书并登载在网站上，将更新后的招募说明书摘要登载在指定报刊上；基金管理人在公告的</w:t>
      </w:r>
      <w:r w:rsidRPr="00276EE8">
        <w:rPr>
          <w:kern w:val="0"/>
          <w:sz w:val="24"/>
        </w:rPr>
        <w:t>15</w:t>
      </w:r>
      <w:r w:rsidRPr="00276EE8">
        <w:rPr>
          <w:kern w:val="0"/>
          <w:sz w:val="24"/>
        </w:rPr>
        <w:t>日前向中国证监会报送更新的招募说明书，并就有关更新内容提供书面说明。更新后的招募说明书公告内容的截止日为每</w:t>
      </w:r>
      <w:r w:rsidRPr="00276EE8">
        <w:rPr>
          <w:kern w:val="0"/>
          <w:sz w:val="24"/>
        </w:rPr>
        <w:t>6</w:t>
      </w:r>
      <w:r w:rsidRPr="00276EE8">
        <w:rPr>
          <w:kern w:val="0"/>
          <w:sz w:val="24"/>
        </w:rPr>
        <w:t>个月的最后</w:t>
      </w:r>
      <w:r w:rsidRPr="00276EE8">
        <w:rPr>
          <w:kern w:val="0"/>
          <w:sz w:val="24"/>
        </w:rPr>
        <w:t>1</w:t>
      </w:r>
      <w:r w:rsidRPr="00276EE8">
        <w:rPr>
          <w:kern w:val="0"/>
          <w:sz w:val="24"/>
        </w:rPr>
        <w:t>日。</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）基金合同是界定基金合同当事人的各项权利、义务关系，明确基金份额持有人大会召开的规则及具体程序，说明基金产品的特性等涉及基金投资人重大利益的事项的法律文件。</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）基金托管协议是界定基金托管人和基金管理人在基金财产保管及基金运作监督等活动中的权利、义务关系的法律文件。</w:t>
      </w:r>
    </w:p>
    <w:p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、基金份额发售公告</w:t>
      </w:r>
    </w:p>
    <w:p w:rsidR="004B5CC2" w:rsidRPr="00276EE8" w:rsidRDefault="00990674">
      <w:pPr>
        <w:spacing w:after="0" w:line="360" w:lineRule="auto"/>
        <w:ind w:firstLineChars="200" w:firstLine="480"/>
        <w:rPr>
          <w:kern w:val="0"/>
          <w:sz w:val="24"/>
        </w:rPr>
      </w:pPr>
      <w:r w:rsidRPr="00276EE8">
        <w:rPr>
          <w:kern w:val="0"/>
          <w:sz w:val="24"/>
        </w:rPr>
        <w:t>基金管理人应当就基金份额发售的具体事宜编制基金份额发售公告，并在披露招募说明书的当日登载于指定报刊和网站上。</w:t>
      </w:r>
    </w:p>
    <w:p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、基金合同生效公告</w:t>
      </w:r>
    </w:p>
    <w:p w:rsidR="004B5CC2" w:rsidRPr="00276EE8" w:rsidRDefault="00990674">
      <w:pPr>
        <w:spacing w:after="0" w:line="360" w:lineRule="auto"/>
        <w:ind w:firstLineChars="200" w:firstLine="480"/>
        <w:rPr>
          <w:kern w:val="0"/>
          <w:sz w:val="24"/>
        </w:rPr>
      </w:pPr>
      <w:r w:rsidRPr="00276EE8">
        <w:rPr>
          <w:kern w:val="0"/>
          <w:sz w:val="24"/>
        </w:rPr>
        <w:t>基金管理人将在基金合同生效的次日在指定报刊和网站上登载基金合同生效公告。基金合同生效公告中将说明基金募集情况。</w:t>
      </w:r>
    </w:p>
    <w:p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、基金份额上市交易公告书</w:t>
      </w:r>
    </w:p>
    <w:p w:rsidR="004B5CC2" w:rsidRPr="00276EE8" w:rsidRDefault="00990674">
      <w:pPr>
        <w:spacing w:after="0" w:line="360" w:lineRule="auto"/>
        <w:ind w:firstLineChars="200" w:firstLine="480"/>
        <w:rPr>
          <w:kern w:val="0"/>
          <w:sz w:val="24"/>
        </w:rPr>
      </w:pPr>
      <w:r w:rsidRPr="00276EE8">
        <w:rPr>
          <w:kern w:val="0"/>
          <w:sz w:val="24"/>
        </w:rPr>
        <w:t>基金份额获准在证券交易所上市交易的，基金管理人应当在基金份额上市交易</w:t>
      </w:r>
      <w:r w:rsidRPr="00276EE8">
        <w:rPr>
          <w:kern w:val="0"/>
          <w:sz w:val="24"/>
        </w:rPr>
        <w:t>3</w:t>
      </w:r>
      <w:r w:rsidRPr="00276EE8">
        <w:rPr>
          <w:kern w:val="0"/>
          <w:sz w:val="24"/>
        </w:rPr>
        <w:t>个工作日前，将基金份额上市交易公告书登载在指定报刊和网站上。</w:t>
      </w:r>
    </w:p>
    <w:p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、基金资产净值公告、基金份额净值公告、基金份额累计净值公告</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）基金合同生效后，在开始办理基金份额申购或者赎回前，基金管理人将至少每周公告一次基金资产净值和基金份额净值；</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）基金管理人将在每个工作日的次日，通过网站、基金份额发售网点以及其他媒介，披露工作日的基金份额净值和基金份额累计净值，基金管理人根据法律法规或基金合同的规定公告暂停申购、赎回时除外；</w:t>
      </w:r>
    </w:p>
    <w:p w:rsidR="004B5CC2" w:rsidRPr="00276EE8" w:rsidRDefault="00990674">
      <w:pPr>
        <w:spacing w:after="0" w:line="360" w:lineRule="auto"/>
        <w:ind w:firstLineChars="200" w:firstLine="480"/>
        <w:rPr>
          <w:kern w:val="0"/>
          <w:sz w:val="24"/>
        </w:rPr>
      </w:pPr>
      <w:r w:rsidRPr="00276EE8">
        <w:rPr>
          <w:kern w:val="0"/>
          <w:sz w:val="24"/>
        </w:rPr>
        <w:lastRenderedPageBreak/>
        <w:t>（</w:t>
      </w:r>
      <w:r w:rsidRPr="00276EE8">
        <w:rPr>
          <w:kern w:val="0"/>
          <w:sz w:val="24"/>
        </w:rPr>
        <w:t>3</w:t>
      </w:r>
      <w:r w:rsidRPr="00276EE8">
        <w:rPr>
          <w:kern w:val="0"/>
          <w:sz w:val="24"/>
        </w:rPr>
        <w:t>）基金管理人将公告半年度和年度最后一个市场交易日基金资产净值和基金份额净值。基金管理人应当在上述市场交易日的次日，将基金资产净值、基金份额净值和基金份额累计净值登载在指定报刊和网站上。</w:t>
      </w:r>
    </w:p>
    <w:p w:rsidR="004B5CC2" w:rsidRPr="00276EE8" w:rsidRDefault="00990674">
      <w:pPr>
        <w:spacing w:after="0" w:line="360" w:lineRule="auto"/>
        <w:ind w:firstLineChars="200" w:firstLine="480"/>
        <w:rPr>
          <w:kern w:val="0"/>
          <w:sz w:val="24"/>
        </w:rPr>
      </w:pPr>
      <w:r w:rsidRPr="00276EE8">
        <w:rPr>
          <w:kern w:val="0"/>
          <w:sz w:val="24"/>
        </w:rPr>
        <w:t>6</w:t>
      </w:r>
      <w:r w:rsidRPr="00276EE8">
        <w:rPr>
          <w:kern w:val="0"/>
          <w:sz w:val="24"/>
        </w:rPr>
        <w:t>、基金份额申购、赎回价格</w:t>
      </w:r>
    </w:p>
    <w:p w:rsidR="004B5CC2" w:rsidRPr="00276EE8" w:rsidRDefault="00990674">
      <w:pPr>
        <w:spacing w:after="0" w:line="360" w:lineRule="auto"/>
        <w:ind w:firstLineChars="200" w:firstLine="480"/>
        <w:rPr>
          <w:kern w:val="0"/>
          <w:sz w:val="24"/>
        </w:rPr>
      </w:pPr>
      <w:r w:rsidRPr="00276EE8">
        <w:rPr>
          <w:kern w:val="0"/>
          <w:sz w:val="24"/>
        </w:rPr>
        <w:t>基金管理人应当在基金合同、招募说明书等信息披露文件上载明基金份额申购、赎回价格的计算方式及有关申购、赎回费率，并保证投资人能够在基金份额发售网点查阅或者复制前述信息资料。</w:t>
      </w:r>
    </w:p>
    <w:p w:rsidR="004B5CC2" w:rsidRPr="00276EE8" w:rsidRDefault="00990674">
      <w:pPr>
        <w:spacing w:after="0" w:line="360" w:lineRule="auto"/>
        <w:ind w:firstLineChars="200" w:firstLine="480"/>
        <w:rPr>
          <w:kern w:val="0"/>
          <w:sz w:val="24"/>
        </w:rPr>
      </w:pPr>
      <w:r w:rsidRPr="00276EE8">
        <w:rPr>
          <w:kern w:val="0"/>
          <w:sz w:val="24"/>
        </w:rPr>
        <w:t>7</w:t>
      </w:r>
      <w:r w:rsidRPr="00276EE8">
        <w:rPr>
          <w:kern w:val="0"/>
          <w:sz w:val="24"/>
        </w:rPr>
        <w:t>、基金定期报告，包括基金年度报告、基金半年度报告和基金季度报告</w:t>
      </w:r>
    </w:p>
    <w:p w:rsidR="004B5CC2" w:rsidRPr="00276EE8" w:rsidRDefault="00990674">
      <w:pPr>
        <w:spacing w:after="0" w:line="360" w:lineRule="auto"/>
        <w:ind w:firstLineChars="200" w:firstLine="480"/>
        <w:rPr>
          <w:kern w:val="0"/>
          <w:sz w:val="24"/>
        </w:rPr>
      </w:pPr>
      <w:r w:rsidRPr="00276EE8">
        <w:rPr>
          <w:kern w:val="0"/>
          <w:sz w:val="24"/>
        </w:rPr>
        <w:t>基金管理人应当在每年结束之日起</w:t>
      </w:r>
      <w:r w:rsidRPr="00276EE8">
        <w:rPr>
          <w:kern w:val="0"/>
          <w:sz w:val="24"/>
        </w:rPr>
        <w:t>90</w:t>
      </w:r>
      <w:r w:rsidRPr="00276EE8">
        <w:rPr>
          <w:kern w:val="0"/>
          <w:sz w:val="24"/>
        </w:rPr>
        <w:t>日内，编制完成基金年度报告，并将年度报告正文登载于网站上，将年度报告摘要登载在指定报刊上。基金年度报告的财务会计报告应当经过审计。</w:t>
      </w:r>
    </w:p>
    <w:p w:rsidR="004B5CC2" w:rsidRPr="00276EE8" w:rsidRDefault="00990674">
      <w:pPr>
        <w:spacing w:after="0" w:line="360" w:lineRule="auto"/>
        <w:ind w:firstLineChars="200" w:firstLine="480"/>
        <w:rPr>
          <w:kern w:val="0"/>
          <w:sz w:val="24"/>
        </w:rPr>
      </w:pPr>
      <w:r w:rsidRPr="00276EE8">
        <w:rPr>
          <w:kern w:val="0"/>
          <w:sz w:val="24"/>
        </w:rPr>
        <w:t>基金管理人应当在上半年结束之日起</w:t>
      </w:r>
      <w:r w:rsidRPr="00276EE8">
        <w:rPr>
          <w:kern w:val="0"/>
          <w:sz w:val="24"/>
        </w:rPr>
        <w:t>60</w:t>
      </w:r>
      <w:r w:rsidRPr="00276EE8">
        <w:rPr>
          <w:kern w:val="0"/>
          <w:sz w:val="24"/>
        </w:rPr>
        <w:t>日内，编制完成基金半年度报告，并将半年度报告正文登载在网站上，将半年度报告摘要登载在指定报刊上。</w:t>
      </w:r>
    </w:p>
    <w:p w:rsidR="004B5CC2" w:rsidRPr="00276EE8" w:rsidRDefault="00990674">
      <w:pPr>
        <w:spacing w:after="0" w:line="360" w:lineRule="auto"/>
        <w:ind w:firstLineChars="200" w:firstLine="480"/>
        <w:rPr>
          <w:kern w:val="0"/>
          <w:sz w:val="24"/>
        </w:rPr>
      </w:pPr>
      <w:r w:rsidRPr="00276EE8">
        <w:rPr>
          <w:kern w:val="0"/>
          <w:sz w:val="24"/>
        </w:rPr>
        <w:t>基金管理人应当在每个季度结束之日起</w:t>
      </w:r>
      <w:r w:rsidRPr="00276EE8">
        <w:rPr>
          <w:kern w:val="0"/>
          <w:sz w:val="24"/>
        </w:rPr>
        <w:t>15</w:t>
      </w:r>
      <w:r w:rsidRPr="00276EE8">
        <w:rPr>
          <w:kern w:val="0"/>
          <w:sz w:val="24"/>
        </w:rPr>
        <w:t>个工作日内，编制完成基金季度报告，并将季度报告登载在指定报刊和网站上。</w:t>
      </w:r>
    </w:p>
    <w:p w:rsidR="004B5CC2" w:rsidRPr="00276EE8" w:rsidRDefault="00990674">
      <w:pPr>
        <w:spacing w:after="0" w:line="360" w:lineRule="auto"/>
        <w:ind w:firstLineChars="200" w:firstLine="480"/>
        <w:rPr>
          <w:kern w:val="0"/>
          <w:sz w:val="24"/>
        </w:rPr>
      </w:pPr>
      <w:r w:rsidRPr="00276EE8">
        <w:rPr>
          <w:kern w:val="0"/>
          <w:sz w:val="24"/>
        </w:rPr>
        <w:t>基金合同生效不足</w:t>
      </w:r>
      <w:r w:rsidRPr="00276EE8">
        <w:rPr>
          <w:kern w:val="0"/>
          <w:sz w:val="24"/>
        </w:rPr>
        <w:t>2</w:t>
      </w:r>
      <w:r w:rsidRPr="00276EE8">
        <w:rPr>
          <w:kern w:val="0"/>
          <w:sz w:val="24"/>
        </w:rPr>
        <w:t>个月的，本基金管理人可以不编制当期季度报告、半年度报告或者年度报告。</w:t>
      </w:r>
    </w:p>
    <w:p w:rsidR="004B5CC2" w:rsidRPr="00276EE8" w:rsidRDefault="00990674">
      <w:pPr>
        <w:spacing w:after="0" w:line="360" w:lineRule="auto"/>
        <w:ind w:firstLineChars="200" w:firstLine="480"/>
        <w:rPr>
          <w:kern w:val="0"/>
          <w:sz w:val="24"/>
        </w:rPr>
      </w:pPr>
      <w:r w:rsidRPr="00276EE8">
        <w:rPr>
          <w:kern w:val="0"/>
          <w:sz w:val="24"/>
        </w:rPr>
        <w:t>基金定期报告在公开披露的第</w:t>
      </w:r>
      <w:r w:rsidRPr="00276EE8">
        <w:rPr>
          <w:kern w:val="0"/>
          <w:sz w:val="24"/>
        </w:rPr>
        <w:t>2</w:t>
      </w:r>
      <w:r w:rsidRPr="00276EE8">
        <w:rPr>
          <w:kern w:val="0"/>
          <w:sz w:val="24"/>
        </w:rPr>
        <w:t>个工作日，分别报中国证监会和本基金管理人主要办公场所所在地中国证监会派出机构备案。</w:t>
      </w:r>
    </w:p>
    <w:p w:rsidR="004B5CC2" w:rsidRPr="00276EE8" w:rsidRDefault="00990674">
      <w:pPr>
        <w:spacing w:after="0" w:line="360" w:lineRule="auto"/>
        <w:ind w:firstLineChars="200" w:firstLine="480"/>
        <w:rPr>
          <w:kern w:val="0"/>
          <w:sz w:val="24"/>
        </w:rPr>
      </w:pPr>
      <w:r w:rsidRPr="00276EE8">
        <w:rPr>
          <w:kern w:val="0"/>
          <w:sz w:val="24"/>
        </w:rPr>
        <w:t>8</w:t>
      </w:r>
      <w:r w:rsidRPr="00276EE8">
        <w:rPr>
          <w:kern w:val="0"/>
          <w:sz w:val="24"/>
        </w:rPr>
        <w:t>、临时报告</w:t>
      </w:r>
    </w:p>
    <w:p w:rsidR="004B5CC2" w:rsidRPr="00276EE8" w:rsidRDefault="00990674">
      <w:pPr>
        <w:spacing w:after="0" w:line="360" w:lineRule="auto"/>
        <w:ind w:firstLineChars="200" w:firstLine="480"/>
        <w:rPr>
          <w:kern w:val="0"/>
          <w:sz w:val="24"/>
        </w:rPr>
      </w:pPr>
      <w:r w:rsidRPr="00276EE8">
        <w:rPr>
          <w:kern w:val="0"/>
          <w:sz w:val="24"/>
        </w:rPr>
        <w:t>本基金发生重大事件，有关信息披露义务人应当在</w:t>
      </w:r>
      <w:r w:rsidRPr="00276EE8">
        <w:rPr>
          <w:kern w:val="0"/>
          <w:sz w:val="24"/>
        </w:rPr>
        <w:t>2</w:t>
      </w:r>
      <w:r w:rsidRPr="00276EE8">
        <w:rPr>
          <w:kern w:val="0"/>
          <w:sz w:val="24"/>
        </w:rPr>
        <w:t>日内编制临时报告书，予以公告，并在公开披露日分别报中国证监会和本基金管理人主要办公场所所在地中国证监会派出机构备案。</w:t>
      </w:r>
    </w:p>
    <w:p w:rsidR="004B5CC2" w:rsidRPr="00276EE8" w:rsidRDefault="00990674">
      <w:pPr>
        <w:spacing w:after="0" w:line="360" w:lineRule="auto"/>
        <w:ind w:firstLineChars="200" w:firstLine="480"/>
        <w:rPr>
          <w:kern w:val="0"/>
          <w:sz w:val="24"/>
        </w:rPr>
      </w:pPr>
      <w:r w:rsidRPr="00276EE8">
        <w:rPr>
          <w:kern w:val="0"/>
          <w:sz w:val="24"/>
        </w:rPr>
        <w:t>前款所称重大事件，是指可能对基金份额持有人权益或者基金份额的价格产生重大影响的下列事件：</w:t>
      </w:r>
    </w:p>
    <w:p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）基金份额持有人大会的召开；</w:t>
      </w:r>
    </w:p>
    <w:p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）提前终止基金合同；</w:t>
      </w:r>
    </w:p>
    <w:p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）转换基金运作方式；</w:t>
      </w:r>
    </w:p>
    <w:p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）更换基金管理人、基金托管人；</w:t>
      </w:r>
    </w:p>
    <w:p w:rsidR="004B5CC2" w:rsidRPr="00276EE8" w:rsidRDefault="00990674">
      <w:pPr>
        <w:spacing w:after="0" w:line="360" w:lineRule="auto"/>
        <w:ind w:firstLineChars="200" w:firstLine="480"/>
        <w:rPr>
          <w:kern w:val="0"/>
          <w:sz w:val="24"/>
        </w:rPr>
      </w:pPr>
      <w:r w:rsidRPr="00276EE8">
        <w:rPr>
          <w:kern w:val="0"/>
          <w:sz w:val="24"/>
        </w:rPr>
        <w:lastRenderedPageBreak/>
        <w:t>5</w:t>
      </w:r>
      <w:r w:rsidRPr="00276EE8">
        <w:rPr>
          <w:kern w:val="0"/>
          <w:sz w:val="24"/>
        </w:rPr>
        <w:t>）基金管理人、基金托管人的法定名称、住所发生变更；</w:t>
      </w:r>
    </w:p>
    <w:p w:rsidR="004B5CC2" w:rsidRPr="00276EE8" w:rsidRDefault="00990674">
      <w:pPr>
        <w:spacing w:after="0" w:line="360" w:lineRule="auto"/>
        <w:ind w:firstLineChars="200" w:firstLine="480"/>
        <w:rPr>
          <w:kern w:val="0"/>
          <w:sz w:val="24"/>
        </w:rPr>
      </w:pPr>
      <w:r w:rsidRPr="00276EE8">
        <w:rPr>
          <w:kern w:val="0"/>
          <w:sz w:val="24"/>
        </w:rPr>
        <w:t>6</w:t>
      </w:r>
      <w:r w:rsidRPr="00276EE8">
        <w:rPr>
          <w:kern w:val="0"/>
          <w:sz w:val="24"/>
        </w:rPr>
        <w:t>）基金管理人股东及其出资比例发生变更；</w:t>
      </w:r>
    </w:p>
    <w:p w:rsidR="004B5CC2" w:rsidRPr="00276EE8" w:rsidRDefault="00990674">
      <w:pPr>
        <w:spacing w:after="0" w:line="360" w:lineRule="auto"/>
        <w:ind w:firstLineChars="200" w:firstLine="480"/>
        <w:rPr>
          <w:kern w:val="0"/>
          <w:sz w:val="24"/>
        </w:rPr>
      </w:pPr>
      <w:r w:rsidRPr="00276EE8">
        <w:rPr>
          <w:kern w:val="0"/>
          <w:sz w:val="24"/>
        </w:rPr>
        <w:t>7</w:t>
      </w:r>
      <w:r w:rsidRPr="00276EE8">
        <w:rPr>
          <w:kern w:val="0"/>
          <w:sz w:val="24"/>
        </w:rPr>
        <w:t>）基金募集期延长；</w:t>
      </w:r>
    </w:p>
    <w:p w:rsidR="004B5CC2" w:rsidRPr="00276EE8" w:rsidRDefault="00990674">
      <w:pPr>
        <w:spacing w:after="0" w:line="360" w:lineRule="auto"/>
        <w:ind w:firstLineChars="200" w:firstLine="480"/>
        <w:rPr>
          <w:kern w:val="0"/>
          <w:sz w:val="24"/>
        </w:rPr>
      </w:pPr>
      <w:r w:rsidRPr="00276EE8">
        <w:rPr>
          <w:kern w:val="0"/>
          <w:sz w:val="24"/>
        </w:rPr>
        <w:t>8</w:t>
      </w:r>
      <w:r w:rsidRPr="00276EE8">
        <w:rPr>
          <w:kern w:val="0"/>
          <w:sz w:val="24"/>
        </w:rPr>
        <w:t>）基金管理人的董事长、总经理及其他高级管理人员、基金经理和基金托管人基金托管部门负责人发生变动；</w:t>
      </w:r>
    </w:p>
    <w:p w:rsidR="004B5CC2" w:rsidRPr="00276EE8" w:rsidRDefault="00990674">
      <w:pPr>
        <w:spacing w:after="0" w:line="360" w:lineRule="auto"/>
        <w:ind w:firstLineChars="200" w:firstLine="480"/>
        <w:rPr>
          <w:kern w:val="0"/>
          <w:sz w:val="24"/>
        </w:rPr>
      </w:pPr>
      <w:r w:rsidRPr="00276EE8">
        <w:rPr>
          <w:kern w:val="0"/>
          <w:sz w:val="24"/>
        </w:rPr>
        <w:t>9</w:t>
      </w:r>
      <w:r w:rsidRPr="00276EE8">
        <w:rPr>
          <w:kern w:val="0"/>
          <w:sz w:val="24"/>
        </w:rPr>
        <w:t>）基金管理人的董事在一年内变更超过</w:t>
      </w:r>
      <w:r w:rsidRPr="00276EE8">
        <w:rPr>
          <w:kern w:val="0"/>
          <w:sz w:val="24"/>
        </w:rPr>
        <w:t>50%</w:t>
      </w:r>
      <w:r w:rsidRPr="00276EE8">
        <w:rPr>
          <w:kern w:val="0"/>
          <w:sz w:val="24"/>
        </w:rPr>
        <w:t>；</w:t>
      </w:r>
    </w:p>
    <w:p w:rsidR="004B5CC2" w:rsidRPr="00276EE8" w:rsidRDefault="00990674">
      <w:pPr>
        <w:spacing w:after="0" w:line="360" w:lineRule="auto"/>
        <w:ind w:firstLineChars="200" w:firstLine="480"/>
        <w:rPr>
          <w:kern w:val="0"/>
          <w:sz w:val="24"/>
        </w:rPr>
      </w:pPr>
      <w:r w:rsidRPr="00276EE8">
        <w:rPr>
          <w:kern w:val="0"/>
          <w:sz w:val="24"/>
        </w:rPr>
        <w:t>10</w:t>
      </w:r>
      <w:r w:rsidRPr="00276EE8">
        <w:rPr>
          <w:kern w:val="0"/>
          <w:sz w:val="24"/>
        </w:rPr>
        <w:t>）基金管理人、基金托管人基金托管部门的主要业务人员在一年内变动超过</w:t>
      </w:r>
      <w:r w:rsidRPr="00276EE8">
        <w:rPr>
          <w:kern w:val="0"/>
          <w:sz w:val="24"/>
        </w:rPr>
        <w:t>30</w:t>
      </w:r>
      <w:r w:rsidRPr="00276EE8">
        <w:rPr>
          <w:kern w:val="0"/>
          <w:sz w:val="24"/>
        </w:rPr>
        <w:t>％；</w:t>
      </w:r>
    </w:p>
    <w:p w:rsidR="004B5CC2" w:rsidRPr="00276EE8" w:rsidRDefault="00990674">
      <w:pPr>
        <w:spacing w:after="0" w:line="360" w:lineRule="auto"/>
        <w:ind w:firstLineChars="200" w:firstLine="480"/>
        <w:rPr>
          <w:kern w:val="0"/>
          <w:sz w:val="24"/>
        </w:rPr>
      </w:pPr>
      <w:r w:rsidRPr="00276EE8">
        <w:rPr>
          <w:kern w:val="0"/>
          <w:sz w:val="24"/>
        </w:rPr>
        <w:t>11</w:t>
      </w:r>
      <w:r w:rsidRPr="00276EE8">
        <w:rPr>
          <w:kern w:val="0"/>
          <w:sz w:val="24"/>
        </w:rPr>
        <w:t>）涉及基金管理人、基金财产、基金托管业务的诉讼；</w:t>
      </w:r>
    </w:p>
    <w:p w:rsidR="004B5CC2" w:rsidRPr="00276EE8" w:rsidRDefault="00990674">
      <w:pPr>
        <w:spacing w:after="0" w:line="360" w:lineRule="auto"/>
        <w:ind w:firstLineChars="200" w:firstLine="480"/>
        <w:rPr>
          <w:kern w:val="0"/>
          <w:sz w:val="24"/>
        </w:rPr>
      </w:pPr>
      <w:r w:rsidRPr="00276EE8">
        <w:rPr>
          <w:kern w:val="0"/>
          <w:sz w:val="24"/>
        </w:rPr>
        <w:t>12</w:t>
      </w:r>
      <w:r w:rsidRPr="00276EE8">
        <w:rPr>
          <w:kern w:val="0"/>
          <w:sz w:val="24"/>
        </w:rPr>
        <w:t>）基金管理人、基金托管人受到监管部门的调查；</w:t>
      </w:r>
    </w:p>
    <w:p w:rsidR="004B5CC2" w:rsidRPr="00276EE8" w:rsidRDefault="00990674">
      <w:pPr>
        <w:spacing w:after="0" w:line="360" w:lineRule="auto"/>
        <w:ind w:firstLineChars="200" w:firstLine="480"/>
        <w:rPr>
          <w:kern w:val="0"/>
          <w:sz w:val="24"/>
        </w:rPr>
      </w:pPr>
      <w:r w:rsidRPr="00276EE8">
        <w:rPr>
          <w:kern w:val="0"/>
          <w:sz w:val="24"/>
        </w:rPr>
        <w:t>13</w:t>
      </w:r>
      <w:r w:rsidRPr="00276EE8">
        <w:rPr>
          <w:kern w:val="0"/>
          <w:sz w:val="24"/>
        </w:rPr>
        <w:t>）基金管理人及其董事、总经理及其他高级管理人员、基金经理受到严重行政处罚，基金托管人及其基金托管部门负责人受到严重行政处罚；</w:t>
      </w:r>
    </w:p>
    <w:p w:rsidR="004B5CC2" w:rsidRPr="00276EE8" w:rsidRDefault="00990674">
      <w:pPr>
        <w:spacing w:after="0" w:line="360" w:lineRule="auto"/>
        <w:ind w:firstLineChars="200" w:firstLine="480"/>
        <w:rPr>
          <w:kern w:val="0"/>
          <w:sz w:val="24"/>
        </w:rPr>
      </w:pPr>
      <w:r w:rsidRPr="00276EE8">
        <w:rPr>
          <w:kern w:val="0"/>
          <w:sz w:val="24"/>
        </w:rPr>
        <w:t>14</w:t>
      </w:r>
      <w:r w:rsidRPr="00276EE8">
        <w:rPr>
          <w:kern w:val="0"/>
          <w:sz w:val="24"/>
        </w:rPr>
        <w:t>）重大关联交易事项；</w:t>
      </w:r>
    </w:p>
    <w:p w:rsidR="004B5CC2" w:rsidRPr="00276EE8" w:rsidRDefault="00990674">
      <w:pPr>
        <w:spacing w:after="0" w:line="360" w:lineRule="auto"/>
        <w:ind w:firstLineChars="200" w:firstLine="480"/>
        <w:rPr>
          <w:kern w:val="0"/>
          <w:sz w:val="24"/>
        </w:rPr>
      </w:pPr>
      <w:r w:rsidRPr="00276EE8">
        <w:rPr>
          <w:kern w:val="0"/>
          <w:sz w:val="24"/>
        </w:rPr>
        <w:t>15</w:t>
      </w:r>
      <w:r w:rsidRPr="00276EE8">
        <w:rPr>
          <w:kern w:val="0"/>
          <w:sz w:val="24"/>
        </w:rPr>
        <w:t>）基金收益分配事项；</w:t>
      </w:r>
    </w:p>
    <w:p w:rsidR="004B5CC2" w:rsidRPr="00276EE8" w:rsidRDefault="00990674">
      <w:pPr>
        <w:spacing w:after="0" w:line="360" w:lineRule="auto"/>
        <w:ind w:firstLineChars="200" w:firstLine="480"/>
        <w:rPr>
          <w:kern w:val="0"/>
          <w:sz w:val="24"/>
        </w:rPr>
      </w:pPr>
      <w:r w:rsidRPr="00276EE8">
        <w:rPr>
          <w:kern w:val="0"/>
          <w:sz w:val="24"/>
        </w:rPr>
        <w:t>16</w:t>
      </w:r>
      <w:r w:rsidRPr="00276EE8">
        <w:rPr>
          <w:kern w:val="0"/>
          <w:sz w:val="24"/>
        </w:rPr>
        <w:t>）管理费、托管费等费用计提标准、计提方式和费率发生变更；</w:t>
      </w:r>
    </w:p>
    <w:p w:rsidR="004B5CC2" w:rsidRPr="00276EE8" w:rsidRDefault="00990674">
      <w:pPr>
        <w:spacing w:after="0" w:line="360" w:lineRule="auto"/>
        <w:ind w:firstLineChars="200" w:firstLine="480"/>
        <w:rPr>
          <w:kern w:val="0"/>
          <w:sz w:val="24"/>
        </w:rPr>
      </w:pPr>
      <w:r w:rsidRPr="00276EE8">
        <w:rPr>
          <w:kern w:val="0"/>
          <w:sz w:val="24"/>
        </w:rPr>
        <w:t>17</w:t>
      </w:r>
      <w:r w:rsidRPr="00276EE8">
        <w:rPr>
          <w:kern w:val="0"/>
          <w:sz w:val="24"/>
        </w:rPr>
        <w:t>）某类基金份额净值计价错误达该类基金份额净值</w:t>
      </w:r>
      <w:r w:rsidRPr="00276EE8">
        <w:rPr>
          <w:kern w:val="0"/>
          <w:sz w:val="24"/>
        </w:rPr>
        <w:t>0.5%</w:t>
      </w:r>
      <w:r w:rsidRPr="00276EE8">
        <w:rPr>
          <w:kern w:val="0"/>
          <w:sz w:val="24"/>
        </w:rPr>
        <w:t>；</w:t>
      </w:r>
    </w:p>
    <w:p w:rsidR="004B5CC2" w:rsidRPr="00276EE8" w:rsidRDefault="00990674">
      <w:pPr>
        <w:spacing w:after="0" w:line="360" w:lineRule="auto"/>
        <w:ind w:firstLineChars="200" w:firstLine="480"/>
        <w:rPr>
          <w:kern w:val="0"/>
          <w:sz w:val="24"/>
        </w:rPr>
      </w:pPr>
      <w:r w:rsidRPr="00276EE8">
        <w:rPr>
          <w:kern w:val="0"/>
          <w:sz w:val="24"/>
        </w:rPr>
        <w:t>18</w:t>
      </w:r>
      <w:r w:rsidRPr="00276EE8">
        <w:rPr>
          <w:kern w:val="0"/>
          <w:sz w:val="24"/>
        </w:rPr>
        <w:t>）基金改聘会计师事务所；</w:t>
      </w:r>
    </w:p>
    <w:p w:rsidR="004B5CC2" w:rsidRPr="00276EE8" w:rsidRDefault="00990674">
      <w:pPr>
        <w:spacing w:after="0" w:line="360" w:lineRule="auto"/>
        <w:ind w:firstLineChars="200" w:firstLine="480"/>
        <w:rPr>
          <w:kern w:val="0"/>
          <w:sz w:val="24"/>
        </w:rPr>
      </w:pPr>
      <w:r w:rsidRPr="00276EE8">
        <w:rPr>
          <w:kern w:val="0"/>
          <w:sz w:val="24"/>
        </w:rPr>
        <w:t>19</w:t>
      </w:r>
      <w:r w:rsidRPr="00276EE8">
        <w:rPr>
          <w:kern w:val="0"/>
          <w:sz w:val="24"/>
        </w:rPr>
        <w:t>）变更基金份额发售机构；</w:t>
      </w:r>
    </w:p>
    <w:p w:rsidR="004B5CC2" w:rsidRPr="00276EE8" w:rsidRDefault="00990674">
      <w:pPr>
        <w:spacing w:after="0" w:line="360" w:lineRule="auto"/>
        <w:ind w:firstLineChars="200" w:firstLine="480"/>
        <w:rPr>
          <w:kern w:val="0"/>
          <w:sz w:val="24"/>
        </w:rPr>
      </w:pPr>
      <w:r w:rsidRPr="00276EE8">
        <w:rPr>
          <w:kern w:val="0"/>
          <w:sz w:val="24"/>
        </w:rPr>
        <w:t>20</w:t>
      </w:r>
      <w:r w:rsidRPr="00276EE8">
        <w:rPr>
          <w:kern w:val="0"/>
          <w:sz w:val="24"/>
        </w:rPr>
        <w:t>）基金更换份额登记机构；</w:t>
      </w:r>
    </w:p>
    <w:p w:rsidR="004B5CC2" w:rsidRPr="00276EE8" w:rsidRDefault="00990674">
      <w:pPr>
        <w:spacing w:after="0" w:line="360" w:lineRule="auto"/>
        <w:ind w:firstLineChars="200" w:firstLine="480"/>
        <w:rPr>
          <w:kern w:val="0"/>
          <w:sz w:val="24"/>
        </w:rPr>
      </w:pPr>
      <w:r w:rsidRPr="00276EE8">
        <w:rPr>
          <w:kern w:val="0"/>
          <w:sz w:val="24"/>
        </w:rPr>
        <w:t>21</w:t>
      </w:r>
      <w:r w:rsidRPr="00276EE8">
        <w:rPr>
          <w:kern w:val="0"/>
          <w:sz w:val="24"/>
        </w:rPr>
        <w:t>）本基金开始办理申购、赎回；</w:t>
      </w:r>
    </w:p>
    <w:p w:rsidR="004B5CC2" w:rsidRPr="00276EE8" w:rsidRDefault="00990674">
      <w:pPr>
        <w:spacing w:after="0" w:line="360" w:lineRule="auto"/>
        <w:ind w:firstLineChars="200" w:firstLine="480"/>
        <w:rPr>
          <w:kern w:val="0"/>
          <w:sz w:val="24"/>
        </w:rPr>
      </w:pPr>
      <w:r w:rsidRPr="00276EE8">
        <w:rPr>
          <w:kern w:val="0"/>
          <w:sz w:val="24"/>
        </w:rPr>
        <w:t>22</w:t>
      </w:r>
      <w:r w:rsidRPr="00276EE8">
        <w:rPr>
          <w:kern w:val="0"/>
          <w:sz w:val="24"/>
        </w:rPr>
        <w:t>）本基金申购、赎回费率及其收费方式发生变更；</w:t>
      </w:r>
    </w:p>
    <w:p w:rsidR="004B5CC2" w:rsidRPr="00276EE8" w:rsidRDefault="00990674">
      <w:pPr>
        <w:spacing w:after="0" w:line="360" w:lineRule="auto"/>
        <w:ind w:firstLineChars="200" w:firstLine="480"/>
        <w:rPr>
          <w:kern w:val="0"/>
          <w:sz w:val="24"/>
        </w:rPr>
      </w:pPr>
      <w:r w:rsidRPr="00276EE8">
        <w:rPr>
          <w:kern w:val="0"/>
          <w:sz w:val="24"/>
        </w:rPr>
        <w:t>23</w:t>
      </w:r>
      <w:r w:rsidRPr="00276EE8">
        <w:rPr>
          <w:kern w:val="0"/>
          <w:sz w:val="24"/>
        </w:rPr>
        <w:t>）本基金发生巨额赎回并延期支付；</w:t>
      </w:r>
    </w:p>
    <w:p w:rsidR="004B5CC2" w:rsidRPr="00276EE8" w:rsidRDefault="00990674">
      <w:pPr>
        <w:spacing w:after="0" w:line="360" w:lineRule="auto"/>
        <w:ind w:firstLineChars="200" w:firstLine="480"/>
        <w:rPr>
          <w:kern w:val="0"/>
          <w:sz w:val="24"/>
        </w:rPr>
      </w:pPr>
      <w:r w:rsidRPr="00276EE8">
        <w:rPr>
          <w:kern w:val="0"/>
          <w:sz w:val="24"/>
        </w:rPr>
        <w:t>24</w:t>
      </w:r>
      <w:r w:rsidRPr="00276EE8">
        <w:rPr>
          <w:kern w:val="0"/>
          <w:sz w:val="24"/>
        </w:rPr>
        <w:t>）本基金连续发生巨额赎回并暂停接受赎回申请；</w:t>
      </w:r>
    </w:p>
    <w:p w:rsidR="004B5CC2" w:rsidRPr="00276EE8" w:rsidRDefault="00990674">
      <w:pPr>
        <w:spacing w:after="0" w:line="360" w:lineRule="auto"/>
        <w:ind w:firstLineChars="200" w:firstLine="480"/>
        <w:rPr>
          <w:kern w:val="0"/>
          <w:sz w:val="24"/>
        </w:rPr>
      </w:pPr>
      <w:r w:rsidRPr="00276EE8">
        <w:rPr>
          <w:kern w:val="0"/>
          <w:sz w:val="24"/>
        </w:rPr>
        <w:t>25</w:t>
      </w:r>
      <w:r w:rsidRPr="00276EE8">
        <w:rPr>
          <w:kern w:val="0"/>
          <w:sz w:val="24"/>
        </w:rPr>
        <w:t>）本基金暂停接受申购、赎回申请后重新接受申购、赎回；</w:t>
      </w:r>
    </w:p>
    <w:p w:rsidR="004B5CC2" w:rsidRPr="00276EE8" w:rsidRDefault="00990674">
      <w:pPr>
        <w:spacing w:after="0" w:line="360" w:lineRule="auto"/>
        <w:ind w:firstLineChars="200" w:firstLine="480"/>
        <w:rPr>
          <w:kern w:val="0"/>
          <w:sz w:val="24"/>
        </w:rPr>
      </w:pPr>
      <w:r w:rsidRPr="00276EE8">
        <w:rPr>
          <w:kern w:val="0"/>
          <w:sz w:val="24"/>
        </w:rPr>
        <w:t>26</w:t>
      </w:r>
      <w:r w:rsidRPr="00276EE8">
        <w:rPr>
          <w:kern w:val="0"/>
          <w:sz w:val="24"/>
        </w:rPr>
        <w:t>）中国证监会规定的其他事项。</w:t>
      </w:r>
    </w:p>
    <w:p w:rsidR="004B5CC2" w:rsidRPr="00276EE8" w:rsidRDefault="00990674">
      <w:pPr>
        <w:spacing w:after="0" w:line="360" w:lineRule="auto"/>
        <w:ind w:firstLineChars="200" w:firstLine="480"/>
        <w:rPr>
          <w:kern w:val="0"/>
          <w:sz w:val="24"/>
        </w:rPr>
      </w:pPr>
      <w:r w:rsidRPr="00276EE8">
        <w:rPr>
          <w:kern w:val="0"/>
          <w:sz w:val="24"/>
        </w:rPr>
        <w:t>9</w:t>
      </w:r>
      <w:r w:rsidRPr="00276EE8">
        <w:rPr>
          <w:kern w:val="0"/>
          <w:sz w:val="24"/>
        </w:rPr>
        <w:t>、澄清公告</w:t>
      </w:r>
    </w:p>
    <w:p w:rsidR="004B5CC2" w:rsidRPr="00276EE8" w:rsidRDefault="00990674">
      <w:pPr>
        <w:spacing w:after="0" w:line="360" w:lineRule="auto"/>
        <w:ind w:firstLineChars="200" w:firstLine="480"/>
        <w:rPr>
          <w:kern w:val="0"/>
          <w:sz w:val="24"/>
        </w:rPr>
      </w:pPr>
      <w:r w:rsidRPr="00276EE8">
        <w:rPr>
          <w:kern w:val="0"/>
          <w:sz w:val="24"/>
        </w:rPr>
        <w:t>在基金合同存续期限内，任何公共媒体中出现的或者在市场上流传的消息可能对基金份额价格产生误导性影响或者引起较大波动的，相关信息披露义务人知悉后应当立即对该消息进行公开澄清，并将有关情况立即报告中国证监会。</w:t>
      </w:r>
    </w:p>
    <w:p w:rsidR="004B5CC2" w:rsidRPr="00276EE8" w:rsidRDefault="00990674">
      <w:pPr>
        <w:spacing w:after="0" w:line="360" w:lineRule="auto"/>
        <w:ind w:firstLineChars="200" w:firstLine="480"/>
        <w:rPr>
          <w:kern w:val="0"/>
          <w:sz w:val="24"/>
        </w:rPr>
      </w:pPr>
      <w:r w:rsidRPr="00276EE8">
        <w:rPr>
          <w:kern w:val="0"/>
          <w:sz w:val="24"/>
        </w:rPr>
        <w:lastRenderedPageBreak/>
        <w:t>10</w:t>
      </w:r>
      <w:r w:rsidRPr="00276EE8">
        <w:rPr>
          <w:kern w:val="0"/>
          <w:sz w:val="24"/>
        </w:rPr>
        <w:t>、基金份额持有人大会决议</w:t>
      </w:r>
    </w:p>
    <w:p w:rsidR="004B5CC2" w:rsidRPr="00276EE8" w:rsidRDefault="00990674">
      <w:pPr>
        <w:spacing w:after="0" w:line="360" w:lineRule="auto"/>
        <w:ind w:firstLineChars="200" w:firstLine="480"/>
        <w:rPr>
          <w:kern w:val="0"/>
          <w:sz w:val="24"/>
        </w:rPr>
      </w:pPr>
      <w:r w:rsidRPr="00276EE8">
        <w:rPr>
          <w:kern w:val="0"/>
          <w:sz w:val="24"/>
        </w:rPr>
        <w:t>基金份额持有人大会决定的事项，应当依法报中国证监会核准或者备案，并予以公告。召开基金份额持有人大会的，召集人应当至少提前</w:t>
      </w:r>
      <w:r w:rsidRPr="00276EE8">
        <w:rPr>
          <w:kern w:val="0"/>
          <w:sz w:val="24"/>
        </w:rPr>
        <w:t>30</w:t>
      </w:r>
      <w:r w:rsidRPr="00276EE8">
        <w:rPr>
          <w:kern w:val="0"/>
          <w:sz w:val="24"/>
        </w:rPr>
        <w:t>日公告基金份额持有人大会的召开时间、会议形式、审议事项、议事程序和表决方式等事项。</w:t>
      </w:r>
    </w:p>
    <w:p w:rsidR="004B5CC2" w:rsidRPr="00276EE8" w:rsidRDefault="00990674">
      <w:pPr>
        <w:spacing w:after="0" w:line="360" w:lineRule="auto"/>
        <w:ind w:firstLineChars="200" w:firstLine="480"/>
        <w:rPr>
          <w:kern w:val="0"/>
          <w:sz w:val="24"/>
        </w:rPr>
      </w:pPr>
      <w:r w:rsidRPr="00276EE8">
        <w:rPr>
          <w:kern w:val="0"/>
          <w:sz w:val="24"/>
        </w:rPr>
        <w:t>基金份额持有人依法自行召集基金份额持有人大会，本基金管理人、本基金托管人对基金份额持有人大会决定的事项不依法履行信息披露义务的，召集人应当履行相关信息披露义务。</w:t>
      </w:r>
    </w:p>
    <w:p w:rsidR="004B5CC2" w:rsidRPr="00276EE8" w:rsidRDefault="00990674">
      <w:pPr>
        <w:spacing w:after="0" w:line="360" w:lineRule="auto"/>
        <w:ind w:firstLineChars="200" w:firstLine="480"/>
        <w:rPr>
          <w:kern w:val="0"/>
          <w:sz w:val="24"/>
        </w:rPr>
      </w:pPr>
      <w:r w:rsidRPr="00276EE8">
        <w:rPr>
          <w:kern w:val="0"/>
          <w:sz w:val="24"/>
        </w:rPr>
        <w:t>11</w:t>
      </w:r>
      <w:r w:rsidRPr="00276EE8">
        <w:rPr>
          <w:kern w:val="0"/>
          <w:sz w:val="24"/>
        </w:rPr>
        <w:t>、本基金的信息披露还应当遵守上海证券交易所《业务规则》的有关规定。</w:t>
      </w:r>
    </w:p>
    <w:p w:rsidR="004B5CC2" w:rsidRPr="00276EE8" w:rsidRDefault="00990674">
      <w:pPr>
        <w:spacing w:after="0" w:line="360" w:lineRule="auto"/>
        <w:ind w:firstLineChars="200" w:firstLine="480"/>
        <w:rPr>
          <w:kern w:val="0"/>
          <w:sz w:val="24"/>
        </w:rPr>
      </w:pPr>
      <w:r w:rsidRPr="00276EE8">
        <w:rPr>
          <w:kern w:val="0"/>
          <w:sz w:val="24"/>
        </w:rPr>
        <w:t>12</w:t>
      </w:r>
      <w:r w:rsidRPr="00276EE8">
        <w:rPr>
          <w:kern w:val="0"/>
          <w:sz w:val="24"/>
        </w:rPr>
        <w:t>、中国证监会规定的其他信息。</w:t>
      </w:r>
    </w:p>
    <w:p w:rsidR="004B5CC2" w:rsidRPr="00276EE8" w:rsidRDefault="00990674">
      <w:pPr>
        <w:spacing w:after="0" w:line="360" w:lineRule="auto"/>
        <w:ind w:firstLineChars="200" w:firstLine="480"/>
        <w:rPr>
          <w:kern w:val="0"/>
          <w:sz w:val="24"/>
        </w:rPr>
      </w:pPr>
      <w:r w:rsidRPr="00276EE8">
        <w:rPr>
          <w:kern w:val="0"/>
          <w:sz w:val="24"/>
        </w:rPr>
        <w:t>（二）信息披露事务管理</w:t>
      </w:r>
    </w:p>
    <w:p w:rsidR="004B5CC2" w:rsidRPr="00276EE8" w:rsidRDefault="00990674">
      <w:pPr>
        <w:spacing w:after="0" w:line="360" w:lineRule="auto"/>
        <w:ind w:firstLineChars="200" w:firstLine="480"/>
        <w:rPr>
          <w:kern w:val="0"/>
          <w:sz w:val="24"/>
        </w:rPr>
      </w:pPr>
      <w:r w:rsidRPr="00276EE8">
        <w:rPr>
          <w:kern w:val="0"/>
          <w:sz w:val="24"/>
        </w:rPr>
        <w:t>基金管理人、基金托管人应当建立健全信息披露管理制度，指定专人负责管理信息披露事务。</w:t>
      </w:r>
    </w:p>
    <w:p w:rsidR="004B5CC2" w:rsidRPr="00276EE8" w:rsidRDefault="00990674">
      <w:pPr>
        <w:spacing w:after="0" w:line="360" w:lineRule="auto"/>
        <w:ind w:firstLineChars="200" w:firstLine="480"/>
        <w:rPr>
          <w:kern w:val="0"/>
          <w:sz w:val="24"/>
        </w:rPr>
      </w:pPr>
      <w:r w:rsidRPr="00276EE8">
        <w:rPr>
          <w:kern w:val="0"/>
          <w:sz w:val="24"/>
        </w:rPr>
        <w:t>基金信息披露义务人公开披露基金信息，应当符合中国证监会相关基金信息披露内容与格式准则的规定。</w:t>
      </w:r>
    </w:p>
    <w:p w:rsidR="004B5CC2" w:rsidRPr="00276EE8" w:rsidRDefault="00990674">
      <w:pPr>
        <w:spacing w:after="0" w:line="360" w:lineRule="auto"/>
        <w:ind w:firstLineChars="200" w:firstLine="480"/>
        <w:rPr>
          <w:kern w:val="0"/>
          <w:sz w:val="24"/>
        </w:rPr>
      </w:pPr>
      <w:r w:rsidRPr="00276EE8">
        <w:rPr>
          <w:kern w:val="0"/>
          <w:sz w:val="24"/>
        </w:rPr>
        <w:t>基金托管人应当按照相关法律法规、中国证监会的规定和基金合同的约定，对上述公开披露的相关基金信息中应由基金托管人复核的事项进行复核、审查，并向基金管理人出具书面文件或者盖章确认。</w:t>
      </w:r>
    </w:p>
    <w:p w:rsidR="004B5CC2" w:rsidRPr="00276EE8" w:rsidRDefault="00990674">
      <w:pPr>
        <w:spacing w:after="0" w:line="360" w:lineRule="auto"/>
        <w:ind w:firstLineChars="200" w:firstLine="480"/>
        <w:rPr>
          <w:kern w:val="0"/>
          <w:sz w:val="24"/>
        </w:rPr>
      </w:pPr>
      <w:r w:rsidRPr="00276EE8">
        <w:rPr>
          <w:kern w:val="0"/>
          <w:sz w:val="24"/>
        </w:rPr>
        <w:t>基金管理人、基金托管人应当在指定报刊中选择披露信息的报刊。</w:t>
      </w:r>
    </w:p>
    <w:p w:rsidR="004B5CC2" w:rsidRPr="00276EE8" w:rsidRDefault="00990674">
      <w:pPr>
        <w:spacing w:after="0" w:line="360" w:lineRule="auto"/>
        <w:ind w:firstLineChars="200" w:firstLine="480"/>
        <w:rPr>
          <w:kern w:val="0"/>
          <w:sz w:val="24"/>
        </w:rPr>
      </w:pPr>
      <w:r w:rsidRPr="00276EE8">
        <w:rPr>
          <w:kern w:val="0"/>
          <w:sz w:val="24"/>
        </w:rPr>
        <w:t>基金管理人、基金托管人除依法在指定报刊和网站上披露信息外，还可以根据需要在其他公共媒体披露信息，但是其他公共媒体不得早于指定报刊和网站披露信息，并且在不同媒介上披露同一信息的内容应当一致。</w:t>
      </w:r>
    </w:p>
    <w:p w:rsidR="004B5CC2" w:rsidRPr="00276EE8" w:rsidRDefault="00990674">
      <w:pPr>
        <w:spacing w:after="0" w:line="360" w:lineRule="auto"/>
        <w:ind w:firstLineChars="200" w:firstLine="480"/>
        <w:rPr>
          <w:kern w:val="0"/>
          <w:sz w:val="24"/>
        </w:rPr>
      </w:pPr>
      <w:r w:rsidRPr="00276EE8">
        <w:rPr>
          <w:kern w:val="0"/>
          <w:sz w:val="24"/>
        </w:rPr>
        <w:t>（三）信息披露文件的存放与查阅</w:t>
      </w:r>
    </w:p>
    <w:p w:rsidR="004B5CC2" w:rsidRPr="00276EE8" w:rsidRDefault="00990674">
      <w:pPr>
        <w:spacing w:after="0" w:line="360" w:lineRule="auto"/>
        <w:ind w:firstLineChars="200" w:firstLine="480"/>
        <w:rPr>
          <w:kern w:val="0"/>
          <w:sz w:val="24"/>
        </w:rPr>
      </w:pPr>
      <w:r w:rsidRPr="00276EE8">
        <w:rPr>
          <w:kern w:val="0"/>
          <w:sz w:val="24"/>
        </w:rPr>
        <w:t>基金合同、托管协议、招募说明书或更新后的招募说明书、年度报告、半年度报告、季度报告和基金份额净值公告等文本文件在编制完成后，将存放于基金管理人所在地、基金托管人所在地，供公众查阅。投资人在支付工本费后，可在合理时间内取得上述文件复制件或复印件。</w:t>
      </w:r>
    </w:p>
    <w:p w:rsidR="004B5CC2" w:rsidRPr="00276EE8" w:rsidRDefault="00990674">
      <w:pPr>
        <w:spacing w:after="0" w:line="360" w:lineRule="auto"/>
        <w:ind w:firstLineChars="200" w:firstLine="480"/>
        <w:rPr>
          <w:kern w:val="0"/>
          <w:sz w:val="24"/>
        </w:rPr>
      </w:pPr>
      <w:r w:rsidRPr="00276EE8">
        <w:rPr>
          <w:kern w:val="0"/>
          <w:sz w:val="24"/>
        </w:rPr>
        <w:t>投资人也可在基金管理人指定的网站上进行查阅。本基金的信息披露事项将在至少一种指定媒体上公告。</w:t>
      </w:r>
    </w:p>
    <w:p w:rsidR="00277DA1" w:rsidRDefault="000E360D" w:rsidP="00C63668">
      <w:pPr>
        <w:spacing w:after="0" w:line="360" w:lineRule="auto"/>
        <w:ind w:firstLineChars="200" w:firstLine="480"/>
        <w:rPr>
          <w:rFonts w:eastAsia="黑体"/>
          <w:b/>
          <w:bCs/>
          <w:kern w:val="0"/>
          <w:sz w:val="30"/>
          <w:szCs w:val="20"/>
        </w:rPr>
      </w:pPr>
      <w:r w:rsidRPr="00276EE8">
        <w:rPr>
          <w:kern w:val="0"/>
          <w:sz w:val="24"/>
        </w:rPr>
        <w:t>本基金的信息披露将严格按照法律法规和基金合同的规定进行。</w:t>
      </w:r>
      <w:bookmarkStart w:id="50" w:name="_Toc109537396"/>
      <w:r w:rsidR="00E7431A" w:rsidRPr="00276EE8">
        <w:rPr>
          <w:rFonts w:eastAsia="黑体"/>
          <w:kern w:val="0"/>
          <w:sz w:val="30"/>
          <w:szCs w:val="20"/>
        </w:rPr>
        <w:br w:type="page"/>
      </w:r>
    </w:p>
    <w:p w:rsidR="000E360D" w:rsidRPr="00E4161A" w:rsidRDefault="000E360D" w:rsidP="00E4161A">
      <w:pPr>
        <w:pStyle w:val="af"/>
        <w:rPr>
          <w:rFonts w:ascii="Times New Roman" w:eastAsia="黑体" w:hAnsi="Times New Roman" w:cs="Times New Roman"/>
          <w:kern w:val="0"/>
          <w:sz w:val="30"/>
          <w:szCs w:val="20"/>
        </w:rPr>
      </w:pPr>
      <w:bookmarkStart w:id="51" w:name="_Toc439244900"/>
      <w:r w:rsidRPr="00E4161A">
        <w:rPr>
          <w:rFonts w:ascii="Times New Roman" w:eastAsia="黑体" w:hAnsi="Times New Roman" w:cs="Times New Roman"/>
          <w:kern w:val="0"/>
          <w:sz w:val="30"/>
          <w:szCs w:val="20"/>
        </w:rPr>
        <w:lastRenderedPageBreak/>
        <w:t>十八、风险揭示</w:t>
      </w:r>
      <w:bookmarkEnd w:id="50"/>
      <w:bookmarkEnd w:id="51"/>
    </w:p>
    <w:p w:rsidR="004B5CC2" w:rsidRPr="00276EE8" w:rsidRDefault="00990674">
      <w:pPr>
        <w:spacing w:after="0" w:line="360" w:lineRule="auto"/>
        <w:ind w:firstLineChars="200" w:firstLine="480"/>
        <w:rPr>
          <w:kern w:val="0"/>
          <w:sz w:val="24"/>
        </w:rPr>
      </w:pPr>
      <w:r w:rsidRPr="00276EE8">
        <w:rPr>
          <w:kern w:val="0"/>
          <w:sz w:val="24"/>
        </w:rPr>
        <w:t>证券投资基金（以下简称</w:t>
      </w:r>
      <w:r w:rsidRPr="00276EE8">
        <w:rPr>
          <w:kern w:val="0"/>
          <w:sz w:val="24"/>
        </w:rPr>
        <w:t>“</w:t>
      </w:r>
      <w:r w:rsidRPr="00276EE8">
        <w:rPr>
          <w:kern w:val="0"/>
          <w:sz w:val="24"/>
        </w:rPr>
        <w:t>基金</w:t>
      </w:r>
      <w:r w:rsidRPr="00276EE8">
        <w:rPr>
          <w:kern w:val="0"/>
          <w:sz w:val="24"/>
        </w:rPr>
        <w:t>”</w:t>
      </w:r>
      <w:r w:rsidRPr="00276EE8">
        <w:rPr>
          <w:kern w:val="0"/>
          <w:sz w:val="24"/>
        </w:rPr>
        <w:t>）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rsidR="004B5CC2" w:rsidRPr="00276EE8" w:rsidRDefault="00990674">
      <w:pPr>
        <w:spacing w:after="0" w:line="360" w:lineRule="auto"/>
        <w:ind w:firstLineChars="200" w:firstLine="480"/>
        <w:rPr>
          <w:kern w:val="0"/>
          <w:sz w:val="24"/>
        </w:rPr>
      </w:pPr>
      <w:r w:rsidRPr="00276EE8">
        <w:rPr>
          <w:kern w:val="0"/>
          <w:sz w:val="24"/>
        </w:rPr>
        <w:t>基金在投资运作过程中可能面临各种风险，既包括市场风险，也包括基金自身的管理风险、技术风险和合规风险等。巨额赎回风险是开放式基金所特有的一种风险，即当单个开放日基金的净赎回申请（赎回申请份额总数加上基金转换中转出申请份额总数扣除申购申请份额总数及基金转换中转入申请份额总数后的余额）超过基金总份额的百分之十时，投资人将可能无法及时赎回持有的全部基金份额。</w:t>
      </w:r>
    </w:p>
    <w:p w:rsidR="004B5CC2" w:rsidRPr="00276EE8" w:rsidRDefault="00990674">
      <w:pPr>
        <w:spacing w:after="0" w:line="360" w:lineRule="auto"/>
        <w:ind w:firstLineChars="200" w:firstLine="480"/>
        <w:rPr>
          <w:kern w:val="0"/>
          <w:sz w:val="24"/>
        </w:rPr>
      </w:pPr>
      <w:r w:rsidRPr="00276EE8">
        <w:rPr>
          <w:kern w:val="0"/>
          <w:sz w:val="24"/>
        </w:rPr>
        <w:t>基金分为股票基金、混合基金、债券基金、货币市场基金等不同类型，投资人投资不同类型的基金将获得不同的收益预期，也将承担不同程度的风险。一般来说，基金的收益预期越高，投资人承担的风险也越大。</w:t>
      </w:r>
    </w:p>
    <w:p w:rsidR="004B5CC2" w:rsidRPr="00276EE8" w:rsidRDefault="00990674">
      <w:pPr>
        <w:spacing w:after="0" w:line="360" w:lineRule="auto"/>
        <w:ind w:firstLineChars="200" w:firstLine="480"/>
        <w:rPr>
          <w:kern w:val="0"/>
          <w:sz w:val="24"/>
        </w:rPr>
      </w:pPr>
      <w:r w:rsidRPr="00276EE8">
        <w:rPr>
          <w:kern w:val="0"/>
          <w:sz w:val="24"/>
        </w:rPr>
        <w:t>投资人应当认真阅读《基金合同》、《招募说明书》等基金法律文件，了解基金的风险收益特征，并根据自身的投资目的、投资期限、投资经验、资产状况等判断基金是否和投资人的风险承受能力相适应。</w:t>
      </w:r>
    </w:p>
    <w:p w:rsidR="004B5CC2" w:rsidRPr="00276EE8" w:rsidRDefault="00990674">
      <w:pPr>
        <w:spacing w:after="0" w:line="360" w:lineRule="auto"/>
        <w:ind w:firstLineChars="200" w:firstLine="480"/>
        <w:rPr>
          <w:kern w:val="0"/>
          <w:sz w:val="24"/>
        </w:rPr>
      </w:pPr>
      <w:r w:rsidRPr="00276EE8">
        <w:rPr>
          <w:kern w:val="0"/>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4B5CC2" w:rsidRPr="00276EE8" w:rsidRDefault="00990674">
      <w:pPr>
        <w:spacing w:after="0" w:line="360" w:lineRule="auto"/>
        <w:ind w:firstLineChars="200" w:firstLine="480"/>
        <w:rPr>
          <w:kern w:val="0"/>
          <w:sz w:val="24"/>
        </w:rPr>
      </w:pPr>
      <w:r w:rsidRPr="00276EE8">
        <w:rPr>
          <w:kern w:val="0"/>
          <w:sz w:val="24"/>
        </w:rPr>
        <w:t>因拆分、封转开、分红等行为导致基金份额净值变化，不会改变基金的风险收益特征，不会降低基金投资风险或提高基金投资收益。以</w:t>
      </w:r>
      <w:r w:rsidRPr="00276EE8">
        <w:rPr>
          <w:kern w:val="0"/>
          <w:sz w:val="24"/>
        </w:rPr>
        <w:t>1</w:t>
      </w:r>
      <w:r w:rsidRPr="00276EE8">
        <w:rPr>
          <w:kern w:val="0"/>
          <w:sz w:val="24"/>
        </w:rPr>
        <w:t>元初始面值开展基金募集或因拆分、封转开、分红等行为导致基金份额净值调整至</w:t>
      </w:r>
      <w:r w:rsidRPr="00276EE8">
        <w:rPr>
          <w:kern w:val="0"/>
          <w:sz w:val="24"/>
        </w:rPr>
        <w:t>1</w:t>
      </w:r>
      <w:r w:rsidRPr="00276EE8">
        <w:rPr>
          <w:kern w:val="0"/>
          <w:sz w:val="24"/>
        </w:rPr>
        <w:t>元初始面值或</w:t>
      </w:r>
      <w:r w:rsidRPr="00276EE8">
        <w:rPr>
          <w:kern w:val="0"/>
          <w:sz w:val="24"/>
        </w:rPr>
        <w:t>1</w:t>
      </w:r>
      <w:r w:rsidRPr="00276EE8">
        <w:rPr>
          <w:kern w:val="0"/>
          <w:sz w:val="24"/>
        </w:rPr>
        <w:t>元附近，在市场波动等因素的影响下，基金投资仍有可能出现亏损或基金净值仍有可能低于初始面值。</w:t>
      </w:r>
    </w:p>
    <w:p w:rsidR="004B5CC2" w:rsidRPr="00276EE8" w:rsidRDefault="00990674">
      <w:pPr>
        <w:spacing w:after="0" w:line="360" w:lineRule="auto"/>
        <w:ind w:firstLineChars="200" w:firstLine="480"/>
        <w:rPr>
          <w:kern w:val="0"/>
          <w:sz w:val="24"/>
        </w:rPr>
      </w:pPr>
      <w:r w:rsidRPr="00276EE8">
        <w:rPr>
          <w:kern w:val="0"/>
          <w:sz w:val="24"/>
        </w:rPr>
        <w:t>基金管理人承诺以诚实信用、勤勉尽责的原则管理和运用基金资产，但不保证本基金一定盈利，也不保证最低收益。基金管理人管理的其他基金的业绩不构</w:t>
      </w:r>
      <w:r w:rsidRPr="00276EE8">
        <w:rPr>
          <w:kern w:val="0"/>
          <w:sz w:val="24"/>
        </w:rPr>
        <w:lastRenderedPageBreak/>
        <w:t>成对本基金业绩表现的保证。基金管理人提醒投资人基金投资的</w:t>
      </w:r>
      <w:r w:rsidRPr="00276EE8">
        <w:rPr>
          <w:kern w:val="0"/>
          <w:sz w:val="24"/>
        </w:rPr>
        <w:t>“</w:t>
      </w:r>
      <w:r w:rsidRPr="00276EE8">
        <w:rPr>
          <w:kern w:val="0"/>
          <w:sz w:val="24"/>
        </w:rPr>
        <w:t>买者自负</w:t>
      </w:r>
      <w:r w:rsidRPr="00276EE8">
        <w:rPr>
          <w:kern w:val="0"/>
          <w:sz w:val="24"/>
        </w:rPr>
        <w:t>”</w:t>
      </w:r>
      <w:r w:rsidRPr="00276EE8">
        <w:rPr>
          <w:kern w:val="0"/>
          <w:sz w:val="24"/>
        </w:rPr>
        <w:t>原则，在做出投资决策后，基金运营状况与基金净值变化引致的投资风险，由投资人自行负担。</w:t>
      </w:r>
    </w:p>
    <w:p w:rsidR="004B5CC2" w:rsidRPr="00276EE8" w:rsidRDefault="00990674">
      <w:pPr>
        <w:spacing w:after="0" w:line="360" w:lineRule="auto"/>
        <w:ind w:firstLineChars="200" w:firstLine="480"/>
        <w:rPr>
          <w:kern w:val="0"/>
          <w:sz w:val="24"/>
        </w:rPr>
      </w:pPr>
      <w:r w:rsidRPr="00276EE8">
        <w:rPr>
          <w:kern w:val="0"/>
          <w:sz w:val="24"/>
        </w:rPr>
        <w:t>基金份额持有人须了解并承受以下风险：</w:t>
      </w:r>
    </w:p>
    <w:p w:rsidR="004B5CC2" w:rsidRPr="00276EE8" w:rsidRDefault="00990674">
      <w:pPr>
        <w:spacing w:after="0" w:line="360" w:lineRule="auto"/>
        <w:ind w:firstLineChars="200" w:firstLine="480"/>
        <w:rPr>
          <w:kern w:val="0"/>
          <w:sz w:val="24"/>
        </w:rPr>
      </w:pPr>
      <w:r w:rsidRPr="00276EE8">
        <w:rPr>
          <w:kern w:val="0"/>
          <w:sz w:val="24"/>
        </w:rPr>
        <w:t>（一）市场风险</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证券市场价格因受到经济因素、政治因素、投资心理和交易制度等各种因素的影响而引起的波动，将对基金收益水平产生潜在风险，主要包括：</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、政策风险。因国家宏观政策（如货币政策、财政政策、行业政策、地区发展政策等）和证券市场监管政策发生变化，导致市场价格波动而产生风险。</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经济周期风险。证券市场受宏观经济运行的影响，而经济运行具有周期性的特点，而宏观经济运行状况将对证券市场的收益水平产生影响，从而对基金收益造成影响。虽然本基金可以通过经济周期理论下的资产配置来降低这种风险，但不能完全规避。</w:t>
      </w:r>
    </w:p>
    <w:p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利率风险。金融市场利率的波动会导致证券市场价格和收益率的变动。利率直接影响着债券的价格和收益率，影响着企业的融资成本和利润。基金投资于债券和债券回购，其收益水平会受到利率变化和货币市场供求状况的影响。</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上市公司经营风险。上市公司的经营状况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、购买力风险。基金投资的目的是基金资产的保值增值，如果发生通货膨胀，基金投资于证券所获得的收益可能会被通货膨胀抵消，从而使基金的实际收益下降，影响基金资产的保值增值。</w:t>
      </w:r>
    </w:p>
    <w:p w:rsidR="004B5CC2" w:rsidRPr="00276EE8" w:rsidRDefault="00990674">
      <w:pPr>
        <w:spacing w:after="0" w:line="360" w:lineRule="auto"/>
        <w:ind w:firstLineChars="200" w:firstLine="480"/>
        <w:rPr>
          <w:kern w:val="0"/>
          <w:sz w:val="24"/>
        </w:rPr>
      </w:pPr>
      <w:r w:rsidRPr="00276EE8">
        <w:rPr>
          <w:kern w:val="0"/>
          <w:sz w:val="24"/>
        </w:rPr>
        <w:t>（二）管理风险</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在基金管理运作过程中基金管理人的知识、经验、判断、决策、技能等，会影响其对信息的占有和对经济形势、证券价格走势的判断，从而影响基金收益水平。因此，本基金的收益水平与基金管理人的管理水平、管理手段和管理技术等相关性较大，本基金可能因为基金管理人的因素而影响基金收益水平。</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lastRenderedPageBreak/>
        <w:t>（三）流动性风险</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本基金属于开放式基金，在基金的所有开放日，基金管理人都有义务接受投资人的申购和赎回。如果基金资产不能迅速转变成现金，或者变现为现金时使资金净值产生不利的影响，都会影响基金运作和收益水平。尤其是在发生巨额赎回时，如果基金资产变现能力差，可能会产生基金仓位调整的困难，导致流动性风险，可能影响基金份额净值。</w:t>
      </w:r>
    </w:p>
    <w:p w:rsidR="004B5CC2" w:rsidRPr="00276EE8" w:rsidRDefault="00990674">
      <w:pPr>
        <w:spacing w:after="0" w:line="360" w:lineRule="auto"/>
        <w:ind w:firstLineChars="200" w:firstLine="480"/>
        <w:rPr>
          <w:kern w:val="0"/>
          <w:sz w:val="24"/>
        </w:rPr>
      </w:pPr>
      <w:r w:rsidRPr="00276EE8">
        <w:rPr>
          <w:kern w:val="0"/>
          <w:sz w:val="24"/>
        </w:rPr>
        <w:t>（四）信用风险</w:t>
      </w:r>
    </w:p>
    <w:p w:rsidR="004B5CC2" w:rsidRPr="00276EE8" w:rsidRDefault="00990674">
      <w:pPr>
        <w:spacing w:after="0" w:line="360" w:lineRule="auto"/>
        <w:ind w:firstLineChars="200" w:firstLine="480"/>
        <w:rPr>
          <w:kern w:val="0"/>
          <w:sz w:val="24"/>
        </w:rPr>
      </w:pPr>
      <w:r w:rsidRPr="00276EE8">
        <w:rPr>
          <w:kern w:val="0"/>
          <w:sz w:val="24"/>
        </w:rPr>
        <w:t>基金在交易过程发生交收违约，或者基金所投资债券之发行人出现违约、拒绝支付到期本息，都可能导致基金资产损失和收益变化，从而产生风险。</w:t>
      </w:r>
    </w:p>
    <w:p w:rsidR="004B5CC2" w:rsidRPr="00276EE8" w:rsidRDefault="00990674">
      <w:pPr>
        <w:spacing w:after="0" w:line="360" w:lineRule="auto"/>
        <w:ind w:firstLineChars="200" w:firstLine="480"/>
        <w:rPr>
          <w:kern w:val="0"/>
          <w:sz w:val="24"/>
        </w:rPr>
      </w:pPr>
      <w:r w:rsidRPr="00276EE8">
        <w:rPr>
          <w:kern w:val="0"/>
          <w:sz w:val="24"/>
        </w:rPr>
        <w:t>（五）本基金投资策略所特有的风险</w:t>
      </w:r>
    </w:p>
    <w:p w:rsidR="004B5CC2" w:rsidRPr="00276EE8" w:rsidRDefault="00990674">
      <w:pPr>
        <w:spacing w:after="0" w:line="360" w:lineRule="auto"/>
        <w:ind w:firstLineChars="200" w:firstLine="480"/>
        <w:rPr>
          <w:kern w:val="0"/>
          <w:sz w:val="24"/>
        </w:rPr>
      </w:pPr>
      <w:r w:rsidRPr="00276EE8">
        <w:rPr>
          <w:kern w:val="0"/>
          <w:sz w:val="24"/>
        </w:rPr>
        <w:t>本基金属于混合型基金，通过在股票、债券和现金等各类资产之间进行配置来降低风险，提高收益。如果债券市场和股票市场同时出现整体下跌，本基金的净值表现将受到影响。基金虽然采用自上而下进行资产配置的投资策略，但并不能完全抵御两个市场同时下跌的风险，此外，在股市大幅上涨时也不能完全保证基金净值能够完全跟随或超越大盘走势。</w:t>
      </w:r>
    </w:p>
    <w:p w:rsidR="004B5CC2" w:rsidRPr="00276EE8" w:rsidRDefault="00990674">
      <w:pPr>
        <w:spacing w:after="0" w:line="360" w:lineRule="auto"/>
        <w:ind w:firstLineChars="200" w:firstLine="480"/>
        <w:rPr>
          <w:kern w:val="0"/>
          <w:sz w:val="24"/>
        </w:rPr>
      </w:pPr>
      <w:r w:rsidRPr="00276EE8">
        <w:rPr>
          <w:kern w:val="0"/>
          <w:sz w:val="24"/>
        </w:rPr>
        <w:t>除了上述股</w:t>
      </w:r>
      <w:r w:rsidRPr="00276EE8">
        <w:rPr>
          <w:kern w:val="0"/>
          <w:sz w:val="24"/>
        </w:rPr>
        <w:t>/</w:t>
      </w:r>
      <w:r w:rsidRPr="00276EE8">
        <w:rPr>
          <w:kern w:val="0"/>
          <w:sz w:val="24"/>
        </w:rPr>
        <w:t>债市整体风险外，本基金采取的是经济周期理论下的资产配置策略，根据对经济周期的判断进行阶段性的资产动态配置，如果对经济周期的判断与实际情况出现偏差，则可能导致阶段性的资产配置策略偏离甚至背离最优策略，影响组合绩效，产生风险。</w:t>
      </w:r>
    </w:p>
    <w:p w:rsidR="004B5CC2" w:rsidRPr="00276EE8" w:rsidRDefault="00990674">
      <w:pPr>
        <w:spacing w:after="0" w:line="360" w:lineRule="auto"/>
        <w:ind w:firstLineChars="200" w:firstLine="480"/>
        <w:rPr>
          <w:kern w:val="0"/>
          <w:sz w:val="24"/>
        </w:rPr>
      </w:pPr>
      <w:r w:rsidRPr="00276EE8">
        <w:rPr>
          <w:kern w:val="0"/>
          <w:sz w:val="24"/>
        </w:rPr>
        <w:t>（六）其他风险</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 xml:space="preserve">1. </w:t>
      </w:r>
      <w:r w:rsidRPr="00276EE8">
        <w:rPr>
          <w:kern w:val="0"/>
          <w:sz w:val="24"/>
        </w:rPr>
        <w:t>因技术因素而产生的风险，如电脑系统不可靠产生的风险；</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 xml:space="preserve">2. </w:t>
      </w:r>
      <w:r w:rsidRPr="00276EE8">
        <w:rPr>
          <w:kern w:val="0"/>
          <w:sz w:val="24"/>
        </w:rPr>
        <w:t>因基金业务快速发展，在制度建设、人员配备、内控制度建立等方面的不完善产生的风险；</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 xml:space="preserve">3. </w:t>
      </w:r>
      <w:r w:rsidRPr="00276EE8">
        <w:rPr>
          <w:kern w:val="0"/>
          <w:sz w:val="24"/>
        </w:rPr>
        <w:t>因人为因素而产生的风险、如内幕交易、欺诈行为等产生的风险；</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 xml:space="preserve">4. </w:t>
      </w:r>
      <w:r w:rsidRPr="00276EE8">
        <w:rPr>
          <w:kern w:val="0"/>
          <w:sz w:val="24"/>
        </w:rPr>
        <w:t>对主要业务人员如基金经理的依赖而可能产生的风险；</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 xml:space="preserve">5. </w:t>
      </w:r>
      <w:r w:rsidRPr="00276EE8">
        <w:rPr>
          <w:kern w:val="0"/>
          <w:sz w:val="24"/>
        </w:rPr>
        <w:t>因业务竞争压力可能产生的风险；</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 xml:space="preserve">6. </w:t>
      </w:r>
      <w:r w:rsidRPr="00276EE8">
        <w:rPr>
          <w:kern w:val="0"/>
          <w:sz w:val="24"/>
        </w:rPr>
        <w:t>战争、自然灾害等不可抗力可能导致基金财产的损失，影响基金收益水平，从而带来风险；</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 xml:space="preserve">7. </w:t>
      </w:r>
      <w:r w:rsidRPr="00276EE8">
        <w:rPr>
          <w:kern w:val="0"/>
          <w:sz w:val="24"/>
        </w:rPr>
        <w:t>其他意外导致的风险。</w:t>
      </w:r>
      <w:r w:rsidRPr="00276EE8">
        <w:rPr>
          <w:kern w:val="0"/>
          <w:sz w:val="24"/>
        </w:rPr>
        <w:t xml:space="preserve"> </w:t>
      </w:r>
    </w:p>
    <w:p w:rsidR="00157107" w:rsidRPr="00276EE8" w:rsidRDefault="00990674">
      <w:pPr>
        <w:spacing w:after="0" w:line="360" w:lineRule="auto"/>
        <w:ind w:firstLineChars="200" w:firstLine="480"/>
        <w:rPr>
          <w:kern w:val="0"/>
          <w:sz w:val="24"/>
        </w:rPr>
      </w:pPr>
      <w:r w:rsidRPr="00276EE8">
        <w:rPr>
          <w:kern w:val="0"/>
          <w:sz w:val="24"/>
        </w:rPr>
        <w:lastRenderedPageBreak/>
        <w:t>（七）</w:t>
      </w:r>
      <w:r w:rsidRPr="00276EE8">
        <w:rPr>
          <w:kern w:val="0"/>
          <w:sz w:val="24"/>
        </w:rPr>
        <w:t>H</w:t>
      </w:r>
      <w:r w:rsidRPr="00276EE8">
        <w:rPr>
          <w:kern w:val="0"/>
          <w:sz w:val="24"/>
        </w:rPr>
        <w:t>类基金份额风险</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H</w:t>
      </w:r>
      <w:r w:rsidRPr="00276EE8">
        <w:rPr>
          <w:kern w:val="0"/>
          <w:sz w:val="24"/>
        </w:rPr>
        <w:t>类基金份额的风险揭示详见招募说明书补充文件。</w:t>
      </w:r>
    </w:p>
    <w:p w:rsidR="000E360D" w:rsidRPr="00276EE8" w:rsidRDefault="000E360D" w:rsidP="00D576E5">
      <w:pPr>
        <w:spacing w:after="0" w:line="360" w:lineRule="auto"/>
        <w:ind w:firstLineChars="200" w:firstLine="480"/>
        <w:rPr>
          <w:kern w:val="0"/>
          <w:sz w:val="24"/>
        </w:rPr>
      </w:pPr>
      <w:r w:rsidRPr="00276EE8">
        <w:rPr>
          <w:kern w:val="0"/>
          <w:sz w:val="24"/>
        </w:rPr>
        <w:t xml:space="preserve">  </w:t>
      </w:r>
    </w:p>
    <w:p w:rsidR="00E7431A" w:rsidRPr="00276EE8" w:rsidRDefault="00E7431A">
      <w:pPr>
        <w:widowControl/>
        <w:jc w:val="left"/>
        <w:rPr>
          <w:rFonts w:eastAsia="黑体"/>
          <w:b/>
          <w:bCs/>
          <w:kern w:val="0"/>
          <w:sz w:val="30"/>
          <w:szCs w:val="20"/>
        </w:rPr>
      </w:pPr>
      <w:bookmarkStart w:id="52" w:name="_Toc109537397"/>
      <w:r w:rsidRPr="00276EE8">
        <w:rPr>
          <w:rFonts w:eastAsia="黑体"/>
          <w:kern w:val="0"/>
          <w:sz w:val="30"/>
          <w:szCs w:val="20"/>
        </w:rPr>
        <w:br w:type="page"/>
      </w:r>
    </w:p>
    <w:p w:rsidR="000E360D" w:rsidRPr="00E4161A" w:rsidRDefault="000E360D" w:rsidP="00E4161A">
      <w:pPr>
        <w:pStyle w:val="af"/>
        <w:rPr>
          <w:rFonts w:ascii="Times New Roman" w:eastAsia="黑体" w:hAnsi="Times New Roman" w:cs="Times New Roman"/>
          <w:kern w:val="0"/>
          <w:sz w:val="30"/>
          <w:szCs w:val="20"/>
        </w:rPr>
      </w:pPr>
      <w:bookmarkStart w:id="53" w:name="_Toc439244901"/>
      <w:r w:rsidRPr="00E4161A">
        <w:rPr>
          <w:rFonts w:ascii="Times New Roman" w:eastAsia="黑体" w:hAnsi="Times New Roman" w:cs="Times New Roman"/>
          <w:kern w:val="0"/>
          <w:sz w:val="30"/>
          <w:szCs w:val="20"/>
        </w:rPr>
        <w:lastRenderedPageBreak/>
        <w:t>十九、基金合同的终止与基金财产的清算</w:t>
      </w:r>
      <w:bookmarkEnd w:id="52"/>
      <w:bookmarkEnd w:id="53"/>
    </w:p>
    <w:p w:rsidR="004B5CC2" w:rsidRPr="00276EE8" w:rsidRDefault="00990674">
      <w:pPr>
        <w:spacing w:after="0" w:line="360" w:lineRule="auto"/>
        <w:ind w:firstLineChars="200" w:firstLine="480"/>
        <w:rPr>
          <w:kern w:val="0"/>
          <w:sz w:val="24"/>
        </w:rPr>
      </w:pPr>
      <w:r w:rsidRPr="00276EE8">
        <w:rPr>
          <w:kern w:val="0"/>
          <w:sz w:val="24"/>
        </w:rPr>
        <w:t>（一）基金合同的终止</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有下列情形之一的，基金合同经中国证监会核准后将终止：</w:t>
      </w:r>
    </w:p>
    <w:p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基金份额持有人大会决定终止的；</w:t>
      </w:r>
    </w:p>
    <w:p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基金管理人因解散、破产、撤销等事由，不能继续担任基金管理人的职务，而在</w:t>
      </w:r>
      <w:r w:rsidRPr="00276EE8">
        <w:rPr>
          <w:kern w:val="0"/>
          <w:sz w:val="24"/>
        </w:rPr>
        <w:t>6</w:t>
      </w:r>
      <w:r w:rsidRPr="00276EE8">
        <w:rPr>
          <w:kern w:val="0"/>
          <w:sz w:val="24"/>
        </w:rPr>
        <w:t>个月内无其他适当的基金管理公司承接其原有权利义务；</w:t>
      </w:r>
    </w:p>
    <w:p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基金托管人因解散、破产、撤销等事由，不能继续担任基金托管人的职务，而在</w:t>
      </w:r>
      <w:r w:rsidRPr="00276EE8">
        <w:rPr>
          <w:kern w:val="0"/>
          <w:sz w:val="24"/>
        </w:rPr>
        <w:t>6</w:t>
      </w:r>
      <w:r w:rsidRPr="00276EE8">
        <w:rPr>
          <w:kern w:val="0"/>
          <w:sz w:val="24"/>
        </w:rPr>
        <w:t>个月内无其他适当的托管机构承接其原有权利义务；</w:t>
      </w:r>
    </w:p>
    <w:p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基金合并、撤销；</w:t>
      </w:r>
    </w:p>
    <w:p w:rsidR="004B5CC2" w:rsidRPr="00276EE8" w:rsidRDefault="00990674">
      <w:pPr>
        <w:spacing w:after="0" w:line="360" w:lineRule="auto"/>
        <w:ind w:firstLineChars="200" w:firstLine="480"/>
        <w:rPr>
          <w:kern w:val="0"/>
          <w:sz w:val="24"/>
        </w:rPr>
      </w:pPr>
      <w:r w:rsidRPr="00276EE8">
        <w:rPr>
          <w:kern w:val="0"/>
          <w:sz w:val="24"/>
        </w:rPr>
        <w:t xml:space="preserve">(5) </w:t>
      </w:r>
      <w:r w:rsidRPr="00276EE8">
        <w:rPr>
          <w:kern w:val="0"/>
          <w:sz w:val="24"/>
        </w:rPr>
        <w:t>基金合同规定的其他情况或中国证监会允许的其他情况。</w:t>
      </w:r>
    </w:p>
    <w:p w:rsidR="004B5CC2" w:rsidRPr="00276EE8" w:rsidRDefault="00990674">
      <w:pPr>
        <w:spacing w:after="0" w:line="360" w:lineRule="auto"/>
        <w:ind w:firstLineChars="200" w:firstLine="480"/>
        <w:rPr>
          <w:kern w:val="0"/>
          <w:sz w:val="24"/>
        </w:rPr>
      </w:pPr>
      <w:r w:rsidRPr="00276EE8">
        <w:rPr>
          <w:kern w:val="0"/>
          <w:sz w:val="24"/>
        </w:rPr>
        <w:t>基金合同终止时，基金管理人应予公告并组织清算小组对基金财产进行清算。</w:t>
      </w:r>
    </w:p>
    <w:p w:rsidR="004B5CC2" w:rsidRPr="00276EE8" w:rsidRDefault="00990674">
      <w:pPr>
        <w:spacing w:after="0" w:line="360" w:lineRule="auto"/>
        <w:ind w:firstLineChars="200" w:firstLine="480"/>
        <w:rPr>
          <w:kern w:val="0"/>
          <w:sz w:val="24"/>
        </w:rPr>
      </w:pPr>
      <w:r w:rsidRPr="00276EE8">
        <w:rPr>
          <w:kern w:val="0"/>
          <w:sz w:val="24"/>
        </w:rPr>
        <w:t>（二）基金财产清算小组</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基金合同终止时，成立基金清算小组，基金清算小组在中国证监会的监督下进行基金清算。</w:t>
      </w:r>
    </w:p>
    <w:p w:rsidR="004B5CC2" w:rsidRPr="00276EE8" w:rsidRDefault="00990674">
      <w:pPr>
        <w:spacing w:after="0" w:line="360" w:lineRule="auto"/>
        <w:ind w:firstLineChars="200" w:firstLine="480"/>
        <w:rPr>
          <w:kern w:val="0"/>
          <w:sz w:val="24"/>
        </w:rPr>
      </w:pPr>
      <w:r w:rsidRPr="00276EE8">
        <w:rPr>
          <w:kern w:val="0"/>
          <w:sz w:val="24"/>
        </w:rPr>
        <w:t>基金清算小组成员由基金管理人、基金托管人、具有从事证券相关业务资格的注册会计师、律师以及中国证监会指定的人员组成。基金清算小组可以聘用必要的工作人员。</w:t>
      </w:r>
    </w:p>
    <w:p w:rsidR="004B5CC2" w:rsidRPr="00276EE8" w:rsidRDefault="00990674">
      <w:pPr>
        <w:spacing w:after="0" w:line="360" w:lineRule="auto"/>
        <w:ind w:firstLineChars="200" w:firstLine="480"/>
        <w:rPr>
          <w:kern w:val="0"/>
          <w:sz w:val="24"/>
        </w:rPr>
      </w:pPr>
      <w:r w:rsidRPr="00276EE8">
        <w:rPr>
          <w:kern w:val="0"/>
          <w:sz w:val="24"/>
        </w:rPr>
        <w:t>基金财产清算小组接管基金资产后，负责基金财产的保管、清理、估价、变现和分配。基金财产清算小组可以依法进行必要的民事活动。</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（三）清算程序</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、基金合同终止后，发布基金清算公告；</w:t>
      </w:r>
    </w:p>
    <w:p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、基金合同终止时，由基金清算小组统一接管基金财产；</w:t>
      </w:r>
    </w:p>
    <w:p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、对基金财产进行清理和确认；</w:t>
      </w:r>
    </w:p>
    <w:p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、对基金财产进行估价和变现；</w:t>
      </w:r>
    </w:p>
    <w:p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、聘请律师事务所出具法律意见书；</w:t>
      </w:r>
    </w:p>
    <w:p w:rsidR="004B5CC2" w:rsidRPr="00276EE8" w:rsidRDefault="00990674">
      <w:pPr>
        <w:spacing w:after="0" w:line="360" w:lineRule="auto"/>
        <w:ind w:firstLineChars="200" w:firstLine="480"/>
        <w:rPr>
          <w:kern w:val="0"/>
          <w:sz w:val="24"/>
        </w:rPr>
      </w:pPr>
      <w:r w:rsidRPr="00276EE8">
        <w:rPr>
          <w:kern w:val="0"/>
          <w:sz w:val="24"/>
        </w:rPr>
        <w:t>6</w:t>
      </w:r>
      <w:r w:rsidRPr="00276EE8">
        <w:rPr>
          <w:kern w:val="0"/>
          <w:sz w:val="24"/>
        </w:rPr>
        <w:t>、聘请会计师事务所对清算报告进行审计；</w:t>
      </w:r>
    </w:p>
    <w:p w:rsidR="004B5CC2" w:rsidRPr="00276EE8" w:rsidRDefault="00990674">
      <w:pPr>
        <w:spacing w:after="0" w:line="360" w:lineRule="auto"/>
        <w:ind w:firstLineChars="200" w:firstLine="480"/>
        <w:rPr>
          <w:kern w:val="0"/>
          <w:sz w:val="24"/>
        </w:rPr>
      </w:pPr>
      <w:r w:rsidRPr="00276EE8">
        <w:rPr>
          <w:kern w:val="0"/>
          <w:sz w:val="24"/>
        </w:rPr>
        <w:t>7</w:t>
      </w:r>
      <w:r w:rsidRPr="00276EE8">
        <w:rPr>
          <w:kern w:val="0"/>
          <w:sz w:val="24"/>
        </w:rPr>
        <w:t>、将基金清算结果报告中国证监会；</w:t>
      </w:r>
    </w:p>
    <w:p w:rsidR="004B5CC2" w:rsidRPr="00276EE8" w:rsidRDefault="00990674">
      <w:pPr>
        <w:spacing w:after="0" w:line="360" w:lineRule="auto"/>
        <w:ind w:firstLineChars="200" w:firstLine="480"/>
        <w:rPr>
          <w:kern w:val="0"/>
          <w:sz w:val="24"/>
        </w:rPr>
      </w:pPr>
      <w:r w:rsidRPr="00276EE8">
        <w:rPr>
          <w:kern w:val="0"/>
          <w:sz w:val="24"/>
        </w:rPr>
        <w:t>8</w:t>
      </w:r>
      <w:r w:rsidRPr="00276EE8">
        <w:rPr>
          <w:kern w:val="0"/>
          <w:sz w:val="24"/>
        </w:rPr>
        <w:t>、参加与基金财产有关的民事诉讼；</w:t>
      </w:r>
    </w:p>
    <w:p w:rsidR="004B5CC2" w:rsidRPr="00276EE8" w:rsidRDefault="00990674">
      <w:pPr>
        <w:spacing w:after="0" w:line="360" w:lineRule="auto"/>
        <w:ind w:firstLineChars="200" w:firstLine="480"/>
        <w:rPr>
          <w:kern w:val="0"/>
          <w:sz w:val="24"/>
        </w:rPr>
      </w:pPr>
      <w:r w:rsidRPr="00276EE8">
        <w:rPr>
          <w:kern w:val="0"/>
          <w:sz w:val="24"/>
        </w:rPr>
        <w:lastRenderedPageBreak/>
        <w:t>9</w:t>
      </w:r>
      <w:r w:rsidRPr="00276EE8">
        <w:rPr>
          <w:kern w:val="0"/>
          <w:sz w:val="24"/>
        </w:rPr>
        <w:t>、公布基金财产清算结果；</w:t>
      </w:r>
    </w:p>
    <w:p w:rsidR="004B5CC2" w:rsidRPr="00276EE8" w:rsidRDefault="00990674">
      <w:pPr>
        <w:spacing w:after="0" w:line="360" w:lineRule="auto"/>
        <w:ind w:firstLineChars="200" w:firstLine="480"/>
        <w:rPr>
          <w:kern w:val="0"/>
          <w:sz w:val="24"/>
        </w:rPr>
      </w:pPr>
      <w:r w:rsidRPr="00276EE8">
        <w:rPr>
          <w:kern w:val="0"/>
          <w:sz w:val="24"/>
        </w:rPr>
        <w:t>10</w:t>
      </w:r>
      <w:r w:rsidRPr="00276EE8">
        <w:rPr>
          <w:kern w:val="0"/>
          <w:sz w:val="24"/>
        </w:rPr>
        <w:t>、对基金剩余财产进行分配。</w:t>
      </w:r>
    </w:p>
    <w:p w:rsidR="004B5CC2" w:rsidRPr="00276EE8" w:rsidRDefault="00990674">
      <w:pPr>
        <w:spacing w:after="0" w:line="360" w:lineRule="auto"/>
        <w:ind w:firstLineChars="200" w:firstLine="480"/>
        <w:rPr>
          <w:kern w:val="0"/>
          <w:sz w:val="24"/>
        </w:rPr>
      </w:pPr>
      <w:r w:rsidRPr="00276EE8">
        <w:rPr>
          <w:kern w:val="0"/>
          <w:sz w:val="24"/>
        </w:rPr>
        <w:t>（四）清算费用</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清算费用是指基金财产清算小组在进行基金清算过程中发生的所有合理费用，清算费用由清算小组优先从基金财产中支付。</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（五）基金资产按下列顺序清偿</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 xml:space="preserve">1. </w:t>
      </w:r>
      <w:r w:rsidRPr="00276EE8">
        <w:rPr>
          <w:kern w:val="0"/>
          <w:sz w:val="24"/>
        </w:rPr>
        <w:t>支付清算费用；</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 xml:space="preserve">2. </w:t>
      </w:r>
      <w:r w:rsidRPr="00276EE8">
        <w:rPr>
          <w:kern w:val="0"/>
          <w:sz w:val="24"/>
        </w:rPr>
        <w:t>交纳所欠税款；</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 xml:space="preserve">3. </w:t>
      </w:r>
      <w:r w:rsidRPr="00276EE8">
        <w:rPr>
          <w:kern w:val="0"/>
          <w:sz w:val="24"/>
        </w:rPr>
        <w:t>清偿基金债务；</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 xml:space="preserve">4. </w:t>
      </w:r>
      <w:r w:rsidRPr="00276EE8">
        <w:rPr>
          <w:kern w:val="0"/>
          <w:sz w:val="24"/>
        </w:rPr>
        <w:t>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基金财产按前款</w:t>
      </w:r>
      <w:r w:rsidRPr="00276EE8">
        <w:rPr>
          <w:kern w:val="0"/>
          <w:sz w:val="24"/>
        </w:rPr>
        <w:t>1-4</w:t>
      </w:r>
      <w:r w:rsidRPr="00276EE8">
        <w:rPr>
          <w:kern w:val="0"/>
          <w:sz w:val="24"/>
        </w:rPr>
        <w:t>项规定依顺序清偿，在上一顺序权利人未得以清偿前，不进行对下一顺序权利人的分配。</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（六）基金清算的公告</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基金财产清算公告于基金合同终止并报中国证监会备案后</w:t>
      </w:r>
      <w:r w:rsidRPr="00276EE8">
        <w:rPr>
          <w:kern w:val="0"/>
          <w:sz w:val="24"/>
        </w:rPr>
        <w:t>5</w:t>
      </w:r>
      <w:r w:rsidRPr="00276EE8">
        <w:rPr>
          <w:kern w:val="0"/>
          <w:sz w:val="24"/>
        </w:rPr>
        <w:t>个工作日内由基金清算小组公告；清算过程中的有关重大事项须及时公告；基金财产清算结果由基金财产清算小组经中国证监会备案后</w:t>
      </w:r>
      <w:r w:rsidRPr="00276EE8">
        <w:rPr>
          <w:kern w:val="0"/>
          <w:sz w:val="24"/>
        </w:rPr>
        <w:t>3</w:t>
      </w:r>
      <w:r w:rsidRPr="00276EE8">
        <w:rPr>
          <w:kern w:val="0"/>
          <w:sz w:val="24"/>
        </w:rPr>
        <w:t>个工作日内公告。</w:t>
      </w:r>
    </w:p>
    <w:p w:rsidR="004B5CC2" w:rsidRPr="00276EE8" w:rsidRDefault="00990674">
      <w:pPr>
        <w:spacing w:after="0" w:line="360" w:lineRule="auto"/>
        <w:ind w:firstLineChars="200" w:firstLine="480"/>
        <w:rPr>
          <w:kern w:val="0"/>
          <w:sz w:val="24"/>
        </w:rPr>
      </w:pPr>
      <w:r w:rsidRPr="00276EE8">
        <w:rPr>
          <w:kern w:val="0"/>
          <w:sz w:val="24"/>
        </w:rPr>
        <w:t>（七）基金清算账册及文件的保存</w:t>
      </w:r>
      <w:r w:rsidRPr="00276EE8">
        <w:rPr>
          <w:kern w:val="0"/>
          <w:sz w:val="24"/>
        </w:rPr>
        <w:t xml:space="preserve"> </w:t>
      </w:r>
    </w:p>
    <w:p w:rsidR="000E360D" w:rsidRPr="00276EE8" w:rsidRDefault="000E360D" w:rsidP="00D576E5">
      <w:pPr>
        <w:spacing w:after="0" w:line="360" w:lineRule="auto"/>
        <w:ind w:firstLineChars="200" w:firstLine="480"/>
        <w:rPr>
          <w:kern w:val="0"/>
          <w:sz w:val="24"/>
        </w:rPr>
      </w:pPr>
      <w:r w:rsidRPr="00276EE8">
        <w:rPr>
          <w:kern w:val="0"/>
          <w:sz w:val="24"/>
        </w:rPr>
        <w:t>基金清算账册及有关文件由基金托管人保存</w:t>
      </w:r>
      <w:r w:rsidRPr="00276EE8">
        <w:rPr>
          <w:kern w:val="0"/>
          <w:sz w:val="24"/>
        </w:rPr>
        <w:t>15</w:t>
      </w:r>
      <w:r w:rsidRPr="00276EE8">
        <w:rPr>
          <w:kern w:val="0"/>
          <w:sz w:val="24"/>
        </w:rPr>
        <w:t>年以上。</w:t>
      </w:r>
      <w:r w:rsidRPr="00276EE8">
        <w:rPr>
          <w:kern w:val="0"/>
          <w:sz w:val="24"/>
        </w:rPr>
        <w:t xml:space="preserve"> </w:t>
      </w:r>
      <w:r w:rsidR="00944DB3" w:rsidRPr="00276EE8">
        <w:rPr>
          <w:kern w:val="0"/>
          <w:sz w:val="24"/>
        </w:rPr>
        <w:t xml:space="preserve"> </w:t>
      </w:r>
    </w:p>
    <w:p w:rsidR="00E7431A" w:rsidRPr="00276EE8" w:rsidRDefault="00E7431A">
      <w:pPr>
        <w:widowControl/>
        <w:jc w:val="left"/>
        <w:rPr>
          <w:rFonts w:eastAsia="黑体"/>
          <w:b/>
          <w:bCs/>
          <w:kern w:val="0"/>
          <w:sz w:val="30"/>
          <w:szCs w:val="20"/>
        </w:rPr>
      </w:pPr>
      <w:bookmarkStart w:id="54" w:name="_Toc109537398"/>
      <w:r w:rsidRPr="00276EE8">
        <w:rPr>
          <w:rFonts w:eastAsia="黑体"/>
          <w:kern w:val="0"/>
          <w:sz w:val="30"/>
          <w:szCs w:val="20"/>
        </w:rPr>
        <w:br w:type="page"/>
      </w:r>
    </w:p>
    <w:p w:rsidR="000E360D" w:rsidRPr="00E4161A" w:rsidRDefault="000E360D" w:rsidP="00E4161A">
      <w:pPr>
        <w:pStyle w:val="af"/>
        <w:rPr>
          <w:rFonts w:ascii="Times New Roman" w:eastAsia="黑体" w:hAnsi="Times New Roman" w:cs="Times New Roman"/>
          <w:kern w:val="0"/>
          <w:sz w:val="30"/>
          <w:szCs w:val="20"/>
        </w:rPr>
      </w:pPr>
      <w:bookmarkStart w:id="55" w:name="_Toc439244902"/>
      <w:r w:rsidRPr="00E4161A">
        <w:rPr>
          <w:rFonts w:ascii="Times New Roman" w:eastAsia="黑体" w:hAnsi="Times New Roman" w:cs="Times New Roman"/>
          <w:kern w:val="0"/>
          <w:sz w:val="30"/>
          <w:szCs w:val="20"/>
        </w:rPr>
        <w:lastRenderedPageBreak/>
        <w:t>二十、基金合同内容摘要</w:t>
      </w:r>
      <w:bookmarkEnd w:id="54"/>
      <w:bookmarkEnd w:id="55"/>
    </w:p>
    <w:p w:rsidR="004B5CC2" w:rsidRPr="00276EE8" w:rsidRDefault="00990674">
      <w:pPr>
        <w:spacing w:after="0" w:line="360" w:lineRule="auto"/>
        <w:ind w:firstLineChars="200" w:firstLine="480"/>
        <w:rPr>
          <w:kern w:val="0"/>
          <w:sz w:val="24"/>
        </w:rPr>
      </w:pPr>
      <w:r w:rsidRPr="00276EE8">
        <w:rPr>
          <w:kern w:val="0"/>
          <w:sz w:val="24"/>
        </w:rPr>
        <w:t>（一）基金合同当事人及权利义务</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、基金管理人的权利与义务</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根据《基金法》、《运作办法》及其他有关规定，基金管理人的权利包括但不限于：</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）依法募集基金；</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）自本基金合同生效之日起，依照有关法律法规和本基金合同的规定独立运用基金财产；</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）依照基金合同收取基金认购费、申购费、基金赎回手续费和管理费以及法律法规规定或监管部门批准的其他收入；</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4</w:t>
      </w:r>
      <w:r w:rsidRPr="00276EE8">
        <w:rPr>
          <w:kern w:val="0"/>
          <w:sz w:val="24"/>
        </w:rPr>
        <w:t>）销售基金份额；</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5</w:t>
      </w:r>
      <w:r w:rsidRPr="00276EE8">
        <w:rPr>
          <w:kern w:val="0"/>
          <w:sz w:val="24"/>
        </w:rPr>
        <w:t>）依照法律法规为基金的利益对被投资公司行使股东权利，为基金的利益行使因基金财产投资于证券所产生的权利；</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6</w:t>
      </w:r>
      <w:r w:rsidRPr="00276EE8">
        <w:rPr>
          <w:kern w:val="0"/>
          <w:sz w:val="24"/>
        </w:rPr>
        <w:t>）在符合有关法律法规的前提下，制订和调整开放式基金业务规则，决定和调整基金的除调高托管费率和管理费率之外的相关费率结构和收费方式；</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7</w:t>
      </w:r>
      <w:r w:rsidRPr="00276EE8">
        <w:rPr>
          <w:kern w:val="0"/>
          <w:sz w:val="24"/>
        </w:rPr>
        <w:t>）依据本基金合同及有关法律法规规定决定基金收益的分配方案；</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8</w:t>
      </w:r>
      <w:r w:rsidRPr="00276EE8">
        <w:rPr>
          <w:kern w:val="0"/>
          <w:sz w:val="24"/>
        </w:rPr>
        <w:t>）根据本基金合同及有关规定监督基金托管人，对于基金托管人违反了本基金合同或有关法律法规规定的行为，对基金资产、其他当事人的利益造成重大损失的情形，应及时呈报中国证监会和银行业监督管理机构，并采取必要措施保护基金及相关当事人的利益；</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9</w:t>
      </w:r>
      <w:r w:rsidRPr="00276EE8">
        <w:rPr>
          <w:kern w:val="0"/>
          <w:sz w:val="24"/>
        </w:rPr>
        <w:t>）在基金合同约定的范围内，拒绝或暂停受理申购和赎回申请；</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10</w:t>
      </w:r>
      <w:r w:rsidRPr="00276EE8">
        <w:rPr>
          <w:kern w:val="0"/>
          <w:sz w:val="24"/>
        </w:rPr>
        <w:t>）在法律法规允许的前提下，为基金的利益依法为基金进行融资；</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11</w:t>
      </w:r>
      <w:r w:rsidRPr="00276EE8">
        <w:rPr>
          <w:kern w:val="0"/>
          <w:sz w:val="24"/>
        </w:rPr>
        <w:t>）以基金管理人的名义，代表基金份额持有人的利益行使诉讼权利或者实施其他法律行为；</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12</w:t>
      </w:r>
      <w:r w:rsidRPr="00276EE8">
        <w:rPr>
          <w:kern w:val="0"/>
          <w:sz w:val="24"/>
        </w:rPr>
        <w:t>）选择、更换份额登记机构，并对份额登记机构的代理行为进行必要的监督和检查；</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13</w:t>
      </w:r>
      <w:r w:rsidRPr="00276EE8">
        <w:rPr>
          <w:kern w:val="0"/>
          <w:sz w:val="24"/>
        </w:rPr>
        <w:t>）选择、更换销售机构，并依据销售协议和有关法律法规，对其行为进行必要的监督和检查；</w:t>
      </w:r>
    </w:p>
    <w:p w:rsidR="004B5CC2" w:rsidRPr="00276EE8" w:rsidRDefault="00990674">
      <w:pPr>
        <w:spacing w:after="0" w:line="360" w:lineRule="auto"/>
        <w:ind w:firstLineChars="200" w:firstLine="480"/>
        <w:rPr>
          <w:kern w:val="0"/>
          <w:sz w:val="24"/>
        </w:rPr>
      </w:pPr>
      <w:r w:rsidRPr="00276EE8">
        <w:rPr>
          <w:kern w:val="0"/>
          <w:sz w:val="24"/>
        </w:rPr>
        <w:lastRenderedPageBreak/>
        <w:t>（</w:t>
      </w:r>
      <w:r w:rsidRPr="00276EE8">
        <w:rPr>
          <w:kern w:val="0"/>
          <w:sz w:val="24"/>
        </w:rPr>
        <w:t>14</w:t>
      </w:r>
      <w:r w:rsidRPr="00276EE8">
        <w:rPr>
          <w:kern w:val="0"/>
          <w:sz w:val="24"/>
        </w:rPr>
        <w:t>）选择、更换律师、审计师、证券经纪商或其他为基金提供服务的外部机构；</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15</w:t>
      </w:r>
      <w:r w:rsidRPr="00276EE8">
        <w:rPr>
          <w:kern w:val="0"/>
          <w:sz w:val="24"/>
        </w:rPr>
        <w:t>）在基金托管人更换时，提名新的基金托管人；</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16</w:t>
      </w:r>
      <w:r w:rsidRPr="00276EE8">
        <w:rPr>
          <w:kern w:val="0"/>
          <w:sz w:val="24"/>
        </w:rPr>
        <w:t>）依法召集基金份额持有人大会；</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17</w:t>
      </w:r>
      <w:r w:rsidRPr="00276EE8">
        <w:rPr>
          <w:kern w:val="0"/>
          <w:sz w:val="24"/>
        </w:rPr>
        <w:t>）法律法规和基金合同规定的其他权利。</w:t>
      </w:r>
    </w:p>
    <w:p w:rsidR="004B5CC2" w:rsidRPr="00276EE8" w:rsidRDefault="00990674">
      <w:pPr>
        <w:spacing w:after="0" w:line="360" w:lineRule="auto"/>
        <w:ind w:firstLineChars="200" w:firstLine="480"/>
        <w:rPr>
          <w:kern w:val="0"/>
          <w:sz w:val="24"/>
        </w:rPr>
      </w:pPr>
      <w:r w:rsidRPr="00276EE8">
        <w:rPr>
          <w:kern w:val="0"/>
          <w:sz w:val="24"/>
        </w:rPr>
        <w:t>根据《基金法》、《运作办法》及其他有关规定，基金管理人的义务包括但不限于：</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）依法募集基金，办理或者委托经国务院证券监督管理机构认定的其他机构办理基金份额的发售、申购、赎回和登记事宜；</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）办理基金备案手续；</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）按照基金合同的约定确定基金收益分配方案，及时向基金份额持有人分配收益；</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4</w:t>
      </w:r>
      <w:r w:rsidRPr="00276EE8">
        <w:rPr>
          <w:kern w:val="0"/>
          <w:sz w:val="24"/>
        </w:rPr>
        <w:t>）进行基金会计核算并编制基金财务会计报告；</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5</w:t>
      </w:r>
      <w:r w:rsidRPr="00276EE8">
        <w:rPr>
          <w:kern w:val="0"/>
          <w:sz w:val="24"/>
        </w:rPr>
        <w:t>）编制中期和年度基金报告；</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6</w:t>
      </w:r>
      <w:r w:rsidRPr="00276EE8">
        <w:rPr>
          <w:kern w:val="0"/>
          <w:sz w:val="24"/>
        </w:rPr>
        <w:t>）计算并公告基金资产净值，确定基金份额申购、赎回价格；</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7</w:t>
      </w:r>
      <w:r w:rsidRPr="00276EE8">
        <w:rPr>
          <w:kern w:val="0"/>
          <w:sz w:val="24"/>
        </w:rPr>
        <w:t>）保存基金财产管理业务活动的记录、账册、报表和其他相关资料；</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8</w:t>
      </w:r>
      <w:r w:rsidRPr="00276EE8">
        <w:rPr>
          <w:kern w:val="0"/>
          <w:sz w:val="24"/>
        </w:rPr>
        <w:t>）以基金管理人名义，代表基金份额持有人利益行使诉讼权利或者实施其他法律行为；</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9</w:t>
      </w:r>
      <w:r w:rsidRPr="00276EE8">
        <w:rPr>
          <w:kern w:val="0"/>
          <w:sz w:val="24"/>
        </w:rPr>
        <w:t>）自基金合同生效之日起，以诚实信用、勤勉尽责的原则管理和运用基金财产；</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10</w:t>
      </w:r>
      <w:r w:rsidRPr="00276EE8">
        <w:rPr>
          <w:kern w:val="0"/>
          <w:sz w:val="24"/>
        </w:rPr>
        <w:t>）配备足够的具有专业资格的人员进行基金投资分析、决策，以专业化的经营方式管理和运作基金财产；</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11</w:t>
      </w:r>
      <w:r w:rsidRPr="00276EE8">
        <w:rPr>
          <w:kern w:val="0"/>
          <w:sz w:val="24"/>
        </w:rPr>
        <w:t>）建立健全内部风险控制、监察与稽核、财务管理及人事管理等制度，保证所管理的基金财产和管理人的财产相互独立，对所管理的不同基金分别管理，分别记账，进行证券投资；</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12</w:t>
      </w:r>
      <w:r w:rsidRPr="00276EE8">
        <w:rPr>
          <w:kern w:val="0"/>
          <w:sz w:val="24"/>
        </w:rPr>
        <w:t>）除依据《基金法》、基金合同及其他有关规定外，不得为自己及任何第三人谋取利益，不得委托第三人运作基金财产；</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13</w:t>
      </w:r>
      <w:r w:rsidRPr="00276EE8">
        <w:rPr>
          <w:kern w:val="0"/>
          <w:sz w:val="24"/>
        </w:rPr>
        <w:t>）依法接受基金托管人的监督；</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14</w:t>
      </w:r>
      <w:r w:rsidRPr="00276EE8">
        <w:rPr>
          <w:kern w:val="0"/>
          <w:sz w:val="24"/>
        </w:rPr>
        <w:t>）采取适当合理的措施使计算基金份额认购、申购、赎回和注销价格的</w:t>
      </w:r>
      <w:r w:rsidRPr="00276EE8">
        <w:rPr>
          <w:kern w:val="0"/>
          <w:sz w:val="24"/>
        </w:rPr>
        <w:lastRenderedPageBreak/>
        <w:t>方法符合基金合同等法律文件的规定；</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15</w:t>
      </w:r>
      <w:r w:rsidRPr="00276EE8">
        <w:rPr>
          <w:kern w:val="0"/>
          <w:sz w:val="24"/>
        </w:rPr>
        <w:t>）严格按照《基金法》、基金合同及其他有关规定，履行信息披露及报告义务；</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16</w:t>
      </w:r>
      <w:r w:rsidRPr="00276EE8">
        <w:rPr>
          <w:kern w:val="0"/>
          <w:sz w:val="24"/>
        </w:rPr>
        <w:t>）保守基金商业秘密，不得泄露基金投资计划、投资意向等。除《基金法》、基金合同及其他有关规定另有规定外，在基金信息公开披露前应予保密，不得向他人泄露；</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17</w:t>
      </w:r>
      <w:r w:rsidRPr="00276EE8">
        <w:rPr>
          <w:kern w:val="0"/>
          <w:sz w:val="24"/>
        </w:rPr>
        <w:t>）按规定受理申购和赎回申请，及时、足额支付赎回款项；</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18</w:t>
      </w:r>
      <w:r w:rsidRPr="00276EE8">
        <w:rPr>
          <w:kern w:val="0"/>
          <w:sz w:val="24"/>
        </w:rPr>
        <w:t>）依据《基金法》、基金合同及其他有关规定召集基金份额持有人大会或配合基金托管人、基金份额持有人依法召集基金份额持有人大会；</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19</w:t>
      </w:r>
      <w:r w:rsidRPr="00276EE8">
        <w:rPr>
          <w:kern w:val="0"/>
          <w:sz w:val="24"/>
        </w:rPr>
        <w:t>）组织并参加基金财产清算小组，参与基金财产的保管、清理、估价、变现和分配；</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20</w:t>
      </w:r>
      <w:r w:rsidRPr="00276EE8">
        <w:rPr>
          <w:kern w:val="0"/>
          <w:sz w:val="24"/>
        </w:rPr>
        <w:t>）因违反基金合同导致基金财产的损失或损害基金份额持有人合法权益，应当承担赔偿责任，其赔偿责任不因其退任而免除；</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21</w:t>
      </w:r>
      <w:r w:rsidRPr="00276EE8">
        <w:rPr>
          <w:kern w:val="0"/>
          <w:sz w:val="24"/>
        </w:rPr>
        <w:t>）基金托管人违反基金合同造成基金财产损失时，应为基金份额持有人利益向基金托管人追偿；</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22</w:t>
      </w:r>
      <w:r w:rsidRPr="00276EE8">
        <w:rPr>
          <w:kern w:val="0"/>
          <w:sz w:val="24"/>
        </w:rPr>
        <w:t>）按规定向基金托管人提供基金份额持有人名册相关资料；</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23</w:t>
      </w:r>
      <w:r w:rsidRPr="00276EE8">
        <w:rPr>
          <w:kern w:val="0"/>
          <w:sz w:val="24"/>
        </w:rPr>
        <w:t>）面临解散、依法被撤销或者被依法宣告破产时，及时报告中国证监会并通知基金托管人；</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24</w:t>
      </w:r>
      <w:r w:rsidRPr="00276EE8">
        <w:rPr>
          <w:kern w:val="0"/>
          <w:sz w:val="24"/>
        </w:rPr>
        <w:t>）执行生效的基金份额持有人大会的决定；</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25</w:t>
      </w:r>
      <w:r w:rsidRPr="00276EE8">
        <w:rPr>
          <w:kern w:val="0"/>
          <w:sz w:val="24"/>
        </w:rPr>
        <w:t>）不从事任何有损基金及其他基金当事人利益的活动；</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26</w:t>
      </w:r>
      <w:r w:rsidRPr="00276EE8">
        <w:rPr>
          <w:kern w:val="0"/>
          <w:sz w:val="24"/>
        </w:rPr>
        <w:t>）依照法律法规为基金的利益对被投资公司行使股东权利，为基金的利益行使因基金财产投资于证券所产生的权利，不谋求对上市公司的控股和直接管理；</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27</w:t>
      </w:r>
      <w:r w:rsidRPr="00276EE8">
        <w:rPr>
          <w:kern w:val="0"/>
          <w:sz w:val="24"/>
        </w:rPr>
        <w:t>）法律法规、国务院证券监督管理机构和基金合同规定的其他义务。</w:t>
      </w:r>
    </w:p>
    <w:p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、基金托管人的权利与义务</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根据《基金法》、《运作办法》及其他有关规定，基金托管人的权利包括但不限于：</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）依基金合同约定获得基金托管费以及法律法规规定或监管部门批准的其他收入；</w:t>
      </w:r>
    </w:p>
    <w:p w:rsidR="004B5CC2" w:rsidRPr="00276EE8" w:rsidRDefault="00990674">
      <w:pPr>
        <w:spacing w:after="0" w:line="360" w:lineRule="auto"/>
        <w:ind w:firstLineChars="200" w:firstLine="480"/>
        <w:rPr>
          <w:kern w:val="0"/>
          <w:sz w:val="24"/>
        </w:rPr>
      </w:pPr>
      <w:r w:rsidRPr="00276EE8">
        <w:rPr>
          <w:kern w:val="0"/>
          <w:sz w:val="24"/>
        </w:rPr>
        <w:lastRenderedPageBreak/>
        <w:t>（</w:t>
      </w:r>
      <w:r w:rsidRPr="00276EE8">
        <w:rPr>
          <w:kern w:val="0"/>
          <w:sz w:val="24"/>
        </w:rPr>
        <w:t>2</w:t>
      </w:r>
      <w:r w:rsidRPr="00276EE8">
        <w:rPr>
          <w:kern w:val="0"/>
          <w:sz w:val="24"/>
        </w:rPr>
        <w:t>）监督基金管理人对本基金的投资运作；</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）自本基金合同生效之日起，依法保管基金资产；</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4</w:t>
      </w:r>
      <w:r w:rsidRPr="00276EE8">
        <w:rPr>
          <w:kern w:val="0"/>
          <w:sz w:val="24"/>
        </w:rPr>
        <w:t>）在基金管理人更换时，提名新任基金管理人；</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5</w:t>
      </w:r>
      <w:r w:rsidRPr="00276EE8">
        <w:rPr>
          <w:kern w:val="0"/>
          <w:sz w:val="24"/>
        </w:rPr>
        <w:t>）根据本基金合同及有关规定监督基金管理人，对于基金管理人违反本基金合同或有关法律法规规定的行为，对基金资产、其他当事人的利益造成重大损失的情形，应及时呈报中国证监会，并采取必要措施保护基金及相关当事人的利益；</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6</w:t>
      </w:r>
      <w:r w:rsidRPr="00276EE8">
        <w:rPr>
          <w:kern w:val="0"/>
          <w:sz w:val="24"/>
        </w:rPr>
        <w:t>）依法召集基金份额持有人大会；</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7</w:t>
      </w:r>
      <w:r w:rsidRPr="00276EE8">
        <w:rPr>
          <w:kern w:val="0"/>
          <w:sz w:val="24"/>
        </w:rPr>
        <w:t>）按规定取得基金份额持有人名册；</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8</w:t>
      </w:r>
      <w:r w:rsidRPr="00276EE8">
        <w:rPr>
          <w:kern w:val="0"/>
          <w:sz w:val="24"/>
        </w:rPr>
        <w:t>）法律法规和基金合同规定的其他权利。</w:t>
      </w:r>
    </w:p>
    <w:p w:rsidR="004B5CC2" w:rsidRPr="00276EE8" w:rsidRDefault="00990674">
      <w:pPr>
        <w:spacing w:after="0" w:line="360" w:lineRule="auto"/>
        <w:ind w:firstLineChars="200" w:firstLine="480"/>
        <w:rPr>
          <w:kern w:val="0"/>
          <w:sz w:val="24"/>
        </w:rPr>
      </w:pPr>
      <w:r w:rsidRPr="00276EE8">
        <w:rPr>
          <w:kern w:val="0"/>
          <w:sz w:val="24"/>
        </w:rPr>
        <w:t>根据《基金法》、《运作办法》及其他有关规定，基金托管人的义务包括但不限于：</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）安全保管基金财产；</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）按规定开设基金财产的资金账户和证券账户；</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）对所托管的不同基金财产分别设置账户，确保基金财产的完整与独立；</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4</w:t>
      </w:r>
      <w:r w:rsidRPr="00276EE8">
        <w:rPr>
          <w:kern w:val="0"/>
          <w:sz w:val="24"/>
        </w:rPr>
        <w:t>）保存基金托管业务活动的记录、账册、报表和其他相关资料；</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5</w:t>
      </w:r>
      <w:r w:rsidRPr="00276EE8">
        <w:rPr>
          <w:kern w:val="0"/>
          <w:sz w:val="24"/>
        </w:rPr>
        <w:t>）按照基金合同的约定，根据基金管理人的投资指令，及时办理清算、交割事宜；</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6</w:t>
      </w:r>
      <w:r w:rsidRPr="00276EE8">
        <w:rPr>
          <w:kern w:val="0"/>
          <w:sz w:val="24"/>
        </w:rPr>
        <w:t>）办理与基金托管业务活动有关的信息披露事项；</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7</w:t>
      </w:r>
      <w:r w:rsidRPr="00276EE8">
        <w:rPr>
          <w:kern w:val="0"/>
          <w:sz w:val="24"/>
        </w:rPr>
        <w:t>）对基金财务会计报告、中期和年度基金报告出具意见，说明基金管理人在各重要方面的运作是否严格按照基金合同的规定进行；如果基金管理人有未执行基金合同规定的行为，还应当说明基金托管人是否采取了适当的措施；</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8</w:t>
      </w:r>
      <w:r w:rsidRPr="00276EE8">
        <w:rPr>
          <w:kern w:val="0"/>
          <w:sz w:val="24"/>
        </w:rPr>
        <w:t>）复核、审查基金管理人计算的基金资产净值和基金份额申购、赎回价格；</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9</w:t>
      </w:r>
      <w:r w:rsidRPr="00276EE8">
        <w:rPr>
          <w:kern w:val="0"/>
          <w:sz w:val="24"/>
        </w:rPr>
        <w:t>）按照规定监督基金管理人的投资运作；</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10</w:t>
      </w:r>
      <w:r w:rsidRPr="00276EE8">
        <w:rPr>
          <w:kern w:val="0"/>
          <w:sz w:val="24"/>
        </w:rPr>
        <w:t>）设立专门的基金托管部，具有符合要求的营业场所，配备足够的、合格的熟悉基金托管业务的专职人员，负责基金财产托管事宜；</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11</w:t>
      </w:r>
      <w:r w:rsidRPr="00276EE8">
        <w:rPr>
          <w:kern w:val="0"/>
          <w:sz w:val="24"/>
        </w:rPr>
        <w:t>）除依据《基金法》、基金合同及其他有关规定外，不得为自己及任何第三人谋取利益，不得委托第三人托管基金财产；</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12</w:t>
      </w:r>
      <w:r w:rsidRPr="00276EE8">
        <w:rPr>
          <w:kern w:val="0"/>
          <w:sz w:val="24"/>
        </w:rPr>
        <w:t>）保管由基金管理人代表基金签订的与基金有关的重大合同及有关凭证；</w:t>
      </w:r>
    </w:p>
    <w:p w:rsidR="004B5CC2" w:rsidRPr="00276EE8" w:rsidRDefault="00990674">
      <w:pPr>
        <w:spacing w:after="0" w:line="360" w:lineRule="auto"/>
        <w:ind w:firstLineChars="200" w:firstLine="480"/>
        <w:rPr>
          <w:kern w:val="0"/>
          <w:sz w:val="24"/>
        </w:rPr>
      </w:pPr>
      <w:r w:rsidRPr="00276EE8">
        <w:rPr>
          <w:kern w:val="0"/>
          <w:sz w:val="24"/>
        </w:rPr>
        <w:lastRenderedPageBreak/>
        <w:t>（</w:t>
      </w:r>
      <w:r w:rsidRPr="00276EE8">
        <w:rPr>
          <w:kern w:val="0"/>
          <w:sz w:val="24"/>
        </w:rPr>
        <w:t>13</w:t>
      </w:r>
      <w:r w:rsidRPr="00276EE8">
        <w:rPr>
          <w:kern w:val="0"/>
          <w:sz w:val="24"/>
        </w:rPr>
        <w:t>）保守基金商业秘密。除《基金法》、基金合同及其他有关规定另有规定外，在基金信息公开披露前应予保密，不得向他人泄露；</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14</w:t>
      </w:r>
      <w:r w:rsidRPr="00276EE8">
        <w:rPr>
          <w:kern w:val="0"/>
          <w:sz w:val="24"/>
        </w:rPr>
        <w:t>）建立并保存基金份额持有人名册；</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15</w:t>
      </w:r>
      <w:r w:rsidRPr="00276EE8">
        <w:rPr>
          <w:kern w:val="0"/>
          <w:sz w:val="24"/>
        </w:rPr>
        <w:t>）按规定制作相关账册并与基金管理人核对；</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16</w:t>
      </w:r>
      <w:r w:rsidRPr="00276EE8">
        <w:rPr>
          <w:kern w:val="0"/>
          <w:sz w:val="24"/>
        </w:rPr>
        <w:t>）依据基金管理人的指令或有关规定向基金份额持有人支付基金收益和赎回款项；</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17</w:t>
      </w:r>
      <w:r w:rsidRPr="00276EE8">
        <w:rPr>
          <w:kern w:val="0"/>
          <w:sz w:val="24"/>
        </w:rPr>
        <w:t>）按照规定召集基金份额持有人大会或配合基金份额持有人依法自行召集基金份额持有人大会；</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18</w:t>
      </w:r>
      <w:r w:rsidRPr="00276EE8">
        <w:rPr>
          <w:kern w:val="0"/>
          <w:sz w:val="24"/>
        </w:rPr>
        <w:t>）因违反基金合同导致基金财产损失，应承担赔偿责任，其赔偿责任不因其退任而免除；</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19</w:t>
      </w:r>
      <w:r w:rsidRPr="00276EE8">
        <w:rPr>
          <w:kern w:val="0"/>
          <w:sz w:val="24"/>
        </w:rPr>
        <w:t>）基金管理人因违反基金合同造成基金财产损失时，应为基金向基金管理人追偿；</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20</w:t>
      </w:r>
      <w:r w:rsidRPr="00276EE8">
        <w:rPr>
          <w:kern w:val="0"/>
          <w:sz w:val="24"/>
        </w:rPr>
        <w:t>）参加基金财产清算小组，参与基金财产的保管、清理、估价、变现和分配；</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21</w:t>
      </w:r>
      <w:r w:rsidRPr="00276EE8">
        <w:rPr>
          <w:kern w:val="0"/>
          <w:sz w:val="24"/>
        </w:rPr>
        <w:t>）面临解散、依法被撤销或者被依法宣告破产时，及时报告中国证监会和银行业监督管理机构，并通知基金管理人；</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22</w:t>
      </w:r>
      <w:r w:rsidRPr="00276EE8">
        <w:rPr>
          <w:kern w:val="0"/>
          <w:sz w:val="24"/>
        </w:rPr>
        <w:t>）执行生效的基金份额持有人大会的决定；</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23</w:t>
      </w:r>
      <w:r w:rsidRPr="00276EE8">
        <w:rPr>
          <w:kern w:val="0"/>
          <w:sz w:val="24"/>
        </w:rPr>
        <w:t>）不从事任何有损基金及其他基金当事人利益的活动；</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24</w:t>
      </w:r>
      <w:r w:rsidRPr="00276EE8">
        <w:rPr>
          <w:kern w:val="0"/>
          <w:sz w:val="24"/>
        </w:rPr>
        <w:t>）法律法规、国务院证券监督管理机构和基金合同规定的其他义务。</w:t>
      </w:r>
    </w:p>
    <w:p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、基金份额持有人的权利与义务</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根据《基金法》、《运作办法》及其他有关规定，基金份额持有人的权利包括但不限于：</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）分享基金财产收益；</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）参与分配清算后的剩余基金财产；</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）依法转让或者申请赎回其持有的基金份额；</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4</w:t>
      </w:r>
      <w:r w:rsidRPr="00276EE8">
        <w:rPr>
          <w:kern w:val="0"/>
          <w:sz w:val="24"/>
        </w:rPr>
        <w:t>）按照规定要求召开基金份额持有人大会；</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5</w:t>
      </w:r>
      <w:r w:rsidRPr="00276EE8">
        <w:rPr>
          <w:kern w:val="0"/>
          <w:sz w:val="24"/>
        </w:rPr>
        <w:t>）出席或者委派代表出席基金份额持有人大会，对基金份额持有人大会审议事项行使表决权；</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6</w:t>
      </w:r>
      <w:r w:rsidRPr="00276EE8">
        <w:rPr>
          <w:kern w:val="0"/>
          <w:sz w:val="24"/>
        </w:rPr>
        <w:t>）查阅或者复制公开披露的基金信息资料；</w:t>
      </w:r>
    </w:p>
    <w:p w:rsidR="004B5CC2" w:rsidRPr="00276EE8" w:rsidRDefault="00990674">
      <w:pPr>
        <w:spacing w:after="0" w:line="360" w:lineRule="auto"/>
        <w:ind w:firstLineChars="200" w:firstLine="480"/>
        <w:rPr>
          <w:kern w:val="0"/>
          <w:sz w:val="24"/>
        </w:rPr>
      </w:pPr>
      <w:r w:rsidRPr="00276EE8">
        <w:rPr>
          <w:kern w:val="0"/>
          <w:sz w:val="24"/>
        </w:rPr>
        <w:lastRenderedPageBreak/>
        <w:t>（</w:t>
      </w:r>
      <w:r w:rsidRPr="00276EE8">
        <w:rPr>
          <w:kern w:val="0"/>
          <w:sz w:val="24"/>
        </w:rPr>
        <w:t>7</w:t>
      </w:r>
      <w:r w:rsidRPr="00276EE8">
        <w:rPr>
          <w:kern w:val="0"/>
          <w:sz w:val="24"/>
        </w:rPr>
        <w:t>）监督基金管理人的投资运作；</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8</w:t>
      </w:r>
      <w:r w:rsidRPr="00276EE8">
        <w:rPr>
          <w:kern w:val="0"/>
          <w:sz w:val="24"/>
        </w:rPr>
        <w:t>）对基金管理人、基金托管人、基金份额发售机构损害其合法权益的行为依法提起诉讼；</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9</w:t>
      </w:r>
      <w:r w:rsidRPr="00276EE8">
        <w:rPr>
          <w:kern w:val="0"/>
          <w:sz w:val="24"/>
        </w:rPr>
        <w:t>）法律法规和基金合同规定的其他权利。</w:t>
      </w:r>
    </w:p>
    <w:p w:rsidR="004B5CC2" w:rsidRPr="00276EE8" w:rsidRDefault="00990674">
      <w:pPr>
        <w:spacing w:after="0" w:line="360" w:lineRule="auto"/>
        <w:ind w:firstLineChars="200" w:firstLine="480"/>
        <w:rPr>
          <w:kern w:val="0"/>
          <w:sz w:val="24"/>
        </w:rPr>
      </w:pPr>
      <w:r w:rsidRPr="00276EE8">
        <w:rPr>
          <w:kern w:val="0"/>
          <w:sz w:val="24"/>
        </w:rPr>
        <w:t>同一类别的每份基金份额具有同等的合法权益。</w:t>
      </w:r>
    </w:p>
    <w:p w:rsidR="004B5CC2" w:rsidRPr="00276EE8" w:rsidRDefault="00990674">
      <w:pPr>
        <w:spacing w:after="0" w:line="360" w:lineRule="auto"/>
        <w:ind w:firstLineChars="200" w:firstLine="480"/>
        <w:rPr>
          <w:kern w:val="0"/>
          <w:sz w:val="24"/>
        </w:rPr>
      </w:pPr>
      <w:r w:rsidRPr="00276EE8">
        <w:rPr>
          <w:kern w:val="0"/>
          <w:sz w:val="24"/>
        </w:rPr>
        <w:t>根据《基金法》、《运作办法》及其他有关规定，基金份额持有人的义务包括但不限于：</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）遵守法律法规、基金合同及其他有关规定；</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）交纳基金认购、申购款项及法律法规和基金合同所规定的费用；</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）在持有的基金份额范围内，承担基金亏损或者基金合同终止的有限责任；</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4</w:t>
      </w:r>
      <w:r w:rsidRPr="00276EE8">
        <w:rPr>
          <w:kern w:val="0"/>
          <w:sz w:val="24"/>
        </w:rPr>
        <w:t>）不从事任何有损基金及基金份额持有人合法权益的活动；</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5</w:t>
      </w:r>
      <w:r w:rsidRPr="00276EE8">
        <w:rPr>
          <w:kern w:val="0"/>
          <w:sz w:val="24"/>
        </w:rPr>
        <w:t>）执行生效的基金份额持有人大会决议；</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6</w:t>
      </w:r>
      <w:r w:rsidRPr="00276EE8">
        <w:rPr>
          <w:kern w:val="0"/>
          <w:sz w:val="24"/>
        </w:rPr>
        <w:t>）返还在基金交易过程中因任何原因，自基金管理人、基金托管人及基金管理人的代理人处获得的不当得利；</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7</w:t>
      </w:r>
      <w:r w:rsidRPr="00276EE8">
        <w:rPr>
          <w:kern w:val="0"/>
          <w:sz w:val="24"/>
        </w:rPr>
        <w:t>）法律法规和基金合同规定的其他义务。</w:t>
      </w:r>
    </w:p>
    <w:p w:rsidR="004B5CC2" w:rsidRPr="00276EE8" w:rsidRDefault="00990674">
      <w:pPr>
        <w:spacing w:after="0" w:line="360" w:lineRule="auto"/>
        <w:ind w:firstLineChars="200" w:firstLine="480"/>
        <w:rPr>
          <w:kern w:val="0"/>
          <w:sz w:val="24"/>
        </w:rPr>
      </w:pPr>
      <w:r w:rsidRPr="00276EE8">
        <w:rPr>
          <w:kern w:val="0"/>
          <w:sz w:val="24"/>
        </w:rPr>
        <w:t>本基金合同当事各方的权利义务以本基金合同为依据，不因基金账户名称而有所改变。</w:t>
      </w:r>
    </w:p>
    <w:p w:rsidR="004B5CC2" w:rsidRPr="00276EE8" w:rsidRDefault="00990674">
      <w:pPr>
        <w:spacing w:after="0" w:line="360" w:lineRule="auto"/>
        <w:ind w:firstLineChars="200" w:firstLine="480"/>
        <w:rPr>
          <w:kern w:val="0"/>
          <w:sz w:val="24"/>
        </w:rPr>
      </w:pPr>
      <w:r w:rsidRPr="00276EE8">
        <w:rPr>
          <w:kern w:val="0"/>
          <w:sz w:val="24"/>
        </w:rPr>
        <w:t>（二）基金份额持有人大会</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、基金份额持有人大会由基金份额持有人或基金份额持有人的合法授权代表共同组成。基金份额持有人持有的每一基金份额拥有平等的投票权。</w:t>
      </w:r>
    </w:p>
    <w:p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、召开事由</w:t>
      </w:r>
    </w:p>
    <w:p w:rsidR="004B5CC2" w:rsidRPr="00276EE8" w:rsidRDefault="00990674">
      <w:pPr>
        <w:spacing w:after="0" w:line="360" w:lineRule="auto"/>
        <w:ind w:firstLineChars="200" w:firstLine="480"/>
        <w:rPr>
          <w:kern w:val="0"/>
          <w:sz w:val="24"/>
        </w:rPr>
      </w:pPr>
      <w:r w:rsidRPr="00276EE8">
        <w:rPr>
          <w:kern w:val="0"/>
          <w:sz w:val="24"/>
        </w:rPr>
        <w:t>当出现或需要决定下列事由之一的，经基金管理人、基金托管人或持有基金份额</w:t>
      </w:r>
      <w:r w:rsidRPr="00276EE8">
        <w:rPr>
          <w:kern w:val="0"/>
          <w:sz w:val="24"/>
        </w:rPr>
        <w:t>10%</w:t>
      </w:r>
      <w:r w:rsidRPr="00276EE8">
        <w:rPr>
          <w:kern w:val="0"/>
          <w:sz w:val="24"/>
        </w:rPr>
        <w:t>以上（含</w:t>
      </w:r>
      <w:r w:rsidRPr="00276EE8">
        <w:rPr>
          <w:kern w:val="0"/>
          <w:sz w:val="24"/>
        </w:rPr>
        <w:t>10%</w:t>
      </w:r>
      <w:r w:rsidRPr="00276EE8">
        <w:rPr>
          <w:kern w:val="0"/>
          <w:sz w:val="24"/>
        </w:rPr>
        <w:t>，下同）的基金份额持有人（以基金管理人收到提议当日的基金份额计算，下同）提议时，应当召开基金份额持有人大会：</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）终止基金合同；</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）转换基金运作方式；</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）变更基金类别；</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4</w:t>
      </w:r>
      <w:r w:rsidRPr="00276EE8">
        <w:rPr>
          <w:kern w:val="0"/>
          <w:sz w:val="24"/>
        </w:rPr>
        <w:t>）变更基金投资目标、投资范围或投资策略；</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5</w:t>
      </w:r>
      <w:r w:rsidRPr="00276EE8">
        <w:rPr>
          <w:kern w:val="0"/>
          <w:sz w:val="24"/>
        </w:rPr>
        <w:t>）变更基金份额持有人大会议事程序；</w:t>
      </w:r>
    </w:p>
    <w:p w:rsidR="004B5CC2" w:rsidRPr="00276EE8" w:rsidRDefault="00990674">
      <w:pPr>
        <w:spacing w:after="0" w:line="360" w:lineRule="auto"/>
        <w:ind w:firstLineChars="200" w:firstLine="480"/>
        <w:rPr>
          <w:kern w:val="0"/>
          <w:sz w:val="24"/>
        </w:rPr>
      </w:pPr>
      <w:r w:rsidRPr="00276EE8">
        <w:rPr>
          <w:kern w:val="0"/>
          <w:sz w:val="24"/>
        </w:rPr>
        <w:lastRenderedPageBreak/>
        <w:t>（</w:t>
      </w:r>
      <w:r w:rsidRPr="00276EE8">
        <w:rPr>
          <w:kern w:val="0"/>
          <w:sz w:val="24"/>
        </w:rPr>
        <w:t>6</w:t>
      </w:r>
      <w:r w:rsidRPr="00276EE8">
        <w:rPr>
          <w:kern w:val="0"/>
          <w:sz w:val="24"/>
        </w:rPr>
        <w:t>）更换基金管理人、基金托管人；</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7</w:t>
      </w:r>
      <w:r w:rsidRPr="00276EE8">
        <w:rPr>
          <w:kern w:val="0"/>
          <w:sz w:val="24"/>
        </w:rPr>
        <w:t>）提高基金管理人、基金托管人的报酬标准。但根据法律法规的要求提高该等报酬标准的除外；</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8</w:t>
      </w:r>
      <w:r w:rsidRPr="00276EE8">
        <w:rPr>
          <w:kern w:val="0"/>
          <w:sz w:val="24"/>
        </w:rPr>
        <w:t>）本基金与其他基金的合并；</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9</w:t>
      </w:r>
      <w:r w:rsidRPr="00276EE8">
        <w:rPr>
          <w:kern w:val="0"/>
          <w:sz w:val="24"/>
        </w:rPr>
        <w:t>）对基金当事人权利和义务产生重大影响的其他事项；</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10</w:t>
      </w:r>
      <w:r w:rsidRPr="00276EE8">
        <w:rPr>
          <w:kern w:val="0"/>
          <w:sz w:val="24"/>
        </w:rPr>
        <w:t>）法律法规、基金合同或中国证监会规定的其他情形。</w:t>
      </w:r>
    </w:p>
    <w:p w:rsidR="004B5CC2" w:rsidRPr="00276EE8" w:rsidRDefault="00990674">
      <w:pPr>
        <w:spacing w:after="0" w:line="360" w:lineRule="auto"/>
        <w:ind w:firstLineChars="200" w:firstLine="480"/>
        <w:rPr>
          <w:kern w:val="0"/>
          <w:sz w:val="24"/>
        </w:rPr>
      </w:pPr>
      <w:r w:rsidRPr="00276EE8">
        <w:rPr>
          <w:kern w:val="0"/>
          <w:sz w:val="24"/>
        </w:rPr>
        <w:t>出现以下情形之一的，可由基金管理人和基金托管人协商后修改，不需召开基金份额持有人大会：</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）调低基金管理费、基金托管费、其他应由基金承担的费用；</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）在法律法规和本基金合同规定的范围内变更基金的申购费率、赎回费率或收费方式；</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）因相应的法律法规发生变动必须对基金合同进行修改；</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4</w:t>
      </w:r>
      <w:r w:rsidRPr="00276EE8">
        <w:rPr>
          <w:kern w:val="0"/>
          <w:sz w:val="24"/>
        </w:rPr>
        <w:t>）对基金合同的修改不涉及本基金合同当事人权利义务关系发生变化；</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5</w:t>
      </w:r>
      <w:r w:rsidRPr="00276EE8">
        <w:rPr>
          <w:kern w:val="0"/>
          <w:sz w:val="24"/>
        </w:rPr>
        <w:t>）基金合同的修改对基金份额持有人利益无实质性不利影响；</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6</w:t>
      </w:r>
      <w:r w:rsidRPr="00276EE8">
        <w:rPr>
          <w:kern w:val="0"/>
          <w:sz w:val="24"/>
        </w:rPr>
        <w:t>）按照法律法规或本基金合同规定不需召开基金份额持有人大会的其他情形。</w:t>
      </w:r>
    </w:p>
    <w:p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、召集人和召集方式</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）除法律法规或本基金合同另有约定外，基金份额持有人大会由基金管理人召集，开会时间、地点、方式和权益登记日由基金管理人选择确定。基金管理人未按规定召集或者不能召集时，由基金托管人召集。</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）基金托管人认为有必要召开基金份额持有人大会的，应当向基金管理人提出书面提议。基金管理人应当自收到书面提议之日起</w:t>
      </w:r>
      <w:r w:rsidRPr="00276EE8">
        <w:rPr>
          <w:kern w:val="0"/>
          <w:sz w:val="24"/>
        </w:rPr>
        <w:t>10</w:t>
      </w:r>
      <w:r w:rsidRPr="00276EE8">
        <w:rPr>
          <w:kern w:val="0"/>
          <w:sz w:val="24"/>
        </w:rPr>
        <w:t>日内决定是否召集，并书面告知基金托管人。基金管理人决定召集的，应当自出具书面决定之日起</w:t>
      </w:r>
      <w:r w:rsidRPr="00276EE8">
        <w:rPr>
          <w:kern w:val="0"/>
          <w:sz w:val="24"/>
        </w:rPr>
        <w:t>60</w:t>
      </w:r>
      <w:r w:rsidRPr="00276EE8">
        <w:rPr>
          <w:kern w:val="0"/>
          <w:sz w:val="24"/>
        </w:rPr>
        <w:t>日内召开；基金管理人决定不召集，基金托管人仍认为有必要召开的，应当自行召集并确定开会时间、地点、方式和权益登记日。</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）代表基金份额</w:t>
      </w:r>
      <w:r w:rsidRPr="00276EE8">
        <w:rPr>
          <w:kern w:val="0"/>
          <w:sz w:val="24"/>
        </w:rPr>
        <w:t>10%</w:t>
      </w:r>
      <w:r w:rsidRPr="00276EE8">
        <w:rPr>
          <w:kern w:val="0"/>
          <w:sz w:val="24"/>
        </w:rPr>
        <w:t>以上的基金份额持有人认为有必要召开基金份额持有人大会的，应当向基金管理人提出书面提议。基金管理人应当自收到书面提议之日起</w:t>
      </w:r>
      <w:r w:rsidRPr="00276EE8">
        <w:rPr>
          <w:kern w:val="0"/>
          <w:sz w:val="24"/>
        </w:rPr>
        <w:t>10</w:t>
      </w:r>
      <w:r w:rsidRPr="00276EE8">
        <w:rPr>
          <w:kern w:val="0"/>
          <w:sz w:val="24"/>
        </w:rPr>
        <w:t>日内决定是否召集，并书面告知提出提议的基金份额持有人代表和基金托管人。基金管理人决定召集的，应当自出具书面决定之日起</w:t>
      </w:r>
      <w:r w:rsidRPr="00276EE8">
        <w:rPr>
          <w:kern w:val="0"/>
          <w:sz w:val="24"/>
        </w:rPr>
        <w:t>60</w:t>
      </w:r>
      <w:r w:rsidRPr="00276EE8">
        <w:rPr>
          <w:kern w:val="0"/>
          <w:sz w:val="24"/>
        </w:rPr>
        <w:t>日内召开；基金管</w:t>
      </w:r>
      <w:r w:rsidRPr="00276EE8">
        <w:rPr>
          <w:kern w:val="0"/>
          <w:sz w:val="24"/>
        </w:rPr>
        <w:lastRenderedPageBreak/>
        <w:t>理人决定不召集，代表基金份额</w:t>
      </w:r>
      <w:r w:rsidRPr="00276EE8">
        <w:rPr>
          <w:kern w:val="0"/>
          <w:sz w:val="24"/>
        </w:rPr>
        <w:t>10%</w:t>
      </w:r>
      <w:r w:rsidRPr="00276EE8">
        <w:rPr>
          <w:kern w:val="0"/>
          <w:sz w:val="24"/>
        </w:rPr>
        <w:t>以上的基金份额持有人仍认为有必要召开的，应当向基金托管人提出书面提议。基金托管人应当自收到书面提议之日起</w:t>
      </w:r>
      <w:r w:rsidRPr="00276EE8">
        <w:rPr>
          <w:kern w:val="0"/>
          <w:sz w:val="24"/>
        </w:rPr>
        <w:t>10</w:t>
      </w:r>
      <w:r w:rsidRPr="00276EE8">
        <w:rPr>
          <w:kern w:val="0"/>
          <w:sz w:val="24"/>
        </w:rPr>
        <w:t>日内决定是否召集，并书面告知提出提议的基金份额持有人代表和基金管理人；基金托管人决定召集的，应当自出具书面决定之日起</w:t>
      </w:r>
      <w:r w:rsidRPr="00276EE8">
        <w:rPr>
          <w:kern w:val="0"/>
          <w:sz w:val="24"/>
        </w:rPr>
        <w:t>60</w:t>
      </w:r>
      <w:r w:rsidRPr="00276EE8">
        <w:rPr>
          <w:kern w:val="0"/>
          <w:sz w:val="24"/>
        </w:rPr>
        <w:t>日内召开。</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4</w:t>
      </w:r>
      <w:r w:rsidRPr="00276EE8">
        <w:rPr>
          <w:kern w:val="0"/>
          <w:sz w:val="24"/>
        </w:rPr>
        <w:t>）代表基金份额</w:t>
      </w:r>
      <w:r w:rsidRPr="00276EE8">
        <w:rPr>
          <w:kern w:val="0"/>
          <w:sz w:val="24"/>
        </w:rPr>
        <w:t>10%</w:t>
      </w:r>
      <w:r w:rsidRPr="00276EE8">
        <w:rPr>
          <w:kern w:val="0"/>
          <w:sz w:val="24"/>
        </w:rPr>
        <w:t>以上的基金份额持有人就同一事项要求召开基金份额持有人大会，而基金管理人、基金托管人都不召集的，代表基金份额</w:t>
      </w:r>
      <w:r w:rsidRPr="00276EE8">
        <w:rPr>
          <w:kern w:val="0"/>
          <w:sz w:val="24"/>
        </w:rPr>
        <w:t>10%</w:t>
      </w:r>
      <w:r w:rsidRPr="00276EE8">
        <w:rPr>
          <w:kern w:val="0"/>
          <w:sz w:val="24"/>
        </w:rPr>
        <w:t>以上的基金份额持有人有权自行召集基金份额持有人大会，但应当至少提前</w:t>
      </w:r>
      <w:r w:rsidRPr="00276EE8">
        <w:rPr>
          <w:kern w:val="0"/>
          <w:sz w:val="24"/>
        </w:rPr>
        <w:t>30</w:t>
      </w:r>
      <w:r w:rsidRPr="00276EE8">
        <w:rPr>
          <w:kern w:val="0"/>
          <w:sz w:val="24"/>
        </w:rPr>
        <w:t>日向中国证监会备案。</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5</w:t>
      </w:r>
      <w:r w:rsidRPr="00276EE8">
        <w:rPr>
          <w:kern w:val="0"/>
          <w:sz w:val="24"/>
        </w:rPr>
        <w:t>）基金份额持有人依法自行召集基金份额持有人大会的，基金管理人、基金托管人应当配合，不得阻碍、干扰。</w:t>
      </w:r>
    </w:p>
    <w:p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、召开基金份额持有人大会的通知时间、通知内容、通知方式</w:t>
      </w:r>
    </w:p>
    <w:p w:rsidR="004B5CC2" w:rsidRPr="00276EE8" w:rsidRDefault="00990674">
      <w:pPr>
        <w:spacing w:after="0" w:line="360" w:lineRule="auto"/>
        <w:ind w:firstLineChars="200" w:firstLine="480"/>
        <w:rPr>
          <w:kern w:val="0"/>
          <w:sz w:val="24"/>
        </w:rPr>
      </w:pPr>
      <w:r w:rsidRPr="00276EE8">
        <w:rPr>
          <w:kern w:val="0"/>
          <w:sz w:val="24"/>
        </w:rPr>
        <w:t>基金份额持有人大会的召集人（以下简称</w:t>
      </w:r>
      <w:r w:rsidRPr="00276EE8">
        <w:rPr>
          <w:kern w:val="0"/>
          <w:sz w:val="24"/>
        </w:rPr>
        <w:t>“</w:t>
      </w:r>
      <w:r w:rsidRPr="00276EE8">
        <w:rPr>
          <w:kern w:val="0"/>
          <w:sz w:val="24"/>
        </w:rPr>
        <w:t>召集人</w:t>
      </w:r>
      <w:r w:rsidRPr="00276EE8">
        <w:rPr>
          <w:kern w:val="0"/>
          <w:sz w:val="24"/>
        </w:rPr>
        <w:t>”</w:t>
      </w:r>
      <w:r w:rsidRPr="00276EE8">
        <w:rPr>
          <w:kern w:val="0"/>
          <w:sz w:val="24"/>
        </w:rPr>
        <w:t>）负责选择确定开会时间、地点、方式和权益登记日。召开基金份额持有人大会，召集人必须于会议召开日前</w:t>
      </w:r>
      <w:r w:rsidRPr="00276EE8">
        <w:rPr>
          <w:kern w:val="0"/>
          <w:sz w:val="24"/>
        </w:rPr>
        <w:t>30</w:t>
      </w:r>
      <w:r w:rsidRPr="00276EE8">
        <w:rPr>
          <w:kern w:val="0"/>
          <w:sz w:val="24"/>
        </w:rPr>
        <w:t>天在指定媒体公告。基金份额持有人大会通知须至少载明以下内容：</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）会议召开的时间、地点和出席方式；</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）会议拟审议的主要事项；</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）会议形式；</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4</w:t>
      </w:r>
      <w:r w:rsidRPr="00276EE8">
        <w:rPr>
          <w:kern w:val="0"/>
          <w:sz w:val="24"/>
        </w:rPr>
        <w:t>）议事程序；</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5</w:t>
      </w:r>
      <w:r w:rsidRPr="00276EE8">
        <w:rPr>
          <w:kern w:val="0"/>
          <w:sz w:val="24"/>
        </w:rPr>
        <w:t>）有权出席基金份额持有人大会的权益登记日；</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6</w:t>
      </w:r>
      <w:r w:rsidRPr="00276EE8">
        <w:rPr>
          <w:kern w:val="0"/>
          <w:sz w:val="24"/>
        </w:rPr>
        <w:t>）授权委托书的内容要求（包括但不限于代理人身份、代理权限和代理有效期限等）、送达时间和地点；</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7</w:t>
      </w:r>
      <w:r w:rsidRPr="00276EE8">
        <w:rPr>
          <w:kern w:val="0"/>
          <w:sz w:val="24"/>
        </w:rPr>
        <w:t>）表决方式；</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8</w:t>
      </w:r>
      <w:r w:rsidRPr="00276EE8">
        <w:rPr>
          <w:kern w:val="0"/>
          <w:sz w:val="24"/>
        </w:rPr>
        <w:t>）会务常设联系人姓名、电话；</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9</w:t>
      </w:r>
      <w:r w:rsidRPr="00276EE8">
        <w:rPr>
          <w:kern w:val="0"/>
          <w:sz w:val="24"/>
        </w:rPr>
        <w:t>）出席会议者必须准备的文件和必须履行的手续；</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10</w:t>
      </w:r>
      <w:r w:rsidRPr="00276EE8">
        <w:rPr>
          <w:kern w:val="0"/>
          <w:sz w:val="24"/>
        </w:rPr>
        <w:t>）召集人需要通知的其他事项。</w:t>
      </w:r>
    </w:p>
    <w:p w:rsidR="004B5CC2" w:rsidRPr="00276EE8" w:rsidRDefault="00990674">
      <w:pPr>
        <w:spacing w:after="0" w:line="360" w:lineRule="auto"/>
        <w:ind w:firstLineChars="200" w:firstLine="480"/>
        <w:rPr>
          <w:kern w:val="0"/>
          <w:sz w:val="24"/>
        </w:rPr>
      </w:pPr>
      <w:r w:rsidRPr="00276EE8">
        <w:rPr>
          <w:kern w:val="0"/>
          <w:sz w:val="24"/>
        </w:rPr>
        <w:t>采用通讯方式开会并进行表决的情况下，由召集人决定通讯方式和书面表决方式，并在会议通知中说明本次基金份额持有人大会所采取的具体通讯方式、委托的公证机关及其联系方式和联系人、书面表达意见的寄交的截止时间和收取方式。</w:t>
      </w:r>
    </w:p>
    <w:p w:rsidR="004B5CC2" w:rsidRPr="00276EE8" w:rsidRDefault="00990674">
      <w:pPr>
        <w:spacing w:after="0" w:line="360" w:lineRule="auto"/>
        <w:ind w:firstLineChars="200" w:firstLine="480"/>
        <w:rPr>
          <w:kern w:val="0"/>
          <w:sz w:val="24"/>
        </w:rPr>
      </w:pPr>
      <w:r w:rsidRPr="00276EE8">
        <w:rPr>
          <w:kern w:val="0"/>
          <w:sz w:val="24"/>
        </w:rPr>
        <w:lastRenderedPageBreak/>
        <w:t>如召集人为基金管理人，还应另行书面通知基金托管人到指定地点对书面表决意见的计票进行监督；如召集人为基金托管人，则应另行书面通知基金管理人到指定地点对书面表决意见的计票进行监督；如召集人为基金份额持有人，则应另行书面通知基金管理人和基金托管人到指定地点对书面表决意见的计票进行监督。</w:t>
      </w:r>
    </w:p>
    <w:p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、基金份额持有人出席会议的方式</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）会议方式</w:t>
      </w:r>
    </w:p>
    <w:p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）基金份额持有人大会的召开方式包括现场开会和通讯方式开会。</w:t>
      </w:r>
    </w:p>
    <w:p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）现场开会由基金份额持有人本人出席或通过授权委托书委派其代理人出席，现场开会时基金管理人和基金托管人的授权代表应当出席</w:t>
      </w:r>
      <w:r w:rsidRPr="00276EE8">
        <w:rPr>
          <w:kern w:val="0"/>
          <w:sz w:val="24"/>
        </w:rPr>
        <w:t>,</w:t>
      </w:r>
      <w:r w:rsidRPr="00276EE8">
        <w:rPr>
          <w:kern w:val="0"/>
          <w:sz w:val="24"/>
        </w:rPr>
        <w:t>基金管理人或基金托管人拒不派代表出席的</w:t>
      </w:r>
      <w:r w:rsidRPr="00276EE8">
        <w:rPr>
          <w:kern w:val="0"/>
          <w:sz w:val="24"/>
        </w:rPr>
        <w:t>,</w:t>
      </w:r>
      <w:r w:rsidRPr="00276EE8">
        <w:rPr>
          <w:kern w:val="0"/>
          <w:sz w:val="24"/>
        </w:rPr>
        <w:t>不影响表决效力。</w:t>
      </w:r>
    </w:p>
    <w:p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）通讯方式开会指按照本基金合同的相关规定以通讯的书面方式进行表决。</w:t>
      </w:r>
    </w:p>
    <w:p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）会议的召开方式由召集人确定，但决定基金管理人更换或基金托管人的更换的事宜必须以现场开会方式召开基金份额持有人大会。</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）召开基金份额持有人大会的条件</w:t>
      </w:r>
    </w:p>
    <w:p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）现场开会方式</w:t>
      </w:r>
    </w:p>
    <w:p w:rsidR="004B5CC2" w:rsidRPr="00276EE8" w:rsidRDefault="00990674">
      <w:pPr>
        <w:spacing w:after="0" w:line="360" w:lineRule="auto"/>
        <w:ind w:firstLineChars="200" w:firstLine="480"/>
        <w:rPr>
          <w:kern w:val="0"/>
          <w:sz w:val="24"/>
        </w:rPr>
      </w:pPr>
      <w:r w:rsidRPr="00276EE8">
        <w:rPr>
          <w:kern w:val="0"/>
          <w:sz w:val="24"/>
        </w:rPr>
        <w:t>在同时符合以下条件时，现场会议方可举行：</w:t>
      </w:r>
    </w:p>
    <w:p w:rsidR="004B5CC2" w:rsidRPr="00276EE8" w:rsidRDefault="00990674">
      <w:pPr>
        <w:spacing w:after="0" w:line="360" w:lineRule="auto"/>
        <w:ind w:firstLineChars="200" w:firstLine="480"/>
        <w:rPr>
          <w:kern w:val="0"/>
          <w:sz w:val="24"/>
        </w:rPr>
      </w:pPr>
      <w:r w:rsidRPr="00276EE8">
        <w:rPr>
          <w:rFonts w:ascii="宋体" w:hAnsi="宋体" w:cs="宋体" w:hint="eastAsia"/>
          <w:kern w:val="0"/>
          <w:sz w:val="24"/>
        </w:rPr>
        <w:t>①</w:t>
      </w:r>
      <w:r w:rsidRPr="00276EE8">
        <w:rPr>
          <w:kern w:val="0"/>
          <w:sz w:val="24"/>
        </w:rPr>
        <w:t>对到会者在权益登记日持有基金份额的统计显示，有效的基金份额应占权益登记日基金总份额的</w:t>
      </w:r>
      <w:r w:rsidRPr="00276EE8">
        <w:rPr>
          <w:kern w:val="0"/>
          <w:sz w:val="24"/>
        </w:rPr>
        <w:t>50%</w:t>
      </w:r>
      <w:r w:rsidRPr="00276EE8">
        <w:rPr>
          <w:kern w:val="0"/>
          <w:sz w:val="24"/>
        </w:rPr>
        <w:t>以上（含</w:t>
      </w:r>
      <w:r w:rsidRPr="00276EE8">
        <w:rPr>
          <w:kern w:val="0"/>
          <w:sz w:val="24"/>
        </w:rPr>
        <w:t>50%</w:t>
      </w:r>
      <w:r w:rsidRPr="00276EE8">
        <w:rPr>
          <w:kern w:val="0"/>
          <w:sz w:val="24"/>
        </w:rPr>
        <w:t>，下同）；</w:t>
      </w:r>
    </w:p>
    <w:p w:rsidR="004B5CC2" w:rsidRPr="00276EE8" w:rsidRDefault="00990674">
      <w:pPr>
        <w:spacing w:after="0" w:line="360" w:lineRule="auto"/>
        <w:ind w:firstLineChars="200" w:firstLine="480"/>
        <w:rPr>
          <w:kern w:val="0"/>
          <w:sz w:val="24"/>
        </w:rPr>
      </w:pPr>
      <w:r w:rsidRPr="00276EE8">
        <w:rPr>
          <w:rFonts w:ascii="宋体" w:hAnsi="宋体" w:cs="宋体" w:hint="eastAsia"/>
          <w:kern w:val="0"/>
          <w:sz w:val="24"/>
        </w:rPr>
        <w:t>②</w:t>
      </w:r>
      <w:r w:rsidRPr="00276EE8">
        <w:rPr>
          <w:kern w:val="0"/>
          <w:sz w:val="24"/>
        </w:rPr>
        <w:t>到会的基金份额持有人身份证明及持有基金份额的凭证、代理人身份证明、委托人持有基金份额的凭证及授权委托代理手续完备，到会者出具的相关文件符合有关法律法规和基金合同及会议通知的规定，并且持有基金份额的凭证与基金管理人持有的登记资料相符。</w:t>
      </w:r>
    </w:p>
    <w:p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）通讯开会方式</w:t>
      </w:r>
    </w:p>
    <w:p w:rsidR="004B5CC2" w:rsidRPr="00276EE8" w:rsidRDefault="00990674">
      <w:pPr>
        <w:spacing w:after="0" w:line="360" w:lineRule="auto"/>
        <w:ind w:firstLineChars="200" w:firstLine="480"/>
        <w:rPr>
          <w:kern w:val="0"/>
          <w:sz w:val="24"/>
        </w:rPr>
      </w:pPr>
      <w:r w:rsidRPr="00276EE8">
        <w:rPr>
          <w:kern w:val="0"/>
          <w:sz w:val="24"/>
        </w:rPr>
        <w:t>在同时符合以下条件时，通讯会议方可举行：</w:t>
      </w:r>
    </w:p>
    <w:p w:rsidR="004B5CC2" w:rsidRPr="00276EE8" w:rsidRDefault="00990674">
      <w:pPr>
        <w:spacing w:after="0" w:line="360" w:lineRule="auto"/>
        <w:ind w:firstLineChars="200" w:firstLine="480"/>
        <w:rPr>
          <w:kern w:val="0"/>
          <w:sz w:val="24"/>
        </w:rPr>
      </w:pPr>
      <w:r w:rsidRPr="00276EE8">
        <w:rPr>
          <w:rFonts w:ascii="宋体" w:hAnsi="宋体" w:cs="宋体" w:hint="eastAsia"/>
          <w:kern w:val="0"/>
          <w:sz w:val="24"/>
        </w:rPr>
        <w:t>①</w:t>
      </w:r>
      <w:r w:rsidRPr="00276EE8">
        <w:rPr>
          <w:kern w:val="0"/>
          <w:sz w:val="24"/>
        </w:rPr>
        <w:t>召集人按本基金合同规定公布会议通知后，在</w:t>
      </w:r>
      <w:r w:rsidRPr="00276EE8">
        <w:rPr>
          <w:kern w:val="0"/>
          <w:sz w:val="24"/>
        </w:rPr>
        <w:t>2</w:t>
      </w:r>
      <w:r w:rsidRPr="00276EE8">
        <w:rPr>
          <w:kern w:val="0"/>
          <w:sz w:val="24"/>
        </w:rPr>
        <w:t>个工作日内连续公布相关提示性公告；</w:t>
      </w:r>
    </w:p>
    <w:p w:rsidR="004B5CC2" w:rsidRPr="00276EE8" w:rsidRDefault="00990674">
      <w:pPr>
        <w:spacing w:after="0" w:line="360" w:lineRule="auto"/>
        <w:ind w:firstLineChars="200" w:firstLine="480"/>
        <w:rPr>
          <w:kern w:val="0"/>
          <w:sz w:val="24"/>
        </w:rPr>
      </w:pPr>
      <w:r w:rsidRPr="00276EE8">
        <w:rPr>
          <w:rFonts w:ascii="宋体" w:hAnsi="宋体" w:cs="宋体" w:hint="eastAsia"/>
          <w:kern w:val="0"/>
          <w:sz w:val="24"/>
        </w:rPr>
        <w:t>②</w:t>
      </w:r>
      <w:r w:rsidRPr="00276EE8">
        <w:rPr>
          <w:kern w:val="0"/>
          <w:sz w:val="24"/>
        </w:rPr>
        <w:t>召集人在基金托管人（如果基金托管人为召集人，则为基金管理人）和公证机关的监督下按照会议通知规定的方式收取和统计基金份额持有人的书面表决</w:t>
      </w:r>
      <w:r w:rsidRPr="00276EE8">
        <w:rPr>
          <w:kern w:val="0"/>
          <w:sz w:val="24"/>
        </w:rPr>
        <w:lastRenderedPageBreak/>
        <w:t>意见，基金管理人或基金托管人经通知拒不参加收取书面表决意见的，不影响表决效力；</w:t>
      </w:r>
    </w:p>
    <w:p w:rsidR="004B5CC2" w:rsidRPr="00276EE8" w:rsidRDefault="00990674">
      <w:pPr>
        <w:spacing w:after="0" w:line="360" w:lineRule="auto"/>
        <w:ind w:firstLineChars="200" w:firstLine="480"/>
        <w:rPr>
          <w:kern w:val="0"/>
          <w:sz w:val="24"/>
        </w:rPr>
      </w:pPr>
      <w:r w:rsidRPr="00276EE8">
        <w:rPr>
          <w:rFonts w:ascii="宋体" w:hAnsi="宋体" w:cs="宋体" w:hint="eastAsia"/>
          <w:kern w:val="0"/>
          <w:sz w:val="24"/>
        </w:rPr>
        <w:t>③</w:t>
      </w:r>
      <w:r w:rsidRPr="00276EE8">
        <w:rPr>
          <w:kern w:val="0"/>
          <w:sz w:val="24"/>
        </w:rPr>
        <w:t>本人直接出具书面意见或授权他人代表出具书面意见的基金份额持有人所代表的基金份额应占权益登记日基金总份额的</w:t>
      </w:r>
      <w:r w:rsidRPr="00276EE8">
        <w:rPr>
          <w:kern w:val="0"/>
          <w:sz w:val="24"/>
        </w:rPr>
        <w:t>50%</w:t>
      </w:r>
      <w:r w:rsidRPr="00276EE8">
        <w:rPr>
          <w:kern w:val="0"/>
          <w:sz w:val="24"/>
        </w:rPr>
        <w:t>以上；</w:t>
      </w:r>
    </w:p>
    <w:p w:rsidR="004B5CC2" w:rsidRPr="00276EE8" w:rsidRDefault="00990674">
      <w:pPr>
        <w:spacing w:after="0" w:line="360" w:lineRule="auto"/>
        <w:ind w:firstLineChars="200" w:firstLine="480"/>
        <w:rPr>
          <w:kern w:val="0"/>
          <w:sz w:val="24"/>
        </w:rPr>
      </w:pPr>
      <w:r w:rsidRPr="00276EE8">
        <w:rPr>
          <w:rFonts w:ascii="宋体" w:hAnsi="宋体" w:cs="宋体" w:hint="eastAsia"/>
          <w:kern w:val="0"/>
          <w:sz w:val="24"/>
        </w:rPr>
        <w:t>④</w:t>
      </w:r>
      <w:r w:rsidRPr="00276EE8">
        <w:rPr>
          <w:kern w:val="0"/>
          <w:sz w:val="24"/>
        </w:rPr>
        <w:t>直接出具书面意见的基金份额持有人或受托代表他人出具书面意见的其他代表，同时提交的持有基金份额的凭证符合法律法规、基金合同和会议通知的规定，并与份额登记机构记录相符，并且委托人出具的代理投票授权委托书符合法律法规、基金合同和会议通知的规定；</w:t>
      </w:r>
    </w:p>
    <w:p w:rsidR="004B5CC2" w:rsidRPr="00276EE8" w:rsidRDefault="00990674">
      <w:pPr>
        <w:spacing w:after="0" w:line="360" w:lineRule="auto"/>
        <w:ind w:firstLineChars="200" w:firstLine="480"/>
        <w:rPr>
          <w:kern w:val="0"/>
          <w:sz w:val="24"/>
        </w:rPr>
      </w:pPr>
      <w:r w:rsidRPr="00276EE8">
        <w:rPr>
          <w:rFonts w:ascii="宋体" w:hAnsi="宋体" w:cs="宋体" w:hint="eastAsia"/>
          <w:kern w:val="0"/>
          <w:sz w:val="24"/>
        </w:rPr>
        <w:t>⑤</w:t>
      </w:r>
      <w:r w:rsidRPr="00276EE8">
        <w:rPr>
          <w:kern w:val="0"/>
          <w:sz w:val="24"/>
        </w:rPr>
        <w:t>会议通知公布前报中国证监会备案。</w:t>
      </w:r>
    </w:p>
    <w:p w:rsidR="004B5CC2" w:rsidRPr="00276EE8" w:rsidRDefault="00990674">
      <w:pPr>
        <w:spacing w:after="0" w:line="360" w:lineRule="auto"/>
        <w:ind w:firstLineChars="200" w:firstLine="480"/>
        <w:rPr>
          <w:kern w:val="0"/>
          <w:sz w:val="24"/>
        </w:rPr>
      </w:pPr>
      <w:r w:rsidRPr="00276EE8">
        <w:rPr>
          <w:kern w:val="0"/>
          <w:sz w:val="24"/>
        </w:rPr>
        <w:t>采取通讯方式进行表决时，除非在计票时有充分的相反证据证明，否则表面符合法律法规和会议通知规定的书面表决意见即视为有效的表决，表决意见模糊不清或相互矛盾的视为弃权表决，但应当计入出具书面意见的基金份额持有人所代表的基金份额总数。</w:t>
      </w:r>
    </w:p>
    <w:p w:rsidR="004B5CC2" w:rsidRPr="00276EE8" w:rsidRDefault="00990674">
      <w:pPr>
        <w:spacing w:after="0" w:line="360" w:lineRule="auto"/>
        <w:ind w:firstLineChars="200" w:firstLine="480"/>
        <w:rPr>
          <w:kern w:val="0"/>
          <w:sz w:val="24"/>
        </w:rPr>
      </w:pPr>
      <w:r w:rsidRPr="00276EE8">
        <w:rPr>
          <w:kern w:val="0"/>
          <w:sz w:val="24"/>
        </w:rPr>
        <w:t>6</w:t>
      </w:r>
      <w:r w:rsidRPr="00276EE8">
        <w:rPr>
          <w:kern w:val="0"/>
          <w:sz w:val="24"/>
        </w:rPr>
        <w:t>、议事内容与程序</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）议事内容及提案权</w:t>
      </w:r>
    </w:p>
    <w:p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）议事内容为本基金合同规定的召开基金份额持有人大会事由所涉及的内容。</w:t>
      </w:r>
    </w:p>
    <w:p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）基金管理人、基金托管人、单独或合并持有权益登记日本基金总份额</w:t>
      </w:r>
      <w:r w:rsidRPr="00276EE8">
        <w:rPr>
          <w:kern w:val="0"/>
          <w:sz w:val="24"/>
        </w:rPr>
        <w:t>10%</w:t>
      </w:r>
      <w:r w:rsidRPr="00276EE8">
        <w:rPr>
          <w:kern w:val="0"/>
          <w:sz w:val="24"/>
        </w:rPr>
        <w:t>以上的基金份额持有人可以在大会召集人发出会议通知前就召开事由向大会召集人提交需由基金份额持有人大会审议表决的提案。</w:t>
      </w:r>
    </w:p>
    <w:p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）对于基金份额持有人提交的提案，大会召集人应当按照以下原则对提案进行审核：</w:t>
      </w:r>
    </w:p>
    <w:p w:rsidR="004B5CC2" w:rsidRPr="00276EE8" w:rsidRDefault="00990674">
      <w:pPr>
        <w:spacing w:after="0" w:line="360" w:lineRule="auto"/>
        <w:ind w:firstLineChars="200" w:firstLine="480"/>
        <w:rPr>
          <w:kern w:val="0"/>
          <w:sz w:val="24"/>
        </w:rPr>
      </w:pPr>
      <w:r w:rsidRPr="00276EE8">
        <w:rPr>
          <w:kern w:val="0"/>
          <w:sz w:val="24"/>
        </w:rPr>
        <w:t>关联性。大会召集人对于基金份额持有人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rsidR="004B5CC2" w:rsidRPr="00276EE8" w:rsidRDefault="00990674">
      <w:pPr>
        <w:spacing w:after="0" w:line="360" w:lineRule="auto"/>
        <w:ind w:firstLineChars="200" w:firstLine="480"/>
        <w:rPr>
          <w:kern w:val="0"/>
          <w:sz w:val="24"/>
        </w:rPr>
      </w:pPr>
      <w:r w:rsidRPr="00276EE8">
        <w:rPr>
          <w:kern w:val="0"/>
          <w:sz w:val="24"/>
        </w:rPr>
        <w:t>程序性。大会召集人可以对基金份额持有人的提案涉及的程序性问题作出决定。如将其提案进行分拆或合并表决，需征得原提案人同意；原提案人不同意变更的，大会主持人可以就程序性问题提请基金份额持有人大会作出决定，并按照</w:t>
      </w:r>
      <w:r w:rsidRPr="00276EE8">
        <w:rPr>
          <w:kern w:val="0"/>
          <w:sz w:val="24"/>
        </w:rPr>
        <w:lastRenderedPageBreak/>
        <w:t>基金份额持有人大会决定的程序进行审议。</w:t>
      </w:r>
    </w:p>
    <w:p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）单独或合并持有权利登记日基金总份额</w:t>
      </w:r>
      <w:r w:rsidRPr="00276EE8">
        <w:rPr>
          <w:kern w:val="0"/>
          <w:sz w:val="24"/>
        </w:rPr>
        <w:t>10%</w:t>
      </w:r>
      <w:r w:rsidRPr="00276EE8">
        <w:rPr>
          <w:kern w:val="0"/>
          <w:sz w:val="24"/>
        </w:rPr>
        <w:t>以上的基金份额持有人提交基金份额持有人大会审议表决的提案、基金管理人或基金托管人提交基金份额持有人大会审议表决的提案，未获基金份额持有人大会审议通过，就同一提案再次提请基金份额持有人大会审议，其时间间隔不少于</w:t>
      </w:r>
      <w:r w:rsidRPr="00276EE8">
        <w:rPr>
          <w:kern w:val="0"/>
          <w:sz w:val="24"/>
        </w:rPr>
        <w:t>6</w:t>
      </w:r>
      <w:r w:rsidRPr="00276EE8">
        <w:rPr>
          <w:kern w:val="0"/>
          <w:sz w:val="24"/>
        </w:rPr>
        <w:t>个月。法律法规另有规定的除外。</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）议事程序</w:t>
      </w:r>
    </w:p>
    <w:p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）现场开会</w:t>
      </w:r>
    </w:p>
    <w:p w:rsidR="004B5CC2" w:rsidRPr="00276EE8" w:rsidRDefault="00990674">
      <w:pPr>
        <w:spacing w:after="0" w:line="360" w:lineRule="auto"/>
        <w:ind w:firstLineChars="200" w:firstLine="480"/>
        <w:rPr>
          <w:kern w:val="0"/>
          <w:sz w:val="24"/>
        </w:rPr>
      </w:pPr>
      <w:r w:rsidRPr="00276EE8">
        <w:rPr>
          <w:kern w:val="0"/>
          <w:sz w:val="24"/>
        </w:rPr>
        <w:t>在现场开会的方式下，首先由大会主持人按照规定程序宣布会议议事程序及注意事项，再确定和公布监票人，然后由大会主持人宣读提案，经讨论后进行表决，经合法执业的律师见证后形成大会决议。</w:t>
      </w:r>
    </w:p>
    <w:p w:rsidR="004B5CC2" w:rsidRPr="00276EE8" w:rsidRDefault="00990674">
      <w:pPr>
        <w:spacing w:after="0" w:line="360" w:lineRule="auto"/>
        <w:ind w:firstLineChars="200" w:firstLine="480"/>
        <w:rPr>
          <w:kern w:val="0"/>
          <w:sz w:val="24"/>
        </w:rPr>
      </w:pPr>
      <w:r w:rsidRPr="00276EE8">
        <w:rPr>
          <w:kern w:val="0"/>
          <w:sz w:val="24"/>
        </w:rPr>
        <w:t>大会由召集人的授权代表主持。如召集人为基金份额持有人，则由出席大会的基金份额持有人和代理人以所代表的基金份额</w:t>
      </w:r>
      <w:r w:rsidRPr="00276EE8">
        <w:rPr>
          <w:kern w:val="0"/>
          <w:sz w:val="24"/>
        </w:rPr>
        <w:t>50%</w:t>
      </w:r>
      <w:r w:rsidRPr="00276EE8">
        <w:rPr>
          <w:kern w:val="0"/>
          <w:sz w:val="24"/>
        </w:rPr>
        <w:t>以上多数选举产生一名代表作为该次基金份额持有人大会的主持人。</w:t>
      </w:r>
    </w:p>
    <w:p w:rsidR="004B5CC2" w:rsidRPr="00276EE8" w:rsidRDefault="00990674">
      <w:pPr>
        <w:spacing w:after="0" w:line="360" w:lineRule="auto"/>
        <w:ind w:firstLineChars="200" w:firstLine="480"/>
        <w:rPr>
          <w:kern w:val="0"/>
          <w:sz w:val="24"/>
        </w:rPr>
      </w:pPr>
      <w:r w:rsidRPr="00276EE8">
        <w:rPr>
          <w:kern w:val="0"/>
          <w:sz w:val="24"/>
        </w:rPr>
        <w:t>召集人应当制作出席会议人员的签名册。签名册载明参加会议人员姓名（或单位名称）、身份证号码、持有或代表有表决权的基金份额、委托人姓名（或单位名称）等事项。</w:t>
      </w:r>
    </w:p>
    <w:p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）通讯方式开会</w:t>
      </w:r>
    </w:p>
    <w:p w:rsidR="004B5CC2" w:rsidRPr="00276EE8" w:rsidRDefault="00990674">
      <w:pPr>
        <w:spacing w:after="0" w:line="360" w:lineRule="auto"/>
        <w:ind w:firstLineChars="200" w:firstLine="480"/>
        <w:rPr>
          <w:kern w:val="0"/>
          <w:sz w:val="24"/>
        </w:rPr>
      </w:pPr>
      <w:r w:rsidRPr="00276EE8">
        <w:rPr>
          <w:kern w:val="0"/>
          <w:sz w:val="24"/>
        </w:rPr>
        <w:t>在通讯表决开会的方式下，首先由召集人提前</w:t>
      </w:r>
      <w:r w:rsidRPr="00276EE8">
        <w:rPr>
          <w:kern w:val="0"/>
          <w:sz w:val="24"/>
        </w:rPr>
        <w:t>30</w:t>
      </w:r>
      <w:r w:rsidRPr="00276EE8">
        <w:rPr>
          <w:kern w:val="0"/>
          <w:sz w:val="24"/>
        </w:rPr>
        <w:t>天公布提案，在所通知的表决截止日期后第</w:t>
      </w:r>
      <w:r w:rsidRPr="00276EE8">
        <w:rPr>
          <w:kern w:val="0"/>
          <w:sz w:val="24"/>
        </w:rPr>
        <w:t>2</w:t>
      </w:r>
      <w:r w:rsidRPr="00276EE8">
        <w:rPr>
          <w:kern w:val="0"/>
          <w:sz w:val="24"/>
        </w:rPr>
        <w:t>个工作日在公证机构监督下由召集人统计全部有效表决并形成决议。</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）基金份额持有人大会不得对未事先公告的议事内容进行表决。</w:t>
      </w:r>
    </w:p>
    <w:p w:rsidR="004B5CC2" w:rsidRPr="00276EE8" w:rsidRDefault="00990674">
      <w:pPr>
        <w:spacing w:after="0" w:line="360" w:lineRule="auto"/>
        <w:ind w:firstLineChars="200" w:firstLine="480"/>
        <w:rPr>
          <w:kern w:val="0"/>
          <w:sz w:val="24"/>
        </w:rPr>
      </w:pPr>
      <w:r w:rsidRPr="00276EE8">
        <w:rPr>
          <w:kern w:val="0"/>
          <w:sz w:val="24"/>
        </w:rPr>
        <w:t>7</w:t>
      </w:r>
      <w:r w:rsidRPr="00276EE8">
        <w:rPr>
          <w:kern w:val="0"/>
          <w:sz w:val="24"/>
        </w:rPr>
        <w:t>、决议形成的条件、表决方式、程序</w:t>
      </w:r>
    </w:p>
    <w:p w:rsidR="004B5CC2" w:rsidRPr="00276EE8" w:rsidRDefault="00990674">
      <w:pPr>
        <w:spacing w:after="0" w:line="360" w:lineRule="auto"/>
        <w:ind w:firstLineChars="200" w:firstLine="480"/>
        <w:rPr>
          <w:kern w:val="0"/>
          <w:sz w:val="24"/>
        </w:rPr>
      </w:pPr>
      <w:r w:rsidRPr="00276EE8">
        <w:rPr>
          <w:kern w:val="0"/>
          <w:sz w:val="24"/>
        </w:rPr>
        <w:t>基金份额持有人所持每一基金份额享有平等的表决权。</w:t>
      </w:r>
    </w:p>
    <w:p w:rsidR="004B5CC2" w:rsidRPr="00276EE8" w:rsidRDefault="00990674">
      <w:pPr>
        <w:spacing w:after="0" w:line="360" w:lineRule="auto"/>
        <w:ind w:firstLineChars="200" w:firstLine="480"/>
        <w:rPr>
          <w:kern w:val="0"/>
          <w:sz w:val="24"/>
        </w:rPr>
      </w:pPr>
      <w:r w:rsidRPr="00276EE8">
        <w:rPr>
          <w:kern w:val="0"/>
          <w:sz w:val="24"/>
        </w:rPr>
        <w:t>基金份额持有人大会决议分为一般决议和特别决议：</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）一般决议</w:t>
      </w:r>
    </w:p>
    <w:p w:rsidR="004B5CC2" w:rsidRPr="00276EE8" w:rsidRDefault="00990674">
      <w:pPr>
        <w:spacing w:after="0" w:line="360" w:lineRule="auto"/>
        <w:ind w:firstLineChars="200" w:firstLine="480"/>
        <w:rPr>
          <w:kern w:val="0"/>
          <w:sz w:val="24"/>
        </w:rPr>
      </w:pPr>
      <w:r w:rsidRPr="00276EE8">
        <w:rPr>
          <w:kern w:val="0"/>
          <w:sz w:val="24"/>
        </w:rPr>
        <w:t>一般决议须经出席会议的基金份额持有人及其代理人所持表决权的</w:t>
      </w:r>
      <w:r w:rsidRPr="00276EE8">
        <w:rPr>
          <w:kern w:val="0"/>
          <w:sz w:val="24"/>
        </w:rPr>
        <w:t>50%</w:t>
      </w:r>
      <w:r w:rsidRPr="00276EE8">
        <w:rPr>
          <w:kern w:val="0"/>
          <w:sz w:val="24"/>
        </w:rPr>
        <w:t>以上通过方为有效，除下列（</w:t>
      </w:r>
      <w:r w:rsidRPr="00276EE8">
        <w:rPr>
          <w:kern w:val="0"/>
          <w:sz w:val="24"/>
        </w:rPr>
        <w:t>2</w:t>
      </w:r>
      <w:r w:rsidRPr="00276EE8">
        <w:rPr>
          <w:kern w:val="0"/>
          <w:sz w:val="24"/>
        </w:rPr>
        <w:t>）所规定的须以特别决议通过事项以外的其他事项均以一般决议的方式通过；</w:t>
      </w:r>
    </w:p>
    <w:p w:rsidR="004B5CC2" w:rsidRPr="00276EE8" w:rsidRDefault="00990674">
      <w:pPr>
        <w:spacing w:after="0" w:line="360" w:lineRule="auto"/>
        <w:ind w:firstLineChars="200" w:firstLine="480"/>
        <w:rPr>
          <w:kern w:val="0"/>
          <w:sz w:val="24"/>
        </w:rPr>
      </w:pPr>
      <w:r w:rsidRPr="00276EE8">
        <w:rPr>
          <w:kern w:val="0"/>
          <w:sz w:val="24"/>
        </w:rPr>
        <w:lastRenderedPageBreak/>
        <w:t>（</w:t>
      </w:r>
      <w:r w:rsidRPr="00276EE8">
        <w:rPr>
          <w:kern w:val="0"/>
          <w:sz w:val="24"/>
        </w:rPr>
        <w:t>2</w:t>
      </w:r>
      <w:r w:rsidRPr="00276EE8">
        <w:rPr>
          <w:kern w:val="0"/>
          <w:sz w:val="24"/>
        </w:rPr>
        <w:t>）特别决议</w:t>
      </w:r>
    </w:p>
    <w:p w:rsidR="004B5CC2" w:rsidRPr="00276EE8" w:rsidRDefault="00990674">
      <w:pPr>
        <w:spacing w:after="0" w:line="360" w:lineRule="auto"/>
        <w:ind w:firstLineChars="200" w:firstLine="480"/>
        <w:rPr>
          <w:kern w:val="0"/>
          <w:sz w:val="24"/>
        </w:rPr>
      </w:pPr>
      <w:r w:rsidRPr="00276EE8">
        <w:rPr>
          <w:kern w:val="0"/>
          <w:sz w:val="24"/>
        </w:rPr>
        <w:t>特别决议须经出席会议的基金份额持有人及代理人所持表决权的三分之二以上（含三分之二）通过方为有效；涉及更换基金管理人、更换基金托管人、转换基金运作方式、终止基金合同等重大事项必须以特别决议通过方为有效。</w:t>
      </w:r>
    </w:p>
    <w:p w:rsidR="004B5CC2" w:rsidRPr="00276EE8" w:rsidRDefault="00990674">
      <w:pPr>
        <w:spacing w:after="0" w:line="360" w:lineRule="auto"/>
        <w:ind w:firstLineChars="200" w:firstLine="480"/>
        <w:rPr>
          <w:kern w:val="0"/>
          <w:sz w:val="24"/>
        </w:rPr>
      </w:pPr>
      <w:r w:rsidRPr="00276EE8">
        <w:rPr>
          <w:kern w:val="0"/>
          <w:sz w:val="24"/>
        </w:rPr>
        <w:t>基金份额持有人大会决定的事项，应当依法报中国证监会核准或者备案，并予以公告。</w:t>
      </w:r>
    </w:p>
    <w:p w:rsidR="004B5CC2" w:rsidRPr="00276EE8" w:rsidRDefault="00990674">
      <w:pPr>
        <w:spacing w:after="0" w:line="360" w:lineRule="auto"/>
        <w:ind w:firstLineChars="200" w:firstLine="480"/>
        <w:rPr>
          <w:kern w:val="0"/>
          <w:sz w:val="24"/>
        </w:rPr>
      </w:pPr>
      <w:r w:rsidRPr="00276EE8">
        <w:rPr>
          <w:kern w:val="0"/>
          <w:sz w:val="24"/>
        </w:rPr>
        <w:t>基金份额持有人大会采取记名方式进行投票表决。</w:t>
      </w:r>
    </w:p>
    <w:p w:rsidR="004B5CC2" w:rsidRPr="00276EE8" w:rsidRDefault="00990674">
      <w:pPr>
        <w:spacing w:after="0" w:line="360" w:lineRule="auto"/>
        <w:ind w:firstLineChars="200" w:firstLine="480"/>
        <w:rPr>
          <w:kern w:val="0"/>
          <w:sz w:val="24"/>
        </w:rPr>
      </w:pPr>
      <w:r w:rsidRPr="00276EE8">
        <w:rPr>
          <w:kern w:val="0"/>
          <w:sz w:val="24"/>
        </w:rPr>
        <w:t>基金份额持有人大会的各项提案或同一项提案内并列的各项议题应当分开审议、逐项表决。</w:t>
      </w:r>
    </w:p>
    <w:p w:rsidR="004B5CC2" w:rsidRPr="00276EE8" w:rsidRDefault="00990674">
      <w:pPr>
        <w:spacing w:after="0" w:line="360" w:lineRule="auto"/>
        <w:ind w:firstLineChars="200" w:firstLine="480"/>
        <w:rPr>
          <w:kern w:val="0"/>
          <w:sz w:val="24"/>
        </w:rPr>
      </w:pPr>
      <w:r w:rsidRPr="00276EE8">
        <w:rPr>
          <w:kern w:val="0"/>
          <w:sz w:val="24"/>
        </w:rPr>
        <w:t>8</w:t>
      </w:r>
      <w:r w:rsidRPr="00276EE8">
        <w:rPr>
          <w:kern w:val="0"/>
          <w:sz w:val="24"/>
        </w:rPr>
        <w:t>、计票</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）现场开会</w:t>
      </w:r>
    </w:p>
    <w:p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）由大会召集人授权的两名监督员在基金托管人授权代表</w:t>
      </w:r>
      <w:r w:rsidRPr="00276EE8">
        <w:rPr>
          <w:kern w:val="0"/>
          <w:sz w:val="24"/>
        </w:rPr>
        <w:t>(</w:t>
      </w:r>
      <w:r w:rsidRPr="00276EE8">
        <w:rPr>
          <w:kern w:val="0"/>
          <w:sz w:val="24"/>
        </w:rPr>
        <w:t>如果基金托管人为召集人，则为基金管理人授权代表；如果基金份额持有人为召集人，则为基金托管人授权代表和基金管理人授权代表</w:t>
      </w:r>
      <w:r w:rsidRPr="00276EE8">
        <w:rPr>
          <w:kern w:val="0"/>
          <w:sz w:val="24"/>
        </w:rPr>
        <w:t>)</w:t>
      </w:r>
      <w:r w:rsidRPr="00276EE8">
        <w:rPr>
          <w:kern w:val="0"/>
          <w:sz w:val="24"/>
        </w:rPr>
        <w:t>的监督下进行计票，并由公证机关对其计票过程予以公证。如果基金管理人或基金托管人经通知拒不派代表监督计票的，不影响表决效力。</w:t>
      </w:r>
    </w:p>
    <w:p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）监票人应当在基金份额持有人表决后立即进行清点，由大会主持人当场公布计票结果。</w:t>
      </w:r>
    </w:p>
    <w:p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如会议主持人对于提交的表决结果有怀疑，可以对投票数进行重新清点；如会议主持人未进行重新清点，而出席会议的基金份额持有人或代理人对会议主持人宣布的表决结果有异议，其有权在宣布表决结果后立即要求重新清点，会议主持人应当立即重新清点并公布重新清点结果。重新清点仅限一次。</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）通讯方式开会</w:t>
      </w:r>
    </w:p>
    <w:p w:rsidR="004B5CC2" w:rsidRPr="00276EE8" w:rsidRDefault="00990674">
      <w:pPr>
        <w:spacing w:after="0" w:line="360" w:lineRule="auto"/>
        <w:ind w:firstLineChars="200" w:firstLine="480"/>
        <w:rPr>
          <w:kern w:val="0"/>
          <w:sz w:val="24"/>
        </w:rPr>
      </w:pPr>
      <w:r w:rsidRPr="00276EE8">
        <w:rPr>
          <w:kern w:val="0"/>
          <w:sz w:val="24"/>
        </w:rPr>
        <w:t>在通讯方式开会的情况下，计票方式为：由大会召集人授权的两名监督员在基金托管人授权代表（如果基金托管人为召集人，则为基金管理人授权代表）的监督下进行计票，并由公证机关对其计票过程予以公证。如果基金管理人或基金托管人经通知拒不派代表监督计票的，不影响表决效力。</w:t>
      </w:r>
    </w:p>
    <w:p w:rsidR="004B5CC2" w:rsidRPr="00276EE8" w:rsidRDefault="00990674">
      <w:pPr>
        <w:spacing w:after="0" w:line="360" w:lineRule="auto"/>
        <w:ind w:firstLineChars="200" w:firstLine="480"/>
        <w:rPr>
          <w:kern w:val="0"/>
          <w:sz w:val="24"/>
        </w:rPr>
      </w:pPr>
      <w:r w:rsidRPr="00276EE8">
        <w:rPr>
          <w:kern w:val="0"/>
          <w:sz w:val="24"/>
        </w:rPr>
        <w:t>9</w:t>
      </w:r>
      <w:r w:rsidRPr="00276EE8">
        <w:rPr>
          <w:kern w:val="0"/>
          <w:sz w:val="24"/>
        </w:rPr>
        <w:t>、基金份额持有人大会决议报中国证监会核准或备案后的公告时间、方式</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）基金份额持有人大会通过的一般决议和特别决议，召集人应当自通过之</w:t>
      </w:r>
      <w:r w:rsidRPr="00276EE8">
        <w:rPr>
          <w:kern w:val="0"/>
          <w:sz w:val="24"/>
        </w:rPr>
        <w:lastRenderedPageBreak/>
        <w:t>日起</w:t>
      </w:r>
      <w:r w:rsidRPr="00276EE8">
        <w:rPr>
          <w:kern w:val="0"/>
          <w:sz w:val="24"/>
        </w:rPr>
        <w:t>5</w:t>
      </w:r>
      <w:r w:rsidRPr="00276EE8">
        <w:rPr>
          <w:kern w:val="0"/>
          <w:sz w:val="24"/>
        </w:rPr>
        <w:t>日内报中国证监会核准或者备案。基金份额持有人大会决定的事项自中国证监会依法核准或者出具无异议意见之日起生效。关于本章第</w:t>
      </w:r>
      <w:r w:rsidRPr="00276EE8">
        <w:rPr>
          <w:kern w:val="0"/>
          <w:sz w:val="24"/>
        </w:rPr>
        <w:t>2</w:t>
      </w:r>
      <w:r w:rsidRPr="00276EE8">
        <w:rPr>
          <w:kern w:val="0"/>
          <w:sz w:val="24"/>
        </w:rPr>
        <w:t>条所规定的第（</w:t>
      </w:r>
      <w:r w:rsidRPr="00276EE8">
        <w:rPr>
          <w:kern w:val="0"/>
          <w:sz w:val="24"/>
        </w:rPr>
        <w:t>1</w:t>
      </w:r>
      <w:r w:rsidRPr="00276EE8">
        <w:rPr>
          <w:kern w:val="0"/>
          <w:sz w:val="24"/>
        </w:rPr>
        <w:t>）</w:t>
      </w:r>
      <w:r w:rsidRPr="00276EE8">
        <w:rPr>
          <w:kern w:val="0"/>
          <w:sz w:val="24"/>
        </w:rPr>
        <w:t>-</w:t>
      </w:r>
      <w:r w:rsidRPr="00276EE8">
        <w:rPr>
          <w:kern w:val="0"/>
          <w:sz w:val="24"/>
        </w:rPr>
        <w:t>（</w:t>
      </w:r>
      <w:r w:rsidRPr="00276EE8">
        <w:rPr>
          <w:kern w:val="0"/>
          <w:sz w:val="24"/>
        </w:rPr>
        <w:t>8</w:t>
      </w:r>
      <w:r w:rsidRPr="00276EE8">
        <w:rPr>
          <w:kern w:val="0"/>
          <w:sz w:val="24"/>
        </w:rPr>
        <w:t>）项召开事由的基金份额持有人大会决议经中国证监会核准生效后方可执行，关于本章第</w:t>
      </w:r>
      <w:r w:rsidRPr="00276EE8">
        <w:rPr>
          <w:kern w:val="0"/>
          <w:sz w:val="24"/>
        </w:rPr>
        <w:t>2</w:t>
      </w:r>
      <w:r w:rsidRPr="00276EE8">
        <w:rPr>
          <w:kern w:val="0"/>
          <w:sz w:val="24"/>
        </w:rPr>
        <w:t>条所规定的第（</w:t>
      </w:r>
      <w:r w:rsidRPr="00276EE8">
        <w:rPr>
          <w:kern w:val="0"/>
          <w:sz w:val="24"/>
        </w:rPr>
        <w:t>9</w:t>
      </w:r>
      <w:r w:rsidRPr="00276EE8">
        <w:rPr>
          <w:kern w:val="0"/>
          <w:sz w:val="24"/>
        </w:rPr>
        <w:t>）、（</w:t>
      </w:r>
      <w:r w:rsidRPr="00276EE8">
        <w:rPr>
          <w:kern w:val="0"/>
          <w:sz w:val="24"/>
        </w:rPr>
        <w:t>10</w:t>
      </w:r>
      <w:r w:rsidRPr="00276EE8">
        <w:rPr>
          <w:kern w:val="0"/>
          <w:sz w:val="24"/>
        </w:rPr>
        <w:t>）项召开事由的基金份额持有人大会决议向中国证监会备案或经中国证监会核准生效后方可执行。</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）生效的基金份额持有人大会决议对全体基金份额持有人、基金管理人、基金托管人均有约束力。基金管理人、基金托管人和基金份额持有人应当执行生效的基金份额持有人大会的决定。</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）基金份额持有人大会决议应自生效之日起</w:t>
      </w:r>
      <w:r w:rsidRPr="00276EE8">
        <w:rPr>
          <w:kern w:val="0"/>
          <w:sz w:val="24"/>
        </w:rPr>
        <w:t>3</w:t>
      </w:r>
      <w:r w:rsidRPr="00276EE8">
        <w:rPr>
          <w:kern w:val="0"/>
          <w:sz w:val="24"/>
        </w:rPr>
        <w:t>日内在指定媒体公告。如果采用通讯方式进行表决，在公告基金份额持有人大会决议时，必须将公证书全文、公证机构、公证员姓名等一同公告。</w:t>
      </w:r>
    </w:p>
    <w:p w:rsidR="004B5CC2" w:rsidRPr="00276EE8" w:rsidRDefault="00990674">
      <w:pPr>
        <w:spacing w:after="0" w:line="360" w:lineRule="auto"/>
        <w:ind w:firstLineChars="200" w:firstLine="480"/>
        <w:rPr>
          <w:kern w:val="0"/>
          <w:sz w:val="24"/>
        </w:rPr>
      </w:pPr>
      <w:r w:rsidRPr="00276EE8">
        <w:rPr>
          <w:kern w:val="0"/>
          <w:sz w:val="24"/>
        </w:rPr>
        <w:t>10</w:t>
      </w:r>
      <w:r w:rsidRPr="00276EE8">
        <w:rPr>
          <w:kern w:val="0"/>
          <w:sz w:val="24"/>
        </w:rPr>
        <w:t>、</w:t>
      </w:r>
      <w:r w:rsidRPr="00276EE8">
        <w:rPr>
          <w:kern w:val="0"/>
          <w:sz w:val="24"/>
        </w:rPr>
        <w:t xml:space="preserve"> H</w:t>
      </w:r>
      <w:r w:rsidRPr="00276EE8">
        <w:rPr>
          <w:kern w:val="0"/>
          <w:sz w:val="24"/>
        </w:rPr>
        <w:t>类基金份额持有人参与持有人大会</w:t>
      </w:r>
    </w:p>
    <w:p w:rsidR="004B5CC2" w:rsidRPr="00276EE8" w:rsidRDefault="00990674">
      <w:pPr>
        <w:spacing w:after="0" w:line="360" w:lineRule="auto"/>
        <w:ind w:firstLineChars="200" w:firstLine="480"/>
        <w:rPr>
          <w:kern w:val="0"/>
          <w:sz w:val="24"/>
        </w:rPr>
      </w:pPr>
      <w:r w:rsidRPr="00276EE8">
        <w:rPr>
          <w:kern w:val="0"/>
          <w:sz w:val="24"/>
        </w:rPr>
        <w:t>本基金的香港代表及</w:t>
      </w:r>
      <w:r w:rsidRPr="00276EE8">
        <w:rPr>
          <w:kern w:val="0"/>
          <w:sz w:val="24"/>
        </w:rPr>
        <w:t>/</w:t>
      </w:r>
      <w:r w:rsidRPr="00276EE8">
        <w:rPr>
          <w:kern w:val="0"/>
          <w:sz w:val="24"/>
        </w:rPr>
        <w:t>或中国香港地区销售机构可作为本基金</w:t>
      </w:r>
      <w:r w:rsidRPr="00276EE8">
        <w:rPr>
          <w:kern w:val="0"/>
          <w:sz w:val="24"/>
        </w:rPr>
        <w:t>H</w:t>
      </w:r>
      <w:r w:rsidRPr="00276EE8">
        <w:rPr>
          <w:kern w:val="0"/>
          <w:sz w:val="24"/>
        </w:rPr>
        <w:t>类基金份额的名义持有人，代</w:t>
      </w:r>
      <w:r w:rsidRPr="00276EE8">
        <w:rPr>
          <w:kern w:val="0"/>
          <w:sz w:val="24"/>
        </w:rPr>
        <w:t>H</w:t>
      </w:r>
      <w:r w:rsidRPr="00276EE8">
        <w:rPr>
          <w:kern w:val="0"/>
          <w:sz w:val="24"/>
        </w:rPr>
        <w:t>类基金份额持有人出席基金份额持有人大会，代其行使基金份额持有人大会表决权等。</w:t>
      </w:r>
    </w:p>
    <w:p w:rsidR="004B5CC2" w:rsidRPr="00276EE8" w:rsidRDefault="004B5CC2">
      <w:pPr>
        <w:spacing w:after="0" w:line="360" w:lineRule="auto"/>
        <w:ind w:firstLineChars="200" w:firstLine="480"/>
        <w:rPr>
          <w:kern w:val="0"/>
          <w:sz w:val="24"/>
        </w:rPr>
      </w:pPr>
    </w:p>
    <w:p w:rsidR="004B5CC2" w:rsidRPr="00276EE8" w:rsidRDefault="00990674">
      <w:pPr>
        <w:spacing w:after="0" w:line="360" w:lineRule="auto"/>
        <w:ind w:firstLineChars="200" w:firstLine="480"/>
        <w:rPr>
          <w:kern w:val="0"/>
          <w:sz w:val="24"/>
        </w:rPr>
      </w:pPr>
      <w:r w:rsidRPr="00276EE8">
        <w:rPr>
          <w:kern w:val="0"/>
          <w:sz w:val="24"/>
        </w:rPr>
        <w:t>（三）基金合同终止与基金财产的清算</w:t>
      </w:r>
    </w:p>
    <w:p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、本基金合同的终止</w:t>
      </w:r>
    </w:p>
    <w:p w:rsidR="004B5CC2" w:rsidRPr="00276EE8" w:rsidRDefault="00990674">
      <w:pPr>
        <w:spacing w:after="0" w:line="360" w:lineRule="auto"/>
        <w:ind w:firstLineChars="200" w:firstLine="480"/>
        <w:rPr>
          <w:kern w:val="0"/>
          <w:sz w:val="24"/>
        </w:rPr>
      </w:pPr>
      <w:r w:rsidRPr="00276EE8">
        <w:rPr>
          <w:kern w:val="0"/>
          <w:sz w:val="24"/>
        </w:rPr>
        <w:t>有下列情形之一的，本基金合同将终止：</w:t>
      </w:r>
    </w:p>
    <w:p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）基金份额持有人大会决定终止的；</w:t>
      </w:r>
    </w:p>
    <w:p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）基金管理人因解散、破产、撤销等事由，不能继续担任基金管理人的职务，而在</w:t>
      </w:r>
      <w:r w:rsidRPr="00276EE8">
        <w:rPr>
          <w:kern w:val="0"/>
          <w:sz w:val="24"/>
        </w:rPr>
        <w:t>6</w:t>
      </w:r>
      <w:r w:rsidRPr="00276EE8">
        <w:rPr>
          <w:kern w:val="0"/>
          <w:sz w:val="24"/>
        </w:rPr>
        <w:t>个月内无其他适当的基金管理公司承接其原有权利义务；</w:t>
      </w:r>
    </w:p>
    <w:p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）基金托管人因解散、破产、撤销等事由，不能继续担任基金托管人的职务，而在</w:t>
      </w:r>
      <w:r w:rsidRPr="00276EE8">
        <w:rPr>
          <w:kern w:val="0"/>
          <w:sz w:val="24"/>
        </w:rPr>
        <w:t>6</w:t>
      </w:r>
      <w:r w:rsidRPr="00276EE8">
        <w:rPr>
          <w:kern w:val="0"/>
          <w:sz w:val="24"/>
        </w:rPr>
        <w:t>个月内无其他适当的托管机构承接其原有权利义务；</w:t>
      </w:r>
    </w:p>
    <w:p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）基金合并、撤销；</w:t>
      </w:r>
    </w:p>
    <w:p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）中国证监会允许的其他情况。</w:t>
      </w:r>
    </w:p>
    <w:p w:rsidR="004B5CC2" w:rsidRPr="00276EE8" w:rsidRDefault="00990674">
      <w:pPr>
        <w:spacing w:after="0" w:line="360" w:lineRule="auto"/>
        <w:ind w:firstLineChars="200" w:firstLine="480"/>
        <w:rPr>
          <w:kern w:val="0"/>
          <w:sz w:val="24"/>
        </w:rPr>
      </w:pPr>
      <w:r w:rsidRPr="00276EE8">
        <w:rPr>
          <w:kern w:val="0"/>
          <w:sz w:val="24"/>
        </w:rPr>
        <w:t>基金合同终止时，基金管理人应予公告并组织清算小组对基金财产进行清算</w:t>
      </w:r>
    </w:p>
    <w:p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、基金财产的清算</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）基金财产清算小组</w:t>
      </w:r>
    </w:p>
    <w:p w:rsidR="004B5CC2" w:rsidRPr="00276EE8" w:rsidRDefault="00990674">
      <w:pPr>
        <w:spacing w:after="0" w:line="360" w:lineRule="auto"/>
        <w:ind w:firstLineChars="200" w:firstLine="480"/>
        <w:rPr>
          <w:kern w:val="0"/>
          <w:sz w:val="24"/>
        </w:rPr>
      </w:pPr>
      <w:r w:rsidRPr="00276EE8">
        <w:rPr>
          <w:kern w:val="0"/>
          <w:sz w:val="24"/>
        </w:rPr>
        <w:lastRenderedPageBreak/>
        <w:t>1</w:t>
      </w:r>
      <w:r w:rsidRPr="00276EE8">
        <w:rPr>
          <w:kern w:val="0"/>
          <w:sz w:val="24"/>
        </w:rPr>
        <w:t>）基金合同终止时，成立基金清算小组，基金清算小组在中国证监会的监督下进行基金清算。</w:t>
      </w:r>
    </w:p>
    <w:p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）基金清算小组成员由基金管理人、基金托管人、具有从事证券相关业务资格的注册会计师、律师以及中国证监会指定的人员组成。基金清算小组可以聘用必要的工作人员。</w:t>
      </w:r>
    </w:p>
    <w:p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）基金清算小组负责基金财产的保管、清理、估价、变现和分配。基金清算小组可以依法进行必要的民事活动。</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）基金财产清算程序</w:t>
      </w:r>
    </w:p>
    <w:p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）基金合同终止后，发布基金清算公告；</w:t>
      </w:r>
    </w:p>
    <w:p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）基金合同终止时，由基金清算小组统一接管基金财产；</w:t>
      </w:r>
    </w:p>
    <w:p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）对基金财产进行清理和确认；</w:t>
      </w:r>
    </w:p>
    <w:p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）对基金财产进行估价和变现；</w:t>
      </w:r>
    </w:p>
    <w:p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）聘请律师事务所出具法律意见书；</w:t>
      </w:r>
    </w:p>
    <w:p w:rsidR="004B5CC2" w:rsidRPr="00276EE8" w:rsidRDefault="00990674">
      <w:pPr>
        <w:spacing w:after="0" w:line="360" w:lineRule="auto"/>
        <w:ind w:firstLineChars="200" w:firstLine="480"/>
        <w:rPr>
          <w:kern w:val="0"/>
          <w:sz w:val="24"/>
        </w:rPr>
      </w:pPr>
      <w:r w:rsidRPr="00276EE8">
        <w:rPr>
          <w:kern w:val="0"/>
          <w:sz w:val="24"/>
        </w:rPr>
        <w:t>6</w:t>
      </w:r>
      <w:r w:rsidRPr="00276EE8">
        <w:rPr>
          <w:kern w:val="0"/>
          <w:sz w:val="24"/>
        </w:rPr>
        <w:t>）聘请会计师事务所对清算报告进行审计；</w:t>
      </w:r>
    </w:p>
    <w:p w:rsidR="004B5CC2" w:rsidRPr="00276EE8" w:rsidRDefault="00990674">
      <w:pPr>
        <w:spacing w:after="0" w:line="360" w:lineRule="auto"/>
        <w:ind w:firstLineChars="200" w:firstLine="480"/>
        <w:rPr>
          <w:kern w:val="0"/>
          <w:sz w:val="24"/>
        </w:rPr>
      </w:pPr>
      <w:r w:rsidRPr="00276EE8">
        <w:rPr>
          <w:kern w:val="0"/>
          <w:sz w:val="24"/>
        </w:rPr>
        <w:t>7</w:t>
      </w:r>
      <w:r w:rsidRPr="00276EE8">
        <w:rPr>
          <w:kern w:val="0"/>
          <w:sz w:val="24"/>
        </w:rPr>
        <w:t>）将基金清算结果报告中国证监会；</w:t>
      </w:r>
    </w:p>
    <w:p w:rsidR="004B5CC2" w:rsidRPr="00276EE8" w:rsidRDefault="00990674">
      <w:pPr>
        <w:spacing w:after="0" w:line="360" w:lineRule="auto"/>
        <w:ind w:firstLineChars="200" w:firstLine="480"/>
        <w:rPr>
          <w:kern w:val="0"/>
          <w:sz w:val="24"/>
        </w:rPr>
      </w:pPr>
      <w:r w:rsidRPr="00276EE8">
        <w:rPr>
          <w:kern w:val="0"/>
          <w:sz w:val="24"/>
        </w:rPr>
        <w:t>8</w:t>
      </w:r>
      <w:r w:rsidRPr="00276EE8">
        <w:rPr>
          <w:kern w:val="0"/>
          <w:sz w:val="24"/>
        </w:rPr>
        <w:t>）参加与基金财产有关的民事诉讼；</w:t>
      </w:r>
    </w:p>
    <w:p w:rsidR="004B5CC2" w:rsidRPr="00276EE8" w:rsidRDefault="00990674">
      <w:pPr>
        <w:spacing w:after="0" w:line="360" w:lineRule="auto"/>
        <w:ind w:firstLineChars="200" w:firstLine="480"/>
        <w:rPr>
          <w:kern w:val="0"/>
          <w:sz w:val="24"/>
        </w:rPr>
      </w:pPr>
      <w:r w:rsidRPr="00276EE8">
        <w:rPr>
          <w:kern w:val="0"/>
          <w:sz w:val="24"/>
        </w:rPr>
        <w:t>9</w:t>
      </w:r>
      <w:r w:rsidRPr="00276EE8">
        <w:rPr>
          <w:kern w:val="0"/>
          <w:sz w:val="24"/>
        </w:rPr>
        <w:t>）公布基金财产清算结果；</w:t>
      </w:r>
    </w:p>
    <w:p w:rsidR="004B5CC2" w:rsidRPr="00276EE8" w:rsidRDefault="00990674">
      <w:pPr>
        <w:spacing w:after="0" w:line="360" w:lineRule="auto"/>
        <w:ind w:firstLineChars="200" w:firstLine="480"/>
        <w:rPr>
          <w:kern w:val="0"/>
          <w:sz w:val="24"/>
        </w:rPr>
      </w:pPr>
      <w:r w:rsidRPr="00276EE8">
        <w:rPr>
          <w:kern w:val="0"/>
          <w:sz w:val="24"/>
        </w:rPr>
        <w:t>10</w:t>
      </w:r>
      <w:r w:rsidRPr="00276EE8">
        <w:rPr>
          <w:kern w:val="0"/>
          <w:sz w:val="24"/>
        </w:rPr>
        <w:t>）对基金剩余财产进行分配。</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）清算费用</w:t>
      </w:r>
    </w:p>
    <w:p w:rsidR="004B5CC2" w:rsidRPr="00276EE8" w:rsidRDefault="00990674">
      <w:pPr>
        <w:spacing w:after="0" w:line="360" w:lineRule="auto"/>
        <w:ind w:firstLineChars="200" w:firstLine="480"/>
        <w:rPr>
          <w:kern w:val="0"/>
          <w:sz w:val="24"/>
        </w:rPr>
      </w:pPr>
      <w:r w:rsidRPr="00276EE8">
        <w:rPr>
          <w:kern w:val="0"/>
          <w:sz w:val="24"/>
        </w:rPr>
        <w:t>清算费用是指基金清算小组在进行基金清算过程中发生的所有合理费用，清算费用由基金清算小组优先从基金财产中支付。</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4</w:t>
      </w:r>
      <w:r w:rsidRPr="00276EE8">
        <w:rPr>
          <w:kern w:val="0"/>
          <w:sz w:val="24"/>
        </w:rPr>
        <w:t>）基金财产按下列顺序清偿：</w:t>
      </w:r>
    </w:p>
    <w:p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）支付清算费用；</w:t>
      </w:r>
    </w:p>
    <w:p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）交纳所欠税款；</w:t>
      </w:r>
    </w:p>
    <w:p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）清偿基金债务；</w:t>
      </w:r>
    </w:p>
    <w:p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rsidR="004B5CC2" w:rsidRPr="00276EE8" w:rsidRDefault="00990674">
      <w:pPr>
        <w:spacing w:after="0" w:line="360" w:lineRule="auto"/>
        <w:ind w:firstLineChars="200" w:firstLine="480"/>
        <w:rPr>
          <w:kern w:val="0"/>
          <w:sz w:val="24"/>
        </w:rPr>
      </w:pPr>
      <w:r w:rsidRPr="00276EE8">
        <w:rPr>
          <w:kern w:val="0"/>
          <w:sz w:val="24"/>
        </w:rPr>
        <w:t>基金财产未按前款</w:t>
      </w:r>
      <w:r w:rsidRPr="00276EE8">
        <w:rPr>
          <w:kern w:val="0"/>
          <w:sz w:val="24"/>
        </w:rPr>
        <w:t>1</w:t>
      </w:r>
      <w:r w:rsidRPr="00276EE8">
        <w:rPr>
          <w:kern w:val="0"/>
          <w:sz w:val="24"/>
        </w:rPr>
        <w:t>）－</w:t>
      </w:r>
      <w:r w:rsidRPr="00276EE8">
        <w:rPr>
          <w:kern w:val="0"/>
          <w:sz w:val="24"/>
        </w:rPr>
        <w:t>3</w:t>
      </w:r>
      <w:r w:rsidRPr="00276EE8">
        <w:rPr>
          <w:kern w:val="0"/>
          <w:sz w:val="24"/>
        </w:rPr>
        <w:t>）项规定清偿前，不分配给基金份额持有人。</w:t>
      </w:r>
    </w:p>
    <w:p w:rsidR="004B5CC2" w:rsidRPr="00276EE8" w:rsidRDefault="00990674">
      <w:pPr>
        <w:spacing w:after="0" w:line="360" w:lineRule="auto"/>
        <w:ind w:firstLineChars="200" w:firstLine="480"/>
        <w:rPr>
          <w:kern w:val="0"/>
          <w:sz w:val="24"/>
        </w:rPr>
      </w:pPr>
      <w:r w:rsidRPr="00276EE8">
        <w:rPr>
          <w:kern w:val="0"/>
          <w:sz w:val="24"/>
        </w:rPr>
        <w:lastRenderedPageBreak/>
        <w:t>（</w:t>
      </w:r>
      <w:r w:rsidRPr="00276EE8">
        <w:rPr>
          <w:kern w:val="0"/>
          <w:sz w:val="24"/>
        </w:rPr>
        <w:t>5</w:t>
      </w:r>
      <w:r w:rsidRPr="00276EE8">
        <w:rPr>
          <w:kern w:val="0"/>
          <w:sz w:val="24"/>
        </w:rPr>
        <w:t>）基金财产清算的公告</w:t>
      </w:r>
    </w:p>
    <w:p w:rsidR="004B5CC2" w:rsidRPr="00276EE8" w:rsidRDefault="00990674">
      <w:pPr>
        <w:spacing w:after="0" w:line="360" w:lineRule="auto"/>
        <w:ind w:firstLineChars="200" w:firstLine="480"/>
        <w:rPr>
          <w:kern w:val="0"/>
          <w:sz w:val="24"/>
        </w:rPr>
      </w:pPr>
      <w:r w:rsidRPr="00276EE8">
        <w:rPr>
          <w:kern w:val="0"/>
          <w:sz w:val="24"/>
        </w:rPr>
        <w:t>基金财产清算公告于基金合同终止并报中国证监会备案后</w:t>
      </w:r>
      <w:r w:rsidRPr="00276EE8">
        <w:rPr>
          <w:kern w:val="0"/>
          <w:sz w:val="24"/>
        </w:rPr>
        <w:t>5</w:t>
      </w:r>
      <w:r w:rsidRPr="00276EE8">
        <w:rPr>
          <w:kern w:val="0"/>
          <w:sz w:val="24"/>
        </w:rPr>
        <w:t>个工作日内由基金清算小组公告；清算过程中的有关重大事项须及时公告；基金财产清算结果由基金财产清算小组经中国证监会备案后</w:t>
      </w:r>
      <w:r w:rsidRPr="00276EE8">
        <w:rPr>
          <w:kern w:val="0"/>
          <w:sz w:val="24"/>
        </w:rPr>
        <w:t>3</w:t>
      </w:r>
      <w:r w:rsidRPr="00276EE8">
        <w:rPr>
          <w:kern w:val="0"/>
          <w:sz w:val="24"/>
        </w:rPr>
        <w:t>个工作日内公告。</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6</w:t>
      </w:r>
      <w:r w:rsidRPr="00276EE8">
        <w:rPr>
          <w:kern w:val="0"/>
          <w:sz w:val="24"/>
        </w:rPr>
        <w:t>）基金财产清算账册及文件的保存</w:t>
      </w:r>
    </w:p>
    <w:p w:rsidR="004B5CC2" w:rsidRPr="00276EE8" w:rsidRDefault="00990674">
      <w:pPr>
        <w:spacing w:after="0" w:line="360" w:lineRule="auto"/>
        <w:ind w:firstLineChars="200" w:firstLine="480"/>
        <w:rPr>
          <w:kern w:val="0"/>
          <w:sz w:val="24"/>
        </w:rPr>
      </w:pPr>
      <w:r w:rsidRPr="00276EE8">
        <w:rPr>
          <w:kern w:val="0"/>
          <w:sz w:val="24"/>
        </w:rPr>
        <w:t>基金财产清算账册及有关文件由基金托管人保存</w:t>
      </w:r>
      <w:r w:rsidRPr="00276EE8">
        <w:rPr>
          <w:kern w:val="0"/>
          <w:sz w:val="24"/>
        </w:rPr>
        <w:t>15</w:t>
      </w:r>
      <w:r w:rsidRPr="00276EE8">
        <w:rPr>
          <w:kern w:val="0"/>
          <w:sz w:val="24"/>
        </w:rPr>
        <w:t>年以上。</w:t>
      </w:r>
    </w:p>
    <w:p w:rsidR="004B5CC2" w:rsidRPr="00276EE8" w:rsidRDefault="00990674">
      <w:pPr>
        <w:spacing w:after="0" w:line="360" w:lineRule="auto"/>
        <w:ind w:firstLineChars="200" w:firstLine="480"/>
        <w:rPr>
          <w:kern w:val="0"/>
          <w:sz w:val="24"/>
        </w:rPr>
      </w:pPr>
      <w:r w:rsidRPr="00276EE8">
        <w:rPr>
          <w:kern w:val="0"/>
          <w:sz w:val="24"/>
        </w:rPr>
        <w:t>（四）争议的处理</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对于因基金合同的订立、内容、履行和解释或与基金合同有关的争议，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当事人均有约束力，仲裁费由败诉方承担。</w:t>
      </w:r>
    </w:p>
    <w:p w:rsidR="004B5CC2" w:rsidRPr="00276EE8" w:rsidRDefault="00990674">
      <w:pPr>
        <w:spacing w:after="0" w:line="360" w:lineRule="auto"/>
        <w:ind w:firstLineChars="200" w:firstLine="480"/>
        <w:rPr>
          <w:kern w:val="0"/>
          <w:sz w:val="24"/>
        </w:rPr>
      </w:pPr>
      <w:r w:rsidRPr="00276EE8">
        <w:rPr>
          <w:kern w:val="0"/>
          <w:sz w:val="24"/>
        </w:rPr>
        <w:t>争议处理期间，基金合同当事人应恪守各自的职责，继续忠实、勤勉、尽责地履行基金合同规定的义务，维护基金份额持有人的合法权益。</w:t>
      </w:r>
    </w:p>
    <w:p w:rsidR="004B5CC2" w:rsidRPr="00276EE8" w:rsidRDefault="00990674">
      <w:pPr>
        <w:spacing w:after="0" w:line="360" w:lineRule="auto"/>
        <w:ind w:firstLineChars="200" w:firstLine="480"/>
        <w:rPr>
          <w:kern w:val="0"/>
          <w:sz w:val="24"/>
        </w:rPr>
      </w:pPr>
      <w:r w:rsidRPr="00276EE8">
        <w:rPr>
          <w:kern w:val="0"/>
          <w:sz w:val="24"/>
        </w:rPr>
        <w:t>本基金合同受中国法律管辖。</w:t>
      </w:r>
    </w:p>
    <w:p w:rsidR="004B5CC2" w:rsidRPr="00276EE8" w:rsidRDefault="00990674">
      <w:pPr>
        <w:spacing w:after="0" w:line="360" w:lineRule="auto"/>
        <w:ind w:firstLineChars="200" w:firstLine="480"/>
        <w:rPr>
          <w:kern w:val="0"/>
          <w:sz w:val="24"/>
        </w:rPr>
      </w:pPr>
      <w:r w:rsidRPr="00276EE8">
        <w:rPr>
          <w:kern w:val="0"/>
          <w:sz w:val="24"/>
        </w:rPr>
        <w:t>（五）基金合同存放地和投资者取得基金合同的方式</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基金合同自生效之日起对包括基金管理人、基金托管人和基金份额持有人在内的基金合同各方当事人具有同等的法律约束力。</w:t>
      </w:r>
    </w:p>
    <w:p w:rsidR="004B5CC2" w:rsidRPr="00276EE8" w:rsidRDefault="00990674">
      <w:pPr>
        <w:spacing w:after="0" w:line="360" w:lineRule="auto"/>
        <w:ind w:firstLineChars="200" w:firstLine="480"/>
        <w:rPr>
          <w:kern w:val="0"/>
          <w:sz w:val="24"/>
        </w:rPr>
      </w:pPr>
      <w:r w:rsidRPr="00276EE8">
        <w:rPr>
          <w:kern w:val="0"/>
          <w:sz w:val="24"/>
        </w:rPr>
        <w:t>本基金合同正本一式八份，除中国证监会和银行业监督管理机构各持两份外，基金管理人和基金托管人各持有两份。每份均具有同等的法律效力。</w:t>
      </w:r>
    </w:p>
    <w:p w:rsidR="000E360D" w:rsidRPr="00276EE8" w:rsidRDefault="000E360D" w:rsidP="00D576E5">
      <w:pPr>
        <w:spacing w:after="0" w:line="360" w:lineRule="auto"/>
        <w:ind w:firstLineChars="200" w:firstLine="480"/>
        <w:rPr>
          <w:kern w:val="0"/>
          <w:sz w:val="24"/>
        </w:rPr>
      </w:pPr>
      <w:r w:rsidRPr="00276EE8">
        <w:rPr>
          <w:kern w:val="0"/>
          <w:sz w:val="24"/>
        </w:rPr>
        <w:t>本基金合同可印制成册，供投资人在基金管理人、基金托管人的办公场所查阅。投资人在支付工本费后，可在合理时间内取得上述文件复制件或复印件。但其效力应以基金合同正本为准。</w:t>
      </w:r>
    </w:p>
    <w:p w:rsidR="00E7431A" w:rsidRPr="00276EE8" w:rsidRDefault="00E7431A">
      <w:pPr>
        <w:widowControl/>
        <w:jc w:val="left"/>
        <w:rPr>
          <w:rFonts w:eastAsia="黑体"/>
          <w:b/>
          <w:bCs/>
          <w:kern w:val="0"/>
          <w:sz w:val="30"/>
          <w:szCs w:val="20"/>
        </w:rPr>
      </w:pPr>
      <w:bookmarkStart w:id="56" w:name="_Toc109537399"/>
      <w:r w:rsidRPr="00276EE8">
        <w:rPr>
          <w:rFonts w:eastAsia="黑体"/>
          <w:kern w:val="0"/>
          <w:sz w:val="30"/>
          <w:szCs w:val="20"/>
        </w:rPr>
        <w:br w:type="page"/>
      </w:r>
    </w:p>
    <w:p w:rsidR="000E360D" w:rsidRPr="00E4161A" w:rsidRDefault="000E360D" w:rsidP="00E4161A">
      <w:pPr>
        <w:pStyle w:val="af"/>
        <w:rPr>
          <w:rFonts w:ascii="Times New Roman" w:eastAsia="黑体" w:hAnsi="Times New Roman" w:cs="Times New Roman"/>
          <w:kern w:val="0"/>
          <w:sz w:val="30"/>
          <w:szCs w:val="20"/>
        </w:rPr>
      </w:pPr>
      <w:bookmarkStart w:id="57" w:name="_Toc439244903"/>
      <w:r w:rsidRPr="00E4161A">
        <w:rPr>
          <w:rFonts w:ascii="Times New Roman" w:eastAsia="黑体" w:hAnsi="Times New Roman" w:cs="Times New Roman"/>
          <w:kern w:val="0"/>
          <w:sz w:val="30"/>
          <w:szCs w:val="20"/>
        </w:rPr>
        <w:lastRenderedPageBreak/>
        <w:t>二十一、托管协议的内容摘要</w:t>
      </w:r>
      <w:bookmarkEnd w:id="56"/>
      <w:bookmarkEnd w:id="57"/>
    </w:p>
    <w:p w:rsidR="004B5CC2" w:rsidRPr="00276EE8" w:rsidRDefault="00990674">
      <w:pPr>
        <w:spacing w:after="0" w:line="360" w:lineRule="auto"/>
        <w:ind w:firstLineChars="200" w:firstLine="480"/>
        <w:rPr>
          <w:kern w:val="0"/>
          <w:sz w:val="24"/>
        </w:rPr>
      </w:pPr>
      <w:r w:rsidRPr="00276EE8">
        <w:rPr>
          <w:kern w:val="0"/>
          <w:sz w:val="24"/>
        </w:rPr>
        <w:t>（一）托管协议当事人</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、基金管理人</w:t>
      </w:r>
    </w:p>
    <w:p w:rsidR="004B5CC2" w:rsidRPr="00276EE8" w:rsidRDefault="00990674">
      <w:pPr>
        <w:spacing w:after="0" w:line="360" w:lineRule="auto"/>
        <w:ind w:firstLineChars="200" w:firstLine="480"/>
        <w:rPr>
          <w:kern w:val="0"/>
          <w:sz w:val="24"/>
        </w:rPr>
      </w:pPr>
      <w:r w:rsidRPr="00276EE8">
        <w:rPr>
          <w:kern w:val="0"/>
          <w:sz w:val="24"/>
        </w:rPr>
        <w:t>名称：交银施罗德基金管理有限公司</w:t>
      </w:r>
    </w:p>
    <w:p w:rsidR="004B5CC2" w:rsidRPr="00276EE8" w:rsidRDefault="00990674">
      <w:pPr>
        <w:spacing w:after="0" w:line="360" w:lineRule="auto"/>
        <w:ind w:firstLineChars="200" w:firstLine="480"/>
        <w:rPr>
          <w:kern w:val="0"/>
          <w:sz w:val="24"/>
        </w:rPr>
      </w:pPr>
      <w:r w:rsidRPr="00276EE8">
        <w:rPr>
          <w:kern w:val="0"/>
          <w:sz w:val="24"/>
        </w:rPr>
        <w:t>住所：上海市浦东新区银城中路</w:t>
      </w:r>
      <w:r w:rsidRPr="00276EE8">
        <w:rPr>
          <w:kern w:val="0"/>
          <w:sz w:val="24"/>
        </w:rPr>
        <w:t>188</w:t>
      </w:r>
      <w:r w:rsidRPr="00276EE8">
        <w:rPr>
          <w:kern w:val="0"/>
          <w:sz w:val="24"/>
        </w:rPr>
        <w:t>号交通银行大楼二层（裙）</w:t>
      </w:r>
    </w:p>
    <w:p w:rsidR="004B5CC2" w:rsidRPr="00276EE8" w:rsidRDefault="00990674">
      <w:pPr>
        <w:spacing w:after="0" w:line="360" w:lineRule="auto"/>
        <w:ind w:firstLineChars="200" w:firstLine="480"/>
        <w:rPr>
          <w:kern w:val="0"/>
          <w:sz w:val="24"/>
        </w:rPr>
      </w:pPr>
      <w:r w:rsidRPr="00276EE8">
        <w:rPr>
          <w:kern w:val="0"/>
          <w:sz w:val="24"/>
        </w:rPr>
        <w:t>办公地址：上海</w:t>
      </w:r>
      <w:r w:rsidR="005253EC">
        <w:rPr>
          <w:rFonts w:hint="eastAsia"/>
          <w:kern w:val="0"/>
          <w:sz w:val="24"/>
        </w:rPr>
        <w:t>市</w:t>
      </w:r>
      <w:r w:rsidRPr="00276EE8">
        <w:rPr>
          <w:kern w:val="0"/>
          <w:sz w:val="24"/>
        </w:rPr>
        <w:t>浦东新区世纪大道</w:t>
      </w:r>
      <w:r w:rsidRPr="00276EE8">
        <w:rPr>
          <w:kern w:val="0"/>
          <w:sz w:val="24"/>
        </w:rPr>
        <w:t>8</w:t>
      </w:r>
      <w:r w:rsidRPr="00276EE8">
        <w:rPr>
          <w:kern w:val="0"/>
          <w:sz w:val="24"/>
        </w:rPr>
        <w:t>号国金中心二期</w:t>
      </w:r>
      <w:r w:rsidRPr="00276EE8">
        <w:rPr>
          <w:kern w:val="0"/>
          <w:sz w:val="24"/>
        </w:rPr>
        <w:t>21-22</w:t>
      </w:r>
      <w:r w:rsidRPr="00276EE8">
        <w:rPr>
          <w:kern w:val="0"/>
          <w:sz w:val="24"/>
        </w:rPr>
        <w:t>楼</w:t>
      </w:r>
    </w:p>
    <w:p w:rsidR="004B5CC2" w:rsidRPr="00276EE8" w:rsidRDefault="00990674">
      <w:pPr>
        <w:spacing w:after="0" w:line="360" w:lineRule="auto"/>
        <w:ind w:firstLineChars="200" w:firstLine="480"/>
        <w:rPr>
          <w:kern w:val="0"/>
          <w:sz w:val="24"/>
        </w:rPr>
      </w:pPr>
      <w:r w:rsidRPr="00276EE8">
        <w:rPr>
          <w:kern w:val="0"/>
          <w:sz w:val="24"/>
        </w:rPr>
        <w:t>邮政编码：</w:t>
      </w:r>
      <w:r w:rsidRPr="00276EE8">
        <w:rPr>
          <w:kern w:val="0"/>
          <w:sz w:val="24"/>
        </w:rPr>
        <w:t>200120</w:t>
      </w:r>
    </w:p>
    <w:p w:rsidR="004B5CC2" w:rsidRPr="00276EE8" w:rsidRDefault="00990674">
      <w:pPr>
        <w:spacing w:after="0" w:line="360" w:lineRule="auto"/>
        <w:ind w:firstLineChars="200" w:firstLine="480"/>
        <w:rPr>
          <w:kern w:val="0"/>
          <w:sz w:val="24"/>
        </w:rPr>
      </w:pPr>
      <w:r w:rsidRPr="00276EE8">
        <w:rPr>
          <w:kern w:val="0"/>
          <w:sz w:val="24"/>
        </w:rPr>
        <w:t>法定代表人：于亚利</w:t>
      </w:r>
    </w:p>
    <w:p w:rsidR="004B5CC2" w:rsidRPr="00276EE8" w:rsidRDefault="00990674">
      <w:pPr>
        <w:spacing w:after="0" w:line="360" w:lineRule="auto"/>
        <w:ind w:firstLineChars="200" w:firstLine="480"/>
        <w:rPr>
          <w:kern w:val="0"/>
          <w:sz w:val="24"/>
        </w:rPr>
      </w:pPr>
      <w:r w:rsidRPr="00276EE8">
        <w:rPr>
          <w:kern w:val="0"/>
          <w:sz w:val="24"/>
        </w:rPr>
        <w:t>成立日期：</w:t>
      </w:r>
      <w:r w:rsidRPr="00276EE8">
        <w:rPr>
          <w:kern w:val="0"/>
          <w:sz w:val="24"/>
        </w:rPr>
        <w:t>2005</w:t>
      </w:r>
      <w:r w:rsidRPr="00276EE8">
        <w:rPr>
          <w:kern w:val="0"/>
          <w:sz w:val="24"/>
        </w:rPr>
        <w:t>年</w:t>
      </w:r>
      <w:r w:rsidRPr="00276EE8">
        <w:rPr>
          <w:kern w:val="0"/>
          <w:sz w:val="24"/>
        </w:rPr>
        <w:t>8</w:t>
      </w:r>
      <w:r w:rsidRPr="00276EE8">
        <w:rPr>
          <w:kern w:val="0"/>
          <w:sz w:val="24"/>
        </w:rPr>
        <w:t>月</w:t>
      </w:r>
      <w:r w:rsidRPr="00276EE8">
        <w:rPr>
          <w:kern w:val="0"/>
          <w:sz w:val="24"/>
        </w:rPr>
        <w:t>4</w:t>
      </w:r>
      <w:r w:rsidRPr="00276EE8">
        <w:rPr>
          <w:kern w:val="0"/>
          <w:sz w:val="24"/>
        </w:rPr>
        <w:t>日</w:t>
      </w:r>
    </w:p>
    <w:p w:rsidR="004B5CC2" w:rsidRPr="00276EE8" w:rsidRDefault="00990674">
      <w:pPr>
        <w:spacing w:after="0" w:line="360" w:lineRule="auto"/>
        <w:ind w:firstLineChars="200" w:firstLine="480"/>
        <w:rPr>
          <w:kern w:val="0"/>
          <w:sz w:val="24"/>
        </w:rPr>
      </w:pPr>
      <w:r w:rsidRPr="00276EE8">
        <w:rPr>
          <w:kern w:val="0"/>
          <w:sz w:val="24"/>
        </w:rPr>
        <w:t>批准设立机关及批准设立文号：证监基金字【</w:t>
      </w:r>
      <w:r w:rsidRPr="00276EE8">
        <w:rPr>
          <w:kern w:val="0"/>
          <w:sz w:val="24"/>
        </w:rPr>
        <w:t>2005</w:t>
      </w:r>
      <w:r w:rsidRPr="00276EE8">
        <w:rPr>
          <w:kern w:val="0"/>
          <w:sz w:val="24"/>
        </w:rPr>
        <w:t>】</w:t>
      </w:r>
      <w:r w:rsidRPr="00276EE8">
        <w:rPr>
          <w:kern w:val="0"/>
          <w:sz w:val="24"/>
        </w:rPr>
        <w:t xml:space="preserve">128 </w:t>
      </w:r>
      <w:r w:rsidRPr="00276EE8">
        <w:rPr>
          <w:kern w:val="0"/>
          <w:sz w:val="24"/>
        </w:rPr>
        <w:t>号</w:t>
      </w:r>
    </w:p>
    <w:p w:rsidR="004B5CC2" w:rsidRPr="00276EE8" w:rsidRDefault="00990674">
      <w:pPr>
        <w:spacing w:after="0" w:line="360" w:lineRule="auto"/>
        <w:ind w:firstLineChars="200" w:firstLine="480"/>
        <w:rPr>
          <w:kern w:val="0"/>
          <w:sz w:val="24"/>
        </w:rPr>
      </w:pPr>
      <w:r w:rsidRPr="00276EE8">
        <w:rPr>
          <w:kern w:val="0"/>
          <w:sz w:val="24"/>
        </w:rPr>
        <w:t>组织形式：有限责任公司</w:t>
      </w:r>
    </w:p>
    <w:p w:rsidR="004B5CC2" w:rsidRPr="00276EE8" w:rsidRDefault="00990674">
      <w:pPr>
        <w:spacing w:after="0" w:line="360" w:lineRule="auto"/>
        <w:ind w:firstLineChars="200" w:firstLine="480"/>
        <w:rPr>
          <w:kern w:val="0"/>
          <w:sz w:val="24"/>
        </w:rPr>
      </w:pPr>
      <w:r w:rsidRPr="00276EE8">
        <w:rPr>
          <w:kern w:val="0"/>
          <w:sz w:val="24"/>
        </w:rPr>
        <w:t>注册资本：贰亿元人民币</w:t>
      </w:r>
    </w:p>
    <w:p w:rsidR="004B5CC2" w:rsidRPr="00276EE8" w:rsidRDefault="00990674">
      <w:pPr>
        <w:spacing w:after="0" w:line="360" w:lineRule="auto"/>
        <w:ind w:firstLineChars="200" w:firstLine="480"/>
        <w:rPr>
          <w:kern w:val="0"/>
          <w:sz w:val="24"/>
        </w:rPr>
      </w:pPr>
      <w:r w:rsidRPr="00276EE8">
        <w:rPr>
          <w:kern w:val="0"/>
          <w:sz w:val="24"/>
        </w:rPr>
        <w:t>存续期间：持续经营</w:t>
      </w:r>
    </w:p>
    <w:p w:rsidR="004B5CC2" w:rsidRPr="00276EE8" w:rsidRDefault="00990674">
      <w:pPr>
        <w:spacing w:after="0" w:line="360" w:lineRule="auto"/>
        <w:ind w:firstLineChars="200" w:firstLine="480"/>
        <w:rPr>
          <w:kern w:val="0"/>
          <w:sz w:val="24"/>
        </w:rPr>
      </w:pPr>
      <w:r w:rsidRPr="00276EE8">
        <w:rPr>
          <w:kern w:val="0"/>
          <w:sz w:val="24"/>
        </w:rPr>
        <w:t>经营范围：基金募集、基金销售、资产管理和中国证监会许可的其它业务。</w:t>
      </w:r>
    </w:p>
    <w:p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、基金托管人</w:t>
      </w:r>
    </w:p>
    <w:p w:rsidR="004B5CC2" w:rsidRPr="00276EE8" w:rsidRDefault="00990674">
      <w:pPr>
        <w:spacing w:after="0" w:line="360" w:lineRule="auto"/>
        <w:ind w:firstLineChars="200" w:firstLine="480"/>
        <w:rPr>
          <w:kern w:val="0"/>
          <w:sz w:val="24"/>
        </w:rPr>
      </w:pPr>
      <w:r w:rsidRPr="00276EE8">
        <w:rPr>
          <w:kern w:val="0"/>
          <w:sz w:val="24"/>
        </w:rPr>
        <w:t>名称：中国建设银行股份有限公司</w:t>
      </w:r>
    </w:p>
    <w:p w:rsidR="004B5CC2" w:rsidRPr="00276EE8" w:rsidRDefault="00990674">
      <w:pPr>
        <w:spacing w:after="0" w:line="360" w:lineRule="auto"/>
        <w:ind w:firstLineChars="200" w:firstLine="480"/>
        <w:rPr>
          <w:kern w:val="0"/>
          <w:sz w:val="24"/>
        </w:rPr>
      </w:pPr>
      <w:r w:rsidRPr="00276EE8">
        <w:rPr>
          <w:kern w:val="0"/>
          <w:sz w:val="24"/>
        </w:rPr>
        <w:t>住所：北京市西城区金融大街</w:t>
      </w:r>
      <w:r w:rsidRPr="00276EE8">
        <w:rPr>
          <w:kern w:val="0"/>
          <w:sz w:val="24"/>
        </w:rPr>
        <w:t>25</w:t>
      </w:r>
      <w:r w:rsidRPr="00276EE8">
        <w:rPr>
          <w:kern w:val="0"/>
          <w:sz w:val="24"/>
        </w:rPr>
        <w:t>号</w:t>
      </w:r>
    </w:p>
    <w:p w:rsidR="004B5CC2" w:rsidRPr="00276EE8" w:rsidRDefault="00990674">
      <w:pPr>
        <w:spacing w:after="0" w:line="360" w:lineRule="auto"/>
        <w:ind w:firstLineChars="200" w:firstLine="480"/>
        <w:rPr>
          <w:kern w:val="0"/>
          <w:sz w:val="24"/>
        </w:rPr>
      </w:pPr>
      <w:r w:rsidRPr="00276EE8">
        <w:rPr>
          <w:kern w:val="0"/>
          <w:sz w:val="24"/>
        </w:rPr>
        <w:t>办公地址：北京市西城区闹市口大街</w:t>
      </w:r>
      <w:r w:rsidRPr="00276EE8">
        <w:rPr>
          <w:kern w:val="0"/>
          <w:sz w:val="24"/>
        </w:rPr>
        <w:t>1</w:t>
      </w:r>
      <w:r w:rsidRPr="00276EE8">
        <w:rPr>
          <w:kern w:val="0"/>
          <w:sz w:val="24"/>
        </w:rPr>
        <w:t>号院</w:t>
      </w:r>
      <w:r w:rsidRPr="00276EE8">
        <w:rPr>
          <w:kern w:val="0"/>
          <w:sz w:val="24"/>
        </w:rPr>
        <w:t>1</w:t>
      </w:r>
      <w:r w:rsidRPr="00276EE8">
        <w:rPr>
          <w:kern w:val="0"/>
          <w:sz w:val="24"/>
        </w:rPr>
        <w:t>号楼</w:t>
      </w:r>
    </w:p>
    <w:p w:rsidR="004B5CC2" w:rsidRPr="00276EE8" w:rsidRDefault="00990674">
      <w:pPr>
        <w:spacing w:after="0" w:line="360" w:lineRule="auto"/>
        <w:ind w:firstLineChars="200" w:firstLine="480"/>
        <w:rPr>
          <w:kern w:val="0"/>
          <w:sz w:val="24"/>
        </w:rPr>
      </w:pPr>
      <w:r w:rsidRPr="00276EE8">
        <w:rPr>
          <w:kern w:val="0"/>
          <w:sz w:val="24"/>
        </w:rPr>
        <w:t>邮政编码：</w:t>
      </w:r>
      <w:r w:rsidRPr="00276EE8">
        <w:rPr>
          <w:kern w:val="0"/>
          <w:sz w:val="24"/>
        </w:rPr>
        <w:t>100033</w:t>
      </w:r>
    </w:p>
    <w:p w:rsidR="004B5CC2" w:rsidRPr="00276EE8" w:rsidRDefault="00990674">
      <w:pPr>
        <w:spacing w:after="0" w:line="360" w:lineRule="auto"/>
        <w:ind w:firstLineChars="200" w:firstLine="480"/>
        <w:rPr>
          <w:kern w:val="0"/>
          <w:sz w:val="24"/>
        </w:rPr>
      </w:pPr>
      <w:r w:rsidRPr="00276EE8">
        <w:rPr>
          <w:kern w:val="0"/>
          <w:sz w:val="24"/>
        </w:rPr>
        <w:t>法定代表人：王洪章</w:t>
      </w:r>
    </w:p>
    <w:p w:rsidR="004B5CC2" w:rsidRPr="00276EE8" w:rsidRDefault="00990674">
      <w:pPr>
        <w:spacing w:after="0" w:line="360" w:lineRule="auto"/>
        <w:ind w:firstLineChars="200" w:firstLine="480"/>
        <w:rPr>
          <w:kern w:val="0"/>
          <w:sz w:val="24"/>
        </w:rPr>
      </w:pPr>
      <w:r w:rsidRPr="00276EE8">
        <w:rPr>
          <w:kern w:val="0"/>
          <w:sz w:val="24"/>
        </w:rPr>
        <w:t>成立日期：</w:t>
      </w:r>
      <w:r w:rsidRPr="00276EE8">
        <w:rPr>
          <w:kern w:val="0"/>
          <w:sz w:val="24"/>
        </w:rPr>
        <w:t>2004</w:t>
      </w:r>
      <w:r w:rsidRPr="00276EE8">
        <w:rPr>
          <w:kern w:val="0"/>
          <w:sz w:val="24"/>
        </w:rPr>
        <w:t>年</w:t>
      </w:r>
      <w:r w:rsidRPr="00276EE8">
        <w:rPr>
          <w:kern w:val="0"/>
          <w:sz w:val="24"/>
        </w:rPr>
        <w:t>09</w:t>
      </w:r>
      <w:r w:rsidRPr="00276EE8">
        <w:rPr>
          <w:kern w:val="0"/>
          <w:sz w:val="24"/>
        </w:rPr>
        <w:t>月</w:t>
      </w:r>
      <w:r w:rsidRPr="00276EE8">
        <w:rPr>
          <w:kern w:val="0"/>
          <w:sz w:val="24"/>
        </w:rPr>
        <w:t>17</w:t>
      </w:r>
      <w:r w:rsidRPr="00276EE8">
        <w:rPr>
          <w:kern w:val="0"/>
          <w:sz w:val="24"/>
        </w:rPr>
        <w:t>日</w:t>
      </w:r>
    </w:p>
    <w:p w:rsidR="004B5CC2" w:rsidRPr="00276EE8" w:rsidRDefault="00990674">
      <w:pPr>
        <w:spacing w:after="0" w:line="360" w:lineRule="auto"/>
        <w:ind w:firstLineChars="200" w:firstLine="480"/>
        <w:rPr>
          <w:kern w:val="0"/>
          <w:sz w:val="24"/>
        </w:rPr>
      </w:pPr>
      <w:r w:rsidRPr="00276EE8">
        <w:rPr>
          <w:kern w:val="0"/>
          <w:sz w:val="24"/>
        </w:rPr>
        <w:t>基金托管业务批准文号：中国证监会证监基字</w:t>
      </w:r>
      <w:r w:rsidRPr="00276EE8">
        <w:rPr>
          <w:kern w:val="0"/>
          <w:sz w:val="24"/>
        </w:rPr>
        <w:t>[1998]12</w:t>
      </w:r>
      <w:r w:rsidRPr="00276EE8">
        <w:rPr>
          <w:kern w:val="0"/>
          <w:sz w:val="24"/>
        </w:rPr>
        <w:t>号</w:t>
      </w:r>
    </w:p>
    <w:p w:rsidR="004B5CC2" w:rsidRPr="00276EE8" w:rsidRDefault="00990674">
      <w:pPr>
        <w:spacing w:after="0" w:line="360" w:lineRule="auto"/>
        <w:ind w:firstLineChars="200" w:firstLine="480"/>
        <w:rPr>
          <w:kern w:val="0"/>
          <w:sz w:val="24"/>
        </w:rPr>
      </w:pPr>
      <w:r w:rsidRPr="00276EE8">
        <w:rPr>
          <w:kern w:val="0"/>
          <w:sz w:val="24"/>
        </w:rPr>
        <w:t>组织形式：股份有限公司</w:t>
      </w:r>
    </w:p>
    <w:p w:rsidR="004B5CC2" w:rsidRPr="00276EE8" w:rsidRDefault="00990674">
      <w:pPr>
        <w:spacing w:after="0" w:line="360" w:lineRule="auto"/>
        <w:ind w:firstLineChars="200" w:firstLine="480"/>
        <w:rPr>
          <w:kern w:val="0"/>
          <w:sz w:val="24"/>
        </w:rPr>
      </w:pPr>
      <w:r w:rsidRPr="00276EE8">
        <w:rPr>
          <w:kern w:val="0"/>
          <w:sz w:val="24"/>
        </w:rPr>
        <w:t>注册资本：贰仟伍佰亿壹仟零玖拾柒万柒仟肆佰捌拾陆元整</w:t>
      </w:r>
    </w:p>
    <w:p w:rsidR="004B5CC2" w:rsidRPr="00276EE8" w:rsidRDefault="00990674">
      <w:pPr>
        <w:spacing w:after="0" w:line="360" w:lineRule="auto"/>
        <w:ind w:firstLineChars="200" w:firstLine="480"/>
        <w:rPr>
          <w:kern w:val="0"/>
          <w:sz w:val="24"/>
        </w:rPr>
      </w:pPr>
      <w:r w:rsidRPr="00276EE8">
        <w:rPr>
          <w:kern w:val="0"/>
          <w:sz w:val="24"/>
        </w:rPr>
        <w:t>存续期间：持续经营</w:t>
      </w:r>
    </w:p>
    <w:p w:rsidR="004B5CC2" w:rsidRPr="00276EE8" w:rsidRDefault="00990674">
      <w:pPr>
        <w:spacing w:after="0" w:line="360" w:lineRule="auto"/>
        <w:ind w:firstLineChars="200" w:firstLine="480"/>
        <w:rPr>
          <w:kern w:val="0"/>
          <w:sz w:val="24"/>
        </w:rPr>
      </w:pPr>
      <w:r w:rsidRPr="00276EE8">
        <w:rPr>
          <w:kern w:val="0"/>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w:t>
      </w:r>
      <w:r w:rsidRPr="00276EE8">
        <w:rPr>
          <w:kern w:val="0"/>
          <w:sz w:val="24"/>
        </w:rPr>
        <w:lastRenderedPageBreak/>
        <w:t>提供信用证服务及担保；代理收付款项及代理保险业务；提供保管箱服务；经中国银行业监督管理机构等监管部门批准的其他业务。</w:t>
      </w:r>
    </w:p>
    <w:p w:rsidR="004B5CC2" w:rsidRPr="00276EE8" w:rsidRDefault="00990674">
      <w:pPr>
        <w:spacing w:after="0" w:line="360" w:lineRule="auto"/>
        <w:ind w:firstLineChars="200" w:firstLine="480"/>
        <w:rPr>
          <w:kern w:val="0"/>
          <w:sz w:val="24"/>
        </w:rPr>
      </w:pPr>
      <w:r w:rsidRPr="00276EE8">
        <w:rPr>
          <w:kern w:val="0"/>
          <w:sz w:val="24"/>
        </w:rPr>
        <w:t>（二）基金托管人对基金管理人的业务监督和核查</w:t>
      </w:r>
    </w:p>
    <w:p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托管人根据有关法律法规的规定及基金合同的约定，对基金投资范围、投资对象进行监督。基金托管人运用相关技术系统，对基金实际投资是否符合基金合同关于证券选择标准的约定进行监督，对存在疑义的事项进行核查。本基金的投资范围为具有良好流动性的金融工具，包括国内依法发行上市的股票、债券、现金、短期金融工具及法律、法规或中国证监会允许基金投资的其他金融工具。其中债券投资的主要品种包括交易所和银行间两个市场的国债、金融债、企业债与可转换债。短期金融工具则包括到期日在一年以内的债券、债券回购、央行票据、银行存款等。如法律法规或监管机构以后允许基金投资的其它品种，基金管理人在履行适当程序后，可以将其纳入投资范围。</w:t>
      </w:r>
    </w:p>
    <w:p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、基金托管人根据有关法律法规的规定及基金合同的约定，对基金投资、融资比例进行监督。基金托管人按下述比例和调整期限进行监督：本基金的投资组合中</w:t>
      </w:r>
      <w:r w:rsidRPr="00276EE8">
        <w:rPr>
          <w:kern w:val="0"/>
          <w:sz w:val="24"/>
        </w:rPr>
        <w:t>,</w:t>
      </w:r>
      <w:r w:rsidRPr="00276EE8">
        <w:rPr>
          <w:kern w:val="0"/>
          <w:sz w:val="24"/>
        </w:rPr>
        <w:t>股票、债券、现金、短期金融工具以及中国证监会允许基金投资的其他证券品种的投资比例遵循下述投资组合限制中的第</w:t>
      </w:r>
      <w:r w:rsidRPr="00276EE8">
        <w:rPr>
          <w:kern w:val="0"/>
          <w:sz w:val="24"/>
        </w:rPr>
        <w:t>(4)</w:t>
      </w:r>
      <w:r w:rsidRPr="00276EE8">
        <w:rPr>
          <w:kern w:val="0"/>
          <w:sz w:val="24"/>
        </w:rPr>
        <w:t>条规定。在基金实际管理过程中，本基金具体配置比例由基金管理人根据中国宏观经济情况和证券市场的阶段性变化做主动调整，以求基金资产在各类资产的投资中达到风险和收益的最佳平衡，但比例不超出上述限定范围。在法律法规有新规定的情况下，基金管理人可对上述比例做适度调整。基金管理人应当自基金合同生效之日起</w:t>
      </w:r>
      <w:r w:rsidRPr="00276EE8">
        <w:rPr>
          <w:kern w:val="0"/>
          <w:sz w:val="24"/>
        </w:rPr>
        <w:t xml:space="preserve">6 </w:t>
      </w:r>
      <w:r w:rsidRPr="00276EE8">
        <w:rPr>
          <w:kern w:val="0"/>
          <w:sz w:val="24"/>
        </w:rPr>
        <w:t>个月内使基金的投资组合比例符合基金合同的约定。</w:t>
      </w:r>
    </w:p>
    <w:p w:rsidR="004B5CC2" w:rsidRPr="00276EE8" w:rsidRDefault="00990674">
      <w:pPr>
        <w:spacing w:after="0" w:line="360" w:lineRule="auto"/>
        <w:ind w:firstLineChars="200" w:firstLine="480"/>
        <w:rPr>
          <w:kern w:val="0"/>
          <w:sz w:val="24"/>
        </w:rPr>
      </w:pPr>
      <w:r w:rsidRPr="00276EE8">
        <w:rPr>
          <w:kern w:val="0"/>
          <w:sz w:val="24"/>
        </w:rPr>
        <w:t>基金的投资组合将遵循以下限制：</w:t>
      </w:r>
    </w:p>
    <w:p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本基金持有一家上市公司的股票，其市值不超过基金资产净值的百分之十；</w:t>
      </w:r>
    </w:p>
    <w:p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本基金持有的全部权证，其市值不得超过基金资产净值的百分之三；</w:t>
      </w:r>
    </w:p>
    <w:p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进入全国银行间同业市场进行债券回购的资金余额不得超过基金资产净值的百分之四十；</w:t>
      </w:r>
    </w:p>
    <w:p w:rsidR="004B5CC2" w:rsidRPr="00276EE8" w:rsidRDefault="00990674">
      <w:pPr>
        <w:spacing w:after="0" w:line="360" w:lineRule="auto"/>
        <w:ind w:firstLineChars="200" w:firstLine="480"/>
        <w:rPr>
          <w:kern w:val="0"/>
          <w:sz w:val="24"/>
        </w:rPr>
      </w:pPr>
      <w:r w:rsidRPr="00276EE8">
        <w:rPr>
          <w:kern w:val="0"/>
          <w:sz w:val="24"/>
        </w:rPr>
        <w:t xml:space="preserve">(4) </w:t>
      </w:r>
      <w:r w:rsidRPr="00276EE8">
        <w:rPr>
          <w:kern w:val="0"/>
          <w:sz w:val="24"/>
        </w:rPr>
        <w:t>本基金不得违反基金合同中有关投资范围、投资策略、投资比例的规定</w:t>
      </w:r>
      <w:r w:rsidRPr="00276EE8">
        <w:rPr>
          <w:kern w:val="0"/>
          <w:sz w:val="24"/>
        </w:rPr>
        <w:t>,</w:t>
      </w:r>
      <w:r w:rsidRPr="00276EE8">
        <w:rPr>
          <w:kern w:val="0"/>
          <w:sz w:val="24"/>
        </w:rPr>
        <w:t>本基金股票、债券、现金、短期金融工具及法律法规或中国证监会允许基金投资的其他金融工具的投资比例</w:t>
      </w:r>
      <w:r w:rsidRPr="00276EE8">
        <w:rPr>
          <w:kern w:val="0"/>
          <w:sz w:val="24"/>
        </w:rPr>
        <w:t>,</w:t>
      </w:r>
      <w:r w:rsidRPr="00276EE8">
        <w:rPr>
          <w:kern w:val="0"/>
          <w:sz w:val="24"/>
        </w:rPr>
        <w:t>其中</w:t>
      </w:r>
      <w:r w:rsidRPr="00276EE8">
        <w:rPr>
          <w:kern w:val="0"/>
          <w:sz w:val="24"/>
        </w:rPr>
        <w:t>,</w:t>
      </w:r>
      <w:r w:rsidRPr="00276EE8">
        <w:rPr>
          <w:kern w:val="0"/>
          <w:sz w:val="24"/>
        </w:rPr>
        <w:t>股票为</w:t>
      </w:r>
      <w:r w:rsidRPr="00276EE8">
        <w:rPr>
          <w:kern w:val="0"/>
          <w:sz w:val="24"/>
        </w:rPr>
        <w:t>:35%-95%,</w:t>
      </w:r>
      <w:r w:rsidRPr="00276EE8">
        <w:rPr>
          <w:kern w:val="0"/>
          <w:sz w:val="24"/>
        </w:rPr>
        <w:t>债券为</w:t>
      </w:r>
      <w:r w:rsidRPr="00276EE8">
        <w:rPr>
          <w:kern w:val="0"/>
          <w:sz w:val="24"/>
        </w:rPr>
        <w:t>:0%-60%,</w:t>
      </w:r>
      <w:r w:rsidRPr="00276EE8">
        <w:rPr>
          <w:kern w:val="0"/>
          <w:sz w:val="24"/>
        </w:rPr>
        <w:t>现金、短期金</w:t>
      </w:r>
      <w:r w:rsidRPr="00276EE8">
        <w:rPr>
          <w:kern w:val="0"/>
          <w:sz w:val="24"/>
        </w:rPr>
        <w:lastRenderedPageBreak/>
        <w:t>融工具及法律法规或中国证监会允许基金投资的其他金融工具为</w:t>
      </w:r>
      <w:r w:rsidRPr="00276EE8">
        <w:rPr>
          <w:kern w:val="0"/>
          <w:sz w:val="24"/>
        </w:rPr>
        <w:t>:5%-65%,</w:t>
      </w:r>
      <w:r w:rsidRPr="00276EE8">
        <w:rPr>
          <w:kern w:val="0"/>
          <w:sz w:val="24"/>
        </w:rPr>
        <w:t>其中基金保留的现金以及投资于一年期以内的政府债券的比例合计不低于</w:t>
      </w:r>
      <w:r w:rsidRPr="00276EE8">
        <w:rPr>
          <w:kern w:val="0"/>
          <w:sz w:val="24"/>
        </w:rPr>
        <w:t>5%</w:t>
      </w:r>
      <w:r w:rsidRPr="00276EE8">
        <w:rPr>
          <w:kern w:val="0"/>
          <w:sz w:val="24"/>
        </w:rPr>
        <w:t>；</w:t>
      </w:r>
    </w:p>
    <w:p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基金财产参与股票发行申购，本基金所申报的金额不超过本基金的总资产，本基金所申报的股票数量不超过拟发行股票公司本次发行股票的总量；</w:t>
      </w:r>
    </w:p>
    <w:p w:rsidR="004B5CC2" w:rsidRPr="00276EE8" w:rsidRDefault="00990674">
      <w:pPr>
        <w:spacing w:after="0" w:line="360" w:lineRule="auto"/>
        <w:ind w:firstLineChars="200" w:firstLine="480"/>
        <w:rPr>
          <w:kern w:val="0"/>
          <w:sz w:val="24"/>
        </w:rPr>
      </w:pPr>
      <w:r w:rsidRPr="00276EE8">
        <w:rPr>
          <w:kern w:val="0"/>
          <w:sz w:val="24"/>
        </w:rPr>
        <w:t>(6)</w:t>
      </w:r>
      <w:r w:rsidRPr="00276EE8">
        <w:rPr>
          <w:kern w:val="0"/>
          <w:sz w:val="24"/>
        </w:rPr>
        <w:t>本基金在任何交易日买入权证的总金额，不得超过上一交易日基金资产净值的千分之五；</w:t>
      </w:r>
    </w:p>
    <w:p w:rsidR="004B5CC2" w:rsidRPr="00276EE8" w:rsidRDefault="00990674">
      <w:pPr>
        <w:spacing w:after="0" w:line="360" w:lineRule="auto"/>
        <w:ind w:firstLineChars="200" w:firstLine="480"/>
        <w:rPr>
          <w:kern w:val="0"/>
          <w:sz w:val="24"/>
        </w:rPr>
      </w:pPr>
      <w:r w:rsidRPr="00276EE8">
        <w:rPr>
          <w:kern w:val="0"/>
          <w:sz w:val="24"/>
        </w:rPr>
        <w:t>(7)</w:t>
      </w:r>
      <w:r w:rsidRPr="00276EE8">
        <w:rPr>
          <w:kern w:val="0"/>
          <w:sz w:val="24"/>
        </w:rPr>
        <w:t>保持不低于基金资产净值百分之五的现金或者到期日在一年以内的政府债券；</w:t>
      </w:r>
    </w:p>
    <w:p w:rsidR="004B5CC2" w:rsidRPr="00276EE8" w:rsidRDefault="00990674">
      <w:pPr>
        <w:spacing w:after="0" w:line="360" w:lineRule="auto"/>
        <w:ind w:firstLineChars="200" w:firstLine="480"/>
        <w:rPr>
          <w:kern w:val="0"/>
          <w:sz w:val="24"/>
        </w:rPr>
      </w:pPr>
      <w:r w:rsidRPr="00276EE8">
        <w:rPr>
          <w:kern w:val="0"/>
          <w:sz w:val="24"/>
        </w:rPr>
        <w:t>(8)</w:t>
      </w:r>
      <w:r w:rsidRPr="00276EE8">
        <w:rPr>
          <w:kern w:val="0"/>
          <w:sz w:val="24"/>
        </w:rPr>
        <w:t>法律法规或监管部门取消上述限制，则本基金不受上述限制。</w:t>
      </w:r>
    </w:p>
    <w:p w:rsidR="004B5CC2" w:rsidRPr="00276EE8" w:rsidRDefault="00990674">
      <w:pPr>
        <w:spacing w:after="0" w:line="360" w:lineRule="auto"/>
        <w:ind w:firstLineChars="200" w:firstLine="480"/>
        <w:rPr>
          <w:kern w:val="0"/>
          <w:sz w:val="24"/>
        </w:rPr>
      </w:pPr>
      <w:r w:rsidRPr="00276EE8">
        <w:rPr>
          <w:kern w:val="0"/>
          <w:sz w:val="24"/>
        </w:rPr>
        <w:t>因证券市场波动、上市公司合并、基金规模变动、股权分置改革中支付对价等基金管理人之外的因素致使基金投资比例不符合上述</w:t>
      </w:r>
      <w:r w:rsidRPr="00276EE8">
        <w:rPr>
          <w:kern w:val="0"/>
          <w:sz w:val="24"/>
        </w:rPr>
        <w:t>(1)—(4)</w:t>
      </w:r>
      <w:r w:rsidRPr="00276EE8">
        <w:rPr>
          <w:kern w:val="0"/>
          <w:sz w:val="24"/>
        </w:rPr>
        <w:t>项规定的投资比例的，基金管理人应当在</w:t>
      </w:r>
      <w:r w:rsidRPr="00276EE8">
        <w:rPr>
          <w:kern w:val="0"/>
          <w:sz w:val="24"/>
        </w:rPr>
        <w:t>10</w:t>
      </w:r>
      <w:r w:rsidRPr="00276EE8">
        <w:rPr>
          <w:kern w:val="0"/>
          <w:sz w:val="24"/>
        </w:rPr>
        <w:t>个交易日内进行调整。</w:t>
      </w:r>
    </w:p>
    <w:p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基金托管人根据有关法律法规的规定及基金合同的约定，对本协议第十五条第九项基金投资禁止行为进行监督。基金托管人通过事后监督方式对基金管理人基金投资禁止行为和关联交易进行监督。根据法律法规有关基金禁止从事关联交易的规定，基金管理人和基金托管人相互提供与本机构有控股关系的股东、与本机构有其他重大利害关系的公司名单。</w:t>
      </w:r>
    </w:p>
    <w:p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基金托管人根据有关法律法规的规定及基金合同的约定，对基金管理人参与银行间债券市场进行监督。基金管理人应在基金投资运作之前向基金托管人提供经慎重选择的、本基金适用的银行间债券市场交易对手名单。基金托管人监督基金管理人是否按事前提供的银行间债券市场交易对手名单进行交易。基金管理人可以每半年对银行间债券市场交易对手名单进行更新，如基金管理人根据市场情况需要临时调整银行间债券市场交易对手名单，应向基金托管人说明理由，在与交易对手发生交易前</w:t>
      </w:r>
      <w:r w:rsidRPr="00276EE8">
        <w:rPr>
          <w:kern w:val="0"/>
          <w:sz w:val="24"/>
        </w:rPr>
        <w:t>3</w:t>
      </w:r>
      <w:r w:rsidRPr="00276EE8">
        <w:rPr>
          <w:kern w:val="0"/>
          <w:sz w:val="24"/>
        </w:rPr>
        <w:t>个工作日内与基金托管人协商解决。基金管理人负责对交易对手的资信控制，按银行间债券市场的交易规则进行交易，并承担交易对手不履行合同造成的损失，基金托管人则根据银行间债券市场成交单对合同履行情况进行监督。</w:t>
      </w:r>
    </w:p>
    <w:p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、基金托管人根据有关法律法规的规定及基金合同的约定，对基金资产净值计算、基金份额净值计算、应收资金到账、基金费用开支及收入确定、基金收益</w:t>
      </w:r>
      <w:r w:rsidRPr="00276EE8">
        <w:rPr>
          <w:kern w:val="0"/>
          <w:sz w:val="24"/>
        </w:rPr>
        <w:lastRenderedPageBreak/>
        <w:t>分配、相关信息披露、基金宣传推介材料中登载基金业绩表现数据等进行监督和核查。</w:t>
      </w:r>
    </w:p>
    <w:p w:rsidR="004B5CC2" w:rsidRPr="00276EE8" w:rsidRDefault="00990674">
      <w:pPr>
        <w:spacing w:after="0" w:line="360" w:lineRule="auto"/>
        <w:ind w:firstLineChars="200" w:firstLine="480"/>
        <w:rPr>
          <w:kern w:val="0"/>
          <w:sz w:val="24"/>
        </w:rPr>
      </w:pPr>
      <w:r w:rsidRPr="00276EE8">
        <w:rPr>
          <w:kern w:val="0"/>
          <w:sz w:val="24"/>
        </w:rPr>
        <w:t>6</w:t>
      </w:r>
      <w:r w:rsidRPr="00276EE8">
        <w:rPr>
          <w:kern w:val="0"/>
          <w:sz w:val="24"/>
        </w:rPr>
        <w:t>、基金托管人发现基金管理人的上述事项及投资指令或实际投资运作中违反法律法规和基金合同的规定，应及时以书面形式通知基金管理人限期纠正。基金管理人应积极配合和协助基金托管人的监督和核查。基金管理人收到通知后应在下一工作日前及时核对并以书面形式给基金托管人发出回函，就基金托管人的疑义进行解释或举证，说明违规原因及纠正期限，并保证在规定期限内及时改正。在上述规定期限内</w:t>
      </w:r>
      <w:r w:rsidRPr="00276EE8">
        <w:rPr>
          <w:kern w:val="0"/>
          <w:sz w:val="24"/>
        </w:rPr>
        <w:t xml:space="preserve">, </w:t>
      </w:r>
      <w:r w:rsidRPr="00276EE8">
        <w:rPr>
          <w:kern w:val="0"/>
          <w:sz w:val="24"/>
        </w:rPr>
        <w:t>基金托管人有权随时对通知事项进行复查</w:t>
      </w:r>
      <w:r w:rsidRPr="00276EE8">
        <w:rPr>
          <w:kern w:val="0"/>
          <w:sz w:val="24"/>
        </w:rPr>
        <w:t xml:space="preserve">, </w:t>
      </w:r>
      <w:r w:rsidRPr="00276EE8">
        <w:rPr>
          <w:kern w:val="0"/>
          <w:sz w:val="24"/>
        </w:rPr>
        <w:t>督促基金管理人改正。</w:t>
      </w:r>
    </w:p>
    <w:p w:rsidR="004B5CC2" w:rsidRPr="00276EE8" w:rsidRDefault="00990674">
      <w:pPr>
        <w:spacing w:after="0" w:line="360" w:lineRule="auto"/>
        <w:ind w:firstLineChars="200" w:firstLine="480"/>
        <w:rPr>
          <w:kern w:val="0"/>
          <w:sz w:val="24"/>
        </w:rPr>
      </w:pPr>
      <w:r w:rsidRPr="00276EE8">
        <w:rPr>
          <w:kern w:val="0"/>
          <w:sz w:val="24"/>
        </w:rPr>
        <w:t>7</w:t>
      </w:r>
      <w:r w:rsidRPr="00276EE8">
        <w:rPr>
          <w:kern w:val="0"/>
          <w:sz w:val="24"/>
        </w:rPr>
        <w:t>、对基金托管人按照法规要求需向中国证监会报送基金监督报告的事项，基金管理人应积极配合提供相关数据资料和制度等。</w:t>
      </w:r>
    </w:p>
    <w:p w:rsidR="004B5CC2" w:rsidRPr="00276EE8" w:rsidRDefault="00990674">
      <w:pPr>
        <w:spacing w:after="0" w:line="360" w:lineRule="auto"/>
        <w:ind w:firstLineChars="200" w:firstLine="480"/>
        <w:rPr>
          <w:kern w:val="0"/>
          <w:sz w:val="24"/>
        </w:rPr>
      </w:pPr>
      <w:r w:rsidRPr="00276EE8">
        <w:rPr>
          <w:kern w:val="0"/>
          <w:sz w:val="24"/>
        </w:rPr>
        <w:t>8</w:t>
      </w:r>
      <w:r w:rsidRPr="00276EE8">
        <w:rPr>
          <w:kern w:val="0"/>
          <w:sz w:val="24"/>
        </w:rPr>
        <w:t>、基金托管人发现基金管理人有重大违规行为，应及时报告中国证监会，同时通知基金管理人限期纠正，并将纠正结果报告中国证监会。基金管理人无正当理由，拒绝、阻挠对方根据本协议规定行使监督权，或采取拖延、欺诈等手段妨碍对方进行有效监督，情节严重或经基金托管人提出警告仍不改正的，基金托管人应报告中国证监会。</w:t>
      </w:r>
    </w:p>
    <w:p w:rsidR="004B5CC2" w:rsidRPr="00276EE8" w:rsidRDefault="00990674">
      <w:pPr>
        <w:spacing w:after="0" w:line="360" w:lineRule="auto"/>
        <w:ind w:firstLineChars="200" w:firstLine="480"/>
        <w:rPr>
          <w:kern w:val="0"/>
          <w:sz w:val="24"/>
        </w:rPr>
      </w:pPr>
      <w:r w:rsidRPr="00276EE8">
        <w:rPr>
          <w:kern w:val="0"/>
          <w:sz w:val="24"/>
        </w:rPr>
        <w:t>（三）基金管理人对基金托管人的业务核查</w:t>
      </w:r>
    </w:p>
    <w:p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在下一工作日前及时核对并以书面形式给基金管理人发出回函，说明违规原因及纠正期限，并保证在规定期限内及时改正。在上述规定期限内，基金管理人有权随时对通知事项进行复查</w:t>
      </w:r>
      <w:r w:rsidRPr="00276EE8">
        <w:rPr>
          <w:kern w:val="0"/>
          <w:sz w:val="24"/>
        </w:rPr>
        <w:t xml:space="preserve">, </w:t>
      </w:r>
      <w:r w:rsidRPr="00276EE8">
        <w:rPr>
          <w:kern w:val="0"/>
          <w:sz w:val="24"/>
        </w:rPr>
        <w:t>督促基金托管人改正。基金托管人应积极配合基金管理人的核查行为，包括但不限于：提交相关资料以供基金管理人核查托管财产的完整性和真实性，在规定时间内答复基</w:t>
      </w:r>
      <w:r w:rsidRPr="00276EE8">
        <w:rPr>
          <w:kern w:val="0"/>
          <w:sz w:val="24"/>
        </w:rPr>
        <w:lastRenderedPageBreak/>
        <w:t>金管理人并改正。</w:t>
      </w:r>
    </w:p>
    <w:p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4B5CC2" w:rsidRPr="00276EE8" w:rsidRDefault="00990674">
      <w:pPr>
        <w:spacing w:after="0" w:line="360" w:lineRule="auto"/>
        <w:ind w:firstLineChars="200" w:firstLine="480"/>
        <w:rPr>
          <w:kern w:val="0"/>
          <w:sz w:val="24"/>
        </w:rPr>
      </w:pPr>
      <w:r w:rsidRPr="00276EE8">
        <w:rPr>
          <w:kern w:val="0"/>
          <w:sz w:val="24"/>
        </w:rPr>
        <w:t>（四）基金财产的保管</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、基金财产保管的原则</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）基金财产应独立于基金管理人、基金托管人的固有财产。</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）基金托管人应安全保管基金财产。</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）基金托管人按照规定开设基金财产的资金账户和证券账户。</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4</w:t>
      </w:r>
      <w:r w:rsidRPr="00276EE8">
        <w:rPr>
          <w:kern w:val="0"/>
          <w:sz w:val="24"/>
        </w:rPr>
        <w:t>）基金托管人对所托管的不同基金财产分别设置账户，确保基金财产的完整与独立。</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5</w:t>
      </w:r>
      <w:r w:rsidRPr="00276EE8">
        <w:rPr>
          <w:kern w:val="0"/>
          <w:sz w:val="24"/>
        </w:rPr>
        <w:t>）基金托管人根据基金管理人的指令，按照基金合同和本协议的约定保管基金财产，如有特殊情况双方可另行协商解决。</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6</w:t>
      </w:r>
      <w:r w:rsidRPr="00276EE8">
        <w:rPr>
          <w:kern w:val="0"/>
          <w:sz w:val="24"/>
        </w:rPr>
        <w:t>）对于因为基金投资产生的应收资产，应由基金管理人负责与有关当事人确定到账日期并通知基金托管人，到账日基金财产没有到达基金账户的，由此给基金造成损失的，基金管理人应负责向有关当事人追偿基金的损失，基金托管人对此不承担任何责任。</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7</w:t>
      </w:r>
      <w:r w:rsidRPr="00276EE8">
        <w:rPr>
          <w:kern w:val="0"/>
          <w:sz w:val="24"/>
        </w:rPr>
        <w:t>）除依据法律法规和基金合同的规定外，基金托管人不得委托第三人托管基金财产。</w:t>
      </w:r>
    </w:p>
    <w:p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、基金募集期间及募集资金的验资</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）基金管理人在收到基金募集期间的资金后应存于中国证券登记结算有限责任公司。</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基金募集期满或基金停止募集时，募集的基金份额总额、基金募集金额、基金份额持有人人数符合《基金法》、《运作办法》等有关规定后，基金管理人应将属于基金财产的全部资金从基金管理人的清算户划入基金托管人开立的基金银行账户，同时在规定时间内，聘请具有从事证券相关业务资格的会计师事务所进行验资，出具验资报告。出具的验资报告由参加验资的</w:t>
      </w:r>
      <w:r w:rsidRPr="00276EE8">
        <w:rPr>
          <w:kern w:val="0"/>
          <w:sz w:val="24"/>
        </w:rPr>
        <w:t>2</w:t>
      </w:r>
      <w:r w:rsidRPr="00276EE8">
        <w:rPr>
          <w:kern w:val="0"/>
          <w:sz w:val="24"/>
        </w:rPr>
        <w:t>名或</w:t>
      </w:r>
      <w:r w:rsidRPr="00276EE8">
        <w:rPr>
          <w:kern w:val="0"/>
          <w:sz w:val="24"/>
        </w:rPr>
        <w:t>2</w:t>
      </w:r>
      <w:r w:rsidRPr="00276EE8">
        <w:rPr>
          <w:kern w:val="0"/>
          <w:sz w:val="24"/>
        </w:rPr>
        <w:t>名以上中国注</w:t>
      </w:r>
      <w:r w:rsidRPr="00276EE8">
        <w:rPr>
          <w:kern w:val="0"/>
          <w:sz w:val="24"/>
        </w:rPr>
        <w:lastRenderedPageBreak/>
        <w:t>册会计师签字方为有效。</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）若基金募集期限届满，未能达到基金合同生效的条件，由基金管理人按规定办理退款等事宜。</w:t>
      </w:r>
    </w:p>
    <w:p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、基金资金账户的开立和管理</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）基金托管人可以基金的名义在其营业机构开立基金的资金账户，并根据基金管理人合法合规的指令办理资金收付。本基金的银行预留印鉴由基金托管人保管和使用。</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）基金资金账户的开立和使用，限于满足开展本基金业务的需要。基金托管人和基金管理人不得假借本基金的名义开立任何其他银行账户；亦不得使用基金的任何账户进行本基金业务以外的活动。</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）基金资金账户的开立和管理应符合银行业监督管理机构的有关规定。</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4</w:t>
      </w:r>
      <w:r w:rsidRPr="00276EE8">
        <w:rPr>
          <w:kern w:val="0"/>
          <w:sz w:val="24"/>
        </w:rPr>
        <w:t>）在符合法律法规规定的条件下，基金托管人可以通过基金托管人专用账户办理基金资产的支付。</w:t>
      </w:r>
    </w:p>
    <w:p w:rsidR="004B5CC2" w:rsidRPr="00276EE8" w:rsidRDefault="00990674">
      <w:pPr>
        <w:spacing w:after="0" w:line="360" w:lineRule="auto"/>
        <w:ind w:firstLineChars="200" w:firstLine="480"/>
        <w:rPr>
          <w:kern w:val="0"/>
          <w:sz w:val="24"/>
        </w:rPr>
      </w:pPr>
      <w:r w:rsidRPr="00276EE8">
        <w:rPr>
          <w:kern w:val="0"/>
          <w:sz w:val="24"/>
        </w:rPr>
        <w:t>4</w:t>
      </w:r>
      <w:r w:rsidRPr="00276EE8">
        <w:rPr>
          <w:kern w:val="0"/>
          <w:sz w:val="24"/>
        </w:rPr>
        <w:t>、基金证券账户的开立和管理</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）基金托管人在中国证券登记结算有限责任公司上海分公司、深圳分公司为基金开立基金托管人与基金联名的证券账户。</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）基金证券账户的开立和使用，限于满足开展本基金业务的需要。基金托管人和基金管理人不得出借或未经对方同意擅自转让基金的任何证券账户，亦不得使用基金的任何账户进行本基金业务以外的活动。</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）基金证券账户的开立和证券账户卡的保管由基金托管人负责，账户资产的管理和运用由基金管理人负责。</w:t>
      </w:r>
    </w:p>
    <w:p w:rsidR="004B5CC2" w:rsidRPr="00276EE8" w:rsidRDefault="00990674">
      <w:pPr>
        <w:spacing w:after="0" w:line="360" w:lineRule="auto"/>
        <w:ind w:firstLineChars="200" w:firstLine="480"/>
        <w:rPr>
          <w:kern w:val="0"/>
          <w:sz w:val="24"/>
        </w:rPr>
      </w:pPr>
      <w:r w:rsidRPr="00276EE8">
        <w:rPr>
          <w:kern w:val="0"/>
          <w:sz w:val="24"/>
        </w:rPr>
        <w:t>5</w:t>
      </w:r>
      <w:r w:rsidRPr="00276EE8">
        <w:rPr>
          <w:kern w:val="0"/>
          <w:sz w:val="24"/>
        </w:rPr>
        <w:t>、债券托管专户的开设和管理</w:t>
      </w:r>
    </w:p>
    <w:p w:rsidR="004B5CC2" w:rsidRPr="00276EE8" w:rsidRDefault="00990674">
      <w:pPr>
        <w:spacing w:after="0" w:line="360" w:lineRule="auto"/>
        <w:ind w:firstLineChars="200" w:firstLine="480"/>
        <w:rPr>
          <w:kern w:val="0"/>
          <w:sz w:val="24"/>
        </w:rPr>
      </w:pPr>
      <w:r w:rsidRPr="00276EE8">
        <w:rPr>
          <w:kern w:val="0"/>
          <w:sz w:val="24"/>
        </w:rPr>
        <w:t>基金合同生效后，基金托管人根据中国人民银行、中央国债登记结算有限责任公司的有关规定，在中央国债登记结算有限责任公司开立债券托管与结算账户，并代表基金进行银行间市场债券的结算。基金管理人和基金托管人同时代表基金签订全国银行间债券市场债券回购主协议。</w:t>
      </w:r>
    </w:p>
    <w:p w:rsidR="004B5CC2" w:rsidRPr="00276EE8" w:rsidRDefault="00990674">
      <w:pPr>
        <w:spacing w:after="0" w:line="360" w:lineRule="auto"/>
        <w:ind w:firstLineChars="200" w:firstLine="480"/>
        <w:rPr>
          <w:kern w:val="0"/>
          <w:sz w:val="24"/>
        </w:rPr>
      </w:pPr>
      <w:r w:rsidRPr="00276EE8">
        <w:rPr>
          <w:kern w:val="0"/>
          <w:sz w:val="24"/>
        </w:rPr>
        <w:t>6</w:t>
      </w:r>
      <w:r w:rsidRPr="00276EE8">
        <w:rPr>
          <w:kern w:val="0"/>
          <w:sz w:val="24"/>
        </w:rPr>
        <w:t>、其他账户的开立和管理</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）因业务发展需要而开立的其他账户，可以根据法律法规和基金合同的规定，由基金托管人负责开立。新账户按有关规则使用并管理。</w:t>
      </w:r>
    </w:p>
    <w:p w:rsidR="004B5CC2" w:rsidRPr="00276EE8" w:rsidRDefault="00990674">
      <w:pPr>
        <w:spacing w:after="0" w:line="360" w:lineRule="auto"/>
        <w:ind w:firstLineChars="200" w:firstLine="480"/>
        <w:rPr>
          <w:kern w:val="0"/>
          <w:sz w:val="24"/>
        </w:rPr>
      </w:pPr>
      <w:r w:rsidRPr="00276EE8">
        <w:rPr>
          <w:kern w:val="0"/>
          <w:sz w:val="24"/>
        </w:rPr>
        <w:lastRenderedPageBreak/>
        <w:t>（</w:t>
      </w:r>
      <w:r w:rsidRPr="00276EE8">
        <w:rPr>
          <w:kern w:val="0"/>
          <w:sz w:val="24"/>
        </w:rPr>
        <w:t>2</w:t>
      </w:r>
      <w:r w:rsidRPr="00276EE8">
        <w:rPr>
          <w:kern w:val="0"/>
          <w:sz w:val="24"/>
        </w:rPr>
        <w:t>）法律法规等有关规定对相关账户的开立和管理另有规定的，从其规定办理。</w:t>
      </w:r>
    </w:p>
    <w:p w:rsidR="004B5CC2" w:rsidRPr="00276EE8" w:rsidRDefault="00990674">
      <w:pPr>
        <w:spacing w:after="0" w:line="360" w:lineRule="auto"/>
        <w:ind w:firstLineChars="200" w:firstLine="480"/>
        <w:rPr>
          <w:kern w:val="0"/>
          <w:sz w:val="24"/>
        </w:rPr>
      </w:pPr>
      <w:r w:rsidRPr="00276EE8">
        <w:rPr>
          <w:kern w:val="0"/>
          <w:sz w:val="24"/>
        </w:rPr>
        <w:t>7</w:t>
      </w:r>
      <w:r w:rsidRPr="00276EE8">
        <w:rPr>
          <w:kern w:val="0"/>
          <w:sz w:val="24"/>
        </w:rPr>
        <w:t>、基金财产投资的有关有价凭证等的保管</w:t>
      </w:r>
    </w:p>
    <w:p w:rsidR="004B5CC2" w:rsidRPr="00276EE8" w:rsidRDefault="00990674">
      <w:pPr>
        <w:spacing w:after="0" w:line="360" w:lineRule="auto"/>
        <w:ind w:firstLineChars="200" w:firstLine="480"/>
        <w:rPr>
          <w:kern w:val="0"/>
          <w:sz w:val="24"/>
        </w:rPr>
      </w:pPr>
      <w:r w:rsidRPr="00276EE8">
        <w:rPr>
          <w:kern w:val="0"/>
          <w:sz w:val="24"/>
        </w:rPr>
        <w:t>基金财产投资的银行间市场凭证等的保管按照实物证券相关规定办理。</w:t>
      </w:r>
    </w:p>
    <w:p w:rsidR="004B5CC2" w:rsidRPr="00276EE8" w:rsidRDefault="00990674">
      <w:pPr>
        <w:spacing w:after="0" w:line="360" w:lineRule="auto"/>
        <w:ind w:firstLineChars="200" w:firstLine="480"/>
        <w:rPr>
          <w:kern w:val="0"/>
          <w:sz w:val="24"/>
        </w:rPr>
      </w:pPr>
      <w:r w:rsidRPr="00276EE8">
        <w:rPr>
          <w:kern w:val="0"/>
          <w:sz w:val="24"/>
        </w:rPr>
        <w:t>8</w:t>
      </w:r>
      <w:r w:rsidRPr="00276EE8">
        <w:rPr>
          <w:kern w:val="0"/>
          <w:sz w:val="24"/>
        </w:rPr>
        <w:t>、与基金财产有关的重大合同的保管</w:t>
      </w:r>
    </w:p>
    <w:p w:rsidR="004B5CC2" w:rsidRPr="00276EE8" w:rsidRDefault="00990674">
      <w:pPr>
        <w:spacing w:after="0" w:line="360" w:lineRule="auto"/>
        <w:ind w:firstLineChars="200" w:firstLine="480"/>
        <w:rPr>
          <w:kern w:val="0"/>
          <w:sz w:val="24"/>
        </w:rPr>
      </w:pPr>
      <w:r w:rsidRPr="00276EE8">
        <w:rPr>
          <w:kern w:val="0"/>
          <w:sz w:val="24"/>
        </w:rPr>
        <w:t>基金合同和托管协议由基金管理人和基金托管人各自保管原件。在基金运作中签订的重大合同包括但不限于基金年度审计合同、信息披露协议及基金投资业务中产生的重大合同，由基金管理人和托管人保管。上述重大合同的保管期限为基金合同终止后</w:t>
      </w:r>
      <w:r w:rsidRPr="00276EE8">
        <w:rPr>
          <w:kern w:val="0"/>
          <w:sz w:val="24"/>
        </w:rPr>
        <w:t>15</w:t>
      </w:r>
      <w:r w:rsidRPr="00276EE8">
        <w:rPr>
          <w:kern w:val="0"/>
          <w:sz w:val="24"/>
        </w:rPr>
        <w:t>年。</w:t>
      </w:r>
    </w:p>
    <w:p w:rsidR="004B5CC2" w:rsidRPr="00276EE8" w:rsidRDefault="00990674">
      <w:pPr>
        <w:spacing w:after="0" w:line="360" w:lineRule="auto"/>
        <w:ind w:firstLineChars="200" w:firstLine="480"/>
        <w:rPr>
          <w:kern w:val="0"/>
          <w:sz w:val="24"/>
        </w:rPr>
      </w:pPr>
      <w:r w:rsidRPr="00276EE8">
        <w:rPr>
          <w:kern w:val="0"/>
          <w:sz w:val="24"/>
        </w:rPr>
        <w:t>（五）基金资产净值计算与复核</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、基金资产净值</w:t>
      </w:r>
    </w:p>
    <w:p w:rsidR="004B5CC2" w:rsidRPr="00276EE8" w:rsidRDefault="00990674">
      <w:pPr>
        <w:spacing w:after="0" w:line="360" w:lineRule="auto"/>
        <w:ind w:firstLineChars="200" w:firstLine="480"/>
        <w:rPr>
          <w:kern w:val="0"/>
          <w:sz w:val="24"/>
        </w:rPr>
      </w:pPr>
      <w:r w:rsidRPr="00276EE8">
        <w:rPr>
          <w:kern w:val="0"/>
          <w:sz w:val="24"/>
        </w:rPr>
        <w:t>基金资产净值是指基金资产总值减去负债后的金额。</w:t>
      </w:r>
    </w:p>
    <w:p w:rsidR="004B5CC2" w:rsidRPr="00276EE8" w:rsidRDefault="00990674">
      <w:pPr>
        <w:spacing w:after="0" w:line="360" w:lineRule="auto"/>
        <w:ind w:firstLineChars="200" w:firstLine="480"/>
        <w:rPr>
          <w:kern w:val="0"/>
          <w:sz w:val="24"/>
        </w:rPr>
      </w:pPr>
      <w:r w:rsidRPr="00276EE8">
        <w:rPr>
          <w:kern w:val="0"/>
          <w:sz w:val="24"/>
        </w:rPr>
        <w:t>基金份额净值是指基金资产净值除以计算日基金份额总数，基金份额净值的计算，精确到</w:t>
      </w:r>
      <w:r w:rsidRPr="00276EE8">
        <w:rPr>
          <w:kern w:val="0"/>
          <w:sz w:val="24"/>
        </w:rPr>
        <w:t>0.0001</w:t>
      </w:r>
      <w:r w:rsidRPr="00276EE8">
        <w:rPr>
          <w:kern w:val="0"/>
          <w:sz w:val="24"/>
        </w:rPr>
        <w:t>元，小数点后第五位四舍五入，国家另有规定的，从其规定。</w:t>
      </w:r>
    </w:p>
    <w:p w:rsidR="004B5CC2" w:rsidRPr="00276EE8" w:rsidRDefault="00990674">
      <w:pPr>
        <w:spacing w:after="0" w:line="360" w:lineRule="auto"/>
        <w:ind w:firstLineChars="200" w:firstLine="480"/>
        <w:rPr>
          <w:kern w:val="0"/>
          <w:sz w:val="24"/>
        </w:rPr>
      </w:pPr>
      <w:r w:rsidRPr="00276EE8">
        <w:rPr>
          <w:kern w:val="0"/>
          <w:sz w:val="24"/>
        </w:rPr>
        <w:t>每个工作日分别计算</w:t>
      </w:r>
      <w:r w:rsidRPr="00276EE8">
        <w:rPr>
          <w:kern w:val="0"/>
          <w:sz w:val="24"/>
        </w:rPr>
        <w:t>A</w:t>
      </w:r>
      <w:r w:rsidRPr="00276EE8">
        <w:rPr>
          <w:kern w:val="0"/>
          <w:sz w:val="24"/>
        </w:rPr>
        <w:t>类基金份额及</w:t>
      </w:r>
      <w:r w:rsidRPr="00276EE8">
        <w:rPr>
          <w:kern w:val="0"/>
          <w:sz w:val="24"/>
        </w:rPr>
        <w:t>H</w:t>
      </w:r>
      <w:r w:rsidRPr="00276EE8">
        <w:rPr>
          <w:kern w:val="0"/>
          <w:sz w:val="24"/>
        </w:rPr>
        <w:t>类基金份额的基金资产净值及基金份额净值，并按规定公告。</w:t>
      </w:r>
    </w:p>
    <w:p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、复核程序</w:t>
      </w:r>
    </w:p>
    <w:p w:rsidR="004B5CC2" w:rsidRPr="00276EE8" w:rsidRDefault="00990674">
      <w:pPr>
        <w:spacing w:after="0" w:line="360" w:lineRule="auto"/>
        <w:ind w:firstLineChars="200" w:firstLine="480"/>
        <w:rPr>
          <w:kern w:val="0"/>
          <w:sz w:val="24"/>
        </w:rPr>
      </w:pPr>
      <w:r w:rsidRPr="00276EE8">
        <w:rPr>
          <w:kern w:val="0"/>
          <w:sz w:val="24"/>
        </w:rPr>
        <w:t>基金管理人每工作日对基金资产进行估值后，将基金份额净值结果以加密传真方式发送基金托管人，基金托管人复核无误后，盖章并以加密传真方式传送给基金管理人，由基金管理人对外公布。</w:t>
      </w:r>
    </w:p>
    <w:p w:rsidR="004B5CC2" w:rsidRPr="00276EE8" w:rsidRDefault="00990674">
      <w:pPr>
        <w:spacing w:after="0" w:line="360" w:lineRule="auto"/>
        <w:ind w:firstLineChars="200" w:firstLine="480"/>
        <w:rPr>
          <w:kern w:val="0"/>
          <w:sz w:val="24"/>
        </w:rPr>
      </w:pPr>
      <w:r w:rsidRPr="00276EE8">
        <w:rPr>
          <w:kern w:val="0"/>
          <w:sz w:val="24"/>
        </w:rPr>
        <w:t>3</w:t>
      </w:r>
      <w:r w:rsidRPr="00276EE8">
        <w:rPr>
          <w:kern w:val="0"/>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4B5CC2" w:rsidRPr="00276EE8" w:rsidRDefault="00990674">
      <w:pPr>
        <w:spacing w:after="0" w:line="360" w:lineRule="auto"/>
        <w:ind w:firstLineChars="200" w:firstLine="480"/>
        <w:rPr>
          <w:kern w:val="0"/>
          <w:sz w:val="24"/>
        </w:rPr>
      </w:pPr>
      <w:r w:rsidRPr="00276EE8">
        <w:rPr>
          <w:kern w:val="0"/>
          <w:sz w:val="24"/>
        </w:rPr>
        <w:t>（六）基金份额持有人名册的登记与保管</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基金份额持有人名册，包括基金设立募集期结束时的基金份额持有人名册、基金权益登记日的基金份额持有人名册、基金份额持有人大会登记日的基金份额持有人名册、每月最后一个交易日的基金份额持有人名册，由基金份额登记机构根据基金管理人的指令编制和保管。</w:t>
      </w:r>
    </w:p>
    <w:p w:rsidR="004B5CC2" w:rsidRPr="00276EE8" w:rsidRDefault="00990674">
      <w:pPr>
        <w:spacing w:after="0" w:line="360" w:lineRule="auto"/>
        <w:ind w:firstLineChars="200" w:firstLine="480"/>
        <w:rPr>
          <w:kern w:val="0"/>
          <w:sz w:val="24"/>
        </w:rPr>
      </w:pPr>
      <w:r w:rsidRPr="00276EE8">
        <w:rPr>
          <w:kern w:val="0"/>
          <w:sz w:val="24"/>
        </w:rPr>
        <w:lastRenderedPageBreak/>
        <w:t>基金份额持有人名册至少应包括基金份额持有人的名称和持有的基金份额。基金管理人和基金托管人应按照目前相关规则分别保管基金份额持有人名册。如不能妥善保管，则按相关法规承担责任。</w:t>
      </w:r>
    </w:p>
    <w:p w:rsidR="004B5CC2" w:rsidRPr="00276EE8" w:rsidRDefault="00990674">
      <w:pPr>
        <w:spacing w:after="0" w:line="360" w:lineRule="auto"/>
        <w:ind w:firstLineChars="200" w:firstLine="480"/>
        <w:rPr>
          <w:kern w:val="0"/>
          <w:sz w:val="24"/>
        </w:rPr>
      </w:pPr>
      <w:r w:rsidRPr="00276EE8">
        <w:rPr>
          <w:kern w:val="0"/>
          <w:sz w:val="24"/>
        </w:rPr>
        <w:t>在编制半年报和年报前，基金管理人应将有关资料送交基金托管人，由基金托管人按相关规定负责保管。</w:t>
      </w:r>
    </w:p>
    <w:p w:rsidR="004B5CC2" w:rsidRPr="00276EE8" w:rsidRDefault="00990674">
      <w:pPr>
        <w:spacing w:after="0" w:line="360" w:lineRule="auto"/>
        <w:ind w:firstLineChars="200" w:firstLine="480"/>
        <w:rPr>
          <w:kern w:val="0"/>
          <w:sz w:val="24"/>
        </w:rPr>
      </w:pPr>
      <w:r w:rsidRPr="00276EE8">
        <w:rPr>
          <w:kern w:val="0"/>
          <w:sz w:val="24"/>
        </w:rPr>
        <w:t>（七）争议解决方式和适用法律</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w:t>
      </w:r>
    </w:p>
    <w:p w:rsidR="004B5CC2" w:rsidRPr="00276EE8" w:rsidRDefault="00990674">
      <w:pPr>
        <w:spacing w:after="0" w:line="360" w:lineRule="auto"/>
        <w:ind w:firstLineChars="200" w:firstLine="480"/>
        <w:rPr>
          <w:kern w:val="0"/>
          <w:sz w:val="24"/>
        </w:rPr>
      </w:pPr>
      <w:r w:rsidRPr="00276EE8">
        <w:rPr>
          <w:kern w:val="0"/>
          <w:sz w:val="24"/>
        </w:rPr>
        <w:t>争议处理期间，双方当事人应恪守基金管理人和基金托管人职责，各自继续忠实、勤勉、尽责地履行基金合同和本托管协议规定的义务，维护基金份额持有人的合法权益。</w:t>
      </w:r>
    </w:p>
    <w:p w:rsidR="004B5CC2" w:rsidRPr="00276EE8" w:rsidRDefault="00990674">
      <w:pPr>
        <w:spacing w:after="0" w:line="360" w:lineRule="auto"/>
        <w:ind w:firstLineChars="200" w:firstLine="480"/>
        <w:rPr>
          <w:kern w:val="0"/>
          <w:sz w:val="24"/>
        </w:rPr>
      </w:pPr>
      <w:r w:rsidRPr="00276EE8">
        <w:rPr>
          <w:kern w:val="0"/>
          <w:sz w:val="24"/>
        </w:rPr>
        <w:t>本协议受中国法律管辖。</w:t>
      </w:r>
    </w:p>
    <w:p w:rsidR="004B5CC2" w:rsidRPr="00276EE8" w:rsidRDefault="00990674">
      <w:pPr>
        <w:spacing w:after="0" w:line="360" w:lineRule="auto"/>
        <w:ind w:firstLineChars="200" w:firstLine="480"/>
        <w:rPr>
          <w:kern w:val="0"/>
          <w:sz w:val="24"/>
        </w:rPr>
      </w:pPr>
      <w:r w:rsidRPr="00276EE8">
        <w:rPr>
          <w:kern w:val="0"/>
          <w:sz w:val="24"/>
        </w:rPr>
        <w:t>（八）托管协议的修改与终止</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、托管协议的变更程序</w:t>
      </w:r>
    </w:p>
    <w:p w:rsidR="004B5CC2" w:rsidRPr="00276EE8" w:rsidRDefault="00990674">
      <w:pPr>
        <w:spacing w:after="0" w:line="360" w:lineRule="auto"/>
        <w:ind w:firstLineChars="200" w:firstLine="480"/>
        <w:rPr>
          <w:kern w:val="0"/>
          <w:sz w:val="24"/>
        </w:rPr>
      </w:pPr>
      <w:r w:rsidRPr="00276EE8">
        <w:rPr>
          <w:kern w:val="0"/>
          <w:sz w:val="24"/>
        </w:rPr>
        <w:t>本协议双方当事人经协商一致，可以对协议进行修改。修改后的新协议，其内容不得与基金合同的规定有任何冲突。基金托管协议的变更报中国证监会核准后生效。</w:t>
      </w:r>
    </w:p>
    <w:p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、基金托管协议终止出现的情形</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1</w:t>
      </w:r>
      <w:r w:rsidRPr="00276EE8">
        <w:rPr>
          <w:kern w:val="0"/>
          <w:sz w:val="24"/>
        </w:rPr>
        <w:t>）本基金合同终止；</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2</w:t>
      </w:r>
      <w:r w:rsidRPr="00276EE8">
        <w:rPr>
          <w:kern w:val="0"/>
          <w:sz w:val="24"/>
        </w:rPr>
        <w:t>）基金托管人解散、依法被撤销、破产或由其他基金托管人接管基金资产；</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3</w:t>
      </w:r>
      <w:r w:rsidRPr="00276EE8">
        <w:rPr>
          <w:kern w:val="0"/>
          <w:sz w:val="24"/>
        </w:rPr>
        <w:t>）基金管理人解散、依法被撤销、破产或由其他基金管理人接管基金管理权；</w:t>
      </w:r>
    </w:p>
    <w:p w:rsidR="004B5CC2" w:rsidRPr="00276EE8" w:rsidRDefault="00990674">
      <w:pPr>
        <w:spacing w:after="0" w:line="360" w:lineRule="auto"/>
        <w:ind w:firstLineChars="200" w:firstLine="480"/>
        <w:rPr>
          <w:kern w:val="0"/>
          <w:sz w:val="24"/>
        </w:rPr>
      </w:pPr>
      <w:r w:rsidRPr="00276EE8">
        <w:rPr>
          <w:kern w:val="0"/>
          <w:sz w:val="24"/>
        </w:rPr>
        <w:t>（</w:t>
      </w:r>
      <w:r w:rsidRPr="00276EE8">
        <w:rPr>
          <w:kern w:val="0"/>
          <w:sz w:val="24"/>
        </w:rPr>
        <w:t>4</w:t>
      </w:r>
      <w:r w:rsidRPr="00276EE8">
        <w:rPr>
          <w:kern w:val="0"/>
          <w:sz w:val="24"/>
        </w:rPr>
        <w:t>）发生法律法规或基金合同规定的终止事项。</w:t>
      </w:r>
    </w:p>
    <w:p w:rsidR="004B5CC2" w:rsidRPr="00276EE8" w:rsidRDefault="004B5CC2">
      <w:pPr>
        <w:spacing w:after="0" w:line="360" w:lineRule="auto"/>
        <w:ind w:firstLineChars="200" w:firstLine="480"/>
        <w:rPr>
          <w:kern w:val="0"/>
          <w:sz w:val="24"/>
        </w:rPr>
      </w:pPr>
    </w:p>
    <w:p w:rsidR="000E360D" w:rsidRPr="00276EE8" w:rsidRDefault="000E360D" w:rsidP="00D576E5">
      <w:pPr>
        <w:spacing w:after="0" w:line="360" w:lineRule="auto"/>
        <w:ind w:firstLineChars="200" w:firstLine="480"/>
        <w:rPr>
          <w:kern w:val="0"/>
          <w:sz w:val="24"/>
        </w:rPr>
      </w:pPr>
      <w:bookmarkStart w:id="58" w:name="_Toc109537400"/>
      <w:r w:rsidRPr="00276EE8">
        <w:rPr>
          <w:kern w:val="0"/>
          <w:sz w:val="24"/>
        </w:rPr>
        <w:t xml:space="preserve"> </w:t>
      </w:r>
    </w:p>
    <w:p w:rsidR="00E7431A" w:rsidRPr="00276EE8" w:rsidRDefault="00E7431A">
      <w:pPr>
        <w:widowControl/>
        <w:jc w:val="left"/>
        <w:rPr>
          <w:rFonts w:eastAsia="黑体"/>
          <w:b/>
          <w:bCs/>
          <w:kern w:val="0"/>
          <w:sz w:val="30"/>
          <w:szCs w:val="20"/>
        </w:rPr>
      </w:pPr>
      <w:r w:rsidRPr="00276EE8">
        <w:rPr>
          <w:rFonts w:eastAsia="黑体"/>
          <w:kern w:val="0"/>
          <w:sz w:val="30"/>
          <w:szCs w:val="20"/>
        </w:rPr>
        <w:br w:type="page"/>
      </w:r>
    </w:p>
    <w:p w:rsidR="000E360D" w:rsidRPr="00E4161A" w:rsidRDefault="000E360D" w:rsidP="00E4161A">
      <w:pPr>
        <w:pStyle w:val="af"/>
        <w:rPr>
          <w:rFonts w:ascii="Times New Roman" w:eastAsia="黑体" w:hAnsi="Times New Roman" w:cs="Times New Roman"/>
          <w:kern w:val="0"/>
          <w:sz w:val="30"/>
          <w:szCs w:val="20"/>
        </w:rPr>
      </w:pPr>
      <w:bookmarkStart w:id="59" w:name="_Toc439244904"/>
      <w:r w:rsidRPr="00E4161A">
        <w:rPr>
          <w:rFonts w:ascii="Times New Roman" w:eastAsia="黑体" w:hAnsi="Times New Roman" w:cs="Times New Roman"/>
          <w:kern w:val="0"/>
          <w:sz w:val="30"/>
          <w:szCs w:val="20"/>
        </w:rPr>
        <w:lastRenderedPageBreak/>
        <w:t>二十二、对基金份额持有人的服务</w:t>
      </w:r>
      <w:bookmarkEnd w:id="58"/>
      <w:bookmarkEnd w:id="59"/>
    </w:p>
    <w:p w:rsidR="004B5CC2" w:rsidRPr="00276EE8" w:rsidRDefault="00990674">
      <w:pPr>
        <w:spacing w:after="0" w:line="360" w:lineRule="auto"/>
        <w:ind w:firstLineChars="200" w:firstLine="480"/>
        <w:rPr>
          <w:kern w:val="0"/>
          <w:sz w:val="24"/>
        </w:rPr>
      </w:pPr>
      <w:r w:rsidRPr="00276EE8">
        <w:rPr>
          <w:kern w:val="0"/>
          <w:sz w:val="24"/>
        </w:rPr>
        <w:t>本基金管理人承诺为</w:t>
      </w:r>
      <w:r w:rsidRPr="00276EE8">
        <w:rPr>
          <w:kern w:val="0"/>
          <w:sz w:val="24"/>
        </w:rPr>
        <w:t>A</w:t>
      </w:r>
      <w:r w:rsidRPr="00276EE8">
        <w:rPr>
          <w:kern w:val="0"/>
          <w:sz w:val="24"/>
        </w:rPr>
        <w:t>类基金份额持有人提供一系列的服务。本基金管理人根据基金份额持有人的需要和市场的变化，有权增加或变更服务项目。主要服务内容如下。</w:t>
      </w:r>
      <w:r w:rsidRPr="00276EE8">
        <w:rPr>
          <w:kern w:val="0"/>
          <w:sz w:val="24"/>
        </w:rPr>
        <w:t>H</w:t>
      </w:r>
      <w:r w:rsidRPr="00276EE8">
        <w:rPr>
          <w:kern w:val="0"/>
          <w:sz w:val="24"/>
        </w:rPr>
        <w:t>类基金份额持有人服务参见招募说明书补充文件的具体规定。</w:t>
      </w:r>
    </w:p>
    <w:p w:rsidR="004B5CC2" w:rsidRPr="00276EE8" w:rsidRDefault="00990674">
      <w:pPr>
        <w:spacing w:after="0" w:line="360" w:lineRule="auto"/>
        <w:ind w:firstLineChars="200" w:firstLine="480"/>
        <w:rPr>
          <w:kern w:val="0"/>
          <w:sz w:val="24"/>
        </w:rPr>
      </w:pPr>
      <w:r w:rsidRPr="00276EE8">
        <w:rPr>
          <w:kern w:val="0"/>
          <w:sz w:val="24"/>
        </w:rPr>
        <w:t>（一）持有人交易资料的寄送服务</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1</w:t>
      </w:r>
      <w:r w:rsidRPr="00276EE8">
        <w:rPr>
          <w:kern w:val="0"/>
          <w:sz w:val="24"/>
        </w:rPr>
        <w:t>、每次交易结束后，投资人可在</w:t>
      </w:r>
      <w:r w:rsidRPr="00276EE8">
        <w:rPr>
          <w:kern w:val="0"/>
          <w:sz w:val="24"/>
        </w:rPr>
        <w:t>T+2</w:t>
      </w:r>
      <w:r w:rsidRPr="00276EE8">
        <w:rPr>
          <w:kern w:val="0"/>
          <w:sz w:val="24"/>
        </w:rPr>
        <w:t>个工作日后通过销售机构的网点查询和打印确认单。</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2</w:t>
      </w:r>
      <w:r w:rsidRPr="00276EE8">
        <w:rPr>
          <w:kern w:val="0"/>
          <w:sz w:val="24"/>
        </w:rPr>
        <w:t>、本基金管理人将向持有人提供电子或纸质对账单，需要订阅或取消的客户可与本基金管理人客户服务中心（</w:t>
      </w:r>
      <w:r w:rsidRPr="00276EE8">
        <w:rPr>
          <w:kern w:val="0"/>
          <w:sz w:val="24"/>
        </w:rPr>
        <w:t>400-700-5000</w:t>
      </w:r>
      <w:r w:rsidRPr="00276EE8">
        <w:rPr>
          <w:kern w:val="0"/>
          <w:sz w:val="24"/>
        </w:rPr>
        <w:t>，</w:t>
      </w:r>
      <w:r w:rsidRPr="00276EE8">
        <w:rPr>
          <w:kern w:val="0"/>
          <w:sz w:val="24"/>
        </w:rPr>
        <w:t>021-61055000</w:t>
      </w:r>
      <w:r w:rsidRPr="00276EE8">
        <w:rPr>
          <w:kern w:val="0"/>
          <w:sz w:val="24"/>
        </w:rPr>
        <w:t>）联系。</w:t>
      </w:r>
    </w:p>
    <w:p w:rsidR="004B5CC2" w:rsidRPr="00276EE8" w:rsidRDefault="00990674">
      <w:pPr>
        <w:spacing w:after="0" w:line="360" w:lineRule="auto"/>
        <w:ind w:firstLineChars="200" w:firstLine="480"/>
        <w:rPr>
          <w:kern w:val="0"/>
          <w:sz w:val="24"/>
        </w:rPr>
      </w:pPr>
      <w:r w:rsidRPr="00276EE8">
        <w:rPr>
          <w:kern w:val="0"/>
          <w:sz w:val="24"/>
        </w:rPr>
        <w:t>（二）网上直销服务</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本基金管理人已开通基金网上直销业务，个人投资者可以直接通过本基金管理人网站的网上直销交易平台办理开户和本基金</w:t>
      </w:r>
      <w:r w:rsidR="004B28B0" w:rsidRPr="009F7ED3">
        <w:rPr>
          <w:rFonts w:ascii="宋体" w:hAnsi="宋体" w:hint="eastAsia"/>
          <w:sz w:val="24"/>
        </w:rPr>
        <w:t>A类</w:t>
      </w:r>
      <w:r w:rsidR="004B28B0" w:rsidRPr="009F7ED3">
        <w:rPr>
          <w:rFonts w:ascii="宋体" w:hAnsi="宋体"/>
          <w:sz w:val="24"/>
        </w:rPr>
        <w:t>基金份额</w:t>
      </w:r>
      <w:r w:rsidRPr="00276EE8">
        <w:rPr>
          <w:kern w:val="0"/>
          <w:sz w:val="24"/>
        </w:rPr>
        <w:t>前端份额的申购、赎回、定期定额投资和转换等业务。本公司暂不开展网上直销</w:t>
      </w:r>
      <w:r w:rsidR="004B28B0" w:rsidRPr="009F7ED3">
        <w:rPr>
          <w:rFonts w:ascii="宋体" w:hAnsi="宋体" w:hint="eastAsia"/>
          <w:sz w:val="24"/>
        </w:rPr>
        <w:t>A类</w:t>
      </w:r>
      <w:r w:rsidR="004B28B0" w:rsidRPr="009F7ED3">
        <w:rPr>
          <w:rFonts w:ascii="宋体" w:hAnsi="宋体"/>
          <w:sz w:val="24"/>
        </w:rPr>
        <w:t>基金份额</w:t>
      </w:r>
      <w:r w:rsidRPr="00276EE8">
        <w:rPr>
          <w:kern w:val="0"/>
          <w:sz w:val="24"/>
        </w:rPr>
        <w:t>后端份额的认</w:t>
      </w:r>
      <w:r w:rsidRPr="00276EE8">
        <w:rPr>
          <w:kern w:val="0"/>
          <w:sz w:val="24"/>
        </w:rPr>
        <w:t>/</w:t>
      </w:r>
      <w:r w:rsidRPr="00276EE8">
        <w:rPr>
          <w:kern w:val="0"/>
          <w:sz w:val="24"/>
        </w:rPr>
        <w:t>申购业务，通过转托管转入网上直销账户的后端收费模式的</w:t>
      </w:r>
      <w:r w:rsidR="004B28B0" w:rsidRPr="009F7ED3">
        <w:rPr>
          <w:rFonts w:ascii="宋体" w:hAnsi="宋体" w:hint="eastAsia"/>
          <w:sz w:val="24"/>
        </w:rPr>
        <w:t>A类</w:t>
      </w:r>
      <w:r w:rsidRPr="00276EE8">
        <w:rPr>
          <w:kern w:val="0"/>
          <w:sz w:val="24"/>
        </w:rPr>
        <w:t>基金份额只能办理赎回业务。通过网上直销交易平台办理本基金</w:t>
      </w:r>
      <w:r w:rsidR="004B28B0" w:rsidRPr="009F7ED3">
        <w:rPr>
          <w:rFonts w:ascii="宋体" w:hAnsi="宋体" w:hint="eastAsia"/>
          <w:sz w:val="24"/>
        </w:rPr>
        <w:t>A类</w:t>
      </w:r>
      <w:r w:rsidR="004B28B0" w:rsidRPr="009F7ED3">
        <w:rPr>
          <w:rFonts w:ascii="宋体" w:hAnsi="宋体"/>
          <w:sz w:val="24"/>
        </w:rPr>
        <w:t>基金份额</w:t>
      </w:r>
      <w:r w:rsidRPr="00276EE8">
        <w:rPr>
          <w:kern w:val="0"/>
          <w:sz w:val="24"/>
        </w:rPr>
        <w:t>前端申购和定期定额投资业务的个人投资者将享受前端申购费率的优惠，通过网上直销交易平台进行基金转换，从各基金招募说明书所载的零申购费率的基金转换入非零申购费率的基金，转出与转入基金的前端申购补差费率将享受优惠，其他费率标准不变。具体优惠费率请参见公司网站列示的网上直销申购、定期定额投资及转换费率表或相关公告。</w:t>
      </w:r>
    </w:p>
    <w:p w:rsidR="004B5CC2" w:rsidRPr="00276EE8" w:rsidRDefault="00990674">
      <w:pPr>
        <w:spacing w:after="0" w:line="360" w:lineRule="auto"/>
        <w:ind w:firstLineChars="200" w:firstLine="480"/>
        <w:rPr>
          <w:kern w:val="0"/>
          <w:sz w:val="24"/>
        </w:rPr>
      </w:pPr>
      <w:r w:rsidRPr="00276EE8">
        <w:rPr>
          <w:kern w:val="0"/>
          <w:sz w:val="24"/>
        </w:rPr>
        <w:t>本公司基金网上直销业务已开通的银行卡及各银行卡交易金额限额请参阅本公司网站。</w:t>
      </w:r>
    </w:p>
    <w:p w:rsidR="004B5CC2" w:rsidRPr="00276EE8" w:rsidRDefault="00990674">
      <w:pPr>
        <w:spacing w:after="0" w:line="360" w:lineRule="auto"/>
        <w:ind w:firstLineChars="200" w:firstLine="480"/>
        <w:rPr>
          <w:kern w:val="0"/>
          <w:sz w:val="24"/>
        </w:rPr>
      </w:pPr>
      <w:r w:rsidRPr="00276EE8">
        <w:rPr>
          <w:kern w:val="0"/>
          <w:sz w:val="24"/>
        </w:rPr>
        <w:t>在条件成熟的时候，本基金管理人将根据基金网上直销业务的发展状况，适时调整可用于网上直销交易平台的银行卡种类，敬请个人投资者留意相关公告。</w:t>
      </w:r>
    </w:p>
    <w:p w:rsidR="004B5CC2" w:rsidRPr="00276EE8" w:rsidRDefault="00990674">
      <w:pPr>
        <w:spacing w:after="0" w:line="360" w:lineRule="auto"/>
        <w:ind w:firstLineChars="200" w:firstLine="480"/>
        <w:rPr>
          <w:kern w:val="0"/>
          <w:sz w:val="24"/>
        </w:rPr>
      </w:pPr>
      <w:r w:rsidRPr="00276EE8">
        <w:rPr>
          <w:kern w:val="0"/>
          <w:sz w:val="24"/>
        </w:rPr>
        <w:t>（三）信息咨询、查询服务</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投资人如果想查询申购和赎回等交易情况、分红方式状态、基金账户余额、基金产品与服务等信息，请拨打本基金管理人客户服务电话（</w:t>
      </w:r>
      <w:r w:rsidRPr="00276EE8">
        <w:rPr>
          <w:kern w:val="0"/>
          <w:sz w:val="24"/>
        </w:rPr>
        <w:t>400-700-5000</w:t>
      </w:r>
      <w:r w:rsidRPr="00276EE8">
        <w:rPr>
          <w:kern w:val="0"/>
          <w:sz w:val="24"/>
        </w:rPr>
        <w:t>，</w:t>
      </w:r>
      <w:r w:rsidRPr="00276EE8">
        <w:rPr>
          <w:kern w:val="0"/>
          <w:sz w:val="24"/>
        </w:rPr>
        <w:t>021-61055000</w:t>
      </w:r>
      <w:r w:rsidRPr="00276EE8">
        <w:rPr>
          <w:kern w:val="0"/>
          <w:sz w:val="24"/>
        </w:rPr>
        <w:t>）或登录本基金管理人网站（</w:t>
      </w:r>
      <w:r w:rsidRPr="00276EE8">
        <w:rPr>
          <w:kern w:val="0"/>
          <w:sz w:val="24"/>
        </w:rPr>
        <w:t>www.fund001.com</w:t>
      </w:r>
      <w:r w:rsidRPr="00276EE8">
        <w:rPr>
          <w:kern w:val="0"/>
          <w:sz w:val="24"/>
        </w:rPr>
        <w:t>，</w:t>
      </w:r>
      <w:r w:rsidRPr="00276EE8">
        <w:rPr>
          <w:kern w:val="0"/>
          <w:sz w:val="24"/>
        </w:rPr>
        <w:lastRenderedPageBreak/>
        <w:t>www.bocomschroder.com</w:t>
      </w:r>
      <w:r w:rsidRPr="00276EE8">
        <w:rPr>
          <w:kern w:val="0"/>
          <w:sz w:val="24"/>
        </w:rPr>
        <w:t>）进行咨询、查询。</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本基金管理人为投资人预设基金查询密码，预设的基金查询密码为投资人开户证件号码的后</w:t>
      </w:r>
      <w:r w:rsidRPr="00276EE8">
        <w:rPr>
          <w:kern w:val="0"/>
          <w:sz w:val="24"/>
        </w:rPr>
        <w:t>6</w:t>
      </w:r>
      <w:r w:rsidRPr="00276EE8">
        <w:rPr>
          <w:kern w:val="0"/>
          <w:sz w:val="24"/>
        </w:rPr>
        <w:t>位数字，不足</w:t>
      </w:r>
      <w:r w:rsidRPr="00276EE8">
        <w:rPr>
          <w:kern w:val="0"/>
          <w:sz w:val="24"/>
        </w:rPr>
        <w:t>6</w:t>
      </w:r>
      <w:r w:rsidRPr="00276EE8">
        <w:rPr>
          <w:kern w:val="0"/>
          <w:sz w:val="24"/>
        </w:rPr>
        <w:t>位数字的，前面加</w:t>
      </w:r>
      <w:r w:rsidRPr="00276EE8">
        <w:rPr>
          <w:kern w:val="0"/>
          <w:sz w:val="24"/>
        </w:rPr>
        <w:t>“0”</w:t>
      </w:r>
      <w:r w:rsidRPr="00276EE8">
        <w:rPr>
          <w:kern w:val="0"/>
          <w:sz w:val="24"/>
        </w:rPr>
        <w:t>补足。基金查询密码用于投资人通过客户服务电话查询基金账户下的账户和交易信息。投资人请在其知晓基金账号后，及时拨打本基金管理人客户服务电话修改基金查询密码。</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投资人可以拨打本基金管理人客户服务电话投诉直销机构的人员和服务。</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（四）基金红利再投资</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本基金收益分配时，投资人可以选择将当期分配所得的红利再投资于本基金，再投资红利按红利再投日（即除息日）除息后的基金份额净值自动转为基金份额，并免收申购费用。</w:t>
      </w:r>
    </w:p>
    <w:p w:rsidR="004B5CC2" w:rsidRPr="00276EE8" w:rsidRDefault="00990674">
      <w:pPr>
        <w:spacing w:after="0" w:line="360" w:lineRule="auto"/>
        <w:ind w:firstLineChars="200" w:firstLine="480"/>
        <w:rPr>
          <w:kern w:val="0"/>
          <w:sz w:val="24"/>
        </w:rPr>
      </w:pPr>
      <w:r w:rsidRPr="00276EE8">
        <w:rPr>
          <w:kern w:val="0"/>
          <w:sz w:val="24"/>
        </w:rPr>
        <w:t>（五）定期定额投资计划</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本基金</w:t>
      </w:r>
      <w:r w:rsidR="004B28B0">
        <w:rPr>
          <w:rFonts w:hint="eastAsia"/>
          <w:kern w:val="0"/>
          <w:sz w:val="24"/>
        </w:rPr>
        <w:t>A</w:t>
      </w:r>
      <w:r w:rsidR="004B28B0">
        <w:rPr>
          <w:rFonts w:hint="eastAsia"/>
          <w:kern w:val="0"/>
          <w:sz w:val="24"/>
        </w:rPr>
        <w:t>类</w:t>
      </w:r>
      <w:r w:rsidR="004B28B0">
        <w:rPr>
          <w:kern w:val="0"/>
          <w:sz w:val="24"/>
        </w:rPr>
        <w:t>基金份额</w:t>
      </w:r>
      <w:r w:rsidRPr="00276EE8">
        <w:rPr>
          <w:kern w:val="0"/>
          <w:sz w:val="24"/>
        </w:rPr>
        <w:t>已开通定期定额投资计划，具体实施方法请参见相关公告。</w:t>
      </w:r>
    </w:p>
    <w:p w:rsidR="004B5CC2" w:rsidRPr="00276EE8" w:rsidRDefault="00990674">
      <w:pPr>
        <w:spacing w:after="0" w:line="360" w:lineRule="auto"/>
        <w:ind w:firstLineChars="200" w:firstLine="480"/>
        <w:rPr>
          <w:kern w:val="0"/>
          <w:sz w:val="24"/>
        </w:rPr>
      </w:pPr>
      <w:r w:rsidRPr="00276EE8">
        <w:rPr>
          <w:kern w:val="0"/>
          <w:sz w:val="24"/>
        </w:rPr>
        <w:t>服务联系方式：</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本基金管理人的互联网地址及电子信箱</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网址：</w:t>
      </w:r>
      <w:r w:rsidRPr="00276EE8">
        <w:rPr>
          <w:kern w:val="0"/>
          <w:sz w:val="24"/>
        </w:rPr>
        <w:t xml:space="preserve"> www.fund001.com</w:t>
      </w:r>
      <w:r w:rsidRPr="00276EE8">
        <w:rPr>
          <w:kern w:val="0"/>
          <w:sz w:val="24"/>
        </w:rPr>
        <w:t>，</w:t>
      </w:r>
      <w:r w:rsidRPr="00276EE8">
        <w:rPr>
          <w:kern w:val="0"/>
          <w:sz w:val="24"/>
        </w:rPr>
        <w:t>www.bocomschroder.com</w:t>
      </w:r>
    </w:p>
    <w:p w:rsidR="004B5CC2" w:rsidRPr="00276EE8" w:rsidRDefault="00990674">
      <w:pPr>
        <w:spacing w:after="0" w:line="360" w:lineRule="auto"/>
        <w:ind w:firstLineChars="200" w:firstLine="480"/>
        <w:rPr>
          <w:kern w:val="0"/>
          <w:sz w:val="24"/>
        </w:rPr>
      </w:pPr>
      <w:r w:rsidRPr="00276EE8">
        <w:rPr>
          <w:kern w:val="0"/>
          <w:sz w:val="24"/>
        </w:rPr>
        <w:t>电子信箱：</w:t>
      </w:r>
      <w:r w:rsidRPr="00276EE8">
        <w:rPr>
          <w:kern w:val="0"/>
          <w:sz w:val="24"/>
        </w:rPr>
        <w:t>services@jysld.com</w:t>
      </w:r>
    </w:p>
    <w:p w:rsidR="004B5CC2" w:rsidRPr="00276EE8" w:rsidRDefault="00990674">
      <w:pPr>
        <w:spacing w:after="0" w:line="360" w:lineRule="auto"/>
        <w:ind w:firstLineChars="200" w:firstLine="480"/>
        <w:rPr>
          <w:kern w:val="0"/>
          <w:sz w:val="24"/>
        </w:rPr>
      </w:pPr>
      <w:r w:rsidRPr="00276EE8">
        <w:rPr>
          <w:kern w:val="0"/>
          <w:sz w:val="24"/>
        </w:rPr>
        <w:t>投资人也可登录本基金管理人网站，直接提出有关本基金的问题和建议。</w:t>
      </w:r>
    </w:p>
    <w:p w:rsidR="004B5CC2" w:rsidRPr="00276EE8" w:rsidRDefault="004B5CC2">
      <w:pPr>
        <w:spacing w:after="0" w:line="360" w:lineRule="auto"/>
        <w:ind w:firstLineChars="200" w:firstLine="480"/>
        <w:rPr>
          <w:kern w:val="0"/>
          <w:sz w:val="24"/>
        </w:rPr>
      </w:pPr>
    </w:p>
    <w:p w:rsidR="000E360D" w:rsidRPr="00276EE8" w:rsidRDefault="000E360D" w:rsidP="00D576E5">
      <w:pPr>
        <w:spacing w:after="0" w:line="360" w:lineRule="auto"/>
        <w:ind w:firstLineChars="200" w:firstLine="480"/>
        <w:rPr>
          <w:kern w:val="0"/>
          <w:sz w:val="24"/>
        </w:rPr>
      </w:pPr>
      <w:r w:rsidRPr="00276EE8">
        <w:rPr>
          <w:kern w:val="0"/>
          <w:sz w:val="24"/>
        </w:rPr>
        <w:t xml:space="preserve">  </w:t>
      </w:r>
    </w:p>
    <w:p w:rsidR="009E221D" w:rsidRPr="00276EE8" w:rsidRDefault="009E221D">
      <w:pPr>
        <w:widowControl/>
        <w:jc w:val="left"/>
        <w:rPr>
          <w:rFonts w:eastAsia="黑体"/>
          <w:b/>
          <w:bCs/>
          <w:kern w:val="0"/>
          <w:sz w:val="30"/>
          <w:szCs w:val="20"/>
        </w:rPr>
      </w:pPr>
      <w:bookmarkStart w:id="60" w:name="_Toc109537401"/>
      <w:r w:rsidRPr="00276EE8">
        <w:rPr>
          <w:rFonts w:eastAsia="黑体"/>
          <w:kern w:val="0"/>
          <w:sz w:val="30"/>
          <w:szCs w:val="20"/>
        </w:rPr>
        <w:br w:type="page"/>
      </w:r>
    </w:p>
    <w:p w:rsidR="00370C3A" w:rsidRPr="00432861" w:rsidRDefault="000E360D" w:rsidP="00432861">
      <w:pPr>
        <w:pStyle w:val="af"/>
        <w:rPr>
          <w:rFonts w:eastAsia="黑体"/>
          <w:kern w:val="0"/>
          <w:sz w:val="30"/>
          <w:szCs w:val="20"/>
        </w:rPr>
      </w:pPr>
      <w:bookmarkStart w:id="61" w:name="_Toc439244905"/>
      <w:r w:rsidRPr="00432861">
        <w:rPr>
          <w:rFonts w:ascii="Times New Roman" w:eastAsia="黑体" w:hAnsi="Times New Roman" w:cs="Times New Roman" w:hint="eastAsia"/>
          <w:kern w:val="0"/>
          <w:sz w:val="30"/>
          <w:szCs w:val="20"/>
        </w:rPr>
        <w:lastRenderedPageBreak/>
        <w:t>二十三、其他应披露事项</w:t>
      </w:r>
      <w:bookmarkEnd w:id="60"/>
      <w:bookmarkEnd w:id="61"/>
    </w:p>
    <w:p w:rsidR="004B5CC2" w:rsidRPr="00276EE8" w:rsidRDefault="009F0D58" w:rsidP="009F0D58">
      <w:pPr>
        <w:spacing w:line="360" w:lineRule="auto"/>
        <w:ind w:rightChars="-85" w:right="-178" w:firstLineChars="200" w:firstLine="480"/>
        <w:jc w:val="left"/>
        <w:rPr>
          <w:kern w:val="0"/>
          <w:sz w:val="24"/>
        </w:rPr>
      </w:pPr>
      <w:r w:rsidRPr="009F0D58">
        <w:rPr>
          <w:rFonts w:hint="eastAsia"/>
          <w:kern w:val="0"/>
          <w:sz w:val="24"/>
        </w:rPr>
        <w:t>基金合同如有未尽事宜，由基金合同当事人各方按有关法律法规协商解决。</w:t>
      </w:r>
      <w:r w:rsidR="00990674" w:rsidRPr="00276EE8">
        <w:rPr>
          <w:kern w:val="0"/>
          <w:sz w:val="24"/>
        </w:rPr>
        <w:t xml:space="preserve"> </w:t>
      </w:r>
    </w:p>
    <w:p w:rsidR="009F0D58" w:rsidRDefault="00990674" w:rsidP="00E4161A">
      <w:pPr>
        <w:spacing w:line="360" w:lineRule="auto"/>
        <w:ind w:rightChars="-85" w:right="-178" w:firstLineChars="200" w:firstLine="480"/>
        <w:jc w:val="left"/>
        <w:rPr>
          <w:kern w:val="0"/>
          <w:sz w:val="24"/>
        </w:rPr>
      </w:pPr>
      <w:r w:rsidRPr="00276EE8">
        <w:rPr>
          <w:kern w:val="0"/>
          <w:sz w:val="24"/>
        </w:rPr>
        <w:t>1</w:t>
      </w:r>
      <w:r w:rsidRPr="00276EE8">
        <w:rPr>
          <w:kern w:val="0"/>
          <w:sz w:val="24"/>
        </w:rPr>
        <w:t>、</w:t>
      </w:r>
      <w:r w:rsidR="009F0D58" w:rsidRPr="009F0D58">
        <w:rPr>
          <w:rFonts w:hint="eastAsia"/>
          <w:kern w:val="0"/>
          <w:sz w:val="24"/>
        </w:rPr>
        <w:t>自合同生效以来，</w:t>
      </w:r>
      <w:r w:rsidR="00FF6ADC">
        <w:rPr>
          <w:rFonts w:hint="eastAsia"/>
          <w:kern w:val="0"/>
          <w:sz w:val="24"/>
        </w:rPr>
        <w:t>本基金管理人</w:t>
      </w:r>
      <w:r w:rsidR="00F044EA" w:rsidRPr="00276EE8">
        <w:rPr>
          <w:kern w:val="0"/>
          <w:sz w:val="24"/>
        </w:rPr>
        <w:t>作为被申请人涉及一起仲裁事项，仲裁裁决驳回申请人的全部仲裁请求，该仲裁案的裁决未对本基金的正常运作造成任何实质性影响。</w:t>
      </w:r>
      <w:r w:rsidR="009F0D58" w:rsidRPr="009F0D58">
        <w:rPr>
          <w:rFonts w:hint="eastAsia"/>
          <w:kern w:val="0"/>
          <w:sz w:val="24"/>
        </w:rPr>
        <w:t>基金托管人涉及托管业务无诉讼、仲裁事项。</w:t>
      </w:r>
    </w:p>
    <w:p w:rsidR="009F0D58" w:rsidRDefault="00206B53" w:rsidP="009F0D58">
      <w:pPr>
        <w:spacing w:line="360" w:lineRule="auto"/>
        <w:ind w:rightChars="-85" w:right="-178" w:firstLineChars="200" w:firstLine="480"/>
        <w:jc w:val="left"/>
        <w:rPr>
          <w:kern w:val="0"/>
          <w:sz w:val="24"/>
        </w:rPr>
      </w:pPr>
      <w:r w:rsidRPr="00276EE8">
        <w:rPr>
          <w:kern w:val="0"/>
          <w:sz w:val="24"/>
        </w:rPr>
        <w:t>2</w:t>
      </w:r>
      <w:r w:rsidRPr="00276EE8">
        <w:rPr>
          <w:kern w:val="0"/>
          <w:sz w:val="24"/>
        </w:rPr>
        <w:t>、</w:t>
      </w:r>
      <w:r w:rsidR="009F0D58" w:rsidRPr="009F0D58">
        <w:rPr>
          <w:rFonts w:hint="eastAsia"/>
          <w:kern w:val="0"/>
          <w:sz w:val="24"/>
        </w:rPr>
        <w:t>本基金管理人和基金托管人涉及托管业务的高级管理人员在本期内未受到任何处分。</w:t>
      </w:r>
    </w:p>
    <w:p w:rsidR="001D1A28" w:rsidRPr="00276EE8" w:rsidRDefault="001D1A28" w:rsidP="009F0D58">
      <w:pPr>
        <w:spacing w:line="360" w:lineRule="auto"/>
        <w:ind w:rightChars="-85" w:right="-178" w:firstLineChars="200" w:firstLine="480"/>
        <w:jc w:val="left"/>
        <w:rPr>
          <w:color w:val="000000"/>
          <w:szCs w:val="21"/>
        </w:rPr>
      </w:pPr>
      <w:r w:rsidRPr="00276EE8">
        <w:rPr>
          <w:kern w:val="0"/>
          <w:sz w:val="24"/>
        </w:rPr>
        <w:t>3</w:t>
      </w:r>
      <w:r w:rsidRPr="00276EE8">
        <w:rPr>
          <w:kern w:val="0"/>
          <w:sz w:val="24"/>
        </w:rPr>
        <w:t>、</w:t>
      </w:r>
      <w:r w:rsidR="009F0D58" w:rsidRPr="009F0D58">
        <w:rPr>
          <w:rFonts w:hint="eastAsia"/>
          <w:kern w:val="0"/>
          <w:sz w:val="24"/>
        </w:rPr>
        <w:t>本招募说明书更新期间基金披露的其他重要事项</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0"/>
        <w:gridCol w:w="4320"/>
        <w:gridCol w:w="2190"/>
        <w:gridCol w:w="1770"/>
      </w:tblGrid>
      <w:tr w:rsidR="000E360D" w:rsidRPr="00276EE8" w:rsidTr="00E02A3F">
        <w:tc>
          <w:tcPr>
            <w:tcW w:w="720" w:type="dxa"/>
            <w:vAlign w:val="center"/>
          </w:tcPr>
          <w:p w:rsidR="000E360D" w:rsidRPr="00276EE8" w:rsidRDefault="000E360D" w:rsidP="00E02A3F">
            <w:pPr>
              <w:spacing w:after="0" w:line="240" w:lineRule="auto"/>
              <w:contextualSpacing/>
              <w:jc w:val="center"/>
              <w:rPr>
                <w:sz w:val="24"/>
              </w:rPr>
            </w:pPr>
            <w:bookmarkStart w:id="62" w:name="_Toc109537402"/>
            <w:r w:rsidRPr="00276EE8">
              <w:rPr>
                <w:sz w:val="24"/>
              </w:rPr>
              <w:t>序号</w:t>
            </w:r>
          </w:p>
        </w:tc>
        <w:tc>
          <w:tcPr>
            <w:tcW w:w="4320" w:type="dxa"/>
            <w:vAlign w:val="center"/>
          </w:tcPr>
          <w:p w:rsidR="000E360D" w:rsidRPr="00276EE8" w:rsidRDefault="000E360D" w:rsidP="00E02A3F">
            <w:pPr>
              <w:spacing w:after="0" w:line="240" w:lineRule="auto"/>
              <w:contextualSpacing/>
              <w:jc w:val="center"/>
              <w:rPr>
                <w:sz w:val="24"/>
              </w:rPr>
            </w:pPr>
            <w:r w:rsidRPr="00276EE8">
              <w:rPr>
                <w:sz w:val="24"/>
              </w:rPr>
              <w:t>公告事项</w:t>
            </w:r>
          </w:p>
        </w:tc>
        <w:tc>
          <w:tcPr>
            <w:tcW w:w="2190" w:type="dxa"/>
            <w:vAlign w:val="center"/>
          </w:tcPr>
          <w:p w:rsidR="000E360D" w:rsidRPr="00276EE8" w:rsidRDefault="000E360D" w:rsidP="00E02A3F">
            <w:pPr>
              <w:spacing w:after="0" w:line="240" w:lineRule="auto"/>
              <w:contextualSpacing/>
              <w:jc w:val="center"/>
              <w:rPr>
                <w:sz w:val="24"/>
              </w:rPr>
            </w:pPr>
            <w:r w:rsidRPr="00276EE8">
              <w:rPr>
                <w:sz w:val="24"/>
              </w:rPr>
              <w:t>法定披露方式</w:t>
            </w:r>
          </w:p>
        </w:tc>
        <w:tc>
          <w:tcPr>
            <w:tcW w:w="1770" w:type="dxa"/>
            <w:vAlign w:val="center"/>
          </w:tcPr>
          <w:p w:rsidR="000E360D" w:rsidRPr="00276EE8" w:rsidRDefault="000E360D" w:rsidP="00E02A3F">
            <w:pPr>
              <w:spacing w:after="0" w:line="240" w:lineRule="auto"/>
              <w:contextualSpacing/>
              <w:jc w:val="center"/>
              <w:rPr>
                <w:sz w:val="24"/>
              </w:rPr>
            </w:pPr>
            <w:r w:rsidRPr="00276EE8">
              <w:rPr>
                <w:sz w:val="24"/>
              </w:rPr>
              <w:t>法定披露日期</w:t>
            </w:r>
          </w:p>
        </w:tc>
      </w:tr>
      <w:tr w:rsidR="00075048" w:rsidRPr="00276EE8">
        <w:tc>
          <w:tcPr>
            <w:tcW w:w="720" w:type="dxa"/>
            <w:vAlign w:val="center"/>
          </w:tcPr>
          <w:p w:rsidR="00075048" w:rsidRPr="00276EE8" w:rsidRDefault="00075048">
            <w:pPr>
              <w:jc w:val="center"/>
            </w:pPr>
            <w:r w:rsidRPr="00300FB9">
              <w:rPr>
                <w:color w:val="000000"/>
                <w:kern w:val="0"/>
                <w:sz w:val="24"/>
              </w:rPr>
              <w:t>1</w:t>
            </w:r>
          </w:p>
        </w:tc>
        <w:tc>
          <w:tcPr>
            <w:tcW w:w="4320" w:type="dxa"/>
            <w:vAlign w:val="center"/>
          </w:tcPr>
          <w:p w:rsidR="00075048" w:rsidRPr="00276EE8" w:rsidRDefault="00075048">
            <w:pPr>
              <w:jc w:val="center"/>
            </w:pPr>
            <w:r w:rsidRPr="00300FB9">
              <w:rPr>
                <w:color w:val="000000"/>
                <w:kern w:val="0"/>
                <w:sz w:val="24"/>
              </w:rPr>
              <w:t>交银施罗德基金管理有限公司关于增加上海凯石财富基金销售有限公司为旗下部分基金的场外销售机构并参与电子交易平台基金前端申购费率优惠活动的公告</w:t>
            </w:r>
          </w:p>
        </w:tc>
        <w:tc>
          <w:tcPr>
            <w:tcW w:w="2190" w:type="dxa"/>
            <w:vAlign w:val="center"/>
          </w:tcPr>
          <w:p w:rsidR="00075048" w:rsidRPr="00276EE8" w:rsidRDefault="00075048">
            <w:pPr>
              <w:jc w:val="center"/>
            </w:pPr>
            <w:r w:rsidRPr="00300FB9">
              <w:rPr>
                <w:color w:val="000000"/>
                <w:kern w:val="0"/>
                <w:sz w:val="24"/>
              </w:rPr>
              <w:t>中国证券报、上海证券报、证券时报</w:t>
            </w:r>
          </w:p>
        </w:tc>
        <w:tc>
          <w:tcPr>
            <w:tcW w:w="1770" w:type="dxa"/>
            <w:vAlign w:val="center"/>
          </w:tcPr>
          <w:p w:rsidR="00075048" w:rsidRPr="00276EE8" w:rsidRDefault="00075048">
            <w:pPr>
              <w:jc w:val="center"/>
            </w:pPr>
            <w:r w:rsidRPr="00300FB9">
              <w:rPr>
                <w:color w:val="000000"/>
                <w:kern w:val="0"/>
                <w:sz w:val="24"/>
              </w:rPr>
              <w:t>2015-12-25</w:t>
            </w:r>
          </w:p>
        </w:tc>
      </w:tr>
      <w:tr w:rsidR="00075048" w:rsidRPr="00276EE8">
        <w:tc>
          <w:tcPr>
            <w:tcW w:w="720" w:type="dxa"/>
            <w:vAlign w:val="center"/>
          </w:tcPr>
          <w:p w:rsidR="00075048" w:rsidRPr="00276EE8" w:rsidRDefault="00075048">
            <w:pPr>
              <w:jc w:val="center"/>
            </w:pPr>
            <w:r w:rsidRPr="00300FB9">
              <w:rPr>
                <w:color w:val="000000"/>
                <w:kern w:val="0"/>
                <w:sz w:val="24"/>
              </w:rPr>
              <w:t>2</w:t>
            </w:r>
          </w:p>
        </w:tc>
        <w:tc>
          <w:tcPr>
            <w:tcW w:w="4320" w:type="dxa"/>
            <w:vAlign w:val="center"/>
          </w:tcPr>
          <w:p w:rsidR="00075048" w:rsidRPr="00276EE8" w:rsidRDefault="00075048">
            <w:pPr>
              <w:jc w:val="center"/>
            </w:pPr>
            <w:r w:rsidRPr="00300FB9">
              <w:rPr>
                <w:color w:val="000000"/>
                <w:kern w:val="0"/>
                <w:sz w:val="24"/>
              </w:rPr>
              <w:t>交银施罗德基金管理有限公司关于增加上海利得基金销售有限公司为旗下部分基金的场外销售机构并参与电子交易平台基金前端申购费率优惠活动的公告</w:t>
            </w:r>
          </w:p>
        </w:tc>
        <w:tc>
          <w:tcPr>
            <w:tcW w:w="2190" w:type="dxa"/>
            <w:vAlign w:val="center"/>
          </w:tcPr>
          <w:p w:rsidR="00075048" w:rsidRPr="00276EE8" w:rsidRDefault="00075048">
            <w:pPr>
              <w:jc w:val="center"/>
            </w:pPr>
            <w:r w:rsidRPr="00300FB9">
              <w:rPr>
                <w:color w:val="000000"/>
                <w:kern w:val="0"/>
                <w:sz w:val="24"/>
              </w:rPr>
              <w:t>中国证券报、上海证券报、证券时报</w:t>
            </w:r>
          </w:p>
        </w:tc>
        <w:tc>
          <w:tcPr>
            <w:tcW w:w="1770" w:type="dxa"/>
            <w:vAlign w:val="center"/>
          </w:tcPr>
          <w:p w:rsidR="00075048" w:rsidRPr="00276EE8" w:rsidRDefault="00075048">
            <w:pPr>
              <w:jc w:val="center"/>
            </w:pPr>
            <w:r w:rsidRPr="00300FB9">
              <w:rPr>
                <w:color w:val="000000"/>
                <w:kern w:val="0"/>
                <w:sz w:val="24"/>
              </w:rPr>
              <w:t>2015-12-25</w:t>
            </w:r>
          </w:p>
        </w:tc>
      </w:tr>
      <w:tr w:rsidR="00075048" w:rsidRPr="00276EE8">
        <w:tc>
          <w:tcPr>
            <w:tcW w:w="720" w:type="dxa"/>
            <w:vAlign w:val="center"/>
          </w:tcPr>
          <w:p w:rsidR="00075048" w:rsidRPr="00276EE8" w:rsidRDefault="00075048">
            <w:pPr>
              <w:jc w:val="center"/>
            </w:pPr>
            <w:r w:rsidRPr="00300FB9">
              <w:rPr>
                <w:color w:val="000000"/>
                <w:kern w:val="0"/>
                <w:sz w:val="24"/>
              </w:rPr>
              <w:t>3</w:t>
            </w:r>
          </w:p>
        </w:tc>
        <w:tc>
          <w:tcPr>
            <w:tcW w:w="4320" w:type="dxa"/>
            <w:vAlign w:val="center"/>
          </w:tcPr>
          <w:p w:rsidR="00075048" w:rsidRPr="00276EE8" w:rsidRDefault="00075048">
            <w:pPr>
              <w:jc w:val="center"/>
            </w:pPr>
            <w:r w:rsidRPr="00300FB9">
              <w:rPr>
                <w:color w:val="000000"/>
                <w:kern w:val="0"/>
                <w:sz w:val="24"/>
              </w:rPr>
              <w:t>交银施罗德基金管理有限公司关于增加江苏江南农村商业银行股份有限公司为旗下部分基金的场外销售机构的公告</w:t>
            </w:r>
          </w:p>
        </w:tc>
        <w:tc>
          <w:tcPr>
            <w:tcW w:w="2190" w:type="dxa"/>
            <w:vAlign w:val="center"/>
          </w:tcPr>
          <w:p w:rsidR="00075048" w:rsidRPr="00276EE8" w:rsidRDefault="00075048">
            <w:pPr>
              <w:jc w:val="center"/>
            </w:pPr>
            <w:r w:rsidRPr="00300FB9">
              <w:rPr>
                <w:color w:val="000000"/>
                <w:kern w:val="0"/>
                <w:sz w:val="24"/>
              </w:rPr>
              <w:t>中国证券报、上海证券报、证券时报</w:t>
            </w:r>
          </w:p>
        </w:tc>
        <w:tc>
          <w:tcPr>
            <w:tcW w:w="1770" w:type="dxa"/>
            <w:vAlign w:val="center"/>
          </w:tcPr>
          <w:p w:rsidR="00075048" w:rsidRPr="00276EE8" w:rsidRDefault="00075048">
            <w:pPr>
              <w:jc w:val="center"/>
            </w:pPr>
            <w:r w:rsidRPr="00300FB9">
              <w:rPr>
                <w:color w:val="000000"/>
                <w:kern w:val="0"/>
                <w:sz w:val="24"/>
              </w:rPr>
              <w:t>2015-12-28</w:t>
            </w:r>
          </w:p>
        </w:tc>
      </w:tr>
      <w:tr w:rsidR="00075048" w:rsidRPr="00276EE8">
        <w:tc>
          <w:tcPr>
            <w:tcW w:w="720" w:type="dxa"/>
            <w:vAlign w:val="center"/>
          </w:tcPr>
          <w:p w:rsidR="00075048" w:rsidRPr="00276EE8" w:rsidRDefault="00075048">
            <w:pPr>
              <w:jc w:val="center"/>
            </w:pPr>
            <w:r w:rsidRPr="00300FB9">
              <w:rPr>
                <w:color w:val="000000"/>
                <w:kern w:val="0"/>
                <w:sz w:val="24"/>
              </w:rPr>
              <w:t>4</w:t>
            </w:r>
          </w:p>
        </w:tc>
        <w:tc>
          <w:tcPr>
            <w:tcW w:w="4320" w:type="dxa"/>
            <w:vAlign w:val="center"/>
          </w:tcPr>
          <w:p w:rsidR="00075048" w:rsidRPr="00276EE8" w:rsidRDefault="00075048">
            <w:pPr>
              <w:jc w:val="center"/>
            </w:pPr>
            <w:r w:rsidRPr="00300FB9">
              <w:rPr>
                <w:color w:val="000000"/>
                <w:kern w:val="0"/>
                <w:sz w:val="24"/>
              </w:rPr>
              <w:t>交银施罗德基金管理有限公司关于旗下部分基金参与中国工商银行股份有限公司定期定额投资业务前端申购费率优惠活动延期的公告</w:t>
            </w:r>
          </w:p>
        </w:tc>
        <w:tc>
          <w:tcPr>
            <w:tcW w:w="2190" w:type="dxa"/>
            <w:vAlign w:val="center"/>
          </w:tcPr>
          <w:p w:rsidR="00075048" w:rsidRPr="00276EE8" w:rsidRDefault="00075048">
            <w:pPr>
              <w:jc w:val="center"/>
            </w:pPr>
            <w:r w:rsidRPr="00300FB9">
              <w:rPr>
                <w:color w:val="000000"/>
                <w:kern w:val="0"/>
                <w:sz w:val="24"/>
              </w:rPr>
              <w:t>中国证券报、上海证券报、证券时报</w:t>
            </w:r>
          </w:p>
        </w:tc>
        <w:tc>
          <w:tcPr>
            <w:tcW w:w="1770" w:type="dxa"/>
            <w:vAlign w:val="center"/>
          </w:tcPr>
          <w:p w:rsidR="00075048" w:rsidRPr="00276EE8" w:rsidRDefault="00075048">
            <w:pPr>
              <w:jc w:val="center"/>
            </w:pPr>
            <w:r w:rsidRPr="00300FB9">
              <w:rPr>
                <w:color w:val="000000"/>
                <w:kern w:val="0"/>
                <w:sz w:val="24"/>
              </w:rPr>
              <w:t>2015-12-31</w:t>
            </w:r>
          </w:p>
        </w:tc>
      </w:tr>
      <w:tr w:rsidR="00075048" w:rsidRPr="00276EE8">
        <w:tc>
          <w:tcPr>
            <w:tcW w:w="720" w:type="dxa"/>
            <w:vAlign w:val="center"/>
          </w:tcPr>
          <w:p w:rsidR="00075048" w:rsidRPr="00276EE8" w:rsidRDefault="00075048">
            <w:pPr>
              <w:jc w:val="center"/>
            </w:pPr>
            <w:r w:rsidRPr="00300FB9">
              <w:rPr>
                <w:color w:val="000000"/>
                <w:kern w:val="0"/>
                <w:sz w:val="24"/>
              </w:rPr>
              <w:t>5</w:t>
            </w:r>
          </w:p>
        </w:tc>
        <w:tc>
          <w:tcPr>
            <w:tcW w:w="4320" w:type="dxa"/>
            <w:vAlign w:val="center"/>
          </w:tcPr>
          <w:p w:rsidR="00075048" w:rsidRPr="00276EE8" w:rsidRDefault="00075048">
            <w:pPr>
              <w:jc w:val="center"/>
            </w:pPr>
            <w:r w:rsidRPr="00300FB9">
              <w:rPr>
                <w:color w:val="000000"/>
                <w:kern w:val="0"/>
                <w:sz w:val="24"/>
              </w:rPr>
              <w:t>交银施罗德基金管理有限公司关于旗下部分基金参与中国农业银行股份有限公司基金定期定额投资及基金组合申购费率优惠活动的公告</w:t>
            </w:r>
          </w:p>
        </w:tc>
        <w:tc>
          <w:tcPr>
            <w:tcW w:w="2190" w:type="dxa"/>
            <w:vAlign w:val="center"/>
          </w:tcPr>
          <w:p w:rsidR="00075048" w:rsidRPr="00276EE8" w:rsidRDefault="00075048">
            <w:pPr>
              <w:jc w:val="center"/>
            </w:pPr>
            <w:r w:rsidRPr="00300FB9">
              <w:rPr>
                <w:color w:val="000000"/>
                <w:kern w:val="0"/>
                <w:sz w:val="24"/>
              </w:rPr>
              <w:t>中国证券报、上海证券报、证券时报</w:t>
            </w:r>
          </w:p>
        </w:tc>
        <w:tc>
          <w:tcPr>
            <w:tcW w:w="1770" w:type="dxa"/>
            <w:vAlign w:val="center"/>
          </w:tcPr>
          <w:p w:rsidR="00075048" w:rsidRPr="00276EE8" w:rsidRDefault="00075048">
            <w:pPr>
              <w:jc w:val="center"/>
            </w:pPr>
            <w:r w:rsidRPr="00300FB9">
              <w:rPr>
                <w:color w:val="000000"/>
                <w:kern w:val="0"/>
                <w:sz w:val="24"/>
              </w:rPr>
              <w:t>2015-12-31</w:t>
            </w:r>
          </w:p>
        </w:tc>
      </w:tr>
      <w:tr w:rsidR="00075048" w:rsidRPr="00276EE8">
        <w:tc>
          <w:tcPr>
            <w:tcW w:w="720" w:type="dxa"/>
            <w:vAlign w:val="center"/>
          </w:tcPr>
          <w:p w:rsidR="00075048" w:rsidRPr="00276EE8" w:rsidRDefault="00075048">
            <w:pPr>
              <w:jc w:val="center"/>
            </w:pPr>
            <w:r w:rsidRPr="00300FB9">
              <w:rPr>
                <w:color w:val="000000"/>
                <w:kern w:val="0"/>
                <w:sz w:val="24"/>
              </w:rPr>
              <w:t>6</w:t>
            </w:r>
          </w:p>
        </w:tc>
        <w:tc>
          <w:tcPr>
            <w:tcW w:w="4320" w:type="dxa"/>
            <w:vAlign w:val="center"/>
          </w:tcPr>
          <w:p w:rsidR="00075048" w:rsidRPr="00276EE8" w:rsidRDefault="00075048">
            <w:pPr>
              <w:jc w:val="center"/>
            </w:pPr>
            <w:r w:rsidRPr="00300FB9">
              <w:rPr>
                <w:color w:val="000000"/>
                <w:kern w:val="0"/>
                <w:sz w:val="24"/>
              </w:rPr>
              <w:t>交银施罗德基金管理有限公司关于旗下基金调整开放时间的公告</w:t>
            </w:r>
          </w:p>
        </w:tc>
        <w:tc>
          <w:tcPr>
            <w:tcW w:w="2190" w:type="dxa"/>
            <w:vAlign w:val="center"/>
          </w:tcPr>
          <w:p w:rsidR="00075048" w:rsidRPr="00276EE8" w:rsidRDefault="00075048">
            <w:pPr>
              <w:jc w:val="center"/>
            </w:pPr>
            <w:r w:rsidRPr="00300FB9">
              <w:rPr>
                <w:color w:val="000000"/>
                <w:kern w:val="0"/>
                <w:sz w:val="24"/>
              </w:rPr>
              <w:t>中国证券报、上海证券报、证券时报</w:t>
            </w:r>
          </w:p>
        </w:tc>
        <w:tc>
          <w:tcPr>
            <w:tcW w:w="1770" w:type="dxa"/>
            <w:vAlign w:val="center"/>
          </w:tcPr>
          <w:p w:rsidR="00075048" w:rsidRPr="00276EE8" w:rsidRDefault="00075048">
            <w:pPr>
              <w:jc w:val="center"/>
            </w:pPr>
            <w:r w:rsidRPr="00300FB9">
              <w:rPr>
                <w:color w:val="000000"/>
                <w:kern w:val="0"/>
                <w:sz w:val="24"/>
              </w:rPr>
              <w:t>2015-12-31</w:t>
            </w:r>
          </w:p>
        </w:tc>
      </w:tr>
      <w:tr w:rsidR="00075048" w:rsidRPr="00276EE8">
        <w:tc>
          <w:tcPr>
            <w:tcW w:w="720" w:type="dxa"/>
            <w:vAlign w:val="center"/>
          </w:tcPr>
          <w:p w:rsidR="00075048" w:rsidRPr="00276EE8" w:rsidRDefault="00075048">
            <w:pPr>
              <w:jc w:val="center"/>
            </w:pPr>
            <w:r w:rsidRPr="00300FB9">
              <w:rPr>
                <w:color w:val="000000"/>
                <w:kern w:val="0"/>
                <w:sz w:val="24"/>
              </w:rPr>
              <w:lastRenderedPageBreak/>
              <w:t>7</w:t>
            </w:r>
          </w:p>
        </w:tc>
        <w:tc>
          <w:tcPr>
            <w:tcW w:w="4320" w:type="dxa"/>
            <w:vAlign w:val="center"/>
          </w:tcPr>
          <w:p w:rsidR="00075048" w:rsidRPr="00276EE8" w:rsidRDefault="00075048">
            <w:pPr>
              <w:jc w:val="center"/>
            </w:pPr>
            <w:r w:rsidRPr="00300FB9">
              <w:rPr>
                <w:color w:val="000000"/>
                <w:kern w:val="0"/>
                <w:sz w:val="24"/>
              </w:rPr>
              <w:t>交银施罗德基金管理有限公司关于旗下基金所持停牌股票估值调整的公告</w:t>
            </w:r>
          </w:p>
        </w:tc>
        <w:tc>
          <w:tcPr>
            <w:tcW w:w="2190" w:type="dxa"/>
            <w:vAlign w:val="center"/>
          </w:tcPr>
          <w:p w:rsidR="00075048" w:rsidRPr="00276EE8" w:rsidRDefault="00075048">
            <w:pPr>
              <w:jc w:val="center"/>
            </w:pPr>
            <w:r w:rsidRPr="00300FB9">
              <w:rPr>
                <w:color w:val="000000"/>
                <w:kern w:val="0"/>
                <w:sz w:val="24"/>
              </w:rPr>
              <w:t>中国证券报、上海证券报、证券时报</w:t>
            </w:r>
          </w:p>
        </w:tc>
        <w:tc>
          <w:tcPr>
            <w:tcW w:w="1770" w:type="dxa"/>
            <w:vAlign w:val="center"/>
          </w:tcPr>
          <w:p w:rsidR="00075048" w:rsidRPr="00276EE8" w:rsidRDefault="00075048">
            <w:pPr>
              <w:jc w:val="center"/>
            </w:pPr>
            <w:r w:rsidRPr="00300FB9">
              <w:rPr>
                <w:color w:val="000000"/>
                <w:kern w:val="0"/>
                <w:sz w:val="24"/>
              </w:rPr>
              <w:t>2016-1-5</w:t>
            </w:r>
          </w:p>
        </w:tc>
      </w:tr>
      <w:tr w:rsidR="00075048" w:rsidRPr="00276EE8">
        <w:tc>
          <w:tcPr>
            <w:tcW w:w="720" w:type="dxa"/>
            <w:vAlign w:val="center"/>
          </w:tcPr>
          <w:p w:rsidR="00075048" w:rsidRPr="00276EE8" w:rsidRDefault="00075048">
            <w:pPr>
              <w:jc w:val="center"/>
            </w:pPr>
            <w:r w:rsidRPr="00300FB9">
              <w:rPr>
                <w:color w:val="000000"/>
                <w:kern w:val="0"/>
                <w:sz w:val="24"/>
              </w:rPr>
              <w:t>8</w:t>
            </w:r>
          </w:p>
        </w:tc>
        <w:tc>
          <w:tcPr>
            <w:tcW w:w="4320" w:type="dxa"/>
            <w:vAlign w:val="center"/>
          </w:tcPr>
          <w:p w:rsidR="00075048" w:rsidRPr="00276EE8" w:rsidRDefault="00075048">
            <w:pPr>
              <w:jc w:val="center"/>
            </w:pPr>
            <w:r w:rsidRPr="00300FB9">
              <w:rPr>
                <w:color w:val="000000"/>
                <w:kern w:val="0"/>
                <w:sz w:val="24"/>
              </w:rPr>
              <w:t>交银施罗德基金管理有限公司关于旗下基金在指数熔断期间调整开放时间的补充公告</w:t>
            </w:r>
          </w:p>
        </w:tc>
        <w:tc>
          <w:tcPr>
            <w:tcW w:w="2190" w:type="dxa"/>
            <w:vAlign w:val="center"/>
          </w:tcPr>
          <w:p w:rsidR="00075048" w:rsidRPr="00276EE8" w:rsidRDefault="00075048">
            <w:pPr>
              <w:jc w:val="center"/>
            </w:pPr>
            <w:r w:rsidRPr="00300FB9">
              <w:rPr>
                <w:color w:val="000000"/>
                <w:kern w:val="0"/>
                <w:sz w:val="24"/>
              </w:rPr>
              <w:t>中国证券报、上海证券报、证券时报</w:t>
            </w:r>
          </w:p>
        </w:tc>
        <w:tc>
          <w:tcPr>
            <w:tcW w:w="1770" w:type="dxa"/>
            <w:vAlign w:val="center"/>
          </w:tcPr>
          <w:p w:rsidR="00075048" w:rsidRPr="00276EE8" w:rsidRDefault="00075048">
            <w:pPr>
              <w:jc w:val="center"/>
            </w:pPr>
            <w:r w:rsidRPr="00300FB9">
              <w:rPr>
                <w:color w:val="000000"/>
                <w:kern w:val="0"/>
                <w:sz w:val="24"/>
              </w:rPr>
              <w:t>2016-1-6</w:t>
            </w:r>
          </w:p>
        </w:tc>
      </w:tr>
      <w:tr w:rsidR="00075048" w:rsidRPr="00276EE8">
        <w:tc>
          <w:tcPr>
            <w:tcW w:w="720" w:type="dxa"/>
            <w:vAlign w:val="center"/>
          </w:tcPr>
          <w:p w:rsidR="00075048" w:rsidRPr="00276EE8" w:rsidRDefault="00075048">
            <w:pPr>
              <w:jc w:val="center"/>
            </w:pPr>
            <w:r w:rsidRPr="00300FB9">
              <w:rPr>
                <w:color w:val="000000"/>
                <w:kern w:val="0"/>
                <w:sz w:val="24"/>
              </w:rPr>
              <w:t>9</w:t>
            </w:r>
          </w:p>
        </w:tc>
        <w:tc>
          <w:tcPr>
            <w:tcW w:w="4320" w:type="dxa"/>
            <w:vAlign w:val="center"/>
          </w:tcPr>
          <w:p w:rsidR="00075048" w:rsidRPr="00276EE8" w:rsidRDefault="00075048">
            <w:pPr>
              <w:jc w:val="center"/>
            </w:pPr>
            <w:r w:rsidRPr="00300FB9">
              <w:rPr>
                <w:color w:val="000000"/>
                <w:kern w:val="0"/>
                <w:sz w:val="24"/>
              </w:rPr>
              <w:t>交银施罗德基金管理有限公司关于交银施罗德稳健配置混合型证券投资基金暂停大额申购（转换转入、定期定额投资）的公告</w:t>
            </w:r>
          </w:p>
        </w:tc>
        <w:tc>
          <w:tcPr>
            <w:tcW w:w="2190" w:type="dxa"/>
            <w:vAlign w:val="center"/>
          </w:tcPr>
          <w:p w:rsidR="00075048" w:rsidRPr="00276EE8" w:rsidRDefault="00075048">
            <w:pPr>
              <w:jc w:val="center"/>
            </w:pPr>
            <w:r w:rsidRPr="00300FB9">
              <w:rPr>
                <w:color w:val="000000"/>
                <w:kern w:val="0"/>
                <w:sz w:val="24"/>
              </w:rPr>
              <w:t>中国证券报、上海证券报、证券时报</w:t>
            </w:r>
          </w:p>
        </w:tc>
        <w:tc>
          <w:tcPr>
            <w:tcW w:w="1770" w:type="dxa"/>
            <w:vAlign w:val="center"/>
          </w:tcPr>
          <w:p w:rsidR="00075048" w:rsidRPr="00276EE8" w:rsidRDefault="00075048">
            <w:pPr>
              <w:jc w:val="center"/>
            </w:pPr>
            <w:r w:rsidRPr="00300FB9">
              <w:rPr>
                <w:color w:val="000000"/>
                <w:kern w:val="0"/>
                <w:sz w:val="24"/>
              </w:rPr>
              <w:t>2016-1-6</w:t>
            </w:r>
          </w:p>
        </w:tc>
      </w:tr>
      <w:tr w:rsidR="00075048" w:rsidRPr="00276EE8">
        <w:tc>
          <w:tcPr>
            <w:tcW w:w="720" w:type="dxa"/>
            <w:vAlign w:val="center"/>
          </w:tcPr>
          <w:p w:rsidR="00075048" w:rsidRPr="00276EE8" w:rsidRDefault="00075048">
            <w:pPr>
              <w:jc w:val="center"/>
            </w:pPr>
            <w:r w:rsidRPr="00300FB9">
              <w:rPr>
                <w:color w:val="000000"/>
                <w:kern w:val="0"/>
                <w:sz w:val="24"/>
              </w:rPr>
              <w:t>10</w:t>
            </w:r>
          </w:p>
        </w:tc>
        <w:tc>
          <w:tcPr>
            <w:tcW w:w="4320" w:type="dxa"/>
            <w:vAlign w:val="center"/>
          </w:tcPr>
          <w:p w:rsidR="00075048" w:rsidRPr="00276EE8" w:rsidRDefault="00075048">
            <w:pPr>
              <w:jc w:val="center"/>
            </w:pPr>
            <w:r w:rsidRPr="00300FB9">
              <w:rPr>
                <w:color w:val="000000"/>
                <w:kern w:val="0"/>
                <w:sz w:val="24"/>
              </w:rPr>
              <w:t>交银施罗德基金管理有限公司关于旗下基金所持停牌股票估值调整的公告</w:t>
            </w:r>
          </w:p>
        </w:tc>
        <w:tc>
          <w:tcPr>
            <w:tcW w:w="2190" w:type="dxa"/>
            <w:vAlign w:val="center"/>
          </w:tcPr>
          <w:p w:rsidR="00075048" w:rsidRPr="00276EE8" w:rsidRDefault="00075048">
            <w:pPr>
              <w:jc w:val="center"/>
            </w:pPr>
            <w:r w:rsidRPr="00300FB9">
              <w:rPr>
                <w:color w:val="000000"/>
                <w:kern w:val="0"/>
                <w:sz w:val="24"/>
              </w:rPr>
              <w:t>中国证券报、上海证券报、证券时报</w:t>
            </w:r>
          </w:p>
        </w:tc>
        <w:tc>
          <w:tcPr>
            <w:tcW w:w="1770" w:type="dxa"/>
            <w:vAlign w:val="center"/>
          </w:tcPr>
          <w:p w:rsidR="00075048" w:rsidRPr="00276EE8" w:rsidRDefault="00075048">
            <w:pPr>
              <w:jc w:val="center"/>
            </w:pPr>
            <w:r w:rsidRPr="00300FB9">
              <w:rPr>
                <w:color w:val="000000"/>
                <w:kern w:val="0"/>
                <w:sz w:val="24"/>
              </w:rPr>
              <w:t>2016-1-8</w:t>
            </w:r>
          </w:p>
        </w:tc>
      </w:tr>
      <w:tr w:rsidR="00075048" w:rsidRPr="00276EE8">
        <w:tc>
          <w:tcPr>
            <w:tcW w:w="720" w:type="dxa"/>
            <w:vAlign w:val="center"/>
          </w:tcPr>
          <w:p w:rsidR="00075048" w:rsidRPr="00276EE8" w:rsidRDefault="00075048">
            <w:pPr>
              <w:jc w:val="center"/>
            </w:pPr>
            <w:r w:rsidRPr="00300FB9">
              <w:rPr>
                <w:color w:val="000000"/>
                <w:kern w:val="0"/>
                <w:sz w:val="24"/>
              </w:rPr>
              <w:t>11</w:t>
            </w:r>
          </w:p>
        </w:tc>
        <w:tc>
          <w:tcPr>
            <w:tcW w:w="4320" w:type="dxa"/>
            <w:vAlign w:val="center"/>
          </w:tcPr>
          <w:p w:rsidR="00075048" w:rsidRPr="00276EE8" w:rsidRDefault="00075048">
            <w:pPr>
              <w:jc w:val="center"/>
            </w:pPr>
            <w:r w:rsidRPr="00300FB9">
              <w:rPr>
                <w:color w:val="000000"/>
                <w:kern w:val="0"/>
                <w:sz w:val="24"/>
              </w:rPr>
              <w:t>交银施罗德基金管理有限公司关于交银施罗德稳健配置混合型证券投资基金分红的公告</w:t>
            </w:r>
          </w:p>
        </w:tc>
        <w:tc>
          <w:tcPr>
            <w:tcW w:w="2190" w:type="dxa"/>
            <w:vAlign w:val="center"/>
          </w:tcPr>
          <w:p w:rsidR="00075048" w:rsidRPr="00276EE8" w:rsidRDefault="00075048">
            <w:pPr>
              <w:jc w:val="center"/>
            </w:pPr>
            <w:r w:rsidRPr="00300FB9">
              <w:rPr>
                <w:color w:val="000000"/>
                <w:kern w:val="0"/>
                <w:sz w:val="24"/>
              </w:rPr>
              <w:t>中国证券报、上海证券报、证券时报</w:t>
            </w:r>
          </w:p>
        </w:tc>
        <w:tc>
          <w:tcPr>
            <w:tcW w:w="1770" w:type="dxa"/>
            <w:vAlign w:val="center"/>
          </w:tcPr>
          <w:p w:rsidR="00075048" w:rsidRPr="00276EE8" w:rsidRDefault="00075048">
            <w:pPr>
              <w:jc w:val="center"/>
            </w:pPr>
            <w:r w:rsidRPr="00300FB9">
              <w:rPr>
                <w:color w:val="000000"/>
                <w:kern w:val="0"/>
                <w:sz w:val="24"/>
              </w:rPr>
              <w:t>2016-1-11</w:t>
            </w:r>
          </w:p>
        </w:tc>
      </w:tr>
      <w:tr w:rsidR="00075048" w:rsidRPr="00276EE8">
        <w:tc>
          <w:tcPr>
            <w:tcW w:w="720" w:type="dxa"/>
            <w:vAlign w:val="center"/>
          </w:tcPr>
          <w:p w:rsidR="00075048" w:rsidRPr="00276EE8" w:rsidRDefault="00075048">
            <w:pPr>
              <w:jc w:val="center"/>
            </w:pPr>
            <w:r w:rsidRPr="00300FB9">
              <w:rPr>
                <w:color w:val="000000"/>
                <w:kern w:val="0"/>
                <w:sz w:val="24"/>
              </w:rPr>
              <w:t>12</w:t>
            </w:r>
          </w:p>
        </w:tc>
        <w:tc>
          <w:tcPr>
            <w:tcW w:w="4320" w:type="dxa"/>
            <w:vAlign w:val="center"/>
          </w:tcPr>
          <w:p w:rsidR="00075048" w:rsidRPr="00276EE8" w:rsidRDefault="00075048">
            <w:pPr>
              <w:jc w:val="center"/>
            </w:pPr>
            <w:r w:rsidRPr="00300FB9">
              <w:rPr>
                <w:color w:val="000000"/>
                <w:kern w:val="0"/>
                <w:sz w:val="24"/>
              </w:rPr>
              <w:t>交银施罗德基金管理有限公司关于增加大泰金石投资管理有限公司为旗下部分基金的场外销售机构并参与电子交易平台基金前端申购费率优惠活动的公告</w:t>
            </w:r>
          </w:p>
        </w:tc>
        <w:tc>
          <w:tcPr>
            <w:tcW w:w="2190" w:type="dxa"/>
            <w:vAlign w:val="center"/>
          </w:tcPr>
          <w:p w:rsidR="00075048" w:rsidRPr="00276EE8" w:rsidRDefault="00075048">
            <w:pPr>
              <w:jc w:val="center"/>
            </w:pPr>
            <w:r w:rsidRPr="00300FB9">
              <w:rPr>
                <w:color w:val="000000"/>
                <w:kern w:val="0"/>
                <w:sz w:val="24"/>
              </w:rPr>
              <w:t>中国证券报、上海证券报、证券时报</w:t>
            </w:r>
          </w:p>
        </w:tc>
        <w:tc>
          <w:tcPr>
            <w:tcW w:w="1770" w:type="dxa"/>
            <w:vAlign w:val="center"/>
          </w:tcPr>
          <w:p w:rsidR="00075048" w:rsidRPr="00276EE8" w:rsidRDefault="00075048">
            <w:pPr>
              <w:jc w:val="center"/>
            </w:pPr>
            <w:r w:rsidRPr="00300FB9">
              <w:rPr>
                <w:color w:val="000000"/>
                <w:kern w:val="0"/>
                <w:sz w:val="24"/>
              </w:rPr>
              <w:t>2016-1-15</w:t>
            </w:r>
          </w:p>
        </w:tc>
      </w:tr>
      <w:tr w:rsidR="00075048" w:rsidRPr="00276EE8">
        <w:tc>
          <w:tcPr>
            <w:tcW w:w="720" w:type="dxa"/>
            <w:vAlign w:val="center"/>
          </w:tcPr>
          <w:p w:rsidR="00075048" w:rsidRPr="00276EE8" w:rsidRDefault="00075048">
            <w:pPr>
              <w:jc w:val="center"/>
            </w:pPr>
            <w:r w:rsidRPr="00300FB9">
              <w:rPr>
                <w:color w:val="000000"/>
                <w:kern w:val="0"/>
                <w:sz w:val="24"/>
              </w:rPr>
              <w:t>13</w:t>
            </w:r>
          </w:p>
        </w:tc>
        <w:tc>
          <w:tcPr>
            <w:tcW w:w="4320" w:type="dxa"/>
            <w:vAlign w:val="center"/>
          </w:tcPr>
          <w:p w:rsidR="00075048" w:rsidRPr="00276EE8" w:rsidRDefault="00075048">
            <w:pPr>
              <w:jc w:val="center"/>
            </w:pPr>
            <w:r w:rsidRPr="00300FB9">
              <w:rPr>
                <w:color w:val="000000"/>
                <w:kern w:val="0"/>
                <w:sz w:val="24"/>
              </w:rPr>
              <w:t>交银施罗德稳健配置混合型证券投资基金</w:t>
            </w:r>
            <w:r w:rsidRPr="00300FB9">
              <w:rPr>
                <w:color w:val="000000"/>
                <w:kern w:val="0"/>
                <w:sz w:val="24"/>
              </w:rPr>
              <w:t>2015</w:t>
            </w:r>
            <w:r w:rsidRPr="00300FB9">
              <w:rPr>
                <w:color w:val="000000"/>
                <w:kern w:val="0"/>
                <w:sz w:val="24"/>
              </w:rPr>
              <w:t>年第</w:t>
            </w:r>
            <w:r w:rsidRPr="00300FB9">
              <w:rPr>
                <w:color w:val="000000"/>
                <w:kern w:val="0"/>
                <w:sz w:val="24"/>
              </w:rPr>
              <w:t>4</w:t>
            </w:r>
            <w:r w:rsidRPr="00300FB9">
              <w:rPr>
                <w:color w:val="000000"/>
                <w:kern w:val="0"/>
                <w:sz w:val="24"/>
              </w:rPr>
              <w:t>季度报告</w:t>
            </w:r>
          </w:p>
        </w:tc>
        <w:tc>
          <w:tcPr>
            <w:tcW w:w="2190" w:type="dxa"/>
            <w:vAlign w:val="center"/>
          </w:tcPr>
          <w:p w:rsidR="00075048" w:rsidRPr="00276EE8" w:rsidRDefault="00075048">
            <w:pPr>
              <w:jc w:val="center"/>
            </w:pPr>
            <w:r w:rsidRPr="00300FB9">
              <w:rPr>
                <w:color w:val="000000"/>
                <w:kern w:val="0"/>
                <w:sz w:val="24"/>
              </w:rPr>
              <w:t>中国证券报、上海证券报、证券时报</w:t>
            </w:r>
          </w:p>
        </w:tc>
        <w:tc>
          <w:tcPr>
            <w:tcW w:w="1770" w:type="dxa"/>
            <w:vAlign w:val="center"/>
          </w:tcPr>
          <w:p w:rsidR="00075048" w:rsidRPr="00276EE8" w:rsidRDefault="00075048">
            <w:pPr>
              <w:jc w:val="center"/>
            </w:pPr>
            <w:r w:rsidRPr="00300FB9">
              <w:rPr>
                <w:color w:val="000000"/>
                <w:kern w:val="0"/>
                <w:sz w:val="24"/>
              </w:rPr>
              <w:t>2016-1-21</w:t>
            </w:r>
          </w:p>
        </w:tc>
      </w:tr>
      <w:tr w:rsidR="00075048" w:rsidRPr="00276EE8">
        <w:tc>
          <w:tcPr>
            <w:tcW w:w="720" w:type="dxa"/>
            <w:vAlign w:val="center"/>
          </w:tcPr>
          <w:p w:rsidR="00075048" w:rsidRPr="00276EE8" w:rsidRDefault="00075048">
            <w:pPr>
              <w:jc w:val="center"/>
            </w:pPr>
            <w:r w:rsidRPr="00300FB9">
              <w:rPr>
                <w:color w:val="000000"/>
                <w:kern w:val="0"/>
                <w:sz w:val="24"/>
              </w:rPr>
              <w:t>14</w:t>
            </w:r>
          </w:p>
        </w:tc>
        <w:tc>
          <w:tcPr>
            <w:tcW w:w="4320" w:type="dxa"/>
            <w:vAlign w:val="center"/>
          </w:tcPr>
          <w:p w:rsidR="00075048" w:rsidRPr="00276EE8" w:rsidRDefault="00075048">
            <w:pPr>
              <w:jc w:val="center"/>
            </w:pPr>
            <w:r w:rsidRPr="00300FB9">
              <w:rPr>
                <w:color w:val="000000"/>
                <w:kern w:val="0"/>
                <w:sz w:val="24"/>
              </w:rPr>
              <w:t>交银施罗德基金管理有限公司关于交银施罗德稳健配置混合型证券投资基金恢复大额申购、转换转入、定期定额投资业务的公告</w:t>
            </w:r>
          </w:p>
        </w:tc>
        <w:tc>
          <w:tcPr>
            <w:tcW w:w="2190" w:type="dxa"/>
            <w:vAlign w:val="center"/>
          </w:tcPr>
          <w:p w:rsidR="00075048" w:rsidRPr="00276EE8" w:rsidRDefault="00075048">
            <w:pPr>
              <w:jc w:val="center"/>
            </w:pPr>
            <w:r w:rsidRPr="00300FB9">
              <w:rPr>
                <w:color w:val="000000"/>
                <w:kern w:val="0"/>
                <w:sz w:val="24"/>
              </w:rPr>
              <w:t>中国证券报、上海证券报、证券时报</w:t>
            </w:r>
          </w:p>
        </w:tc>
        <w:tc>
          <w:tcPr>
            <w:tcW w:w="1770" w:type="dxa"/>
            <w:vAlign w:val="center"/>
          </w:tcPr>
          <w:p w:rsidR="00075048" w:rsidRPr="00276EE8" w:rsidRDefault="00075048">
            <w:pPr>
              <w:jc w:val="center"/>
            </w:pPr>
            <w:r w:rsidRPr="00300FB9">
              <w:rPr>
                <w:color w:val="000000"/>
                <w:kern w:val="0"/>
                <w:sz w:val="24"/>
              </w:rPr>
              <w:t>2016-1-23</w:t>
            </w:r>
          </w:p>
        </w:tc>
      </w:tr>
      <w:tr w:rsidR="00075048" w:rsidRPr="00276EE8">
        <w:tc>
          <w:tcPr>
            <w:tcW w:w="720" w:type="dxa"/>
            <w:vAlign w:val="center"/>
          </w:tcPr>
          <w:p w:rsidR="00075048" w:rsidRPr="00276EE8" w:rsidRDefault="00075048">
            <w:pPr>
              <w:jc w:val="center"/>
            </w:pPr>
            <w:r w:rsidRPr="00300FB9">
              <w:rPr>
                <w:color w:val="000000"/>
                <w:kern w:val="0"/>
                <w:sz w:val="24"/>
              </w:rPr>
              <w:t>15</w:t>
            </w:r>
          </w:p>
        </w:tc>
        <w:tc>
          <w:tcPr>
            <w:tcW w:w="4320" w:type="dxa"/>
            <w:vAlign w:val="center"/>
          </w:tcPr>
          <w:p w:rsidR="00075048" w:rsidRPr="00276EE8" w:rsidRDefault="00075048">
            <w:pPr>
              <w:jc w:val="center"/>
            </w:pPr>
            <w:r w:rsidRPr="00300FB9">
              <w:rPr>
                <w:color w:val="000000"/>
                <w:kern w:val="0"/>
                <w:sz w:val="24"/>
              </w:rPr>
              <w:t>交银施罗德稳健配置混合型证券投资基金（更新）招募说明书摘要（</w:t>
            </w:r>
            <w:r w:rsidRPr="00300FB9">
              <w:rPr>
                <w:color w:val="000000"/>
                <w:kern w:val="0"/>
                <w:sz w:val="24"/>
              </w:rPr>
              <w:t>2015</w:t>
            </w:r>
            <w:r w:rsidRPr="00300FB9">
              <w:rPr>
                <w:color w:val="000000"/>
                <w:kern w:val="0"/>
                <w:sz w:val="24"/>
              </w:rPr>
              <w:t>年第</w:t>
            </w:r>
            <w:r w:rsidRPr="00300FB9">
              <w:rPr>
                <w:color w:val="000000"/>
                <w:kern w:val="0"/>
                <w:sz w:val="24"/>
              </w:rPr>
              <w:t>3</w:t>
            </w:r>
            <w:r w:rsidRPr="00300FB9">
              <w:rPr>
                <w:color w:val="000000"/>
                <w:kern w:val="0"/>
                <w:sz w:val="24"/>
              </w:rPr>
              <w:t>号）</w:t>
            </w:r>
          </w:p>
        </w:tc>
        <w:tc>
          <w:tcPr>
            <w:tcW w:w="2190" w:type="dxa"/>
            <w:vAlign w:val="center"/>
          </w:tcPr>
          <w:p w:rsidR="00075048" w:rsidRPr="00276EE8" w:rsidRDefault="00075048">
            <w:pPr>
              <w:jc w:val="center"/>
            </w:pPr>
            <w:r w:rsidRPr="00300FB9">
              <w:rPr>
                <w:color w:val="000000"/>
                <w:kern w:val="0"/>
                <w:sz w:val="24"/>
              </w:rPr>
              <w:t>中国证券报、上海证券报、证券时报</w:t>
            </w:r>
          </w:p>
        </w:tc>
        <w:tc>
          <w:tcPr>
            <w:tcW w:w="1770" w:type="dxa"/>
            <w:vAlign w:val="center"/>
          </w:tcPr>
          <w:p w:rsidR="00075048" w:rsidRPr="00276EE8" w:rsidRDefault="00075048">
            <w:pPr>
              <w:jc w:val="center"/>
            </w:pPr>
            <w:r w:rsidRPr="00300FB9">
              <w:rPr>
                <w:color w:val="000000"/>
                <w:kern w:val="0"/>
                <w:sz w:val="24"/>
              </w:rPr>
              <w:t>2016-1-28</w:t>
            </w:r>
          </w:p>
        </w:tc>
      </w:tr>
      <w:tr w:rsidR="00075048" w:rsidRPr="00276EE8">
        <w:tc>
          <w:tcPr>
            <w:tcW w:w="720" w:type="dxa"/>
            <w:vAlign w:val="center"/>
          </w:tcPr>
          <w:p w:rsidR="00075048" w:rsidRPr="00276EE8" w:rsidRDefault="00075048">
            <w:pPr>
              <w:jc w:val="center"/>
            </w:pPr>
            <w:r w:rsidRPr="00300FB9">
              <w:rPr>
                <w:color w:val="000000"/>
                <w:kern w:val="0"/>
                <w:sz w:val="24"/>
              </w:rPr>
              <w:t>16</w:t>
            </w:r>
          </w:p>
        </w:tc>
        <w:tc>
          <w:tcPr>
            <w:tcW w:w="4320" w:type="dxa"/>
            <w:vAlign w:val="center"/>
          </w:tcPr>
          <w:p w:rsidR="00075048" w:rsidRPr="00276EE8" w:rsidRDefault="00075048">
            <w:pPr>
              <w:jc w:val="center"/>
            </w:pPr>
            <w:r w:rsidRPr="00300FB9">
              <w:rPr>
                <w:color w:val="000000"/>
                <w:kern w:val="0"/>
                <w:sz w:val="24"/>
              </w:rPr>
              <w:t>交银施罗德基金管理有限公司关于旗下基金所持停牌股票估值调整的公告</w:t>
            </w:r>
          </w:p>
        </w:tc>
        <w:tc>
          <w:tcPr>
            <w:tcW w:w="2190" w:type="dxa"/>
            <w:vAlign w:val="center"/>
          </w:tcPr>
          <w:p w:rsidR="00075048" w:rsidRPr="00276EE8" w:rsidRDefault="00075048">
            <w:pPr>
              <w:jc w:val="center"/>
            </w:pPr>
            <w:r w:rsidRPr="00300FB9">
              <w:rPr>
                <w:color w:val="000000"/>
                <w:kern w:val="0"/>
                <w:sz w:val="24"/>
              </w:rPr>
              <w:t>中国证券报、上海证券报、证券时报</w:t>
            </w:r>
          </w:p>
        </w:tc>
        <w:tc>
          <w:tcPr>
            <w:tcW w:w="1770" w:type="dxa"/>
            <w:vAlign w:val="center"/>
          </w:tcPr>
          <w:p w:rsidR="00075048" w:rsidRPr="00276EE8" w:rsidRDefault="00075048">
            <w:pPr>
              <w:jc w:val="center"/>
            </w:pPr>
            <w:r w:rsidRPr="00300FB9">
              <w:rPr>
                <w:color w:val="000000"/>
                <w:kern w:val="0"/>
                <w:sz w:val="24"/>
              </w:rPr>
              <w:t>2016-2-23</w:t>
            </w:r>
          </w:p>
        </w:tc>
      </w:tr>
      <w:tr w:rsidR="00075048" w:rsidRPr="00276EE8">
        <w:tc>
          <w:tcPr>
            <w:tcW w:w="720" w:type="dxa"/>
            <w:vAlign w:val="center"/>
          </w:tcPr>
          <w:p w:rsidR="00075048" w:rsidRPr="00276EE8" w:rsidRDefault="00075048">
            <w:pPr>
              <w:jc w:val="center"/>
            </w:pPr>
            <w:r w:rsidRPr="00300FB9">
              <w:rPr>
                <w:color w:val="000000"/>
                <w:kern w:val="0"/>
                <w:sz w:val="24"/>
              </w:rPr>
              <w:t>17</w:t>
            </w:r>
          </w:p>
        </w:tc>
        <w:tc>
          <w:tcPr>
            <w:tcW w:w="4320" w:type="dxa"/>
            <w:vAlign w:val="center"/>
          </w:tcPr>
          <w:p w:rsidR="00075048" w:rsidRPr="00276EE8" w:rsidRDefault="00075048">
            <w:pPr>
              <w:jc w:val="center"/>
            </w:pPr>
            <w:r w:rsidRPr="00300FB9">
              <w:rPr>
                <w:color w:val="000000"/>
                <w:kern w:val="0"/>
                <w:sz w:val="24"/>
              </w:rPr>
              <w:t>交银施罗德基金管理有限公司关于旗下基金所持停牌股票估值调整的公告</w:t>
            </w:r>
          </w:p>
        </w:tc>
        <w:tc>
          <w:tcPr>
            <w:tcW w:w="2190" w:type="dxa"/>
            <w:vAlign w:val="center"/>
          </w:tcPr>
          <w:p w:rsidR="00075048" w:rsidRPr="00276EE8" w:rsidRDefault="00075048">
            <w:pPr>
              <w:jc w:val="center"/>
            </w:pPr>
            <w:r w:rsidRPr="00300FB9">
              <w:rPr>
                <w:color w:val="000000"/>
                <w:kern w:val="0"/>
                <w:sz w:val="24"/>
              </w:rPr>
              <w:t>中国证券报、上海证券报、证券时报</w:t>
            </w:r>
          </w:p>
        </w:tc>
        <w:tc>
          <w:tcPr>
            <w:tcW w:w="1770" w:type="dxa"/>
            <w:vAlign w:val="center"/>
          </w:tcPr>
          <w:p w:rsidR="00075048" w:rsidRPr="00276EE8" w:rsidRDefault="00075048">
            <w:pPr>
              <w:jc w:val="center"/>
            </w:pPr>
            <w:r w:rsidRPr="00300FB9">
              <w:rPr>
                <w:color w:val="000000"/>
                <w:kern w:val="0"/>
                <w:sz w:val="24"/>
              </w:rPr>
              <w:t>2016-3-22</w:t>
            </w:r>
          </w:p>
        </w:tc>
      </w:tr>
      <w:tr w:rsidR="00075048" w:rsidRPr="00276EE8">
        <w:tc>
          <w:tcPr>
            <w:tcW w:w="720" w:type="dxa"/>
            <w:vAlign w:val="center"/>
          </w:tcPr>
          <w:p w:rsidR="00075048" w:rsidRPr="00276EE8" w:rsidRDefault="00075048">
            <w:pPr>
              <w:jc w:val="center"/>
            </w:pPr>
            <w:r w:rsidRPr="00300FB9">
              <w:rPr>
                <w:color w:val="000000"/>
                <w:kern w:val="0"/>
                <w:sz w:val="24"/>
              </w:rPr>
              <w:t>18</w:t>
            </w:r>
          </w:p>
        </w:tc>
        <w:tc>
          <w:tcPr>
            <w:tcW w:w="4320" w:type="dxa"/>
            <w:vAlign w:val="center"/>
          </w:tcPr>
          <w:p w:rsidR="00075048" w:rsidRPr="00276EE8" w:rsidRDefault="00075048">
            <w:pPr>
              <w:jc w:val="center"/>
            </w:pPr>
            <w:r w:rsidRPr="00300FB9">
              <w:rPr>
                <w:color w:val="000000"/>
                <w:kern w:val="0"/>
                <w:sz w:val="24"/>
              </w:rPr>
              <w:t>交银施罗德基金管理有限公司关于调整投资者场外投资旗下部分基金单笔最低</w:t>
            </w:r>
            <w:r w:rsidRPr="00300FB9">
              <w:rPr>
                <w:color w:val="000000"/>
                <w:kern w:val="0"/>
                <w:sz w:val="24"/>
              </w:rPr>
              <w:lastRenderedPageBreak/>
              <w:t>赎回份额限制的公告</w:t>
            </w:r>
          </w:p>
        </w:tc>
        <w:tc>
          <w:tcPr>
            <w:tcW w:w="2190" w:type="dxa"/>
            <w:vAlign w:val="center"/>
          </w:tcPr>
          <w:p w:rsidR="00075048" w:rsidRPr="00276EE8" w:rsidRDefault="00075048">
            <w:pPr>
              <w:jc w:val="center"/>
            </w:pPr>
            <w:r w:rsidRPr="00300FB9">
              <w:rPr>
                <w:color w:val="000000"/>
                <w:kern w:val="0"/>
                <w:sz w:val="24"/>
              </w:rPr>
              <w:lastRenderedPageBreak/>
              <w:t>中国证券报、上海证券报、证券时报</w:t>
            </w:r>
          </w:p>
        </w:tc>
        <w:tc>
          <w:tcPr>
            <w:tcW w:w="1770" w:type="dxa"/>
            <w:vAlign w:val="center"/>
          </w:tcPr>
          <w:p w:rsidR="00075048" w:rsidRPr="00276EE8" w:rsidRDefault="00075048">
            <w:pPr>
              <w:jc w:val="center"/>
            </w:pPr>
            <w:r w:rsidRPr="00300FB9">
              <w:rPr>
                <w:color w:val="000000"/>
                <w:kern w:val="0"/>
                <w:sz w:val="24"/>
              </w:rPr>
              <w:t>2016-3-25</w:t>
            </w:r>
          </w:p>
        </w:tc>
      </w:tr>
      <w:tr w:rsidR="00075048" w:rsidRPr="00276EE8">
        <w:tc>
          <w:tcPr>
            <w:tcW w:w="720" w:type="dxa"/>
            <w:vAlign w:val="center"/>
          </w:tcPr>
          <w:p w:rsidR="00075048" w:rsidRPr="00276EE8" w:rsidRDefault="00075048">
            <w:pPr>
              <w:jc w:val="center"/>
            </w:pPr>
            <w:r w:rsidRPr="00300FB9">
              <w:rPr>
                <w:color w:val="000000"/>
                <w:kern w:val="0"/>
                <w:sz w:val="24"/>
              </w:rPr>
              <w:lastRenderedPageBreak/>
              <w:t>19</w:t>
            </w:r>
          </w:p>
        </w:tc>
        <w:tc>
          <w:tcPr>
            <w:tcW w:w="4320" w:type="dxa"/>
            <w:vAlign w:val="center"/>
          </w:tcPr>
          <w:p w:rsidR="00075048" w:rsidRPr="00276EE8" w:rsidRDefault="00075048">
            <w:pPr>
              <w:jc w:val="center"/>
            </w:pPr>
            <w:r w:rsidRPr="00300FB9">
              <w:rPr>
                <w:kern w:val="0"/>
                <w:sz w:val="24"/>
              </w:rPr>
              <w:t>交银施罗德稳健配置混合型证券投资基金</w:t>
            </w:r>
            <w:r w:rsidRPr="00300FB9">
              <w:rPr>
                <w:kern w:val="0"/>
                <w:sz w:val="24"/>
              </w:rPr>
              <w:t>2015</w:t>
            </w:r>
            <w:r w:rsidRPr="00300FB9">
              <w:rPr>
                <w:kern w:val="0"/>
                <w:sz w:val="24"/>
              </w:rPr>
              <w:t>年年度报告摘要</w:t>
            </w:r>
          </w:p>
        </w:tc>
        <w:tc>
          <w:tcPr>
            <w:tcW w:w="2190" w:type="dxa"/>
            <w:vAlign w:val="center"/>
          </w:tcPr>
          <w:p w:rsidR="00075048" w:rsidRPr="00276EE8" w:rsidRDefault="00075048">
            <w:pPr>
              <w:jc w:val="center"/>
            </w:pPr>
            <w:r w:rsidRPr="00300FB9">
              <w:rPr>
                <w:color w:val="000000"/>
                <w:kern w:val="0"/>
                <w:sz w:val="24"/>
              </w:rPr>
              <w:t>中国证券报、上海证券报、证券时报</w:t>
            </w:r>
          </w:p>
        </w:tc>
        <w:tc>
          <w:tcPr>
            <w:tcW w:w="1770" w:type="dxa"/>
            <w:vAlign w:val="center"/>
          </w:tcPr>
          <w:p w:rsidR="00075048" w:rsidRPr="00276EE8" w:rsidRDefault="00075048">
            <w:pPr>
              <w:jc w:val="center"/>
            </w:pPr>
            <w:r w:rsidRPr="00300FB9">
              <w:rPr>
                <w:color w:val="000000"/>
                <w:kern w:val="0"/>
                <w:sz w:val="24"/>
              </w:rPr>
              <w:t>2016-3-29</w:t>
            </w:r>
          </w:p>
        </w:tc>
      </w:tr>
      <w:tr w:rsidR="00075048" w:rsidRPr="00276EE8">
        <w:tc>
          <w:tcPr>
            <w:tcW w:w="720" w:type="dxa"/>
            <w:vAlign w:val="center"/>
          </w:tcPr>
          <w:p w:rsidR="00075048" w:rsidRPr="00276EE8" w:rsidRDefault="00075048">
            <w:pPr>
              <w:jc w:val="center"/>
            </w:pPr>
            <w:r w:rsidRPr="00300FB9">
              <w:rPr>
                <w:color w:val="000000"/>
                <w:kern w:val="0"/>
                <w:sz w:val="24"/>
              </w:rPr>
              <w:t>20</w:t>
            </w:r>
          </w:p>
        </w:tc>
        <w:tc>
          <w:tcPr>
            <w:tcW w:w="4320" w:type="dxa"/>
            <w:vAlign w:val="center"/>
          </w:tcPr>
          <w:p w:rsidR="00075048" w:rsidRPr="00276EE8" w:rsidRDefault="00075048">
            <w:pPr>
              <w:jc w:val="center"/>
            </w:pPr>
            <w:r w:rsidRPr="00300FB9">
              <w:rPr>
                <w:color w:val="000000"/>
                <w:kern w:val="0"/>
                <w:sz w:val="24"/>
              </w:rPr>
              <w:t>交银施罗德稳健配置混合型证券投资基金</w:t>
            </w:r>
            <w:r w:rsidRPr="00300FB9">
              <w:rPr>
                <w:color w:val="000000"/>
                <w:kern w:val="0"/>
                <w:sz w:val="24"/>
              </w:rPr>
              <w:t>2016</w:t>
            </w:r>
            <w:r w:rsidRPr="00300FB9">
              <w:rPr>
                <w:color w:val="000000"/>
                <w:kern w:val="0"/>
                <w:sz w:val="24"/>
              </w:rPr>
              <w:t>年第</w:t>
            </w:r>
            <w:r w:rsidRPr="00300FB9">
              <w:rPr>
                <w:color w:val="000000"/>
                <w:kern w:val="0"/>
                <w:sz w:val="24"/>
              </w:rPr>
              <w:t>1</w:t>
            </w:r>
            <w:r w:rsidRPr="00300FB9">
              <w:rPr>
                <w:color w:val="000000"/>
                <w:kern w:val="0"/>
                <w:sz w:val="24"/>
              </w:rPr>
              <w:t>季度报告</w:t>
            </w:r>
          </w:p>
        </w:tc>
        <w:tc>
          <w:tcPr>
            <w:tcW w:w="2190" w:type="dxa"/>
            <w:vAlign w:val="center"/>
          </w:tcPr>
          <w:p w:rsidR="00075048" w:rsidRPr="00276EE8" w:rsidRDefault="00075048">
            <w:pPr>
              <w:jc w:val="center"/>
            </w:pPr>
            <w:r w:rsidRPr="00300FB9">
              <w:rPr>
                <w:color w:val="000000"/>
                <w:kern w:val="0"/>
                <w:sz w:val="24"/>
              </w:rPr>
              <w:t>中国证券报、上海证券报、证券时报</w:t>
            </w:r>
          </w:p>
        </w:tc>
        <w:tc>
          <w:tcPr>
            <w:tcW w:w="1770" w:type="dxa"/>
            <w:vAlign w:val="center"/>
          </w:tcPr>
          <w:p w:rsidR="00075048" w:rsidRPr="00276EE8" w:rsidRDefault="00075048">
            <w:pPr>
              <w:jc w:val="center"/>
            </w:pPr>
            <w:r w:rsidRPr="00300FB9">
              <w:rPr>
                <w:color w:val="000000"/>
                <w:kern w:val="0"/>
                <w:sz w:val="24"/>
              </w:rPr>
              <w:t>2016-4-20</w:t>
            </w:r>
          </w:p>
        </w:tc>
      </w:tr>
      <w:tr w:rsidR="00075048" w:rsidRPr="00276EE8">
        <w:tc>
          <w:tcPr>
            <w:tcW w:w="720" w:type="dxa"/>
            <w:vAlign w:val="center"/>
          </w:tcPr>
          <w:p w:rsidR="00075048" w:rsidRPr="00276EE8" w:rsidRDefault="00075048">
            <w:pPr>
              <w:jc w:val="center"/>
            </w:pPr>
            <w:r w:rsidRPr="00300FB9">
              <w:rPr>
                <w:color w:val="000000"/>
                <w:kern w:val="0"/>
                <w:sz w:val="24"/>
              </w:rPr>
              <w:t>21</w:t>
            </w:r>
          </w:p>
        </w:tc>
        <w:tc>
          <w:tcPr>
            <w:tcW w:w="4320" w:type="dxa"/>
            <w:vAlign w:val="center"/>
          </w:tcPr>
          <w:p w:rsidR="00075048" w:rsidRPr="00276EE8" w:rsidRDefault="00075048">
            <w:pPr>
              <w:jc w:val="center"/>
            </w:pPr>
            <w:r w:rsidRPr="00300FB9">
              <w:rPr>
                <w:color w:val="000000"/>
                <w:kern w:val="0"/>
                <w:sz w:val="24"/>
              </w:rPr>
              <w:t>交银施罗德基金管理有限公司关于网上直销交易平台关闭支付宝基金网上支付服务的公告</w:t>
            </w:r>
          </w:p>
        </w:tc>
        <w:tc>
          <w:tcPr>
            <w:tcW w:w="2190" w:type="dxa"/>
            <w:vAlign w:val="center"/>
          </w:tcPr>
          <w:p w:rsidR="00075048" w:rsidRPr="00276EE8" w:rsidRDefault="00075048">
            <w:pPr>
              <w:jc w:val="center"/>
            </w:pPr>
            <w:r w:rsidRPr="00300FB9">
              <w:rPr>
                <w:color w:val="000000"/>
                <w:kern w:val="0"/>
                <w:sz w:val="24"/>
              </w:rPr>
              <w:t>中国证券报、上海证券报、证券时报</w:t>
            </w:r>
          </w:p>
        </w:tc>
        <w:tc>
          <w:tcPr>
            <w:tcW w:w="1770" w:type="dxa"/>
            <w:vAlign w:val="center"/>
          </w:tcPr>
          <w:p w:rsidR="00075048" w:rsidRPr="00276EE8" w:rsidRDefault="00075048">
            <w:pPr>
              <w:jc w:val="center"/>
            </w:pPr>
            <w:r w:rsidRPr="00300FB9">
              <w:rPr>
                <w:color w:val="000000"/>
                <w:kern w:val="0"/>
                <w:sz w:val="24"/>
              </w:rPr>
              <w:t>2016-5-10</w:t>
            </w:r>
          </w:p>
        </w:tc>
      </w:tr>
      <w:tr w:rsidR="00075048" w:rsidRPr="00276EE8">
        <w:tc>
          <w:tcPr>
            <w:tcW w:w="720" w:type="dxa"/>
            <w:vAlign w:val="center"/>
          </w:tcPr>
          <w:p w:rsidR="00075048" w:rsidRPr="00276EE8" w:rsidRDefault="00075048">
            <w:pPr>
              <w:jc w:val="center"/>
            </w:pPr>
            <w:r w:rsidRPr="00300FB9">
              <w:rPr>
                <w:color w:val="000000"/>
                <w:kern w:val="0"/>
                <w:sz w:val="24"/>
              </w:rPr>
              <w:t>22</w:t>
            </w:r>
          </w:p>
        </w:tc>
        <w:tc>
          <w:tcPr>
            <w:tcW w:w="4320" w:type="dxa"/>
            <w:vAlign w:val="center"/>
          </w:tcPr>
          <w:p w:rsidR="00075048" w:rsidRPr="00276EE8" w:rsidRDefault="00075048">
            <w:pPr>
              <w:jc w:val="center"/>
            </w:pPr>
            <w:r w:rsidRPr="00300FB9">
              <w:rPr>
                <w:color w:val="000000"/>
                <w:kern w:val="0"/>
                <w:sz w:val="24"/>
              </w:rPr>
              <w:t>交银施罗德基金管理有限公司关于旗下基金所持停牌股票估值调整的公告</w:t>
            </w:r>
          </w:p>
        </w:tc>
        <w:tc>
          <w:tcPr>
            <w:tcW w:w="2190" w:type="dxa"/>
            <w:vAlign w:val="center"/>
          </w:tcPr>
          <w:p w:rsidR="00075048" w:rsidRPr="00276EE8" w:rsidRDefault="00075048">
            <w:pPr>
              <w:jc w:val="center"/>
            </w:pPr>
            <w:r w:rsidRPr="00300FB9">
              <w:rPr>
                <w:color w:val="000000"/>
                <w:kern w:val="0"/>
                <w:sz w:val="24"/>
              </w:rPr>
              <w:t>中国证券报、上海证券报、证券时报</w:t>
            </w:r>
          </w:p>
        </w:tc>
        <w:tc>
          <w:tcPr>
            <w:tcW w:w="1770" w:type="dxa"/>
            <w:vAlign w:val="center"/>
          </w:tcPr>
          <w:p w:rsidR="00075048" w:rsidRPr="00276EE8" w:rsidRDefault="00075048">
            <w:pPr>
              <w:jc w:val="center"/>
            </w:pPr>
            <w:r w:rsidRPr="00300FB9">
              <w:rPr>
                <w:color w:val="000000"/>
                <w:kern w:val="0"/>
                <w:sz w:val="24"/>
              </w:rPr>
              <w:t>2016-5-10</w:t>
            </w:r>
          </w:p>
        </w:tc>
      </w:tr>
      <w:tr w:rsidR="00075048" w:rsidRPr="00276EE8">
        <w:tc>
          <w:tcPr>
            <w:tcW w:w="720" w:type="dxa"/>
            <w:vAlign w:val="center"/>
          </w:tcPr>
          <w:p w:rsidR="00075048" w:rsidRPr="00276EE8" w:rsidRDefault="00075048">
            <w:pPr>
              <w:jc w:val="center"/>
            </w:pPr>
            <w:r w:rsidRPr="00300FB9">
              <w:rPr>
                <w:color w:val="000000"/>
                <w:kern w:val="0"/>
                <w:sz w:val="24"/>
              </w:rPr>
              <w:t>23</w:t>
            </w:r>
          </w:p>
        </w:tc>
        <w:tc>
          <w:tcPr>
            <w:tcW w:w="4320" w:type="dxa"/>
            <w:vAlign w:val="center"/>
          </w:tcPr>
          <w:p w:rsidR="00075048" w:rsidRPr="00276EE8" w:rsidRDefault="00075048">
            <w:pPr>
              <w:jc w:val="center"/>
            </w:pPr>
            <w:r w:rsidRPr="00300FB9">
              <w:rPr>
                <w:color w:val="000000"/>
                <w:kern w:val="0"/>
                <w:sz w:val="24"/>
              </w:rPr>
              <w:t>交银施罗德基金管理有限公司关于旗下部分基金参与中国民生银行股份有限公司直销银</w:t>
            </w:r>
            <w:r w:rsidRPr="00300FB9">
              <w:rPr>
                <w:rFonts w:asciiTheme="minorEastAsia" w:hAnsiTheme="minorEastAsia"/>
                <w:color w:val="000000"/>
                <w:kern w:val="0"/>
                <w:sz w:val="24"/>
              </w:rPr>
              <w:t>行“基金通”平</w:t>
            </w:r>
            <w:r w:rsidRPr="00300FB9">
              <w:rPr>
                <w:color w:val="000000"/>
                <w:kern w:val="0"/>
                <w:sz w:val="24"/>
              </w:rPr>
              <w:t>台销售系统基金前端申购费率优惠活动的公告</w:t>
            </w:r>
          </w:p>
        </w:tc>
        <w:tc>
          <w:tcPr>
            <w:tcW w:w="2190" w:type="dxa"/>
            <w:vAlign w:val="center"/>
          </w:tcPr>
          <w:p w:rsidR="00075048" w:rsidRPr="00276EE8" w:rsidRDefault="00075048">
            <w:pPr>
              <w:jc w:val="center"/>
            </w:pPr>
            <w:r w:rsidRPr="00300FB9">
              <w:rPr>
                <w:color w:val="000000"/>
                <w:kern w:val="0"/>
                <w:sz w:val="24"/>
              </w:rPr>
              <w:t>中国证券报、上海证券报、证券时报</w:t>
            </w:r>
          </w:p>
        </w:tc>
        <w:tc>
          <w:tcPr>
            <w:tcW w:w="1770" w:type="dxa"/>
            <w:vAlign w:val="center"/>
          </w:tcPr>
          <w:p w:rsidR="00075048" w:rsidRPr="00276EE8" w:rsidRDefault="00075048">
            <w:pPr>
              <w:jc w:val="center"/>
            </w:pPr>
            <w:r w:rsidRPr="00300FB9">
              <w:rPr>
                <w:color w:val="000000"/>
                <w:kern w:val="0"/>
                <w:sz w:val="24"/>
              </w:rPr>
              <w:t>2016-5-16</w:t>
            </w:r>
          </w:p>
        </w:tc>
      </w:tr>
      <w:tr w:rsidR="00075048" w:rsidRPr="00276EE8">
        <w:tc>
          <w:tcPr>
            <w:tcW w:w="720" w:type="dxa"/>
            <w:vAlign w:val="center"/>
          </w:tcPr>
          <w:p w:rsidR="00075048" w:rsidRPr="00276EE8" w:rsidRDefault="00075048">
            <w:pPr>
              <w:jc w:val="center"/>
            </w:pPr>
            <w:r w:rsidRPr="00300FB9">
              <w:rPr>
                <w:color w:val="000000"/>
                <w:kern w:val="0"/>
                <w:sz w:val="24"/>
              </w:rPr>
              <w:t>24</w:t>
            </w:r>
          </w:p>
        </w:tc>
        <w:tc>
          <w:tcPr>
            <w:tcW w:w="4320" w:type="dxa"/>
            <w:vAlign w:val="center"/>
          </w:tcPr>
          <w:p w:rsidR="00075048" w:rsidRPr="00276EE8" w:rsidRDefault="00075048">
            <w:pPr>
              <w:jc w:val="center"/>
            </w:pPr>
            <w:r w:rsidRPr="00300FB9">
              <w:rPr>
                <w:color w:val="000000"/>
                <w:kern w:val="0"/>
                <w:sz w:val="24"/>
              </w:rPr>
              <w:t>交银施罗德基金管理有限公司关于旗下基金所持停牌股票估值调整的公告</w:t>
            </w:r>
          </w:p>
        </w:tc>
        <w:tc>
          <w:tcPr>
            <w:tcW w:w="2190" w:type="dxa"/>
            <w:vAlign w:val="center"/>
          </w:tcPr>
          <w:p w:rsidR="00075048" w:rsidRPr="00276EE8" w:rsidRDefault="00075048">
            <w:pPr>
              <w:jc w:val="center"/>
            </w:pPr>
            <w:r w:rsidRPr="00300FB9">
              <w:rPr>
                <w:color w:val="000000"/>
                <w:kern w:val="0"/>
                <w:sz w:val="24"/>
              </w:rPr>
              <w:t>中国证券报、上海证券报、证券时报</w:t>
            </w:r>
          </w:p>
        </w:tc>
        <w:tc>
          <w:tcPr>
            <w:tcW w:w="1770" w:type="dxa"/>
            <w:vAlign w:val="center"/>
          </w:tcPr>
          <w:p w:rsidR="00075048" w:rsidRPr="00276EE8" w:rsidRDefault="00075048">
            <w:pPr>
              <w:jc w:val="center"/>
            </w:pPr>
            <w:r w:rsidRPr="00300FB9">
              <w:rPr>
                <w:color w:val="000000"/>
                <w:kern w:val="0"/>
                <w:sz w:val="24"/>
              </w:rPr>
              <w:t>2016-6-2</w:t>
            </w:r>
          </w:p>
        </w:tc>
      </w:tr>
    </w:tbl>
    <w:p w:rsidR="000E360D" w:rsidRPr="00E4161A" w:rsidRDefault="00DF24B4" w:rsidP="00E4161A">
      <w:pPr>
        <w:pStyle w:val="af"/>
        <w:rPr>
          <w:rFonts w:ascii="Times New Roman" w:eastAsia="黑体" w:hAnsi="Times New Roman" w:cs="Times New Roman"/>
          <w:kern w:val="0"/>
          <w:sz w:val="30"/>
          <w:szCs w:val="20"/>
        </w:rPr>
      </w:pPr>
      <w:r w:rsidRPr="00276EE8">
        <w:rPr>
          <w:rFonts w:eastAsia="黑体"/>
          <w:kern w:val="0"/>
          <w:sz w:val="30"/>
          <w:szCs w:val="20"/>
        </w:rPr>
        <w:br w:type="page"/>
      </w:r>
      <w:bookmarkStart w:id="63" w:name="_Toc439244906"/>
      <w:r w:rsidR="000E360D" w:rsidRPr="00E4161A">
        <w:rPr>
          <w:rFonts w:ascii="Times New Roman" w:eastAsia="黑体" w:hAnsi="Times New Roman" w:cs="Times New Roman"/>
          <w:kern w:val="0"/>
          <w:sz w:val="30"/>
          <w:szCs w:val="20"/>
        </w:rPr>
        <w:lastRenderedPageBreak/>
        <w:t>二十四、招募说明书的存放及查阅方式</w:t>
      </w:r>
      <w:bookmarkEnd w:id="62"/>
      <w:bookmarkEnd w:id="63"/>
    </w:p>
    <w:p w:rsidR="004B5CC2" w:rsidRPr="00276EE8" w:rsidRDefault="00990674">
      <w:pPr>
        <w:spacing w:after="0" w:line="360" w:lineRule="auto"/>
        <w:ind w:firstLineChars="200" w:firstLine="480"/>
        <w:rPr>
          <w:kern w:val="0"/>
          <w:sz w:val="24"/>
        </w:rPr>
      </w:pPr>
      <w:r w:rsidRPr="00276EE8">
        <w:rPr>
          <w:kern w:val="0"/>
          <w:sz w:val="24"/>
        </w:rPr>
        <w:t>招募说明书存放在基金管理人和香港代表的办公场所，投资人可在办公时间查阅；投资人在支付工本费后，可在合理时间内取得上述文件复制件或复印件。对投资人按此种方式所获得的文件及其复印件，基金管理人和基金托管人保证文本的内容与所公告的内容完全一致。</w:t>
      </w:r>
      <w:r w:rsidRPr="00276EE8">
        <w:rPr>
          <w:kern w:val="0"/>
          <w:sz w:val="24"/>
        </w:rPr>
        <w:t xml:space="preserve"> </w:t>
      </w:r>
    </w:p>
    <w:p w:rsidR="000E360D" w:rsidRPr="00276EE8" w:rsidRDefault="000E360D" w:rsidP="00D576E5">
      <w:pPr>
        <w:spacing w:after="0" w:line="360" w:lineRule="auto"/>
        <w:ind w:firstLineChars="200" w:firstLine="480"/>
        <w:rPr>
          <w:kern w:val="0"/>
          <w:sz w:val="24"/>
        </w:rPr>
      </w:pPr>
      <w:r w:rsidRPr="00276EE8">
        <w:rPr>
          <w:kern w:val="0"/>
          <w:sz w:val="24"/>
        </w:rPr>
        <w:t>投资人还可以直接登录基金管理人的网站</w:t>
      </w:r>
      <w:r w:rsidRPr="00276EE8">
        <w:rPr>
          <w:kern w:val="0"/>
          <w:sz w:val="24"/>
        </w:rPr>
        <w:t>(www.fund001.com</w:t>
      </w:r>
      <w:r w:rsidRPr="00276EE8">
        <w:rPr>
          <w:kern w:val="0"/>
          <w:sz w:val="24"/>
        </w:rPr>
        <w:t>，</w:t>
      </w:r>
      <w:r w:rsidRPr="00276EE8">
        <w:rPr>
          <w:kern w:val="0"/>
          <w:sz w:val="24"/>
        </w:rPr>
        <w:t>www.bocomschroder.com)</w:t>
      </w:r>
      <w:r w:rsidRPr="00276EE8">
        <w:rPr>
          <w:kern w:val="0"/>
          <w:sz w:val="24"/>
        </w:rPr>
        <w:t>查阅和下载招募说明书。</w:t>
      </w:r>
      <w:r w:rsidRPr="00276EE8">
        <w:rPr>
          <w:kern w:val="0"/>
          <w:sz w:val="24"/>
        </w:rPr>
        <w:t xml:space="preserve"> </w:t>
      </w:r>
    </w:p>
    <w:p w:rsidR="000E360D" w:rsidRPr="00E4161A" w:rsidRDefault="000E360D" w:rsidP="00E4161A">
      <w:pPr>
        <w:pStyle w:val="af"/>
        <w:rPr>
          <w:rFonts w:ascii="Times New Roman" w:eastAsia="黑体" w:hAnsi="Times New Roman" w:cs="Times New Roman"/>
          <w:kern w:val="0"/>
          <w:sz w:val="30"/>
          <w:szCs w:val="20"/>
        </w:rPr>
      </w:pPr>
      <w:bookmarkStart w:id="64" w:name="_Toc109537403"/>
      <w:r w:rsidRPr="00276EE8">
        <w:rPr>
          <w:rFonts w:eastAsia="黑体"/>
          <w:kern w:val="0"/>
          <w:sz w:val="30"/>
          <w:szCs w:val="30"/>
        </w:rPr>
        <w:br w:type="page"/>
      </w:r>
      <w:bookmarkStart w:id="65" w:name="_Toc439244907"/>
      <w:r w:rsidRPr="00E4161A">
        <w:rPr>
          <w:rFonts w:ascii="Times New Roman" w:eastAsia="黑体" w:hAnsi="Times New Roman" w:cs="Times New Roman"/>
          <w:kern w:val="0"/>
          <w:sz w:val="30"/>
          <w:szCs w:val="20"/>
        </w:rPr>
        <w:lastRenderedPageBreak/>
        <w:t>二十五、备查文件</w:t>
      </w:r>
      <w:bookmarkEnd w:id="64"/>
      <w:bookmarkEnd w:id="65"/>
    </w:p>
    <w:bookmarkEnd w:id="0"/>
    <w:bookmarkEnd w:id="1"/>
    <w:p w:rsidR="004B5CC2" w:rsidRPr="00276EE8" w:rsidRDefault="00990674">
      <w:pPr>
        <w:spacing w:after="0" w:line="360" w:lineRule="auto"/>
        <w:ind w:firstLineChars="200" w:firstLine="480"/>
        <w:rPr>
          <w:kern w:val="0"/>
          <w:sz w:val="24"/>
        </w:rPr>
      </w:pPr>
      <w:r w:rsidRPr="00276EE8">
        <w:rPr>
          <w:kern w:val="0"/>
          <w:sz w:val="24"/>
        </w:rPr>
        <w:t>以下备查文件存放在基金管理人的办公场所，在办公时间可供免费查阅。</w:t>
      </w:r>
    </w:p>
    <w:p w:rsidR="004B5CC2" w:rsidRPr="00276EE8" w:rsidRDefault="00990674">
      <w:pPr>
        <w:spacing w:after="0" w:line="360" w:lineRule="auto"/>
        <w:ind w:firstLineChars="200" w:firstLine="480"/>
        <w:rPr>
          <w:kern w:val="0"/>
          <w:sz w:val="24"/>
        </w:rPr>
      </w:pPr>
      <w:r w:rsidRPr="00276EE8">
        <w:rPr>
          <w:kern w:val="0"/>
          <w:sz w:val="24"/>
        </w:rPr>
        <w:t>（一）中国证监会批准交银施罗德稳健配置混合型证券投资基金募集的文件</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（二）《交银施罗德稳健配置混合型证券投资基金基金合同》</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（三）《交银施罗德稳健配置混合型证券投资基金托管协议》</w:t>
      </w:r>
      <w:r w:rsidRPr="00276EE8">
        <w:rPr>
          <w:kern w:val="0"/>
          <w:sz w:val="24"/>
        </w:rPr>
        <w:t xml:space="preserve"> </w:t>
      </w:r>
    </w:p>
    <w:p w:rsidR="004B5CC2" w:rsidRPr="00276EE8" w:rsidRDefault="00990674">
      <w:pPr>
        <w:spacing w:after="0" w:line="360" w:lineRule="auto"/>
        <w:ind w:firstLineChars="200" w:firstLine="480"/>
        <w:rPr>
          <w:kern w:val="0"/>
          <w:sz w:val="24"/>
        </w:rPr>
      </w:pPr>
      <w:r w:rsidRPr="00276EE8">
        <w:rPr>
          <w:kern w:val="0"/>
          <w:sz w:val="24"/>
        </w:rPr>
        <w:t>（四）基金管理人业务资格批件、营业执照</w:t>
      </w:r>
    </w:p>
    <w:p w:rsidR="004B5CC2" w:rsidRPr="00276EE8" w:rsidRDefault="00990674">
      <w:pPr>
        <w:spacing w:after="0" w:line="360" w:lineRule="auto"/>
        <w:ind w:firstLineChars="200" w:firstLine="480"/>
        <w:rPr>
          <w:kern w:val="0"/>
          <w:sz w:val="24"/>
        </w:rPr>
      </w:pPr>
      <w:r w:rsidRPr="00276EE8">
        <w:rPr>
          <w:kern w:val="0"/>
          <w:sz w:val="24"/>
        </w:rPr>
        <w:t>（五）基金托管人业务资格批件、营业执照</w:t>
      </w:r>
    </w:p>
    <w:p w:rsidR="00D30F01" w:rsidRPr="00276EE8" w:rsidRDefault="000E360D" w:rsidP="00D576E5">
      <w:pPr>
        <w:spacing w:after="0" w:line="360" w:lineRule="auto"/>
        <w:ind w:firstLineChars="200" w:firstLine="480"/>
        <w:rPr>
          <w:kern w:val="0"/>
          <w:sz w:val="24"/>
        </w:rPr>
      </w:pPr>
      <w:r w:rsidRPr="00276EE8">
        <w:rPr>
          <w:kern w:val="0"/>
          <w:sz w:val="24"/>
        </w:rPr>
        <w:t>（六）上海源泰律师事务所关于申请募集交银施罗德稳健配置混合型证券投资基金之法律意见书</w:t>
      </w:r>
    </w:p>
    <w:sectPr w:rsidR="00D30F01" w:rsidRPr="00276EE8" w:rsidSect="00A1103C">
      <w:headerReference w:type="default" r:id="rId15"/>
      <w:footerReference w:type="default" r:id="rId16"/>
      <w:pgSz w:w="11906" w:h="16838"/>
      <w:pgMar w:top="1887" w:right="1826" w:bottom="1440" w:left="162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ED6" w:rsidRDefault="00245ED6" w:rsidP="000E360D">
      <w:r>
        <w:separator/>
      </w:r>
    </w:p>
  </w:endnote>
  <w:endnote w:type="continuationSeparator" w:id="0">
    <w:p w:rsidR="00245ED6" w:rsidRDefault="00245ED6" w:rsidP="000E3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ˎ̥">
    <w:altName w:val="Times New Roman"/>
    <w:charset w:val="00"/>
    <w:family w:val="auto"/>
    <w:pitch w:val="default"/>
    <w:sig w:usb0="00000000" w:usb1="00000000" w:usb2="00000000" w:usb3="00000000" w:csb0="0004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E3B" w:rsidRDefault="00277DA1">
    <w:pPr>
      <w:framePr w:h="0" w:wrap="around" w:vAnchor="text" w:hAnchor="margin" w:xAlign="center" w:y="1"/>
      <w:rPr>
        <w:rStyle w:val="CharCharCharCharChar"/>
      </w:rPr>
    </w:pPr>
    <w:r>
      <w:fldChar w:fldCharType="begin"/>
    </w:r>
    <w:r w:rsidR="00E86E3B">
      <w:rPr>
        <w:rStyle w:val="CharCharCharCharChar"/>
      </w:rPr>
      <w:instrText xml:space="preserve">PAGE  </w:instrText>
    </w:r>
    <w:r>
      <w:fldChar w:fldCharType="end"/>
    </w:r>
  </w:p>
  <w:p w:rsidR="00E86E3B" w:rsidRDefault="00E86E3B">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E3B" w:rsidRDefault="00E86E3B">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E3B" w:rsidRDefault="00277DA1">
    <w:pPr>
      <w:framePr w:h="0" w:wrap="around" w:vAnchor="text" w:hAnchor="margin" w:xAlign="center" w:y="1"/>
      <w:rPr>
        <w:rStyle w:val="CharCharCharCharChar"/>
      </w:rPr>
    </w:pPr>
    <w:r>
      <w:fldChar w:fldCharType="begin"/>
    </w:r>
    <w:r w:rsidR="00E86E3B">
      <w:rPr>
        <w:rStyle w:val="CharCharCharCharChar"/>
      </w:rPr>
      <w:instrText xml:space="preserve">PAGE  </w:instrText>
    </w:r>
    <w:r>
      <w:fldChar w:fldCharType="separate"/>
    </w:r>
    <w:r w:rsidR="003A4835">
      <w:rPr>
        <w:rStyle w:val="CharCharCharCharChar"/>
        <w:noProof/>
      </w:rPr>
      <w:t>1</w:t>
    </w:r>
    <w:r>
      <w:fldChar w:fldCharType="end"/>
    </w:r>
  </w:p>
  <w:p w:rsidR="00E86E3B" w:rsidRDefault="00E86E3B">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ED6" w:rsidRDefault="00245ED6" w:rsidP="000E360D">
      <w:r>
        <w:separator/>
      </w:r>
    </w:p>
  </w:footnote>
  <w:footnote w:type="continuationSeparator" w:id="0">
    <w:p w:rsidR="00245ED6" w:rsidRDefault="00245ED6" w:rsidP="000E36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E3B" w:rsidRPr="00E4161A" w:rsidRDefault="00E86E3B" w:rsidP="00E4161A">
    <w:pPr>
      <w:tabs>
        <w:tab w:val="right" w:pos="8280"/>
      </w:tabs>
      <w:spacing w:after="0" w:line="240" w:lineRule="auto"/>
      <w:jc w:val="right"/>
      <w:rPr>
        <w:sz w:val="15"/>
        <w:szCs w:val="15"/>
      </w:rPr>
    </w:pPr>
    <w:r>
      <w:rPr>
        <w:rFonts w:hint="eastAsia"/>
      </w:rPr>
      <w:t xml:space="preserve">            </w:t>
    </w:r>
    <w:r w:rsidRPr="00E4161A">
      <w:rPr>
        <w:sz w:val="15"/>
        <w:szCs w:val="15"/>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E3B" w:rsidRDefault="00E86E3B" w:rsidP="00E4161A">
    <w:pPr>
      <w:tabs>
        <w:tab w:val="right" w:pos="8280"/>
      </w:tabs>
      <w:spacing w:after="0" w:line="240" w:lineRule="auto"/>
      <w:ind w:right="15"/>
      <w:jc w:val="right"/>
      <w:rPr>
        <w:rFonts w:ascii="宋体" w:hAnsi="宋体"/>
        <w:sz w:val="18"/>
        <w:szCs w:val="18"/>
      </w:rPr>
    </w:pPr>
    <w:r w:rsidRPr="00E4161A">
      <w:rPr>
        <w:rFonts w:ascii="宋体" w:hAnsi="宋体"/>
        <w:noProof/>
        <w:sz w:val="18"/>
        <w:szCs w:val="18"/>
      </w:rPr>
      <w:drawing>
        <wp:anchor distT="0" distB="0" distL="114300" distR="114300" simplePos="0" relativeHeight="251664384" behindDoc="0" locked="0" layoutInCell="1" allowOverlap="1">
          <wp:simplePos x="0" y="0"/>
          <wp:positionH relativeFrom="column">
            <wp:posOffset>15875</wp:posOffset>
          </wp:positionH>
          <wp:positionV relativeFrom="paragraph">
            <wp:posOffset>5715</wp:posOffset>
          </wp:positionV>
          <wp:extent cx="1257300" cy="242570"/>
          <wp:effectExtent l="0" t="0" r="0" b="5080"/>
          <wp:wrapNone/>
          <wp:docPr id="4" name="图片 4"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242570"/>
                  </a:xfrm>
                  <a:prstGeom prst="rect">
                    <a:avLst/>
                  </a:prstGeom>
                  <a:noFill/>
                  <a:ln>
                    <a:noFill/>
                  </a:ln>
                </pic:spPr>
              </pic:pic>
            </a:graphicData>
          </a:graphic>
        </wp:anchor>
      </w:drawing>
    </w:r>
    <w:r w:rsidRPr="00E4161A">
      <w:rPr>
        <w:rFonts w:ascii="宋体" w:hAnsi="宋体"/>
        <w:sz w:val="18"/>
        <w:szCs w:val="18"/>
      </w:rPr>
      <w:t>交银施罗德稳健配置混合型证券投资基金</w:t>
    </w:r>
  </w:p>
  <w:p w:rsidR="00277DA1" w:rsidRDefault="00245ED6">
    <w:pPr>
      <w:tabs>
        <w:tab w:val="right" w:pos="8280"/>
      </w:tabs>
      <w:spacing w:after="0" w:line="240" w:lineRule="auto"/>
      <w:ind w:right="15"/>
      <w:jc w:val="right"/>
      <w:rPr>
        <w:rFonts w:ascii="宋体" w:hAnsi="宋体"/>
      </w:rPr>
    </w:pPr>
    <w:r>
      <w:rPr>
        <w:rFonts w:ascii="宋体" w:hAnsi="宋体"/>
        <w:noProof/>
        <w:sz w:val="18"/>
        <w:szCs w:val="18"/>
      </w:rPr>
      <w:pict w14:anchorId="00438C59">
        <v:line id="直接连接符 3" o:spid="_x0000_s2049" style="position:absolute;left:0;text-align:left;z-index:251656192;visibility:visible" from="0,21pt" to="42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"/>
      </w:pict>
    </w:r>
    <w:r w:rsidR="00E86E3B" w:rsidRPr="00E4161A">
      <w:rPr>
        <w:rFonts w:ascii="宋体" w:hAnsi="宋体"/>
        <w:sz w:val="18"/>
        <w:szCs w:val="18"/>
      </w:rPr>
      <w:t>（更新）招募说明书</w:t>
    </w:r>
    <w:r w:rsidR="00E86E3B">
      <w:rPr>
        <w:rFonts w:ascii="宋体" w:hAnsi="宋体" w:hint="eastAsia"/>
        <w:sz w:val="18"/>
        <w:szCs w:val="18"/>
      </w:rPr>
      <w:t>（</w:t>
    </w:r>
    <w:r w:rsidR="00E86E3B" w:rsidRPr="00E4161A">
      <w:rPr>
        <w:rFonts w:ascii="宋体" w:hAnsi="宋体"/>
        <w:sz w:val="18"/>
        <w:szCs w:val="18"/>
      </w:rPr>
      <w:t>201</w:t>
    </w:r>
    <w:r w:rsidR="00E86E3B">
      <w:rPr>
        <w:rFonts w:ascii="宋体" w:hAnsi="宋体" w:hint="eastAsia"/>
        <w:sz w:val="18"/>
        <w:szCs w:val="18"/>
      </w:rPr>
      <w:t>6</w:t>
    </w:r>
    <w:r w:rsidR="00E86E3B" w:rsidRPr="00E4161A">
      <w:rPr>
        <w:rFonts w:ascii="宋体" w:hAnsi="宋体"/>
        <w:sz w:val="18"/>
        <w:szCs w:val="18"/>
      </w:rPr>
      <w:t>年第</w:t>
    </w:r>
    <w:r w:rsidR="00E86E3B">
      <w:rPr>
        <w:rFonts w:ascii="宋体" w:hAnsi="宋体" w:hint="eastAsia"/>
        <w:sz w:val="18"/>
        <w:szCs w:val="18"/>
      </w:rPr>
      <w:t>1</w:t>
    </w:r>
    <w:r w:rsidR="00E86E3B" w:rsidRPr="00E4161A">
      <w:rPr>
        <w:rFonts w:ascii="宋体" w:hAnsi="宋体"/>
        <w:sz w:val="18"/>
        <w:szCs w:val="18"/>
      </w:rPr>
      <w:t>号</w:t>
    </w:r>
    <w:r w:rsidR="00E86E3B">
      <w:rPr>
        <w:rFonts w:ascii="宋体" w:hAnsi="宋体"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7"/>
      <w:numFmt w:val="decimal"/>
      <w:lvlText w:val="（%1）"/>
      <w:lvlJc w:val="left"/>
      <w:pPr>
        <w:tabs>
          <w:tab w:val="num" w:pos="1260"/>
        </w:tabs>
        <w:ind w:left="1260" w:hanging="78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 w15:restartNumberingAfterBreak="0">
    <w:nsid w:val="00000002"/>
    <w:multiLevelType w:val="singleLevel"/>
    <w:tmpl w:val="00000002"/>
    <w:lvl w:ilvl="0">
      <w:start w:val="1"/>
      <w:numFmt w:val="decimal"/>
      <w:lvlText w:val="(%1)"/>
      <w:lvlJc w:val="left"/>
      <w:pPr>
        <w:tabs>
          <w:tab w:val="num" w:pos="360"/>
        </w:tabs>
        <w:ind w:left="0" w:firstLine="0"/>
      </w:pPr>
      <w:rPr>
        <w:rFonts w:hint="eastAsia"/>
      </w:rPr>
    </w:lvl>
  </w:abstractNum>
  <w:abstractNum w:abstractNumId="2" w15:restartNumberingAfterBreak="0">
    <w:nsid w:val="00000003"/>
    <w:multiLevelType w:val="multilevel"/>
    <w:tmpl w:val="00000003"/>
    <w:lvl w:ilvl="0">
      <w:start w:val="1"/>
      <w:numFmt w:val="decimal"/>
      <w:lvlText w:val="（%1）"/>
      <w:lvlJc w:val="left"/>
      <w:pPr>
        <w:tabs>
          <w:tab w:val="num" w:pos="1271"/>
        </w:tabs>
        <w:ind w:left="1271" w:hanging="420"/>
      </w:pPr>
      <w:rPr>
        <w:rFonts w:ascii="宋体" w:eastAsia="宋体" w:hAnsi="宋体" w:hint="eastAsia"/>
        <w:color w:val="auto"/>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0000004"/>
    <w:multiLevelType w:val="multilevel"/>
    <w:tmpl w:val="00000004"/>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4" w15:restartNumberingAfterBreak="0">
    <w:nsid w:val="00000005"/>
    <w:multiLevelType w:val="multilevel"/>
    <w:tmpl w:val="00000005"/>
    <w:lvl w:ilvl="0">
      <w:start w:val="6"/>
      <w:numFmt w:val="decimal"/>
      <w:lvlText w:val="（%1）"/>
      <w:lvlJc w:val="left"/>
      <w:pPr>
        <w:tabs>
          <w:tab w:val="num" w:pos="1200"/>
        </w:tabs>
        <w:ind w:left="1200" w:hanging="7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5" w15:restartNumberingAfterBreak="0">
    <w:nsid w:val="00000006"/>
    <w:multiLevelType w:val="multilevel"/>
    <w:tmpl w:val="00000006"/>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568"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 w15:restartNumberingAfterBreak="0">
    <w:nsid w:val="03E40073"/>
    <w:multiLevelType w:val="hybridMultilevel"/>
    <w:tmpl w:val="737A7CCE"/>
    <w:lvl w:ilvl="0" w:tplc="986A915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07381949"/>
    <w:multiLevelType w:val="hybridMultilevel"/>
    <w:tmpl w:val="6A3CEB26"/>
    <w:lvl w:ilvl="0" w:tplc="3782FDB8">
      <w:start w:val="1"/>
      <w:numFmt w:val="decimal"/>
      <w:lvlText w:val="（%1）"/>
      <w:lvlJc w:val="left"/>
      <w:pPr>
        <w:ind w:left="900" w:hanging="420"/>
      </w:pPr>
      <w:rPr>
        <w:rFonts w:cs="Times New Roman" w:hint="eastAsia"/>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124C3076"/>
    <w:multiLevelType w:val="hybridMultilevel"/>
    <w:tmpl w:val="BD0E4600"/>
    <w:lvl w:ilvl="0" w:tplc="04090017">
      <w:start w:val="1"/>
      <w:numFmt w:val="chineseCountingThousand"/>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9" w15:restartNumberingAfterBreak="0">
    <w:nsid w:val="13B718D4"/>
    <w:multiLevelType w:val="hybridMultilevel"/>
    <w:tmpl w:val="68DA09EE"/>
    <w:lvl w:ilvl="0" w:tplc="DB2CEB06">
      <w:start w:val="1"/>
      <w:numFmt w:val="decimal"/>
      <w:lvlText w:val="（%1）"/>
      <w:lvlJc w:val="center"/>
      <w:pPr>
        <w:tabs>
          <w:tab w:val="num" w:pos="648"/>
        </w:tabs>
        <w:ind w:left="0" w:firstLine="288"/>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26873C03"/>
    <w:multiLevelType w:val="hybridMultilevel"/>
    <w:tmpl w:val="FE0E1FF6"/>
    <w:lvl w:ilvl="0" w:tplc="0409000F">
      <w:start w:val="1"/>
      <w:numFmt w:val="decimal"/>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15:restartNumberingAfterBreak="0">
    <w:nsid w:val="27AE7ADB"/>
    <w:multiLevelType w:val="hybridMultilevel"/>
    <w:tmpl w:val="DF12402C"/>
    <w:lvl w:ilvl="0" w:tplc="C58E8E14">
      <w:start w:val="1"/>
      <w:numFmt w:val="decimal"/>
      <w:lvlText w:val="%1、"/>
      <w:lvlJc w:val="left"/>
      <w:pPr>
        <w:ind w:left="900" w:hanging="420"/>
      </w:pPr>
      <w:rPr>
        <w:rFonts w:hint="eastAsia"/>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2A430861"/>
    <w:multiLevelType w:val="hybridMultilevel"/>
    <w:tmpl w:val="2B7C8C54"/>
    <w:lvl w:ilvl="0" w:tplc="F50A3246">
      <w:start w:val="1"/>
      <w:numFmt w:val="japaneseCounting"/>
      <w:lvlText w:val="（%1）"/>
      <w:lvlJc w:val="left"/>
      <w:pPr>
        <w:ind w:left="1247" w:hanging="76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3" w15:restartNumberingAfterBreak="0">
    <w:nsid w:val="2CA61A10"/>
    <w:multiLevelType w:val="multilevel"/>
    <w:tmpl w:val="203AC7FC"/>
    <w:lvl w:ilvl="0">
      <w:start w:val="1"/>
      <w:numFmt w:val="chineseCountingThousand"/>
      <w:lvlText w:val="第%1章"/>
      <w:lvlJc w:val="left"/>
      <w:pPr>
        <w:tabs>
          <w:tab w:val="num" w:pos="1182"/>
        </w:tabs>
        <w:ind w:left="527" w:hanging="425"/>
      </w:pPr>
      <w:rPr>
        <w:rFonts w:hint="eastAsia"/>
        <w:b/>
        <w:i w:val="0"/>
        <w:sz w:val="30"/>
      </w:rPr>
    </w:lvl>
    <w:lvl w:ilvl="1">
      <w:start w:val="1"/>
      <w:numFmt w:val="chineseCountingThousand"/>
      <w:lvlText w:val="%2、"/>
      <w:lvlJc w:val="left"/>
      <w:pPr>
        <w:tabs>
          <w:tab w:val="num" w:pos="2434"/>
        </w:tabs>
        <w:ind w:left="2434" w:hanging="454"/>
      </w:pPr>
      <w:rPr>
        <w:rFonts w:hint="eastAsia"/>
        <w:b/>
        <w:i w:val="0"/>
        <w:sz w:val="24"/>
      </w:rPr>
    </w:lvl>
    <w:lvl w:ilvl="2">
      <w:start w:val="1"/>
      <w:numFmt w:val="decimal"/>
      <w:lvlText w:val="%3. "/>
      <w:lvlJc w:val="left"/>
      <w:pPr>
        <w:tabs>
          <w:tab w:val="num" w:pos="475"/>
        </w:tabs>
        <w:ind w:left="102" w:firstLine="13"/>
      </w:pPr>
      <w:rPr>
        <w:rFonts w:hint="eastAsia"/>
        <w:sz w:val="24"/>
      </w:rPr>
    </w:lvl>
    <w:lvl w:ilvl="3">
      <w:start w:val="1"/>
      <w:numFmt w:val="decimal"/>
      <w:lvlText w:val="（%4）"/>
      <w:lvlJc w:val="left"/>
      <w:pPr>
        <w:tabs>
          <w:tab w:val="num" w:pos="720"/>
        </w:tabs>
        <w:ind w:left="57" w:hanging="57"/>
      </w:pPr>
      <w:rPr>
        <w:rFonts w:hint="eastAsia"/>
        <w:sz w:val="24"/>
      </w:rPr>
    </w:lvl>
    <w:lvl w:ilvl="4">
      <w:start w:val="1"/>
      <w:numFmt w:val="upperLetter"/>
      <w:lvlText w:val="%5."/>
      <w:lvlJc w:val="left"/>
      <w:pPr>
        <w:tabs>
          <w:tab w:val="num" w:pos="462"/>
        </w:tabs>
        <w:ind w:left="102" w:firstLine="0"/>
      </w:pPr>
      <w:rPr>
        <w:rFonts w:hint="eastAsia"/>
        <w:sz w:val="24"/>
      </w:rPr>
    </w:lvl>
    <w:lvl w:ilvl="5">
      <w:start w:val="1"/>
      <w:numFmt w:val="lowerLetter"/>
      <w:lvlText w:val="%6."/>
      <w:lvlJc w:val="left"/>
      <w:pPr>
        <w:tabs>
          <w:tab w:val="num" w:pos="462"/>
        </w:tabs>
        <w:ind w:left="102" w:firstLine="0"/>
      </w:pPr>
      <w:rPr>
        <w:rFonts w:hint="eastAsia"/>
        <w:sz w:val="24"/>
      </w:rPr>
    </w:lvl>
    <w:lvl w:ilvl="6">
      <w:start w:val="1"/>
      <w:numFmt w:val="none"/>
      <w:lvlText w:val=""/>
      <w:lvlJc w:val="left"/>
      <w:pPr>
        <w:tabs>
          <w:tab w:val="num" w:pos="3929"/>
        </w:tabs>
        <w:ind w:left="3929" w:hanging="1276"/>
      </w:pPr>
      <w:rPr>
        <w:rFonts w:hint="eastAsia"/>
      </w:rPr>
    </w:lvl>
    <w:lvl w:ilvl="7">
      <w:start w:val="1"/>
      <w:numFmt w:val="none"/>
      <w:lvlText w:val=""/>
      <w:lvlJc w:val="left"/>
      <w:pPr>
        <w:tabs>
          <w:tab w:val="num" w:pos="4496"/>
        </w:tabs>
        <w:ind w:left="4496" w:hanging="1418"/>
      </w:pPr>
      <w:rPr>
        <w:rFonts w:hint="eastAsia"/>
      </w:rPr>
    </w:lvl>
    <w:lvl w:ilvl="8">
      <w:start w:val="1"/>
      <w:numFmt w:val="none"/>
      <w:lvlText w:val=""/>
      <w:lvlJc w:val="left"/>
      <w:pPr>
        <w:tabs>
          <w:tab w:val="num" w:pos="5204"/>
        </w:tabs>
        <w:ind w:left="5204" w:hanging="1700"/>
      </w:pPr>
      <w:rPr>
        <w:rFonts w:hint="eastAsia"/>
      </w:rPr>
    </w:lvl>
  </w:abstractNum>
  <w:abstractNum w:abstractNumId="14" w15:restartNumberingAfterBreak="0">
    <w:nsid w:val="337972C0"/>
    <w:multiLevelType w:val="hybridMultilevel"/>
    <w:tmpl w:val="00CE19F6"/>
    <w:lvl w:ilvl="0" w:tplc="5810C9A2">
      <w:start w:val="2"/>
      <w:numFmt w:val="decimal"/>
      <w:lvlText w:val="%1、"/>
      <w:lvlJc w:val="left"/>
      <w:pPr>
        <w:ind w:left="1211" w:hanging="360"/>
      </w:pPr>
      <w:rPr>
        <w:rFonts w:hint="default"/>
      </w:rPr>
    </w:lvl>
    <w:lvl w:ilvl="1" w:tplc="04090019" w:tentative="1">
      <w:start w:val="1"/>
      <w:numFmt w:val="lowerLetter"/>
      <w:lvlText w:val="%2)"/>
      <w:lvlJc w:val="left"/>
      <w:pPr>
        <w:ind w:left="1691" w:hanging="420"/>
      </w:pPr>
    </w:lvl>
    <w:lvl w:ilvl="2" w:tplc="0409001B" w:tentative="1">
      <w:start w:val="1"/>
      <w:numFmt w:val="lowerRoman"/>
      <w:lvlText w:val="%3."/>
      <w:lvlJc w:val="right"/>
      <w:pPr>
        <w:ind w:left="2111" w:hanging="420"/>
      </w:pPr>
    </w:lvl>
    <w:lvl w:ilvl="3" w:tplc="0409000F" w:tentative="1">
      <w:start w:val="1"/>
      <w:numFmt w:val="decimal"/>
      <w:lvlText w:val="%4."/>
      <w:lvlJc w:val="left"/>
      <w:pPr>
        <w:ind w:left="2531" w:hanging="420"/>
      </w:pPr>
    </w:lvl>
    <w:lvl w:ilvl="4" w:tplc="04090019" w:tentative="1">
      <w:start w:val="1"/>
      <w:numFmt w:val="lowerLetter"/>
      <w:lvlText w:val="%5)"/>
      <w:lvlJc w:val="left"/>
      <w:pPr>
        <w:ind w:left="2951" w:hanging="420"/>
      </w:pPr>
    </w:lvl>
    <w:lvl w:ilvl="5" w:tplc="0409001B" w:tentative="1">
      <w:start w:val="1"/>
      <w:numFmt w:val="lowerRoman"/>
      <w:lvlText w:val="%6."/>
      <w:lvlJc w:val="right"/>
      <w:pPr>
        <w:ind w:left="3371" w:hanging="420"/>
      </w:pPr>
    </w:lvl>
    <w:lvl w:ilvl="6" w:tplc="0409000F" w:tentative="1">
      <w:start w:val="1"/>
      <w:numFmt w:val="decimal"/>
      <w:lvlText w:val="%7."/>
      <w:lvlJc w:val="left"/>
      <w:pPr>
        <w:ind w:left="3791" w:hanging="420"/>
      </w:pPr>
    </w:lvl>
    <w:lvl w:ilvl="7" w:tplc="04090019" w:tentative="1">
      <w:start w:val="1"/>
      <w:numFmt w:val="lowerLetter"/>
      <w:lvlText w:val="%8)"/>
      <w:lvlJc w:val="left"/>
      <w:pPr>
        <w:ind w:left="4211" w:hanging="420"/>
      </w:pPr>
    </w:lvl>
    <w:lvl w:ilvl="8" w:tplc="0409001B" w:tentative="1">
      <w:start w:val="1"/>
      <w:numFmt w:val="lowerRoman"/>
      <w:lvlText w:val="%9."/>
      <w:lvlJc w:val="right"/>
      <w:pPr>
        <w:ind w:left="4631" w:hanging="420"/>
      </w:pPr>
    </w:lvl>
  </w:abstractNum>
  <w:abstractNum w:abstractNumId="15" w15:restartNumberingAfterBreak="0">
    <w:nsid w:val="346D6FC5"/>
    <w:multiLevelType w:val="hybridMultilevel"/>
    <w:tmpl w:val="58C03B3E"/>
    <w:lvl w:ilvl="0" w:tplc="F3D6D814">
      <w:start w:val="1"/>
      <w:numFmt w:val="japaneseCounting"/>
      <w:lvlText w:val="（%1）"/>
      <w:lvlJc w:val="left"/>
      <w:pPr>
        <w:ind w:left="765" w:hanging="765"/>
      </w:pPr>
      <w:rPr>
        <w:rFonts w:hint="default"/>
      </w:rPr>
    </w:lvl>
    <w:lvl w:ilvl="1" w:tplc="198A34AA">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F626634"/>
    <w:multiLevelType w:val="hybridMultilevel"/>
    <w:tmpl w:val="3DC4D6FA"/>
    <w:lvl w:ilvl="0" w:tplc="F056BAF0">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406E0A21"/>
    <w:multiLevelType w:val="hybridMultilevel"/>
    <w:tmpl w:val="5D922AB4"/>
    <w:lvl w:ilvl="0" w:tplc="B5E8195C">
      <w:start w:val="1"/>
      <w:numFmt w:val="decimal"/>
      <w:suff w:val="nothing"/>
      <w:lvlText w:val="%1、"/>
      <w:lvlJc w:val="left"/>
      <w:pPr>
        <w:ind w:left="0" w:firstLine="482"/>
      </w:pPr>
      <w:rPr>
        <w:rFonts w:hint="eastAsia"/>
      </w:rPr>
    </w:lvl>
    <w:lvl w:ilvl="1" w:tplc="04090019" w:tentative="1">
      <w:start w:val="1"/>
      <w:numFmt w:val="lowerLetter"/>
      <w:lvlText w:val="%2)"/>
      <w:lvlJc w:val="left"/>
      <w:pPr>
        <w:ind w:left="3477" w:hanging="420"/>
      </w:pPr>
    </w:lvl>
    <w:lvl w:ilvl="2" w:tplc="0409001B" w:tentative="1">
      <w:start w:val="1"/>
      <w:numFmt w:val="lowerRoman"/>
      <w:lvlText w:val="%3."/>
      <w:lvlJc w:val="right"/>
      <w:pPr>
        <w:ind w:left="3897" w:hanging="420"/>
      </w:pPr>
    </w:lvl>
    <w:lvl w:ilvl="3" w:tplc="0409000F" w:tentative="1">
      <w:start w:val="1"/>
      <w:numFmt w:val="decimal"/>
      <w:lvlText w:val="%4."/>
      <w:lvlJc w:val="left"/>
      <w:pPr>
        <w:ind w:left="4317" w:hanging="420"/>
      </w:pPr>
    </w:lvl>
    <w:lvl w:ilvl="4" w:tplc="04090019" w:tentative="1">
      <w:start w:val="1"/>
      <w:numFmt w:val="lowerLetter"/>
      <w:lvlText w:val="%5)"/>
      <w:lvlJc w:val="left"/>
      <w:pPr>
        <w:ind w:left="4737" w:hanging="420"/>
      </w:pPr>
    </w:lvl>
    <w:lvl w:ilvl="5" w:tplc="0409001B" w:tentative="1">
      <w:start w:val="1"/>
      <w:numFmt w:val="lowerRoman"/>
      <w:lvlText w:val="%6."/>
      <w:lvlJc w:val="right"/>
      <w:pPr>
        <w:ind w:left="5157" w:hanging="420"/>
      </w:pPr>
    </w:lvl>
    <w:lvl w:ilvl="6" w:tplc="0409000F" w:tentative="1">
      <w:start w:val="1"/>
      <w:numFmt w:val="decimal"/>
      <w:lvlText w:val="%7."/>
      <w:lvlJc w:val="left"/>
      <w:pPr>
        <w:ind w:left="5577" w:hanging="420"/>
      </w:pPr>
    </w:lvl>
    <w:lvl w:ilvl="7" w:tplc="04090019" w:tentative="1">
      <w:start w:val="1"/>
      <w:numFmt w:val="lowerLetter"/>
      <w:lvlText w:val="%8)"/>
      <w:lvlJc w:val="left"/>
      <w:pPr>
        <w:ind w:left="5997" w:hanging="420"/>
      </w:pPr>
    </w:lvl>
    <w:lvl w:ilvl="8" w:tplc="0409001B" w:tentative="1">
      <w:start w:val="1"/>
      <w:numFmt w:val="lowerRoman"/>
      <w:lvlText w:val="%9."/>
      <w:lvlJc w:val="right"/>
      <w:pPr>
        <w:ind w:left="6417" w:hanging="420"/>
      </w:pPr>
    </w:lvl>
  </w:abstractNum>
  <w:abstractNum w:abstractNumId="18" w15:restartNumberingAfterBreak="0">
    <w:nsid w:val="48DC602A"/>
    <w:multiLevelType w:val="multilevel"/>
    <w:tmpl w:val="FCF27A24"/>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9" w15:restartNumberingAfterBreak="0">
    <w:nsid w:val="62687FF2"/>
    <w:multiLevelType w:val="hybridMultilevel"/>
    <w:tmpl w:val="0EA8923E"/>
    <w:lvl w:ilvl="0" w:tplc="5832E54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914602D"/>
    <w:multiLevelType w:val="hybridMultilevel"/>
    <w:tmpl w:val="A77489EC"/>
    <w:lvl w:ilvl="0" w:tplc="4ECAEB26">
      <w:start w:val="2"/>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6D413556"/>
    <w:multiLevelType w:val="hybridMultilevel"/>
    <w:tmpl w:val="D25829BE"/>
    <w:lvl w:ilvl="0" w:tplc="C58E8E14">
      <w:start w:val="1"/>
      <w:numFmt w:val="decimal"/>
      <w:lvlText w:val="%1、"/>
      <w:lvlJc w:val="left"/>
      <w:pPr>
        <w:ind w:left="846"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6FE147B6"/>
    <w:multiLevelType w:val="singleLevel"/>
    <w:tmpl w:val="5DAA9A04"/>
    <w:lvl w:ilvl="0">
      <w:start w:val="1"/>
      <w:numFmt w:val="decimal"/>
      <w:lvlText w:val="(%1)"/>
      <w:lvlJc w:val="left"/>
      <w:pPr>
        <w:tabs>
          <w:tab w:val="num" w:pos="360"/>
        </w:tabs>
        <w:ind w:left="0" w:firstLine="0"/>
      </w:pPr>
      <w:rPr>
        <w:rFonts w:hint="eastAsia"/>
      </w:rPr>
    </w:lvl>
  </w:abstractNum>
  <w:abstractNum w:abstractNumId="23" w15:restartNumberingAfterBreak="0">
    <w:nsid w:val="724349DC"/>
    <w:multiLevelType w:val="hybridMultilevel"/>
    <w:tmpl w:val="D6B2F07E"/>
    <w:lvl w:ilvl="0" w:tplc="5F0237E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80410DD"/>
    <w:multiLevelType w:val="hybridMultilevel"/>
    <w:tmpl w:val="242C2922"/>
    <w:lvl w:ilvl="0" w:tplc="C58E8E14">
      <w:start w:val="1"/>
      <w:numFmt w:val="decimal"/>
      <w:lvlText w:val="%1、"/>
      <w:lvlJc w:val="left"/>
      <w:pPr>
        <w:ind w:left="780" w:hanging="420"/>
      </w:pPr>
      <w:rPr>
        <w:rFonts w:hint="eastAsia"/>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15:restartNumberingAfterBreak="0">
    <w:nsid w:val="7BEC5623"/>
    <w:multiLevelType w:val="hybridMultilevel"/>
    <w:tmpl w:val="793EE1E8"/>
    <w:lvl w:ilvl="0" w:tplc="F814BBDC">
      <w:start w:val="1"/>
      <w:numFmt w:val="decimal"/>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6" w15:restartNumberingAfterBreak="0">
    <w:nsid w:val="7BEF6093"/>
    <w:multiLevelType w:val="hybridMultilevel"/>
    <w:tmpl w:val="6C020F34"/>
    <w:lvl w:ilvl="0" w:tplc="822C5E2E">
      <w:start w:val="1"/>
      <w:numFmt w:val="decimal"/>
      <w:lvlText w:val="%1、"/>
      <w:lvlJc w:val="left"/>
      <w:pPr>
        <w:ind w:left="1562" w:hanging="36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7" w15:restartNumberingAfterBreak="0">
    <w:nsid w:val="7D992343"/>
    <w:multiLevelType w:val="hybridMultilevel"/>
    <w:tmpl w:val="077EE1EE"/>
    <w:lvl w:ilvl="0" w:tplc="C58E8E14">
      <w:start w:val="1"/>
      <w:numFmt w:val="decimal"/>
      <w:lvlText w:val="%1、"/>
      <w:lvlJc w:val="left"/>
      <w:pPr>
        <w:ind w:left="1740" w:hanging="420"/>
      </w:pPr>
      <w:rPr>
        <w:rFonts w:hint="eastAsia"/>
      </w:rPr>
    </w:lvl>
    <w:lvl w:ilvl="1" w:tplc="04090019" w:tentative="1">
      <w:start w:val="1"/>
      <w:numFmt w:val="lowerLetter"/>
      <w:lvlText w:val="%2)"/>
      <w:lvlJc w:val="left"/>
      <w:pPr>
        <w:ind w:left="2160" w:hanging="420"/>
      </w:pPr>
    </w:lvl>
    <w:lvl w:ilvl="2" w:tplc="0409001B" w:tentative="1">
      <w:start w:val="1"/>
      <w:numFmt w:val="lowerRoman"/>
      <w:lvlText w:val="%3."/>
      <w:lvlJc w:val="right"/>
      <w:pPr>
        <w:ind w:left="2580" w:hanging="420"/>
      </w:pPr>
    </w:lvl>
    <w:lvl w:ilvl="3" w:tplc="0409000F" w:tentative="1">
      <w:start w:val="1"/>
      <w:numFmt w:val="decimal"/>
      <w:lvlText w:val="%4."/>
      <w:lvlJc w:val="left"/>
      <w:pPr>
        <w:ind w:left="3000" w:hanging="420"/>
      </w:pPr>
    </w:lvl>
    <w:lvl w:ilvl="4" w:tplc="04090019" w:tentative="1">
      <w:start w:val="1"/>
      <w:numFmt w:val="lowerLetter"/>
      <w:lvlText w:val="%5)"/>
      <w:lvlJc w:val="left"/>
      <w:pPr>
        <w:ind w:left="3420" w:hanging="420"/>
      </w:pPr>
    </w:lvl>
    <w:lvl w:ilvl="5" w:tplc="0409001B" w:tentative="1">
      <w:start w:val="1"/>
      <w:numFmt w:val="lowerRoman"/>
      <w:lvlText w:val="%6."/>
      <w:lvlJc w:val="right"/>
      <w:pPr>
        <w:ind w:left="3840" w:hanging="420"/>
      </w:pPr>
    </w:lvl>
    <w:lvl w:ilvl="6" w:tplc="0409000F" w:tentative="1">
      <w:start w:val="1"/>
      <w:numFmt w:val="decimal"/>
      <w:lvlText w:val="%7."/>
      <w:lvlJc w:val="left"/>
      <w:pPr>
        <w:ind w:left="4260" w:hanging="420"/>
      </w:pPr>
    </w:lvl>
    <w:lvl w:ilvl="7" w:tplc="04090019" w:tentative="1">
      <w:start w:val="1"/>
      <w:numFmt w:val="lowerLetter"/>
      <w:lvlText w:val="%8)"/>
      <w:lvlJc w:val="left"/>
      <w:pPr>
        <w:ind w:left="4680" w:hanging="420"/>
      </w:pPr>
    </w:lvl>
    <w:lvl w:ilvl="8" w:tplc="0409001B" w:tentative="1">
      <w:start w:val="1"/>
      <w:numFmt w:val="lowerRoman"/>
      <w:lvlText w:val="%9."/>
      <w:lvlJc w:val="right"/>
      <w:pPr>
        <w:ind w:left="5100" w:hanging="420"/>
      </w:pPr>
    </w:lvl>
  </w:abstractNum>
  <w:num w:numId="1">
    <w:abstractNumId w:val="3"/>
  </w:num>
  <w:num w:numId="2">
    <w:abstractNumId w:val="2"/>
  </w:num>
  <w:num w:numId="3">
    <w:abstractNumId w:val="1"/>
  </w:num>
  <w:num w:numId="4">
    <w:abstractNumId w:val="5"/>
  </w:num>
  <w:num w:numId="5">
    <w:abstractNumId w:val="4"/>
  </w:num>
  <w:num w:numId="6">
    <w:abstractNumId w:val="0"/>
  </w:num>
  <w:num w:numId="7">
    <w:abstractNumId w:val="23"/>
  </w:num>
  <w:num w:numId="8">
    <w:abstractNumId w:val="19"/>
  </w:num>
  <w:num w:numId="9">
    <w:abstractNumId w:val="10"/>
  </w:num>
  <w:num w:numId="10">
    <w:abstractNumId w:val="25"/>
  </w:num>
  <w:num w:numId="11">
    <w:abstractNumId w:val="7"/>
  </w:num>
  <w:num w:numId="12">
    <w:abstractNumId w:val="26"/>
  </w:num>
  <w:num w:numId="13">
    <w:abstractNumId w:val="17"/>
  </w:num>
  <w:num w:numId="14">
    <w:abstractNumId w:val="16"/>
  </w:num>
  <w:num w:numId="15">
    <w:abstractNumId w:val="21"/>
  </w:num>
  <w:num w:numId="16">
    <w:abstractNumId w:val="6"/>
  </w:num>
  <w:num w:numId="17">
    <w:abstractNumId w:val="15"/>
  </w:num>
  <w:num w:numId="18">
    <w:abstractNumId w:val="14"/>
  </w:num>
  <w:num w:numId="19">
    <w:abstractNumId w:val="20"/>
  </w:num>
  <w:num w:numId="20">
    <w:abstractNumId w:val="8"/>
  </w:num>
  <w:num w:numId="21">
    <w:abstractNumId w:val="12"/>
  </w:num>
  <w:num w:numId="22">
    <w:abstractNumId w:val="11"/>
  </w:num>
  <w:num w:numId="23">
    <w:abstractNumId w:val="27"/>
  </w:num>
  <w:num w:numId="24">
    <w:abstractNumId w:val="24"/>
  </w:num>
  <w:num w:numId="25">
    <w:abstractNumId w:val="13"/>
  </w:num>
  <w:num w:numId="26">
    <w:abstractNumId w:val="18"/>
  </w:num>
  <w:num w:numId="27">
    <w:abstractNumId w:val="22"/>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6887"/>
    <w:rsid w:val="00006FDA"/>
    <w:rsid w:val="00010D5B"/>
    <w:rsid w:val="00013E4F"/>
    <w:rsid w:val="000150AE"/>
    <w:rsid w:val="00015DD5"/>
    <w:rsid w:val="00016300"/>
    <w:rsid w:val="00022EB2"/>
    <w:rsid w:val="00025EEC"/>
    <w:rsid w:val="00031CA8"/>
    <w:rsid w:val="000331F0"/>
    <w:rsid w:val="000333F2"/>
    <w:rsid w:val="00042B39"/>
    <w:rsid w:val="0004550F"/>
    <w:rsid w:val="00050BBA"/>
    <w:rsid w:val="0005307A"/>
    <w:rsid w:val="0005644E"/>
    <w:rsid w:val="000625EB"/>
    <w:rsid w:val="00063585"/>
    <w:rsid w:val="00065E25"/>
    <w:rsid w:val="00067A90"/>
    <w:rsid w:val="00075048"/>
    <w:rsid w:val="0007722A"/>
    <w:rsid w:val="000803D6"/>
    <w:rsid w:val="000855B1"/>
    <w:rsid w:val="00090248"/>
    <w:rsid w:val="0009128C"/>
    <w:rsid w:val="00092724"/>
    <w:rsid w:val="000A2898"/>
    <w:rsid w:val="000A5797"/>
    <w:rsid w:val="000B2EE9"/>
    <w:rsid w:val="000B6214"/>
    <w:rsid w:val="000C7F78"/>
    <w:rsid w:val="000D0586"/>
    <w:rsid w:val="000D75A0"/>
    <w:rsid w:val="000E360D"/>
    <w:rsid w:val="000F2A14"/>
    <w:rsid w:val="000F50A7"/>
    <w:rsid w:val="000F59EC"/>
    <w:rsid w:val="000F627C"/>
    <w:rsid w:val="00101065"/>
    <w:rsid w:val="00103A43"/>
    <w:rsid w:val="00104CD5"/>
    <w:rsid w:val="001073EC"/>
    <w:rsid w:val="001117FC"/>
    <w:rsid w:val="00114937"/>
    <w:rsid w:val="00122AF3"/>
    <w:rsid w:val="0012643D"/>
    <w:rsid w:val="001344CA"/>
    <w:rsid w:val="00134E91"/>
    <w:rsid w:val="0014219B"/>
    <w:rsid w:val="0014273B"/>
    <w:rsid w:val="0014377F"/>
    <w:rsid w:val="00145FDB"/>
    <w:rsid w:val="00150C3D"/>
    <w:rsid w:val="00157107"/>
    <w:rsid w:val="001608B6"/>
    <w:rsid w:val="00162206"/>
    <w:rsid w:val="00165697"/>
    <w:rsid w:val="00170A0E"/>
    <w:rsid w:val="001778F5"/>
    <w:rsid w:val="0018155B"/>
    <w:rsid w:val="00191758"/>
    <w:rsid w:val="00192173"/>
    <w:rsid w:val="00195770"/>
    <w:rsid w:val="001A0813"/>
    <w:rsid w:val="001B4B47"/>
    <w:rsid w:val="001B5A14"/>
    <w:rsid w:val="001B72C3"/>
    <w:rsid w:val="001C05B5"/>
    <w:rsid w:val="001C149D"/>
    <w:rsid w:val="001C39D9"/>
    <w:rsid w:val="001C7156"/>
    <w:rsid w:val="001C72B0"/>
    <w:rsid w:val="001D1A28"/>
    <w:rsid w:val="001D2A63"/>
    <w:rsid w:val="001D4691"/>
    <w:rsid w:val="001D67B8"/>
    <w:rsid w:val="001E0A93"/>
    <w:rsid w:val="001E62A5"/>
    <w:rsid w:val="001E747A"/>
    <w:rsid w:val="001F2521"/>
    <w:rsid w:val="001F2CC2"/>
    <w:rsid w:val="001F7572"/>
    <w:rsid w:val="002033C9"/>
    <w:rsid w:val="00206B53"/>
    <w:rsid w:val="002071F6"/>
    <w:rsid w:val="002179A3"/>
    <w:rsid w:val="0022061E"/>
    <w:rsid w:val="002233B6"/>
    <w:rsid w:val="002259E5"/>
    <w:rsid w:val="002307C6"/>
    <w:rsid w:val="00235F19"/>
    <w:rsid w:val="00245ED6"/>
    <w:rsid w:val="0024760D"/>
    <w:rsid w:val="00250E81"/>
    <w:rsid w:val="00253514"/>
    <w:rsid w:val="0025794D"/>
    <w:rsid w:val="00257A00"/>
    <w:rsid w:val="00267ED8"/>
    <w:rsid w:val="00271F2F"/>
    <w:rsid w:val="0027283B"/>
    <w:rsid w:val="00274F31"/>
    <w:rsid w:val="0027617B"/>
    <w:rsid w:val="00276207"/>
    <w:rsid w:val="00276EE8"/>
    <w:rsid w:val="00277DA1"/>
    <w:rsid w:val="002823C8"/>
    <w:rsid w:val="002844F0"/>
    <w:rsid w:val="00285E66"/>
    <w:rsid w:val="00286602"/>
    <w:rsid w:val="002872A1"/>
    <w:rsid w:val="00295302"/>
    <w:rsid w:val="0029754E"/>
    <w:rsid w:val="002B2B6D"/>
    <w:rsid w:val="002B4BC6"/>
    <w:rsid w:val="002C4814"/>
    <w:rsid w:val="002C7257"/>
    <w:rsid w:val="002D4134"/>
    <w:rsid w:val="002D5AF6"/>
    <w:rsid w:val="002F0785"/>
    <w:rsid w:val="002F4096"/>
    <w:rsid w:val="002F743E"/>
    <w:rsid w:val="003021EA"/>
    <w:rsid w:val="00302E10"/>
    <w:rsid w:val="00305F88"/>
    <w:rsid w:val="0031176A"/>
    <w:rsid w:val="003210E3"/>
    <w:rsid w:val="0032126C"/>
    <w:rsid w:val="003276F1"/>
    <w:rsid w:val="00337E3B"/>
    <w:rsid w:val="00341D4A"/>
    <w:rsid w:val="00346EC4"/>
    <w:rsid w:val="00347902"/>
    <w:rsid w:val="00350CCE"/>
    <w:rsid w:val="00354AD5"/>
    <w:rsid w:val="00355AD2"/>
    <w:rsid w:val="00360945"/>
    <w:rsid w:val="0036203C"/>
    <w:rsid w:val="00370774"/>
    <w:rsid w:val="00370C3A"/>
    <w:rsid w:val="00371A29"/>
    <w:rsid w:val="003802FC"/>
    <w:rsid w:val="00381698"/>
    <w:rsid w:val="0038398F"/>
    <w:rsid w:val="003850D1"/>
    <w:rsid w:val="00390AF4"/>
    <w:rsid w:val="003A01AB"/>
    <w:rsid w:val="003A458C"/>
    <w:rsid w:val="003A4835"/>
    <w:rsid w:val="003A67F0"/>
    <w:rsid w:val="003A75B3"/>
    <w:rsid w:val="003B22F3"/>
    <w:rsid w:val="003D3B25"/>
    <w:rsid w:val="003D497E"/>
    <w:rsid w:val="003D70E5"/>
    <w:rsid w:val="003E1EC2"/>
    <w:rsid w:val="003E3969"/>
    <w:rsid w:val="003E70D1"/>
    <w:rsid w:val="003F052A"/>
    <w:rsid w:val="003F25A1"/>
    <w:rsid w:val="003F495D"/>
    <w:rsid w:val="00400796"/>
    <w:rsid w:val="00407561"/>
    <w:rsid w:val="00412A00"/>
    <w:rsid w:val="00414CDC"/>
    <w:rsid w:val="00421CAF"/>
    <w:rsid w:val="0042380B"/>
    <w:rsid w:val="00423B63"/>
    <w:rsid w:val="00430BEA"/>
    <w:rsid w:val="00432567"/>
    <w:rsid w:val="00432861"/>
    <w:rsid w:val="00445752"/>
    <w:rsid w:val="00446787"/>
    <w:rsid w:val="004472D8"/>
    <w:rsid w:val="00450262"/>
    <w:rsid w:val="004502DD"/>
    <w:rsid w:val="00451F45"/>
    <w:rsid w:val="00456A76"/>
    <w:rsid w:val="00463035"/>
    <w:rsid w:val="00467E43"/>
    <w:rsid w:val="004852A6"/>
    <w:rsid w:val="004852B6"/>
    <w:rsid w:val="00486C0B"/>
    <w:rsid w:val="00492EF9"/>
    <w:rsid w:val="004A0306"/>
    <w:rsid w:val="004A0D64"/>
    <w:rsid w:val="004A2F01"/>
    <w:rsid w:val="004B28B0"/>
    <w:rsid w:val="004B5CC2"/>
    <w:rsid w:val="004B6EFE"/>
    <w:rsid w:val="004C0E79"/>
    <w:rsid w:val="004C0F4D"/>
    <w:rsid w:val="004C15B9"/>
    <w:rsid w:val="004C3D4F"/>
    <w:rsid w:val="004C60E1"/>
    <w:rsid w:val="004C7069"/>
    <w:rsid w:val="004D176B"/>
    <w:rsid w:val="004D20AF"/>
    <w:rsid w:val="004D342B"/>
    <w:rsid w:val="004D5809"/>
    <w:rsid w:val="00502514"/>
    <w:rsid w:val="005029FF"/>
    <w:rsid w:val="005056CF"/>
    <w:rsid w:val="00513174"/>
    <w:rsid w:val="0051462A"/>
    <w:rsid w:val="00514EDA"/>
    <w:rsid w:val="005209E5"/>
    <w:rsid w:val="005231E5"/>
    <w:rsid w:val="00523505"/>
    <w:rsid w:val="005253C4"/>
    <w:rsid w:val="005253EC"/>
    <w:rsid w:val="00532065"/>
    <w:rsid w:val="00534CED"/>
    <w:rsid w:val="005360E3"/>
    <w:rsid w:val="00537CCE"/>
    <w:rsid w:val="00540447"/>
    <w:rsid w:val="00545596"/>
    <w:rsid w:val="0054767F"/>
    <w:rsid w:val="00547FA9"/>
    <w:rsid w:val="00550FD6"/>
    <w:rsid w:val="00553706"/>
    <w:rsid w:val="00557072"/>
    <w:rsid w:val="005608F3"/>
    <w:rsid w:val="005631EE"/>
    <w:rsid w:val="00571CF4"/>
    <w:rsid w:val="00575917"/>
    <w:rsid w:val="00577409"/>
    <w:rsid w:val="00577F8F"/>
    <w:rsid w:val="00580B44"/>
    <w:rsid w:val="005828D8"/>
    <w:rsid w:val="00584A16"/>
    <w:rsid w:val="00587070"/>
    <w:rsid w:val="0059401B"/>
    <w:rsid w:val="005A2CBE"/>
    <w:rsid w:val="005A6E9E"/>
    <w:rsid w:val="005B2041"/>
    <w:rsid w:val="005B79D2"/>
    <w:rsid w:val="005C1115"/>
    <w:rsid w:val="005C1349"/>
    <w:rsid w:val="005C646F"/>
    <w:rsid w:val="005D2D8C"/>
    <w:rsid w:val="005D5E3D"/>
    <w:rsid w:val="005D7768"/>
    <w:rsid w:val="005F0A0C"/>
    <w:rsid w:val="005F1C74"/>
    <w:rsid w:val="00600400"/>
    <w:rsid w:val="0060132C"/>
    <w:rsid w:val="00601903"/>
    <w:rsid w:val="00602C85"/>
    <w:rsid w:val="006031B7"/>
    <w:rsid w:val="00605373"/>
    <w:rsid w:val="00607D18"/>
    <w:rsid w:val="006124BD"/>
    <w:rsid w:val="00617892"/>
    <w:rsid w:val="00636DEC"/>
    <w:rsid w:val="00637111"/>
    <w:rsid w:val="006403BB"/>
    <w:rsid w:val="0064320F"/>
    <w:rsid w:val="00643315"/>
    <w:rsid w:val="006454D4"/>
    <w:rsid w:val="006478AD"/>
    <w:rsid w:val="006538C3"/>
    <w:rsid w:val="00654427"/>
    <w:rsid w:val="0066083F"/>
    <w:rsid w:val="0067034B"/>
    <w:rsid w:val="00673566"/>
    <w:rsid w:val="00682ADE"/>
    <w:rsid w:val="00682DCA"/>
    <w:rsid w:val="00693F94"/>
    <w:rsid w:val="00694168"/>
    <w:rsid w:val="0069683D"/>
    <w:rsid w:val="006A5C85"/>
    <w:rsid w:val="006C2230"/>
    <w:rsid w:val="006C26B2"/>
    <w:rsid w:val="006C7652"/>
    <w:rsid w:val="006D3844"/>
    <w:rsid w:val="006D7848"/>
    <w:rsid w:val="006F1840"/>
    <w:rsid w:val="006F26A5"/>
    <w:rsid w:val="007014B5"/>
    <w:rsid w:val="00702767"/>
    <w:rsid w:val="00704EDB"/>
    <w:rsid w:val="007064D5"/>
    <w:rsid w:val="00716E1C"/>
    <w:rsid w:val="0073536F"/>
    <w:rsid w:val="0073752B"/>
    <w:rsid w:val="007378BB"/>
    <w:rsid w:val="00741C5B"/>
    <w:rsid w:val="00752B28"/>
    <w:rsid w:val="007548DB"/>
    <w:rsid w:val="00757274"/>
    <w:rsid w:val="00760570"/>
    <w:rsid w:val="007626A9"/>
    <w:rsid w:val="007745F9"/>
    <w:rsid w:val="00775CC9"/>
    <w:rsid w:val="00784B98"/>
    <w:rsid w:val="00787356"/>
    <w:rsid w:val="00787A6C"/>
    <w:rsid w:val="00790868"/>
    <w:rsid w:val="007A0877"/>
    <w:rsid w:val="007A5E0E"/>
    <w:rsid w:val="007B1D69"/>
    <w:rsid w:val="007B591E"/>
    <w:rsid w:val="007C7105"/>
    <w:rsid w:val="007D4F49"/>
    <w:rsid w:val="007E1384"/>
    <w:rsid w:val="007E1E52"/>
    <w:rsid w:val="007E2B6A"/>
    <w:rsid w:val="007F3544"/>
    <w:rsid w:val="007F4265"/>
    <w:rsid w:val="007F4ACC"/>
    <w:rsid w:val="007F4D0E"/>
    <w:rsid w:val="007F56D2"/>
    <w:rsid w:val="007F6EAB"/>
    <w:rsid w:val="0080223C"/>
    <w:rsid w:val="00802251"/>
    <w:rsid w:val="0080770A"/>
    <w:rsid w:val="0081463E"/>
    <w:rsid w:val="00821855"/>
    <w:rsid w:val="00827062"/>
    <w:rsid w:val="00827317"/>
    <w:rsid w:val="0083568C"/>
    <w:rsid w:val="008370B9"/>
    <w:rsid w:val="008405C4"/>
    <w:rsid w:val="0084116A"/>
    <w:rsid w:val="00844B38"/>
    <w:rsid w:val="00846F9A"/>
    <w:rsid w:val="0084730F"/>
    <w:rsid w:val="008477F7"/>
    <w:rsid w:val="008503F9"/>
    <w:rsid w:val="008606E8"/>
    <w:rsid w:val="008618D4"/>
    <w:rsid w:val="0086247F"/>
    <w:rsid w:val="00862985"/>
    <w:rsid w:val="00866F04"/>
    <w:rsid w:val="008679E0"/>
    <w:rsid w:val="0087030D"/>
    <w:rsid w:val="00875463"/>
    <w:rsid w:val="008778A2"/>
    <w:rsid w:val="008814B8"/>
    <w:rsid w:val="0088323E"/>
    <w:rsid w:val="00890292"/>
    <w:rsid w:val="00893378"/>
    <w:rsid w:val="008964E2"/>
    <w:rsid w:val="008A039E"/>
    <w:rsid w:val="008A0889"/>
    <w:rsid w:val="008A19D1"/>
    <w:rsid w:val="008A3CA8"/>
    <w:rsid w:val="008C00D5"/>
    <w:rsid w:val="008C0FFA"/>
    <w:rsid w:val="008C3FD2"/>
    <w:rsid w:val="008C4269"/>
    <w:rsid w:val="008C5C54"/>
    <w:rsid w:val="008D1044"/>
    <w:rsid w:val="008D301D"/>
    <w:rsid w:val="008D42DC"/>
    <w:rsid w:val="008D57CA"/>
    <w:rsid w:val="008D5DDE"/>
    <w:rsid w:val="008D5F64"/>
    <w:rsid w:val="008D7122"/>
    <w:rsid w:val="008E0EFB"/>
    <w:rsid w:val="008E36FF"/>
    <w:rsid w:val="008E6532"/>
    <w:rsid w:val="008F1899"/>
    <w:rsid w:val="00902F3D"/>
    <w:rsid w:val="009045A1"/>
    <w:rsid w:val="009144CD"/>
    <w:rsid w:val="00914C20"/>
    <w:rsid w:val="00921EDB"/>
    <w:rsid w:val="00930221"/>
    <w:rsid w:val="0093235C"/>
    <w:rsid w:val="00933E41"/>
    <w:rsid w:val="0093421B"/>
    <w:rsid w:val="0094057E"/>
    <w:rsid w:val="00943007"/>
    <w:rsid w:val="00944DB3"/>
    <w:rsid w:val="0095213D"/>
    <w:rsid w:val="009574EF"/>
    <w:rsid w:val="00957694"/>
    <w:rsid w:val="00963A2A"/>
    <w:rsid w:val="0096540A"/>
    <w:rsid w:val="00967A50"/>
    <w:rsid w:val="00973A55"/>
    <w:rsid w:val="00973EFD"/>
    <w:rsid w:val="00983728"/>
    <w:rsid w:val="00987AFE"/>
    <w:rsid w:val="00990674"/>
    <w:rsid w:val="00990950"/>
    <w:rsid w:val="00990CE7"/>
    <w:rsid w:val="00995735"/>
    <w:rsid w:val="00996887"/>
    <w:rsid w:val="00997D36"/>
    <w:rsid w:val="009A0E14"/>
    <w:rsid w:val="009A19CD"/>
    <w:rsid w:val="009A241C"/>
    <w:rsid w:val="009A32FE"/>
    <w:rsid w:val="009A3AFB"/>
    <w:rsid w:val="009B0B5B"/>
    <w:rsid w:val="009B2AB0"/>
    <w:rsid w:val="009B47F0"/>
    <w:rsid w:val="009C11CC"/>
    <w:rsid w:val="009C1508"/>
    <w:rsid w:val="009D1A24"/>
    <w:rsid w:val="009D1FFD"/>
    <w:rsid w:val="009D495C"/>
    <w:rsid w:val="009E221D"/>
    <w:rsid w:val="009E4427"/>
    <w:rsid w:val="009E4D2C"/>
    <w:rsid w:val="009E5BB4"/>
    <w:rsid w:val="009E7782"/>
    <w:rsid w:val="009F0D58"/>
    <w:rsid w:val="009F2440"/>
    <w:rsid w:val="009F2737"/>
    <w:rsid w:val="009F749D"/>
    <w:rsid w:val="00A04816"/>
    <w:rsid w:val="00A04886"/>
    <w:rsid w:val="00A07A63"/>
    <w:rsid w:val="00A1103C"/>
    <w:rsid w:val="00A1124C"/>
    <w:rsid w:val="00A13EAF"/>
    <w:rsid w:val="00A15FC5"/>
    <w:rsid w:val="00A2513C"/>
    <w:rsid w:val="00A32F59"/>
    <w:rsid w:val="00A40E46"/>
    <w:rsid w:val="00A53107"/>
    <w:rsid w:val="00A55188"/>
    <w:rsid w:val="00A562A5"/>
    <w:rsid w:val="00A605B8"/>
    <w:rsid w:val="00A66421"/>
    <w:rsid w:val="00A70C12"/>
    <w:rsid w:val="00A76692"/>
    <w:rsid w:val="00A80715"/>
    <w:rsid w:val="00A86F97"/>
    <w:rsid w:val="00A9422D"/>
    <w:rsid w:val="00A944CD"/>
    <w:rsid w:val="00AA0150"/>
    <w:rsid w:val="00AA1229"/>
    <w:rsid w:val="00AA420F"/>
    <w:rsid w:val="00AA7CE0"/>
    <w:rsid w:val="00AB1722"/>
    <w:rsid w:val="00AB28AC"/>
    <w:rsid w:val="00AB4EB6"/>
    <w:rsid w:val="00AB5168"/>
    <w:rsid w:val="00AC5FCA"/>
    <w:rsid w:val="00AD06D2"/>
    <w:rsid w:val="00AD5E90"/>
    <w:rsid w:val="00AD799C"/>
    <w:rsid w:val="00AF0E59"/>
    <w:rsid w:val="00AF1B00"/>
    <w:rsid w:val="00AF5ECF"/>
    <w:rsid w:val="00B10B64"/>
    <w:rsid w:val="00B2422B"/>
    <w:rsid w:val="00B248C2"/>
    <w:rsid w:val="00B25E9B"/>
    <w:rsid w:val="00B3252C"/>
    <w:rsid w:val="00B3546F"/>
    <w:rsid w:val="00B4190F"/>
    <w:rsid w:val="00B45AB2"/>
    <w:rsid w:val="00B56258"/>
    <w:rsid w:val="00B6065B"/>
    <w:rsid w:val="00B6684F"/>
    <w:rsid w:val="00B703CE"/>
    <w:rsid w:val="00B85E32"/>
    <w:rsid w:val="00B9347B"/>
    <w:rsid w:val="00B97B29"/>
    <w:rsid w:val="00BA0758"/>
    <w:rsid w:val="00BA0AF4"/>
    <w:rsid w:val="00BA103C"/>
    <w:rsid w:val="00BA1DDF"/>
    <w:rsid w:val="00BA3B72"/>
    <w:rsid w:val="00BA4E74"/>
    <w:rsid w:val="00BA4EC6"/>
    <w:rsid w:val="00BB2014"/>
    <w:rsid w:val="00BB2F3E"/>
    <w:rsid w:val="00BB443A"/>
    <w:rsid w:val="00BC71D8"/>
    <w:rsid w:val="00BD1440"/>
    <w:rsid w:val="00BD24E9"/>
    <w:rsid w:val="00BD29A0"/>
    <w:rsid w:val="00BD3C80"/>
    <w:rsid w:val="00BD4F1F"/>
    <w:rsid w:val="00BE025D"/>
    <w:rsid w:val="00BE1437"/>
    <w:rsid w:val="00BE2BD8"/>
    <w:rsid w:val="00BF45BD"/>
    <w:rsid w:val="00C02A19"/>
    <w:rsid w:val="00C05E3A"/>
    <w:rsid w:val="00C10F41"/>
    <w:rsid w:val="00C13247"/>
    <w:rsid w:val="00C14794"/>
    <w:rsid w:val="00C24154"/>
    <w:rsid w:val="00C2678F"/>
    <w:rsid w:val="00C30D75"/>
    <w:rsid w:val="00C32DA7"/>
    <w:rsid w:val="00C346C9"/>
    <w:rsid w:val="00C469C8"/>
    <w:rsid w:val="00C469D9"/>
    <w:rsid w:val="00C476B1"/>
    <w:rsid w:val="00C5661D"/>
    <w:rsid w:val="00C63668"/>
    <w:rsid w:val="00C64BC3"/>
    <w:rsid w:val="00C66285"/>
    <w:rsid w:val="00C86E49"/>
    <w:rsid w:val="00C87F19"/>
    <w:rsid w:val="00C92679"/>
    <w:rsid w:val="00C92AE8"/>
    <w:rsid w:val="00CA2FFC"/>
    <w:rsid w:val="00CA3AEF"/>
    <w:rsid w:val="00CA5CD1"/>
    <w:rsid w:val="00CB626C"/>
    <w:rsid w:val="00CC132B"/>
    <w:rsid w:val="00CC6F9A"/>
    <w:rsid w:val="00CD6D1F"/>
    <w:rsid w:val="00CE1F7E"/>
    <w:rsid w:val="00CE31CF"/>
    <w:rsid w:val="00CE75EE"/>
    <w:rsid w:val="00CF1F0C"/>
    <w:rsid w:val="00CF3D98"/>
    <w:rsid w:val="00D02BC2"/>
    <w:rsid w:val="00D03DDB"/>
    <w:rsid w:val="00D109E9"/>
    <w:rsid w:val="00D1145A"/>
    <w:rsid w:val="00D1283A"/>
    <w:rsid w:val="00D2248C"/>
    <w:rsid w:val="00D24681"/>
    <w:rsid w:val="00D2504F"/>
    <w:rsid w:val="00D258D3"/>
    <w:rsid w:val="00D30F01"/>
    <w:rsid w:val="00D31415"/>
    <w:rsid w:val="00D4230C"/>
    <w:rsid w:val="00D4234A"/>
    <w:rsid w:val="00D44F2F"/>
    <w:rsid w:val="00D52C9D"/>
    <w:rsid w:val="00D52FF4"/>
    <w:rsid w:val="00D5589F"/>
    <w:rsid w:val="00D576E5"/>
    <w:rsid w:val="00D623BD"/>
    <w:rsid w:val="00D67873"/>
    <w:rsid w:val="00D71602"/>
    <w:rsid w:val="00D73B01"/>
    <w:rsid w:val="00D741B0"/>
    <w:rsid w:val="00D75462"/>
    <w:rsid w:val="00D776E3"/>
    <w:rsid w:val="00D86A89"/>
    <w:rsid w:val="00DA024C"/>
    <w:rsid w:val="00DA2D45"/>
    <w:rsid w:val="00DA6AC0"/>
    <w:rsid w:val="00DA7947"/>
    <w:rsid w:val="00DB2502"/>
    <w:rsid w:val="00DB45DF"/>
    <w:rsid w:val="00DB6FA5"/>
    <w:rsid w:val="00DC6725"/>
    <w:rsid w:val="00DD50EA"/>
    <w:rsid w:val="00DE4903"/>
    <w:rsid w:val="00DF24B4"/>
    <w:rsid w:val="00DF29F1"/>
    <w:rsid w:val="00DF61E9"/>
    <w:rsid w:val="00DF63C4"/>
    <w:rsid w:val="00DF766B"/>
    <w:rsid w:val="00E00D3E"/>
    <w:rsid w:val="00E0269C"/>
    <w:rsid w:val="00E02A3F"/>
    <w:rsid w:val="00E06724"/>
    <w:rsid w:val="00E119E7"/>
    <w:rsid w:val="00E2580C"/>
    <w:rsid w:val="00E30400"/>
    <w:rsid w:val="00E306DC"/>
    <w:rsid w:val="00E317B5"/>
    <w:rsid w:val="00E34213"/>
    <w:rsid w:val="00E34514"/>
    <w:rsid w:val="00E4161A"/>
    <w:rsid w:val="00E448D0"/>
    <w:rsid w:val="00E44F5E"/>
    <w:rsid w:val="00E5090F"/>
    <w:rsid w:val="00E53AEC"/>
    <w:rsid w:val="00E53E66"/>
    <w:rsid w:val="00E53F5D"/>
    <w:rsid w:val="00E56C04"/>
    <w:rsid w:val="00E61DE3"/>
    <w:rsid w:val="00E6505E"/>
    <w:rsid w:val="00E7431A"/>
    <w:rsid w:val="00E800A2"/>
    <w:rsid w:val="00E80220"/>
    <w:rsid w:val="00E8544B"/>
    <w:rsid w:val="00E856EA"/>
    <w:rsid w:val="00E85D6B"/>
    <w:rsid w:val="00E86E3B"/>
    <w:rsid w:val="00E924F0"/>
    <w:rsid w:val="00E96F95"/>
    <w:rsid w:val="00EA523D"/>
    <w:rsid w:val="00EA5BCF"/>
    <w:rsid w:val="00EB01A2"/>
    <w:rsid w:val="00EB1890"/>
    <w:rsid w:val="00EB2A1D"/>
    <w:rsid w:val="00EB64A7"/>
    <w:rsid w:val="00EC6481"/>
    <w:rsid w:val="00EC67B5"/>
    <w:rsid w:val="00EC7B68"/>
    <w:rsid w:val="00ED1811"/>
    <w:rsid w:val="00ED1B5F"/>
    <w:rsid w:val="00ED5597"/>
    <w:rsid w:val="00EE32F4"/>
    <w:rsid w:val="00EE3332"/>
    <w:rsid w:val="00EE6CB2"/>
    <w:rsid w:val="00EF42F1"/>
    <w:rsid w:val="00EF45B9"/>
    <w:rsid w:val="00EF4EDF"/>
    <w:rsid w:val="00F02F75"/>
    <w:rsid w:val="00F044EA"/>
    <w:rsid w:val="00F06990"/>
    <w:rsid w:val="00F07328"/>
    <w:rsid w:val="00F1174E"/>
    <w:rsid w:val="00F15FEE"/>
    <w:rsid w:val="00F203D2"/>
    <w:rsid w:val="00F23B57"/>
    <w:rsid w:val="00F23F14"/>
    <w:rsid w:val="00F260AE"/>
    <w:rsid w:val="00F27711"/>
    <w:rsid w:val="00F27A64"/>
    <w:rsid w:val="00F306B0"/>
    <w:rsid w:val="00F30E39"/>
    <w:rsid w:val="00F351C1"/>
    <w:rsid w:val="00F35645"/>
    <w:rsid w:val="00F403EA"/>
    <w:rsid w:val="00F43731"/>
    <w:rsid w:val="00F46B46"/>
    <w:rsid w:val="00F52413"/>
    <w:rsid w:val="00F56788"/>
    <w:rsid w:val="00F6172E"/>
    <w:rsid w:val="00F62395"/>
    <w:rsid w:val="00F642EF"/>
    <w:rsid w:val="00F6750D"/>
    <w:rsid w:val="00F72678"/>
    <w:rsid w:val="00F75F96"/>
    <w:rsid w:val="00F76DED"/>
    <w:rsid w:val="00F81831"/>
    <w:rsid w:val="00F82DC0"/>
    <w:rsid w:val="00F83C86"/>
    <w:rsid w:val="00F84154"/>
    <w:rsid w:val="00F878C4"/>
    <w:rsid w:val="00F96EF1"/>
    <w:rsid w:val="00FA66BA"/>
    <w:rsid w:val="00FB43F2"/>
    <w:rsid w:val="00FC0FEB"/>
    <w:rsid w:val="00FC2F41"/>
    <w:rsid w:val="00FC5134"/>
    <w:rsid w:val="00FD6B41"/>
    <w:rsid w:val="00FD6D28"/>
    <w:rsid w:val="00FE1ED8"/>
    <w:rsid w:val="00FE2B33"/>
    <w:rsid w:val="00FE2D22"/>
    <w:rsid w:val="00FE45EB"/>
    <w:rsid w:val="00FE5825"/>
    <w:rsid w:val="00FF0A01"/>
    <w:rsid w:val="00FF13EE"/>
    <w:rsid w:val="00FF2830"/>
    <w:rsid w:val="00FF6028"/>
    <w:rsid w:val="00FF663F"/>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ersonName"/>
  <w:shapeDefaults>
    <o:shapedefaults v:ext="edit" spidmax="2050"/>
    <o:shapelayout v:ext="edit">
      <o:idmap v:ext="edit" data="1"/>
    </o:shapelayout>
  </w:shapeDefaults>
  <w:decimalSymbol w:val="."/>
  <w:listSeparator w:val=","/>
  <w15:docId w15:val="{C394C243-8E63-40A2-849A-E8517C4AD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60D"/>
    <w:pPr>
      <w:widowControl w:val="0"/>
      <w:jc w:val="both"/>
    </w:pPr>
    <w:rPr>
      <w:rFonts w:ascii="Times New Roman" w:eastAsia="宋体" w:hAnsi="Times New Roman" w:cs="Times New Roman"/>
      <w:szCs w:val="24"/>
    </w:rPr>
  </w:style>
  <w:style w:type="paragraph" w:styleId="1">
    <w:name w:val="heading 1"/>
    <w:basedOn w:val="a"/>
    <w:next w:val="a"/>
    <w:link w:val="1Char"/>
    <w:qFormat/>
    <w:rsid w:val="000E360D"/>
    <w:pPr>
      <w:keepNext/>
      <w:keepLines/>
      <w:tabs>
        <w:tab w:val="left" w:pos="1182"/>
      </w:tabs>
      <w:spacing w:beforeLines="100" w:afterLines="100" w:line="360" w:lineRule="auto"/>
      <w:ind w:left="527" w:hanging="425"/>
      <w:jc w:val="center"/>
      <w:outlineLvl w:val="0"/>
    </w:pPr>
    <w:rPr>
      <w:rFonts w:eastAsia="楷体_GB2312"/>
      <w:b/>
      <w:kern w:val="44"/>
      <w:sz w:val="32"/>
      <w:szCs w:val="20"/>
    </w:rPr>
  </w:style>
  <w:style w:type="paragraph" w:styleId="2">
    <w:name w:val="heading 2"/>
    <w:basedOn w:val="a"/>
    <w:next w:val="a0"/>
    <w:link w:val="2Char"/>
    <w:qFormat/>
    <w:rsid w:val="000E360D"/>
    <w:pPr>
      <w:keepNext/>
      <w:keepLines/>
      <w:tabs>
        <w:tab w:val="left" w:pos="456"/>
      </w:tabs>
      <w:spacing w:beforeLines="100" w:afterLines="100" w:line="360" w:lineRule="auto"/>
      <w:ind w:left="456" w:hanging="454"/>
      <w:outlineLvl w:val="1"/>
    </w:pPr>
    <w:rPr>
      <w:b/>
      <w:sz w:val="24"/>
      <w:szCs w:val="20"/>
    </w:rPr>
  </w:style>
  <w:style w:type="paragraph" w:styleId="3">
    <w:name w:val="heading 3"/>
    <w:aliases w:val="标题样式1"/>
    <w:basedOn w:val="a"/>
    <w:next w:val="a0"/>
    <w:link w:val="3Char"/>
    <w:qFormat/>
    <w:rsid w:val="000E360D"/>
    <w:pPr>
      <w:keepNext/>
      <w:keepLines/>
      <w:tabs>
        <w:tab w:val="left" w:pos="475"/>
      </w:tabs>
      <w:spacing w:beforeLines="50" w:afterLines="50" w:line="360" w:lineRule="auto"/>
      <w:ind w:left="102" w:firstLine="13"/>
      <w:outlineLvl w:val="2"/>
    </w:pPr>
    <w:rPr>
      <w:b/>
      <w:sz w:val="24"/>
      <w:szCs w:val="20"/>
    </w:rPr>
  </w:style>
  <w:style w:type="paragraph" w:styleId="4">
    <w:name w:val="heading 4"/>
    <w:basedOn w:val="a"/>
    <w:next w:val="a"/>
    <w:link w:val="4Char"/>
    <w:qFormat/>
    <w:rsid w:val="000E360D"/>
    <w:pPr>
      <w:keepNext/>
      <w:keepLines/>
      <w:spacing w:before="280" w:after="290" w:line="372" w:lineRule="auto"/>
      <w:outlineLvl w:val="3"/>
    </w:pPr>
    <w:rPr>
      <w:rFonts w:ascii="Arial" w:eastAsia="黑体" w:hAnsi="Arial"/>
      <w:b/>
      <w:bCs/>
      <w:sz w:val="28"/>
      <w:szCs w:val="28"/>
    </w:rPr>
  </w:style>
  <w:style w:type="paragraph" w:styleId="5">
    <w:name w:val="heading 5"/>
    <w:basedOn w:val="a"/>
    <w:next w:val="a0"/>
    <w:link w:val="5Char"/>
    <w:qFormat/>
    <w:rsid w:val="000E360D"/>
    <w:pPr>
      <w:keepNext/>
      <w:keepLines/>
      <w:tabs>
        <w:tab w:val="left" w:pos="462"/>
      </w:tabs>
      <w:spacing w:before="100" w:beforeAutospacing="1" w:after="100" w:afterAutospacing="1" w:line="360" w:lineRule="auto"/>
      <w:ind w:left="102"/>
      <w:outlineLvl w:val="4"/>
    </w:pPr>
    <w:rPr>
      <w:b/>
      <w:sz w:val="24"/>
      <w:szCs w:val="20"/>
    </w:rPr>
  </w:style>
  <w:style w:type="paragraph" w:styleId="6">
    <w:name w:val="heading 6"/>
    <w:basedOn w:val="a"/>
    <w:next w:val="a0"/>
    <w:link w:val="6Char"/>
    <w:qFormat/>
    <w:rsid w:val="000E360D"/>
    <w:pPr>
      <w:keepNext/>
      <w:keepLines/>
      <w:tabs>
        <w:tab w:val="left" w:pos="462"/>
      </w:tabs>
      <w:spacing w:before="100" w:beforeAutospacing="1" w:after="100" w:afterAutospacing="1" w:line="360" w:lineRule="auto"/>
      <w:ind w:left="102"/>
      <w:outlineLvl w:val="5"/>
    </w:pPr>
    <w:rPr>
      <w:b/>
      <w:szCs w:val="20"/>
    </w:rPr>
  </w:style>
  <w:style w:type="paragraph" w:styleId="7">
    <w:name w:val="heading 7"/>
    <w:basedOn w:val="a"/>
    <w:next w:val="a"/>
    <w:link w:val="7Char"/>
    <w:qFormat/>
    <w:rsid w:val="000E360D"/>
    <w:pPr>
      <w:keepNext/>
      <w:keepLines/>
      <w:spacing w:before="240" w:after="64" w:line="317" w:lineRule="auto"/>
      <w:outlineLvl w:val="6"/>
    </w:pPr>
    <w:rPr>
      <w:b/>
      <w:sz w:val="24"/>
      <w:szCs w:val="20"/>
    </w:rPr>
  </w:style>
  <w:style w:type="paragraph" w:styleId="8">
    <w:name w:val="heading 8"/>
    <w:basedOn w:val="a"/>
    <w:next w:val="a"/>
    <w:link w:val="8Char"/>
    <w:qFormat/>
    <w:rsid w:val="000E360D"/>
    <w:pPr>
      <w:keepNext/>
      <w:keepLines/>
      <w:spacing w:before="240" w:after="64" w:line="317" w:lineRule="auto"/>
      <w:outlineLvl w:val="7"/>
    </w:pPr>
    <w:rPr>
      <w:rFonts w:ascii="Arial" w:eastAsia="黑体" w:hAnsi="Arial"/>
      <w:sz w:val="24"/>
      <w:szCs w:val="20"/>
    </w:rPr>
  </w:style>
  <w:style w:type="paragraph" w:styleId="9">
    <w:name w:val="heading 9"/>
    <w:basedOn w:val="a"/>
    <w:next w:val="a"/>
    <w:link w:val="9Char"/>
    <w:qFormat/>
    <w:rsid w:val="000E360D"/>
    <w:pPr>
      <w:keepNext/>
      <w:keepLines/>
      <w:spacing w:before="240" w:after="64" w:line="317"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0E36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0E360D"/>
    <w:rPr>
      <w:sz w:val="18"/>
      <w:szCs w:val="18"/>
    </w:rPr>
  </w:style>
  <w:style w:type="paragraph" w:styleId="a5">
    <w:name w:val="footer"/>
    <w:basedOn w:val="a"/>
    <w:link w:val="Char0"/>
    <w:uiPriority w:val="99"/>
    <w:unhideWhenUsed/>
    <w:rsid w:val="000E360D"/>
    <w:pPr>
      <w:tabs>
        <w:tab w:val="center" w:pos="4153"/>
        <w:tab w:val="right" w:pos="8306"/>
      </w:tabs>
      <w:snapToGrid w:val="0"/>
      <w:jc w:val="left"/>
    </w:pPr>
    <w:rPr>
      <w:sz w:val="18"/>
      <w:szCs w:val="18"/>
    </w:rPr>
  </w:style>
  <w:style w:type="character" w:customStyle="1" w:styleId="Char0">
    <w:name w:val="页脚 Char"/>
    <w:basedOn w:val="a1"/>
    <w:link w:val="a5"/>
    <w:uiPriority w:val="99"/>
    <w:rsid w:val="000E360D"/>
    <w:rPr>
      <w:sz w:val="18"/>
      <w:szCs w:val="18"/>
    </w:rPr>
  </w:style>
  <w:style w:type="character" w:customStyle="1" w:styleId="1Char">
    <w:name w:val="标题 1 Char"/>
    <w:basedOn w:val="a1"/>
    <w:link w:val="1"/>
    <w:rsid w:val="000E360D"/>
    <w:rPr>
      <w:rFonts w:ascii="Times New Roman" w:eastAsia="楷体_GB2312" w:hAnsi="Times New Roman" w:cs="Times New Roman"/>
      <w:b/>
      <w:kern w:val="44"/>
      <w:sz w:val="32"/>
      <w:szCs w:val="20"/>
    </w:rPr>
  </w:style>
  <w:style w:type="character" w:customStyle="1" w:styleId="2Char">
    <w:name w:val="标题 2 Char"/>
    <w:basedOn w:val="a1"/>
    <w:link w:val="2"/>
    <w:rsid w:val="000E360D"/>
    <w:rPr>
      <w:rFonts w:ascii="Times New Roman" w:eastAsia="宋体" w:hAnsi="Times New Roman" w:cs="Times New Roman"/>
      <w:b/>
      <w:sz w:val="24"/>
      <w:szCs w:val="20"/>
    </w:rPr>
  </w:style>
  <w:style w:type="character" w:customStyle="1" w:styleId="3Char">
    <w:name w:val="标题 3 Char"/>
    <w:aliases w:val="标题样式1 Char"/>
    <w:basedOn w:val="a1"/>
    <w:link w:val="3"/>
    <w:rsid w:val="000E360D"/>
    <w:rPr>
      <w:rFonts w:ascii="Times New Roman" w:eastAsia="宋体" w:hAnsi="Times New Roman" w:cs="Times New Roman"/>
      <w:b/>
      <w:sz w:val="24"/>
      <w:szCs w:val="20"/>
    </w:rPr>
  </w:style>
  <w:style w:type="character" w:customStyle="1" w:styleId="4Char">
    <w:name w:val="标题 4 Char"/>
    <w:basedOn w:val="a1"/>
    <w:link w:val="4"/>
    <w:rsid w:val="000E360D"/>
    <w:rPr>
      <w:rFonts w:ascii="Arial" w:eastAsia="黑体" w:hAnsi="Arial" w:cs="Times New Roman"/>
      <w:b/>
      <w:bCs/>
      <w:sz w:val="28"/>
      <w:szCs w:val="28"/>
    </w:rPr>
  </w:style>
  <w:style w:type="character" w:customStyle="1" w:styleId="5Char">
    <w:name w:val="标题 5 Char"/>
    <w:basedOn w:val="a1"/>
    <w:link w:val="5"/>
    <w:rsid w:val="000E360D"/>
    <w:rPr>
      <w:rFonts w:ascii="Times New Roman" w:eastAsia="宋体" w:hAnsi="Times New Roman" w:cs="Times New Roman"/>
      <w:b/>
      <w:sz w:val="24"/>
      <w:szCs w:val="20"/>
    </w:rPr>
  </w:style>
  <w:style w:type="character" w:customStyle="1" w:styleId="6Char">
    <w:name w:val="标题 6 Char"/>
    <w:basedOn w:val="a1"/>
    <w:link w:val="6"/>
    <w:rsid w:val="000E360D"/>
    <w:rPr>
      <w:rFonts w:ascii="Times New Roman" w:eastAsia="宋体" w:hAnsi="Times New Roman" w:cs="Times New Roman"/>
      <w:b/>
      <w:szCs w:val="20"/>
    </w:rPr>
  </w:style>
  <w:style w:type="character" w:customStyle="1" w:styleId="7Char">
    <w:name w:val="标题 7 Char"/>
    <w:basedOn w:val="a1"/>
    <w:link w:val="7"/>
    <w:rsid w:val="000E360D"/>
    <w:rPr>
      <w:rFonts w:ascii="Times New Roman" w:eastAsia="宋体" w:hAnsi="Times New Roman" w:cs="Times New Roman"/>
      <w:b/>
      <w:sz w:val="24"/>
      <w:szCs w:val="20"/>
    </w:rPr>
  </w:style>
  <w:style w:type="character" w:customStyle="1" w:styleId="8Char">
    <w:name w:val="标题 8 Char"/>
    <w:basedOn w:val="a1"/>
    <w:link w:val="8"/>
    <w:rsid w:val="000E360D"/>
    <w:rPr>
      <w:rFonts w:ascii="Arial" w:eastAsia="黑体" w:hAnsi="Arial" w:cs="Times New Roman"/>
      <w:sz w:val="24"/>
      <w:szCs w:val="20"/>
    </w:rPr>
  </w:style>
  <w:style w:type="character" w:customStyle="1" w:styleId="9Char">
    <w:name w:val="标题 9 Char"/>
    <w:basedOn w:val="a1"/>
    <w:link w:val="9"/>
    <w:rsid w:val="000E360D"/>
    <w:rPr>
      <w:rFonts w:ascii="Arial" w:eastAsia="黑体" w:hAnsi="Arial" w:cs="Times New Roman"/>
      <w:szCs w:val="20"/>
    </w:rPr>
  </w:style>
  <w:style w:type="character" w:customStyle="1" w:styleId="big1">
    <w:name w:val="big1"/>
    <w:rsid w:val="000E360D"/>
    <w:rPr>
      <w:sz w:val="22"/>
      <w:szCs w:val="22"/>
    </w:rPr>
  </w:style>
  <w:style w:type="paragraph" w:customStyle="1" w:styleId="a6">
    <w:uiPriority w:val="99"/>
    <w:rsid w:val="000E360D"/>
    <w:pPr>
      <w:widowControl w:val="0"/>
      <w:jc w:val="both"/>
    </w:pPr>
    <w:rPr>
      <w:rFonts w:ascii="Times New Roman" w:eastAsia="宋体" w:hAnsi="Times New Roman" w:cs="Times New Roman"/>
      <w:szCs w:val="24"/>
    </w:rPr>
  </w:style>
  <w:style w:type="character" w:customStyle="1" w:styleId="Char1">
    <w:name w:val="文档结构图 Char1"/>
    <w:uiPriority w:val="99"/>
    <w:rsid w:val="000E360D"/>
    <w:rPr>
      <w:rFonts w:ascii="宋体"/>
      <w:kern w:val="2"/>
      <w:sz w:val="18"/>
      <w:szCs w:val="18"/>
    </w:rPr>
  </w:style>
  <w:style w:type="character" w:customStyle="1" w:styleId="2Char0">
    <w:name w:val="正文文本缩进 2 Char"/>
    <w:link w:val="20"/>
    <w:rsid w:val="000E360D"/>
    <w:rPr>
      <w:rFonts w:ascii="宋体" w:hAnsi="宋体"/>
      <w:color w:val="000000"/>
      <w:sz w:val="24"/>
      <w:szCs w:val="24"/>
    </w:rPr>
  </w:style>
  <w:style w:type="character" w:customStyle="1" w:styleId="unnamed11">
    <w:name w:val="unnamed11"/>
    <w:rsid w:val="000E360D"/>
    <w:rPr>
      <w:rFonts w:ascii="宋体" w:eastAsia="宋体" w:hAnsi="宋体" w:hint="eastAsia"/>
      <w:sz w:val="18"/>
      <w:szCs w:val="18"/>
    </w:rPr>
  </w:style>
  <w:style w:type="character" w:styleId="a7">
    <w:name w:val="Strong"/>
    <w:qFormat/>
    <w:rsid w:val="000E360D"/>
    <w:rPr>
      <w:b/>
      <w:bCs/>
    </w:rPr>
  </w:style>
  <w:style w:type="character" w:customStyle="1" w:styleId="Char2">
    <w:name w:val="正文文本缩进 Char"/>
    <w:link w:val="a8"/>
    <w:rsid w:val="000E360D"/>
    <w:rPr>
      <w:rFonts w:ascii="宋体" w:hAnsi="宋体"/>
      <w:sz w:val="24"/>
      <w:szCs w:val="24"/>
    </w:rPr>
  </w:style>
  <w:style w:type="character" w:customStyle="1" w:styleId="Char3">
    <w:name w:val="正文首行缩进 Char"/>
    <w:basedOn w:val="Char4"/>
    <w:link w:val="a9"/>
    <w:rsid w:val="000E360D"/>
    <w:rPr>
      <w:kern w:val="2"/>
      <w:sz w:val="21"/>
      <w:szCs w:val="24"/>
    </w:rPr>
  </w:style>
  <w:style w:type="character" w:customStyle="1" w:styleId="Char5">
    <w:name w:val="批注文字 Char"/>
    <w:rsid w:val="000E360D"/>
    <w:rPr>
      <w:rFonts w:eastAsia="宋体"/>
      <w:kern w:val="2"/>
      <w:sz w:val="21"/>
      <w:szCs w:val="24"/>
      <w:lang w:val="en-US" w:eastAsia="zh-CN" w:bidi="ar-SA"/>
    </w:rPr>
  </w:style>
  <w:style w:type="character" w:customStyle="1" w:styleId="3Char0">
    <w:name w:val="正文文本 3 Char"/>
    <w:link w:val="30"/>
    <w:rsid w:val="000E360D"/>
    <w:rPr>
      <w:rFonts w:ascii="仿宋_GB2312" w:eastAsia="仿宋_GB2312" w:hAnsi="Arial"/>
      <w:szCs w:val="24"/>
    </w:rPr>
  </w:style>
  <w:style w:type="character" w:styleId="aa">
    <w:name w:val="Hyperlink"/>
    <w:uiPriority w:val="99"/>
    <w:rsid w:val="000E360D"/>
    <w:rPr>
      <w:color w:val="0000FF"/>
      <w:u w:val="single"/>
    </w:rPr>
  </w:style>
  <w:style w:type="character" w:customStyle="1" w:styleId="artibody">
    <w:name w:val="artibody"/>
    <w:basedOn w:val="a1"/>
    <w:rsid w:val="000E360D"/>
  </w:style>
  <w:style w:type="character" w:styleId="ab">
    <w:name w:val="page number"/>
    <w:basedOn w:val="a1"/>
    <w:rsid w:val="000E360D"/>
  </w:style>
  <w:style w:type="character" w:customStyle="1" w:styleId="Char6">
    <w:name w:val="文档结构图 Char"/>
    <w:link w:val="ac"/>
    <w:rsid w:val="000E360D"/>
    <w:rPr>
      <w:szCs w:val="24"/>
      <w:shd w:val="clear" w:color="auto" w:fill="000080"/>
    </w:rPr>
  </w:style>
  <w:style w:type="character" w:styleId="ad">
    <w:name w:val="annotation reference"/>
    <w:rsid w:val="000E360D"/>
    <w:rPr>
      <w:sz w:val="21"/>
      <w:szCs w:val="21"/>
    </w:rPr>
  </w:style>
  <w:style w:type="character" w:customStyle="1" w:styleId="Char7">
    <w:name w:val="日期 Char"/>
    <w:link w:val="ae"/>
    <w:rsid w:val="000E360D"/>
    <w:rPr>
      <w:szCs w:val="24"/>
    </w:rPr>
  </w:style>
  <w:style w:type="character" w:customStyle="1" w:styleId="txtcontent11">
    <w:name w:val="txtcontent11"/>
    <w:rsid w:val="000E360D"/>
    <w:rPr>
      <w:rFonts w:ascii="ˎ̥" w:hAnsi="ˎ̥" w:hint="default"/>
      <w:b w:val="0"/>
      <w:bCs w:val="0"/>
      <w:color w:val="000000"/>
      <w:sz w:val="21"/>
      <w:szCs w:val="21"/>
    </w:rPr>
  </w:style>
  <w:style w:type="character" w:customStyle="1" w:styleId="Char8">
    <w:name w:val="标题 Char"/>
    <w:link w:val="af"/>
    <w:rsid w:val="000E360D"/>
    <w:rPr>
      <w:b/>
      <w:bCs/>
      <w:sz w:val="36"/>
    </w:rPr>
  </w:style>
  <w:style w:type="character" w:customStyle="1" w:styleId="read">
    <w:name w:val="read"/>
    <w:basedOn w:val="a1"/>
    <w:rsid w:val="000E360D"/>
  </w:style>
  <w:style w:type="character" w:customStyle="1" w:styleId="Char9">
    <w:name w:val="纯文本 Char"/>
    <w:link w:val="af0"/>
    <w:uiPriority w:val="99"/>
    <w:rsid w:val="000E360D"/>
    <w:rPr>
      <w:rFonts w:ascii="Courier New" w:hAnsi="Courier New" w:cs="Courier New"/>
    </w:rPr>
  </w:style>
  <w:style w:type="character" w:customStyle="1" w:styleId="CharCharCharCharChar">
    <w:name w:val="Char Char Char Char Char"/>
    <w:rsid w:val="000E360D"/>
    <w:rPr>
      <w:rFonts w:eastAsia="宋体" w:cs="Arial"/>
      <w:b/>
      <w:kern w:val="2"/>
      <w:sz w:val="24"/>
      <w:lang w:val="en-US" w:eastAsia="zh-CN" w:bidi="ar-SA"/>
    </w:rPr>
  </w:style>
  <w:style w:type="character" w:customStyle="1" w:styleId="ten51">
    <w:name w:val="ten51"/>
    <w:rsid w:val="000E360D"/>
    <w:rPr>
      <w:sz w:val="21"/>
      <w:szCs w:val="21"/>
    </w:rPr>
  </w:style>
  <w:style w:type="character" w:customStyle="1" w:styleId="Char4">
    <w:name w:val="正文文本 Char"/>
    <w:uiPriority w:val="99"/>
    <w:rsid w:val="000E360D"/>
    <w:rPr>
      <w:kern w:val="2"/>
      <w:sz w:val="21"/>
      <w:szCs w:val="24"/>
    </w:rPr>
  </w:style>
  <w:style w:type="character" w:customStyle="1" w:styleId="Chara">
    <w:name w:val="批注框文本 Char"/>
    <w:link w:val="af1"/>
    <w:rsid w:val="000E360D"/>
    <w:rPr>
      <w:sz w:val="18"/>
      <w:szCs w:val="18"/>
    </w:rPr>
  </w:style>
  <w:style w:type="character" w:customStyle="1" w:styleId="Charb">
    <w:name w:val="批注主题 Char"/>
    <w:link w:val="af2"/>
    <w:rsid w:val="000E360D"/>
    <w:rPr>
      <w:b/>
      <w:bCs/>
      <w:szCs w:val="24"/>
    </w:rPr>
  </w:style>
  <w:style w:type="character" w:customStyle="1" w:styleId="leiwen">
    <w:name w:val="leiwen"/>
    <w:rsid w:val="000E360D"/>
    <w:rPr>
      <w:rFonts w:ascii="宋体" w:eastAsia="宋体"/>
      <w:b w:val="0"/>
      <w:bCs w:val="0"/>
      <w:i w:val="0"/>
      <w:iCs w:val="0"/>
      <w:strike w:val="0"/>
      <w:color w:val="0000FF"/>
      <w:sz w:val="21"/>
      <w:szCs w:val="21"/>
      <w:u w:val="none"/>
    </w:rPr>
  </w:style>
  <w:style w:type="character" w:customStyle="1" w:styleId="heigh1801">
    <w:name w:val="heigh1801"/>
    <w:basedOn w:val="a1"/>
    <w:rsid w:val="000E360D"/>
  </w:style>
  <w:style w:type="character" w:customStyle="1" w:styleId="DeltaViewInsertion">
    <w:name w:val="DeltaView Insertion"/>
    <w:rsid w:val="000E360D"/>
    <w:rPr>
      <w:color w:val="0000FF"/>
      <w:spacing w:val="0"/>
      <w:u w:val="double"/>
    </w:rPr>
  </w:style>
  <w:style w:type="character" w:customStyle="1" w:styleId="3Char1">
    <w:name w:val="正文文本 3 Char1"/>
    <w:uiPriority w:val="99"/>
    <w:semiHidden/>
    <w:rsid w:val="000E360D"/>
    <w:rPr>
      <w:kern w:val="2"/>
      <w:sz w:val="16"/>
      <w:szCs w:val="16"/>
    </w:rPr>
  </w:style>
  <w:style w:type="character" w:customStyle="1" w:styleId="3Char2">
    <w:name w:val="正文文本缩进 3 Char"/>
    <w:link w:val="31"/>
    <w:rsid w:val="000E360D"/>
    <w:rPr>
      <w:sz w:val="16"/>
      <w:szCs w:val="16"/>
    </w:rPr>
  </w:style>
  <w:style w:type="paragraph" w:styleId="af3">
    <w:name w:val="Revision"/>
    <w:rsid w:val="000E360D"/>
    <w:rPr>
      <w:rFonts w:ascii="Times New Roman" w:eastAsia="宋体" w:hAnsi="Times New Roman" w:cs="Times New Roman"/>
      <w:szCs w:val="24"/>
    </w:rPr>
  </w:style>
  <w:style w:type="paragraph" w:styleId="af1">
    <w:name w:val="Balloon Text"/>
    <w:basedOn w:val="a"/>
    <w:link w:val="Chara"/>
    <w:rsid w:val="000E360D"/>
    <w:rPr>
      <w:rFonts w:asciiTheme="minorHAnsi" w:eastAsiaTheme="minorEastAsia" w:hAnsiTheme="minorHAnsi" w:cstheme="minorBidi"/>
      <w:sz w:val="18"/>
      <w:szCs w:val="18"/>
    </w:rPr>
  </w:style>
  <w:style w:type="character" w:customStyle="1" w:styleId="Char10">
    <w:name w:val="批注框文本 Char1"/>
    <w:basedOn w:val="a1"/>
    <w:uiPriority w:val="99"/>
    <w:semiHidden/>
    <w:rsid w:val="000E360D"/>
    <w:rPr>
      <w:rFonts w:ascii="Times New Roman" w:eastAsia="宋体" w:hAnsi="Times New Roman" w:cs="Times New Roman"/>
      <w:sz w:val="18"/>
      <w:szCs w:val="18"/>
    </w:rPr>
  </w:style>
  <w:style w:type="paragraph" w:styleId="a0">
    <w:name w:val="Normal Indent"/>
    <w:aliases w:val="特点,表正文,正文非缩进,段1,正文缩进1,ALT+Z"/>
    <w:basedOn w:val="a"/>
    <w:rsid w:val="000E360D"/>
    <w:pPr>
      <w:ind w:firstLineChars="200" w:firstLine="420"/>
    </w:pPr>
  </w:style>
  <w:style w:type="paragraph" w:styleId="af4">
    <w:name w:val="annotation text"/>
    <w:basedOn w:val="a"/>
    <w:link w:val="Char11"/>
    <w:unhideWhenUsed/>
    <w:rsid w:val="000E360D"/>
    <w:pPr>
      <w:jc w:val="left"/>
    </w:pPr>
  </w:style>
  <w:style w:type="character" w:customStyle="1" w:styleId="Char11">
    <w:name w:val="批注文字 Char1"/>
    <w:basedOn w:val="a1"/>
    <w:link w:val="af4"/>
    <w:uiPriority w:val="99"/>
    <w:semiHidden/>
    <w:rsid w:val="000E360D"/>
    <w:rPr>
      <w:rFonts w:ascii="Times New Roman" w:eastAsia="宋体" w:hAnsi="Times New Roman" w:cs="Times New Roman"/>
      <w:szCs w:val="24"/>
    </w:rPr>
  </w:style>
  <w:style w:type="paragraph" w:styleId="af2">
    <w:name w:val="annotation subject"/>
    <w:basedOn w:val="af4"/>
    <w:next w:val="af4"/>
    <w:link w:val="Charb"/>
    <w:rsid w:val="000E360D"/>
    <w:rPr>
      <w:rFonts w:asciiTheme="minorHAnsi" w:eastAsiaTheme="minorEastAsia" w:hAnsiTheme="minorHAnsi" w:cstheme="minorBidi"/>
      <w:b/>
      <w:bCs/>
    </w:rPr>
  </w:style>
  <w:style w:type="character" w:customStyle="1" w:styleId="Char12">
    <w:name w:val="批注主题 Char1"/>
    <w:basedOn w:val="Char11"/>
    <w:uiPriority w:val="99"/>
    <w:semiHidden/>
    <w:rsid w:val="000E360D"/>
    <w:rPr>
      <w:rFonts w:ascii="Times New Roman" w:eastAsia="宋体" w:hAnsi="Times New Roman" w:cs="Times New Roman"/>
      <w:b/>
      <w:bCs/>
      <w:szCs w:val="24"/>
    </w:rPr>
  </w:style>
  <w:style w:type="paragraph" w:styleId="a8">
    <w:name w:val="Body Text Indent"/>
    <w:basedOn w:val="a"/>
    <w:link w:val="Char2"/>
    <w:rsid w:val="000E360D"/>
    <w:pPr>
      <w:widowControl/>
      <w:spacing w:line="360" w:lineRule="auto"/>
      <w:ind w:rightChars="-85" w:right="-178" w:firstLineChars="150" w:firstLine="360"/>
      <w:jc w:val="left"/>
    </w:pPr>
    <w:rPr>
      <w:rFonts w:ascii="宋体" w:eastAsiaTheme="minorEastAsia" w:hAnsi="宋体" w:cstheme="minorBidi"/>
      <w:sz w:val="24"/>
    </w:rPr>
  </w:style>
  <w:style w:type="character" w:customStyle="1" w:styleId="Char13">
    <w:name w:val="正文文本缩进 Char1"/>
    <w:basedOn w:val="a1"/>
    <w:uiPriority w:val="99"/>
    <w:semiHidden/>
    <w:rsid w:val="000E360D"/>
    <w:rPr>
      <w:rFonts w:ascii="Times New Roman" w:eastAsia="宋体" w:hAnsi="Times New Roman" w:cs="Times New Roman"/>
      <w:szCs w:val="24"/>
    </w:rPr>
  </w:style>
  <w:style w:type="paragraph" w:styleId="af5">
    <w:name w:val="Body Text"/>
    <w:basedOn w:val="a"/>
    <w:link w:val="Char14"/>
    <w:uiPriority w:val="99"/>
    <w:unhideWhenUsed/>
    <w:rsid w:val="000E360D"/>
  </w:style>
  <w:style w:type="character" w:customStyle="1" w:styleId="Char14">
    <w:name w:val="正文文本 Char1"/>
    <w:basedOn w:val="a1"/>
    <w:link w:val="af5"/>
    <w:uiPriority w:val="99"/>
    <w:semiHidden/>
    <w:rsid w:val="000E360D"/>
    <w:rPr>
      <w:rFonts w:ascii="Times New Roman" w:eastAsia="宋体" w:hAnsi="Times New Roman" w:cs="Times New Roman"/>
      <w:szCs w:val="24"/>
    </w:rPr>
  </w:style>
  <w:style w:type="paragraph" w:styleId="a9">
    <w:name w:val="Body Text First Indent"/>
    <w:basedOn w:val="af5"/>
    <w:link w:val="Char3"/>
    <w:rsid w:val="000E360D"/>
    <w:pPr>
      <w:spacing w:line="300" w:lineRule="auto"/>
      <w:ind w:firstLine="425"/>
    </w:pPr>
    <w:rPr>
      <w:rFonts w:asciiTheme="minorHAnsi" w:eastAsiaTheme="minorEastAsia" w:hAnsiTheme="minorHAnsi" w:cstheme="minorBidi"/>
    </w:rPr>
  </w:style>
  <w:style w:type="character" w:customStyle="1" w:styleId="Char15">
    <w:name w:val="正文首行缩进 Char1"/>
    <w:basedOn w:val="Char14"/>
    <w:uiPriority w:val="99"/>
    <w:semiHidden/>
    <w:rsid w:val="000E360D"/>
    <w:rPr>
      <w:rFonts w:ascii="Times New Roman" w:eastAsia="宋体" w:hAnsi="Times New Roman" w:cs="Times New Roman"/>
      <w:szCs w:val="24"/>
    </w:rPr>
  </w:style>
  <w:style w:type="paragraph" w:customStyle="1" w:styleId="af6">
    <w:name w:val="报告署名"/>
    <w:basedOn w:val="a"/>
    <w:next w:val="a"/>
    <w:rsid w:val="000E360D"/>
    <w:pPr>
      <w:spacing w:line="360" w:lineRule="auto"/>
      <w:jc w:val="center"/>
    </w:pPr>
    <w:rPr>
      <w:rFonts w:ascii="宋体" w:hAnsi="宋体"/>
      <w:sz w:val="24"/>
      <w:szCs w:val="20"/>
    </w:rPr>
  </w:style>
  <w:style w:type="paragraph" w:styleId="ae">
    <w:name w:val="Date"/>
    <w:basedOn w:val="a"/>
    <w:next w:val="a"/>
    <w:link w:val="Char7"/>
    <w:rsid w:val="000E360D"/>
    <w:pPr>
      <w:ind w:leftChars="2500" w:left="100"/>
    </w:pPr>
    <w:rPr>
      <w:rFonts w:asciiTheme="minorHAnsi" w:eastAsiaTheme="minorEastAsia" w:hAnsiTheme="minorHAnsi" w:cstheme="minorBidi"/>
    </w:rPr>
  </w:style>
  <w:style w:type="character" w:customStyle="1" w:styleId="Char16">
    <w:name w:val="日期 Char1"/>
    <w:basedOn w:val="a1"/>
    <w:uiPriority w:val="99"/>
    <w:semiHidden/>
    <w:rsid w:val="000E360D"/>
    <w:rPr>
      <w:rFonts w:ascii="Times New Roman" w:eastAsia="宋体" w:hAnsi="Times New Roman" w:cs="Times New Roman"/>
      <w:szCs w:val="24"/>
    </w:rPr>
  </w:style>
  <w:style w:type="paragraph" w:styleId="10">
    <w:name w:val="toc 1"/>
    <w:basedOn w:val="a"/>
    <w:next w:val="a"/>
    <w:uiPriority w:val="39"/>
    <w:rsid w:val="000E360D"/>
    <w:pPr>
      <w:tabs>
        <w:tab w:val="right" w:leader="dot" w:pos="8450"/>
      </w:tabs>
    </w:pPr>
    <w:rPr>
      <w:rFonts w:ascii="黑体" w:eastAsia="黑体" w:hAnsi="宋体"/>
      <w:sz w:val="24"/>
    </w:rPr>
  </w:style>
  <w:style w:type="paragraph" w:styleId="af0">
    <w:name w:val="Plain Text"/>
    <w:basedOn w:val="a"/>
    <w:link w:val="Char9"/>
    <w:uiPriority w:val="99"/>
    <w:rsid w:val="000E360D"/>
    <w:pPr>
      <w:widowControl/>
      <w:jc w:val="left"/>
    </w:pPr>
    <w:rPr>
      <w:rFonts w:ascii="Courier New" w:eastAsiaTheme="minorEastAsia" w:hAnsi="Courier New" w:cs="Courier New"/>
      <w:szCs w:val="22"/>
    </w:rPr>
  </w:style>
  <w:style w:type="character" w:customStyle="1" w:styleId="Char17">
    <w:name w:val="纯文本 Char1"/>
    <w:basedOn w:val="a1"/>
    <w:uiPriority w:val="99"/>
    <w:semiHidden/>
    <w:rsid w:val="000E360D"/>
    <w:rPr>
      <w:rFonts w:ascii="宋体" w:eastAsia="宋体" w:hAnsi="Courier New" w:cs="Courier New"/>
      <w:szCs w:val="21"/>
    </w:rPr>
  </w:style>
  <w:style w:type="paragraph" w:styleId="ac">
    <w:name w:val="Document Map"/>
    <w:basedOn w:val="a"/>
    <w:link w:val="Char6"/>
    <w:rsid w:val="000E360D"/>
    <w:pPr>
      <w:shd w:val="clear" w:color="auto" w:fill="000080"/>
    </w:pPr>
    <w:rPr>
      <w:rFonts w:asciiTheme="minorHAnsi" w:eastAsiaTheme="minorEastAsia" w:hAnsiTheme="minorHAnsi" w:cstheme="minorBidi"/>
    </w:rPr>
  </w:style>
  <w:style w:type="character" w:customStyle="1" w:styleId="Char20">
    <w:name w:val="文档结构图 Char2"/>
    <w:basedOn w:val="a1"/>
    <w:uiPriority w:val="99"/>
    <w:semiHidden/>
    <w:rsid w:val="000E360D"/>
    <w:rPr>
      <w:rFonts w:ascii="宋体" w:eastAsia="宋体" w:hAnsi="Times New Roman" w:cs="Times New Roman"/>
      <w:sz w:val="18"/>
      <w:szCs w:val="18"/>
    </w:rPr>
  </w:style>
  <w:style w:type="paragraph" w:styleId="30">
    <w:name w:val="Body Text 3"/>
    <w:basedOn w:val="a"/>
    <w:link w:val="3Char0"/>
    <w:rsid w:val="000E360D"/>
    <w:pPr>
      <w:spacing w:line="360" w:lineRule="auto"/>
    </w:pPr>
    <w:rPr>
      <w:rFonts w:ascii="仿宋_GB2312" w:eastAsia="仿宋_GB2312" w:hAnsi="Arial" w:cstheme="minorBidi"/>
    </w:rPr>
  </w:style>
  <w:style w:type="character" w:customStyle="1" w:styleId="3Char20">
    <w:name w:val="正文文本 3 Char2"/>
    <w:basedOn w:val="a1"/>
    <w:uiPriority w:val="99"/>
    <w:semiHidden/>
    <w:rsid w:val="000E360D"/>
    <w:rPr>
      <w:rFonts w:ascii="Times New Roman" w:eastAsia="宋体" w:hAnsi="Times New Roman" w:cs="Times New Roman"/>
      <w:sz w:val="16"/>
      <w:szCs w:val="16"/>
    </w:rPr>
  </w:style>
  <w:style w:type="paragraph" w:styleId="20">
    <w:name w:val="Body Text Indent 2"/>
    <w:basedOn w:val="a"/>
    <w:link w:val="2Char0"/>
    <w:rsid w:val="000E360D"/>
    <w:pPr>
      <w:widowControl/>
      <w:spacing w:before="100" w:beforeAutospacing="1" w:after="100" w:afterAutospacing="1"/>
      <w:ind w:rightChars="-85" w:right="-178" w:firstLine="480"/>
      <w:outlineLvl w:val="0"/>
    </w:pPr>
    <w:rPr>
      <w:rFonts w:ascii="宋体" w:eastAsiaTheme="minorEastAsia" w:hAnsi="宋体" w:cstheme="minorBidi"/>
      <w:color w:val="000000"/>
      <w:sz w:val="24"/>
    </w:rPr>
  </w:style>
  <w:style w:type="character" w:customStyle="1" w:styleId="2Char1">
    <w:name w:val="正文文本缩进 2 Char1"/>
    <w:basedOn w:val="a1"/>
    <w:uiPriority w:val="99"/>
    <w:semiHidden/>
    <w:rsid w:val="000E360D"/>
    <w:rPr>
      <w:rFonts w:ascii="Times New Roman" w:eastAsia="宋体" w:hAnsi="Times New Roman" w:cs="Times New Roman"/>
      <w:szCs w:val="24"/>
    </w:rPr>
  </w:style>
  <w:style w:type="paragraph" w:customStyle="1" w:styleId="CharCharCharCharCharCharCharCharChar1CharCharCharChar">
    <w:name w:val="Char Char Char Char Char Char Char Char Char1 Char Char Char Char"/>
    <w:basedOn w:val="a"/>
    <w:rsid w:val="000E360D"/>
    <w:pPr>
      <w:tabs>
        <w:tab w:val="left" w:pos="840"/>
      </w:tabs>
      <w:ind w:left="840" w:hanging="360"/>
    </w:pPr>
    <w:rPr>
      <w:sz w:val="24"/>
    </w:rPr>
  </w:style>
  <w:style w:type="paragraph" w:customStyle="1" w:styleId="af7">
    <w:name w:val="表格正文"/>
    <w:basedOn w:val="a0"/>
    <w:rsid w:val="000E360D"/>
    <w:pPr>
      <w:spacing w:beforeLines="50"/>
      <w:ind w:firstLineChars="0" w:firstLine="0"/>
      <w:jc w:val="center"/>
    </w:pPr>
    <w:rPr>
      <w:sz w:val="24"/>
      <w:szCs w:val="20"/>
    </w:rPr>
  </w:style>
  <w:style w:type="paragraph" w:styleId="31">
    <w:name w:val="Body Text Indent 3"/>
    <w:basedOn w:val="a"/>
    <w:link w:val="3Char2"/>
    <w:rsid w:val="000E360D"/>
    <w:pPr>
      <w:ind w:leftChars="200" w:left="420"/>
    </w:pPr>
    <w:rPr>
      <w:rFonts w:asciiTheme="minorHAnsi" w:eastAsiaTheme="minorEastAsia" w:hAnsiTheme="minorHAnsi" w:cstheme="minorBidi"/>
      <w:sz w:val="16"/>
      <w:szCs w:val="16"/>
    </w:rPr>
  </w:style>
  <w:style w:type="character" w:customStyle="1" w:styleId="3Char10">
    <w:name w:val="正文文本缩进 3 Char1"/>
    <w:basedOn w:val="a1"/>
    <w:uiPriority w:val="99"/>
    <w:semiHidden/>
    <w:rsid w:val="000E360D"/>
    <w:rPr>
      <w:rFonts w:ascii="Times New Roman" w:eastAsia="宋体" w:hAnsi="Times New Roman" w:cs="Times New Roman"/>
      <w:sz w:val="16"/>
      <w:szCs w:val="16"/>
    </w:rPr>
  </w:style>
  <w:style w:type="paragraph" w:customStyle="1" w:styleId="Default">
    <w:name w:val="Default"/>
    <w:rsid w:val="000E360D"/>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ParaChar">
    <w:name w:val="默认段落字体 Para Char"/>
    <w:basedOn w:val="a"/>
    <w:rsid w:val="000E360D"/>
    <w:pPr>
      <w:tabs>
        <w:tab w:val="left" w:pos="840"/>
      </w:tabs>
      <w:ind w:left="840" w:hanging="420"/>
    </w:pPr>
    <w:rPr>
      <w:sz w:val="24"/>
    </w:rPr>
  </w:style>
  <w:style w:type="paragraph" w:styleId="af8">
    <w:name w:val="Normal (Web)"/>
    <w:basedOn w:val="a"/>
    <w:rsid w:val="000E360D"/>
    <w:pPr>
      <w:widowControl/>
      <w:tabs>
        <w:tab w:val="left" w:pos="360"/>
      </w:tabs>
      <w:spacing w:before="100" w:beforeAutospacing="1" w:after="100" w:afterAutospacing="1"/>
      <w:jc w:val="left"/>
    </w:pPr>
    <w:rPr>
      <w:rFonts w:ascii="Arial Unicode MS" w:eastAsia="Arial Unicode MS" w:hAnsi="Arial Unicode MS" w:cs="Arial Unicode MS"/>
      <w:kern w:val="0"/>
      <w:sz w:val="24"/>
    </w:rPr>
  </w:style>
  <w:style w:type="paragraph" w:customStyle="1" w:styleId="Char18">
    <w:name w:val="Char1"/>
    <w:basedOn w:val="a"/>
    <w:rsid w:val="000E360D"/>
  </w:style>
  <w:style w:type="paragraph" w:customStyle="1" w:styleId="Char19">
    <w:name w:val="Char1"/>
    <w:basedOn w:val="a"/>
    <w:rsid w:val="000E360D"/>
  </w:style>
  <w:style w:type="paragraph" w:customStyle="1" w:styleId="CharCharChar1">
    <w:name w:val="Char Char Char1"/>
    <w:basedOn w:val="a"/>
    <w:rsid w:val="000E360D"/>
    <w:rPr>
      <w:szCs w:val="20"/>
    </w:rPr>
  </w:style>
  <w:style w:type="paragraph" w:styleId="af9">
    <w:name w:val="List Paragraph"/>
    <w:basedOn w:val="a"/>
    <w:qFormat/>
    <w:rsid w:val="000E360D"/>
    <w:pPr>
      <w:ind w:firstLineChars="200" w:firstLine="420"/>
    </w:pPr>
    <w:rPr>
      <w:rFonts w:ascii="Calibri" w:hAnsi="Calibri"/>
      <w:szCs w:val="22"/>
    </w:rPr>
  </w:style>
  <w:style w:type="paragraph" w:styleId="21">
    <w:name w:val="toc 2"/>
    <w:basedOn w:val="a"/>
    <w:next w:val="a"/>
    <w:rsid w:val="000E360D"/>
    <w:pPr>
      <w:ind w:leftChars="200" w:left="420"/>
    </w:pPr>
  </w:style>
  <w:style w:type="paragraph" w:customStyle="1" w:styleId="CharCharChar">
    <w:name w:val="Char Char Char"/>
    <w:basedOn w:val="a"/>
    <w:rsid w:val="000E360D"/>
  </w:style>
  <w:style w:type="paragraph" w:customStyle="1" w:styleId="CharCharCharChar1CharCharChar">
    <w:name w:val="Char Char Char Char1 Char Char Char"/>
    <w:basedOn w:val="a"/>
    <w:rsid w:val="000E360D"/>
  </w:style>
  <w:style w:type="paragraph" w:customStyle="1" w:styleId="Charc">
    <w:name w:val="Char"/>
    <w:basedOn w:val="a"/>
    <w:rsid w:val="000E360D"/>
  </w:style>
  <w:style w:type="paragraph" w:styleId="af">
    <w:name w:val="Title"/>
    <w:basedOn w:val="af5"/>
    <w:next w:val="af5"/>
    <w:link w:val="Char8"/>
    <w:qFormat/>
    <w:rsid w:val="000E360D"/>
    <w:pPr>
      <w:tabs>
        <w:tab w:val="left" w:pos="-540"/>
        <w:tab w:val="left" w:pos="1182"/>
      </w:tabs>
      <w:snapToGrid w:val="0"/>
      <w:spacing w:before="240" w:after="60" w:line="360" w:lineRule="auto"/>
      <w:ind w:left="527" w:hanging="425"/>
      <w:jc w:val="center"/>
      <w:outlineLvl w:val="0"/>
    </w:pPr>
    <w:rPr>
      <w:rFonts w:asciiTheme="minorHAnsi" w:eastAsiaTheme="minorEastAsia" w:hAnsiTheme="minorHAnsi" w:cstheme="minorBidi"/>
      <w:b/>
      <w:bCs/>
      <w:sz w:val="36"/>
      <w:szCs w:val="22"/>
    </w:rPr>
  </w:style>
  <w:style w:type="character" w:customStyle="1" w:styleId="Char1a">
    <w:name w:val="标题 Char1"/>
    <w:basedOn w:val="a1"/>
    <w:uiPriority w:val="10"/>
    <w:rsid w:val="000E360D"/>
    <w:rPr>
      <w:rFonts w:asciiTheme="majorHAnsi" w:eastAsia="宋体" w:hAnsiTheme="majorHAnsi" w:cstheme="majorBidi"/>
      <w:b/>
      <w:bCs/>
      <w:sz w:val="32"/>
      <w:szCs w:val="32"/>
    </w:rPr>
  </w:style>
  <w:style w:type="paragraph" w:customStyle="1" w:styleId="22">
    <w:name w:val="编号正文2"/>
    <w:basedOn w:val="a"/>
    <w:rsid w:val="000E360D"/>
    <w:pPr>
      <w:tabs>
        <w:tab w:val="left" w:pos="648"/>
        <w:tab w:val="left" w:pos="1271"/>
      </w:tabs>
      <w:autoSpaceDE w:val="0"/>
      <w:autoSpaceDN w:val="0"/>
      <w:adjustRightInd w:val="0"/>
      <w:spacing w:line="300" w:lineRule="auto"/>
      <w:ind w:left="1271" w:hanging="420"/>
      <w:textAlignment w:val="baseline"/>
    </w:pPr>
    <w:rPr>
      <w:rFonts w:ascii="宋体"/>
      <w:kern w:val="0"/>
      <w:szCs w:val="20"/>
    </w:rPr>
  </w:style>
  <w:style w:type="paragraph" w:customStyle="1" w:styleId="11">
    <w:name w:val="1"/>
    <w:basedOn w:val="a"/>
    <w:next w:val="31"/>
    <w:rsid w:val="000E360D"/>
    <w:pPr>
      <w:adjustRightInd w:val="0"/>
      <w:snapToGrid w:val="0"/>
      <w:ind w:firstLineChars="200" w:firstLine="480"/>
    </w:pPr>
    <w:rPr>
      <w:rFonts w:ascii="仿宋_GB2312" w:eastAsia="仿宋_GB2312" w:hAnsi="宋体"/>
      <w:color w:val="000000"/>
      <w:sz w:val="24"/>
      <w:szCs w:val="20"/>
    </w:rPr>
  </w:style>
  <w:style w:type="paragraph" w:customStyle="1" w:styleId="xl22">
    <w:name w:val="xl22"/>
    <w:basedOn w:val="a"/>
    <w:rsid w:val="000E360D"/>
    <w:pPr>
      <w:widowControl/>
      <w:spacing w:before="100" w:beforeAutospacing="1" w:after="100" w:afterAutospacing="1"/>
      <w:textAlignment w:val="top"/>
    </w:pPr>
    <w:rPr>
      <w:rFonts w:ascii="宋体" w:hAnsi="宋体" w:cs="Arial Unicode MS" w:hint="eastAsia"/>
      <w:kern w:val="0"/>
      <w:sz w:val="18"/>
      <w:szCs w:val="18"/>
    </w:rPr>
  </w:style>
  <w:style w:type="paragraph" w:customStyle="1" w:styleId="CharCharCharChar1CharCharChar0">
    <w:name w:val="Char Char Char Char1 Char Char Char"/>
    <w:basedOn w:val="a"/>
    <w:rsid w:val="000E360D"/>
  </w:style>
  <w:style w:type="paragraph" w:customStyle="1" w:styleId="CharCharCharCharCharCharChar">
    <w:name w:val="Char Char Char Char Char Char Char"/>
    <w:basedOn w:val="a"/>
    <w:rsid w:val="000E360D"/>
  </w:style>
  <w:style w:type="paragraph" w:customStyle="1" w:styleId="CharCharCharCharCharCharChar0">
    <w:name w:val="Char Char Char Char Char Char Char"/>
    <w:basedOn w:val="a"/>
    <w:rsid w:val="000E360D"/>
  </w:style>
  <w:style w:type="paragraph" w:customStyle="1" w:styleId="Char1CharCharCharCharCharCharCharCharCharCharCharChar1CharCharCharCharCharCharCharCharCharCharCharChar1CharCharChar">
    <w:name w:val="Char1 Char Char Char Char Char Char Char Char Char Char Char Char1 Char Char Char Char Char Char Char Char Char Char Char Char1 Char Char Char"/>
    <w:basedOn w:val="a"/>
    <w:rsid w:val="000E360D"/>
  </w:style>
  <w:style w:type="paragraph" w:customStyle="1" w:styleId="Char1CharCharCharCharCharCharCharCharCharCharCharChar1CharCharCharCharCharCharCharCharCharCharCharChar1CharCharChar0">
    <w:name w:val="Char1 Char Char Char Char Char Char Char Char Char Char Char Char1 Char Char Char Char Char Char Char Char Char Char Char Char1 Char Char Char"/>
    <w:basedOn w:val="a"/>
    <w:rsid w:val="000E360D"/>
  </w:style>
  <w:style w:type="paragraph" w:customStyle="1" w:styleId="Chard">
    <w:name w:val="Char"/>
    <w:basedOn w:val="a"/>
    <w:rsid w:val="000E360D"/>
  </w:style>
  <w:style w:type="paragraph" w:customStyle="1" w:styleId="1Char0">
    <w:name w:val="1 Char"/>
    <w:basedOn w:val="a"/>
    <w:rsid w:val="000E360D"/>
    <w:pPr>
      <w:tabs>
        <w:tab w:val="left" w:pos="360"/>
      </w:tabs>
    </w:pPr>
    <w:rPr>
      <w:sz w:val="24"/>
    </w:rPr>
  </w:style>
  <w:style w:type="paragraph" w:customStyle="1" w:styleId="CharChar">
    <w:name w:val="Char Char"/>
    <w:basedOn w:val="a"/>
    <w:rsid w:val="000E360D"/>
    <w:pPr>
      <w:tabs>
        <w:tab w:val="left" w:pos="840"/>
      </w:tabs>
      <w:ind w:left="840" w:hanging="360"/>
    </w:pPr>
    <w:rPr>
      <w:sz w:val="24"/>
    </w:rPr>
  </w:style>
  <w:style w:type="paragraph" w:customStyle="1" w:styleId="c">
    <w:name w:val="c_"/>
    <w:rsid w:val="000E360D"/>
    <w:pPr>
      <w:widowControl w:val="0"/>
      <w:autoSpaceDE w:val="0"/>
      <w:autoSpaceDN w:val="0"/>
      <w:adjustRightInd w:val="0"/>
      <w:jc w:val="both"/>
    </w:pPr>
    <w:rPr>
      <w:rFonts w:ascii="五" w:eastAsia="五" w:hAnsi="Times New Roman" w:cs="Times New Roman"/>
      <w:kern w:val="0"/>
      <w:sz w:val="24"/>
      <w:szCs w:val="20"/>
    </w:rPr>
  </w:style>
  <w:style w:type="paragraph" w:customStyle="1" w:styleId="ParaCharCharCharCharCharChar">
    <w:name w:val="默认段落字体 Para Char Char Char Char Char Char"/>
    <w:basedOn w:val="a"/>
    <w:rsid w:val="000E360D"/>
    <w:pPr>
      <w:tabs>
        <w:tab w:val="left" w:pos="840"/>
      </w:tabs>
      <w:ind w:left="840" w:hanging="360"/>
    </w:pPr>
    <w:rPr>
      <w:sz w:val="24"/>
    </w:rPr>
  </w:style>
  <w:style w:type="paragraph" w:customStyle="1" w:styleId="23">
    <w:name w:val="列表2"/>
    <w:basedOn w:val="a"/>
    <w:next w:val="af"/>
    <w:rsid w:val="000E360D"/>
    <w:pPr>
      <w:tabs>
        <w:tab w:val="left" w:pos="1125"/>
      </w:tabs>
      <w:spacing w:line="360" w:lineRule="auto"/>
      <w:ind w:left="1125" w:hanging="1125"/>
    </w:pPr>
    <w:rPr>
      <w:rFonts w:ascii="宋体"/>
      <w:szCs w:val="20"/>
    </w:rPr>
  </w:style>
  <w:style w:type="paragraph" w:customStyle="1" w:styleId="afa">
    <w:name w:val="项目"/>
    <w:basedOn w:val="4"/>
    <w:rsid w:val="000E360D"/>
    <w:pPr>
      <w:snapToGrid w:val="0"/>
      <w:spacing w:before="120" w:after="120" w:line="360" w:lineRule="auto"/>
      <w:ind w:left="568"/>
    </w:pPr>
    <w:rPr>
      <w:rFonts w:ascii="Times New Roman" w:eastAsia="楷体_GB2312" w:hAnsi="Times New Roman"/>
      <w:b w:val="0"/>
      <w:sz w:val="24"/>
      <w:szCs w:val="20"/>
    </w:rPr>
  </w:style>
  <w:style w:type="table" w:styleId="afb">
    <w:name w:val="Table Grid"/>
    <w:basedOn w:val="a2"/>
    <w:uiPriority w:val="99"/>
    <w:rsid w:val="000E360D"/>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basedOn w:val="a1"/>
    <w:uiPriority w:val="99"/>
    <w:semiHidden/>
    <w:unhideWhenUsed/>
    <w:rsid w:val="000E360D"/>
    <w:rPr>
      <w:color w:val="800080" w:themeColor="followedHyperlink"/>
      <w:u w:val="single"/>
    </w:rPr>
  </w:style>
  <w:style w:type="paragraph" w:styleId="32">
    <w:name w:val="toc 3"/>
    <w:basedOn w:val="a"/>
    <w:next w:val="a"/>
    <w:autoRedefine/>
    <w:uiPriority w:val="39"/>
    <w:unhideWhenUsed/>
    <w:rsid w:val="00C13247"/>
    <w:pPr>
      <w:ind w:leftChars="400" w:left="840"/>
    </w:pPr>
  </w:style>
  <w:style w:type="paragraph" w:customStyle="1" w:styleId="afd">
    <w:uiPriority w:val="99"/>
    <w:rsid w:val="0073536F"/>
    <w:pPr>
      <w:widowControl w:val="0"/>
      <w:jc w:val="both"/>
    </w:pPr>
    <w:rPr>
      <w:rFonts w:ascii="Times New Roman" w:eastAsia="宋体" w:hAnsi="Times New Roman" w:cs="Times New Roman"/>
      <w:szCs w:val="24"/>
    </w:rPr>
  </w:style>
  <w:style w:type="paragraph" w:customStyle="1" w:styleId="Chare">
    <w:name w:val="Char"/>
    <w:basedOn w:val="a"/>
    <w:rsid w:val="0073536F"/>
    <w:pPr>
      <w:spacing w:after="0" w:line="240" w:lineRule="auto"/>
    </w:pPr>
  </w:style>
  <w:style w:type="paragraph" w:customStyle="1" w:styleId="CharCharCharCharCharCharChar1">
    <w:name w:val="Char Char Char Char Char Char Char"/>
    <w:basedOn w:val="a"/>
    <w:rsid w:val="0073536F"/>
    <w:pPr>
      <w:spacing w:after="0" w:line="240" w:lineRule="auto"/>
    </w:pPr>
  </w:style>
  <w:style w:type="paragraph" w:customStyle="1" w:styleId="CharCharCharCharChar0">
    <w:name w:val="Char Char Char Char Char"/>
    <w:basedOn w:val="a"/>
    <w:autoRedefine/>
    <w:rsid w:val="0073536F"/>
    <w:pPr>
      <w:tabs>
        <w:tab w:val="num" w:pos="840"/>
      </w:tabs>
      <w:spacing w:after="0" w:line="240" w:lineRule="auto"/>
      <w:ind w:left="840" w:hanging="360"/>
    </w:pPr>
    <w:rPr>
      <w:sz w:val="24"/>
    </w:rPr>
  </w:style>
  <w:style w:type="paragraph" w:customStyle="1" w:styleId="CharCharCharChar">
    <w:name w:val="Char Char Char Char"/>
    <w:basedOn w:val="a"/>
    <w:autoRedefine/>
    <w:rsid w:val="0073536F"/>
    <w:pPr>
      <w:tabs>
        <w:tab w:val="num" w:pos="840"/>
      </w:tabs>
      <w:spacing w:after="0" w:line="240" w:lineRule="auto"/>
      <w:ind w:left="840" w:hanging="360"/>
    </w:pPr>
    <w:rPr>
      <w:sz w:val="24"/>
    </w:rPr>
  </w:style>
  <w:style w:type="paragraph" w:customStyle="1" w:styleId="CharChar0">
    <w:name w:val="Char Char"/>
    <w:basedOn w:val="a"/>
    <w:autoRedefine/>
    <w:rsid w:val="0073536F"/>
    <w:pPr>
      <w:tabs>
        <w:tab w:val="num" w:pos="840"/>
      </w:tabs>
      <w:spacing w:after="0" w:line="240" w:lineRule="auto"/>
      <w:ind w:left="840" w:hanging="360"/>
    </w:pPr>
    <w:rPr>
      <w:sz w:val="24"/>
    </w:rPr>
  </w:style>
  <w:style w:type="paragraph" w:customStyle="1" w:styleId="ParaCharCharCharCharCharCharChar">
    <w:name w:val="默认段落字体 Para Char Char Char Char Char Char Char"/>
    <w:basedOn w:val="a"/>
    <w:rsid w:val="0073536F"/>
    <w:pPr>
      <w:widowControl/>
      <w:spacing w:after="0" w:line="240" w:lineRule="auto"/>
      <w:jc w:val="left"/>
    </w:pPr>
    <w:rPr>
      <w:rFonts w:ascii="Tahoma" w:hAnsi="Tahoma"/>
      <w:color w:val="000000"/>
      <w:kern w:val="0"/>
      <w:sz w:val="24"/>
      <w:szCs w:val="20"/>
    </w:rPr>
  </w:style>
  <w:style w:type="paragraph" w:customStyle="1" w:styleId="CharCharCharCharCharCharCharCharChar1CharCharCharChar0">
    <w:name w:val="Char Char Char Char Char Char Char Char Char1 Char Char Char Char"/>
    <w:basedOn w:val="a"/>
    <w:autoRedefine/>
    <w:rsid w:val="0073536F"/>
    <w:pPr>
      <w:tabs>
        <w:tab w:val="num" w:pos="840"/>
      </w:tabs>
      <w:spacing w:after="0" w:line="240" w:lineRule="auto"/>
      <w:ind w:left="840" w:hanging="360"/>
    </w:pPr>
    <w:rPr>
      <w:sz w:val="24"/>
    </w:rPr>
  </w:style>
  <w:style w:type="paragraph" w:customStyle="1" w:styleId="CharCharChar0">
    <w:name w:val="Char Char Char"/>
    <w:basedOn w:val="a"/>
    <w:rsid w:val="0073536F"/>
    <w:pPr>
      <w:spacing w:after="0" w:line="240" w:lineRule="auto"/>
    </w:pPr>
  </w:style>
  <w:style w:type="paragraph" w:customStyle="1" w:styleId="Char1b">
    <w:name w:val="Char1"/>
    <w:basedOn w:val="a"/>
    <w:rsid w:val="0073536F"/>
    <w:pPr>
      <w:spacing w:after="0" w:line="240" w:lineRule="auto"/>
    </w:pPr>
  </w:style>
  <w:style w:type="paragraph" w:customStyle="1" w:styleId="Char1CharCharCharCharCharCharCharCharCharCharCharChar1CharCharCharCharCharCharCharCharCharCharCharChar1CharCharChar1">
    <w:name w:val="Char1 Char Char Char Char Char Char Char Char Char Char Char Char1 Char Char Char Char Char Char Char Char Char Char Char Char1 Char Char Char"/>
    <w:basedOn w:val="a"/>
    <w:rsid w:val="0073536F"/>
    <w:pPr>
      <w:spacing w:after="0" w:line="240" w:lineRule="auto"/>
    </w:pPr>
  </w:style>
  <w:style w:type="paragraph" w:customStyle="1" w:styleId="CharCharCharChar1CharCharChar1">
    <w:name w:val="Char Char Char Char1 Char Char Char"/>
    <w:basedOn w:val="a"/>
    <w:rsid w:val="0073536F"/>
    <w:pPr>
      <w:spacing w:after="0" w:line="240" w:lineRule="auto"/>
    </w:pPr>
  </w:style>
  <w:style w:type="paragraph" w:customStyle="1" w:styleId="CharCharChar10">
    <w:name w:val="Char Char Char1"/>
    <w:basedOn w:val="a"/>
    <w:rsid w:val="0073536F"/>
    <w:pPr>
      <w:spacing w:after="0" w:line="240" w:lineRule="auto"/>
    </w:pPr>
    <w:rPr>
      <w:szCs w:val="20"/>
    </w:rPr>
  </w:style>
  <w:style w:type="table" w:customStyle="1" w:styleId="12">
    <w:name w:val="网格型1"/>
    <w:basedOn w:val="a2"/>
    <w:next w:val="afb"/>
    <w:uiPriority w:val="99"/>
    <w:rsid w:val="0073536F"/>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2"/>
    <w:next w:val="afb"/>
    <w:uiPriority w:val="99"/>
    <w:rsid w:val="0073536F"/>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2"/>
    <w:next w:val="afb"/>
    <w:uiPriority w:val="99"/>
    <w:rsid w:val="0073536F"/>
    <w:pPr>
      <w:widowControl w:val="0"/>
      <w:spacing w:after="0" w:line="240" w:lineRule="auto"/>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2530992">
      <w:bodyDiv w:val="1"/>
      <w:marLeft w:val="0"/>
      <w:marRight w:val="0"/>
      <w:marTop w:val="0"/>
      <w:marBottom w:val="0"/>
      <w:divBdr>
        <w:top w:val="none" w:sz="0" w:space="0" w:color="auto"/>
        <w:left w:val="none" w:sz="0" w:space="0" w:color="auto"/>
        <w:bottom w:val="none" w:sz="0" w:space="0" w:color="auto"/>
        <w:right w:val="none" w:sz="0" w:space="0" w:color="auto"/>
      </w:divBdr>
      <w:divsChild>
        <w:div w:id="405104091">
          <w:marLeft w:val="0"/>
          <w:marRight w:val="0"/>
          <w:marTop w:val="0"/>
          <w:marBottom w:val="0"/>
          <w:divBdr>
            <w:top w:val="none" w:sz="0" w:space="0" w:color="auto"/>
            <w:left w:val="none" w:sz="0" w:space="0" w:color="auto"/>
            <w:bottom w:val="none" w:sz="0" w:space="0" w:color="auto"/>
            <w:right w:val="none" w:sz="0" w:space="0" w:color="auto"/>
          </w:divBdr>
        </w:div>
      </w:divsChild>
    </w:div>
    <w:div w:id="794834530">
      <w:bodyDiv w:val="1"/>
      <w:marLeft w:val="0"/>
      <w:marRight w:val="0"/>
      <w:marTop w:val="0"/>
      <w:marBottom w:val="0"/>
      <w:divBdr>
        <w:top w:val="none" w:sz="0" w:space="0" w:color="auto"/>
        <w:left w:val="none" w:sz="0" w:space="0" w:color="auto"/>
        <w:bottom w:val="none" w:sz="0" w:space="0" w:color="auto"/>
        <w:right w:val="none" w:sz="0" w:space="0" w:color="auto"/>
      </w:divBdr>
    </w:div>
    <w:div w:id="1378895136">
      <w:bodyDiv w:val="1"/>
      <w:marLeft w:val="0"/>
      <w:marRight w:val="0"/>
      <w:marTop w:val="0"/>
      <w:marBottom w:val="0"/>
      <w:divBdr>
        <w:top w:val="none" w:sz="0" w:space="0" w:color="auto"/>
        <w:left w:val="none" w:sz="0" w:space="0" w:color="auto"/>
        <w:bottom w:val="none" w:sz="0" w:space="0" w:color="auto"/>
        <w:right w:val="none" w:sz="0" w:space="0" w:color="auto"/>
      </w:divBdr>
    </w:div>
    <w:div w:id="1729182163">
      <w:bodyDiv w:val="1"/>
      <w:marLeft w:val="0"/>
      <w:marRight w:val="0"/>
      <w:marTop w:val="0"/>
      <w:marBottom w:val="0"/>
      <w:divBdr>
        <w:top w:val="none" w:sz="0" w:space="0" w:color="auto"/>
        <w:left w:val="none" w:sz="0" w:space="0" w:color="auto"/>
        <w:bottom w:val="none" w:sz="0" w:space="0" w:color="auto"/>
        <w:right w:val="none" w:sz="0" w:space="0" w:color="auto"/>
      </w:divBdr>
      <w:divsChild>
        <w:div w:id="307251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bocomschroder.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comschroder.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F0384-A2CE-4B4E-8068-0C24D589C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149</Pages>
  <Words>14114</Words>
  <Characters>80453</Characters>
  <Application>Microsoft Office Word</Application>
  <DocSecurity>0</DocSecurity>
  <Lines>670</Lines>
  <Paragraphs>188</Paragraphs>
  <ScaleCrop>false</ScaleCrop>
  <Company>微软中国</Company>
  <LinksUpToDate>false</LinksUpToDate>
  <CharactersWithSpaces>94379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许帆</cp:lastModifiedBy>
  <cp:revision>6</cp:revision>
  <cp:lastPrinted>2016-07-14T06:05:00Z</cp:lastPrinted>
  <dcterms:created xsi:type="dcterms:W3CDTF">2016-07-14T06:02:00Z</dcterms:created>
  <dcterms:modified xsi:type="dcterms:W3CDTF">2016-07-14T09:42:00Z</dcterms:modified>
</cp:coreProperties>
</file>