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交银施罗德裕通纯债债券型证券投资基金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二〇一六年七月二十一日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交银裕通纯债债券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1,711,814,554.03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交银裕通纯债债券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1,710,867,317.13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947,236.90</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4</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交银裕通纯债债券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交银裕通纯债债券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9,955,853.63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5,661.03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-1,668,637.50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-4,140.89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1,728,053,538.00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954,657.18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1.008</w:t>
            </w:r>
          </w:p>
        </w:tc>
      </w:tr>
    </w:tbl>
    <w:p w:rsidR="0036613E" w:rsidRDefault="006C2DC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F16CC2">
      <w:pPr>
        <w:autoSpaceDE w:val="0"/>
        <w:autoSpaceDN w:val="0"/>
        <w:adjustRightInd w:val="0"/>
        <w:spacing w:before="29" w:line="288" w:lineRule="auto"/>
        <w:ind w:firstLineChars="200" w:firstLine="480"/>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6613E">
        <w:trPr>
          <w:jc w:val="center"/>
        </w:trPr>
        <w:tc>
          <w:tcPr>
            <w:tcW w:w="1266" w:type="dxa"/>
            <w:vAlign w:val="center"/>
          </w:tcPr>
          <w:p w:rsidR="0036613E" w:rsidRDefault="006C2DCC">
            <w:pPr>
              <w:jc w:val="left"/>
            </w:pPr>
            <w:r>
              <w:rPr>
                <w:color w:val="000000"/>
                <w:sz w:val="24"/>
              </w:rPr>
              <w:t>过去三个月</w:t>
            </w:r>
          </w:p>
        </w:tc>
        <w:tc>
          <w:tcPr>
            <w:tcW w:w="1267" w:type="dxa"/>
            <w:vAlign w:val="center"/>
          </w:tcPr>
          <w:p w:rsidR="0036613E" w:rsidRDefault="006C2DCC">
            <w:pPr>
              <w:jc w:val="center"/>
            </w:pPr>
            <w:r>
              <w:rPr>
                <w:color w:val="000000"/>
                <w:sz w:val="24"/>
              </w:rPr>
              <w:t>-0.10%</w:t>
            </w:r>
          </w:p>
        </w:tc>
        <w:tc>
          <w:tcPr>
            <w:tcW w:w="1267" w:type="dxa"/>
            <w:vAlign w:val="center"/>
          </w:tcPr>
          <w:p w:rsidR="0036613E" w:rsidRDefault="006C2DCC">
            <w:pPr>
              <w:jc w:val="center"/>
            </w:pPr>
            <w:r>
              <w:rPr>
                <w:color w:val="000000"/>
                <w:sz w:val="24"/>
              </w:rPr>
              <w:t>0.06%</w:t>
            </w:r>
          </w:p>
        </w:tc>
        <w:tc>
          <w:tcPr>
            <w:tcW w:w="1267" w:type="dxa"/>
            <w:vAlign w:val="center"/>
          </w:tcPr>
          <w:p w:rsidR="0036613E" w:rsidRDefault="006C2DCC">
            <w:pPr>
              <w:jc w:val="center"/>
            </w:pPr>
            <w:r>
              <w:rPr>
                <w:color w:val="000000"/>
                <w:sz w:val="24"/>
              </w:rPr>
              <w:t>-0.52%</w:t>
            </w:r>
          </w:p>
        </w:tc>
        <w:tc>
          <w:tcPr>
            <w:tcW w:w="1267" w:type="dxa"/>
            <w:vAlign w:val="center"/>
          </w:tcPr>
          <w:p w:rsidR="0036613E" w:rsidRDefault="006C2DCC">
            <w:pPr>
              <w:jc w:val="center"/>
            </w:pPr>
            <w:r>
              <w:rPr>
                <w:color w:val="000000"/>
                <w:sz w:val="24"/>
              </w:rPr>
              <w:t>0.07%</w:t>
            </w:r>
          </w:p>
        </w:tc>
        <w:tc>
          <w:tcPr>
            <w:tcW w:w="1267" w:type="dxa"/>
            <w:vAlign w:val="center"/>
          </w:tcPr>
          <w:p w:rsidR="0036613E" w:rsidRDefault="006C2DCC">
            <w:pPr>
              <w:jc w:val="center"/>
            </w:pPr>
            <w:r>
              <w:rPr>
                <w:color w:val="000000"/>
                <w:sz w:val="24"/>
              </w:rPr>
              <w:t>0.42%</w:t>
            </w:r>
          </w:p>
        </w:tc>
        <w:tc>
          <w:tcPr>
            <w:tcW w:w="1267" w:type="dxa"/>
            <w:vAlign w:val="center"/>
          </w:tcPr>
          <w:p w:rsidR="0036613E" w:rsidRDefault="006C2DCC">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6613E">
        <w:trPr>
          <w:jc w:val="center"/>
        </w:trPr>
        <w:tc>
          <w:tcPr>
            <w:tcW w:w="1266" w:type="dxa"/>
            <w:vAlign w:val="center"/>
          </w:tcPr>
          <w:p w:rsidR="0036613E" w:rsidRDefault="006C2DCC">
            <w:pPr>
              <w:jc w:val="left"/>
            </w:pPr>
            <w:r>
              <w:rPr>
                <w:color w:val="000000"/>
                <w:sz w:val="24"/>
              </w:rPr>
              <w:t>过去三个月</w:t>
            </w:r>
          </w:p>
        </w:tc>
        <w:tc>
          <w:tcPr>
            <w:tcW w:w="1267" w:type="dxa"/>
            <w:vAlign w:val="center"/>
          </w:tcPr>
          <w:p w:rsidR="0036613E" w:rsidRDefault="006C2DCC">
            <w:pPr>
              <w:jc w:val="center"/>
            </w:pPr>
            <w:r>
              <w:rPr>
                <w:color w:val="000000"/>
                <w:sz w:val="24"/>
              </w:rPr>
              <w:t>-0.20%</w:t>
            </w:r>
          </w:p>
        </w:tc>
        <w:tc>
          <w:tcPr>
            <w:tcW w:w="1267" w:type="dxa"/>
            <w:vAlign w:val="center"/>
          </w:tcPr>
          <w:p w:rsidR="0036613E" w:rsidRDefault="006C2DCC">
            <w:pPr>
              <w:jc w:val="center"/>
            </w:pPr>
            <w:r>
              <w:rPr>
                <w:color w:val="000000"/>
                <w:sz w:val="24"/>
              </w:rPr>
              <w:t>0.06%</w:t>
            </w:r>
          </w:p>
        </w:tc>
        <w:tc>
          <w:tcPr>
            <w:tcW w:w="1267" w:type="dxa"/>
            <w:vAlign w:val="center"/>
          </w:tcPr>
          <w:p w:rsidR="0036613E" w:rsidRDefault="006C2DCC">
            <w:pPr>
              <w:jc w:val="center"/>
            </w:pPr>
            <w:r>
              <w:rPr>
                <w:color w:val="000000"/>
                <w:sz w:val="24"/>
              </w:rPr>
              <w:t>-0.52%</w:t>
            </w:r>
          </w:p>
        </w:tc>
        <w:tc>
          <w:tcPr>
            <w:tcW w:w="1267" w:type="dxa"/>
            <w:vAlign w:val="center"/>
          </w:tcPr>
          <w:p w:rsidR="0036613E" w:rsidRDefault="006C2DCC">
            <w:pPr>
              <w:jc w:val="center"/>
            </w:pPr>
            <w:r>
              <w:rPr>
                <w:color w:val="000000"/>
                <w:sz w:val="24"/>
              </w:rPr>
              <w:t>0.07%</w:t>
            </w:r>
          </w:p>
        </w:tc>
        <w:tc>
          <w:tcPr>
            <w:tcW w:w="1267" w:type="dxa"/>
            <w:vAlign w:val="center"/>
          </w:tcPr>
          <w:p w:rsidR="0036613E" w:rsidRDefault="006C2DCC">
            <w:pPr>
              <w:jc w:val="center"/>
            </w:pPr>
            <w:r>
              <w:rPr>
                <w:color w:val="000000"/>
                <w:sz w:val="24"/>
              </w:rPr>
              <w:t>0.32%</w:t>
            </w:r>
          </w:p>
        </w:tc>
        <w:tc>
          <w:tcPr>
            <w:tcW w:w="1267" w:type="dxa"/>
            <w:vAlign w:val="center"/>
          </w:tcPr>
          <w:p w:rsidR="0036613E" w:rsidRDefault="006C2DCC">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2015</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6613E">
        <w:trPr>
          <w:jc w:val="center"/>
        </w:trPr>
        <w:tc>
          <w:tcPr>
            <w:tcW w:w="946" w:type="dxa"/>
            <w:vAlign w:val="center"/>
          </w:tcPr>
          <w:p w:rsidR="0036613E" w:rsidRDefault="006C2DCC">
            <w:pPr>
              <w:jc w:val="center"/>
            </w:pPr>
            <w:r>
              <w:rPr>
                <w:color w:val="000000"/>
                <w:sz w:val="24"/>
              </w:rPr>
              <w:t>黄莹洁</w:t>
            </w:r>
          </w:p>
        </w:tc>
        <w:tc>
          <w:tcPr>
            <w:tcW w:w="924" w:type="dxa"/>
            <w:vAlign w:val="center"/>
          </w:tcPr>
          <w:p w:rsidR="0036613E" w:rsidRDefault="006C2DCC">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202" w:type="dxa"/>
            <w:vAlign w:val="center"/>
          </w:tcPr>
          <w:p w:rsidR="0036613E" w:rsidRDefault="006C2DCC">
            <w:pPr>
              <w:jc w:val="center"/>
            </w:pPr>
            <w:r>
              <w:rPr>
                <w:color w:val="000000"/>
                <w:sz w:val="24"/>
              </w:rPr>
              <w:t>2015-12-29</w:t>
            </w:r>
          </w:p>
        </w:tc>
        <w:tc>
          <w:tcPr>
            <w:tcW w:w="1300" w:type="dxa"/>
            <w:vAlign w:val="center"/>
          </w:tcPr>
          <w:p w:rsidR="0036613E" w:rsidRDefault="006C2DCC">
            <w:pPr>
              <w:jc w:val="center"/>
            </w:pPr>
            <w:r>
              <w:rPr>
                <w:color w:val="000000"/>
                <w:sz w:val="24"/>
              </w:rPr>
              <w:t>-</w:t>
            </w:r>
          </w:p>
        </w:tc>
        <w:tc>
          <w:tcPr>
            <w:tcW w:w="1245" w:type="dxa"/>
            <w:vAlign w:val="center"/>
          </w:tcPr>
          <w:p w:rsidR="0036613E" w:rsidRDefault="006C2DCC">
            <w:pPr>
              <w:jc w:val="center"/>
            </w:pPr>
            <w:r>
              <w:rPr>
                <w:color w:val="000000"/>
                <w:sz w:val="24"/>
              </w:rPr>
              <w:t>8</w:t>
            </w:r>
            <w:r>
              <w:rPr>
                <w:color w:val="000000"/>
                <w:sz w:val="24"/>
              </w:rPr>
              <w:t>年</w:t>
            </w:r>
          </w:p>
        </w:tc>
        <w:tc>
          <w:tcPr>
            <w:tcW w:w="3251" w:type="dxa"/>
            <w:vAlign w:val="center"/>
          </w:tcPr>
          <w:p w:rsidR="0036613E" w:rsidRDefault="006C2DC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36613E">
        <w:trPr>
          <w:jc w:val="center"/>
        </w:trPr>
        <w:tc>
          <w:tcPr>
            <w:tcW w:w="946" w:type="dxa"/>
            <w:vAlign w:val="center"/>
          </w:tcPr>
          <w:p w:rsidR="0036613E" w:rsidRDefault="006C2DCC">
            <w:pPr>
              <w:jc w:val="center"/>
            </w:pPr>
            <w:r>
              <w:rPr>
                <w:color w:val="000000"/>
                <w:sz w:val="24"/>
              </w:rPr>
              <w:t>章妍</w:t>
            </w:r>
          </w:p>
        </w:tc>
        <w:tc>
          <w:tcPr>
            <w:tcW w:w="924" w:type="dxa"/>
            <w:vAlign w:val="center"/>
          </w:tcPr>
          <w:p w:rsidR="0036613E" w:rsidRDefault="00F16CC2">
            <w:pPr>
              <w:jc w:val="center"/>
            </w:pPr>
            <w:bookmarkStart w:id="0" w:name="_GoBack"/>
            <w:r w:rsidRPr="000901BF">
              <w:rPr>
                <w:rFonts w:hint="eastAsia"/>
                <w:color w:val="000000"/>
                <w:sz w:val="24"/>
              </w:rPr>
              <w:t>交银荣祥保本混合、</w:t>
            </w:r>
            <w:bookmarkEnd w:id="0"/>
            <w:r w:rsidR="006C2DCC">
              <w:rPr>
                <w:color w:val="000000"/>
                <w:sz w:val="24"/>
              </w:rPr>
              <w:t>交银荣泰保本混合、交银裕通纯债债券的基金经理</w:t>
            </w:r>
          </w:p>
        </w:tc>
        <w:tc>
          <w:tcPr>
            <w:tcW w:w="1202" w:type="dxa"/>
            <w:vAlign w:val="center"/>
          </w:tcPr>
          <w:p w:rsidR="0036613E" w:rsidRDefault="006C2DCC">
            <w:pPr>
              <w:jc w:val="center"/>
            </w:pPr>
            <w:r>
              <w:rPr>
                <w:color w:val="000000"/>
                <w:sz w:val="24"/>
              </w:rPr>
              <w:t>2016-01-09</w:t>
            </w:r>
          </w:p>
        </w:tc>
        <w:tc>
          <w:tcPr>
            <w:tcW w:w="1300" w:type="dxa"/>
            <w:vAlign w:val="center"/>
          </w:tcPr>
          <w:p w:rsidR="0036613E" w:rsidRDefault="006C2DCC">
            <w:pPr>
              <w:jc w:val="center"/>
            </w:pPr>
            <w:r>
              <w:rPr>
                <w:color w:val="000000"/>
                <w:sz w:val="24"/>
              </w:rPr>
              <w:t>-</w:t>
            </w:r>
          </w:p>
        </w:tc>
        <w:tc>
          <w:tcPr>
            <w:tcW w:w="1245" w:type="dxa"/>
            <w:vAlign w:val="center"/>
          </w:tcPr>
          <w:p w:rsidR="0036613E" w:rsidRDefault="006C2DCC">
            <w:pPr>
              <w:jc w:val="center"/>
            </w:pPr>
            <w:r>
              <w:rPr>
                <w:color w:val="000000"/>
                <w:sz w:val="24"/>
              </w:rPr>
              <w:t>1</w:t>
            </w:r>
            <w:r>
              <w:rPr>
                <w:color w:val="000000"/>
                <w:sz w:val="24"/>
              </w:rPr>
              <w:t>年</w:t>
            </w:r>
          </w:p>
        </w:tc>
        <w:tc>
          <w:tcPr>
            <w:tcW w:w="3251" w:type="dxa"/>
            <w:vAlign w:val="center"/>
          </w:tcPr>
          <w:p w:rsidR="0036613E" w:rsidRDefault="006C2DC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36613E" w:rsidRDefault="006C2DCC">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323F25" w:rsidP="007C14DF">
      <w:pPr>
        <w:spacing w:before="29" w:line="288" w:lineRule="auto"/>
        <w:ind w:firstLineChars="200" w:firstLine="480"/>
        <w:rPr>
          <w:color w:val="000000"/>
          <w:sz w:val="24"/>
        </w:rPr>
      </w:pPr>
      <w:r w:rsidRPr="007F52FA">
        <w:rPr>
          <w:color w:val="000000"/>
          <w:sz w:val="24"/>
        </w:rPr>
        <w:t>中国证监会于</w:t>
      </w:r>
      <w:r w:rsidRPr="007F52FA">
        <w:rPr>
          <w:color w:val="000000"/>
          <w:sz w:val="24"/>
        </w:rPr>
        <w:t>2015</w:t>
      </w:r>
      <w:r w:rsidRPr="007F52FA">
        <w:rPr>
          <w:color w:val="000000"/>
          <w:sz w:val="24"/>
        </w:rPr>
        <w:t>年对公司进行了</w:t>
      </w:r>
      <w:r w:rsidRPr="007F52FA">
        <w:rPr>
          <w:color w:val="000000"/>
          <w:sz w:val="24"/>
        </w:rPr>
        <w:t>“</w:t>
      </w:r>
      <w:r w:rsidRPr="007F52FA">
        <w:rPr>
          <w:color w:val="000000"/>
          <w:sz w:val="24"/>
        </w:rPr>
        <w:t>两加强两遏制</w:t>
      </w:r>
      <w:r w:rsidRPr="007F52FA">
        <w:rPr>
          <w:color w:val="000000"/>
          <w:sz w:val="24"/>
        </w:rPr>
        <w:t>”</w:t>
      </w:r>
      <w:r w:rsidRPr="007F52FA">
        <w:rPr>
          <w:color w:val="000000"/>
          <w:sz w:val="24"/>
        </w:rPr>
        <w:t>检查，后续并就公司内部控制提出了相应改进意见及采取责令改正的行政监管措施。公司已经完成了相关问题的整改，并已向监管部门上报了专项报告。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6613E" w:rsidRDefault="006C2D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6613E" w:rsidRDefault="006C2D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6613E" w:rsidRDefault="006C2D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6C2DCC"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次，是由于投资组合被动超标的合规调整需要而发生同日反向交易，未发现不公平交易和利益输送的情况。本基金与本公司管理的其他投资组合在不同时间窗下（如日内、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6613E" w:rsidRDefault="006C2DCC">
      <w:pPr>
        <w:spacing w:before="29" w:line="288" w:lineRule="auto"/>
        <w:ind w:firstLineChars="200" w:firstLine="480"/>
        <w:rPr>
          <w:color w:val="000000"/>
          <w:sz w:val="24"/>
        </w:rPr>
      </w:pPr>
      <w:r>
        <w:rPr>
          <w:color w:val="000000"/>
          <w:sz w:val="24"/>
        </w:rPr>
        <w:t>2016</w:t>
      </w:r>
      <w:r>
        <w:rPr>
          <w:color w:val="000000"/>
          <w:sz w:val="24"/>
        </w:rPr>
        <w:t>年上半年国内经济经历了一季度由地产带动的强劲反弹后，二季度进入温和复苏加财政托底阶段。二季度受经济基本面乐观情绪及诸多不利因素影响，收益率一路震荡上行，尤其是</w:t>
      </w:r>
      <w:r>
        <w:rPr>
          <w:color w:val="000000"/>
          <w:sz w:val="24"/>
        </w:rPr>
        <w:t>4</w:t>
      </w:r>
      <w:r>
        <w:rPr>
          <w:color w:val="000000"/>
          <w:sz w:val="24"/>
        </w:rPr>
        <w:t>月份，债券市场跌势惨重。后由于权威人士讲话，对经济形势并不乐观，债券市场获得喘息机会，重回上行轨道。</w:t>
      </w:r>
      <w:r>
        <w:rPr>
          <w:color w:val="000000"/>
          <w:sz w:val="24"/>
        </w:rPr>
        <w:t>2016</w:t>
      </w:r>
      <w:r>
        <w:rPr>
          <w:color w:val="000000"/>
          <w:sz w:val="24"/>
        </w:rPr>
        <w:t>年</w:t>
      </w:r>
      <w:r>
        <w:rPr>
          <w:color w:val="000000"/>
          <w:sz w:val="24"/>
        </w:rPr>
        <w:t>6</w:t>
      </w:r>
      <w:r>
        <w:rPr>
          <w:color w:val="000000"/>
          <w:sz w:val="24"/>
        </w:rPr>
        <w:t>月份受英国脱欧的黑天鹅事件冲击，全球避险资产大涨，国内债券也有较大涨幅。长期来看，经济基本面对债市的支撑基础仍在。</w:t>
      </w:r>
    </w:p>
    <w:p w:rsidR="0036613E" w:rsidRDefault="006C2DCC">
      <w:pPr>
        <w:spacing w:before="29" w:line="288" w:lineRule="auto"/>
        <w:ind w:firstLineChars="200" w:firstLine="480"/>
        <w:rPr>
          <w:color w:val="000000"/>
          <w:sz w:val="24"/>
        </w:rPr>
      </w:pPr>
      <w:r>
        <w:rPr>
          <w:color w:val="000000"/>
          <w:sz w:val="24"/>
        </w:rPr>
        <w:t>本基金</w:t>
      </w:r>
      <w:r>
        <w:rPr>
          <w:color w:val="000000"/>
          <w:sz w:val="24"/>
        </w:rPr>
        <w:t>2016</w:t>
      </w:r>
      <w:r>
        <w:rPr>
          <w:color w:val="000000"/>
          <w:sz w:val="24"/>
        </w:rPr>
        <w:t>年二季度保持了较短的久期，规避了债券市场的大跌，</w:t>
      </w:r>
      <w:r>
        <w:rPr>
          <w:color w:val="000000"/>
          <w:sz w:val="24"/>
        </w:rPr>
        <w:t>6</w:t>
      </w:r>
      <w:r>
        <w:rPr>
          <w:color w:val="000000"/>
          <w:sz w:val="24"/>
        </w:rPr>
        <w:t>月适度拉长久期和加大杠杆。</w:t>
      </w:r>
    </w:p>
    <w:p w:rsidR="00952A72" w:rsidRPr="007F52FA" w:rsidRDefault="00323F25" w:rsidP="007C14DF">
      <w:pPr>
        <w:spacing w:before="29" w:line="288" w:lineRule="auto"/>
        <w:ind w:firstLineChars="200" w:firstLine="480"/>
        <w:rPr>
          <w:color w:val="000000"/>
          <w:sz w:val="24"/>
        </w:rPr>
      </w:pPr>
      <w:r w:rsidRPr="007F52FA">
        <w:rPr>
          <w:color w:val="000000"/>
          <w:sz w:val="24"/>
        </w:rPr>
        <w:t>展望三季度，</w:t>
      </w:r>
      <w:r w:rsidRPr="007F52FA">
        <w:rPr>
          <w:color w:val="000000"/>
          <w:sz w:val="24"/>
        </w:rPr>
        <w:t>2016</w:t>
      </w:r>
      <w:r w:rsidRPr="007F52FA">
        <w:rPr>
          <w:color w:val="000000"/>
          <w:sz w:val="24"/>
        </w:rPr>
        <w:t>年民间投资仍然难以改善，通缩风险或将延续，经济大幅改善预期较低，同时海外市场动荡，各国都采用货币宽松策略，基本面仍然对债券有所支撑。我们也注意到，打破刚兑步伐加快、信用风险逐渐暴露，保险和银行理财的风险偏好趋于下行，进一步期限错配成为无奈之选，政策博弈过程也难以预料。总体来看，市场波动风险将明显加大。本基金</w:t>
      </w:r>
      <w:r w:rsidRPr="007F52FA">
        <w:rPr>
          <w:color w:val="000000"/>
          <w:sz w:val="24"/>
        </w:rPr>
        <w:t>2016</w:t>
      </w:r>
      <w:r w:rsidRPr="007F52FA">
        <w:rPr>
          <w:color w:val="000000"/>
          <w:sz w:val="24"/>
        </w:rPr>
        <w:t>年三季度考虑视情况适当维持中等久期，继续维持高等级信用债和利率债的主体仓位，以审慎的操作风格应对债券市场可能的波动。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1.010</w:t>
      </w:r>
      <w:r w:rsidRPr="007F52FA">
        <w:rPr>
          <w:color w:val="000000"/>
          <w:sz w:val="24"/>
        </w:rPr>
        <w:t>元，本报告期份额净值增长率为</w:t>
      </w:r>
      <w:r w:rsidRPr="007F52FA">
        <w:rPr>
          <w:color w:val="000000"/>
          <w:sz w:val="24"/>
        </w:rPr>
        <w:t>-0.10%</w:t>
      </w:r>
      <w:r w:rsidRPr="007F52FA">
        <w:rPr>
          <w:color w:val="000000"/>
          <w:sz w:val="24"/>
        </w:rPr>
        <w:t>，同期业绩比较基准增长率为</w:t>
      </w:r>
      <w:r w:rsidRPr="007F52FA">
        <w:rPr>
          <w:color w:val="000000"/>
          <w:sz w:val="24"/>
        </w:rPr>
        <w:t>-0.52%</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1.008</w:t>
      </w:r>
      <w:r w:rsidRPr="007F52FA">
        <w:rPr>
          <w:color w:val="000000"/>
          <w:sz w:val="24"/>
        </w:rPr>
        <w:t>元，本报告期份额净值增长率为</w:t>
      </w:r>
      <w:r w:rsidRPr="007F52FA">
        <w:rPr>
          <w:color w:val="000000"/>
          <w:sz w:val="24"/>
        </w:rPr>
        <w:t>-0.20%</w:t>
      </w:r>
      <w:r w:rsidRPr="007F52FA">
        <w:rPr>
          <w:color w:val="000000"/>
          <w:sz w:val="24"/>
        </w:rPr>
        <w:t>，同期业绩比较基准增长率为</w:t>
      </w:r>
      <w:r w:rsidRPr="007F52FA">
        <w:rPr>
          <w:color w:val="000000"/>
          <w:sz w:val="24"/>
        </w:rPr>
        <w:t>-0.52%</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BB335C">
        <w:rPr>
          <w:b/>
          <w:color w:val="000000"/>
          <w:kern w:val="0"/>
          <w:sz w:val="24"/>
        </w:rPr>
        <w:t xml:space="preserve"> </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1,950,698,969.00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1,950,698,969.00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90.97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173,361,598.27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20,286,011.86</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0.95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2,144,346,579.13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C2DCC" w:rsidRPr="007F52FA" w:rsidRDefault="006C2DCC"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6C2DCC">
        <w:rPr>
          <w:rFonts w:eastAsiaTheme="minorEastAsia"/>
          <w:b/>
          <w:bCs/>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31,346,865.00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120,513,000.00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120,513,000.00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6.97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223,314,104.00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12.92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1,101,176,000.00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63.69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474,349,000.00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27.43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1,950,698,969.00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112.82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6613E">
        <w:trPr>
          <w:jc w:val="center"/>
        </w:trPr>
        <w:tc>
          <w:tcPr>
            <w:tcW w:w="1075" w:type="dxa"/>
            <w:vAlign w:val="center"/>
          </w:tcPr>
          <w:p w:rsidR="0036613E" w:rsidRDefault="006C2DCC">
            <w:pPr>
              <w:jc w:val="center"/>
            </w:pPr>
            <w:r>
              <w:rPr>
                <w:color w:val="000000"/>
                <w:sz w:val="24"/>
              </w:rPr>
              <w:t>1</w:t>
            </w:r>
          </w:p>
        </w:tc>
        <w:tc>
          <w:tcPr>
            <w:tcW w:w="1533" w:type="dxa"/>
            <w:vAlign w:val="center"/>
          </w:tcPr>
          <w:p w:rsidR="0036613E" w:rsidRDefault="006C2DCC">
            <w:pPr>
              <w:jc w:val="center"/>
            </w:pPr>
            <w:r>
              <w:rPr>
                <w:color w:val="000000"/>
                <w:sz w:val="24"/>
              </w:rPr>
              <w:t>1628001</w:t>
            </w:r>
          </w:p>
        </w:tc>
        <w:tc>
          <w:tcPr>
            <w:tcW w:w="1533" w:type="dxa"/>
            <w:vAlign w:val="center"/>
          </w:tcPr>
          <w:p w:rsidR="0036613E" w:rsidRDefault="006C2DCC">
            <w:pPr>
              <w:jc w:val="center"/>
            </w:pPr>
            <w:r>
              <w:rPr>
                <w:color w:val="000000"/>
                <w:sz w:val="24"/>
              </w:rPr>
              <w:t>16</w:t>
            </w:r>
            <w:r>
              <w:rPr>
                <w:color w:val="000000"/>
                <w:sz w:val="24"/>
              </w:rPr>
              <w:t>浦发绿色金融债</w:t>
            </w:r>
            <w:r>
              <w:rPr>
                <w:color w:val="000000"/>
                <w:sz w:val="24"/>
              </w:rPr>
              <w:t>01</w:t>
            </w:r>
          </w:p>
        </w:tc>
        <w:tc>
          <w:tcPr>
            <w:tcW w:w="1394" w:type="dxa"/>
            <w:vAlign w:val="center"/>
          </w:tcPr>
          <w:p w:rsidR="0036613E" w:rsidRDefault="006C2DCC">
            <w:pPr>
              <w:jc w:val="right"/>
            </w:pPr>
            <w:r>
              <w:rPr>
                <w:color w:val="000000"/>
                <w:sz w:val="24"/>
              </w:rPr>
              <w:t>1,500,000</w:t>
            </w:r>
          </w:p>
        </w:tc>
        <w:tc>
          <w:tcPr>
            <w:tcW w:w="1944" w:type="dxa"/>
            <w:vAlign w:val="center"/>
          </w:tcPr>
          <w:p w:rsidR="0036613E" w:rsidRDefault="006C2DCC">
            <w:pPr>
              <w:jc w:val="right"/>
            </w:pPr>
            <w:r>
              <w:rPr>
                <w:color w:val="000000"/>
                <w:sz w:val="24"/>
              </w:rPr>
              <w:t>149,460,000.00</w:t>
            </w:r>
          </w:p>
        </w:tc>
        <w:tc>
          <w:tcPr>
            <w:tcW w:w="1389" w:type="dxa"/>
            <w:vAlign w:val="center"/>
          </w:tcPr>
          <w:p w:rsidR="0036613E" w:rsidRDefault="006C2DCC">
            <w:pPr>
              <w:jc w:val="right"/>
            </w:pPr>
            <w:r>
              <w:rPr>
                <w:color w:val="000000"/>
                <w:sz w:val="24"/>
              </w:rPr>
              <w:t>8.64</w:t>
            </w:r>
          </w:p>
        </w:tc>
      </w:tr>
      <w:tr w:rsidR="0036613E">
        <w:trPr>
          <w:jc w:val="center"/>
        </w:trPr>
        <w:tc>
          <w:tcPr>
            <w:tcW w:w="1075" w:type="dxa"/>
            <w:vAlign w:val="center"/>
          </w:tcPr>
          <w:p w:rsidR="0036613E" w:rsidRDefault="006C2DCC">
            <w:pPr>
              <w:jc w:val="center"/>
            </w:pPr>
            <w:r>
              <w:rPr>
                <w:color w:val="000000"/>
                <w:sz w:val="24"/>
              </w:rPr>
              <w:t>2</w:t>
            </w:r>
          </w:p>
        </w:tc>
        <w:tc>
          <w:tcPr>
            <w:tcW w:w="1533" w:type="dxa"/>
            <w:vAlign w:val="center"/>
          </w:tcPr>
          <w:p w:rsidR="0036613E" w:rsidRDefault="006C2DCC">
            <w:pPr>
              <w:jc w:val="center"/>
            </w:pPr>
            <w:r>
              <w:rPr>
                <w:color w:val="000000"/>
                <w:sz w:val="24"/>
              </w:rPr>
              <w:t>101556062</w:t>
            </w:r>
          </w:p>
        </w:tc>
        <w:tc>
          <w:tcPr>
            <w:tcW w:w="1533" w:type="dxa"/>
            <w:vAlign w:val="center"/>
          </w:tcPr>
          <w:p w:rsidR="0036613E" w:rsidRDefault="006C2DCC">
            <w:pPr>
              <w:jc w:val="center"/>
            </w:pPr>
            <w:r>
              <w:rPr>
                <w:color w:val="000000"/>
                <w:sz w:val="24"/>
              </w:rPr>
              <w:t>15</w:t>
            </w:r>
            <w:r>
              <w:rPr>
                <w:color w:val="000000"/>
                <w:sz w:val="24"/>
              </w:rPr>
              <w:t>吉林高速</w:t>
            </w:r>
            <w:r>
              <w:rPr>
                <w:color w:val="000000"/>
                <w:sz w:val="24"/>
              </w:rPr>
              <w:t>MTN001</w:t>
            </w:r>
          </w:p>
        </w:tc>
        <w:tc>
          <w:tcPr>
            <w:tcW w:w="1394" w:type="dxa"/>
            <w:vAlign w:val="center"/>
          </w:tcPr>
          <w:p w:rsidR="0036613E" w:rsidRDefault="006C2DCC">
            <w:pPr>
              <w:jc w:val="right"/>
            </w:pPr>
            <w:r>
              <w:rPr>
                <w:color w:val="000000"/>
                <w:sz w:val="24"/>
              </w:rPr>
              <w:t>1,000,000</w:t>
            </w:r>
          </w:p>
        </w:tc>
        <w:tc>
          <w:tcPr>
            <w:tcW w:w="1944" w:type="dxa"/>
            <w:vAlign w:val="center"/>
          </w:tcPr>
          <w:p w:rsidR="0036613E" w:rsidRDefault="006C2DCC">
            <w:pPr>
              <w:jc w:val="right"/>
            </w:pPr>
            <w:r>
              <w:rPr>
                <w:color w:val="000000"/>
                <w:sz w:val="24"/>
              </w:rPr>
              <w:t>99,920,000.00</w:t>
            </w:r>
          </w:p>
        </w:tc>
        <w:tc>
          <w:tcPr>
            <w:tcW w:w="1389" w:type="dxa"/>
            <w:vAlign w:val="center"/>
          </w:tcPr>
          <w:p w:rsidR="0036613E" w:rsidRDefault="006C2DCC">
            <w:pPr>
              <w:jc w:val="right"/>
            </w:pPr>
            <w:r>
              <w:rPr>
                <w:color w:val="000000"/>
                <w:sz w:val="24"/>
              </w:rPr>
              <w:t>5.78</w:t>
            </w:r>
          </w:p>
        </w:tc>
      </w:tr>
      <w:tr w:rsidR="0036613E">
        <w:trPr>
          <w:jc w:val="center"/>
        </w:trPr>
        <w:tc>
          <w:tcPr>
            <w:tcW w:w="1075" w:type="dxa"/>
            <w:vAlign w:val="center"/>
          </w:tcPr>
          <w:p w:rsidR="0036613E" w:rsidRDefault="006C2DCC">
            <w:pPr>
              <w:jc w:val="center"/>
            </w:pPr>
            <w:r>
              <w:rPr>
                <w:color w:val="000000"/>
                <w:sz w:val="24"/>
              </w:rPr>
              <w:t>3</w:t>
            </w:r>
          </w:p>
        </w:tc>
        <w:tc>
          <w:tcPr>
            <w:tcW w:w="1533" w:type="dxa"/>
            <w:vAlign w:val="center"/>
          </w:tcPr>
          <w:p w:rsidR="0036613E" w:rsidRDefault="006C2DCC">
            <w:pPr>
              <w:jc w:val="center"/>
            </w:pPr>
            <w:r>
              <w:rPr>
                <w:color w:val="000000"/>
                <w:sz w:val="24"/>
              </w:rPr>
              <w:t>1182277</w:t>
            </w:r>
          </w:p>
        </w:tc>
        <w:tc>
          <w:tcPr>
            <w:tcW w:w="1533" w:type="dxa"/>
            <w:vAlign w:val="center"/>
          </w:tcPr>
          <w:p w:rsidR="0036613E" w:rsidRDefault="006C2DCC">
            <w:pPr>
              <w:jc w:val="center"/>
            </w:pPr>
            <w:r>
              <w:rPr>
                <w:color w:val="000000"/>
                <w:sz w:val="24"/>
              </w:rPr>
              <w:t>11</w:t>
            </w:r>
            <w:r>
              <w:rPr>
                <w:color w:val="000000"/>
                <w:sz w:val="24"/>
              </w:rPr>
              <w:t>中铁建</w:t>
            </w:r>
            <w:r>
              <w:rPr>
                <w:color w:val="000000"/>
                <w:sz w:val="24"/>
              </w:rPr>
              <w:t>MTN1</w:t>
            </w:r>
          </w:p>
        </w:tc>
        <w:tc>
          <w:tcPr>
            <w:tcW w:w="1394" w:type="dxa"/>
            <w:vAlign w:val="center"/>
          </w:tcPr>
          <w:p w:rsidR="0036613E" w:rsidRDefault="006C2DCC">
            <w:pPr>
              <w:jc w:val="right"/>
            </w:pPr>
            <w:r>
              <w:rPr>
                <w:color w:val="000000"/>
                <w:sz w:val="24"/>
              </w:rPr>
              <w:t>600,000</w:t>
            </w:r>
          </w:p>
        </w:tc>
        <w:tc>
          <w:tcPr>
            <w:tcW w:w="1944" w:type="dxa"/>
            <w:vAlign w:val="center"/>
          </w:tcPr>
          <w:p w:rsidR="0036613E" w:rsidRDefault="006C2DCC">
            <w:pPr>
              <w:jc w:val="right"/>
            </w:pPr>
            <w:r>
              <w:rPr>
                <w:color w:val="000000"/>
                <w:sz w:val="24"/>
              </w:rPr>
              <w:t>64,560,000.00</w:t>
            </w:r>
          </w:p>
        </w:tc>
        <w:tc>
          <w:tcPr>
            <w:tcW w:w="1389" w:type="dxa"/>
            <w:vAlign w:val="center"/>
          </w:tcPr>
          <w:p w:rsidR="0036613E" w:rsidRDefault="006C2DCC">
            <w:pPr>
              <w:jc w:val="right"/>
            </w:pPr>
            <w:r>
              <w:rPr>
                <w:color w:val="000000"/>
                <w:sz w:val="24"/>
              </w:rPr>
              <w:t>3.73</w:t>
            </w:r>
          </w:p>
        </w:tc>
      </w:tr>
      <w:tr w:rsidR="0036613E">
        <w:trPr>
          <w:jc w:val="center"/>
        </w:trPr>
        <w:tc>
          <w:tcPr>
            <w:tcW w:w="1075" w:type="dxa"/>
            <w:vAlign w:val="center"/>
          </w:tcPr>
          <w:p w:rsidR="0036613E" w:rsidRDefault="006C2DCC">
            <w:pPr>
              <w:jc w:val="center"/>
            </w:pPr>
            <w:r>
              <w:rPr>
                <w:color w:val="000000"/>
                <w:sz w:val="24"/>
              </w:rPr>
              <w:t>4</w:t>
            </w:r>
          </w:p>
        </w:tc>
        <w:tc>
          <w:tcPr>
            <w:tcW w:w="1533" w:type="dxa"/>
            <w:vAlign w:val="center"/>
          </w:tcPr>
          <w:p w:rsidR="0036613E" w:rsidRDefault="006C2DCC">
            <w:pPr>
              <w:jc w:val="center"/>
            </w:pPr>
            <w:r>
              <w:rPr>
                <w:color w:val="000000"/>
                <w:sz w:val="24"/>
              </w:rPr>
              <w:t>101552044</w:t>
            </w:r>
          </w:p>
        </w:tc>
        <w:tc>
          <w:tcPr>
            <w:tcW w:w="1533" w:type="dxa"/>
            <w:vAlign w:val="center"/>
          </w:tcPr>
          <w:p w:rsidR="0036613E" w:rsidRDefault="006C2DCC">
            <w:pPr>
              <w:jc w:val="center"/>
            </w:pPr>
            <w:r>
              <w:rPr>
                <w:color w:val="000000"/>
                <w:sz w:val="24"/>
              </w:rPr>
              <w:t>15</w:t>
            </w:r>
            <w:r>
              <w:rPr>
                <w:color w:val="000000"/>
                <w:sz w:val="24"/>
              </w:rPr>
              <w:t>华润万家</w:t>
            </w:r>
            <w:r>
              <w:rPr>
                <w:color w:val="000000"/>
                <w:sz w:val="24"/>
              </w:rPr>
              <w:t>MTN001</w:t>
            </w:r>
          </w:p>
        </w:tc>
        <w:tc>
          <w:tcPr>
            <w:tcW w:w="1394" w:type="dxa"/>
            <w:vAlign w:val="center"/>
          </w:tcPr>
          <w:p w:rsidR="0036613E" w:rsidRDefault="006C2DCC">
            <w:pPr>
              <w:jc w:val="right"/>
            </w:pPr>
            <w:r>
              <w:rPr>
                <w:color w:val="000000"/>
                <w:sz w:val="24"/>
              </w:rPr>
              <w:t>600,000</w:t>
            </w:r>
          </w:p>
        </w:tc>
        <w:tc>
          <w:tcPr>
            <w:tcW w:w="1944" w:type="dxa"/>
            <w:vAlign w:val="center"/>
          </w:tcPr>
          <w:p w:rsidR="0036613E" w:rsidRDefault="006C2DCC">
            <w:pPr>
              <w:jc w:val="right"/>
            </w:pPr>
            <w:r>
              <w:rPr>
                <w:color w:val="000000"/>
                <w:sz w:val="24"/>
              </w:rPr>
              <w:t>60,936,000.00</w:t>
            </w:r>
          </w:p>
        </w:tc>
        <w:tc>
          <w:tcPr>
            <w:tcW w:w="1389" w:type="dxa"/>
            <w:vAlign w:val="center"/>
          </w:tcPr>
          <w:p w:rsidR="0036613E" w:rsidRDefault="006C2DCC">
            <w:pPr>
              <w:jc w:val="right"/>
            </w:pPr>
            <w:r>
              <w:rPr>
                <w:color w:val="000000"/>
                <w:sz w:val="24"/>
              </w:rPr>
              <w:t>3.52</w:t>
            </w:r>
          </w:p>
        </w:tc>
      </w:tr>
      <w:tr w:rsidR="0036613E">
        <w:trPr>
          <w:jc w:val="center"/>
        </w:trPr>
        <w:tc>
          <w:tcPr>
            <w:tcW w:w="1075" w:type="dxa"/>
            <w:vAlign w:val="center"/>
          </w:tcPr>
          <w:p w:rsidR="0036613E" w:rsidRDefault="006C2DCC">
            <w:pPr>
              <w:jc w:val="center"/>
            </w:pPr>
            <w:r>
              <w:rPr>
                <w:color w:val="000000"/>
                <w:sz w:val="24"/>
              </w:rPr>
              <w:t>5</w:t>
            </w:r>
          </w:p>
        </w:tc>
        <w:tc>
          <w:tcPr>
            <w:tcW w:w="1533" w:type="dxa"/>
            <w:vAlign w:val="center"/>
          </w:tcPr>
          <w:p w:rsidR="0036613E" w:rsidRDefault="006C2DCC">
            <w:pPr>
              <w:jc w:val="center"/>
            </w:pPr>
            <w:r>
              <w:rPr>
                <w:color w:val="000000"/>
                <w:sz w:val="24"/>
              </w:rPr>
              <w:t>101551107</w:t>
            </w:r>
          </w:p>
        </w:tc>
        <w:tc>
          <w:tcPr>
            <w:tcW w:w="1533" w:type="dxa"/>
            <w:vAlign w:val="center"/>
          </w:tcPr>
          <w:p w:rsidR="0036613E" w:rsidRDefault="006C2DCC">
            <w:pPr>
              <w:jc w:val="center"/>
            </w:pPr>
            <w:r>
              <w:rPr>
                <w:color w:val="000000"/>
                <w:sz w:val="24"/>
              </w:rPr>
              <w:t>15</w:t>
            </w:r>
            <w:r>
              <w:rPr>
                <w:color w:val="000000"/>
                <w:sz w:val="24"/>
              </w:rPr>
              <w:t>百联集</w:t>
            </w:r>
            <w:r>
              <w:rPr>
                <w:color w:val="000000"/>
                <w:sz w:val="24"/>
              </w:rPr>
              <w:t>MTN001</w:t>
            </w:r>
          </w:p>
        </w:tc>
        <w:tc>
          <w:tcPr>
            <w:tcW w:w="1394" w:type="dxa"/>
            <w:vAlign w:val="center"/>
          </w:tcPr>
          <w:p w:rsidR="0036613E" w:rsidRDefault="006C2DCC">
            <w:pPr>
              <w:jc w:val="right"/>
            </w:pPr>
            <w:r>
              <w:rPr>
                <w:color w:val="000000"/>
                <w:sz w:val="24"/>
              </w:rPr>
              <w:t>600,000</w:t>
            </w:r>
          </w:p>
        </w:tc>
        <w:tc>
          <w:tcPr>
            <w:tcW w:w="1944" w:type="dxa"/>
            <w:vAlign w:val="center"/>
          </w:tcPr>
          <w:p w:rsidR="0036613E" w:rsidRDefault="006C2DCC">
            <w:pPr>
              <w:jc w:val="right"/>
            </w:pPr>
            <w:r>
              <w:rPr>
                <w:color w:val="000000"/>
                <w:sz w:val="24"/>
              </w:rPr>
              <w:t>60,588,000.00</w:t>
            </w:r>
          </w:p>
        </w:tc>
        <w:tc>
          <w:tcPr>
            <w:tcW w:w="1389" w:type="dxa"/>
            <w:vAlign w:val="center"/>
          </w:tcPr>
          <w:p w:rsidR="0036613E" w:rsidRDefault="006C2DCC">
            <w:pPr>
              <w:jc w:val="right"/>
            </w:pPr>
            <w:r>
              <w:rPr>
                <w:color w:val="000000"/>
                <w:sz w:val="24"/>
              </w:rPr>
              <w:t>3.50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00BB335C">
        <w:rPr>
          <w:b/>
          <w:color w:val="000000"/>
          <w:kern w:val="0"/>
          <w:sz w:val="24"/>
        </w:rPr>
        <w:t xml:space="preserve"> </w:t>
      </w:r>
      <w:r w:rsidRPr="007F52FA">
        <w:rPr>
          <w:b/>
          <w:color w:val="000000"/>
          <w:kern w:val="0"/>
          <w:sz w:val="24"/>
        </w:rPr>
        <w:t>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6C2DCC"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6C2DCC"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13,217.85</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20,272,794.01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20,286,011.86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1,713,497,571.35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1,612,519.37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12,571.40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4,286.40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2,642,825.62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669,568.87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1,710,867,317.13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947,236.90</w:t>
            </w:r>
          </w:p>
        </w:tc>
      </w:tr>
    </w:tbl>
    <w:p w:rsidR="0036613E" w:rsidRDefault="006C2DC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6613E" w:rsidRDefault="006C2DC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EE8" w:rsidRDefault="004E5EE8">
      <w:r>
        <w:separator/>
      </w:r>
    </w:p>
  </w:endnote>
  <w:endnote w:type="continuationSeparator" w:id="0">
    <w:p w:rsidR="004E5EE8" w:rsidRDefault="004E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0901BF">
      <w:rPr>
        <w:noProof/>
        <w:kern w:val="0"/>
        <w:szCs w:val="21"/>
      </w:rPr>
      <w:t>6</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0901BF">
      <w:rPr>
        <w:noProof/>
        <w:kern w:val="0"/>
        <w:szCs w:val="21"/>
      </w:rPr>
      <w:t>12</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EE8" w:rsidRDefault="004E5EE8">
      <w:r>
        <w:separator/>
      </w:r>
    </w:p>
  </w:footnote>
  <w:footnote w:type="continuationSeparator" w:id="0">
    <w:p w:rsidR="004E5EE8" w:rsidRDefault="004E5E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0901BF"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01BF"/>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613E"/>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E5EE8"/>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DCC"/>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335C"/>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77852"/>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35D3"/>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16CC2"/>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B183D-E2B2-4C11-BF48-AAB28192F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202</TotalTime>
  <Pages>12</Pages>
  <Words>1022</Words>
  <Characters>5832</Characters>
  <Application>Microsoft Office Word</Application>
  <DocSecurity>0</DocSecurity>
  <Lines>48</Lines>
  <Paragraphs>13</Paragraphs>
  <ScaleCrop>false</ScaleCrop>
  <Company>TRT. Ltd. Co.</Company>
  <LinksUpToDate>false</LinksUpToDate>
  <CharactersWithSpaces>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370</cp:revision>
  <cp:lastPrinted>2007-07-19T00:46:00Z</cp:lastPrinted>
  <dcterms:created xsi:type="dcterms:W3CDTF">2014-01-17T06:19:00Z</dcterms:created>
  <dcterms:modified xsi:type="dcterms:W3CDTF">2016-07-19T07:01:00Z</dcterms:modified>
</cp:coreProperties>
</file>