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742,101,828.18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627,677,804.13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114,424,024.05</w:t>
            </w:r>
            <w:r w:rsidRPr="007F52FA">
              <w:rPr>
                <w:color w:val="000000"/>
                <w:kern w:val="0"/>
                <w:sz w:val="24"/>
              </w:rPr>
              <w:t>份</w:t>
            </w:r>
          </w:p>
        </w:tc>
      </w:tr>
    </w:tbl>
    <w:p w:rsidR="00026D72" w:rsidRDefault="00A3264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-10,103,884.87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-2,519,197.82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-19,154,433.70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-7,421,003.93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-0.0339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644,272,732.20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117,262,536.91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1.025</w:t>
            </w:r>
          </w:p>
        </w:tc>
      </w:tr>
    </w:tbl>
    <w:p w:rsidR="00026D72" w:rsidRDefault="00A3264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993" w:type="dxa"/>
        <w:jc w:val="center"/>
        <w:tblLayout w:type="fixed"/>
        <w:tblCellMar>
          <w:top w:w="57" w:type="dxa"/>
          <w:bottom w:w="57" w:type="dxa"/>
        </w:tblCellMar>
        <w:tblLook w:val="04A0" w:firstRow="1" w:lastRow="0" w:firstColumn="1" w:lastColumn="0" w:noHBand="0" w:noVBand="1"/>
      </w:tblPr>
      <w:tblGrid>
        <w:gridCol w:w="914"/>
        <w:gridCol w:w="1275"/>
        <w:gridCol w:w="1418"/>
        <w:gridCol w:w="1460"/>
        <w:gridCol w:w="1942"/>
        <w:gridCol w:w="992"/>
        <w:gridCol w:w="992"/>
      </w:tblGrid>
      <w:tr w:rsidR="00685FFC" w:rsidRPr="007F52FA" w:rsidTr="002B4C4C">
        <w:trPr>
          <w:jc w:val="center"/>
        </w:trPr>
        <w:tc>
          <w:tcPr>
            <w:tcW w:w="914"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75"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418"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46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942"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992"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992"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26D72" w:rsidTr="002B4C4C">
        <w:trPr>
          <w:jc w:val="center"/>
        </w:trPr>
        <w:tc>
          <w:tcPr>
            <w:tcW w:w="914" w:type="dxa"/>
            <w:vAlign w:val="center"/>
          </w:tcPr>
          <w:p w:rsidR="00026D72" w:rsidRDefault="00A3264E">
            <w:pPr>
              <w:jc w:val="left"/>
            </w:pPr>
            <w:r>
              <w:rPr>
                <w:color w:val="000000"/>
                <w:sz w:val="24"/>
              </w:rPr>
              <w:lastRenderedPageBreak/>
              <w:t>过去三个月</w:t>
            </w:r>
          </w:p>
        </w:tc>
        <w:tc>
          <w:tcPr>
            <w:tcW w:w="1275" w:type="dxa"/>
            <w:vAlign w:val="center"/>
          </w:tcPr>
          <w:p w:rsidR="00026D72" w:rsidRDefault="00A3264E">
            <w:pPr>
              <w:jc w:val="center"/>
            </w:pPr>
            <w:r>
              <w:rPr>
                <w:color w:val="000000"/>
                <w:sz w:val="24"/>
              </w:rPr>
              <w:t>-1.72%</w:t>
            </w:r>
          </w:p>
        </w:tc>
        <w:tc>
          <w:tcPr>
            <w:tcW w:w="1418" w:type="dxa"/>
            <w:vAlign w:val="center"/>
          </w:tcPr>
          <w:p w:rsidR="00026D72" w:rsidRDefault="00A3264E">
            <w:pPr>
              <w:jc w:val="center"/>
            </w:pPr>
            <w:r>
              <w:rPr>
                <w:color w:val="000000"/>
                <w:sz w:val="24"/>
              </w:rPr>
              <w:t>0.14%</w:t>
            </w:r>
          </w:p>
        </w:tc>
        <w:tc>
          <w:tcPr>
            <w:tcW w:w="1460" w:type="dxa"/>
            <w:vAlign w:val="center"/>
          </w:tcPr>
          <w:p w:rsidR="00026D72" w:rsidRDefault="00A3264E">
            <w:pPr>
              <w:jc w:val="center"/>
            </w:pPr>
            <w:r>
              <w:rPr>
                <w:color w:val="000000"/>
                <w:sz w:val="24"/>
              </w:rPr>
              <w:t>-0.52%</w:t>
            </w:r>
          </w:p>
        </w:tc>
        <w:tc>
          <w:tcPr>
            <w:tcW w:w="1942" w:type="dxa"/>
            <w:vAlign w:val="center"/>
          </w:tcPr>
          <w:p w:rsidR="00026D72" w:rsidRDefault="00A3264E">
            <w:pPr>
              <w:jc w:val="center"/>
            </w:pPr>
            <w:r>
              <w:rPr>
                <w:color w:val="000000"/>
                <w:sz w:val="24"/>
              </w:rPr>
              <w:t>0.07%</w:t>
            </w:r>
          </w:p>
        </w:tc>
        <w:tc>
          <w:tcPr>
            <w:tcW w:w="992" w:type="dxa"/>
            <w:vAlign w:val="center"/>
          </w:tcPr>
          <w:p w:rsidR="00026D72" w:rsidRDefault="00A3264E">
            <w:pPr>
              <w:jc w:val="center"/>
            </w:pPr>
            <w:r>
              <w:rPr>
                <w:color w:val="000000"/>
                <w:sz w:val="24"/>
              </w:rPr>
              <w:t>-1.20%</w:t>
            </w:r>
          </w:p>
        </w:tc>
        <w:tc>
          <w:tcPr>
            <w:tcW w:w="992" w:type="dxa"/>
            <w:vAlign w:val="center"/>
          </w:tcPr>
          <w:p w:rsidR="00026D72" w:rsidRDefault="00A3264E">
            <w:pPr>
              <w:jc w:val="center"/>
            </w:pPr>
            <w:r>
              <w:rPr>
                <w:color w:val="000000"/>
                <w:sz w:val="24"/>
              </w:rPr>
              <w:t>0.07%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26D72">
        <w:trPr>
          <w:jc w:val="center"/>
        </w:trPr>
        <w:tc>
          <w:tcPr>
            <w:tcW w:w="1266" w:type="dxa"/>
            <w:vAlign w:val="center"/>
          </w:tcPr>
          <w:p w:rsidR="00026D72" w:rsidRDefault="00A3264E">
            <w:pPr>
              <w:jc w:val="left"/>
            </w:pPr>
            <w:r>
              <w:rPr>
                <w:color w:val="000000"/>
                <w:sz w:val="24"/>
              </w:rPr>
              <w:t>过去三个月</w:t>
            </w:r>
          </w:p>
        </w:tc>
        <w:tc>
          <w:tcPr>
            <w:tcW w:w="1267" w:type="dxa"/>
            <w:vAlign w:val="center"/>
          </w:tcPr>
          <w:p w:rsidR="00026D72" w:rsidRDefault="00A3264E">
            <w:pPr>
              <w:jc w:val="center"/>
            </w:pPr>
            <w:r>
              <w:rPr>
                <w:color w:val="000000"/>
                <w:sz w:val="24"/>
              </w:rPr>
              <w:t>-1.82%</w:t>
            </w:r>
          </w:p>
        </w:tc>
        <w:tc>
          <w:tcPr>
            <w:tcW w:w="1267" w:type="dxa"/>
            <w:vAlign w:val="center"/>
          </w:tcPr>
          <w:p w:rsidR="00026D72" w:rsidRDefault="00A3264E">
            <w:pPr>
              <w:jc w:val="center"/>
            </w:pPr>
            <w:r>
              <w:rPr>
                <w:color w:val="000000"/>
                <w:sz w:val="24"/>
              </w:rPr>
              <w:t>0.15%</w:t>
            </w:r>
          </w:p>
        </w:tc>
        <w:tc>
          <w:tcPr>
            <w:tcW w:w="1267" w:type="dxa"/>
            <w:vAlign w:val="center"/>
          </w:tcPr>
          <w:p w:rsidR="00026D72" w:rsidRDefault="00A3264E">
            <w:pPr>
              <w:jc w:val="center"/>
            </w:pPr>
            <w:r>
              <w:rPr>
                <w:color w:val="000000"/>
                <w:sz w:val="24"/>
              </w:rPr>
              <w:t>-0.52%</w:t>
            </w:r>
          </w:p>
        </w:tc>
        <w:tc>
          <w:tcPr>
            <w:tcW w:w="1267" w:type="dxa"/>
            <w:vAlign w:val="center"/>
          </w:tcPr>
          <w:p w:rsidR="00026D72" w:rsidRDefault="00A3264E">
            <w:pPr>
              <w:jc w:val="center"/>
            </w:pPr>
            <w:r>
              <w:rPr>
                <w:color w:val="000000"/>
                <w:sz w:val="24"/>
              </w:rPr>
              <w:t>0.07%</w:t>
            </w:r>
          </w:p>
        </w:tc>
        <w:tc>
          <w:tcPr>
            <w:tcW w:w="1267" w:type="dxa"/>
            <w:vAlign w:val="center"/>
          </w:tcPr>
          <w:p w:rsidR="00026D72" w:rsidRDefault="00A3264E">
            <w:pPr>
              <w:jc w:val="center"/>
            </w:pPr>
            <w:r>
              <w:rPr>
                <w:color w:val="000000"/>
                <w:sz w:val="24"/>
              </w:rPr>
              <w:t>-1.30%</w:t>
            </w:r>
          </w:p>
        </w:tc>
        <w:tc>
          <w:tcPr>
            <w:tcW w:w="1267" w:type="dxa"/>
            <w:vAlign w:val="center"/>
          </w:tcPr>
          <w:p w:rsidR="00026D72" w:rsidRDefault="00A3264E">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26D72">
        <w:trPr>
          <w:jc w:val="center"/>
        </w:trPr>
        <w:tc>
          <w:tcPr>
            <w:tcW w:w="946" w:type="dxa"/>
            <w:vAlign w:val="center"/>
          </w:tcPr>
          <w:p w:rsidR="00026D72" w:rsidRDefault="00A3264E">
            <w:pPr>
              <w:jc w:val="center"/>
            </w:pPr>
            <w:r>
              <w:rPr>
                <w:color w:val="000000"/>
                <w:sz w:val="24"/>
              </w:rPr>
              <w:t>孙超</w:t>
            </w:r>
          </w:p>
        </w:tc>
        <w:tc>
          <w:tcPr>
            <w:tcW w:w="924" w:type="dxa"/>
            <w:vAlign w:val="center"/>
          </w:tcPr>
          <w:p w:rsidR="00026D72" w:rsidRDefault="00A3264E">
            <w:pPr>
              <w:jc w:val="center"/>
            </w:pPr>
            <w:r>
              <w:rPr>
                <w:color w:val="000000"/>
                <w:sz w:val="24"/>
              </w:rPr>
              <w:t>交银增利债券、交银纯债债券发起、交银荣祥保本混合、交银荣泰保本</w:t>
            </w:r>
            <w:r>
              <w:rPr>
                <w:color w:val="000000"/>
                <w:sz w:val="24"/>
              </w:rPr>
              <w:lastRenderedPageBreak/>
              <w:t>混合、交银定期支付月月丰债券、交银强化回报债券、交银丰润收益债券、交银丰享收益债券、交银丰泽收益债券、交银丰硕收益债券、交银荣鑫保本混合的基金经理</w:t>
            </w:r>
          </w:p>
        </w:tc>
        <w:tc>
          <w:tcPr>
            <w:tcW w:w="1202" w:type="dxa"/>
            <w:vAlign w:val="center"/>
          </w:tcPr>
          <w:p w:rsidR="00026D72" w:rsidRDefault="00A3264E">
            <w:pPr>
              <w:jc w:val="center"/>
            </w:pPr>
            <w:r>
              <w:rPr>
                <w:color w:val="000000"/>
                <w:sz w:val="24"/>
              </w:rPr>
              <w:lastRenderedPageBreak/>
              <w:t>2015-05-09</w:t>
            </w:r>
          </w:p>
        </w:tc>
        <w:tc>
          <w:tcPr>
            <w:tcW w:w="1300" w:type="dxa"/>
            <w:vAlign w:val="center"/>
          </w:tcPr>
          <w:p w:rsidR="00026D72" w:rsidRDefault="00A3264E">
            <w:pPr>
              <w:jc w:val="center"/>
            </w:pPr>
            <w:r>
              <w:rPr>
                <w:color w:val="000000"/>
                <w:sz w:val="24"/>
              </w:rPr>
              <w:t>-</w:t>
            </w:r>
          </w:p>
        </w:tc>
        <w:tc>
          <w:tcPr>
            <w:tcW w:w="1245" w:type="dxa"/>
            <w:vAlign w:val="center"/>
          </w:tcPr>
          <w:p w:rsidR="00026D72" w:rsidRDefault="00A3264E">
            <w:pPr>
              <w:jc w:val="center"/>
            </w:pPr>
            <w:r>
              <w:rPr>
                <w:color w:val="000000"/>
                <w:sz w:val="24"/>
              </w:rPr>
              <w:t>5</w:t>
            </w:r>
            <w:r>
              <w:rPr>
                <w:color w:val="000000"/>
                <w:sz w:val="24"/>
              </w:rPr>
              <w:t>年</w:t>
            </w:r>
          </w:p>
        </w:tc>
        <w:tc>
          <w:tcPr>
            <w:tcW w:w="3251" w:type="dxa"/>
            <w:vAlign w:val="center"/>
          </w:tcPr>
          <w:p w:rsidR="00026D72" w:rsidRDefault="00A3264E">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026D72" w:rsidRDefault="00A3264E">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w:t>
      </w:r>
      <w:r w:rsidRPr="007F52FA">
        <w:rPr>
          <w:color w:val="000000"/>
          <w:sz w:val="24"/>
        </w:rPr>
        <w:lastRenderedPageBreak/>
        <w:t>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026D72" w:rsidRDefault="00A3264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26D72" w:rsidRDefault="00A3264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26D72" w:rsidRDefault="00A3264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026D72" w:rsidRDefault="00A3264E">
      <w:pPr>
        <w:spacing w:before="29" w:line="288" w:lineRule="auto"/>
        <w:ind w:firstLineChars="200" w:firstLine="480"/>
        <w:rPr>
          <w:color w:val="000000"/>
          <w:sz w:val="24"/>
        </w:rPr>
      </w:pPr>
      <w:r>
        <w:rPr>
          <w:color w:val="00000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Pr>
          <w:color w:val="000000"/>
          <w:sz w:val="24"/>
        </w:rPr>
        <w:t>2016</w:t>
      </w:r>
      <w:r>
        <w:rPr>
          <w:color w:val="000000"/>
          <w:sz w:val="24"/>
        </w:rPr>
        <w:t>年</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，对于通胀压力的担忧已经基本消除。同时，受原油等大宗商品价格上行</w:t>
      </w:r>
      <w:r>
        <w:rPr>
          <w:color w:val="000000"/>
          <w:sz w:val="24"/>
        </w:rPr>
        <w:t>,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026D72" w:rsidRDefault="00A3264E">
      <w:pPr>
        <w:spacing w:before="29" w:line="288" w:lineRule="auto"/>
        <w:ind w:firstLineChars="200" w:firstLine="480"/>
        <w:rPr>
          <w:color w:val="000000"/>
          <w:sz w:val="24"/>
        </w:rPr>
      </w:pPr>
      <w:r>
        <w:rPr>
          <w:color w:val="000000"/>
          <w:sz w:val="24"/>
        </w:rPr>
        <w:t>债券市场方面，</w:t>
      </w:r>
      <w:r>
        <w:rPr>
          <w:color w:val="000000"/>
          <w:sz w:val="24"/>
        </w:rPr>
        <w:t>2016</w:t>
      </w:r>
      <w:r>
        <w:rPr>
          <w:color w:val="000000"/>
          <w:sz w:val="24"/>
        </w:rPr>
        <w:t>年一季度基建和房地产投资向好，再加上巨量信贷规模，体现了政策托底意向，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Pr>
          <w:color w:val="000000"/>
          <w:sz w:val="24"/>
        </w:rPr>
        <w:t>,</w:t>
      </w:r>
      <w:r>
        <w:rPr>
          <w:color w:val="000000"/>
          <w:sz w:val="24"/>
        </w:rPr>
        <w:t>部分投资者开始担心</w:t>
      </w:r>
      <w:r>
        <w:rPr>
          <w:color w:val="000000"/>
          <w:sz w:val="24"/>
        </w:rPr>
        <w:t>“</w:t>
      </w:r>
      <w:r>
        <w:rPr>
          <w:color w:val="000000"/>
          <w:sz w:val="24"/>
        </w:rPr>
        <w:t>滞胀</w:t>
      </w:r>
      <w:r>
        <w:rPr>
          <w:color w:val="000000"/>
          <w:sz w:val="24"/>
        </w:rPr>
        <w:t>”</w:t>
      </w:r>
      <w:r>
        <w:rPr>
          <w:color w:val="000000"/>
          <w:sz w:val="24"/>
        </w:rPr>
        <w:t>。</w:t>
      </w:r>
      <w:r>
        <w:rPr>
          <w:color w:val="000000"/>
          <w:sz w:val="24"/>
        </w:rPr>
        <w:t>2016</w:t>
      </w:r>
      <w:r>
        <w:rPr>
          <w:color w:val="000000"/>
          <w:sz w:val="24"/>
        </w:rPr>
        <w:t>年</w:t>
      </w:r>
      <w:r>
        <w:rPr>
          <w:color w:val="000000"/>
          <w:sz w:val="24"/>
        </w:rPr>
        <w:t>4</w:t>
      </w:r>
      <w:r>
        <w:rPr>
          <w:color w:val="000000"/>
          <w:sz w:val="24"/>
        </w:rPr>
        <w:t>月份以来，随着中铁物资信用事件爆发，市场情绪非常脆弱，再叠加营改增可能会对金融同</w:t>
      </w:r>
      <w:r>
        <w:rPr>
          <w:color w:val="000000"/>
          <w:sz w:val="24"/>
        </w:rPr>
        <w:lastRenderedPageBreak/>
        <w:t>业产生的负面影响，主力国开利率大幅上行，信用债尤其是中低等级的信用利差扩大明显。国债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会议、英国退欧等事件的影响，长端利率债震荡下行。本报告期内，中债总财富指数呈</w:t>
      </w:r>
      <w:r>
        <w:rPr>
          <w:color w:val="000000"/>
          <w:sz w:val="24"/>
        </w:rPr>
        <w:t>V</w:t>
      </w:r>
      <w:r>
        <w:rPr>
          <w:color w:val="000000"/>
          <w:sz w:val="24"/>
        </w:rPr>
        <w:t>型，整个</w:t>
      </w:r>
      <w:r>
        <w:rPr>
          <w:color w:val="000000"/>
          <w:sz w:val="24"/>
        </w:rPr>
        <w:t>2016</w:t>
      </w:r>
      <w:r>
        <w:rPr>
          <w:color w:val="000000"/>
          <w:sz w:val="24"/>
        </w:rPr>
        <w:t>年二季度指数上涨</w:t>
      </w:r>
      <w:r>
        <w:rPr>
          <w:color w:val="000000"/>
          <w:sz w:val="24"/>
        </w:rPr>
        <w:t>0.24%</w:t>
      </w:r>
      <w:r>
        <w:rPr>
          <w:color w:val="000000"/>
          <w:sz w:val="24"/>
        </w:rPr>
        <w:t>。</w:t>
      </w:r>
    </w:p>
    <w:p w:rsidR="00026D72" w:rsidRDefault="00A3264E">
      <w:pPr>
        <w:spacing w:before="29" w:line="288" w:lineRule="auto"/>
        <w:ind w:firstLineChars="200" w:firstLine="480"/>
        <w:rPr>
          <w:color w:val="000000"/>
          <w:sz w:val="24"/>
        </w:rPr>
      </w:pPr>
      <w:r>
        <w:rPr>
          <w:color w:val="000000"/>
          <w:sz w:val="24"/>
        </w:rPr>
        <w:t>我们依旧相信经济内生的下行压力将长期存在，</w:t>
      </w:r>
      <w:r>
        <w:rPr>
          <w:color w:val="000000"/>
          <w:sz w:val="24"/>
        </w:rPr>
        <w:t>“</w:t>
      </w:r>
      <w:r>
        <w:rPr>
          <w:color w:val="000000"/>
          <w:sz w:val="24"/>
        </w:rPr>
        <w:t>供给侧改革</w:t>
      </w:r>
      <w:r>
        <w:rPr>
          <w:color w:val="000000"/>
          <w:sz w:val="24"/>
        </w:rPr>
        <w:t>”</w:t>
      </w:r>
      <w:r>
        <w:rPr>
          <w:color w:val="000000"/>
          <w:sz w:val="24"/>
        </w:rPr>
        <w:t>难以一蹴而就。经济下行期信用风险频发实属意料之中，公开评级下调低于预期并不意味着信用事件爆发将少于预期。我们一如既往地规避中低等级信用债、防范信用风险。</w:t>
      </w:r>
      <w:r>
        <w:rPr>
          <w:color w:val="000000"/>
          <w:sz w:val="24"/>
        </w:rPr>
        <w:t>2016</w:t>
      </w:r>
      <w:r>
        <w:rPr>
          <w:color w:val="000000"/>
          <w:sz w:val="24"/>
        </w:rPr>
        <w:t>年二季度投资中，投资品种上我们继续以利率债和中高等级信用债为主，</w:t>
      </w:r>
      <w:r>
        <w:rPr>
          <w:color w:val="000000"/>
          <w:sz w:val="24"/>
        </w:rPr>
        <w:t>4</w:t>
      </w:r>
      <w:r>
        <w:rPr>
          <w:color w:val="000000"/>
          <w:sz w:val="24"/>
        </w:rPr>
        <w:t>月底开始我们积极布局长端利率债，并取得一定效果。</w:t>
      </w:r>
    </w:p>
    <w:p w:rsidR="00026D72" w:rsidRDefault="00A3264E">
      <w:pPr>
        <w:spacing w:before="29" w:line="288" w:lineRule="auto"/>
        <w:ind w:firstLineChars="200" w:firstLine="480"/>
        <w:rPr>
          <w:color w:val="000000"/>
          <w:sz w:val="24"/>
        </w:rPr>
      </w:pPr>
      <w:r>
        <w:rPr>
          <w:color w:val="000000"/>
          <w:sz w:val="24"/>
        </w:rPr>
        <w:t>机构投资者占比高的开放式公募债券组合，顺周期特征在极端情况下会超出管理者所能控制的边界，</w:t>
      </w:r>
      <w:r>
        <w:rPr>
          <w:color w:val="000000"/>
          <w:sz w:val="24"/>
        </w:rPr>
        <w:t>4</w:t>
      </w:r>
      <w:r>
        <w:rPr>
          <w:color w:val="000000"/>
          <w:sz w:val="24"/>
        </w:rPr>
        <w:t>月中下旬市场最悲观时点来自机构的巨额赎回。固定收益投资的特性决定了负债端管理和资产端的管理同等重要。如果想要实现可持续的良好净值表现，则必须将负债端和资产端纳入统一的分析和管理框架；适应市场环境的投资管理机制才能持续战胜市场。</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7F52FA">
        <w:rPr>
          <w:color w:val="000000"/>
          <w:sz w:val="24"/>
        </w:rPr>
        <w:t>“</w:t>
      </w:r>
      <w:r w:rsidRPr="007F52FA">
        <w:rPr>
          <w:color w:val="000000"/>
          <w:sz w:val="24"/>
        </w:rPr>
        <w:t>金融去杠杆</w:t>
      </w:r>
      <w:r w:rsidRPr="007F52FA">
        <w:rPr>
          <w:color w:val="000000"/>
          <w:sz w:val="24"/>
        </w:rPr>
        <w:t>”</w:t>
      </w:r>
      <w:r w:rsidRPr="007F52FA">
        <w:rPr>
          <w:color w:val="000000"/>
          <w:sz w:val="24"/>
        </w:rPr>
        <w:t>或会逐渐被投资者遗忘，但政策风险依旧是悬在市场之上的利剑，庞大、复杂、相互交错的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体系并非不能治理，</w:t>
      </w:r>
      <w:r w:rsidRPr="007F52FA">
        <w:rPr>
          <w:color w:val="000000"/>
          <w:sz w:val="24"/>
        </w:rPr>
        <w:t>“</w:t>
      </w:r>
      <w:r w:rsidRPr="007F52FA">
        <w:rPr>
          <w:color w:val="000000"/>
          <w:sz w:val="24"/>
        </w:rPr>
        <w:t>投鼠忌器</w:t>
      </w:r>
      <w:r w:rsidRPr="007F52FA">
        <w:rPr>
          <w:color w:val="000000"/>
          <w:sz w:val="24"/>
        </w:rPr>
        <w:t>”</w:t>
      </w:r>
      <w:r w:rsidRPr="007F52FA">
        <w:rPr>
          <w:color w:val="000000"/>
          <w:sz w:val="24"/>
        </w:rPr>
        <w:t>只会是暂时的，走向更加规范、风险可控的未来才是大势所趋。</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B35A20" w:rsidRDefault="00B35A20" w:rsidP="00DB789C">
      <w:pPr>
        <w:spacing w:before="29" w:line="288" w:lineRule="auto"/>
        <w:ind w:firstLineChars="200" w:firstLine="480"/>
        <w:rPr>
          <w:color w:val="000000"/>
          <w:sz w:val="24"/>
        </w:rPr>
      </w:pPr>
      <w:r w:rsidRPr="007F52FA">
        <w:rPr>
          <w:color w:val="000000"/>
          <w:sz w:val="24"/>
        </w:rPr>
        <w:t>截至</w:t>
      </w:r>
      <w:r w:rsidRPr="00B35A20">
        <w:rPr>
          <w:color w:val="000000"/>
          <w:sz w:val="24"/>
        </w:rPr>
        <w:t>2016</w:t>
      </w:r>
      <w:r w:rsidRPr="00B35A20">
        <w:rPr>
          <w:color w:val="000000"/>
          <w:sz w:val="24"/>
        </w:rPr>
        <w:t>年</w:t>
      </w:r>
      <w:r w:rsidRPr="00B35A20">
        <w:rPr>
          <w:rFonts w:hint="eastAsia"/>
          <w:color w:val="000000"/>
          <w:sz w:val="24"/>
        </w:rPr>
        <w:t>6</w:t>
      </w:r>
      <w:r w:rsidRPr="00B35A20">
        <w:rPr>
          <w:color w:val="000000"/>
          <w:sz w:val="24"/>
        </w:rPr>
        <w:t>月</w:t>
      </w:r>
      <w:r w:rsidRPr="00B35A20">
        <w:rPr>
          <w:color w:val="000000"/>
          <w:sz w:val="24"/>
        </w:rPr>
        <w:t>3</w:t>
      </w:r>
      <w:r w:rsidRPr="00B35A20">
        <w:rPr>
          <w:rFonts w:hint="eastAsia"/>
          <w:color w:val="000000"/>
          <w:sz w:val="24"/>
        </w:rPr>
        <w:t>0</w:t>
      </w:r>
      <w:r w:rsidRPr="00B35A20">
        <w:rPr>
          <w:color w:val="000000"/>
          <w:sz w:val="24"/>
        </w:rPr>
        <w:t>日</w:t>
      </w:r>
      <w:r w:rsidRPr="007F52FA">
        <w:rPr>
          <w:color w:val="000000"/>
          <w:sz w:val="24"/>
        </w:rPr>
        <w:t>，交银纯债债券发起</w:t>
      </w:r>
      <w:r w:rsidRPr="007F52FA">
        <w:rPr>
          <w:color w:val="000000"/>
          <w:sz w:val="24"/>
        </w:rPr>
        <w:t>A/B</w:t>
      </w:r>
      <w:r w:rsidRPr="007F52FA">
        <w:rPr>
          <w:color w:val="000000"/>
          <w:sz w:val="24"/>
        </w:rPr>
        <w:t>份额净值</w:t>
      </w:r>
      <w:r w:rsidRPr="00B35A20">
        <w:rPr>
          <w:color w:val="000000"/>
          <w:sz w:val="24"/>
        </w:rPr>
        <w:t>为</w:t>
      </w:r>
      <w:r w:rsidRPr="00B35A20">
        <w:rPr>
          <w:color w:val="000000"/>
          <w:sz w:val="24"/>
        </w:rPr>
        <w:t>1.026</w:t>
      </w:r>
      <w:r w:rsidRPr="007F52FA">
        <w:rPr>
          <w:color w:val="000000"/>
          <w:sz w:val="24"/>
        </w:rPr>
        <w:t>元，本报告期份额净值增长率</w:t>
      </w:r>
      <w:r w:rsidRPr="00B35A20">
        <w:rPr>
          <w:color w:val="000000"/>
          <w:sz w:val="24"/>
        </w:rPr>
        <w:t>为</w:t>
      </w:r>
      <w:r w:rsidRPr="00B35A20">
        <w:rPr>
          <w:rFonts w:hint="eastAsia"/>
          <w:color w:val="000000"/>
          <w:sz w:val="24"/>
        </w:rPr>
        <w:t>-1.72%</w:t>
      </w:r>
      <w:r w:rsidRPr="00B35A20">
        <w:rPr>
          <w:color w:val="000000"/>
          <w:sz w:val="24"/>
        </w:rPr>
        <w:t>，同</w:t>
      </w:r>
      <w:r w:rsidRPr="007F52FA">
        <w:rPr>
          <w:color w:val="000000"/>
          <w:sz w:val="24"/>
        </w:rPr>
        <w:t>期业绩比较基准增长率</w:t>
      </w:r>
      <w:r w:rsidRPr="00B35A20">
        <w:rPr>
          <w:color w:val="000000"/>
          <w:sz w:val="24"/>
        </w:rPr>
        <w:t>为</w:t>
      </w:r>
      <w:r w:rsidRPr="00B35A20">
        <w:rPr>
          <w:rFonts w:hint="eastAsia"/>
          <w:color w:val="000000"/>
          <w:sz w:val="24"/>
        </w:rPr>
        <w:t>-0.52%</w:t>
      </w:r>
      <w:r w:rsidRPr="00B35A20">
        <w:rPr>
          <w:color w:val="000000"/>
          <w:sz w:val="24"/>
        </w:rPr>
        <w:t>；</w:t>
      </w:r>
      <w:r w:rsidRPr="007F52FA">
        <w:rPr>
          <w:color w:val="000000"/>
          <w:sz w:val="24"/>
        </w:rPr>
        <w:t>交银纯债债券发起</w:t>
      </w:r>
      <w:r w:rsidRPr="007F52FA">
        <w:rPr>
          <w:color w:val="000000"/>
          <w:sz w:val="24"/>
        </w:rPr>
        <w:t>C</w:t>
      </w:r>
      <w:r w:rsidRPr="007F52FA">
        <w:rPr>
          <w:color w:val="000000"/>
          <w:sz w:val="24"/>
        </w:rPr>
        <w:t>份额净值</w:t>
      </w:r>
      <w:r w:rsidRPr="00B35A20">
        <w:rPr>
          <w:color w:val="000000"/>
          <w:sz w:val="24"/>
        </w:rPr>
        <w:t>为</w:t>
      </w:r>
      <w:r w:rsidRPr="00B35A20">
        <w:rPr>
          <w:color w:val="000000"/>
          <w:sz w:val="24"/>
        </w:rPr>
        <w:t>1.025</w:t>
      </w:r>
      <w:r w:rsidRPr="00B35A20">
        <w:rPr>
          <w:color w:val="000000"/>
          <w:sz w:val="24"/>
        </w:rPr>
        <w:t>元</w:t>
      </w:r>
      <w:r w:rsidRPr="007F52FA">
        <w:rPr>
          <w:color w:val="000000"/>
          <w:sz w:val="24"/>
        </w:rPr>
        <w:t>，本报告期份额净值增长率</w:t>
      </w:r>
      <w:r w:rsidRPr="00B35A20">
        <w:rPr>
          <w:color w:val="000000"/>
          <w:sz w:val="24"/>
        </w:rPr>
        <w:t>为</w:t>
      </w:r>
      <w:r w:rsidRPr="00B35A20">
        <w:rPr>
          <w:rFonts w:hint="eastAsia"/>
          <w:color w:val="000000"/>
          <w:sz w:val="24"/>
        </w:rPr>
        <w:t>-1.82%</w:t>
      </w:r>
      <w:r>
        <w:rPr>
          <w:rFonts w:hint="eastAsia"/>
          <w:color w:val="000000"/>
          <w:sz w:val="24"/>
        </w:rPr>
        <w:t>，</w:t>
      </w:r>
      <w:r w:rsidRPr="007F52FA">
        <w:rPr>
          <w:color w:val="000000"/>
          <w:sz w:val="24"/>
        </w:rPr>
        <w:t>同期业绩比较基准增长率为</w:t>
      </w:r>
      <w:r w:rsidRPr="00B35A20">
        <w:rPr>
          <w:rFonts w:hint="eastAsia"/>
          <w:color w:val="000000"/>
          <w:sz w:val="24"/>
        </w:rPr>
        <w:t>-0.52%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w:t>
            </w:r>
            <w:r w:rsidRPr="007F52FA">
              <w:rPr>
                <w:color w:val="000000"/>
                <w:sz w:val="24"/>
              </w:rPr>
              <w:lastRenderedPageBreak/>
              <w:t>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772,568,390.00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682,263,390.00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90,305,000.00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10.41</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40,000,180.00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47,051,803.89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8,237,586.60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0.95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867,857,960.49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3C36E8" w:rsidRPr="007F52FA" w:rsidRDefault="003C36E8"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3B1B33">
        <w:rPr>
          <w:rFonts w:eastAsiaTheme="minorEastAsia" w:hint="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80,408,000.00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10.56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40,008,000.00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40,008,000.00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215,606,390.00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28.31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26.26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86,274,000.00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11.33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026D72">
        <w:trPr>
          <w:jc w:val="center"/>
        </w:trPr>
        <w:tc>
          <w:tcPr>
            <w:tcW w:w="850" w:type="dxa"/>
            <w:vAlign w:val="center"/>
          </w:tcPr>
          <w:p w:rsidR="00026D72" w:rsidRDefault="00A3264E">
            <w:pPr>
              <w:jc w:val="center"/>
            </w:pPr>
            <w:r>
              <w:rPr>
                <w:color w:val="000000"/>
                <w:sz w:val="24"/>
              </w:rPr>
              <w:t>9</w:t>
            </w:r>
          </w:p>
        </w:tc>
        <w:tc>
          <w:tcPr>
            <w:tcW w:w="3390" w:type="dxa"/>
            <w:vAlign w:val="center"/>
          </w:tcPr>
          <w:p w:rsidR="00026D72" w:rsidRDefault="00A3264E" w:rsidP="00611166">
            <w:r>
              <w:rPr>
                <w:color w:val="000000"/>
                <w:sz w:val="24"/>
              </w:rPr>
              <w:t>地方政府债券</w:t>
            </w:r>
          </w:p>
        </w:tc>
        <w:tc>
          <w:tcPr>
            <w:tcW w:w="2948" w:type="dxa"/>
            <w:vAlign w:val="center"/>
          </w:tcPr>
          <w:p w:rsidR="00026D72" w:rsidRPr="00611166" w:rsidRDefault="00A3264E" w:rsidP="00611166">
            <w:pPr>
              <w:spacing w:before="29" w:line="288" w:lineRule="auto"/>
              <w:ind w:left="17"/>
              <w:jc w:val="right"/>
              <w:rPr>
                <w:color w:val="000000"/>
                <w:sz w:val="24"/>
              </w:rPr>
            </w:pPr>
            <w:r>
              <w:rPr>
                <w:color w:val="000000"/>
                <w:sz w:val="24"/>
              </w:rPr>
              <w:t>59,952,000.00</w:t>
            </w:r>
          </w:p>
        </w:tc>
        <w:tc>
          <w:tcPr>
            <w:tcW w:w="1680" w:type="dxa"/>
            <w:vAlign w:val="center"/>
          </w:tcPr>
          <w:p w:rsidR="00026D72" w:rsidRPr="00611166" w:rsidRDefault="00A3264E" w:rsidP="00611166">
            <w:pPr>
              <w:spacing w:before="29" w:line="288" w:lineRule="auto"/>
              <w:ind w:left="17"/>
              <w:jc w:val="right"/>
              <w:rPr>
                <w:color w:val="000000"/>
                <w:sz w:val="24"/>
              </w:rPr>
            </w:pPr>
            <w:r>
              <w:rPr>
                <w:color w:val="000000"/>
                <w:sz w:val="24"/>
              </w:rPr>
              <w:t>7.87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11</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682,263,390.00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772"/>
        <w:gridCol w:w="1559"/>
        <w:gridCol w:w="1985"/>
        <w:gridCol w:w="1219"/>
        <w:gridCol w:w="1944"/>
        <w:gridCol w:w="1389"/>
      </w:tblGrid>
      <w:tr w:rsidR="00685FFC" w:rsidRPr="007F52FA" w:rsidTr="00D53DF0">
        <w:trPr>
          <w:jc w:val="center"/>
        </w:trPr>
        <w:tc>
          <w:tcPr>
            <w:tcW w:w="77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5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98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1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4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26D72" w:rsidTr="00D53DF0">
        <w:trPr>
          <w:jc w:val="center"/>
        </w:trPr>
        <w:tc>
          <w:tcPr>
            <w:tcW w:w="772" w:type="dxa"/>
            <w:vAlign w:val="center"/>
          </w:tcPr>
          <w:p w:rsidR="00026D72" w:rsidRDefault="00A3264E">
            <w:pPr>
              <w:jc w:val="center"/>
            </w:pPr>
            <w:r>
              <w:rPr>
                <w:color w:val="000000"/>
                <w:sz w:val="24"/>
              </w:rPr>
              <w:t>1</w:t>
            </w:r>
          </w:p>
        </w:tc>
        <w:tc>
          <w:tcPr>
            <w:tcW w:w="1559" w:type="dxa"/>
            <w:vAlign w:val="center"/>
          </w:tcPr>
          <w:p w:rsidR="00026D72" w:rsidRDefault="00A3264E">
            <w:pPr>
              <w:jc w:val="center"/>
            </w:pPr>
            <w:r>
              <w:rPr>
                <w:color w:val="000000"/>
                <w:sz w:val="24"/>
              </w:rPr>
              <w:t>160010</w:t>
            </w:r>
          </w:p>
        </w:tc>
        <w:tc>
          <w:tcPr>
            <w:tcW w:w="1985" w:type="dxa"/>
            <w:vAlign w:val="center"/>
          </w:tcPr>
          <w:p w:rsidR="00026D72" w:rsidRDefault="00A3264E">
            <w:pPr>
              <w:jc w:val="center"/>
            </w:pPr>
            <w:r>
              <w:rPr>
                <w:color w:val="000000"/>
                <w:sz w:val="24"/>
              </w:rPr>
              <w:t>16</w:t>
            </w:r>
            <w:r>
              <w:rPr>
                <w:color w:val="000000"/>
                <w:sz w:val="24"/>
              </w:rPr>
              <w:t>附息国债</w:t>
            </w:r>
            <w:r>
              <w:rPr>
                <w:color w:val="000000"/>
                <w:sz w:val="24"/>
              </w:rPr>
              <w:t>10</w:t>
            </w:r>
          </w:p>
        </w:tc>
        <w:tc>
          <w:tcPr>
            <w:tcW w:w="1219" w:type="dxa"/>
            <w:vAlign w:val="center"/>
          </w:tcPr>
          <w:p w:rsidR="00026D72" w:rsidRDefault="00A3264E">
            <w:pPr>
              <w:jc w:val="right"/>
            </w:pPr>
            <w:r>
              <w:rPr>
                <w:color w:val="000000"/>
                <w:sz w:val="24"/>
              </w:rPr>
              <w:t>800,000</w:t>
            </w:r>
          </w:p>
        </w:tc>
        <w:tc>
          <w:tcPr>
            <w:tcW w:w="1944" w:type="dxa"/>
            <w:vAlign w:val="center"/>
          </w:tcPr>
          <w:p w:rsidR="00026D72" w:rsidRDefault="00A3264E">
            <w:pPr>
              <w:jc w:val="right"/>
            </w:pPr>
            <w:r>
              <w:rPr>
                <w:color w:val="000000"/>
                <w:sz w:val="24"/>
              </w:rPr>
              <w:t>80,408,000.00</w:t>
            </w:r>
          </w:p>
        </w:tc>
        <w:tc>
          <w:tcPr>
            <w:tcW w:w="1389" w:type="dxa"/>
            <w:vAlign w:val="center"/>
          </w:tcPr>
          <w:p w:rsidR="00026D72" w:rsidRDefault="00A3264E">
            <w:pPr>
              <w:jc w:val="right"/>
            </w:pPr>
            <w:r>
              <w:rPr>
                <w:color w:val="000000"/>
                <w:sz w:val="24"/>
              </w:rPr>
              <w:t>10.56</w:t>
            </w:r>
          </w:p>
        </w:tc>
      </w:tr>
      <w:tr w:rsidR="00026D72" w:rsidTr="00D53DF0">
        <w:trPr>
          <w:jc w:val="center"/>
        </w:trPr>
        <w:tc>
          <w:tcPr>
            <w:tcW w:w="772" w:type="dxa"/>
            <w:vAlign w:val="center"/>
          </w:tcPr>
          <w:p w:rsidR="00026D72" w:rsidRDefault="00A3264E">
            <w:pPr>
              <w:jc w:val="center"/>
            </w:pPr>
            <w:r>
              <w:rPr>
                <w:color w:val="000000"/>
                <w:sz w:val="24"/>
              </w:rPr>
              <w:t>2</w:t>
            </w:r>
          </w:p>
        </w:tc>
        <w:tc>
          <w:tcPr>
            <w:tcW w:w="1559" w:type="dxa"/>
            <w:vAlign w:val="center"/>
          </w:tcPr>
          <w:p w:rsidR="00026D72" w:rsidRDefault="00A3264E">
            <w:pPr>
              <w:jc w:val="center"/>
            </w:pPr>
            <w:r>
              <w:rPr>
                <w:color w:val="000000"/>
                <w:sz w:val="24"/>
              </w:rPr>
              <w:t>130984</w:t>
            </w:r>
          </w:p>
        </w:tc>
        <w:tc>
          <w:tcPr>
            <w:tcW w:w="1985" w:type="dxa"/>
            <w:vAlign w:val="center"/>
          </w:tcPr>
          <w:p w:rsidR="00026D72" w:rsidRDefault="00A3264E">
            <w:pPr>
              <w:jc w:val="center"/>
            </w:pPr>
            <w:r>
              <w:rPr>
                <w:color w:val="000000"/>
                <w:sz w:val="24"/>
              </w:rPr>
              <w:t>16</w:t>
            </w:r>
            <w:r>
              <w:rPr>
                <w:color w:val="000000"/>
                <w:sz w:val="24"/>
              </w:rPr>
              <w:t>陕西</w:t>
            </w:r>
            <w:r>
              <w:rPr>
                <w:color w:val="000000"/>
                <w:sz w:val="24"/>
              </w:rPr>
              <w:t>09</w:t>
            </w:r>
          </w:p>
        </w:tc>
        <w:tc>
          <w:tcPr>
            <w:tcW w:w="1219" w:type="dxa"/>
            <w:vAlign w:val="center"/>
          </w:tcPr>
          <w:p w:rsidR="00026D72" w:rsidRDefault="00A3264E">
            <w:pPr>
              <w:jc w:val="right"/>
            </w:pPr>
            <w:r>
              <w:rPr>
                <w:color w:val="000000"/>
                <w:sz w:val="24"/>
              </w:rPr>
              <w:t>600,000</w:t>
            </w:r>
          </w:p>
        </w:tc>
        <w:tc>
          <w:tcPr>
            <w:tcW w:w="1944" w:type="dxa"/>
            <w:vAlign w:val="center"/>
          </w:tcPr>
          <w:p w:rsidR="00026D72" w:rsidRDefault="00A3264E">
            <w:pPr>
              <w:jc w:val="right"/>
            </w:pPr>
            <w:r>
              <w:rPr>
                <w:color w:val="000000"/>
                <w:sz w:val="24"/>
              </w:rPr>
              <w:t>59,952,000.00</w:t>
            </w:r>
          </w:p>
        </w:tc>
        <w:tc>
          <w:tcPr>
            <w:tcW w:w="1389" w:type="dxa"/>
            <w:vAlign w:val="center"/>
          </w:tcPr>
          <w:p w:rsidR="00026D72" w:rsidRDefault="00A3264E">
            <w:pPr>
              <w:jc w:val="right"/>
            </w:pPr>
            <w:r>
              <w:rPr>
                <w:color w:val="000000"/>
                <w:sz w:val="24"/>
              </w:rPr>
              <w:t>7.87</w:t>
            </w:r>
          </w:p>
        </w:tc>
      </w:tr>
      <w:tr w:rsidR="00026D72" w:rsidTr="00D53DF0">
        <w:trPr>
          <w:jc w:val="center"/>
        </w:trPr>
        <w:tc>
          <w:tcPr>
            <w:tcW w:w="772" w:type="dxa"/>
            <w:vAlign w:val="center"/>
          </w:tcPr>
          <w:p w:rsidR="00026D72" w:rsidRDefault="00A3264E">
            <w:pPr>
              <w:jc w:val="center"/>
            </w:pPr>
            <w:r>
              <w:rPr>
                <w:color w:val="000000"/>
                <w:sz w:val="24"/>
              </w:rPr>
              <w:t>3</w:t>
            </w:r>
          </w:p>
        </w:tc>
        <w:tc>
          <w:tcPr>
            <w:tcW w:w="1559" w:type="dxa"/>
            <w:vAlign w:val="center"/>
          </w:tcPr>
          <w:p w:rsidR="00026D72" w:rsidRDefault="00A3264E">
            <w:pPr>
              <w:jc w:val="center"/>
            </w:pPr>
            <w:r>
              <w:rPr>
                <w:color w:val="000000"/>
                <w:sz w:val="24"/>
              </w:rPr>
              <w:t>124411</w:t>
            </w:r>
          </w:p>
        </w:tc>
        <w:tc>
          <w:tcPr>
            <w:tcW w:w="1985" w:type="dxa"/>
            <w:vAlign w:val="center"/>
          </w:tcPr>
          <w:p w:rsidR="00026D72" w:rsidRDefault="00A3264E">
            <w:pPr>
              <w:jc w:val="center"/>
            </w:pPr>
            <w:r>
              <w:rPr>
                <w:color w:val="000000"/>
                <w:sz w:val="24"/>
              </w:rPr>
              <w:t>13</w:t>
            </w:r>
            <w:r>
              <w:rPr>
                <w:color w:val="000000"/>
                <w:sz w:val="24"/>
              </w:rPr>
              <w:t>国网</w:t>
            </w:r>
            <w:r>
              <w:rPr>
                <w:color w:val="000000"/>
                <w:sz w:val="24"/>
              </w:rPr>
              <w:t>04</w:t>
            </w:r>
          </w:p>
        </w:tc>
        <w:tc>
          <w:tcPr>
            <w:tcW w:w="1219" w:type="dxa"/>
            <w:vAlign w:val="center"/>
          </w:tcPr>
          <w:p w:rsidR="00026D72" w:rsidRDefault="00A3264E">
            <w:pPr>
              <w:jc w:val="right"/>
            </w:pPr>
            <w:r>
              <w:rPr>
                <w:color w:val="000000"/>
                <w:sz w:val="24"/>
              </w:rPr>
              <w:t>500,000</w:t>
            </w:r>
          </w:p>
        </w:tc>
        <w:tc>
          <w:tcPr>
            <w:tcW w:w="1944" w:type="dxa"/>
            <w:vAlign w:val="center"/>
          </w:tcPr>
          <w:p w:rsidR="00026D72" w:rsidRDefault="00A3264E">
            <w:pPr>
              <w:jc w:val="right"/>
            </w:pPr>
            <w:r>
              <w:rPr>
                <w:color w:val="000000"/>
                <w:sz w:val="24"/>
              </w:rPr>
              <w:t>59,720,000.00</w:t>
            </w:r>
          </w:p>
        </w:tc>
        <w:tc>
          <w:tcPr>
            <w:tcW w:w="1389" w:type="dxa"/>
            <w:vAlign w:val="center"/>
          </w:tcPr>
          <w:p w:rsidR="00026D72" w:rsidRDefault="00A3264E">
            <w:pPr>
              <w:jc w:val="right"/>
            </w:pPr>
            <w:r>
              <w:rPr>
                <w:color w:val="000000"/>
                <w:sz w:val="24"/>
              </w:rPr>
              <w:t>7.84</w:t>
            </w:r>
          </w:p>
        </w:tc>
      </w:tr>
      <w:tr w:rsidR="00026D72" w:rsidTr="00D53DF0">
        <w:trPr>
          <w:jc w:val="center"/>
        </w:trPr>
        <w:tc>
          <w:tcPr>
            <w:tcW w:w="772" w:type="dxa"/>
            <w:vAlign w:val="center"/>
          </w:tcPr>
          <w:p w:rsidR="00026D72" w:rsidRDefault="00A3264E">
            <w:pPr>
              <w:jc w:val="center"/>
            </w:pPr>
            <w:r>
              <w:rPr>
                <w:color w:val="000000"/>
                <w:sz w:val="24"/>
              </w:rPr>
              <w:t>4</w:t>
            </w:r>
          </w:p>
        </w:tc>
        <w:tc>
          <w:tcPr>
            <w:tcW w:w="1559" w:type="dxa"/>
            <w:vAlign w:val="center"/>
          </w:tcPr>
          <w:p w:rsidR="00026D72" w:rsidRDefault="00A3264E">
            <w:pPr>
              <w:jc w:val="center"/>
            </w:pPr>
            <w:r>
              <w:rPr>
                <w:color w:val="000000"/>
                <w:sz w:val="24"/>
              </w:rPr>
              <w:t>101552006</w:t>
            </w:r>
          </w:p>
        </w:tc>
        <w:tc>
          <w:tcPr>
            <w:tcW w:w="1985" w:type="dxa"/>
            <w:vAlign w:val="center"/>
          </w:tcPr>
          <w:p w:rsidR="00026D72" w:rsidRDefault="00A3264E">
            <w:pPr>
              <w:jc w:val="center"/>
            </w:pPr>
            <w:r>
              <w:rPr>
                <w:color w:val="000000"/>
                <w:sz w:val="24"/>
              </w:rPr>
              <w:t>15</w:t>
            </w:r>
            <w:r>
              <w:rPr>
                <w:color w:val="000000"/>
                <w:sz w:val="24"/>
              </w:rPr>
              <w:t>三峡</w:t>
            </w:r>
            <w:r>
              <w:rPr>
                <w:color w:val="000000"/>
                <w:sz w:val="24"/>
              </w:rPr>
              <w:t>MTN001</w:t>
            </w:r>
          </w:p>
        </w:tc>
        <w:tc>
          <w:tcPr>
            <w:tcW w:w="1219" w:type="dxa"/>
            <w:vAlign w:val="center"/>
          </w:tcPr>
          <w:p w:rsidR="00026D72" w:rsidRDefault="00A3264E">
            <w:pPr>
              <w:jc w:val="right"/>
            </w:pPr>
            <w:r>
              <w:rPr>
                <w:color w:val="000000"/>
                <w:sz w:val="24"/>
              </w:rPr>
              <w:t>500,000</w:t>
            </w:r>
          </w:p>
        </w:tc>
        <w:tc>
          <w:tcPr>
            <w:tcW w:w="1944" w:type="dxa"/>
            <w:vAlign w:val="center"/>
          </w:tcPr>
          <w:p w:rsidR="00026D72" w:rsidRDefault="00A3264E">
            <w:pPr>
              <w:jc w:val="right"/>
            </w:pPr>
            <w:r>
              <w:rPr>
                <w:color w:val="000000"/>
                <w:sz w:val="24"/>
              </w:rPr>
              <w:t>54,660,000.00</w:t>
            </w:r>
          </w:p>
        </w:tc>
        <w:tc>
          <w:tcPr>
            <w:tcW w:w="1389" w:type="dxa"/>
            <w:vAlign w:val="center"/>
          </w:tcPr>
          <w:p w:rsidR="00026D72" w:rsidRDefault="00A3264E">
            <w:pPr>
              <w:jc w:val="right"/>
            </w:pPr>
            <w:r>
              <w:rPr>
                <w:color w:val="000000"/>
                <w:sz w:val="24"/>
              </w:rPr>
              <w:t>7.18</w:t>
            </w:r>
          </w:p>
        </w:tc>
      </w:tr>
      <w:tr w:rsidR="00026D72" w:rsidTr="00D53DF0">
        <w:trPr>
          <w:jc w:val="center"/>
        </w:trPr>
        <w:tc>
          <w:tcPr>
            <w:tcW w:w="772" w:type="dxa"/>
            <w:vAlign w:val="center"/>
          </w:tcPr>
          <w:p w:rsidR="00026D72" w:rsidRDefault="00A3264E">
            <w:pPr>
              <w:jc w:val="center"/>
            </w:pPr>
            <w:r>
              <w:rPr>
                <w:color w:val="000000"/>
                <w:sz w:val="24"/>
              </w:rPr>
              <w:t>5</w:t>
            </w:r>
          </w:p>
        </w:tc>
        <w:tc>
          <w:tcPr>
            <w:tcW w:w="1559" w:type="dxa"/>
            <w:vAlign w:val="center"/>
          </w:tcPr>
          <w:p w:rsidR="00026D72" w:rsidRDefault="00A3264E">
            <w:pPr>
              <w:jc w:val="center"/>
            </w:pPr>
            <w:r>
              <w:rPr>
                <w:color w:val="000000"/>
                <w:sz w:val="24"/>
              </w:rPr>
              <w:t>071603003</w:t>
            </w:r>
          </w:p>
        </w:tc>
        <w:tc>
          <w:tcPr>
            <w:tcW w:w="1985" w:type="dxa"/>
            <w:vAlign w:val="center"/>
          </w:tcPr>
          <w:p w:rsidR="00026D72" w:rsidRDefault="00A3264E">
            <w:pPr>
              <w:jc w:val="center"/>
            </w:pPr>
            <w:r>
              <w:rPr>
                <w:color w:val="000000"/>
                <w:sz w:val="24"/>
              </w:rPr>
              <w:t>16</w:t>
            </w:r>
            <w:r>
              <w:rPr>
                <w:color w:val="000000"/>
                <w:sz w:val="24"/>
              </w:rPr>
              <w:t>中信</w:t>
            </w:r>
            <w:r>
              <w:rPr>
                <w:color w:val="000000"/>
                <w:sz w:val="24"/>
              </w:rPr>
              <w:t>CP003</w:t>
            </w:r>
          </w:p>
        </w:tc>
        <w:tc>
          <w:tcPr>
            <w:tcW w:w="1219" w:type="dxa"/>
            <w:vAlign w:val="center"/>
          </w:tcPr>
          <w:p w:rsidR="00026D72" w:rsidRDefault="00A3264E">
            <w:pPr>
              <w:jc w:val="right"/>
            </w:pPr>
            <w:r>
              <w:rPr>
                <w:color w:val="000000"/>
                <w:sz w:val="24"/>
              </w:rPr>
              <w:t>500,000</w:t>
            </w:r>
          </w:p>
        </w:tc>
        <w:tc>
          <w:tcPr>
            <w:tcW w:w="1944" w:type="dxa"/>
            <w:vAlign w:val="center"/>
          </w:tcPr>
          <w:p w:rsidR="00026D72" w:rsidRDefault="00A3264E">
            <w:pPr>
              <w:jc w:val="right"/>
            </w:pPr>
            <w:r>
              <w:rPr>
                <w:color w:val="000000"/>
                <w:sz w:val="24"/>
              </w:rPr>
              <w:t>50,045,000.00</w:t>
            </w:r>
          </w:p>
        </w:tc>
        <w:tc>
          <w:tcPr>
            <w:tcW w:w="1389" w:type="dxa"/>
            <w:vAlign w:val="center"/>
          </w:tcPr>
          <w:p w:rsidR="00026D72" w:rsidRDefault="00A3264E">
            <w:pPr>
              <w:jc w:val="right"/>
            </w:pPr>
            <w:r>
              <w:rPr>
                <w:color w:val="000000"/>
                <w:sz w:val="24"/>
              </w:rPr>
              <w:t>6.57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014"/>
        <w:gridCol w:w="1317"/>
        <w:gridCol w:w="2184"/>
        <w:gridCol w:w="1384"/>
        <w:gridCol w:w="1596"/>
        <w:gridCol w:w="1373"/>
      </w:tblGrid>
      <w:tr w:rsidR="009A0513" w:rsidRPr="007F52FA" w:rsidTr="00506BFD">
        <w:trPr>
          <w:jc w:val="center"/>
        </w:trPr>
        <w:tc>
          <w:tcPr>
            <w:tcW w:w="101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7"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218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38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96"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37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026D72" w:rsidTr="00506BFD">
        <w:trPr>
          <w:jc w:val="center"/>
        </w:trPr>
        <w:tc>
          <w:tcPr>
            <w:tcW w:w="1014" w:type="dxa"/>
            <w:vAlign w:val="center"/>
          </w:tcPr>
          <w:p w:rsidR="00026D72" w:rsidRDefault="00A3264E">
            <w:pPr>
              <w:jc w:val="center"/>
            </w:pPr>
            <w:r>
              <w:rPr>
                <w:color w:val="000000"/>
                <w:sz w:val="24"/>
              </w:rPr>
              <w:t>1</w:t>
            </w:r>
          </w:p>
        </w:tc>
        <w:tc>
          <w:tcPr>
            <w:tcW w:w="1317" w:type="dxa"/>
            <w:vAlign w:val="center"/>
          </w:tcPr>
          <w:p w:rsidR="00026D72" w:rsidRDefault="00A3264E">
            <w:pPr>
              <w:jc w:val="center"/>
            </w:pPr>
            <w:r>
              <w:rPr>
                <w:color w:val="000000"/>
                <w:sz w:val="24"/>
              </w:rPr>
              <w:t>1589279</w:t>
            </w:r>
          </w:p>
        </w:tc>
        <w:tc>
          <w:tcPr>
            <w:tcW w:w="2184" w:type="dxa"/>
            <w:vAlign w:val="center"/>
          </w:tcPr>
          <w:p w:rsidR="00026D72" w:rsidRDefault="00A3264E">
            <w:pPr>
              <w:jc w:val="center"/>
            </w:pPr>
            <w:r>
              <w:rPr>
                <w:color w:val="000000"/>
                <w:sz w:val="24"/>
              </w:rPr>
              <w:t>15</w:t>
            </w:r>
            <w:r>
              <w:rPr>
                <w:color w:val="000000"/>
                <w:sz w:val="24"/>
              </w:rPr>
              <w:t>开元</w:t>
            </w:r>
            <w:r>
              <w:rPr>
                <w:color w:val="000000"/>
                <w:sz w:val="24"/>
              </w:rPr>
              <w:t>8</w:t>
            </w:r>
            <w:r>
              <w:rPr>
                <w:color w:val="000000"/>
                <w:sz w:val="24"/>
              </w:rPr>
              <w:t>优先</w:t>
            </w:r>
          </w:p>
        </w:tc>
        <w:tc>
          <w:tcPr>
            <w:tcW w:w="0" w:type="auto"/>
            <w:vAlign w:val="center"/>
          </w:tcPr>
          <w:p w:rsidR="00026D72" w:rsidRDefault="00A3264E">
            <w:pPr>
              <w:jc w:val="right"/>
            </w:pPr>
            <w:r>
              <w:rPr>
                <w:color w:val="000000"/>
                <w:sz w:val="24"/>
              </w:rPr>
              <w:t>700,000</w:t>
            </w:r>
          </w:p>
        </w:tc>
        <w:tc>
          <w:tcPr>
            <w:tcW w:w="0" w:type="auto"/>
            <w:vAlign w:val="center"/>
          </w:tcPr>
          <w:p w:rsidR="00026D72" w:rsidRDefault="00A3264E">
            <w:pPr>
              <w:jc w:val="right"/>
            </w:pPr>
            <w:r>
              <w:rPr>
                <w:color w:val="000000"/>
                <w:sz w:val="24"/>
              </w:rPr>
              <w:t>70,805,000.00</w:t>
            </w:r>
          </w:p>
        </w:tc>
        <w:tc>
          <w:tcPr>
            <w:tcW w:w="0" w:type="auto"/>
            <w:vAlign w:val="center"/>
          </w:tcPr>
          <w:p w:rsidR="00026D72" w:rsidRDefault="00A3264E">
            <w:pPr>
              <w:jc w:val="right"/>
            </w:pPr>
            <w:r>
              <w:rPr>
                <w:color w:val="000000"/>
                <w:sz w:val="24"/>
              </w:rPr>
              <w:t>9.30</w:t>
            </w:r>
          </w:p>
        </w:tc>
      </w:tr>
      <w:tr w:rsidR="00026D72" w:rsidTr="00506BFD">
        <w:trPr>
          <w:jc w:val="center"/>
        </w:trPr>
        <w:tc>
          <w:tcPr>
            <w:tcW w:w="1014" w:type="dxa"/>
            <w:vAlign w:val="center"/>
          </w:tcPr>
          <w:p w:rsidR="00026D72" w:rsidRDefault="00A3264E">
            <w:pPr>
              <w:jc w:val="center"/>
            </w:pPr>
            <w:r>
              <w:rPr>
                <w:color w:val="000000"/>
                <w:sz w:val="24"/>
              </w:rPr>
              <w:t>2</w:t>
            </w:r>
          </w:p>
        </w:tc>
        <w:tc>
          <w:tcPr>
            <w:tcW w:w="1317" w:type="dxa"/>
            <w:vAlign w:val="center"/>
          </w:tcPr>
          <w:p w:rsidR="00026D72" w:rsidRDefault="00A3264E">
            <w:pPr>
              <w:jc w:val="center"/>
            </w:pPr>
            <w:r>
              <w:rPr>
                <w:color w:val="000000"/>
                <w:sz w:val="24"/>
              </w:rPr>
              <w:t>123935</w:t>
            </w:r>
          </w:p>
        </w:tc>
        <w:tc>
          <w:tcPr>
            <w:tcW w:w="2184" w:type="dxa"/>
            <w:vAlign w:val="center"/>
          </w:tcPr>
          <w:p w:rsidR="00026D72" w:rsidRDefault="00A3264E">
            <w:pPr>
              <w:jc w:val="center"/>
            </w:pPr>
            <w:r>
              <w:rPr>
                <w:color w:val="000000"/>
                <w:sz w:val="24"/>
              </w:rPr>
              <w:t>15</w:t>
            </w:r>
            <w:r>
              <w:rPr>
                <w:color w:val="000000"/>
                <w:sz w:val="24"/>
              </w:rPr>
              <w:t>濮热</w:t>
            </w:r>
            <w:r>
              <w:rPr>
                <w:color w:val="000000"/>
                <w:sz w:val="24"/>
              </w:rPr>
              <w:t>03</w:t>
            </w:r>
          </w:p>
        </w:tc>
        <w:tc>
          <w:tcPr>
            <w:tcW w:w="0" w:type="auto"/>
            <w:vAlign w:val="center"/>
          </w:tcPr>
          <w:p w:rsidR="00026D72" w:rsidRDefault="00A3264E">
            <w:pPr>
              <w:jc w:val="right"/>
            </w:pPr>
            <w:r>
              <w:rPr>
                <w:color w:val="000000"/>
                <w:sz w:val="24"/>
              </w:rPr>
              <w:t>50,000</w:t>
            </w:r>
          </w:p>
        </w:tc>
        <w:tc>
          <w:tcPr>
            <w:tcW w:w="0" w:type="auto"/>
            <w:vAlign w:val="center"/>
          </w:tcPr>
          <w:p w:rsidR="00026D72" w:rsidRDefault="00A3264E">
            <w:pPr>
              <w:jc w:val="right"/>
            </w:pPr>
            <w:r>
              <w:rPr>
                <w:color w:val="000000"/>
                <w:sz w:val="24"/>
              </w:rPr>
              <w:t>5,000,000.00</w:t>
            </w:r>
          </w:p>
        </w:tc>
        <w:tc>
          <w:tcPr>
            <w:tcW w:w="0" w:type="auto"/>
            <w:vAlign w:val="center"/>
          </w:tcPr>
          <w:p w:rsidR="00026D72" w:rsidRDefault="00A3264E">
            <w:pPr>
              <w:jc w:val="right"/>
            </w:pPr>
            <w:r>
              <w:rPr>
                <w:color w:val="000000"/>
                <w:sz w:val="24"/>
              </w:rPr>
              <w:t>0.66</w:t>
            </w:r>
          </w:p>
        </w:tc>
      </w:tr>
      <w:tr w:rsidR="00026D72" w:rsidTr="00506BFD">
        <w:trPr>
          <w:jc w:val="center"/>
        </w:trPr>
        <w:tc>
          <w:tcPr>
            <w:tcW w:w="1014" w:type="dxa"/>
            <w:vAlign w:val="center"/>
          </w:tcPr>
          <w:p w:rsidR="00026D72" w:rsidRDefault="00A3264E">
            <w:pPr>
              <w:jc w:val="center"/>
            </w:pPr>
            <w:r>
              <w:rPr>
                <w:color w:val="000000"/>
                <w:sz w:val="24"/>
              </w:rPr>
              <w:t>3</w:t>
            </w:r>
          </w:p>
        </w:tc>
        <w:tc>
          <w:tcPr>
            <w:tcW w:w="1317" w:type="dxa"/>
            <w:vAlign w:val="center"/>
          </w:tcPr>
          <w:p w:rsidR="00026D72" w:rsidRDefault="00A3264E">
            <w:pPr>
              <w:jc w:val="center"/>
            </w:pPr>
            <w:r>
              <w:rPr>
                <w:color w:val="000000"/>
                <w:sz w:val="24"/>
              </w:rPr>
              <w:t>119237</w:t>
            </w:r>
          </w:p>
        </w:tc>
        <w:tc>
          <w:tcPr>
            <w:tcW w:w="2184" w:type="dxa"/>
            <w:vAlign w:val="center"/>
          </w:tcPr>
          <w:p w:rsidR="00026D72" w:rsidRDefault="00A3264E">
            <w:pPr>
              <w:jc w:val="center"/>
            </w:pPr>
            <w:r>
              <w:rPr>
                <w:color w:val="000000"/>
                <w:sz w:val="24"/>
              </w:rPr>
              <w:t>南方</w:t>
            </w:r>
            <w:r>
              <w:rPr>
                <w:color w:val="000000"/>
                <w:sz w:val="24"/>
              </w:rPr>
              <w:t>A1</w:t>
            </w:r>
          </w:p>
        </w:tc>
        <w:tc>
          <w:tcPr>
            <w:tcW w:w="0" w:type="auto"/>
            <w:vAlign w:val="center"/>
          </w:tcPr>
          <w:p w:rsidR="00026D72" w:rsidRDefault="00A3264E">
            <w:pPr>
              <w:jc w:val="right"/>
            </w:pPr>
            <w:r>
              <w:rPr>
                <w:color w:val="000000"/>
                <w:sz w:val="24"/>
              </w:rPr>
              <w:t>50,000</w:t>
            </w:r>
          </w:p>
        </w:tc>
        <w:tc>
          <w:tcPr>
            <w:tcW w:w="0" w:type="auto"/>
            <w:vAlign w:val="center"/>
          </w:tcPr>
          <w:p w:rsidR="00026D72" w:rsidRDefault="00A3264E">
            <w:pPr>
              <w:jc w:val="right"/>
            </w:pPr>
            <w:r>
              <w:rPr>
                <w:color w:val="000000"/>
                <w:sz w:val="24"/>
              </w:rPr>
              <w:t>5,000,000.00</w:t>
            </w:r>
          </w:p>
        </w:tc>
        <w:tc>
          <w:tcPr>
            <w:tcW w:w="0" w:type="auto"/>
            <w:vAlign w:val="center"/>
          </w:tcPr>
          <w:p w:rsidR="00026D72" w:rsidRDefault="00A3264E">
            <w:pPr>
              <w:jc w:val="right"/>
            </w:pPr>
            <w:r>
              <w:rPr>
                <w:color w:val="000000"/>
                <w:sz w:val="24"/>
              </w:rPr>
              <w:t>0.66</w:t>
            </w:r>
          </w:p>
        </w:tc>
      </w:tr>
      <w:tr w:rsidR="00026D72" w:rsidTr="00506BFD">
        <w:trPr>
          <w:jc w:val="center"/>
        </w:trPr>
        <w:tc>
          <w:tcPr>
            <w:tcW w:w="1014" w:type="dxa"/>
            <w:vAlign w:val="center"/>
          </w:tcPr>
          <w:p w:rsidR="00026D72" w:rsidRDefault="00A3264E">
            <w:pPr>
              <w:jc w:val="center"/>
            </w:pPr>
            <w:r>
              <w:rPr>
                <w:color w:val="000000"/>
                <w:sz w:val="24"/>
              </w:rPr>
              <w:t>4</w:t>
            </w:r>
          </w:p>
        </w:tc>
        <w:tc>
          <w:tcPr>
            <w:tcW w:w="1317" w:type="dxa"/>
            <w:vAlign w:val="center"/>
          </w:tcPr>
          <w:p w:rsidR="00026D72" w:rsidRDefault="00A3264E">
            <w:pPr>
              <w:jc w:val="center"/>
            </w:pPr>
            <w:r>
              <w:rPr>
                <w:color w:val="000000"/>
                <w:sz w:val="24"/>
              </w:rPr>
              <w:t>123934</w:t>
            </w:r>
          </w:p>
        </w:tc>
        <w:tc>
          <w:tcPr>
            <w:tcW w:w="2184" w:type="dxa"/>
            <w:vAlign w:val="center"/>
          </w:tcPr>
          <w:p w:rsidR="00026D72" w:rsidRDefault="00A3264E">
            <w:pPr>
              <w:jc w:val="center"/>
            </w:pPr>
            <w:r>
              <w:rPr>
                <w:color w:val="000000"/>
                <w:sz w:val="24"/>
              </w:rPr>
              <w:t>15</w:t>
            </w:r>
            <w:r>
              <w:rPr>
                <w:color w:val="000000"/>
                <w:sz w:val="24"/>
              </w:rPr>
              <w:t>濮热</w:t>
            </w:r>
            <w:r>
              <w:rPr>
                <w:color w:val="000000"/>
                <w:sz w:val="24"/>
              </w:rPr>
              <w:t>02</w:t>
            </w:r>
          </w:p>
        </w:tc>
        <w:tc>
          <w:tcPr>
            <w:tcW w:w="0" w:type="auto"/>
            <w:vAlign w:val="center"/>
          </w:tcPr>
          <w:p w:rsidR="00026D72" w:rsidRDefault="00A3264E">
            <w:pPr>
              <w:jc w:val="right"/>
            </w:pPr>
            <w:r>
              <w:rPr>
                <w:color w:val="000000"/>
                <w:sz w:val="24"/>
              </w:rPr>
              <w:t>40,000</w:t>
            </w:r>
          </w:p>
        </w:tc>
        <w:tc>
          <w:tcPr>
            <w:tcW w:w="0" w:type="auto"/>
            <w:vAlign w:val="center"/>
          </w:tcPr>
          <w:p w:rsidR="00026D72" w:rsidRDefault="00A3264E">
            <w:pPr>
              <w:jc w:val="right"/>
            </w:pPr>
            <w:r>
              <w:rPr>
                <w:color w:val="000000"/>
                <w:sz w:val="24"/>
              </w:rPr>
              <w:t>4,000,000.00</w:t>
            </w:r>
          </w:p>
        </w:tc>
        <w:tc>
          <w:tcPr>
            <w:tcW w:w="0" w:type="auto"/>
            <w:vAlign w:val="center"/>
          </w:tcPr>
          <w:p w:rsidR="00026D72" w:rsidRDefault="00A3264E">
            <w:pPr>
              <w:jc w:val="right"/>
            </w:pPr>
            <w:r>
              <w:rPr>
                <w:color w:val="000000"/>
                <w:sz w:val="24"/>
              </w:rPr>
              <w:t>0.53</w:t>
            </w:r>
          </w:p>
        </w:tc>
      </w:tr>
      <w:tr w:rsidR="00026D72" w:rsidTr="00506BFD">
        <w:trPr>
          <w:jc w:val="center"/>
        </w:trPr>
        <w:tc>
          <w:tcPr>
            <w:tcW w:w="1014" w:type="dxa"/>
            <w:vAlign w:val="center"/>
          </w:tcPr>
          <w:p w:rsidR="00026D72" w:rsidRDefault="00A3264E">
            <w:pPr>
              <w:jc w:val="center"/>
            </w:pPr>
            <w:r>
              <w:rPr>
                <w:color w:val="000000"/>
                <w:sz w:val="24"/>
              </w:rPr>
              <w:t>5</w:t>
            </w:r>
          </w:p>
        </w:tc>
        <w:tc>
          <w:tcPr>
            <w:tcW w:w="1317" w:type="dxa"/>
            <w:vAlign w:val="center"/>
          </w:tcPr>
          <w:p w:rsidR="00026D72" w:rsidRDefault="00A3264E">
            <w:pPr>
              <w:jc w:val="center"/>
            </w:pPr>
            <w:r>
              <w:rPr>
                <w:color w:val="000000"/>
                <w:sz w:val="24"/>
              </w:rPr>
              <w:t>123933</w:t>
            </w:r>
          </w:p>
        </w:tc>
        <w:tc>
          <w:tcPr>
            <w:tcW w:w="2184" w:type="dxa"/>
            <w:vAlign w:val="center"/>
          </w:tcPr>
          <w:p w:rsidR="00026D72" w:rsidRDefault="00A3264E">
            <w:pPr>
              <w:jc w:val="center"/>
            </w:pPr>
            <w:r>
              <w:rPr>
                <w:color w:val="000000"/>
                <w:sz w:val="24"/>
              </w:rPr>
              <w:t>15</w:t>
            </w:r>
            <w:r>
              <w:rPr>
                <w:color w:val="000000"/>
                <w:sz w:val="24"/>
              </w:rPr>
              <w:t>濮热</w:t>
            </w:r>
            <w:r>
              <w:rPr>
                <w:color w:val="000000"/>
                <w:sz w:val="24"/>
              </w:rPr>
              <w:t>01</w:t>
            </w:r>
          </w:p>
        </w:tc>
        <w:tc>
          <w:tcPr>
            <w:tcW w:w="0" w:type="auto"/>
            <w:vAlign w:val="center"/>
          </w:tcPr>
          <w:p w:rsidR="00026D72" w:rsidRDefault="00A3264E">
            <w:pPr>
              <w:jc w:val="right"/>
            </w:pPr>
            <w:r>
              <w:rPr>
                <w:color w:val="000000"/>
                <w:sz w:val="24"/>
              </w:rPr>
              <w:t>35,000</w:t>
            </w:r>
          </w:p>
        </w:tc>
        <w:tc>
          <w:tcPr>
            <w:tcW w:w="0" w:type="auto"/>
            <w:vAlign w:val="center"/>
          </w:tcPr>
          <w:p w:rsidR="00026D72" w:rsidRDefault="00A3264E">
            <w:pPr>
              <w:jc w:val="right"/>
            </w:pPr>
            <w:r>
              <w:rPr>
                <w:color w:val="000000"/>
                <w:sz w:val="24"/>
              </w:rPr>
              <w:t>3,500,000.00</w:t>
            </w:r>
          </w:p>
        </w:tc>
        <w:tc>
          <w:tcPr>
            <w:tcW w:w="0" w:type="auto"/>
            <w:vAlign w:val="center"/>
          </w:tcPr>
          <w:p w:rsidR="00026D72" w:rsidRDefault="00A3264E">
            <w:pPr>
              <w:jc w:val="right"/>
            </w:pPr>
            <w:r>
              <w:rPr>
                <w:color w:val="000000"/>
                <w:sz w:val="24"/>
              </w:rPr>
              <w:t>0.46</w:t>
            </w:r>
          </w:p>
        </w:tc>
      </w:tr>
      <w:tr w:rsidR="00026D72" w:rsidTr="00506BFD">
        <w:trPr>
          <w:jc w:val="center"/>
        </w:trPr>
        <w:tc>
          <w:tcPr>
            <w:tcW w:w="1014" w:type="dxa"/>
            <w:vAlign w:val="center"/>
          </w:tcPr>
          <w:p w:rsidR="00026D72" w:rsidRDefault="00A3264E">
            <w:pPr>
              <w:jc w:val="center"/>
            </w:pPr>
            <w:r>
              <w:rPr>
                <w:color w:val="000000"/>
                <w:sz w:val="24"/>
              </w:rPr>
              <w:t>6</w:t>
            </w:r>
          </w:p>
        </w:tc>
        <w:tc>
          <w:tcPr>
            <w:tcW w:w="1317" w:type="dxa"/>
            <w:vAlign w:val="center"/>
          </w:tcPr>
          <w:p w:rsidR="00026D72" w:rsidRDefault="00A3264E">
            <w:pPr>
              <w:jc w:val="center"/>
            </w:pPr>
            <w:r>
              <w:rPr>
                <w:color w:val="000000"/>
                <w:sz w:val="24"/>
              </w:rPr>
              <w:t>G0000F</w:t>
            </w:r>
          </w:p>
        </w:tc>
        <w:tc>
          <w:tcPr>
            <w:tcW w:w="2184" w:type="dxa"/>
            <w:vAlign w:val="center"/>
          </w:tcPr>
          <w:p w:rsidR="00026D72" w:rsidRDefault="00A3264E">
            <w:pPr>
              <w:jc w:val="center"/>
            </w:pPr>
            <w:r>
              <w:rPr>
                <w:color w:val="000000"/>
                <w:sz w:val="24"/>
              </w:rPr>
              <w:t>惠通热电优先</w:t>
            </w:r>
            <w:r>
              <w:rPr>
                <w:color w:val="000000"/>
                <w:sz w:val="24"/>
              </w:rPr>
              <w:t>03</w:t>
            </w:r>
          </w:p>
        </w:tc>
        <w:tc>
          <w:tcPr>
            <w:tcW w:w="0" w:type="auto"/>
            <w:vAlign w:val="center"/>
          </w:tcPr>
          <w:p w:rsidR="00026D72" w:rsidRDefault="00A3264E">
            <w:pPr>
              <w:jc w:val="right"/>
            </w:pPr>
            <w:r>
              <w:rPr>
                <w:color w:val="000000"/>
                <w:sz w:val="24"/>
              </w:rPr>
              <w:t>20,000</w:t>
            </w:r>
          </w:p>
        </w:tc>
        <w:tc>
          <w:tcPr>
            <w:tcW w:w="0" w:type="auto"/>
            <w:vAlign w:val="center"/>
          </w:tcPr>
          <w:p w:rsidR="00026D72" w:rsidRDefault="00A3264E">
            <w:pPr>
              <w:jc w:val="right"/>
            </w:pPr>
            <w:r>
              <w:rPr>
                <w:color w:val="000000"/>
                <w:sz w:val="24"/>
              </w:rPr>
              <w:t>2,000,000.00</w:t>
            </w:r>
          </w:p>
        </w:tc>
        <w:tc>
          <w:tcPr>
            <w:tcW w:w="0" w:type="auto"/>
            <w:vAlign w:val="center"/>
          </w:tcPr>
          <w:p w:rsidR="00026D72" w:rsidRDefault="00A3264E">
            <w:pPr>
              <w:jc w:val="right"/>
            </w:pPr>
            <w:r>
              <w:rPr>
                <w:color w:val="000000"/>
                <w:sz w:val="24"/>
              </w:rPr>
              <w:t>0.26</w:t>
            </w:r>
          </w:p>
        </w:tc>
      </w:tr>
    </w:tbl>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注：因</w:t>
      </w:r>
      <w:r w:rsidRPr="007F52FA">
        <w:rPr>
          <w:color w:val="000000"/>
          <w:sz w:val="24"/>
        </w:rPr>
        <w:t>“</w:t>
      </w:r>
      <w:r w:rsidRPr="007F52FA">
        <w:rPr>
          <w:color w:val="000000"/>
          <w:sz w:val="24"/>
        </w:rPr>
        <w:t>惠通热电优先</w:t>
      </w:r>
      <w:r w:rsidRPr="007F52FA">
        <w:rPr>
          <w:color w:val="000000"/>
          <w:sz w:val="24"/>
        </w:rPr>
        <w:t>03”</w:t>
      </w:r>
      <w:r w:rsidRPr="007F52FA">
        <w:rPr>
          <w:color w:val="000000"/>
          <w:sz w:val="24"/>
        </w:rPr>
        <w:t>暂无市场代码，上表中对应的证券代码为系统虚拟代码。</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103,554.02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8,063,662.45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70,311.33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58.80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8,237,586.60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lastRenderedPageBreak/>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1,137,487,903.53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476,919,146.21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114,940,553.99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8,226,576.41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624,750,653.39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370,721,698.57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627,677,804.13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114,424,024.05</w:t>
            </w:r>
          </w:p>
        </w:tc>
      </w:tr>
    </w:tbl>
    <w:p w:rsidR="00026D72" w:rsidRDefault="00A3264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11,533,924.75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221,593.18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11,755,517.93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1.58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026D72" w:rsidRDefault="00A3264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lastRenderedPageBreak/>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583"/>
        <w:gridCol w:w="1510"/>
        <w:gridCol w:w="1633"/>
        <w:gridCol w:w="1767"/>
        <w:gridCol w:w="1343"/>
      </w:tblGrid>
      <w:tr w:rsidR="00285618" w:rsidRPr="007F52FA" w:rsidTr="005A4496">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58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51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63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76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026D72" w:rsidTr="005A4496">
        <w:trPr>
          <w:jc w:val="center"/>
        </w:trPr>
        <w:tc>
          <w:tcPr>
            <w:tcW w:w="1032" w:type="dxa"/>
            <w:vAlign w:val="center"/>
          </w:tcPr>
          <w:p w:rsidR="00026D72" w:rsidRDefault="00A3264E">
            <w:pPr>
              <w:jc w:val="center"/>
            </w:pPr>
            <w:r>
              <w:rPr>
                <w:rFonts w:eastAsiaTheme="minorEastAsia"/>
                <w:color w:val="000000"/>
                <w:sz w:val="24"/>
              </w:rPr>
              <w:t>1</w:t>
            </w:r>
          </w:p>
        </w:tc>
        <w:tc>
          <w:tcPr>
            <w:tcW w:w="1583" w:type="dxa"/>
            <w:vAlign w:val="center"/>
          </w:tcPr>
          <w:p w:rsidR="00026D72" w:rsidRDefault="00A3264E">
            <w:pPr>
              <w:jc w:val="center"/>
            </w:pPr>
            <w:r>
              <w:rPr>
                <w:rFonts w:eastAsiaTheme="minorEastAsia"/>
                <w:color w:val="000000"/>
                <w:sz w:val="24"/>
              </w:rPr>
              <w:t>红利再投</w:t>
            </w:r>
          </w:p>
        </w:tc>
        <w:tc>
          <w:tcPr>
            <w:tcW w:w="1510" w:type="dxa"/>
            <w:vAlign w:val="center"/>
          </w:tcPr>
          <w:p w:rsidR="00026D72" w:rsidRDefault="00A3264E">
            <w:pPr>
              <w:jc w:val="center"/>
            </w:pPr>
            <w:r>
              <w:rPr>
                <w:rFonts w:eastAsiaTheme="minorEastAsia"/>
                <w:color w:val="000000"/>
                <w:sz w:val="24"/>
              </w:rPr>
              <w:t>2016-04-13</w:t>
            </w:r>
          </w:p>
        </w:tc>
        <w:tc>
          <w:tcPr>
            <w:tcW w:w="1633" w:type="dxa"/>
            <w:vAlign w:val="center"/>
          </w:tcPr>
          <w:p w:rsidR="00026D72" w:rsidRDefault="00A3264E">
            <w:pPr>
              <w:jc w:val="right"/>
            </w:pPr>
            <w:r>
              <w:rPr>
                <w:rFonts w:eastAsiaTheme="minorEastAsia"/>
                <w:color w:val="000000"/>
                <w:sz w:val="24"/>
              </w:rPr>
              <w:t>221,593.18</w:t>
            </w:r>
          </w:p>
        </w:tc>
        <w:tc>
          <w:tcPr>
            <w:tcW w:w="1767" w:type="dxa"/>
            <w:vAlign w:val="center"/>
          </w:tcPr>
          <w:p w:rsidR="00026D72" w:rsidRDefault="00A3264E">
            <w:pPr>
              <w:jc w:val="right"/>
            </w:pPr>
            <w:r>
              <w:rPr>
                <w:rFonts w:eastAsiaTheme="minorEastAsia"/>
                <w:color w:val="000000"/>
                <w:sz w:val="24"/>
              </w:rPr>
              <w:t>230,678.50</w:t>
            </w:r>
          </w:p>
        </w:tc>
        <w:tc>
          <w:tcPr>
            <w:tcW w:w="1343" w:type="dxa"/>
            <w:vAlign w:val="center"/>
          </w:tcPr>
          <w:p w:rsidR="00026D72" w:rsidRDefault="00A3264E">
            <w:pPr>
              <w:jc w:val="center"/>
            </w:pPr>
            <w:r>
              <w:rPr>
                <w:rFonts w:eastAsiaTheme="minorEastAsia"/>
                <w:color w:val="000000"/>
                <w:sz w:val="24"/>
              </w:rPr>
              <w:t>-</w:t>
            </w:r>
          </w:p>
        </w:tc>
      </w:tr>
      <w:tr w:rsidR="00285618" w:rsidRPr="007F52FA" w:rsidTr="005A4496">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583"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51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633"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221,593.18</w:t>
            </w:r>
          </w:p>
        </w:tc>
        <w:tc>
          <w:tcPr>
            <w:tcW w:w="1767"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230,678.50</w:t>
            </w:r>
          </w:p>
        </w:tc>
        <w:tc>
          <w:tcPr>
            <w:tcW w:w="1343"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7F50FB">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779"/>
        <w:gridCol w:w="914"/>
        <w:gridCol w:w="1701"/>
        <w:gridCol w:w="1217"/>
        <w:gridCol w:w="1493"/>
      </w:tblGrid>
      <w:tr w:rsidR="00B47574" w:rsidRPr="007F52FA" w:rsidTr="00A3264E">
        <w:trPr>
          <w:trHeight w:val="543"/>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9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12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1493"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rsidTr="00A3264E">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11,755,517.93</w:t>
            </w:r>
          </w:p>
        </w:tc>
        <w:tc>
          <w:tcPr>
            <w:tcW w:w="9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2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1.36%</w:t>
            </w:r>
          </w:p>
        </w:tc>
        <w:tc>
          <w:tcPr>
            <w:tcW w:w="1493"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不低于三年</w:t>
            </w:r>
          </w:p>
        </w:tc>
      </w:tr>
      <w:tr w:rsidR="00B47574" w:rsidRPr="007F52FA" w:rsidTr="00A3264E">
        <w:trPr>
          <w:trHeight w:val="790"/>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9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2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A3264E">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9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2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A3264E">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9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2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A3264E">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9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2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3"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A3264E">
        <w:trPr>
          <w:jc w:val="center"/>
        </w:trPr>
        <w:tc>
          <w:tcPr>
            <w:tcW w:w="176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1779"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11,755,517.93</w:t>
            </w:r>
          </w:p>
        </w:tc>
        <w:tc>
          <w:tcPr>
            <w:tcW w:w="9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121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1.36%</w:t>
            </w:r>
          </w:p>
        </w:tc>
        <w:tc>
          <w:tcPr>
            <w:tcW w:w="1493"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lastRenderedPageBreak/>
        <w:t>6</w:t>
      </w:r>
      <w:r>
        <w:rPr>
          <w:rFonts w:eastAsiaTheme="minorEastAsia"/>
          <w:color w:val="000000"/>
          <w:sz w:val="24"/>
        </w:rPr>
        <w:t>、基金管理人业务资格批件、营业执照；</w:t>
      </w:r>
      <w:r>
        <w:rPr>
          <w:rFonts w:eastAsiaTheme="minorEastAsia"/>
          <w:color w:val="000000"/>
          <w:sz w:val="24"/>
        </w:rPr>
        <w:t xml:space="preserve"> </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026D72" w:rsidRDefault="00A3264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CA3" w:rsidRDefault="00161CA3">
      <w:r>
        <w:separator/>
      </w:r>
    </w:p>
  </w:endnote>
  <w:endnote w:type="continuationSeparator" w:id="0">
    <w:p w:rsidR="00161CA3" w:rsidRDefault="0016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B1B33">
      <w:rPr>
        <w:noProof/>
        <w:kern w:val="0"/>
        <w:szCs w:val="21"/>
      </w:rPr>
      <w:t>9</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B1B33">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CA3" w:rsidRDefault="00161CA3">
      <w:r>
        <w:separator/>
      </w:r>
    </w:p>
  </w:footnote>
  <w:footnote w:type="continuationSeparator" w:id="0">
    <w:p w:rsidR="00161CA3" w:rsidRDefault="0016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61CA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26D72"/>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1CA3"/>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4C4C"/>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1B33"/>
    <w:rsid w:val="003B405E"/>
    <w:rsid w:val="003B4843"/>
    <w:rsid w:val="003B494E"/>
    <w:rsid w:val="003B6C23"/>
    <w:rsid w:val="003C36E8"/>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1F01"/>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06BFD"/>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496"/>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166"/>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692E"/>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64E"/>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6EB"/>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5A20"/>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3DF0"/>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B789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3DF3"/>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4AAE3-979A-443E-AA80-DB6CAEA2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200</TotalTime>
  <Pages>14</Pages>
  <Words>1267</Words>
  <Characters>7226</Characters>
  <Application>Microsoft Office Word</Application>
  <DocSecurity>0</DocSecurity>
  <Lines>60</Lines>
  <Paragraphs>16</Paragraphs>
  <ScaleCrop>false</ScaleCrop>
  <Company>TRT. Ltd. Co.</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378</cp:revision>
  <cp:lastPrinted>2007-07-19T00:46:00Z</cp:lastPrinted>
  <dcterms:created xsi:type="dcterms:W3CDTF">2014-01-17T06:19:00Z</dcterms:created>
  <dcterms:modified xsi:type="dcterms:W3CDTF">2016-07-18T06:38:00Z</dcterms:modified>
</cp:coreProperties>
</file>