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二〇一六年七月二十一日</w:t>
      </w:r>
    </w:p>
    <w:p w:rsidR="00902E3F" w:rsidRPr="000E4C40" w:rsidRDefault="00902E3F" w:rsidP="008B2615">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44A4A" w:rsidRDefault="0056460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44A4A" w:rsidRDefault="00564605">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44A4A" w:rsidRDefault="0056460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44A4A" w:rsidRDefault="0056460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44A4A" w:rsidRDefault="0056460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17,087,750,611.91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645,998,673.19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16,441,751,938.72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4,126,005.57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144,261,165.53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4,126,005.57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144,261,165.53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645,998,673.19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16,441,751,938.72</w:t>
            </w:r>
          </w:p>
        </w:tc>
      </w:tr>
    </w:tbl>
    <w:p w:rsidR="00B44A4A" w:rsidRDefault="0056460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44A4A">
        <w:trPr>
          <w:jc w:val="center"/>
        </w:trPr>
        <w:tc>
          <w:tcPr>
            <w:tcW w:w="1266" w:type="dxa"/>
            <w:vAlign w:val="center"/>
          </w:tcPr>
          <w:p w:rsidR="00B44A4A" w:rsidRDefault="00564605">
            <w:pPr>
              <w:jc w:val="left"/>
            </w:pPr>
            <w:r>
              <w:rPr>
                <w:color w:val="000000"/>
              </w:rPr>
              <w:lastRenderedPageBreak/>
              <w:t>过去三个月</w:t>
            </w:r>
          </w:p>
        </w:tc>
        <w:tc>
          <w:tcPr>
            <w:tcW w:w="1267" w:type="dxa"/>
            <w:vAlign w:val="center"/>
          </w:tcPr>
          <w:p w:rsidR="00B44A4A" w:rsidRDefault="00564605">
            <w:pPr>
              <w:jc w:val="center"/>
            </w:pPr>
            <w:r>
              <w:rPr>
                <w:color w:val="000000"/>
              </w:rPr>
              <w:t>0.6097%</w:t>
            </w:r>
          </w:p>
        </w:tc>
        <w:tc>
          <w:tcPr>
            <w:tcW w:w="1267" w:type="dxa"/>
            <w:vAlign w:val="center"/>
          </w:tcPr>
          <w:p w:rsidR="00B44A4A" w:rsidRDefault="00564605">
            <w:pPr>
              <w:jc w:val="center"/>
            </w:pPr>
            <w:r>
              <w:rPr>
                <w:color w:val="000000"/>
              </w:rPr>
              <w:t>0.0020%</w:t>
            </w:r>
          </w:p>
        </w:tc>
        <w:tc>
          <w:tcPr>
            <w:tcW w:w="1267" w:type="dxa"/>
            <w:vAlign w:val="center"/>
          </w:tcPr>
          <w:p w:rsidR="00B44A4A" w:rsidRDefault="00564605">
            <w:pPr>
              <w:jc w:val="center"/>
            </w:pPr>
            <w:r>
              <w:rPr>
                <w:color w:val="000000"/>
              </w:rPr>
              <w:t>0.3241%</w:t>
            </w:r>
          </w:p>
        </w:tc>
        <w:tc>
          <w:tcPr>
            <w:tcW w:w="1267" w:type="dxa"/>
            <w:vAlign w:val="center"/>
          </w:tcPr>
          <w:p w:rsidR="00B44A4A" w:rsidRDefault="00564605">
            <w:pPr>
              <w:jc w:val="center"/>
            </w:pPr>
            <w:r>
              <w:rPr>
                <w:color w:val="000000"/>
              </w:rPr>
              <w:t>0.0000%</w:t>
            </w:r>
          </w:p>
        </w:tc>
        <w:tc>
          <w:tcPr>
            <w:tcW w:w="1267" w:type="dxa"/>
            <w:vAlign w:val="center"/>
          </w:tcPr>
          <w:p w:rsidR="00B44A4A" w:rsidRDefault="00564605">
            <w:pPr>
              <w:jc w:val="center"/>
            </w:pPr>
            <w:r>
              <w:rPr>
                <w:color w:val="000000"/>
              </w:rPr>
              <w:t>0.2856%</w:t>
            </w:r>
          </w:p>
        </w:tc>
        <w:tc>
          <w:tcPr>
            <w:tcW w:w="1267" w:type="dxa"/>
            <w:vAlign w:val="center"/>
          </w:tcPr>
          <w:p w:rsidR="00B44A4A" w:rsidRDefault="00564605">
            <w:pPr>
              <w:jc w:val="center"/>
            </w:pPr>
            <w:r>
              <w:rPr>
                <w:color w:val="000000"/>
              </w:rPr>
              <w:t>0.0020%</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44A4A">
        <w:trPr>
          <w:jc w:val="center"/>
        </w:trPr>
        <w:tc>
          <w:tcPr>
            <w:tcW w:w="1266" w:type="dxa"/>
            <w:vAlign w:val="center"/>
          </w:tcPr>
          <w:p w:rsidR="00B44A4A" w:rsidRDefault="00564605">
            <w:pPr>
              <w:jc w:val="left"/>
            </w:pPr>
            <w:r>
              <w:rPr>
                <w:color w:val="000000"/>
              </w:rPr>
              <w:t>过去三个月</w:t>
            </w:r>
          </w:p>
        </w:tc>
        <w:tc>
          <w:tcPr>
            <w:tcW w:w="1267" w:type="dxa"/>
            <w:vAlign w:val="center"/>
          </w:tcPr>
          <w:p w:rsidR="00B44A4A" w:rsidRDefault="00564605">
            <w:pPr>
              <w:jc w:val="center"/>
            </w:pPr>
            <w:r>
              <w:rPr>
                <w:color w:val="000000"/>
              </w:rPr>
              <w:t>0.6697%</w:t>
            </w:r>
          </w:p>
        </w:tc>
        <w:tc>
          <w:tcPr>
            <w:tcW w:w="1267" w:type="dxa"/>
            <w:vAlign w:val="center"/>
          </w:tcPr>
          <w:p w:rsidR="00B44A4A" w:rsidRDefault="00564605">
            <w:pPr>
              <w:jc w:val="center"/>
            </w:pPr>
            <w:r>
              <w:rPr>
                <w:color w:val="000000"/>
              </w:rPr>
              <w:t>0.0020%</w:t>
            </w:r>
          </w:p>
        </w:tc>
        <w:tc>
          <w:tcPr>
            <w:tcW w:w="1267" w:type="dxa"/>
            <w:vAlign w:val="center"/>
          </w:tcPr>
          <w:p w:rsidR="00B44A4A" w:rsidRDefault="00564605">
            <w:pPr>
              <w:jc w:val="center"/>
            </w:pPr>
            <w:r>
              <w:rPr>
                <w:color w:val="000000"/>
              </w:rPr>
              <w:t>0.3241%</w:t>
            </w:r>
          </w:p>
        </w:tc>
        <w:tc>
          <w:tcPr>
            <w:tcW w:w="1267" w:type="dxa"/>
            <w:vAlign w:val="center"/>
          </w:tcPr>
          <w:p w:rsidR="00B44A4A" w:rsidRDefault="00564605">
            <w:pPr>
              <w:jc w:val="center"/>
            </w:pPr>
            <w:r>
              <w:rPr>
                <w:color w:val="000000"/>
              </w:rPr>
              <w:t>0.0000%</w:t>
            </w:r>
          </w:p>
        </w:tc>
        <w:tc>
          <w:tcPr>
            <w:tcW w:w="1267" w:type="dxa"/>
            <w:vAlign w:val="center"/>
          </w:tcPr>
          <w:p w:rsidR="00B44A4A" w:rsidRDefault="00564605">
            <w:pPr>
              <w:jc w:val="center"/>
            </w:pPr>
            <w:r>
              <w:rPr>
                <w:color w:val="000000"/>
              </w:rPr>
              <w:t>0.3456%</w:t>
            </w:r>
          </w:p>
        </w:tc>
        <w:tc>
          <w:tcPr>
            <w:tcW w:w="1267" w:type="dxa"/>
            <w:vAlign w:val="center"/>
          </w:tcPr>
          <w:p w:rsidR="00B44A4A" w:rsidRDefault="00564605">
            <w:pPr>
              <w:jc w:val="center"/>
            </w:pPr>
            <w:r>
              <w:rPr>
                <w:color w:val="000000"/>
              </w:rPr>
              <w:t>0.0020%</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44A4A">
        <w:trPr>
          <w:jc w:val="center"/>
        </w:trPr>
        <w:tc>
          <w:tcPr>
            <w:tcW w:w="945" w:type="dxa"/>
            <w:vAlign w:val="center"/>
          </w:tcPr>
          <w:p w:rsidR="00B44A4A" w:rsidRDefault="00564605">
            <w:pPr>
              <w:jc w:val="center"/>
            </w:pPr>
            <w:r>
              <w:rPr>
                <w:color w:val="000000"/>
                <w:sz w:val="24"/>
              </w:rPr>
              <w:t>黄莹洁</w:t>
            </w:r>
          </w:p>
        </w:tc>
        <w:tc>
          <w:tcPr>
            <w:tcW w:w="1589" w:type="dxa"/>
            <w:vAlign w:val="center"/>
          </w:tcPr>
          <w:p w:rsidR="00B44A4A" w:rsidRDefault="00564605">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478" w:type="dxa"/>
            <w:vAlign w:val="center"/>
          </w:tcPr>
          <w:p w:rsidR="00B44A4A" w:rsidRDefault="00564605">
            <w:pPr>
              <w:jc w:val="center"/>
            </w:pPr>
            <w:r>
              <w:rPr>
                <w:color w:val="000000"/>
                <w:sz w:val="24"/>
              </w:rPr>
              <w:t>2015-05-27</w:t>
            </w:r>
          </w:p>
        </w:tc>
        <w:tc>
          <w:tcPr>
            <w:tcW w:w="1478" w:type="dxa"/>
            <w:vAlign w:val="center"/>
          </w:tcPr>
          <w:p w:rsidR="00B44A4A" w:rsidRDefault="00564605">
            <w:pPr>
              <w:jc w:val="center"/>
            </w:pPr>
            <w:r>
              <w:rPr>
                <w:color w:val="000000"/>
                <w:sz w:val="24"/>
              </w:rPr>
              <w:t>-</w:t>
            </w:r>
          </w:p>
        </w:tc>
        <w:tc>
          <w:tcPr>
            <w:tcW w:w="986" w:type="dxa"/>
            <w:vAlign w:val="center"/>
          </w:tcPr>
          <w:p w:rsidR="00B44A4A" w:rsidRDefault="00564605">
            <w:pPr>
              <w:jc w:val="center"/>
            </w:pPr>
            <w:r>
              <w:rPr>
                <w:color w:val="000000"/>
                <w:sz w:val="24"/>
              </w:rPr>
              <w:t>8</w:t>
            </w:r>
            <w:r>
              <w:rPr>
                <w:color w:val="000000"/>
                <w:sz w:val="24"/>
              </w:rPr>
              <w:t>年</w:t>
            </w:r>
          </w:p>
        </w:tc>
        <w:tc>
          <w:tcPr>
            <w:tcW w:w="2392" w:type="dxa"/>
            <w:vAlign w:val="center"/>
          </w:tcPr>
          <w:p w:rsidR="00B44A4A" w:rsidRDefault="0056460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B44A4A">
        <w:trPr>
          <w:jc w:val="center"/>
        </w:trPr>
        <w:tc>
          <w:tcPr>
            <w:tcW w:w="945" w:type="dxa"/>
            <w:vAlign w:val="center"/>
          </w:tcPr>
          <w:p w:rsidR="00B44A4A" w:rsidRDefault="00564605">
            <w:pPr>
              <w:jc w:val="center"/>
            </w:pPr>
            <w:r>
              <w:rPr>
                <w:color w:val="000000"/>
                <w:sz w:val="24"/>
              </w:rPr>
              <w:t>连端清</w:t>
            </w:r>
          </w:p>
        </w:tc>
        <w:tc>
          <w:tcPr>
            <w:tcW w:w="1589" w:type="dxa"/>
            <w:vAlign w:val="center"/>
          </w:tcPr>
          <w:p w:rsidR="00B44A4A" w:rsidRDefault="00564605">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78" w:type="dxa"/>
            <w:vAlign w:val="center"/>
          </w:tcPr>
          <w:p w:rsidR="00B44A4A" w:rsidRDefault="00564605">
            <w:pPr>
              <w:jc w:val="center"/>
            </w:pPr>
            <w:r>
              <w:rPr>
                <w:color w:val="000000"/>
                <w:sz w:val="24"/>
              </w:rPr>
              <w:t>2015-10-16</w:t>
            </w:r>
          </w:p>
        </w:tc>
        <w:tc>
          <w:tcPr>
            <w:tcW w:w="1478" w:type="dxa"/>
            <w:vAlign w:val="center"/>
          </w:tcPr>
          <w:p w:rsidR="00B44A4A" w:rsidRDefault="00564605">
            <w:pPr>
              <w:jc w:val="center"/>
            </w:pPr>
            <w:r>
              <w:rPr>
                <w:color w:val="000000"/>
                <w:sz w:val="24"/>
              </w:rPr>
              <w:t>-</w:t>
            </w:r>
          </w:p>
        </w:tc>
        <w:tc>
          <w:tcPr>
            <w:tcW w:w="986" w:type="dxa"/>
            <w:vAlign w:val="center"/>
          </w:tcPr>
          <w:p w:rsidR="00B44A4A" w:rsidRDefault="00564605">
            <w:pPr>
              <w:jc w:val="center"/>
            </w:pPr>
            <w:r>
              <w:rPr>
                <w:color w:val="000000"/>
                <w:sz w:val="24"/>
              </w:rPr>
              <w:t>5</w:t>
            </w:r>
            <w:r>
              <w:rPr>
                <w:color w:val="000000"/>
                <w:sz w:val="24"/>
              </w:rPr>
              <w:t>年</w:t>
            </w:r>
          </w:p>
        </w:tc>
        <w:tc>
          <w:tcPr>
            <w:tcW w:w="2392" w:type="dxa"/>
            <w:vAlign w:val="center"/>
          </w:tcPr>
          <w:p w:rsidR="00B44A4A" w:rsidRDefault="0056460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B44A4A" w:rsidRDefault="0056460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中国证监会于</w:t>
      </w:r>
      <w:r w:rsidRPr="000E4C40">
        <w:rPr>
          <w:color w:val="000000"/>
          <w:sz w:val="24"/>
        </w:rPr>
        <w:t>2015</w:t>
      </w:r>
      <w:r w:rsidRPr="000E4C40">
        <w:rPr>
          <w:color w:val="000000"/>
          <w:sz w:val="24"/>
        </w:rPr>
        <w:t>年对公司进行了</w:t>
      </w:r>
      <w:r w:rsidRPr="000E4C40">
        <w:rPr>
          <w:color w:val="000000"/>
          <w:sz w:val="24"/>
        </w:rPr>
        <w:t>“</w:t>
      </w:r>
      <w:r w:rsidRPr="000E4C40">
        <w:rPr>
          <w:color w:val="000000"/>
          <w:sz w:val="24"/>
        </w:rPr>
        <w:t>两加强两遏制</w:t>
      </w:r>
      <w:r w:rsidRPr="000E4C40">
        <w:rPr>
          <w:color w:val="000000"/>
          <w:sz w:val="24"/>
        </w:rPr>
        <w:t>”</w:t>
      </w:r>
      <w:r w:rsidRPr="000E4C40">
        <w:rPr>
          <w:color w:val="000000"/>
          <w:sz w:val="24"/>
        </w:rPr>
        <w:t>检查，后续并就公司内部控制提出了相应改进意见及采取责令改正的行政监管措施。公司已经完成了相关问题的整改，并已向监管部门上报了专项报告。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44A4A" w:rsidRDefault="0056460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4A4A" w:rsidRDefault="0056460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44A4A" w:rsidRDefault="0056460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次，是由于投资组合被动超标的合规调整需要而发生同日反向交易，未发现不公平交易和利益输送的情况。本基金与本公司管理的其他投资组合在不同时间窗下（如日内、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44A4A" w:rsidRDefault="00564605">
      <w:pPr>
        <w:spacing w:before="29" w:line="288" w:lineRule="auto"/>
        <w:ind w:firstLineChars="200" w:firstLine="480"/>
        <w:rPr>
          <w:color w:val="000000"/>
          <w:sz w:val="24"/>
        </w:rPr>
      </w:pPr>
      <w:r>
        <w:rPr>
          <w:color w:val="000000"/>
          <w:sz w:val="24"/>
        </w:rPr>
        <w:t>本报告期内，国内宏观经济走势相对平稳。央行公开市场操作几乎实现流动性投收的完全对冲，着重维持资金面平稳格局，货币政策上保持实质稳健。</w:t>
      </w:r>
    </w:p>
    <w:p w:rsidR="00B44A4A" w:rsidRDefault="00564605">
      <w:pPr>
        <w:spacing w:before="29" w:line="288" w:lineRule="auto"/>
        <w:ind w:firstLineChars="200" w:firstLine="480"/>
        <w:rPr>
          <w:color w:val="000000"/>
          <w:sz w:val="24"/>
        </w:rPr>
      </w:pPr>
      <w:r>
        <w:rPr>
          <w:color w:val="000000"/>
          <w:sz w:val="24"/>
        </w:rPr>
        <w:t>基金操作方面，本基金根据不同资产收益率的动态变化，适时调整组合结构，根据期限利差动态调整组合杠杆率，通过对市场利率的前瞻性判断进行合理有效的久期管理，保障了组合充足的流动性。</w:t>
      </w:r>
    </w:p>
    <w:p w:rsidR="00B44A4A" w:rsidRDefault="00564605">
      <w:pPr>
        <w:spacing w:before="29" w:line="288" w:lineRule="auto"/>
        <w:ind w:firstLineChars="200" w:firstLine="480"/>
        <w:rPr>
          <w:color w:val="000000"/>
          <w:sz w:val="24"/>
        </w:rPr>
      </w:pPr>
      <w:r>
        <w:rPr>
          <w:color w:val="000000"/>
          <w:sz w:val="24"/>
        </w:rPr>
        <w:lastRenderedPageBreak/>
        <w:t>展望</w:t>
      </w:r>
      <w:r>
        <w:rPr>
          <w:color w:val="000000"/>
          <w:sz w:val="24"/>
        </w:rPr>
        <w:t>2016</w:t>
      </w:r>
      <w:r>
        <w:rPr>
          <w:color w:val="000000"/>
          <w:sz w:val="24"/>
        </w:rPr>
        <w:t>年三季度，中国内在的经济增长动能仍处于下降通道，未来可能低位波动。考虑到货币政策对经济拉动的边际效用在递减，预计货币政策大幅宽松的可能性较小，央行可能仍将继续维持资金面平稳格局。货币市场工具利率大概率维持现在的位置区间波动，受缴准、缴税、转债申购、季末</w:t>
      </w:r>
      <w:r>
        <w:rPr>
          <w:color w:val="000000"/>
          <w:sz w:val="24"/>
        </w:rPr>
        <w:t>MPA</w:t>
      </w:r>
      <w:r>
        <w:rPr>
          <w:color w:val="000000"/>
          <w:sz w:val="24"/>
        </w:rPr>
        <w:t>考核等因素影响，可能会出现时点性波动。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本基金将密切跟踪市场变化趋势并有针对性地作出资金安排，严格控制信用风险、流动性风险和利率风险，努力为持有人创造稳健的收益。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0.6097%</w:t>
      </w:r>
      <w:r w:rsidRPr="000E4C40">
        <w:rPr>
          <w:color w:val="000000"/>
          <w:sz w:val="24"/>
        </w:rPr>
        <w:t>，同期业绩比较基准收益率为</w:t>
      </w:r>
      <w:r w:rsidRPr="000E4C40">
        <w:rPr>
          <w:color w:val="000000"/>
          <w:sz w:val="24"/>
        </w:rPr>
        <w:t>0.3241%</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0.6697%</w:t>
      </w:r>
      <w:r w:rsidRPr="000E4C40">
        <w:rPr>
          <w:color w:val="000000"/>
          <w:sz w:val="24"/>
        </w:rPr>
        <w:t>，同期业绩比较基准收益率为</w:t>
      </w:r>
      <w:r w:rsidRPr="000E4C40">
        <w:rPr>
          <w:color w:val="000000"/>
          <w:sz w:val="24"/>
        </w:rPr>
        <w:t>0.3241%</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10,684,300,696.81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61.01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10,684,300,696.81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61.01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499,700,869.55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6,214,391,647.81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113,491,648.99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17,511,884,863.16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lastRenderedPageBreak/>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1.13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370,519,574.74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2.17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bl>
    <w:p w:rsidR="007521F9" w:rsidRDefault="007521F9" w:rsidP="00281564">
      <w:pPr>
        <w:spacing w:before="29" w:line="288" w:lineRule="auto"/>
        <w:rPr>
          <w:b/>
          <w:sz w:val="24"/>
        </w:rPr>
      </w:pPr>
    </w:p>
    <w:p w:rsidR="008B2615" w:rsidRPr="000E4C40" w:rsidRDefault="008B2615" w:rsidP="008B2615">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w:t>
      </w:r>
      <w:r w:rsidR="00564605">
        <w:rPr>
          <w:rFonts w:hint="eastAsia"/>
          <w:b/>
          <w:color w:val="000000"/>
          <w:kern w:val="0"/>
          <w:sz w:val="24"/>
        </w:rPr>
        <w:t>8</w:t>
      </w:r>
      <w:r w:rsidRPr="000E4C40">
        <w:rPr>
          <w:b/>
          <w:color w:val="000000"/>
          <w:kern w:val="0"/>
          <w:sz w:val="24"/>
        </w:rPr>
        <w:t>0</w:t>
      </w:r>
      <w:r w:rsidRPr="000E4C40">
        <w:rPr>
          <w:rFonts w:hAnsi="宋体"/>
          <w:b/>
          <w:color w:val="000000"/>
          <w:kern w:val="0"/>
          <w:sz w:val="24"/>
        </w:rPr>
        <w:t>天情况说明</w:t>
      </w:r>
    </w:p>
    <w:p w:rsidR="006E4F20" w:rsidRPr="000E4C40" w:rsidRDefault="006E4F20" w:rsidP="006E4F20">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w:t>
      </w:r>
      <w:r w:rsidR="001D4555">
        <w:rPr>
          <w:rFonts w:hint="eastAsia"/>
          <w:color w:val="000000"/>
          <w:sz w:val="24"/>
        </w:rPr>
        <w:t>2</w:t>
      </w:r>
      <w:r w:rsidRPr="000E4C40">
        <w:rPr>
          <w:color w:val="000000"/>
          <w:sz w:val="24"/>
        </w:rPr>
        <w:t>0</w:t>
      </w:r>
      <w:r w:rsidRPr="000E4C40">
        <w:rPr>
          <w:color w:val="000000"/>
          <w:sz w:val="24"/>
        </w:rPr>
        <w:t>天。</w:t>
      </w:r>
    </w:p>
    <w:p w:rsidR="008B2615" w:rsidRPr="006E4F20" w:rsidRDefault="008B2615" w:rsidP="00281564">
      <w:pPr>
        <w:spacing w:before="29" w:line="288" w:lineRule="auto"/>
        <w:rPr>
          <w:b/>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34.28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11.67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F07F49">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w:t>
            </w:r>
            <w:r w:rsidR="00F07F49">
              <w:rPr>
                <w:rFonts w:hint="eastAsia"/>
                <w:color w:val="000000"/>
                <w:sz w:val="24"/>
              </w:rPr>
              <w:t>8</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30.17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F07F49">
            <w:pPr>
              <w:autoSpaceDE w:val="0"/>
              <w:autoSpaceDN w:val="0"/>
              <w:adjustRightInd w:val="0"/>
              <w:spacing w:before="29" w:line="288" w:lineRule="auto"/>
              <w:ind w:left="15"/>
              <w:jc w:val="left"/>
              <w:rPr>
                <w:color w:val="000000"/>
                <w:sz w:val="24"/>
              </w:rPr>
            </w:pPr>
            <w:r>
              <w:rPr>
                <w:color w:val="000000"/>
                <w:sz w:val="24"/>
              </w:rPr>
              <w:t>1</w:t>
            </w:r>
            <w:r w:rsidR="00F07F49">
              <w:rPr>
                <w:rFonts w:hint="eastAsia"/>
                <w:color w:val="000000"/>
                <w:sz w:val="24"/>
              </w:rPr>
              <w:t>8</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17.79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101.81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2.17</w:t>
            </w:r>
          </w:p>
        </w:tc>
      </w:tr>
    </w:tbl>
    <w:p w:rsid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A9360C">
        <w:rPr>
          <w:rFonts w:hint="eastAsia"/>
          <w:b/>
          <w:color w:val="000000"/>
          <w:kern w:val="0"/>
          <w:sz w:val="24"/>
        </w:rPr>
        <w:t>4</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1,135,461,887.18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1,135,461,887.18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3,956,501,804.96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355E26">
        <w:trPr>
          <w:jc w:val="center"/>
        </w:trPr>
        <w:tc>
          <w:tcPr>
            <w:tcW w:w="786" w:type="dxa"/>
            <w:vAlign w:val="center"/>
          </w:tcPr>
          <w:p w:rsidR="00F41AA6" w:rsidRPr="00432A2C" w:rsidRDefault="00F41AA6" w:rsidP="00355E26">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355E26">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355E26">
            <w:pPr>
              <w:spacing w:before="29" w:line="288" w:lineRule="auto"/>
              <w:ind w:left="17"/>
              <w:jc w:val="right"/>
              <w:rPr>
                <w:color w:val="000000"/>
                <w:sz w:val="24"/>
              </w:rPr>
            </w:pPr>
            <w:r w:rsidRPr="00432A2C">
              <w:rPr>
                <w:rFonts w:hint="eastAsia"/>
                <w:color w:val="000000"/>
                <w:sz w:val="24"/>
              </w:rPr>
              <w:t>5,592,337,004.67</w:t>
            </w:r>
          </w:p>
        </w:tc>
        <w:tc>
          <w:tcPr>
            <w:tcW w:w="1889" w:type="dxa"/>
            <w:vAlign w:val="center"/>
          </w:tcPr>
          <w:p w:rsidR="00F41AA6" w:rsidRPr="00432A2C" w:rsidRDefault="00F41AA6" w:rsidP="00355E26">
            <w:pPr>
              <w:spacing w:before="29" w:line="288" w:lineRule="auto"/>
              <w:ind w:left="17"/>
              <w:jc w:val="right"/>
              <w:rPr>
                <w:color w:val="000000"/>
                <w:sz w:val="24"/>
              </w:rPr>
            </w:pPr>
            <w:r w:rsidRPr="00432A2C">
              <w:rPr>
                <w:rFonts w:hint="eastAsia"/>
                <w:color w:val="000000"/>
                <w:sz w:val="24"/>
              </w:rPr>
              <w:t>32.73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10,684,300,696.81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62.53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A9360C">
        <w:rPr>
          <w:rFonts w:hint="eastAsia"/>
          <w:b/>
          <w:color w:val="000000"/>
          <w:kern w:val="0"/>
          <w:sz w:val="24"/>
        </w:rPr>
        <w:t>5</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44A4A">
        <w:trPr>
          <w:jc w:val="center"/>
        </w:trPr>
        <w:tc>
          <w:tcPr>
            <w:tcW w:w="0" w:type="auto"/>
            <w:vAlign w:val="center"/>
          </w:tcPr>
          <w:p w:rsidR="00B44A4A" w:rsidRDefault="00564605">
            <w:pPr>
              <w:jc w:val="center"/>
            </w:pPr>
            <w:r>
              <w:rPr>
                <w:color w:val="000000"/>
                <w:sz w:val="24"/>
              </w:rPr>
              <w:lastRenderedPageBreak/>
              <w:t>1</w:t>
            </w:r>
          </w:p>
        </w:tc>
        <w:tc>
          <w:tcPr>
            <w:tcW w:w="0" w:type="auto"/>
            <w:vAlign w:val="center"/>
          </w:tcPr>
          <w:p w:rsidR="00B44A4A" w:rsidRDefault="00564605">
            <w:pPr>
              <w:jc w:val="center"/>
            </w:pPr>
            <w:r>
              <w:rPr>
                <w:color w:val="000000"/>
                <w:sz w:val="24"/>
              </w:rPr>
              <w:t>150419</w:t>
            </w:r>
          </w:p>
        </w:tc>
        <w:tc>
          <w:tcPr>
            <w:tcW w:w="0" w:type="auto"/>
            <w:vAlign w:val="center"/>
          </w:tcPr>
          <w:p w:rsidR="00B44A4A" w:rsidRDefault="00564605">
            <w:pPr>
              <w:jc w:val="center"/>
            </w:pPr>
            <w:r>
              <w:rPr>
                <w:color w:val="000000"/>
                <w:sz w:val="24"/>
              </w:rPr>
              <w:t>15</w:t>
            </w:r>
            <w:r>
              <w:rPr>
                <w:color w:val="000000"/>
                <w:sz w:val="24"/>
              </w:rPr>
              <w:t>农发</w:t>
            </w:r>
            <w:r>
              <w:rPr>
                <w:color w:val="000000"/>
                <w:sz w:val="24"/>
              </w:rPr>
              <w:t>19</w:t>
            </w:r>
          </w:p>
        </w:tc>
        <w:tc>
          <w:tcPr>
            <w:tcW w:w="0" w:type="auto"/>
            <w:vAlign w:val="center"/>
          </w:tcPr>
          <w:p w:rsidR="00B44A4A" w:rsidRDefault="00564605">
            <w:pPr>
              <w:jc w:val="right"/>
            </w:pPr>
            <w:r>
              <w:rPr>
                <w:color w:val="000000"/>
                <w:sz w:val="24"/>
              </w:rPr>
              <w:t>8,250,000</w:t>
            </w:r>
          </w:p>
        </w:tc>
        <w:tc>
          <w:tcPr>
            <w:tcW w:w="0" w:type="auto"/>
            <w:vAlign w:val="center"/>
          </w:tcPr>
          <w:p w:rsidR="00B44A4A" w:rsidRDefault="00564605">
            <w:pPr>
              <w:jc w:val="right"/>
            </w:pPr>
            <w:r>
              <w:rPr>
                <w:color w:val="000000"/>
                <w:sz w:val="24"/>
              </w:rPr>
              <w:t>825,368,688.96</w:t>
            </w:r>
          </w:p>
        </w:tc>
        <w:tc>
          <w:tcPr>
            <w:tcW w:w="0" w:type="auto"/>
            <w:vAlign w:val="center"/>
          </w:tcPr>
          <w:p w:rsidR="00B44A4A" w:rsidRDefault="00564605">
            <w:pPr>
              <w:jc w:val="right"/>
            </w:pPr>
            <w:r>
              <w:rPr>
                <w:color w:val="000000"/>
                <w:sz w:val="24"/>
              </w:rPr>
              <w:t>4.83</w:t>
            </w:r>
          </w:p>
        </w:tc>
      </w:tr>
      <w:tr w:rsidR="00B44A4A">
        <w:trPr>
          <w:jc w:val="center"/>
        </w:trPr>
        <w:tc>
          <w:tcPr>
            <w:tcW w:w="0" w:type="auto"/>
            <w:vAlign w:val="center"/>
          </w:tcPr>
          <w:p w:rsidR="00B44A4A" w:rsidRDefault="00564605">
            <w:pPr>
              <w:jc w:val="center"/>
            </w:pPr>
            <w:r>
              <w:rPr>
                <w:color w:val="000000"/>
                <w:sz w:val="24"/>
              </w:rPr>
              <w:t>2</w:t>
            </w:r>
          </w:p>
        </w:tc>
        <w:tc>
          <w:tcPr>
            <w:tcW w:w="0" w:type="auto"/>
            <w:vAlign w:val="center"/>
          </w:tcPr>
          <w:p w:rsidR="00B44A4A" w:rsidRDefault="00564605">
            <w:pPr>
              <w:jc w:val="center"/>
            </w:pPr>
            <w:r>
              <w:rPr>
                <w:color w:val="000000"/>
                <w:sz w:val="24"/>
              </w:rPr>
              <w:t>111693647</w:t>
            </w:r>
          </w:p>
        </w:tc>
        <w:tc>
          <w:tcPr>
            <w:tcW w:w="0" w:type="auto"/>
            <w:vAlign w:val="center"/>
          </w:tcPr>
          <w:p w:rsidR="00B44A4A" w:rsidRDefault="00564605">
            <w:pPr>
              <w:jc w:val="center"/>
            </w:pPr>
            <w:r>
              <w:rPr>
                <w:color w:val="000000"/>
                <w:sz w:val="24"/>
              </w:rPr>
              <w:t>16</w:t>
            </w:r>
            <w:r>
              <w:rPr>
                <w:color w:val="000000"/>
                <w:sz w:val="24"/>
              </w:rPr>
              <w:t>合肥科技农村商行</w:t>
            </w:r>
            <w:r>
              <w:rPr>
                <w:color w:val="000000"/>
                <w:sz w:val="24"/>
              </w:rPr>
              <w:t>CD012</w:t>
            </w:r>
          </w:p>
        </w:tc>
        <w:tc>
          <w:tcPr>
            <w:tcW w:w="0" w:type="auto"/>
            <w:vAlign w:val="center"/>
          </w:tcPr>
          <w:p w:rsidR="00B44A4A" w:rsidRDefault="00564605">
            <w:pPr>
              <w:jc w:val="right"/>
            </w:pPr>
            <w:r>
              <w:rPr>
                <w:color w:val="000000"/>
                <w:sz w:val="24"/>
              </w:rPr>
              <w:t>3,500,000</w:t>
            </w:r>
          </w:p>
        </w:tc>
        <w:tc>
          <w:tcPr>
            <w:tcW w:w="0" w:type="auto"/>
            <w:vAlign w:val="center"/>
          </w:tcPr>
          <w:p w:rsidR="00B44A4A" w:rsidRDefault="00564605">
            <w:pPr>
              <w:jc w:val="right"/>
            </w:pPr>
            <w:r>
              <w:rPr>
                <w:color w:val="000000"/>
                <w:sz w:val="24"/>
              </w:rPr>
              <w:t>348,409,095.41</w:t>
            </w:r>
          </w:p>
        </w:tc>
        <w:tc>
          <w:tcPr>
            <w:tcW w:w="0" w:type="auto"/>
            <w:vAlign w:val="center"/>
          </w:tcPr>
          <w:p w:rsidR="00B44A4A" w:rsidRDefault="00564605">
            <w:pPr>
              <w:jc w:val="right"/>
            </w:pPr>
            <w:r>
              <w:rPr>
                <w:color w:val="000000"/>
                <w:sz w:val="24"/>
              </w:rPr>
              <w:t>2.04</w:t>
            </w:r>
          </w:p>
        </w:tc>
      </w:tr>
      <w:tr w:rsidR="00B44A4A">
        <w:trPr>
          <w:jc w:val="center"/>
        </w:trPr>
        <w:tc>
          <w:tcPr>
            <w:tcW w:w="0" w:type="auto"/>
            <w:vAlign w:val="center"/>
          </w:tcPr>
          <w:p w:rsidR="00B44A4A" w:rsidRDefault="00564605">
            <w:pPr>
              <w:jc w:val="center"/>
            </w:pPr>
            <w:r>
              <w:rPr>
                <w:color w:val="000000"/>
                <w:sz w:val="24"/>
              </w:rPr>
              <w:t>3</w:t>
            </w:r>
          </w:p>
        </w:tc>
        <w:tc>
          <w:tcPr>
            <w:tcW w:w="0" w:type="auto"/>
            <w:vAlign w:val="center"/>
          </w:tcPr>
          <w:p w:rsidR="00B44A4A" w:rsidRDefault="00564605">
            <w:pPr>
              <w:jc w:val="center"/>
            </w:pPr>
            <w:r>
              <w:rPr>
                <w:color w:val="000000"/>
                <w:sz w:val="24"/>
              </w:rPr>
              <w:t>150222</w:t>
            </w:r>
          </w:p>
        </w:tc>
        <w:tc>
          <w:tcPr>
            <w:tcW w:w="0" w:type="auto"/>
            <w:vAlign w:val="center"/>
          </w:tcPr>
          <w:p w:rsidR="00B44A4A" w:rsidRDefault="00564605">
            <w:pPr>
              <w:jc w:val="center"/>
            </w:pPr>
            <w:r>
              <w:rPr>
                <w:color w:val="000000"/>
                <w:sz w:val="24"/>
              </w:rPr>
              <w:t>15</w:t>
            </w:r>
            <w:r>
              <w:rPr>
                <w:color w:val="000000"/>
                <w:sz w:val="24"/>
              </w:rPr>
              <w:t>国开</w:t>
            </w:r>
            <w:r>
              <w:rPr>
                <w:color w:val="000000"/>
                <w:sz w:val="24"/>
              </w:rPr>
              <w:t>22</w:t>
            </w:r>
          </w:p>
        </w:tc>
        <w:tc>
          <w:tcPr>
            <w:tcW w:w="0" w:type="auto"/>
            <w:vAlign w:val="center"/>
          </w:tcPr>
          <w:p w:rsidR="00B44A4A" w:rsidRDefault="00564605">
            <w:pPr>
              <w:jc w:val="right"/>
            </w:pPr>
            <w:r>
              <w:rPr>
                <w:color w:val="000000"/>
                <w:sz w:val="24"/>
              </w:rPr>
              <w:t>3,100,000</w:t>
            </w:r>
          </w:p>
        </w:tc>
        <w:tc>
          <w:tcPr>
            <w:tcW w:w="0" w:type="auto"/>
            <w:vAlign w:val="center"/>
          </w:tcPr>
          <w:p w:rsidR="00B44A4A" w:rsidRDefault="00564605">
            <w:pPr>
              <w:jc w:val="right"/>
            </w:pPr>
            <w:r>
              <w:rPr>
                <w:color w:val="000000"/>
                <w:sz w:val="24"/>
              </w:rPr>
              <w:t>310,093,198.22</w:t>
            </w:r>
          </w:p>
        </w:tc>
        <w:tc>
          <w:tcPr>
            <w:tcW w:w="0" w:type="auto"/>
            <w:vAlign w:val="center"/>
          </w:tcPr>
          <w:p w:rsidR="00B44A4A" w:rsidRDefault="00564605">
            <w:pPr>
              <w:jc w:val="right"/>
            </w:pPr>
            <w:r>
              <w:rPr>
                <w:color w:val="000000"/>
                <w:sz w:val="24"/>
              </w:rPr>
              <w:t>1.81</w:t>
            </w:r>
          </w:p>
        </w:tc>
      </w:tr>
      <w:tr w:rsidR="00B44A4A">
        <w:trPr>
          <w:jc w:val="center"/>
        </w:trPr>
        <w:tc>
          <w:tcPr>
            <w:tcW w:w="0" w:type="auto"/>
            <w:vAlign w:val="center"/>
          </w:tcPr>
          <w:p w:rsidR="00B44A4A" w:rsidRDefault="00564605">
            <w:pPr>
              <w:jc w:val="center"/>
            </w:pPr>
            <w:r>
              <w:rPr>
                <w:color w:val="000000"/>
                <w:sz w:val="24"/>
              </w:rPr>
              <w:t>4</w:t>
            </w:r>
          </w:p>
        </w:tc>
        <w:tc>
          <w:tcPr>
            <w:tcW w:w="0" w:type="auto"/>
            <w:vAlign w:val="center"/>
          </w:tcPr>
          <w:p w:rsidR="00B44A4A" w:rsidRDefault="00564605">
            <w:pPr>
              <w:jc w:val="center"/>
            </w:pPr>
            <w:r>
              <w:rPr>
                <w:color w:val="000000"/>
                <w:sz w:val="24"/>
              </w:rPr>
              <w:t>011599841</w:t>
            </w:r>
          </w:p>
        </w:tc>
        <w:tc>
          <w:tcPr>
            <w:tcW w:w="0" w:type="auto"/>
            <w:vAlign w:val="center"/>
          </w:tcPr>
          <w:p w:rsidR="00B44A4A" w:rsidRDefault="00564605">
            <w:pPr>
              <w:jc w:val="center"/>
            </w:pPr>
            <w:r>
              <w:rPr>
                <w:color w:val="000000"/>
                <w:sz w:val="24"/>
              </w:rPr>
              <w:t>15</w:t>
            </w:r>
            <w:r>
              <w:rPr>
                <w:color w:val="000000"/>
                <w:sz w:val="24"/>
              </w:rPr>
              <w:t>陕煤化</w:t>
            </w:r>
            <w:r>
              <w:rPr>
                <w:color w:val="000000"/>
                <w:sz w:val="24"/>
              </w:rPr>
              <w:t>SCP008</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299,983,527.34</w:t>
            </w:r>
          </w:p>
        </w:tc>
        <w:tc>
          <w:tcPr>
            <w:tcW w:w="0" w:type="auto"/>
            <w:vAlign w:val="center"/>
          </w:tcPr>
          <w:p w:rsidR="00B44A4A" w:rsidRDefault="00564605">
            <w:pPr>
              <w:jc w:val="right"/>
            </w:pPr>
            <w:r>
              <w:rPr>
                <w:color w:val="000000"/>
                <w:sz w:val="24"/>
              </w:rPr>
              <w:t>1.76</w:t>
            </w:r>
          </w:p>
        </w:tc>
      </w:tr>
      <w:tr w:rsidR="00B44A4A">
        <w:trPr>
          <w:jc w:val="center"/>
        </w:trPr>
        <w:tc>
          <w:tcPr>
            <w:tcW w:w="0" w:type="auto"/>
            <w:vAlign w:val="center"/>
          </w:tcPr>
          <w:p w:rsidR="00B44A4A" w:rsidRDefault="00564605">
            <w:pPr>
              <w:jc w:val="center"/>
            </w:pPr>
            <w:r>
              <w:rPr>
                <w:color w:val="000000"/>
                <w:sz w:val="24"/>
              </w:rPr>
              <w:t>5</w:t>
            </w:r>
          </w:p>
        </w:tc>
        <w:tc>
          <w:tcPr>
            <w:tcW w:w="0" w:type="auto"/>
            <w:vAlign w:val="center"/>
          </w:tcPr>
          <w:p w:rsidR="00B44A4A" w:rsidRDefault="00564605">
            <w:pPr>
              <w:jc w:val="center"/>
            </w:pPr>
            <w:r>
              <w:rPr>
                <w:color w:val="000000"/>
                <w:sz w:val="24"/>
              </w:rPr>
              <w:t>111693565</w:t>
            </w:r>
          </w:p>
        </w:tc>
        <w:tc>
          <w:tcPr>
            <w:tcW w:w="0" w:type="auto"/>
            <w:vAlign w:val="center"/>
          </w:tcPr>
          <w:p w:rsidR="00B44A4A" w:rsidRDefault="00564605">
            <w:pPr>
              <w:jc w:val="center"/>
            </w:pPr>
            <w:r>
              <w:rPr>
                <w:color w:val="000000"/>
                <w:sz w:val="24"/>
              </w:rPr>
              <w:t>16</w:t>
            </w:r>
            <w:r>
              <w:rPr>
                <w:color w:val="000000"/>
                <w:sz w:val="24"/>
              </w:rPr>
              <w:t>厦门农商行</w:t>
            </w:r>
            <w:r>
              <w:rPr>
                <w:color w:val="000000"/>
                <w:sz w:val="24"/>
              </w:rPr>
              <w:t>CD030</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298,758,631.66</w:t>
            </w:r>
          </w:p>
        </w:tc>
        <w:tc>
          <w:tcPr>
            <w:tcW w:w="0" w:type="auto"/>
            <w:vAlign w:val="center"/>
          </w:tcPr>
          <w:p w:rsidR="00B44A4A" w:rsidRDefault="00564605">
            <w:pPr>
              <w:jc w:val="right"/>
            </w:pPr>
            <w:r>
              <w:rPr>
                <w:color w:val="000000"/>
                <w:sz w:val="24"/>
              </w:rPr>
              <w:t>1.75</w:t>
            </w:r>
          </w:p>
        </w:tc>
      </w:tr>
      <w:tr w:rsidR="00B44A4A">
        <w:trPr>
          <w:jc w:val="center"/>
        </w:trPr>
        <w:tc>
          <w:tcPr>
            <w:tcW w:w="0" w:type="auto"/>
            <w:vAlign w:val="center"/>
          </w:tcPr>
          <w:p w:rsidR="00B44A4A" w:rsidRDefault="00564605">
            <w:pPr>
              <w:jc w:val="center"/>
            </w:pPr>
            <w:r>
              <w:rPr>
                <w:color w:val="000000"/>
                <w:sz w:val="24"/>
              </w:rPr>
              <w:t>6</w:t>
            </w:r>
          </w:p>
        </w:tc>
        <w:tc>
          <w:tcPr>
            <w:tcW w:w="0" w:type="auto"/>
            <w:vAlign w:val="center"/>
          </w:tcPr>
          <w:p w:rsidR="00B44A4A" w:rsidRDefault="00564605">
            <w:pPr>
              <w:jc w:val="center"/>
            </w:pPr>
            <w:r>
              <w:rPr>
                <w:color w:val="000000"/>
                <w:sz w:val="24"/>
              </w:rPr>
              <w:t>111693557</w:t>
            </w:r>
          </w:p>
        </w:tc>
        <w:tc>
          <w:tcPr>
            <w:tcW w:w="0" w:type="auto"/>
            <w:vAlign w:val="center"/>
          </w:tcPr>
          <w:p w:rsidR="00B44A4A" w:rsidRDefault="00564605">
            <w:pPr>
              <w:jc w:val="center"/>
            </w:pPr>
            <w:r>
              <w:rPr>
                <w:color w:val="000000"/>
                <w:sz w:val="24"/>
              </w:rPr>
              <w:t>16</w:t>
            </w:r>
            <w:r>
              <w:rPr>
                <w:color w:val="000000"/>
                <w:sz w:val="24"/>
              </w:rPr>
              <w:t>珠海农商行</w:t>
            </w:r>
            <w:r>
              <w:rPr>
                <w:color w:val="000000"/>
                <w:sz w:val="24"/>
              </w:rPr>
              <w:t>CD012</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298,738,906.15</w:t>
            </w:r>
          </w:p>
        </w:tc>
        <w:tc>
          <w:tcPr>
            <w:tcW w:w="0" w:type="auto"/>
            <w:vAlign w:val="center"/>
          </w:tcPr>
          <w:p w:rsidR="00B44A4A" w:rsidRDefault="00564605">
            <w:pPr>
              <w:jc w:val="right"/>
            </w:pPr>
            <w:r>
              <w:rPr>
                <w:color w:val="000000"/>
                <w:sz w:val="24"/>
              </w:rPr>
              <w:t>1.75</w:t>
            </w:r>
          </w:p>
        </w:tc>
      </w:tr>
      <w:tr w:rsidR="00B44A4A">
        <w:trPr>
          <w:jc w:val="center"/>
        </w:trPr>
        <w:tc>
          <w:tcPr>
            <w:tcW w:w="0" w:type="auto"/>
            <w:vAlign w:val="center"/>
          </w:tcPr>
          <w:p w:rsidR="00B44A4A" w:rsidRDefault="00564605">
            <w:pPr>
              <w:jc w:val="center"/>
            </w:pPr>
            <w:r>
              <w:rPr>
                <w:color w:val="000000"/>
                <w:sz w:val="24"/>
              </w:rPr>
              <w:t>7</w:t>
            </w:r>
          </w:p>
        </w:tc>
        <w:tc>
          <w:tcPr>
            <w:tcW w:w="0" w:type="auto"/>
            <w:vAlign w:val="center"/>
          </w:tcPr>
          <w:p w:rsidR="00B44A4A" w:rsidRDefault="00564605">
            <w:pPr>
              <w:jc w:val="center"/>
            </w:pPr>
            <w:r>
              <w:rPr>
                <w:color w:val="000000"/>
                <w:sz w:val="24"/>
              </w:rPr>
              <w:t>111693613</w:t>
            </w:r>
          </w:p>
        </w:tc>
        <w:tc>
          <w:tcPr>
            <w:tcW w:w="0" w:type="auto"/>
            <w:vAlign w:val="center"/>
          </w:tcPr>
          <w:p w:rsidR="00B44A4A" w:rsidRDefault="00564605">
            <w:pPr>
              <w:jc w:val="center"/>
            </w:pPr>
            <w:r>
              <w:rPr>
                <w:color w:val="000000"/>
                <w:sz w:val="24"/>
              </w:rPr>
              <w:t>16</w:t>
            </w:r>
            <w:r>
              <w:rPr>
                <w:color w:val="000000"/>
                <w:sz w:val="24"/>
              </w:rPr>
              <w:t>德州银行</w:t>
            </w:r>
            <w:r>
              <w:rPr>
                <w:color w:val="000000"/>
                <w:sz w:val="24"/>
              </w:rPr>
              <w:t>CD011</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298,685,569.75</w:t>
            </w:r>
          </w:p>
        </w:tc>
        <w:tc>
          <w:tcPr>
            <w:tcW w:w="0" w:type="auto"/>
            <w:vAlign w:val="center"/>
          </w:tcPr>
          <w:p w:rsidR="00B44A4A" w:rsidRDefault="00564605">
            <w:pPr>
              <w:jc w:val="right"/>
            </w:pPr>
            <w:r>
              <w:rPr>
                <w:color w:val="000000"/>
                <w:sz w:val="24"/>
              </w:rPr>
              <w:t>1.75</w:t>
            </w:r>
          </w:p>
        </w:tc>
      </w:tr>
      <w:tr w:rsidR="00B44A4A">
        <w:trPr>
          <w:jc w:val="center"/>
        </w:trPr>
        <w:tc>
          <w:tcPr>
            <w:tcW w:w="0" w:type="auto"/>
            <w:vAlign w:val="center"/>
          </w:tcPr>
          <w:p w:rsidR="00B44A4A" w:rsidRDefault="00564605">
            <w:pPr>
              <w:jc w:val="center"/>
            </w:pPr>
            <w:r>
              <w:rPr>
                <w:color w:val="000000"/>
                <w:sz w:val="24"/>
              </w:rPr>
              <w:t>8</w:t>
            </w:r>
          </w:p>
        </w:tc>
        <w:tc>
          <w:tcPr>
            <w:tcW w:w="0" w:type="auto"/>
            <w:vAlign w:val="center"/>
          </w:tcPr>
          <w:p w:rsidR="00B44A4A" w:rsidRDefault="00564605">
            <w:pPr>
              <w:jc w:val="center"/>
            </w:pPr>
            <w:r>
              <w:rPr>
                <w:color w:val="000000"/>
                <w:sz w:val="24"/>
              </w:rPr>
              <w:t>111693615</w:t>
            </w:r>
          </w:p>
        </w:tc>
        <w:tc>
          <w:tcPr>
            <w:tcW w:w="0" w:type="auto"/>
            <w:vAlign w:val="center"/>
          </w:tcPr>
          <w:p w:rsidR="00B44A4A" w:rsidRDefault="00564605">
            <w:pPr>
              <w:jc w:val="center"/>
            </w:pPr>
            <w:r>
              <w:rPr>
                <w:color w:val="000000"/>
                <w:sz w:val="24"/>
              </w:rPr>
              <w:t>16</w:t>
            </w:r>
            <w:r>
              <w:rPr>
                <w:color w:val="000000"/>
                <w:sz w:val="24"/>
              </w:rPr>
              <w:t>张家口银行</w:t>
            </w:r>
            <w:r>
              <w:rPr>
                <w:color w:val="000000"/>
                <w:sz w:val="24"/>
              </w:rPr>
              <w:t>CD019</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296,297,905.62</w:t>
            </w:r>
          </w:p>
        </w:tc>
        <w:tc>
          <w:tcPr>
            <w:tcW w:w="0" w:type="auto"/>
            <w:vAlign w:val="center"/>
          </w:tcPr>
          <w:p w:rsidR="00B44A4A" w:rsidRDefault="00564605">
            <w:pPr>
              <w:jc w:val="right"/>
            </w:pPr>
            <w:r>
              <w:rPr>
                <w:color w:val="000000"/>
                <w:sz w:val="24"/>
              </w:rPr>
              <w:t>1.73</w:t>
            </w:r>
          </w:p>
        </w:tc>
      </w:tr>
      <w:tr w:rsidR="00B44A4A">
        <w:trPr>
          <w:jc w:val="center"/>
        </w:trPr>
        <w:tc>
          <w:tcPr>
            <w:tcW w:w="0" w:type="auto"/>
            <w:vAlign w:val="center"/>
          </w:tcPr>
          <w:p w:rsidR="00B44A4A" w:rsidRDefault="00564605">
            <w:pPr>
              <w:jc w:val="center"/>
            </w:pPr>
            <w:r>
              <w:rPr>
                <w:color w:val="000000"/>
                <w:sz w:val="24"/>
              </w:rPr>
              <w:t>9</w:t>
            </w:r>
          </w:p>
        </w:tc>
        <w:tc>
          <w:tcPr>
            <w:tcW w:w="0" w:type="auto"/>
            <w:vAlign w:val="center"/>
          </w:tcPr>
          <w:p w:rsidR="00B44A4A" w:rsidRDefault="00564605">
            <w:pPr>
              <w:jc w:val="center"/>
            </w:pPr>
            <w:r>
              <w:rPr>
                <w:color w:val="000000"/>
                <w:sz w:val="24"/>
              </w:rPr>
              <w:t>111690129</w:t>
            </w:r>
          </w:p>
        </w:tc>
        <w:tc>
          <w:tcPr>
            <w:tcW w:w="0" w:type="auto"/>
            <w:vAlign w:val="center"/>
          </w:tcPr>
          <w:p w:rsidR="00B44A4A" w:rsidRDefault="00564605">
            <w:pPr>
              <w:jc w:val="center"/>
            </w:pPr>
            <w:r>
              <w:rPr>
                <w:color w:val="000000"/>
                <w:sz w:val="24"/>
              </w:rPr>
              <w:t>16</w:t>
            </w:r>
            <w:r>
              <w:rPr>
                <w:color w:val="000000"/>
                <w:sz w:val="24"/>
              </w:rPr>
              <w:t>浙江泰隆商行</w:t>
            </w:r>
            <w:r>
              <w:rPr>
                <w:color w:val="000000"/>
                <w:sz w:val="24"/>
              </w:rPr>
              <w:t>CD001</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295,169,415.93</w:t>
            </w:r>
          </w:p>
        </w:tc>
        <w:tc>
          <w:tcPr>
            <w:tcW w:w="0" w:type="auto"/>
            <w:vAlign w:val="center"/>
          </w:tcPr>
          <w:p w:rsidR="00B44A4A" w:rsidRDefault="00564605">
            <w:pPr>
              <w:jc w:val="right"/>
            </w:pPr>
            <w:r>
              <w:rPr>
                <w:color w:val="000000"/>
                <w:sz w:val="24"/>
              </w:rPr>
              <w:t>1.73</w:t>
            </w:r>
          </w:p>
        </w:tc>
      </w:tr>
      <w:tr w:rsidR="00B44A4A">
        <w:trPr>
          <w:jc w:val="center"/>
        </w:trPr>
        <w:tc>
          <w:tcPr>
            <w:tcW w:w="0" w:type="auto"/>
            <w:vAlign w:val="center"/>
          </w:tcPr>
          <w:p w:rsidR="00B44A4A" w:rsidRDefault="00564605">
            <w:pPr>
              <w:jc w:val="center"/>
            </w:pPr>
            <w:r>
              <w:rPr>
                <w:color w:val="000000"/>
                <w:sz w:val="24"/>
              </w:rPr>
              <w:t>10</w:t>
            </w:r>
          </w:p>
        </w:tc>
        <w:tc>
          <w:tcPr>
            <w:tcW w:w="0" w:type="auto"/>
            <w:vAlign w:val="center"/>
          </w:tcPr>
          <w:p w:rsidR="00B44A4A" w:rsidRDefault="00564605">
            <w:pPr>
              <w:jc w:val="center"/>
            </w:pPr>
            <w:r>
              <w:rPr>
                <w:color w:val="000000"/>
                <w:sz w:val="24"/>
              </w:rPr>
              <w:t>111692228</w:t>
            </w:r>
          </w:p>
        </w:tc>
        <w:tc>
          <w:tcPr>
            <w:tcW w:w="0" w:type="auto"/>
            <w:vAlign w:val="center"/>
          </w:tcPr>
          <w:p w:rsidR="00B44A4A" w:rsidRDefault="00564605">
            <w:pPr>
              <w:jc w:val="center"/>
            </w:pPr>
            <w:r>
              <w:rPr>
                <w:color w:val="000000"/>
                <w:sz w:val="24"/>
              </w:rPr>
              <w:t>16</w:t>
            </w:r>
            <w:r>
              <w:rPr>
                <w:color w:val="000000"/>
                <w:sz w:val="24"/>
              </w:rPr>
              <w:t>嘉兴银行</w:t>
            </w:r>
            <w:r>
              <w:rPr>
                <w:color w:val="000000"/>
                <w:sz w:val="24"/>
              </w:rPr>
              <w:t>CD026</w:t>
            </w:r>
          </w:p>
        </w:tc>
        <w:tc>
          <w:tcPr>
            <w:tcW w:w="0" w:type="auto"/>
            <w:vAlign w:val="center"/>
          </w:tcPr>
          <w:p w:rsidR="00B44A4A" w:rsidRDefault="00564605">
            <w:pPr>
              <w:jc w:val="right"/>
            </w:pPr>
            <w:r>
              <w:rPr>
                <w:color w:val="000000"/>
                <w:sz w:val="24"/>
              </w:rPr>
              <w:t>3,000,000</w:t>
            </w:r>
          </w:p>
        </w:tc>
        <w:tc>
          <w:tcPr>
            <w:tcW w:w="0" w:type="auto"/>
            <w:vAlign w:val="center"/>
          </w:tcPr>
          <w:p w:rsidR="00B44A4A" w:rsidRDefault="00564605">
            <w:pPr>
              <w:jc w:val="right"/>
            </w:pPr>
            <w:r>
              <w:rPr>
                <w:color w:val="000000"/>
                <w:sz w:val="24"/>
              </w:rPr>
              <w:t>292,884,193.11</w:t>
            </w:r>
          </w:p>
        </w:tc>
        <w:tc>
          <w:tcPr>
            <w:tcW w:w="0" w:type="auto"/>
            <w:vAlign w:val="center"/>
          </w:tcPr>
          <w:p w:rsidR="00B44A4A" w:rsidRDefault="00564605">
            <w:pPr>
              <w:jc w:val="right"/>
            </w:pPr>
            <w:r>
              <w:rPr>
                <w:color w:val="000000"/>
                <w:sz w:val="24"/>
              </w:rPr>
              <w:t>1.71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A9360C">
        <w:rPr>
          <w:rFonts w:hint="eastAsia"/>
          <w:b/>
          <w:color w:val="000000"/>
          <w:kern w:val="0"/>
          <w:sz w:val="24"/>
        </w:rPr>
        <w:t>6</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0.1708%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0.0351%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0.0650%</w:t>
            </w:r>
          </w:p>
        </w:tc>
      </w:tr>
    </w:tbl>
    <w:p w:rsidR="00BE5584" w:rsidRDefault="00BE5584"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A9360C">
        <w:rPr>
          <w:rFonts w:hint="eastAsia"/>
          <w:b/>
          <w:color w:val="000000"/>
          <w:kern w:val="0"/>
          <w:sz w:val="24"/>
        </w:rPr>
        <w:t>7</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A9360C">
        <w:rPr>
          <w:rFonts w:hint="eastAsia"/>
          <w:b/>
          <w:color w:val="000000"/>
          <w:kern w:val="0"/>
          <w:sz w:val="24"/>
        </w:rPr>
        <w:t>8</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w:t>
      </w:r>
      <w:r w:rsidR="00A9360C">
        <w:rPr>
          <w:rFonts w:hint="eastAsia"/>
          <w:sz w:val="24"/>
        </w:rPr>
        <w:t>8</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170682" w:rsidRPr="00170682" w:rsidRDefault="00170682" w:rsidP="00930856">
      <w:pPr>
        <w:spacing w:before="29" w:line="288" w:lineRule="auto"/>
        <w:rPr>
          <w:sz w:val="24"/>
        </w:rPr>
      </w:pPr>
      <w:r w:rsidRPr="000E4C40">
        <w:rPr>
          <w:sz w:val="24"/>
        </w:rPr>
        <w:lastRenderedPageBreak/>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2304D5" w:rsidP="00281564">
      <w:pPr>
        <w:adjustRightInd w:val="0"/>
        <w:spacing w:before="29" w:line="288" w:lineRule="auto"/>
        <w:ind w:left="17"/>
        <w:rPr>
          <w:color w:val="000000"/>
          <w:sz w:val="24"/>
        </w:rPr>
      </w:pPr>
      <w:r>
        <w:rPr>
          <w:bCs/>
          <w:sz w:val="24"/>
        </w:rPr>
        <w:t>5.</w:t>
      </w:r>
      <w:r w:rsidR="00A9360C">
        <w:rPr>
          <w:rFonts w:hint="eastAsia"/>
          <w:bCs/>
          <w:sz w:val="24"/>
        </w:rPr>
        <w:t>8</w:t>
      </w:r>
      <w:r w:rsidR="00EB25E4" w:rsidRPr="000E4C40">
        <w:rPr>
          <w:bCs/>
          <w:sz w:val="24"/>
        </w:rPr>
        <w:t>.</w:t>
      </w:r>
      <w:r w:rsidR="00170682">
        <w:rPr>
          <w:rFonts w:hint="eastAsia"/>
          <w:bCs/>
          <w:sz w:val="24"/>
        </w:rPr>
        <w:t>3</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w:t>
      </w:r>
      <w:r w:rsidR="00A9360C">
        <w:rPr>
          <w:rFonts w:hint="eastAsia"/>
          <w:color w:val="000000"/>
          <w:kern w:val="0"/>
          <w:sz w:val="24"/>
        </w:rPr>
        <w:t>8</w:t>
      </w:r>
      <w:r w:rsidR="009D74FC" w:rsidRPr="000E4C40">
        <w:rPr>
          <w:color w:val="000000"/>
          <w:kern w:val="0"/>
          <w:sz w:val="24"/>
        </w:rPr>
        <w:t>.</w:t>
      </w:r>
      <w:r w:rsidR="00612304">
        <w:rPr>
          <w:rFonts w:hint="eastAsia"/>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103,699,944.36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9,791,525.13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179.50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113,491,648.99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w:t>
      </w:r>
      <w:r w:rsidR="00A9360C">
        <w:rPr>
          <w:rFonts w:hint="eastAsia"/>
          <w:color w:val="000000"/>
          <w:kern w:val="0"/>
          <w:sz w:val="24"/>
        </w:rPr>
        <w:t>8</w:t>
      </w:r>
      <w:r w:rsidR="00A9360C">
        <w:rPr>
          <w:color w:val="000000"/>
          <w:kern w:val="0"/>
          <w:sz w:val="24"/>
        </w:rPr>
        <w:t>.</w:t>
      </w:r>
      <w:r w:rsidR="00612304">
        <w:rPr>
          <w:rFonts w:hint="eastAsia"/>
          <w:color w:val="000000"/>
          <w:kern w:val="0"/>
          <w:sz w:val="24"/>
        </w:rPr>
        <w:t>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688,950,335.64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14,700,313,057.05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776,344,134.25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24,716,307,315.34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819,295,796.70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22,974,868,433.67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645,998,673.19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16,441,751,938.72</w:t>
            </w:r>
          </w:p>
        </w:tc>
      </w:tr>
    </w:tbl>
    <w:p w:rsidR="00B44A4A" w:rsidRDefault="0056460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w:t>
      </w: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bookmarkStart w:id="2" w:name="_GoBack"/>
      <w:bookmarkEnd w:id="2"/>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B2615">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B44A4A" w:rsidRDefault="00564605">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B44A4A" w:rsidRDefault="00564605">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B44A4A" w:rsidRDefault="00564605">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B44A4A" w:rsidRDefault="00564605">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B44A4A" w:rsidRDefault="00564605">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B44A4A" w:rsidRDefault="0056460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44A4A" w:rsidRDefault="0056460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B44A4A" w:rsidRDefault="0056460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19" w:rsidRDefault="00C73D19">
      <w:r>
        <w:separator/>
      </w:r>
    </w:p>
  </w:endnote>
  <w:endnote w:type="continuationSeparator" w:id="0">
    <w:p w:rsidR="00C73D19" w:rsidRDefault="00C7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26" w:rsidRPr="001D0DB0" w:rsidRDefault="00355E26" w:rsidP="001D0DB0">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253473">
      <w:rPr>
        <w:noProof/>
        <w:kern w:val="0"/>
        <w:szCs w:val="21"/>
      </w:rPr>
      <w:t>13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253473">
      <w:rPr>
        <w:noProof/>
        <w:kern w:val="0"/>
        <w:szCs w:val="21"/>
      </w:rPr>
      <w:t>13</w:t>
    </w:r>
    <w:r>
      <w:rPr>
        <w:rFonts w:hint="eastAsia"/>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19" w:rsidRDefault="00C73D19">
      <w:r>
        <w:separator/>
      </w:r>
    </w:p>
  </w:footnote>
  <w:footnote w:type="continuationSeparator" w:id="0">
    <w:p w:rsidR="00C73D19" w:rsidRDefault="00C73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26" w:rsidRPr="00F34483" w:rsidRDefault="00355E26"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70682"/>
    <w:rsid w:val="00177033"/>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4555"/>
    <w:rsid w:val="001D65C8"/>
    <w:rsid w:val="001D6ECD"/>
    <w:rsid w:val="001D75D9"/>
    <w:rsid w:val="001E15D0"/>
    <w:rsid w:val="001E1B20"/>
    <w:rsid w:val="001E2E91"/>
    <w:rsid w:val="001E6FA5"/>
    <w:rsid w:val="001F0286"/>
    <w:rsid w:val="00205A5F"/>
    <w:rsid w:val="0020640F"/>
    <w:rsid w:val="0021251E"/>
    <w:rsid w:val="00220DD8"/>
    <w:rsid w:val="002225AF"/>
    <w:rsid w:val="00223D01"/>
    <w:rsid w:val="00225AC7"/>
    <w:rsid w:val="002304D5"/>
    <w:rsid w:val="00232095"/>
    <w:rsid w:val="00233014"/>
    <w:rsid w:val="0024424F"/>
    <w:rsid w:val="002473A1"/>
    <w:rsid w:val="0025028B"/>
    <w:rsid w:val="002507FE"/>
    <w:rsid w:val="002525C7"/>
    <w:rsid w:val="00253473"/>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55E26"/>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5F79"/>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64605"/>
    <w:rsid w:val="00570F8C"/>
    <w:rsid w:val="005721C7"/>
    <w:rsid w:val="00575970"/>
    <w:rsid w:val="00580560"/>
    <w:rsid w:val="00582960"/>
    <w:rsid w:val="00585084"/>
    <w:rsid w:val="00592D0A"/>
    <w:rsid w:val="00592F2C"/>
    <w:rsid w:val="00594DCA"/>
    <w:rsid w:val="00595285"/>
    <w:rsid w:val="005954A4"/>
    <w:rsid w:val="0059653E"/>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2304"/>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B5FDA"/>
    <w:rsid w:val="006C671E"/>
    <w:rsid w:val="006C7553"/>
    <w:rsid w:val="006D27DD"/>
    <w:rsid w:val="006D4647"/>
    <w:rsid w:val="006D4C22"/>
    <w:rsid w:val="006E2890"/>
    <w:rsid w:val="006E3E17"/>
    <w:rsid w:val="006E470F"/>
    <w:rsid w:val="006E4EB5"/>
    <w:rsid w:val="006E4F20"/>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217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B2615"/>
    <w:rsid w:val="008D0A39"/>
    <w:rsid w:val="008D2405"/>
    <w:rsid w:val="008E4638"/>
    <w:rsid w:val="008E71D2"/>
    <w:rsid w:val="008F40E0"/>
    <w:rsid w:val="008F44F3"/>
    <w:rsid w:val="009004F7"/>
    <w:rsid w:val="00901503"/>
    <w:rsid w:val="00902E3F"/>
    <w:rsid w:val="00903E98"/>
    <w:rsid w:val="00906C9B"/>
    <w:rsid w:val="00907F97"/>
    <w:rsid w:val="00910FB5"/>
    <w:rsid w:val="00911C0E"/>
    <w:rsid w:val="009153D7"/>
    <w:rsid w:val="009156D3"/>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360C"/>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44A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73D19"/>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29A2"/>
    <w:rsid w:val="00EA3D96"/>
    <w:rsid w:val="00EA4C82"/>
    <w:rsid w:val="00EA6B69"/>
    <w:rsid w:val="00EA6B7B"/>
    <w:rsid w:val="00EB25E4"/>
    <w:rsid w:val="00EB3D8B"/>
    <w:rsid w:val="00ED1295"/>
    <w:rsid w:val="00ED1B77"/>
    <w:rsid w:val="00ED1E31"/>
    <w:rsid w:val="00ED5511"/>
    <w:rsid w:val="00ED57D1"/>
    <w:rsid w:val="00EF3B7C"/>
    <w:rsid w:val="00EF4DD2"/>
    <w:rsid w:val="00EF568A"/>
    <w:rsid w:val="00EF56FA"/>
    <w:rsid w:val="00EF6216"/>
    <w:rsid w:val="00EF6E42"/>
    <w:rsid w:val="00F046FB"/>
    <w:rsid w:val="00F0613C"/>
    <w:rsid w:val="00F06EDE"/>
    <w:rsid w:val="00F07F49"/>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9E82804-E431-4662-964B-35E884DB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8080EE-B073-4C81-80C9-DC0EF53D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13</Pages>
  <Words>1119</Words>
  <Characters>6380</Characters>
  <Application>Microsoft Office Word</Application>
  <DocSecurity>0</DocSecurity>
  <Lines>53</Lines>
  <Paragraphs>14</Paragraphs>
  <ScaleCrop>false</ScaleCrop>
  <Company>jysld</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331</cp:revision>
  <cp:lastPrinted>2009-01-22T10:11:00Z</cp:lastPrinted>
  <dcterms:created xsi:type="dcterms:W3CDTF">2012-11-21T05:49:00Z</dcterms:created>
  <dcterms:modified xsi:type="dcterms:W3CDTF">2016-07-16T03:04:00Z</dcterms:modified>
</cp:coreProperties>
</file>